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8A54B">
      <w:pPr>
        <w:spacing w:line="360" w:lineRule="auto"/>
        <w:jc w:val="center"/>
        <w:rPr>
          <w:rFonts w:ascii="宋体" w:hAnsi="宋体" w:cs="宋体"/>
          <w:b/>
          <w:sz w:val="24"/>
          <w:highlight w:val="none"/>
        </w:rPr>
      </w:pPr>
    </w:p>
    <w:p w14:paraId="06EB536D">
      <w:pPr>
        <w:spacing w:line="360" w:lineRule="auto"/>
        <w:jc w:val="center"/>
        <w:rPr>
          <w:rFonts w:ascii="宋体" w:hAnsi="宋体" w:cs="宋体"/>
          <w:b/>
          <w:sz w:val="24"/>
          <w:highlight w:val="none"/>
        </w:rPr>
      </w:pPr>
    </w:p>
    <w:p w14:paraId="5D44C822">
      <w:pPr>
        <w:adjustRightInd/>
        <w:spacing w:line="360" w:lineRule="auto"/>
        <w:jc w:val="center"/>
        <w:rPr>
          <w:rFonts w:ascii="宋体" w:hAnsi="宋体" w:cs="宋体"/>
          <w:b/>
          <w:sz w:val="44"/>
          <w:szCs w:val="44"/>
          <w:highlight w:val="none"/>
        </w:rPr>
      </w:pPr>
    </w:p>
    <w:p w14:paraId="4D3FB41C">
      <w:pPr>
        <w:spacing w:line="360" w:lineRule="auto"/>
        <w:jc w:val="center"/>
        <w:rPr>
          <w:rFonts w:ascii="宋体" w:hAnsi="宋体" w:cs="宋体"/>
          <w:b/>
          <w:sz w:val="44"/>
          <w:szCs w:val="44"/>
          <w:highlight w:val="none"/>
        </w:rPr>
      </w:pPr>
    </w:p>
    <w:p w14:paraId="7C634479">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59397CE">
      <w:pPr>
        <w:adjustRightInd/>
        <w:spacing w:line="360" w:lineRule="auto"/>
        <w:jc w:val="center"/>
        <w:rPr>
          <w:rFonts w:hint="eastAsia" w:ascii="宋体" w:hAnsi="宋体" w:cs="宋体"/>
          <w:color w:val="000000" w:themeColor="text1"/>
          <w:sz w:val="48"/>
          <w:szCs w:val="48"/>
          <w:highlight w:val="none"/>
          <w:lang w:val="en-US" w:eastAsia="zh-CN"/>
          <w14:textFill>
            <w14:solidFill>
              <w14:schemeClr w14:val="tx1"/>
            </w14:solidFill>
          </w14:textFill>
        </w:rPr>
      </w:pPr>
      <w:r>
        <w:rPr>
          <w:rFonts w:hint="eastAsia" w:ascii="宋体" w:hAnsi="宋体" w:cs="宋体"/>
          <w:color w:val="000000" w:themeColor="text1"/>
          <w:sz w:val="48"/>
          <w:szCs w:val="48"/>
          <w:highlight w:val="none"/>
          <w:lang w:val="en-US" w:eastAsia="zh-CN"/>
          <w14:textFill>
            <w14:solidFill>
              <w14:schemeClr w14:val="tx1"/>
            </w14:solidFill>
          </w14:textFill>
        </w:rPr>
        <w:t>浙江省食品药品检验研究院</w:t>
      </w:r>
    </w:p>
    <w:p w14:paraId="7E1F66D5">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lang w:val="en-US" w:eastAsia="zh-CN"/>
          <w14:textFill>
            <w14:solidFill>
              <w14:schemeClr w14:val="tx1"/>
            </w14:solidFill>
          </w14:textFill>
        </w:rPr>
        <w:t>实验室净化系统等设施运行维护项目</w:t>
      </w:r>
      <w:r>
        <w:rPr>
          <w:rFonts w:hint="eastAsia" w:ascii="宋体" w:hAnsi="宋体" w:cs="宋体"/>
          <w:color w:val="000000" w:themeColor="text1"/>
          <w:sz w:val="48"/>
          <w:szCs w:val="48"/>
          <w:highlight w:val="none"/>
          <w14:textFill>
            <w14:solidFill>
              <w14:schemeClr w14:val="tx1"/>
            </w14:solidFill>
          </w14:textFill>
        </w:rPr>
        <w:t xml:space="preserve"> </w:t>
      </w:r>
    </w:p>
    <w:p w14:paraId="33AD5A8E">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7927E887">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val="en-US" w:eastAsia="zh-CN"/>
          <w14:textFill>
            <w14:solidFill>
              <w14:schemeClr w14:val="tx1"/>
            </w14:solidFill>
          </w14:textFill>
        </w:rPr>
        <w:t>ZXZB-SY-2024009G</w:t>
      </w:r>
    </w:p>
    <w:p w14:paraId="1104C026">
      <w:pPr>
        <w:adjustRightInd/>
        <w:spacing w:line="360" w:lineRule="auto"/>
        <w:rPr>
          <w:rFonts w:ascii="宋体" w:hAnsi="宋体" w:cs="宋体"/>
          <w:sz w:val="28"/>
          <w:szCs w:val="20"/>
          <w:highlight w:val="none"/>
        </w:rPr>
      </w:pPr>
    </w:p>
    <w:p w14:paraId="3674313B">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2C69C4C6">
      <w:pPr>
        <w:spacing w:line="360" w:lineRule="auto"/>
        <w:jc w:val="center"/>
        <w:rPr>
          <w:rFonts w:ascii="宋体" w:hAnsi="宋体" w:cs="宋体"/>
          <w:b/>
          <w:sz w:val="44"/>
          <w:szCs w:val="44"/>
          <w:highlight w:val="none"/>
        </w:rPr>
      </w:pPr>
    </w:p>
    <w:p w14:paraId="584D7D17">
      <w:pPr>
        <w:spacing w:line="360" w:lineRule="auto"/>
        <w:jc w:val="center"/>
        <w:rPr>
          <w:rFonts w:ascii="宋体" w:hAnsi="宋体" w:cs="宋体"/>
          <w:sz w:val="24"/>
          <w:highlight w:val="none"/>
        </w:rPr>
      </w:pPr>
    </w:p>
    <w:p w14:paraId="77F134D6">
      <w:pPr>
        <w:spacing w:line="360" w:lineRule="auto"/>
        <w:jc w:val="center"/>
        <w:rPr>
          <w:rFonts w:ascii="宋体" w:hAnsi="宋体" w:cs="宋体"/>
          <w:sz w:val="24"/>
          <w:highlight w:val="none"/>
        </w:rPr>
      </w:pPr>
    </w:p>
    <w:p w14:paraId="34E86674">
      <w:pPr>
        <w:spacing w:line="360" w:lineRule="auto"/>
        <w:rPr>
          <w:rFonts w:ascii="宋体" w:hAnsi="宋体" w:cs="宋体"/>
          <w:color w:val="000000" w:themeColor="text1"/>
          <w:sz w:val="32"/>
          <w:szCs w:val="32"/>
          <w:highlight w:val="none"/>
          <w14:textFill>
            <w14:solidFill>
              <w14:schemeClr w14:val="tx1"/>
            </w14:solidFill>
          </w14:textFill>
        </w:rPr>
      </w:pPr>
    </w:p>
    <w:p w14:paraId="47033456">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浙江省食品药品检验研究院</w:t>
      </w:r>
    </w:p>
    <w:p w14:paraId="666DC901">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浙江致信招标代理有限公司</w:t>
      </w:r>
    </w:p>
    <w:p w14:paraId="10E66661">
      <w:pPr>
        <w:spacing w:line="360" w:lineRule="auto"/>
        <w:jc w:val="center"/>
        <w:rPr>
          <w:rFonts w:ascii="宋体" w:hAnsi="宋体" w:cs="宋体"/>
          <w:sz w:val="24"/>
          <w:highlight w:val="none"/>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十一</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sz w:val="24"/>
          <w:highlight w:val="none"/>
        </w:rPr>
        <w:br w:type="page"/>
      </w:r>
      <w:bookmarkStart w:id="0" w:name="_Hlt67893495"/>
      <w:bookmarkEnd w:id="0"/>
    </w:p>
    <w:p w14:paraId="7A1F793F">
      <w:pPr>
        <w:pStyle w:val="635"/>
        <w:outlineLvl w:val="9"/>
        <w:rPr>
          <w:highlight w:val="none"/>
        </w:rPr>
      </w:pPr>
    </w:p>
    <w:p w14:paraId="3291B4A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5FBA32E">
      <w:pPr>
        <w:spacing w:line="360" w:lineRule="auto"/>
        <w:rPr>
          <w:rFonts w:ascii="宋体" w:hAnsi="宋体" w:cs="宋体"/>
          <w:sz w:val="32"/>
          <w:szCs w:val="32"/>
          <w:highlight w:val="none"/>
        </w:rPr>
      </w:pPr>
    </w:p>
    <w:p w14:paraId="4403C3FF">
      <w:pPr>
        <w:spacing w:line="360" w:lineRule="auto"/>
        <w:rPr>
          <w:rFonts w:ascii="宋体" w:hAnsi="宋体" w:cs="宋体"/>
          <w:sz w:val="32"/>
          <w:szCs w:val="32"/>
          <w:highlight w:val="none"/>
        </w:rPr>
      </w:pPr>
    </w:p>
    <w:p w14:paraId="7FB642D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19D45A8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BB017E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1DDA9C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071533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04689A1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1B935BF">
      <w:pPr>
        <w:spacing w:line="360" w:lineRule="auto"/>
        <w:ind w:firstLine="549" w:firstLineChars="229"/>
        <w:rPr>
          <w:rFonts w:ascii="宋体" w:hAnsi="宋体" w:cs="宋体"/>
          <w:sz w:val="24"/>
          <w:highlight w:val="none"/>
        </w:rPr>
      </w:pPr>
      <w:bookmarkStart w:id="1" w:name="_Hlt91233176"/>
      <w:bookmarkEnd w:id="1"/>
      <w:bookmarkStart w:id="2" w:name="_Toc91899869"/>
    </w:p>
    <w:p w14:paraId="00FAAB70">
      <w:pPr>
        <w:spacing w:line="360" w:lineRule="auto"/>
        <w:ind w:firstLine="549" w:firstLineChars="229"/>
        <w:rPr>
          <w:rFonts w:ascii="宋体" w:hAnsi="宋体" w:cs="宋体"/>
          <w:sz w:val="24"/>
          <w:highlight w:val="none"/>
        </w:rPr>
      </w:pPr>
    </w:p>
    <w:p w14:paraId="69C46CFA">
      <w:pPr>
        <w:spacing w:line="360" w:lineRule="auto"/>
        <w:ind w:firstLine="549" w:firstLineChars="229"/>
        <w:rPr>
          <w:rFonts w:ascii="宋体" w:hAnsi="宋体" w:cs="宋体"/>
          <w:sz w:val="24"/>
          <w:highlight w:val="none"/>
        </w:rPr>
      </w:pPr>
    </w:p>
    <w:p w14:paraId="23E1CCD3">
      <w:pPr>
        <w:spacing w:line="360" w:lineRule="auto"/>
        <w:ind w:firstLine="549" w:firstLineChars="229"/>
        <w:rPr>
          <w:rFonts w:ascii="宋体" w:hAnsi="宋体" w:cs="宋体"/>
          <w:sz w:val="24"/>
          <w:highlight w:val="none"/>
        </w:rPr>
      </w:pPr>
    </w:p>
    <w:p w14:paraId="1AF2BC67">
      <w:pPr>
        <w:spacing w:line="360" w:lineRule="auto"/>
        <w:ind w:firstLine="549" w:firstLineChars="229"/>
        <w:rPr>
          <w:rFonts w:ascii="宋体" w:hAnsi="宋体" w:cs="宋体"/>
          <w:sz w:val="24"/>
          <w:highlight w:val="none"/>
        </w:rPr>
      </w:pPr>
    </w:p>
    <w:p w14:paraId="5CE707B7">
      <w:pPr>
        <w:spacing w:line="360" w:lineRule="auto"/>
        <w:ind w:firstLine="549" w:firstLineChars="229"/>
        <w:rPr>
          <w:rFonts w:ascii="宋体" w:hAnsi="宋体" w:cs="宋体"/>
          <w:sz w:val="24"/>
          <w:highlight w:val="none"/>
        </w:rPr>
      </w:pPr>
    </w:p>
    <w:p w14:paraId="29E15EA6">
      <w:pPr>
        <w:spacing w:line="360" w:lineRule="auto"/>
        <w:ind w:firstLine="549" w:firstLineChars="229"/>
        <w:rPr>
          <w:rFonts w:ascii="宋体" w:hAnsi="宋体" w:cs="宋体"/>
          <w:sz w:val="24"/>
          <w:highlight w:val="none"/>
        </w:rPr>
      </w:pPr>
    </w:p>
    <w:p w14:paraId="3E15A4B1">
      <w:pPr>
        <w:spacing w:line="360" w:lineRule="auto"/>
        <w:ind w:firstLine="549" w:firstLineChars="229"/>
        <w:rPr>
          <w:rFonts w:ascii="宋体" w:hAnsi="宋体" w:cs="宋体"/>
          <w:sz w:val="24"/>
          <w:highlight w:val="none"/>
        </w:rPr>
      </w:pPr>
    </w:p>
    <w:p w14:paraId="1542FF33">
      <w:pPr>
        <w:spacing w:line="360" w:lineRule="auto"/>
        <w:ind w:firstLine="549" w:firstLineChars="229"/>
        <w:rPr>
          <w:rFonts w:ascii="宋体" w:hAnsi="宋体" w:cs="宋体"/>
          <w:sz w:val="24"/>
          <w:highlight w:val="none"/>
        </w:rPr>
      </w:pPr>
    </w:p>
    <w:p w14:paraId="5819E3E7">
      <w:pPr>
        <w:spacing w:line="360" w:lineRule="auto"/>
        <w:ind w:firstLine="549" w:firstLineChars="229"/>
        <w:rPr>
          <w:rFonts w:ascii="宋体" w:hAnsi="宋体" w:cs="宋体"/>
          <w:sz w:val="24"/>
          <w:highlight w:val="none"/>
        </w:rPr>
      </w:pPr>
    </w:p>
    <w:p w14:paraId="7FEE197E">
      <w:pPr>
        <w:spacing w:line="360" w:lineRule="auto"/>
        <w:ind w:firstLine="549" w:firstLineChars="229"/>
        <w:rPr>
          <w:rFonts w:ascii="宋体" w:hAnsi="宋体" w:cs="宋体"/>
          <w:sz w:val="24"/>
          <w:highlight w:val="none"/>
        </w:rPr>
      </w:pPr>
    </w:p>
    <w:p w14:paraId="6CD7F58B">
      <w:pPr>
        <w:spacing w:line="360" w:lineRule="auto"/>
        <w:ind w:firstLine="549" w:firstLineChars="229"/>
        <w:rPr>
          <w:rFonts w:ascii="宋体" w:hAnsi="宋体" w:cs="宋体"/>
          <w:sz w:val="24"/>
          <w:highlight w:val="none"/>
        </w:rPr>
      </w:pPr>
    </w:p>
    <w:p w14:paraId="0B05EE72">
      <w:pPr>
        <w:spacing w:line="360" w:lineRule="auto"/>
        <w:ind w:firstLine="549" w:firstLineChars="229"/>
        <w:rPr>
          <w:rFonts w:ascii="宋体" w:hAnsi="宋体" w:cs="宋体"/>
          <w:sz w:val="24"/>
          <w:highlight w:val="none"/>
        </w:rPr>
      </w:pPr>
    </w:p>
    <w:p w14:paraId="76011515">
      <w:pPr>
        <w:spacing w:line="360" w:lineRule="auto"/>
        <w:rPr>
          <w:rFonts w:ascii="宋体" w:hAnsi="宋体" w:cs="宋体"/>
          <w:sz w:val="24"/>
          <w:highlight w:val="none"/>
        </w:rPr>
      </w:pPr>
    </w:p>
    <w:p w14:paraId="00FE3E62">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4E0E27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752789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eastAsia="zh-CN"/>
          <w14:textFill>
            <w14:solidFill>
              <w14:schemeClr w14:val="tx1"/>
            </w14:solidFill>
          </w14:textFill>
        </w:rPr>
        <w:t>浙江省食品药品检验研究院实验室净化系统等设施运行维护项目</w:t>
      </w:r>
      <w:r>
        <w:rPr>
          <w:rFonts w:hint="eastAsia" w:ascii="宋体" w:hAnsi="宋体" w:eastAsia="宋体" w:cs="宋体"/>
          <w:color w:val="000000" w:themeColor="text1"/>
          <w:sz w:val="24"/>
          <w:szCs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202</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4</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年</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11</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月</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25</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日</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13</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点</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3</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0</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分00秒</w:t>
      </w:r>
      <w:r>
        <w:rPr>
          <w:rStyle w:val="78"/>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t>（北京时间）前</w:t>
      </w:r>
      <w:r>
        <w:rPr>
          <w:rFonts w:hint="eastAsia" w:ascii="宋体" w:hAnsi="宋体" w:eastAsia="宋体" w:cs="宋体"/>
          <w:color w:val="000000" w:themeColor="text1"/>
          <w:sz w:val="24"/>
          <w:szCs w:val="24"/>
          <w:highlight w:val="none"/>
          <w14:textFill>
            <w14:solidFill>
              <w14:schemeClr w14:val="tx1"/>
            </w14:solidFill>
          </w14:textFill>
        </w:rPr>
        <w:t>递交（上传）投标文件。</w:t>
      </w:r>
    </w:p>
    <w:p w14:paraId="114C287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p>
    <w:p w14:paraId="53EC7811">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ZXZB-SY-2024009G</w:t>
      </w:r>
    </w:p>
    <w:p w14:paraId="0EF5D7AF">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浙江省食品药品检验研究院实验室净化系统等设施运行维护项目</w:t>
      </w:r>
    </w:p>
    <w:p w14:paraId="3A6D6AB5">
      <w:pPr>
        <w:spacing w:line="360" w:lineRule="auto"/>
        <w:ind w:firstLine="482"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lang w:val="en-US" w:eastAsia="zh-CN"/>
          <w14:textFill>
            <w14:solidFill>
              <w14:schemeClr w14:val="tx1"/>
            </w14:solidFill>
          </w14:textFill>
        </w:rPr>
        <w:t>510</w:t>
      </w:r>
      <w:r>
        <w:rPr>
          <w:rFonts w:hint="eastAsia" w:ascii="宋体" w:hAnsi="宋体" w:cs="宋体"/>
          <w:color w:val="000000" w:themeColor="text1"/>
          <w:sz w:val="24"/>
          <w:highlight w:val="none"/>
          <w:lang w:eastAsia="zh-CN"/>
          <w14:textFill>
            <w14:solidFill>
              <w14:schemeClr w14:val="tx1"/>
            </w14:solidFill>
          </w14:textFill>
        </w:rPr>
        <w:t>0000</w:t>
      </w:r>
    </w:p>
    <w:p w14:paraId="18AEFA89">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510</w:t>
      </w:r>
      <w:r>
        <w:rPr>
          <w:rFonts w:hint="eastAsia" w:ascii="宋体" w:hAnsi="宋体" w:cs="宋体"/>
          <w:color w:val="000000" w:themeColor="text1"/>
          <w:sz w:val="24"/>
          <w:highlight w:val="none"/>
          <w:lang w:eastAsia="zh-CN"/>
          <w14:textFill>
            <w14:solidFill>
              <w14:schemeClr w14:val="tx1"/>
            </w14:solidFill>
          </w14:textFill>
        </w:rPr>
        <w:t>0000</w:t>
      </w:r>
    </w:p>
    <w:p w14:paraId="066A3412">
      <w:pPr>
        <w:pStyle w:val="9"/>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w:t>
      </w:r>
    </w:p>
    <w:p w14:paraId="244AA642">
      <w:pPr>
        <w:pStyle w:val="9"/>
        <w:spacing w:line="360" w:lineRule="auto"/>
        <w:ind w:firstLine="48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合同履约期限：</w:t>
      </w:r>
      <w:r>
        <w:rPr>
          <w:rFonts w:hint="eastAsia" w:hAnsi="宋体" w:cs="宋体"/>
          <w:b w:val="0"/>
          <w:bCs/>
          <w:color w:val="000000" w:themeColor="text1"/>
          <w:sz w:val="24"/>
          <w:highlight w:val="none"/>
          <w14:textFill>
            <w14:solidFill>
              <w14:schemeClr w14:val="tx1"/>
            </w14:solidFill>
          </w14:textFill>
        </w:rPr>
        <w:t>服务期限：2年</w:t>
      </w:r>
    </w:p>
    <w:p w14:paraId="71896493">
      <w:pPr>
        <w:pStyle w:val="9"/>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D5388F1">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5AF055B1">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0C6EC6">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2AF4321">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26BDC04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w:t>
      </w:r>
    </w:p>
    <w:p w14:paraId="25AAAB67">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30601CB7">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359D9369">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7B2A947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1793645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6E6FE11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7345895E">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B164E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48E404B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b/>
          <w:bCs/>
          <w:color w:val="000000" w:themeColor="text1"/>
          <w:sz w:val="24"/>
          <w:highlight w:val="none"/>
          <w:u w:val="single"/>
          <w14:textFill>
            <w14:solidFill>
              <w14:schemeClr w14:val="tx1"/>
            </w14:solidFill>
          </w14:textFill>
        </w:rPr>
        <w:t>202</w:t>
      </w:r>
      <w:r>
        <w:rPr>
          <w:rFonts w:hint="eastAsia" w:ascii="宋体" w:hAnsi="宋体" w:cs="宋体"/>
          <w:b/>
          <w:bCs/>
          <w:color w:val="000000" w:themeColor="text1"/>
          <w:sz w:val="24"/>
          <w:highlight w:val="none"/>
          <w:u w:val="single"/>
          <w:lang w:val="en-US" w:eastAsia="zh-CN"/>
          <w14:textFill>
            <w14:solidFill>
              <w14:schemeClr w14:val="tx1"/>
            </w14:solidFill>
          </w14:textFill>
        </w:rPr>
        <w:t>4</w:t>
      </w:r>
      <w:r>
        <w:rPr>
          <w:rFonts w:hint="eastAsia" w:ascii="宋体" w:hAnsi="宋体" w:cs="宋体"/>
          <w:b/>
          <w:bCs/>
          <w:color w:val="000000" w:themeColor="text1"/>
          <w:sz w:val="24"/>
          <w:highlight w:val="none"/>
          <w:u w:val="single"/>
          <w14:textFill>
            <w14:solidFill>
              <w14:schemeClr w14:val="tx1"/>
            </w14:solidFill>
          </w14:textFill>
        </w:rPr>
        <w:t>年</w:t>
      </w:r>
      <w:r>
        <w:rPr>
          <w:rFonts w:hint="eastAsia" w:ascii="宋体" w:hAnsi="宋体" w:cs="宋体"/>
          <w:b/>
          <w:bCs/>
          <w:color w:val="000000" w:themeColor="text1"/>
          <w:sz w:val="24"/>
          <w:highlight w:val="none"/>
          <w:u w:val="single"/>
          <w:lang w:val="en-US" w:eastAsia="zh-CN"/>
          <w14:textFill>
            <w14:solidFill>
              <w14:schemeClr w14:val="tx1"/>
            </w14:solidFill>
          </w14:textFill>
        </w:rPr>
        <w:t>11月25日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AEC2E2C">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0E44EEA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E1C43DB">
      <w:pPr>
        <w:spacing w:line="360" w:lineRule="auto"/>
        <w:ind w:firstLine="482"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0</w:t>
      </w:r>
    </w:p>
    <w:p w14:paraId="5740C5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1C31DC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202</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4</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年</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11</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月</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25</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日</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13</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点</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3</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0</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73A866C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89F4F20">
      <w:pPr>
        <w:spacing w:line="360" w:lineRule="auto"/>
        <w:ind w:firstLine="482" w:firstLineChars="200"/>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202</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4</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年</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11</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月</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25</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日</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13</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点</w:t>
      </w:r>
      <w:r>
        <w:rPr>
          <w:rStyle w:val="78"/>
          <w:rFonts w:hint="eastAsia" w:ascii="宋体" w:hAnsi="宋体" w:cs="宋体"/>
          <w:b/>
          <w:bCs/>
          <w:snapToGrid/>
          <w:color w:val="000000" w:themeColor="text1"/>
          <w:kern w:val="2"/>
          <w:sz w:val="24"/>
          <w:szCs w:val="24"/>
          <w:highlight w:val="none"/>
          <w:lang w:val="en-US" w:eastAsia="zh-CN"/>
          <w14:textFill>
            <w14:solidFill>
              <w14:schemeClr w14:val="tx1"/>
            </w14:solidFill>
          </w14:textFill>
        </w:rPr>
        <w:t>3</w:t>
      </w:r>
      <w:r>
        <w:rPr>
          <w:rStyle w:val="78"/>
          <w:rFonts w:hint="eastAsia" w:ascii="宋体" w:hAnsi="宋体" w:eastAsia="宋体" w:cs="宋体"/>
          <w:b/>
          <w:bCs/>
          <w:snapToGrid/>
          <w:color w:val="000000" w:themeColor="text1"/>
          <w:kern w:val="2"/>
          <w:sz w:val="24"/>
          <w:szCs w:val="24"/>
          <w:highlight w:val="none"/>
          <w:lang w:val="en-US" w:eastAsia="zh-CN"/>
          <w14:textFill>
            <w14:solidFill>
              <w14:schemeClr w14:val="tx1"/>
            </w14:solidFill>
          </w14:textFill>
        </w:rPr>
        <w:t>0</w:t>
      </w:r>
      <w:r>
        <w:rPr>
          <w:rStyle w:val="78"/>
          <w:rFonts w:hint="eastAsia" w:ascii="宋体" w:hAnsi="宋体" w:eastAsia="宋体" w:cs="宋体"/>
          <w:b/>
          <w:bCs/>
          <w:snapToGrid/>
          <w:color w:val="000000" w:themeColor="text1"/>
          <w:kern w:val="2"/>
          <w:sz w:val="24"/>
          <w:szCs w:val="24"/>
          <w:highlight w:val="non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09D3566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4544DF88">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74B022D1">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2113688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66F65BD">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F2FB7DC">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6158E9">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3B17A7">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53A7F8">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24B6FD5">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2CF574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浙江省食品药品检验研究院</w:t>
      </w:r>
      <w:r>
        <w:rPr>
          <w:rFonts w:hint="eastAsia" w:ascii="宋体" w:hAnsi="宋体" w:cs="宋体"/>
          <w:color w:val="000000" w:themeColor="text1"/>
          <w:sz w:val="24"/>
          <w:highlight w:val="none"/>
          <w14:textFill>
            <w14:solidFill>
              <w14:schemeClr w14:val="tx1"/>
            </w14:solidFill>
          </w14:textFill>
        </w:rPr>
        <w:t xml:space="preserve"> </w:t>
      </w:r>
    </w:p>
    <w:p w14:paraId="5BE7C54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址：杭州市滨江区平乐街325号</w:t>
      </w:r>
    </w:p>
    <w:p w14:paraId="3F822A38">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 xml:space="preserve"> 陈艳燕</w:t>
      </w:r>
    </w:p>
    <w:p w14:paraId="70E21FF0">
      <w:pPr>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13735466571</w:t>
      </w:r>
    </w:p>
    <w:p w14:paraId="4DD41AF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质疑联系人：吴老师</w:t>
      </w:r>
    </w:p>
    <w:p w14:paraId="252D42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质疑联系方式：0571-87180396</w:t>
      </w:r>
    </w:p>
    <w:p w14:paraId="007AF98B">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18519C99">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浙江致信招标代理有限公司</w:t>
      </w:r>
    </w:p>
    <w:p w14:paraId="6809C8E0">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val="en-US" w:eastAsia="zh-CN"/>
        </w:rPr>
        <w:t>杭州市西湖区天目山路7号1号楼裙楼</w:t>
      </w:r>
    </w:p>
    <w:p w14:paraId="22F07148">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项目联系</w:t>
      </w:r>
      <w:r>
        <w:rPr>
          <w:rFonts w:hint="eastAsia" w:ascii="宋体" w:hAnsi="宋体" w:eastAsia="宋体" w:cs="宋体"/>
          <w:sz w:val="24"/>
          <w:highlight w:val="none"/>
        </w:rPr>
        <w:t>人（询问）：</w:t>
      </w:r>
      <w:r>
        <w:rPr>
          <w:rFonts w:hint="eastAsia" w:ascii="宋体" w:hAnsi="宋体" w:eastAsia="宋体" w:cs="宋体"/>
          <w:sz w:val="24"/>
          <w:highlight w:val="none"/>
          <w:lang w:val="en-US" w:eastAsia="zh-CN"/>
        </w:rPr>
        <w:t>余工</w:t>
      </w:r>
      <w:r>
        <w:rPr>
          <w:rFonts w:hint="eastAsia" w:ascii="宋体" w:hAnsi="宋体" w:eastAsia="宋体" w:cs="宋体"/>
          <w:sz w:val="24"/>
          <w:highlight w:val="none"/>
        </w:rPr>
        <w:t>、杨国薇、陈玉梅、方可</w:t>
      </w:r>
    </w:p>
    <w:p w14:paraId="2597AF09">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0571-85388866</w:t>
      </w:r>
    </w:p>
    <w:p w14:paraId="01F5C868">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质疑联系人：俞工</w:t>
      </w:r>
    </w:p>
    <w:p w14:paraId="582B27F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w:t>
      </w:r>
      <w:r>
        <w:rPr>
          <w:rFonts w:hint="eastAsia" w:ascii="宋体" w:hAnsi="宋体" w:eastAsia="宋体" w:cs="宋体"/>
          <w:sz w:val="24"/>
          <w:highlight w:val="none"/>
          <w:lang w:val="en-US" w:eastAsia="zh-CN"/>
        </w:rPr>
        <w:t>0571-88026807</w:t>
      </w:r>
      <w:r>
        <w:rPr>
          <w:rFonts w:hint="eastAsia" w:ascii="宋体" w:hAnsi="宋体" w:eastAsia="宋体" w:cs="宋体"/>
          <w:sz w:val="24"/>
          <w:highlight w:val="none"/>
        </w:rPr>
        <w:t>/</w:t>
      </w:r>
      <w:bookmarkStart w:id="11" w:name="OLE_LINK2"/>
      <w:r>
        <w:rPr>
          <w:rFonts w:hint="eastAsia" w:ascii="宋体" w:hAnsi="宋体" w:eastAsia="宋体" w:cs="宋体"/>
          <w:sz w:val="24"/>
          <w:highlight w:val="none"/>
          <w:lang w:val="en-US" w:eastAsia="zh-CN"/>
        </w:rPr>
        <w:t>zxzy@zxbidding.cn</w:t>
      </w:r>
      <w:bookmarkEnd w:id="11"/>
    </w:p>
    <w:p w14:paraId="00D6908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 3.同级政府采购监督管理部门            </w:t>
      </w:r>
    </w:p>
    <w:p w14:paraId="762CFDF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名    称：浙江省政府采购行政裁决服务中心（杭州市上城区清泰街549号城建综合大楼11楼）</w:t>
      </w:r>
    </w:p>
    <w:p w14:paraId="65F5405D">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地    址：杭州市上城区清泰街549号城建综合大楼11楼</w:t>
      </w:r>
    </w:p>
    <w:p w14:paraId="78EB15B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联系人：朱老师、王老师、匡老师</w:t>
      </w:r>
    </w:p>
    <w:p w14:paraId="6A4A3872">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监督投诉电话：电话：0571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87800218、0571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87227671、0571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87227986</w:t>
      </w:r>
    </w:p>
    <w:p w14:paraId="6790E7A7">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F13ADC9">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4CC795DD">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54E4156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33B0518C">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D9D4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140366B8">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E1236E">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A0EAE">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5399B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14D542">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8AA97B">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5610951">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服务类。</w:t>
            </w:r>
          </w:p>
        </w:tc>
      </w:tr>
      <w:tr w14:paraId="5FD24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B9025D">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68C886D">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139120">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（1）标的：</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eastAsia="zh-CN"/>
                <w14:textFill>
                  <w14:solidFill>
                    <w14:schemeClr w14:val="tx1"/>
                  </w14:solidFill>
                </w14:textFill>
              </w:rPr>
              <w:t>浙江省食品药品检验研究院实验室净化系统等设施运行维护项目</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，属于</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其他未列明</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1E07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7E1E3D">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6414F8">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B868D5">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szCs w:val="24"/>
                <w:highlight w:val="none"/>
                <w14:textFill>
                  <w14:solidFill>
                    <w14:schemeClr w14:val="tx1"/>
                  </w14:solidFill>
                </w14:textFill>
              </w:rPr>
              <w:t>本项目不允许采购进口产品。</w:t>
            </w:r>
          </w:p>
          <w:p w14:paraId="0D972F6D">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可以就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采购进口产品。</w:t>
            </w:r>
          </w:p>
        </w:tc>
      </w:tr>
      <w:tr w14:paraId="55FCB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34A71F">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2B8F93">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878237">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A</w:t>
            </w:r>
            <w:r>
              <w:rPr>
                <w:rFonts w:hint="eastAsia" w:ascii="宋体" w:hAnsi="宋体" w:eastAsia="宋体" w:cs="宋体"/>
                <w:color w:val="000000" w:themeColor="text1"/>
                <w:sz w:val="24"/>
                <w:szCs w:val="24"/>
                <w:highlight w:val="none"/>
                <w14:textFill>
                  <w14:solidFill>
                    <w14:schemeClr w14:val="tx1"/>
                  </w14:solidFill>
                </w14:textFill>
              </w:rPr>
              <w:t>同意将非主体、非关键性的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工作分包。</w:t>
            </w:r>
            <w:sdt>
              <w:sdtPr>
                <w:rPr>
                  <w:rFonts w:hint="eastAsia" w:ascii="宋体" w:hAnsi="宋体" w:eastAsia="宋体" w:cs="宋体"/>
                  <w:color w:val="000000" w:themeColor="text1"/>
                  <w:kern w:val="0"/>
                  <w:sz w:val="24"/>
                  <w:szCs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B</w:t>
            </w:r>
            <w:r>
              <w:rPr>
                <w:rFonts w:hint="eastAsia" w:ascii="宋体" w:hAnsi="宋体" w:eastAsia="宋体" w:cs="宋体"/>
                <w:color w:val="000000" w:themeColor="text1"/>
                <w:sz w:val="24"/>
                <w:szCs w:val="24"/>
                <w:highlight w:val="none"/>
                <w14:textFill>
                  <w14:solidFill>
                    <w14:schemeClr w14:val="tx1"/>
                  </w14:solidFill>
                </w14:textFill>
              </w:rPr>
              <w:t>不同意分包。</w:t>
            </w:r>
          </w:p>
        </w:tc>
      </w:tr>
      <w:tr w14:paraId="7C86B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60F64A">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38B845">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4532E">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22D92B03">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3C62C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21A750">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F2E8199">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AA894">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14:paraId="0B855C2B">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B要求提供，</w:t>
            </w:r>
          </w:p>
          <w:p w14:paraId="1F8CBA61">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3AD5E907">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4BBF78F1">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14:paraId="125E6C80">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sdt>
              <w:sdtPr>
                <w:rPr>
                  <w:rFonts w:hint="eastAsia" w:ascii="宋体" w:hAnsi="宋体" w:eastAsia="宋体" w:cs="宋体"/>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否；</w:t>
            </w:r>
            <w:sdt>
              <w:sdtPr>
                <w:rPr>
                  <w:rFonts w:hint="eastAsia" w:ascii="宋体" w:hAnsi="宋体" w:eastAsia="宋体" w:cs="宋体"/>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612AF6F5">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14:paraId="4234A614">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(6)采购活动结束后，对于未中标人提供的样品，采购人、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将通知未中标人在规定的时间内取回，逾期未取回的，采购人、</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不负保管义务；对于中标人提供的样品，采购人将进行保管、封存，并作为履约验收的参考。</w:t>
            </w:r>
          </w:p>
          <w:p w14:paraId="6EC348BF">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14:paraId="65CCE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BF9193">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5FA92E">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4AA2BF">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6FFAA6BD">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B组织。</w:t>
            </w:r>
          </w:p>
          <w:p w14:paraId="5F7AC0DD">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w:t>
            </w:r>
            <w:r>
              <w:rPr>
                <w:rFonts w:hint="eastAsia" w:ascii="宋体" w:hAnsi="宋体" w:eastAsia="宋体" w:cs="宋体"/>
                <w:kern w:val="0"/>
                <w:sz w:val="24"/>
                <w:szCs w:val="24"/>
                <w:highlight w:val="none"/>
                <w:u w:val="single"/>
              </w:rPr>
              <w:t>20</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lang w:val="en-US" w:eastAsia="zh-CN"/>
              </w:rPr>
              <w:t>编制时可根据项目情况进行调整</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rPr>
              <w:t>分钟，讲解次序以投标文件解密时间先后次序为准，讲解演示人员不超过</w:t>
            </w:r>
            <w:r>
              <w:rPr>
                <w:rFonts w:hint="eastAsia" w:ascii="宋体" w:hAnsi="宋体" w:eastAsia="宋体" w:cs="宋体"/>
                <w:kern w:val="0"/>
                <w:sz w:val="24"/>
                <w:szCs w:val="24"/>
                <w:highlight w:val="none"/>
                <w:u w:val="single"/>
              </w:rPr>
              <w:t>3</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lang w:val="en-US" w:eastAsia="zh-CN"/>
              </w:rPr>
              <w:t>编制时可根据项目情况进行调整</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rPr>
              <w:t>人。讲解演示结束后按要求解答评标委员会提问。</w:t>
            </w:r>
          </w:p>
          <w:p w14:paraId="121C8DB5">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14:paraId="6A94022A">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方式一：政采云平台在线讲解演示。政采云平台在线讲解需投标人根据政采云平台操作要求做好准备工作，提前完善软硬件配置环境。</w:t>
            </w:r>
          </w:p>
          <w:p w14:paraId="1CAC440B">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方式二：交易中心现场讲解演示。现场讲解地点为</w:t>
            </w:r>
            <w:r>
              <w:rPr>
                <w:rFonts w:hint="eastAsia" w:ascii="宋体" w:hAnsi="宋体" w:eastAsia="宋体" w:cs="宋体"/>
                <w:color w:val="FF0000"/>
                <w:kern w:val="0"/>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，讲解演示所用电脑等设备由投标人自备。现场讲解演示人员进场时提供讲解人员名单（加盖公章或授权代表签名）及身份证明，否则不得讲解演示。</w:t>
            </w:r>
          </w:p>
          <w:p w14:paraId="22AEC3B4">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4979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5D22374">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CFEE836">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41E0991">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15E51A56">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3386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519254E2">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08E1BC3">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25EEAD2">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6A82F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1CCA27">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B5B33F">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2AB463">
            <w:pPr>
              <w:pageBreakBefore w:val="0"/>
              <w:widowControl w:val="0"/>
              <w:kinsoku/>
              <w:wordWrap/>
              <w:overflowPunct/>
              <w:topLinePunct w:val="0"/>
              <w:autoSpaceDE/>
              <w:autoSpaceDN/>
              <w:bidi w:val="0"/>
              <w:snapToGrid w:val="0"/>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9A7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451E6F">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6A7D1C">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3B716B">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b/>
                <w:bCs/>
                <w:kern w:val="0"/>
                <w:sz w:val="24"/>
                <w:szCs w:val="24"/>
                <w:highlight w:val="none"/>
                <w:lang w:val="zh-CN"/>
              </w:rPr>
              <w:t>投标文件</w:t>
            </w:r>
            <w:r>
              <w:rPr>
                <w:rFonts w:hint="eastAsia" w:ascii="宋体" w:hAnsi="宋体" w:eastAsia="宋体" w:cs="宋体"/>
                <w:b/>
                <w:bCs/>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4"/>
                <w:highlight w:val="none"/>
                <w:lang w:val="zh-CN"/>
              </w:rPr>
              <w:t>投标文件中价格全部采用人民币</w:t>
            </w:r>
            <w:r>
              <w:rPr>
                <w:rFonts w:hint="eastAsia" w:ascii="宋体" w:hAnsi="宋体" w:cs="宋体"/>
                <w:kern w:val="0"/>
                <w:sz w:val="24"/>
                <w:szCs w:val="24"/>
                <w:highlight w:val="none"/>
                <w:lang w:val="en-US" w:eastAsia="zh-CN"/>
              </w:rPr>
              <w:t>和百分比</w:t>
            </w:r>
            <w:r>
              <w:rPr>
                <w:rFonts w:hint="eastAsia" w:ascii="宋体" w:hAnsi="宋体" w:eastAsia="宋体" w:cs="宋体"/>
                <w:kern w:val="0"/>
                <w:sz w:val="24"/>
                <w:szCs w:val="24"/>
                <w:highlight w:val="none"/>
                <w:lang w:val="zh-CN"/>
              </w:rPr>
              <w:t>报价。招标文件未列明，而投标人认为必需的费用也需列入报价。</w:t>
            </w:r>
            <w:r>
              <w:rPr>
                <w:rFonts w:hint="eastAsia" w:ascii="宋体" w:hAnsi="宋体" w:eastAsia="宋体" w:cs="宋体"/>
                <w:b/>
                <w:kern w:val="0"/>
                <w:sz w:val="24"/>
                <w:szCs w:val="24"/>
                <w:highlight w:val="none"/>
                <w:lang w:val="zh-CN"/>
              </w:rPr>
              <w:t>提醒：验收时检测费用由采购人承担，不包含在投标总价中。</w:t>
            </w:r>
          </w:p>
          <w:p w14:paraId="12244688">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投标报价出现下列情形的，投标无效：</w:t>
            </w:r>
          </w:p>
          <w:p w14:paraId="473F25D5">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投标文件出现不是唯一的、有选择性投标报价的；</w:t>
            </w:r>
          </w:p>
          <w:p w14:paraId="34A5A8F1">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t>投标报价超过招标文件中规定的预算金额或者最高限价的;</w:t>
            </w:r>
          </w:p>
          <w:p w14:paraId="13D75CF4">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highlight w:val="none"/>
              </w:rPr>
              <w:t>;</w:t>
            </w:r>
          </w:p>
          <w:p w14:paraId="35ED7100">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投标人对根据修正原则修正后的报价不确认的</w:t>
            </w:r>
            <w:r>
              <w:rPr>
                <w:rFonts w:hint="eastAsia" w:ascii="宋体" w:hAnsi="宋体" w:eastAsia="宋体" w:cs="宋体"/>
                <w:b/>
                <w:sz w:val="24"/>
                <w:szCs w:val="24"/>
                <w:highlight w:val="none"/>
              </w:rPr>
              <w:t>。</w:t>
            </w:r>
          </w:p>
        </w:tc>
      </w:tr>
      <w:tr w14:paraId="5CBA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57054D92">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43" w:type="dxa"/>
            <w:tcBorders>
              <w:top w:val="single" w:color="000000" w:sz="8" w:space="0"/>
              <w:left w:val="single" w:color="000000" w:sz="2" w:space="0"/>
              <w:right w:val="single" w:color="000000" w:sz="8" w:space="0"/>
            </w:tcBorders>
            <w:vAlign w:val="center"/>
          </w:tcPr>
          <w:p w14:paraId="18A09164">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招标代理服务费</w:t>
            </w:r>
          </w:p>
        </w:tc>
        <w:tc>
          <w:tcPr>
            <w:tcW w:w="6095" w:type="dxa"/>
            <w:tcBorders>
              <w:top w:val="single" w:color="000000" w:sz="8" w:space="0"/>
              <w:left w:val="single" w:color="000000" w:sz="2" w:space="0"/>
              <w:right w:val="single" w:color="000000" w:sz="8" w:space="0"/>
            </w:tcBorders>
            <w:vAlign w:val="center"/>
          </w:tcPr>
          <w:p w14:paraId="22F82E29">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napToGrid w:val="0"/>
                <w:kern w:val="28"/>
                <w:sz w:val="24"/>
                <w:szCs w:val="24"/>
                <w:highlight w:val="none"/>
                <w:lang w:eastAsia="zh-CN"/>
              </w:rPr>
            </w:pPr>
            <w:r>
              <w:rPr>
                <w:rFonts w:hint="eastAsia" w:ascii="宋体" w:hAnsi="宋体" w:eastAsia="宋体" w:cs="宋体"/>
                <w:snapToGrid w:val="0"/>
                <w:kern w:val="28"/>
                <w:sz w:val="24"/>
                <w:szCs w:val="24"/>
                <w:highlight w:val="none"/>
              </w:rPr>
              <w:t>1.</w:t>
            </w:r>
            <w:r>
              <w:rPr>
                <w:rFonts w:hint="eastAsia" w:ascii="宋体" w:hAnsi="宋体" w:cs="宋体"/>
                <w:snapToGrid w:val="0"/>
                <w:kern w:val="28"/>
                <w:sz w:val="24"/>
                <w:szCs w:val="24"/>
                <w:highlight w:val="none"/>
                <w:lang w:val="en-US" w:eastAsia="zh-CN"/>
              </w:rPr>
              <w:t>招标</w:t>
            </w:r>
            <w:r>
              <w:rPr>
                <w:rFonts w:hint="eastAsia" w:ascii="宋体" w:hAnsi="宋体" w:eastAsia="宋体" w:cs="宋体"/>
                <w:snapToGrid w:val="0"/>
                <w:kern w:val="28"/>
                <w:sz w:val="24"/>
                <w:szCs w:val="24"/>
                <w:highlight w:val="none"/>
              </w:rPr>
              <w:t>代理费收费标准参照《国家计委关于印发《招标代理服务收费管理暂行办法》的通知》（计价格[2002]1980号）规定标准60%的最高限额确定的金额，向成交供应商收取服务费，服务费不足2000均按2000收取</w:t>
            </w:r>
            <w:r>
              <w:rPr>
                <w:rFonts w:hint="eastAsia" w:ascii="宋体" w:hAnsi="宋体" w:cs="宋体"/>
                <w:snapToGrid w:val="0"/>
                <w:kern w:val="28"/>
                <w:sz w:val="24"/>
                <w:szCs w:val="24"/>
                <w:highlight w:val="none"/>
                <w:lang w:eastAsia="zh-CN"/>
              </w:rPr>
              <w:t>。</w:t>
            </w:r>
          </w:p>
          <w:p w14:paraId="2DC0F188">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2.</w:t>
            </w:r>
            <w:r>
              <w:rPr>
                <w:rFonts w:hint="eastAsia" w:ascii="宋体" w:hAnsi="宋体" w:cs="宋体"/>
                <w:snapToGrid w:val="0"/>
                <w:kern w:val="28"/>
                <w:sz w:val="24"/>
                <w:szCs w:val="24"/>
                <w:highlight w:val="none"/>
                <w:lang w:val="en-US" w:eastAsia="zh-CN"/>
              </w:rPr>
              <w:t>投标人</w:t>
            </w:r>
            <w:r>
              <w:rPr>
                <w:rFonts w:hint="eastAsia" w:ascii="宋体" w:hAnsi="宋体" w:eastAsia="宋体" w:cs="宋体"/>
                <w:snapToGrid w:val="0"/>
                <w:kern w:val="28"/>
                <w:sz w:val="24"/>
                <w:szCs w:val="24"/>
                <w:highlight w:val="none"/>
              </w:rPr>
              <w:t>在领取中标通知书前，应向</w:t>
            </w:r>
            <w:r>
              <w:rPr>
                <w:rFonts w:hint="eastAsia" w:ascii="宋体" w:hAnsi="宋体" w:cs="宋体"/>
                <w:snapToGrid w:val="0"/>
                <w:kern w:val="28"/>
                <w:sz w:val="24"/>
                <w:szCs w:val="24"/>
                <w:highlight w:val="none"/>
                <w:lang w:val="en-US" w:eastAsia="zh-CN"/>
              </w:rPr>
              <w:t>招标</w:t>
            </w:r>
            <w:r>
              <w:rPr>
                <w:rFonts w:hint="eastAsia" w:ascii="宋体" w:hAnsi="宋体" w:eastAsia="宋体" w:cs="宋体"/>
                <w:snapToGrid w:val="0"/>
                <w:kern w:val="28"/>
                <w:sz w:val="24"/>
                <w:szCs w:val="24"/>
                <w:highlight w:val="none"/>
              </w:rPr>
              <w:t>代理机构交纳代理服务费，如未按上述规定办理，</w:t>
            </w:r>
            <w:r>
              <w:rPr>
                <w:rFonts w:hint="eastAsia" w:ascii="宋体" w:hAnsi="宋体" w:cs="宋体"/>
                <w:snapToGrid w:val="0"/>
                <w:kern w:val="28"/>
                <w:sz w:val="24"/>
                <w:szCs w:val="24"/>
                <w:highlight w:val="none"/>
                <w:lang w:val="en-US" w:eastAsia="zh-CN"/>
              </w:rPr>
              <w:t>招标</w:t>
            </w:r>
            <w:r>
              <w:rPr>
                <w:rFonts w:hint="eastAsia" w:ascii="宋体" w:hAnsi="宋体" w:eastAsia="宋体" w:cs="宋体"/>
                <w:snapToGrid w:val="0"/>
                <w:kern w:val="28"/>
                <w:sz w:val="24"/>
                <w:szCs w:val="24"/>
                <w:highlight w:val="none"/>
              </w:rPr>
              <w:t>代理机构有权对于代理服务费不足部分进行追索。</w:t>
            </w:r>
          </w:p>
          <w:p w14:paraId="73BBE2C0">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3.代理服务费以电汇方式支付。</w:t>
            </w:r>
          </w:p>
          <w:p w14:paraId="25B2FB0C">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4.服务费缴纳账号：</w:t>
            </w:r>
          </w:p>
          <w:p w14:paraId="2B9DB845">
            <w:pPr>
              <w:pageBreakBefore w:val="0"/>
              <w:widowControl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户名：浙江致信招标代理有限公司宁波分公司</w:t>
            </w:r>
          </w:p>
          <w:p w14:paraId="0AE6CCD4">
            <w:pPr>
              <w:pageBreakBefore w:val="0"/>
              <w:widowControl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账号：33030100201000007592</w:t>
            </w:r>
          </w:p>
          <w:p w14:paraId="373CC863">
            <w:pPr>
              <w:pageBreakBefore w:val="0"/>
              <w:widowControl w:val="0"/>
              <w:kinsoku/>
              <w:wordWrap/>
              <w:overflowPunct/>
              <w:topLinePunct w:val="0"/>
              <w:autoSpaceDE/>
              <w:autoSpaceDN/>
              <w:bidi w:val="0"/>
              <w:spacing w:line="240" w:lineRule="auto"/>
              <w:ind w:firstLine="240" w:firstLineChars="10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开户银行：浙江泰隆商业银行宁波路林小微企业专营支行</w:t>
            </w:r>
          </w:p>
          <w:p w14:paraId="20D34038">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5.后期合同的签订及履行不影响招标代理服务费的收取。</w:t>
            </w:r>
          </w:p>
          <w:p w14:paraId="7DC64145">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6.若</w:t>
            </w:r>
            <w:r>
              <w:rPr>
                <w:rFonts w:hint="eastAsia" w:ascii="宋体" w:hAnsi="宋体" w:cs="宋体"/>
                <w:snapToGrid w:val="0"/>
                <w:kern w:val="28"/>
                <w:sz w:val="24"/>
                <w:szCs w:val="24"/>
                <w:highlight w:val="none"/>
                <w:lang w:val="en-US" w:eastAsia="zh-CN"/>
              </w:rPr>
              <w:t>投标人</w:t>
            </w:r>
            <w:r>
              <w:rPr>
                <w:rFonts w:hint="eastAsia" w:ascii="宋体" w:hAnsi="宋体" w:eastAsia="宋体" w:cs="宋体"/>
                <w:snapToGrid w:val="0"/>
                <w:kern w:val="28"/>
                <w:sz w:val="24"/>
                <w:szCs w:val="24"/>
                <w:highlight w:val="none"/>
              </w:rPr>
              <w:t>未在约定时间内支付招标代理服务费，从逾期之日起按日利率千分之一承担违约金。</w:t>
            </w:r>
          </w:p>
          <w:p w14:paraId="0C088D3A">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7.若</w:t>
            </w:r>
            <w:r>
              <w:rPr>
                <w:rFonts w:hint="eastAsia" w:ascii="宋体" w:hAnsi="宋体" w:cs="宋体"/>
                <w:snapToGrid w:val="0"/>
                <w:kern w:val="28"/>
                <w:sz w:val="24"/>
                <w:szCs w:val="24"/>
                <w:highlight w:val="none"/>
                <w:lang w:val="en-US" w:eastAsia="zh-CN"/>
              </w:rPr>
              <w:t>投标人</w:t>
            </w:r>
            <w:r>
              <w:rPr>
                <w:rFonts w:hint="eastAsia" w:ascii="宋体" w:hAnsi="宋体" w:eastAsia="宋体" w:cs="宋体"/>
                <w:snapToGrid w:val="0"/>
                <w:kern w:val="28"/>
                <w:sz w:val="24"/>
                <w:szCs w:val="24"/>
                <w:highlight w:val="none"/>
              </w:rPr>
              <w:t>未按上述规定办理，需承担</w:t>
            </w:r>
            <w:r>
              <w:rPr>
                <w:rFonts w:hint="eastAsia" w:ascii="宋体" w:hAnsi="宋体" w:cs="宋体"/>
                <w:snapToGrid w:val="0"/>
                <w:kern w:val="28"/>
                <w:sz w:val="24"/>
                <w:szCs w:val="24"/>
                <w:highlight w:val="none"/>
                <w:lang w:val="en-US" w:eastAsia="zh-CN"/>
              </w:rPr>
              <w:t>招标</w:t>
            </w:r>
            <w:r>
              <w:rPr>
                <w:rFonts w:hint="eastAsia" w:ascii="宋体" w:hAnsi="宋体" w:eastAsia="宋体" w:cs="宋体"/>
                <w:snapToGrid w:val="0"/>
                <w:kern w:val="28"/>
                <w:sz w:val="24"/>
                <w:szCs w:val="24"/>
                <w:highlight w:val="none"/>
              </w:rPr>
              <w:t>代理机构为实现债权的所有费用（包括但不限于律师费、催讨车旅费、保全担保费等）</w:t>
            </w:r>
          </w:p>
        </w:tc>
      </w:tr>
      <w:tr w14:paraId="654FE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126F0D">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7D08DD06">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DAB09">
            <w:pPr>
              <w:pStyle w:val="36"/>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kern w:val="28"/>
                <w:sz w:val="24"/>
                <w:szCs w:val="24"/>
                <w:highlight w:val="none"/>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杭州市滨江区东方通信科技园1号楼2楼</w:t>
            </w:r>
            <w:r>
              <w:rPr>
                <w:rFonts w:hint="eastAsia" w:hAnsi="宋体" w:cs="宋体"/>
                <w:color w:val="000000" w:themeColor="text1"/>
                <w:sz w:val="24"/>
                <w:szCs w:val="24"/>
                <w:highlight w:val="none"/>
                <w:u w:val="single"/>
                <w:lang w:val="en-US" w:eastAsia="zh-CN"/>
                <w14:textFill>
                  <w14:solidFill>
                    <w14:schemeClr w14:val="tx1"/>
                  </w14:solidFill>
                </w14:textFill>
              </w:rPr>
              <w:t>1</w:t>
            </w:r>
            <w:r>
              <w:rPr>
                <w:rFonts w:hint="eastAsia" w:hAnsi="宋体" w:cs="宋体"/>
                <w:color w:val="000000" w:themeColor="text1"/>
                <w:sz w:val="24"/>
                <w:szCs w:val="24"/>
                <w:highlight w:val="none"/>
                <w:u w:val="single"/>
                <w14:textFill>
                  <w14:solidFill>
                    <w14:schemeClr w14:val="tx1"/>
                  </w14:solidFill>
                </w14:textFill>
              </w:rPr>
              <w:t>208室</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szCs w:val="24"/>
                <w:highlight w:val="none"/>
                <w:u w:val="single"/>
                <w:lang w:val="en-US" w:eastAsia="zh-CN"/>
                <w14:textFill>
                  <w14:solidFill>
                    <w14:schemeClr w14:val="tx1"/>
                  </w14:solidFill>
                </w14:textFill>
              </w:rPr>
              <w:t>余工</w:t>
            </w:r>
            <w:r>
              <w:rPr>
                <w:rFonts w:hint="eastAsia" w:hAnsi="宋体" w:cs="宋体"/>
                <w:color w:val="000000" w:themeColor="text1"/>
                <w:sz w:val="24"/>
                <w:szCs w:val="24"/>
                <w:highlight w:val="none"/>
                <w:u w:val="single"/>
                <w14:textFill>
                  <w14:solidFill>
                    <w14:schemeClr w14:val="tx1"/>
                  </w14:solidFill>
                </w14:textFill>
              </w:rPr>
              <w:t>、</w:t>
            </w:r>
            <w:r>
              <w:rPr>
                <w:rFonts w:hint="eastAsia" w:hAnsi="宋体" w:cs="宋体"/>
                <w:color w:val="000000" w:themeColor="text1"/>
                <w:sz w:val="24"/>
                <w:szCs w:val="24"/>
                <w:highlight w:val="none"/>
                <w:u w:val="single"/>
                <w:lang w:val="en-US" w:eastAsia="zh-CN"/>
                <w14:textFill>
                  <w14:solidFill>
                    <w14:schemeClr w14:val="tx1"/>
                  </w14:solidFill>
                </w14:textFill>
              </w:rPr>
              <w:t>17767172340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tc>
      </w:tr>
      <w:tr w14:paraId="021A8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D0170C7">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p>
        </w:tc>
        <w:tc>
          <w:tcPr>
            <w:tcW w:w="1843" w:type="dxa"/>
            <w:vMerge w:val="restart"/>
            <w:tcBorders>
              <w:top w:val="single" w:color="000000" w:sz="8" w:space="0"/>
              <w:left w:val="single" w:color="000000" w:sz="2" w:space="0"/>
              <w:right w:val="single" w:color="000000" w:sz="8" w:space="0"/>
            </w:tcBorders>
            <w:vAlign w:val="center"/>
          </w:tcPr>
          <w:p w14:paraId="79366C39">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37EBE">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联合体投标的，联合体各方分别提供与联合体协议中规定的分工内容相应的业绩证明材料，业绩数量以提供材料较少的一方为准。</w:t>
            </w:r>
          </w:p>
        </w:tc>
      </w:tr>
      <w:tr w14:paraId="5470E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2528D74">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05C8F1F">
            <w:pPr>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b/>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D5A1B21">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kern w:val="28"/>
                <w:sz w:val="24"/>
                <w:szCs w:val="24"/>
                <w:highlight w:val="none"/>
              </w:rPr>
            </w:pPr>
            <w:sdt>
              <w:sdtPr>
                <w:rPr>
                  <w:rFonts w:hint="eastAsia" w:ascii="宋体" w:hAnsi="宋体" w:eastAsia="宋体" w:cs="宋体"/>
                  <w:kern w:val="0"/>
                  <w:sz w:val="24"/>
                  <w:szCs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snapToGrid w:val="0"/>
                <w:kern w:val="28"/>
                <w:sz w:val="24"/>
                <w:szCs w:val="24"/>
                <w:highlight w:val="none"/>
              </w:rPr>
              <w:t>联合体投标的，联合体各方均需按招标文件第四部分评标标准要求提供资信证明文件，否则视为不符合相关要求。</w:t>
            </w:r>
          </w:p>
          <w:p w14:paraId="088D154F">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kern w:val="28"/>
                <w:sz w:val="24"/>
                <w:szCs w:val="24"/>
                <w:highlight w:val="none"/>
              </w:rPr>
            </w:pPr>
            <w:sdt>
              <w:sdtPr>
                <w:rPr>
                  <w:rFonts w:hint="eastAsia" w:ascii="宋体" w:hAnsi="宋体" w:eastAsia="宋体" w:cs="宋体"/>
                  <w:kern w:val="0"/>
                  <w:sz w:val="24"/>
                  <w:szCs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r>
              <w:rPr>
                <w:rFonts w:hint="eastAsia" w:ascii="宋体" w:hAnsi="宋体" w:eastAsia="宋体" w:cs="宋体"/>
                <w:snapToGrid w:val="0"/>
                <w:kern w:val="28"/>
                <w:sz w:val="24"/>
                <w:szCs w:val="24"/>
                <w:highlight w:val="none"/>
              </w:rPr>
              <w:t>联合体投标的，联合体中有一方或者联合体成员根据分工按招标文件第四部分评标标准要求提供资信证明文件的，视为符合了相关要求。</w:t>
            </w:r>
          </w:p>
        </w:tc>
      </w:tr>
    </w:tbl>
    <w:p w14:paraId="180D730B">
      <w:pPr>
        <w:snapToGrid w:val="0"/>
        <w:spacing w:line="360" w:lineRule="auto"/>
        <w:jc w:val="center"/>
        <w:rPr>
          <w:rFonts w:ascii="宋体" w:hAnsi="宋体" w:cs="宋体"/>
          <w:b/>
          <w:sz w:val="32"/>
          <w:szCs w:val="20"/>
          <w:highlight w:val="none"/>
        </w:rPr>
      </w:pPr>
    </w:p>
    <w:bookmarkEnd w:id="10"/>
    <w:p w14:paraId="1AD641A0">
      <w:pPr>
        <w:adjustRightInd/>
        <w:spacing w:line="240" w:lineRule="auto"/>
        <w:ind w:firstLine="0" w:firstLineChars="0"/>
        <w:outlineLvl w:val="9"/>
        <w:rPr>
          <w:rFonts w:hint="eastAsia" w:ascii="宋体" w:hAnsi="宋体" w:cs="宋体"/>
          <w:b/>
          <w:sz w:val="32"/>
          <w:szCs w:val="20"/>
          <w:highlight w:val="none"/>
        </w:rPr>
      </w:pPr>
      <w:bookmarkStart w:id="12" w:name="第三部分"/>
      <w:bookmarkStart w:id="13" w:name="_Toc164416483"/>
      <w:r>
        <w:rPr>
          <w:rFonts w:hint="eastAsia" w:ascii="宋体" w:hAnsi="宋体" w:cs="宋体"/>
          <w:b/>
          <w:sz w:val="32"/>
          <w:szCs w:val="20"/>
          <w:highlight w:val="none"/>
        </w:rPr>
        <w:br w:type="page"/>
      </w:r>
    </w:p>
    <w:p w14:paraId="515F4BB5">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32996A03">
      <w:pPr>
        <w:snapToGrid w:val="0"/>
        <w:spacing w:line="360" w:lineRule="auto"/>
        <w:ind w:firstLine="361" w:firstLineChars="150"/>
        <w:jc w:val="left"/>
        <w:outlineLvl w:val="9"/>
        <w:rPr>
          <w:rFonts w:ascii="宋体" w:hAnsi="宋体" w:cs="宋体"/>
          <w:b/>
          <w:sz w:val="24"/>
          <w:highlight w:val="none"/>
        </w:rPr>
      </w:pPr>
      <w:r>
        <w:rPr>
          <w:rFonts w:hint="eastAsia" w:ascii="宋体" w:hAnsi="宋体" w:cs="宋体"/>
          <w:b/>
          <w:sz w:val="24"/>
          <w:highlight w:val="none"/>
        </w:rPr>
        <w:t>1. 适用范围</w:t>
      </w:r>
    </w:p>
    <w:p w14:paraId="37C90993">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25BE7EC7">
      <w:pPr>
        <w:numPr>
          <w:ilvl w:val="0"/>
          <w:numId w:val="0"/>
        </w:numPr>
        <w:adjustRightInd/>
        <w:spacing w:line="360" w:lineRule="auto"/>
        <w:ind w:firstLine="482" w:firstLineChars="200"/>
        <w:outlineLvl w:val="9"/>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定义</w:t>
      </w:r>
    </w:p>
    <w:p w14:paraId="74E077F1">
      <w:pPr>
        <w:spacing w:line="360" w:lineRule="auto"/>
        <w:ind w:firstLine="480" w:firstLineChars="200"/>
        <w:rPr>
          <w:rFonts w:ascii="宋体" w:hAnsi="宋体" w:cs="宋体"/>
          <w:sz w:val="24"/>
          <w:highlight w:val="none"/>
        </w:rPr>
      </w:pPr>
      <w:r>
        <w:rPr>
          <w:rFonts w:hint="eastAsia" w:ascii="宋体" w:hAnsi="宋体" w:cs="宋体"/>
          <w:sz w:val="24"/>
          <w:highlight w:val="none"/>
        </w:rPr>
        <w:t>2.1“采购人”系指招标公告中载明的本项目的采购人。</w:t>
      </w:r>
    </w:p>
    <w:p w14:paraId="70765335">
      <w:pPr>
        <w:spacing w:line="360" w:lineRule="auto"/>
        <w:ind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7ADF5B2F">
      <w:pPr>
        <w:spacing w:line="360" w:lineRule="auto"/>
        <w:ind w:firstLine="480" w:firstLineChars="200"/>
        <w:rPr>
          <w:rFonts w:ascii="宋体" w:hAnsi="宋体" w:cs="宋体"/>
          <w:sz w:val="24"/>
          <w:highlight w:val="none"/>
        </w:rPr>
      </w:pPr>
      <w:r>
        <w:rPr>
          <w:rFonts w:hint="eastAsia" w:ascii="宋体" w:hAnsi="宋体" w:cs="宋体"/>
          <w:sz w:val="24"/>
          <w:highlight w:val="none"/>
        </w:rPr>
        <w:t>2.3“投标人”系指是指响应招标、参加投标竞争的法人、其他组织或者自然人。</w:t>
      </w:r>
    </w:p>
    <w:p w14:paraId="2FBBCE05">
      <w:pPr>
        <w:spacing w:line="360" w:lineRule="auto"/>
        <w:ind w:firstLine="480" w:firstLineChars="200"/>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7C42B90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0E762E">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5826C430">
      <w:pPr>
        <w:spacing w:line="360" w:lineRule="auto"/>
        <w:ind w:firstLine="480" w:firstLineChars="200"/>
        <w:rPr>
          <w:rFonts w:ascii="宋体" w:hAnsi="宋体" w:cs="宋体"/>
          <w:sz w:val="24"/>
          <w:highlight w:val="none"/>
        </w:rPr>
      </w:pPr>
      <w:r>
        <w:rPr>
          <w:rFonts w:hint="eastAsia" w:ascii="宋体" w:hAnsi="宋体" w:cs="宋体"/>
          <w:sz w:val="24"/>
          <w:highlight w:val="none"/>
        </w:rPr>
        <w:t>2.7“▲”系指实质性要求条款，“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”系指不适用本项目的要求。</w:t>
      </w:r>
    </w:p>
    <w:p w14:paraId="232CD659">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B7907DC">
      <w:pPr>
        <w:spacing w:line="360" w:lineRule="auto"/>
        <w:ind w:firstLine="240" w:firstLineChars="100"/>
        <w:rPr>
          <w:rFonts w:ascii="宋体" w:hAnsi="宋体" w:cs="宋体"/>
          <w:sz w:val="24"/>
          <w:highlight w:val="none"/>
        </w:rPr>
      </w:pPr>
      <w:r>
        <w:rPr>
          <w:rFonts w:hint="eastAsia" w:ascii="宋体" w:hAnsi="宋体" w:cs="宋体"/>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010F40C">
      <w:pPr>
        <w:spacing w:line="360" w:lineRule="auto"/>
        <w:ind w:firstLine="240" w:firstLineChars="100"/>
        <w:rPr>
          <w:rFonts w:ascii="宋体" w:hAnsi="宋体" w:cs="宋体"/>
          <w:sz w:val="24"/>
          <w:highlight w:val="none"/>
        </w:rPr>
      </w:pPr>
      <w:r>
        <w:rPr>
          <w:rFonts w:hint="eastAsia" w:ascii="宋体" w:hAnsi="宋体" w:cs="宋体"/>
          <w:sz w:val="24"/>
          <w:highlight w:val="none"/>
        </w:rPr>
        <w:t>3.2支持绿色发展</w:t>
      </w:r>
    </w:p>
    <w:p w14:paraId="00201192">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090C00">
      <w:pPr>
        <w:spacing w:line="360" w:lineRule="auto"/>
        <w:ind w:firstLine="480" w:firstLineChars="200"/>
        <w:rPr>
          <w:rFonts w:ascii="宋体" w:hAnsi="宋体" w:cs="宋体"/>
          <w:sz w:val="24"/>
          <w:highlight w:val="none"/>
        </w:rPr>
      </w:pPr>
      <w:r>
        <w:rPr>
          <w:rFonts w:hint="eastAsia" w:ascii="宋体" w:hAnsi="宋体" w:cs="宋体"/>
          <w:sz w:val="24"/>
          <w:highlight w:val="none"/>
        </w:rPr>
        <w:t>3.2.2修缮、装修类项目采购建材的，采购人应将绿色建筑和绿色建材性能、指标等作为实质性条件纳入招标文件和合同。</w:t>
      </w:r>
    </w:p>
    <w:p w14:paraId="19A198DA">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50F2AE2">
      <w:pPr>
        <w:spacing w:line="360" w:lineRule="auto"/>
        <w:ind w:firstLine="480" w:firstLineChars="200"/>
        <w:rPr>
          <w:rFonts w:ascii="宋体" w:hAnsi="宋体" w:cs="宋体"/>
          <w:sz w:val="24"/>
          <w:highlight w:val="none"/>
        </w:rPr>
      </w:pPr>
      <w:r>
        <w:rPr>
          <w:rFonts w:ascii="宋体" w:hAnsi="宋体" w:cs="宋体"/>
          <w:sz w:val="24"/>
          <w:highlight w:val="none"/>
        </w:rPr>
        <w:t>3.2.4</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C765D59">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468AEAA">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31CDB">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71BADA5">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3FF9B5A">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E81811D">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EEA053">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8CAFAAC">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AF70B7">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6240B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AFF6043">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07924FD">
      <w:pPr>
        <w:spacing w:line="360" w:lineRule="auto"/>
        <w:ind w:firstLine="480" w:firstLineChars="200"/>
        <w:rPr>
          <w:rFonts w:ascii="宋体" w:hAnsi="宋体" w:cs="宋体"/>
          <w:sz w:val="24"/>
          <w:highlight w:val="none"/>
        </w:rPr>
      </w:pPr>
      <w:r>
        <w:rPr>
          <w:rFonts w:hint="eastAsia" w:ascii="宋体" w:hAnsi="宋体" w:cs="宋体"/>
          <w:sz w:val="24"/>
          <w:highlight w:val="none"/>
        </w:rPr>
        <w:t>3.4.1采购人优先采购被认定为首台套产品和“制造精品”的自主创新产品。</w:t>
      </w:r>
    </w:p>
    <w:p w14:paraId="3EFA4E3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4EC84B6D">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08E5A6E3">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A1EC60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99968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442F97D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245EEA">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4211480A">
      <w:pPr>
        <w:pStyle w:val="36"/>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072FD74">
      <w:pPr>
        <w:pStyle w:val="36"/>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05F5C698">
      <w:pPr>
        <w:pStyle w:val="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4814FFE">
      <w:pPr>
        <w:pStyle w:val="36"/>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44EA0623">
      <w:pPr>
        <w:pStyle w:val="36"/>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4712B612">
      <w:pPr>
        <w:pStyle w:val="36"/>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6AE02E83">
      <w:pPr>
        <w:pStyle w:val="36"/>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4.3.3.2质疑项目的名称、编号；</w:t>
      </w:r>
    </w:p>
    <w:p w14:paraId="6AC8A5BC">
      <w:pPr>
        <w:pStyle w:val="36"/>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655B3E7F">
      <w:pPr>
        <w:pStyle w:val="36"/>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4.3.3.4事实依据；</w:t>
      </w:r>
    </w:p>
    <w:p w14:paraId="644EB090">
      <w:pPr>
        <w:pStyle w:val="36"/>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4.3.3.5必要的法律依据；</w:t>
      </w:r>
    </w:p>
    <w:p w14:paraId="2F8107EE">
      <w:pPr>
        <w:pStyle w:val="36"/>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28855CAA">
      <w:pPr>
        <w:pStyle w:val="887"/>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4B5E78B">
      <w:pPr>
        <w:pStyle w:val="887"/>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3A1696F">
      <w:pPr>
        <w:pStyle w:val="887"/>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63D1951B">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78115CD0">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4B94312">
      <w:pPr>
        <w:pStyle w:val="887"/>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3568AD09">
      <w:pPr>
        <w:pStyle w:val="887"/>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03052FF4">
      <w:pPr>
        <w:pStyle w:val="887"/>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468E1F2">
      <w:pPr>
        <w:pStyle w:val="887"/>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54D2AA78">
      <w:pPr>
        <w:pStyle w:val="887"/>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39018FA6">
      <w:pPr>
        <w:pStyle w:val="887"/>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highlight w:val="none"/>
        </w:rPr>
        <w:t>根据政府采购行政裁决省市区三级联动试点工作安排，杭州市本级、拱墅区、富阳区政府采购项目投诉材料可寄送至</w:t>
      </w:r>
      <w:r>
        <w:rPr>
          <w:rFonts w:hint="eastAsia" w:ascii="宋体" w:hAnsi="宋体" w:cs="宋体"/>
          <w:color w:val="000000"/>
          <w:sz w:val="24"/>
          <w:highlight w:val="none"/>
        </w:rPr>
        <w:t>浙江省政府采购行政裁决服务中心（杭州市上城区清泰街549号城建综合大楼11楼）</w:t>
      </w:r>
      <w:r>
        <w:rPr>
          <w:rFonts w:hint="eastAsia"/>
          <w:highlight w:val="none"/>
        </w:rPr>
        <w:t>，地址：</w:t>
      </w:r>
      <w:r>
        <w:rPr>
          <w:rFonts w:hint="eastAsia" w:ascii="宋体" w:hAnsi="宋体" w:cs="宋体"/>
          <w:color w:val="000000"/>
          <w:sz w:val="24"/>
          <w:highlight w:val="none"/>
        </w:rPr>
        <w:t>杭州市上城区清泰街549号城建综合大楼11楼</w:t>
      </w:r>
      <w:r>
        <w:rPr>
          <w:rFonts w:hint="eastAsia"/>
          <w:highlight w:val="none"/>
        </w:rPr>
        <w:t>，收件人：</w:t>
      </w:r>
      <w:r>
        <w:rPr>
          <w:rFonts w:hint="eastAsia" w:ascii="宋体" w:hAnsi="宋体" w:cs="宋体"/>
          <w:color w:val="000000"/>
          <w:sz w:val="24"/>
          <w:highlight w:val="none"/>
        </w:rPr>
        <w:t>朱老师、王老师、匡老师</w:t>
      </w:r>
      <w:r>
        <w:rPr>
          <w:rFonts w:hint="eastAsia"/>
          <w:highlight w:val="none"/>
        </w:rPr>
        <w:t>，电话：</w:t>
      </w:r>
      <w:r>
        <w:rPr>
          <w:rFonts w:hint="eastAsia" w:ascii="宋体" w:hAnsi="宋体" w:cs="宋体"/>
          <w:color w:val="000000"/>
          <w:sz w:val="24"/>
          <w:highlight w:val="none"/>
        </w:rPr>
        <w:t>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87800218、0571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87227671、0571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87227986</w:t>
      </w:r>
      <w:r>
        <w:rPr>
          <w:rFonts w:hint="eastAsia"/>
          <w:highlight w:val="none"/>
        </w:rPr>
        <w:t>。</w:t>
      </w:r>
    </w:p>
    <w:p w14:paraId="062CECCE">
      <w:pPr>
        <w:pStyle w:val="887"/>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74F990CD">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24B6EBAC">
      <w:pPr>
        <w:pStyle w:val="36"/>
        <w:spacing w:line="360" w:lineRule="auto"/>
        <w:rPr>
          <w:rFonts w:hAnsi="宋体" w:cs="宋体"/>
          <w:b/>
          <w:sz w:val="24"/>
          <w:szCs w:val="24"/>
          <w:highlight w:val="none"/>
        </w:rPr>
      </w:pPr>
      <w:r>
        <w:rPr>
          <w:rFonts w:hint="eastAsia" w:hAnsi="宋体" w:cs="宋体"/>
          <w:b/>
          <w:sz w:val="24"/>
          <w:szCs w:val="24"/>
          <w:highlight w:val="none"/>
        </w:rPr>
        <w:t>5．招标文件的构成</w:t>
      </w:r>
    </w:p>
    <w:p w14:paraId="656DC08A">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3C84A814">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669D328">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05BFEA6B">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45BBECB6">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9950A29">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D4B8DEC">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C5062CD">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112B96E7">
      <w:pPr>
        <w:pStyle w:val="36"/>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96C3466">
      <w:pPr>
        <w:pStyle w:val="13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507A8A6F">
      <w:pPr>
        <w:pStyle w:val="131"/>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4CE56D">
      <w:pPr>
        <w:pStyle w:val="3"/>
        <w:rPr>
          <w:rFonts w:hAnsi="宋体" w:cs="宋体"/>
          <w:sz w:val="18"/>
          <w:szCs w:val="18"/>
          <w:highlight w:val="none"/>
          <w:lang w:val="en-US"/>
        </w:rPr>
      </w:pPr>
    </w:p>
    <w:p w14:paraId="7C3FC173">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2F9A1F22">
      <w:pPr>
        <w:pStyle w:val="36"/>
        <w:spacing w:line="360" w:lineRule="auto"/>
        <w:rPr>
          <w:rFonts w:hAnsi="宋体" w:cs="宋体"/>
          <w:b/>
          <w:sz w:val="24"/>
          <w:szCs w:val="24"/>
          <w:highlight w:val="none"/>
        </w:rPr>
      </w:pPr>
      <w:r>
        <w:rPr>
          <w:rFonts w:hint="eastAsia" w:hAnsi="宋体" w:cs="宋体"/>
          <w:b/>
          <w:sz w:val="24"/>
          <w:szCs w:val="24"/>
          <w:highlight w:val="none"/>
        </w:rPr>
        <w:t>7. 招标文件的获取</w:t>
      </w:r>
    </w:p>
    <w:p w14:paraId="49BFD837">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5064CB2">
      <w:pPr>
        <w:pStyle w:val="36"/>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380BE8AB">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DA726E2">
      <w:pPr>
        <w:pStyle w:val="36"/>
        <w:spacing w:line="360" w:lineRule="auto"/>
        <w:rPr>
          <w:rFonts w:hAnsi="宋体" w:cs="宋体"/>
          <w:b/>
          <w:szCs w:val="24"/>
          <w:highlight w:val="none"/>
        </w:rPr>
      </w:pPr>
      <w:r>
        <w:rPr>
          <w:rFonts w:hint="eastAsia" w:hAnsi="宋体" w:cs="宋体"/>
          <w:b/>
          <w:kern w:val="28"/>
          <w:sz w:val="24"/>
          <w:szCs w:val="24"/>
          <w:highlight w:val="none"/>
        </w:rPr>
        <w:t>9.投标保证金</w:t>
      </w:r>
    </w:p>
    <w:p w14:paraId="40D2DF19">
      <w:pPr>
        <w:pStyle w:val="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061FD11">
      <w:pPr>
        <w:pStyle w:val="36"/>
        <w:spacing w:line="360" w:lineRule="auto"/>
        <w:rPr>
          <w:rFonts w:hAnsi="宋体" w:cs="宋体"/>
          <w:b/>
          <w:sz w:val="24"/>
          <w:szCs w:val="24"/>
          <w:highlight w:val="none"/>
        </w:rPr>
      </w:pPr>
      <w:r>
        <w:rPr>
          <w:rFonts w:hint="eastAsia" w:hAnsi="宋体" w:cs="宋体"/>
          <w:b/>
          <w:sz w:val="24"/>
          <w:szCs w:val="24"/>
          <w:highlight w:val="none"/>
        </w:rPr>
        <w:t>10. 投标文件的语言</w:t>
      </w:r>
    </w:p>
    <w:p w14:paraId="3C53E874">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10BABF5">
      <w:pPr>
        <w:pStyle w:val="36"/>
        <w:spacing w:line="360" w:lineRule="auto"/>
        <w:rPr>
          <w:rFonts w:hAnsi="宋体" w:cs="宋体"/>
          <w:b/>
          <w:sz w:val="24"/>
          <w:szCs w:val="24"/>
          <w:highlight w:val="none"/>
        </w:rPr>
      </w:pPr>
      <w:r>
        <w:rPr>
          <w:rFonts w:hint="eastAsia" w:hAnsi="宋体" w:cs="宋体"/>
          <w:b/>
          <w:sz w:val="24"/>
          <w:szCs w:val="24"/>
          <w:highlight w:val="none"/>
        </w:rPr>
        <w:t>11. 投标文件的组成</w:t>
      </w:r>
    </w:p>
    <w:p w14:paraId="096FDFA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81BF46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2433F61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color w:val="auto"/>
          <w:kern w:val="28"/>
          <w:sz w:val="24"/>
          <w:szCs w:val="20"/>
          <w:highlight w:val="none"/>
        </w:rPr>
        <w:t>联合协议（如果有)；</w:t>
      </w:r>
    </w:p>
    <w:p w14:paraId="4FE859F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lang w:val="en-US" w:eastAsia="zh-CN"/>
        </w:rPr>
        <w:t>中小企业声明函</w:t>
      </w:r>
      <w:r>
        <w:rPr>
          <w:rFonts w:hint="eastAsia" w:ascii="宋体" w:hAnsi="宋体" w:cs="宋体"/>
          <w:sz w:val="24"/>
          <w:highlight w:val="none"/>
        </w:rPr>
        <w:t>；</w:t>
      </w:r>
    </w:p>
    <w:p w14:paraId="34DEF66D">
      <w:pPr>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w:t>
      </w:r>
      <w:r>
        <w:rPr>
          <w:rFonts w:hint="eastAsia" w:ascii="宋体" w:hAnsi="宋体" w:cs="宋体"/>
          <w:color w:val="auto"/>
          <w:sz w:val="24"/>
          <w:highlight w:val="none"/>
        </w:rPr>
        <w:t>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18615D">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73F6E8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17A571C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1E7DC58">
      <w:pPr>
        <w:snapToGrid w:val="0"/>
        <w:spacing w:line="360" w:lineRule="auto"/>
        <w:ind w:firstLine="960" w:firstLineChars="400"/>
        <w:rPr>
          <w:rFonts w:ascii="宋体" w:hAnsi="宋体" w:cs="宋体"/>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B0EB4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272AAB1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501BE8F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7837AB1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0445B45F">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1ABBEEB">
      <w:pPr>
        <w:snapToGrid w:val="0"/>
        <w:spacing w:line="360" w:lineRule="auto"/>
        <w:ind w:firstLine="960" w:firstLineChars="400"/>
        <w:rPr>
          <w:rFonts w:hint="eastAsia" w:ascii="宋体" w:hAnsi="宋体" w:eastAsia="宋体" w:cs="宋体"/>
          <w:sz w:val="24"/>
          <w:highlight w:val="none"/>
          <w:lang w:val="en-US" w:eastAsia="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9投标人</w:t>
      </w:r>
      <w:r>
        <w:rPr>
          <w:rFonts w:hint="eastAsia" w:ascii="宋体" w:hAnsi="宋体" w:cs="宋体"/>
          <w:sz w:val="24"/>
          <w:highlight w:val="none"/>
        </w:rPr>
        <w:t>认为需要</w:t>
      </w:r>
      <w:r>
        <w:rPr>
          <w:rFonts w:hint="eastAsia" w:ascii="宋体" w:hAnsi="宋体" w:cs="宋体"/>
          <w:sz w:val="24"/>
          <w:highlight w:val="none"/>
          <w:lang w:val="en-US" w:eastAsia="zh-CN"/>
        </w:rPr>
        <w:t>提供</w:t>
      </w:r>
      <w:r>
        <w:rPr>
          <w:rFonts w:hint="eastAsia" w:ascii="宋体" w:hAnsi="宋体" w:cs="宋体"/>
          <w:sz w:val="24"/>
          <w:highlight w:val="none"/>
        </w:rPr>
        <w:t>的其他技术文件或说明</w:t>
      </w:r>
      <w:r>
        <w:rPr>
          <w:rFonts w:hint="eastAsia" w:ascii="宋体" w:hAnsi="宋体" w:cs="宋体"/>
          <w:sz w:val="24"/>
          <w:highlight w:val="none"/>
          <w:lang w:eastAsia="zh-CN"/>
        </w:rPr>
        <w:t>；</w:t>
      </w:r>
    </w:p>
    <w:p w14:paraId="56F5C501">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36FE0A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03A8C56">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2E06C708">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2C56B142">
      <w:pPr>
        <w:pStyle w:val="131"/>
        <w:snapToGrid w:val="0"/>
        <w:spacing w:before="0"/>
        <w:ind w:firstLine="0" w:firstLineChars="0"/>
        <w:outlineLvl w:val="9"/>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45192BAC">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F85E6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588A647">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4E40984">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76AE3E22">
      <w:pPr>
        <w:pStyle w:val="1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D98641F">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0C7339C">
      <w:pPr>
        <w:pStyle w:val="1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3CD0596">
      <w:pPr>
        <w:pStyle w:val="13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DC15F02">
      <w:pPr>
        <w:pStyle w:val="13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1667A94">
      <w:pPr>
        <w:pStyle w:val="13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A74950A">
      <w:pPr>
        <w:pStyle w:val="131"/>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292620BD">
      <w:pPr>
        <w:pStyle w:val="36"/>
        <w:spacing w:line="360" w:lineRule="auto"/>
        <w:rPr>
          <w:rFonts w:hAnsi="宋体" w:cs="宋体"/>
          <w:b/>
          <w:sz w:val="24"/>
          <w:szCs w:val="24"/>
          <w:highlight w:val="none"/>
        </w:rPr>
      </w:pPr>
      <w:r>
        <w:rPr>
          <w:rFonts w:hint="eastAsia" w:hAnsi="宋体" w:cs="宋体"/>
          <w:b/>
          <w:sz w:val="24"/>
          <w:szCs w:val="24"/>
          <w:highlight w:val="none"/>
        </w:rPr>
        <w:t>15.备份投标文件</w:t>
      </w:r>
    </w:p>
    <w:p w14:paraId="37CC8007">
      <w:pPr>
        <w:pStyle w:val="36"/>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5FEE0911">
      <w:pPr>
        <w:pStyle w:val="36"/>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37E2A69E">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36FC37B2">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5B5F2268">
      <w:pPr>
        <w:pStyle w:val="36"/>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31BE7560">
      <w:pPr>
        <w:pStyle w:val="13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921EAB6">
      <w:pPr>
        <w:pStyle w:val="27"/>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22B8312A">
      <w:pPr>
        <w:pStyle w:val="13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757B6284">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DD0CF35">
      <w:pPr>
        <w:pStyle w:val="13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067313E">
      <w:pPr>
        <w:pStyle w:val="131"/>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7CFD9E89">
      <w:pPr>
        <w:pStyle w:val="131"/>
        <w:spacing w:before="0"/>
        <w:ind w:firstLine="643"/>
        <w:rPr>
          <w:rFonts w:ascii="宋体" w:hAnsi="宋体" w:cs="宋体"/>
          <w:b/>
          <w:sz w:val="32"/>
          <w:highlight w:val="none"/>
        </w:rPr>
      </w:pPr>
    </w:p>
    <w:p w14:paraId="7113EC49">
      <w:pPr>
        <w:pStyle w:val="131"/>
        <w:spacing w:before="0"/>
        <w:ind w:firstLine="1928" w:firstLineChars="600"/>
        <w:outlineLvl w:val="0"/>
        <w:rPr>
          <w:rFonts w:ascii="宋体" w:hAnsi="宋体" w:cs="宋体"/>
          <w:b/>
          <w:sz w:val="32"/>
          <w:highlight w:val="none"/>
        </w:rPr>
      </w:pPr>
      <w:r>
        <w:rPr>
          <w:rFonts w:hint="eastAsia" w:ascii="宋体" w:hAnsi="宋体" w:cs="宋体"/>
          <w:b/>
          <w:sz w:val="32"/>
          <w:highlight w:val="none"/>
        </w:rPr>
        <w:t>四、开标、资格审查与信用信息查询</w:t>
      </w:r>
    </w:p>
    <w:p w14:paraId="246A9664">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0478E11D">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5FB327AA">
      <w:pPr>
        <w:pStyle w:val="555"/>
        <w:spacing w:before="0" w:line="360" w:lineRule="auto"/>
        <w:ind w:left="0" w:leftChars="0" w:firstLine="480" w:firstLineChars="200"/>
        <w:contextualSpacing/>
        <w:rPr>
          <w:rFonts w:ascii="宋体" w:hAnsi="宋体" w:cs="宋体"/>
          <w:sz w:val="24"/>
          <w:highlight w:val="none"/>
        </w:rPr>
      </w:pPr>
      <w:r>
        <w:rPr>
          <w:rFonts w:hint="eastAsia" w:ascii="宋体" w:hAnsi="宋体" w:cs="宋体"/>
          <w:sz w:val="24"/>
          <w:highlight w:val="none"/>
        </w:rPr>
        <w:t>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12201070">
      <w:pPr>
        <w:pStyle w:val="555"/>
        <w:spacing w:before="0" w:line="360" w:lineRule="auto"/>
        <w:ind w:left="0" w:leftChars="0" w:firstLine="480" w:firstLineChars="200"/>
        <w:contextualSpacing/>
        <w:rPr>
          <w:rFonts w:hint="eastAsia" w:ascii="宋体" w:hAnsi="宋体" w:cs="宋体"/>
          <w:b/>
          <w:sz w:val="24"/>
          <w:highlight w:val="none"/>
        </w:rPr>
      </w:pPr>
      <w:r>
        <w:rPr>
          <w:rFonts w:hint="eastAsia" w:ascii="宋体" w:hAnsi="宋体" w:cs="宋体"/>
          <w:sz w:val="24"/>
          <w:highlight w:val="none"/>
        </w:rPr>
        <w:t>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9F160E8">
      <w:pPr>
        <w:pStyle w:val="555"/>
        <w:spacing w:before="0" w:line="360" w:lineRule="auto"/>
        <w:ind w:left="0" w:leftChars="0" w:firstLine="0" w:firstLineChars="0"/>
        <w:contextualSpacing/>
        <w:rPr>
          <w:rFonts w:ascii="宋体" w:hAnsi="宋体" w:cs="宋体"/>
          <w:b/>
          <w:sz w:val="24"/>
          <w:szCs w:val="20"/>
          <w:highlight w:val="none"/>
        </w:rPr>
      </w:pPr>
      <w:r>
        <w:rPr>
          <w:rFonts w:hint="eastAsia" w:ascii="宋体" w:hAnsi="宋体" w:cs="宋体"/>
          <w:b/>
          <w:sz w:val="24"/>
          <w:szCs w:val="20"/>
          <w:highlight w:val="none"/>
        </w:rPr>
        <w:t>19、资格审查</w:t>
      </w:r>
    </w:p>
    <w:p w14:paraId="0EB3F158">
      <w:pPr>
        <w:pStyle w:val="131"/>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19.</w:t>
      </w:r>
      <w:r>
        <w:rPr>
          <w:rFonts w:hint="eastAsia" w:ascii="宋体" w:hAnsi="宋体" w:eastAsia="宋体" w:cs="宋体"/>
          <w:kern w:val="0"/>
          <w:szCs w:val="24"/>
          <w:highlight w:val="none"/>
          <w:lang w:val="en-US" w:eastAsia="zh-CN"/>
        </w:rPr>
        <w:t>1</w:t>
      </w:r>
      <w:r>
        <w:rPr>
          <w:rFonts w:hint="eastAsia" w:ascii="宋体" w:hAnsi="宋体" w:eastAsia="宋体" w:cs="宋体"/>
          <w:kern w:val="0"/>
          <w:szCs w:val="24"/>
          <w:highlight w:val="none"/>
          <w:lang w:eastAsia="zh-CN"/>
        </w:rPr>
        <w:t>采购代理机构</w:t>
      </w:r>
      <w:r>
        <w:rPr>
          <w:rFonts w:hint="eastAsia" w:ascii="宋体" w:hAnsi="宋体" w:eastAsia="宋体" w:cs="宋体"/>
          <w:kern w:val="0"/>
          <w:szCs w:val="24"/>
          <w:highlight w:val="none"/>
        </w:rPr>
        <w:t>依据法律法规和招标文件的规定，对投标人的资格进行审查。</w:t>
      </w:r>
    </w:p>
    <w:p w14:paraId="38837C47">
      <w:pPr>
        <w:pStyle w:val="131"/>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19.</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投标人未按照招标文件要求提供与资格条件相应的有效资格证明材料的，视为投标人不具备招标文件中规定的资格要求，其投标无效。</w:t>
      </w:r>
    </w:p>
    <w:p w14:paraId="59A933B7">
      <w:pPr>
        <w:pStyle w:val="131"/>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19.</w:t>
      </w:r>
      <w:r>
        <w:rPr>
          <w:rFonts w:hint="eastAsia" w:ascii="宋体" w:hAnsi="宋体" w:eastAsia="宋体" w:cs="宋体"/>
          <w:kern w:val="0"/>
          <w:szCs w:val="24"/>
          <w:highlight w:val="none"/>
          <w:lang w:val="en-US" w:eastAsia="zh-CN"/>
        </w:rPr>
        <w:t>3</w:t>
      </w:r>
      <w:r>
        <w:rPr>
          <w:rFonts w:hint="eastAsia" w:ascii="宋体" w:hAnsi="宋体" w:eastAsia="宋体" w:cs="宋体"/>
          <w:kern w:val="0"/>
          <w:szCs w:val="24"/>
          <w:highlight w:val="none"/>
        </w:rPr>
        <w:t>对未通过资格审查的投标人，</w:t>
      </w:r>
      <w:r>
        <w:rPr>
          <w:rFonts w:hint="eastAsia" w:ascii="宋体" w:hAnsi="宋体" w:eastAsia="宋体" w:cs="宋体"/>
          <w:kern w:val="0"/>
          <w:szCs w:val="24"/>
          <w:highlight w:val="none"/>
          <w:lang w:eastAsia="zh-CN"/>
        </w:rPr>
        <w:t>采购代理机构</w:t>
      </w:r>
      <w:r>
        <w:rPr>
          <w:rFonts w:hint="eastAsia" w:ascii="宋体" w:hAnsi="宋体" w:eastAsia="宋体" w:cs="宋体"/>
          <w:kern w:val="0"/>
          <w:szCs w:val="24"/>
          <w:highlight w:val="none"/>
        </w:rPr>
        <w:t>告知其未通过的原因。</w:t>
      </w:r>
    </w:p>
    <w:p w14:paraId="17004BDC">
      <w:pPr>
        <w:pStyle w:val="131"/>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19.</w:t>
      </w:r>
      <w:r>
        <w:rPr>
          <w:rFonts w:hint="eastAsia" w:ascii="宋体" w:hAnsi="宋体" w:eastAsia="宋体" w:cs="宋体"/>
          <w:kern w:val="0"/>
          <w:szCs w:val="24"/>
          <w:highlight w:val="none"/>
          <w:lang w:val="en-US" w:eastAsia="zh-CN"/>
        </w:rPr>
        <w:t>4</w:t>
      </w:r>
      <w:r>
        <w:rPr>
          <w:rFonts w:hint="eastAsia" w:ascii="宋体" w:hAnsi="宋体" w:eastAsia="宋体" w:cs="宋体"/>
          <w:kern w:val="0"/>
          <w:szCs w:val="24"/>
          <w:highlight w:val="none"/>
        </w:rPr>
        <w:t>合格投标人不足3家的，不再评标。</w:t>
      </w:r>
    </w:p>
    <w:p w14:paraId="7D262D28">
      <w:pPr>
        <w:pStyle w:val="13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74E78105">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14:paraId="569BD0C2">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A07DCD5">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0840A62">
      <w:pPr>
        <w:pStyle w:val="13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26E40EE">
      <w:pPr>
        <w:snapToGrid w:val="0"/>
        <w:spacing w:line="360" w:lineRule="auto"/>
        <w:jc w:val="both"/>
        <w:outlineLvl w:val="9"/>
        <w:rPr>
          <w:rFonts w:hint="eastAsia" w:ascii="宋体" w:hAnsi="宋体" w:cs="宋体"/>
          <w:b/>
          <w:sz w:val="36"/>
          <w:szCs w:val="36"/>
          <w:highlight w:val="none"/>
        </w:rPr>
      </w:pPr>
    </w:p>
    <w:p w14:paraId="55541663">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760D1AA1">
      <w:pPr>
        <w:spacing w:line="360" w:lineRule="auto"/>
        <w:rPr>
          <w:rFonts w:ascii="宋体" w:hAnsi="宋体" w:cs="宋体"/>
          <w:b/>
          <w:sz w:val="24"/>
          <w:highlight w:val="none"/>
        </w:rPr>
      </w:pPr>
      <w:bookmarkStart w:id="14"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1DC1EF02">
      <w:pPr>
        <w:spacing w:line="360" w:lineRule="auto"/>
        <w:rPr>
          <w:rFonts w:ascii="宋体" w:hAnsi="宋体" w:cs="宋体"/>
          <w:b/>
          <w:sz w:val="24"/>
          <w:highlight w:val="none"/>
        </w:rPr>
      </w:pPr>
    </w:p>
    <w:p w14:paraId="09A26D4B">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六、定标</w:t>
      </w:r>
    </w:p>
    <w:p w14:paraId="3EBADF36">
      <w:pPr>
        <w:pStyle w:val="27"/>
        <w:spacing w:line="360" w:lineRule="auto"/>
        <w:ind w:left="479" w:hanging="479" w:hangingChars="199"/>
        <w:rPr>
          <w:rFonts w:cs="宋体"/>
          <w:b/>
          <w:highlight w:val="none"/>
        </w:rPr>
      </w:pPr>
      <w:r>
        <w:rPr>
          <w:rFonts w:hint="eastAsia" w:cs="宋体"/>
          <w:b/>
          <w:highlight w:val="none"/>
        </w:rPr>
        <w:t>22. 确定中标供应商</w:t>
      </w:r>
    </w:p>
    <w:p w14:paraId="52A259E2">
      <w:pPr>
        <w:pStyle w:val="1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0EA85FE">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C5E890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2685479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highlight w:val="none"/>
        </w:rPr>
        <w:t>资格审查情况、评审专家抽取规则、符合性审查情况、</w:t>
      </w:r>
      <w:bookmarkEnd w:id="15"/>
      <w:r>
        <w:rPr>
          <w:rFonts w:hint="eastAsia" w:ascii="宋体" w:hAnsi="宋体" w:cs="宋体"/>
          <w:sz w:val="24"/>
          <w:highlight w:val="none"/>
        </w:rPr>
        <w:t>未中标情况说明、中标公告期限以及评审专家名单、评分汇总及明细。</w:t>
      </w:r>
    </w:p>
    <w:p w14:paraId="37B2AF4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3F33C47">
      <w:pPr>
        <w:snapToGrid w:val="0"/>
        <w:spacing w:line="360" w:lineRule="auto"/>
        <w:ind w:left="120" w:leftChars="57" w:firstLine="482" w:firstLineChars="150"/>
        <w:jc w:val="center"/>
        <w:rPr>
          <w:rFonts w:ascii="宋体" w:hAnsi="宋体" w:cs="宋体"/>
          <w:b/>
          <w:sz w:val="32"/>
          <w:highlight w:val="none"/>
        </w:rPr>
      </w:pPr>
    </w:p>
    <w:p w14:paraId="067BFF9D">
      <w:pPr>
        <w:snapToGrid w:val="0"/>
        <w:spacing w:line="360" w:lineRule="auto"/>
        <w:ind w:left="120" w:leftChars="57" w:firstLine="482" w:firstLineChars="150"/>
        <w:jc w:val="center"/>
        <w:outlineLvl w:val="0"/>
        <w:rPr>
          <w:rFonts w:ascii="宋体" w:hAnsi="宋体" w:cs="宋体"/>
          <w:b/>
          <w:sz w:val="32"/>
          <w:highlight w:val="none"/>
        </w:rPr>
      </w:pPr>
      <w:r>
        <w:rPr>
          <w:rFonts w:hint="eastAsia" w:ascii="宋体" w:hAnsi="宋体" w:cs="宋体"/>
          <w:b/>
          <w:sz w:val="32"/>
          <w:highlight w:val="none"/>
        </w:rPr>
        <w:t>七、合同授予</w:t>
      </w:r>
    </w:p>
    <w:p w14:paraId="6ACCCE9B">
      <w:pPr>
        <w:pStyle w:val="27"/>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2598C02">
      <w:pPr>
        <w:pStyle w:val="27"/>
        <w:spacing w:line="360" w:lineRule="auto"/>
        <w:ind w:left="479" w:hanging="479" w:hangingChars="199"/>
        <w:rPr>
          <w:rFonts w:cs="宋体"/>
          <w:b/>
          <w:highlight w:val="none"/>
        </w:rPr>
      </w:pPr>
      <w:r>
        <w:rPr>
          <w:rFonts w:hint="eastAsia" w:cs="宋体"/>
          <w:b/>
          <w:highlight w:val="none"/>
        </w:rPr>
        <w:t>25. 合同的签订</w:t>
      </w:r>
    </w:p>
    <w:p w14:paraId="0CD4B9E2">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kern w:val="0"/>
          <w:sz w:val="24"/>
          <w:highlight w:val="none"/>
          <w:lang w:val="en-US" w:eastAsia="zh-CN"/>
        </w:rPr>
        <w:t>30日</w:t>
      </w:r>
      <w:r>
        <w:rPr>
          <w:rFonts w:hint="eastAsia" w:ascii="宋体" w:hAnsi="宋体" w:cs="宋体"/>
          <w:kern w:val="0"/>
          <w:sz w:val="24"/>
          <w:highlight w:val="none"/>
        </w:rPr>
        <w:t>内，与中标供应商按照采购文件确定的事项签订政府采购合同。</w:t>
      </w:r>
    </w:p>
    <w:p w14:paraId="4B15D8CC">
      <w:pPr>
        <w:pStyle w:val="13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6CDA105">
      <w:pPr>
        <w:pStyle w:val="1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D5DD176">
      <w:pPr>
        <w:pStyle w:val="1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19C1F274">
      <w:pPr>
        <w:pStyle w:val="13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463C8C39">
      <w:pPr>
        <w:pStyle w:val="27"/>
        <w:spacing w:line="360" w:lineRule="auto"/>
        <w:ind w:left="479" w:hanging="479" w:hangingChars="199"/>
        <w:rPr>
          <w:rFonts w:cs="宋体"/>
          <w:b/>
          <w:highlight w:val="none"/>
        </w:rPr>
      </w:pPr>
      <w:r>
        <w:rPr>
          <w:rFonts w:hint="eastAsia" w:cs="宋体"/>
          <w:b/>
          <w:highlight w:val="none"/>
        </w:rPr>
        <w:t>26.履约保证金</w:t>
      </w:r>
    </w:p>
    <w:p w14:paraId="24B43CF1">
      <w:pPr>
        <w:tabs>
          <w:tab w:val="left" w:pos="0"/>
        </w:tabs>
        <w:spacing w:line="360" w:lineRule="auto"/>
        <w:ind w:firstLine="482"/>
        <w:rPr>
          <w:rFonts w:hint="eastAsia" w:ascii="宋体" w:hAnsi="宋体" w:eastAsia="宋体" w:cs="宋体"/>
          <w:kern w:val="0"/>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w:t>
      </w:r>
      <w:r>
        <w:rPr>
          <w:rFonts w:hint="eastAsia" w:ascii="宋体" w:hAnsi="宋体" w:eastAsia="宋体" w:cs="宋体"/>
          <w:kern w:val="0"/>
          <w:sz w:val="24"/>
          <w:highlight w:val="none"/>
        </w:rPr>
        <w:t>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47E7DE">
      <w:pPr>
        <w:tabs>
          <w:tab w:val="left" w:pos="0"/>
        </w:tabs>
        <w:spacing w:line="360" w:lineRule="auto"/>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供应商</w:t>
      </w:r>
      <w:r>
        <w:rPr>
          <w:rFonts w:hint="eastAsia" w:ascii="宋体" w:hAnsi="宋体" w:eastAsia="宋体" w:cs="宋体"/>
          <w:kern w:val="0"/>
          <w:sz w:val="24"/>
          <w:highlight w:val="none"/>
          <w:lang w:val="en-US"/>
        </w:rPr>
        <w:t>可</w:t>
      </w:r>
      <w:r>
        <w:rPr>
          <w:rFonts w:hint="eastAsia" w:ascii="宋体" w:hAnsi="宋体" w:eastAsia="宋体" w:cs="宋体"/>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03EF1A">
      <w:pPr>
        <w:tabs>
          <w:tab w:val="left" w:pos="432"/>
        </w:tabs>
        <w:outlineLvl w:val="9"/>
        <w:rPr>
          <w:highlight w:val="none"/>
        </w:rPr>
      </w:pPr>
      <w:r>
        <w:rPr>
          <w:rFonts w:ascii="宋体" w:hAnsi="宋体" w:eastAsia="宋体"/>
          <w:b/>
          <w:bCs/>
          <w:sz w:val="24"/>
          <w:szCs w:val="32"/>
          <w:highlight w:val="none"/>
          <w:lang w:val="en-US"/>
        </w:rPr>
        <w:t>27.预付款</w:t>
      </w:r>
    </w:p>
    <w:p w14:paraId="24AAE2B7">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BA682F8">
      <w:pPr>
        <w:snapToGrid w:val="0"/>
        <w:spacing w:line="360" w:lineRule="auto"/>
        <w:rPr>
          <w:rFonts w:ascii="宋体" w:hAnsi="宋体" w:cs="宋体"/>
          <w:b/>
          <w:sz w:val="32"/>
          <w:highlight w:val="none"/>
        </w:rPr>
      </w:pPr>
    </w:p>
    <w:p w14:paraId="1D36DF45">
      <w:pPr>
        <w:snapToGrid w:val="0"/>
        <w:spacing w:line="360" w:lineRule="auto"/>
        <w:ind w:firstLine="0" w:firstLineChars="0"/>
        <w:jc w:val="center"/>
        <w:outlineLvl w:val="0"/>
        <w:rPr>
          <w:rFonts w:ascii="宋体" w:hAnsi="宋体" w:cs="宋体"/>
          <w:b/>
          <w:sz w:val="24"/>
          <w:highlight w:val="none"/>
        </w:rPr>
      </w:pPr>
      <w:r>
        <w:rPr>
          <w:rFonts w:hint="eastAsia" w:ascii="宋体" w:hAnsi="宋体" w:cs="宋体"/>
          <w:b/>
          <w:sz w:val="32"/>
          <w:highlight w:val="none"/>
        </w:rPr>
        <w:t>八、电子交易活动的中止</w:t>
      </w:r>
    </w:p>
    <w:p w14:paraId="690D468C">
      <w:pPr>
        <w:pStyle w:val="131"/>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4CE7EEA5">
      <w:pPr>
        <w:pStyle w:val="131"/>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29E90B3">
      <w:pPr>
        <w:pStyle w:val="131"/>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FD51E12">
      <w:pPr>
        <w:pStyle w:val="131"/>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20520CBB">
      <w:pPr>
        <w:pStyle w:val="131"/>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75DE128">
      <w:pPr>
        <w:pStyle w:val="131"/>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1F6A1994">
      <w:pPr>
        <w:pStyle w:val="131"/>
        <w:snapToGrid w:val="0"/>
        <w:spacing w:before="0"/>
        <w:ind w:firstLine="0" w:firstLineChars="0"/>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6056964">
      <w:pPr>
        <w:tabs>
          <w:tab w:val="left" w:pos="0"/>
        </w:tabs>
        <w:spacing w:line="360" w:lineRule="auto"/>
        <w:ind w:firstLine="480"/>
        <w:rPr>
          <w:rFonts w:ascii="宋体" w:hAnsi="宋体" w:cs="宋体"/>
          <w:sz w:val="24"/>
          <w:highlight w:val="none"/>
        </w:rPr>
      </w:pPr>
    </w:p>
    <w:bookmarkEnd w:id="12"/>
    <w:bookmarkEnd w:id="13"/>
    <w:bookmarkEnd w:id="14"/>
    <w:p w14:paraId="2B08221B">
      <w:pPr>
        <w:rPr>
          <w:rFonts w:hint="eastAsia" w:ascii="宋体" w:hAnsi="宋体" w:cs="宋体"/>
          <w:b/>
          <w:sz w:val="36"/>
          <w:szCs w:val="36"/>
          <w:highlight w:val="none"/>
        </w:rPr>
      </w:pPr>
      <w:bookmarkStart w:id="16" w:name="第四部分"/>
      <w:r>
        <w:rPr>
          <w:rFonts w:hint="eastAsia" w:ascii="宋体" w:hAnsi="宋体" w:cs="宋体"/>
          <w:b/>
          <w:sz w:val="36"/>
          <w:szCs w:val="36"/>
          <w:highlight w:val="none"/>
        </w:rPr>
        <w:br w:type="page"/>
      </w:r>
    </w:p>
    <w:p w14:paraId="0880646F">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14:paraId="16AFBB3F">
      <w:pPr>
        <w:pStyle w:val="14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一、</w:t>
      </w:r>
      <w:r>
        <w:rPr>
          <w:rFonts w:hint="eastAsia" w:asciiTheme="majorEastAsia" w:hAnsiTheme="majorEastAsia" w:eastAsiaTheme="majorEastAsia" w:cstheme="majorEastAsia"/>
          <w:b/>
          <w:bCs/>
          <w:sz w:val="24"/>
          <w:szCs w:val="24"/>
          <w:highlight w:val="none"/>
        </w:rPr>
        <w:t>项目概况介绍</w:t>
      </w:r>
    </w:p>
    <w:p w14:paraId="4AFDAEA3">
      <w:pPr>
        <w:pStyle w:val="140"/>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浙江省食品药品检验研究院</w:t>
      </w:r>
      <w:r>
        <w:rPr>
          <w:rFonts w:hint="eastAsia" w:asciiTheme="majorEastAsia" w:hAnsiTheme="majorEastAsia" w:eastAsiaTheme="majorEastAsia" w:cstheme="majorEastAsia"/>
          <w:sz w:val="24"/>
          <w:szCs w:val="24"/>
          <w:highlight w:val="none"/>
          <w:lang w:val="en-US" w:eastAsia="zh-CN"/>
        </w:rPr>
        <w:t>为浙江</w:t>
      </w:r>
      <w:r>
        <w:rPr>
          <w:rFonts w:hint="eastAsia" w:asciiTheme="majorEastAsia" w:hAnsiTheme="majorEastAsia" w:eastAsiaTheme="majorEastAsia" w:cstheme="majorEastAsia"/>
          <w:sz w:val="24"/>
          <w:szCs w:val="24"/>
          <w:highlight w:val="none"/>
        </w:rPr>
        <w:t>省药品监督管理局直属公益二类事业单位，承担食品、药品（含药用辅料、包装材料与容器，下同）、化妆品的检验检测和洁净室测试工作职责</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本项目主要为实验室</w:t>
      </w:r>
      <w:r>
        <w:rPr>
          <w:rFonts w:hint="eastAsia" w:asciiTheme="majorEastAsia" w:hAnsiTheme="majorEastAsia" w:eastAsiaTheme="majorEastAsia" w:cstheme="majorEastAsia"/>
          <w:sz w:val="24"/>
          <w:szCs w:val="24"/>
          <w:highlight w:val="none"/>
        </w:rPr>
        <w:t>净化系统</w:t>
      </w:r>
      <w:r>
        <w:rPr>
          <w:rFonts w:hint="eastAsia" w:asciiTheme="majorEastAsia" w:hAnsiTheme="majorEastAsia" w:eastAsiaTheme="majorEastAsia" w:cstheme="majorEastAsia"/>
          <w:sz w:val="24"/>
          <w:szCs w:val="24"/>
          <w:highlight w:val="none"/>
          <w:lang w:val="en-US" w:eastAsia="zh-CN"/>
        </w:rPr>
        <w:t>等运行</w:t>
      </w:r>
      <w:r>
        <w:rPr>
          <w:rFonts w:hint="eastAsia" w:asciiTheme="majorEastAsia" w:hAnsiTheme="majorEastAsia" w:eastAsiaTheme="majorEastAsia" w:cstheme="majorEastAsia"/>
          <w:sz w:val="24"/>
          <w:szCs w:val="24"/>
          <w:highlight w:val="none"/>
        </w:rPr>
        <w:t>维护及相关辅助工作</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涉及浙</w:t>
      </w:r>
      <w:r>
        <w:rPr>
          <w:rFonts w:hint="eastAsia" w:asciiTheme="majorEastAsia" w:hAnsiTheme="majorEastAsia" w:eastAsiaTheme="majorEastAsia" w:cstheme="majorEastAsia"/>
          <w:sz w:val="24"/>
          <w:szCs w:val="24"/>
          <w:highlight w:val="none"/>
        </w:rPr>
        <w:t>江省食品药品检验研究院滨江院区</w:t>
      </w:r>
      <w:r>
        <w:rPr>
          <w:rFonts w:hint="eastAsia" w:asciiTheme="majorEastAsia" w:hAnsiTheme="majorEastAsia" w:eastAsiaTheme="majorEastAsia" w:cstheme="majorEastAsia"/>
          <w:sz w:val="24"/>
          <w:szCs w:val="24"/>
          <w:highlight w:val="none"/>
          <w:lang w:val="en-US" w:eastAsia="zh-CN"/>
        </w:rPr>
        <w:t>和</w:t>
      </w:r>
      <w:r>
        <w:rPr>
          <w:rFonts w:hint="eastAsia" w:asciiTheme="majorEastAsia" w:hAnsiTheme="majorEastAsia" w:eastAsiaTheme="majorEastAsia" w:cstheme="majorEastAsia"/>
          <w:sz w:val="24"/>
          <w:szCs w:val="24"/>
          <w:highlight w:val="none"/>
        </w:rPr>
        <w:t>绍兴滨海院区</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其中</w:t>
      </w:r>
      <w:r>
        <w:rPr>
          <w:rFonts w:hint="eastAsia" w:asciiTheme="majorEastAsia" w:hAnsiTheme="majorEastAsia" w:eastAsiaTheme="majorEastAsia" w:cstheme="majorEastAsia"/>
          <w:sz w:val="24"/>
          <w:szCs w:val="24"/>
          <w:highlight w:val="none"/>
        </w:rPr>
        <w:t>滨江院区位于杭州市滨江区平乐街325号</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绍兴滨海院区位于绍兴市滨海新区海天道21号生命健康科技产业园</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主要开展药品安全评价（GLP）工作</w:t>
      </w:r>
      <w:r>
        <w:rPr>
          <w:rFonts w:hint="eastAsia" w:asciiTheme="majorEastAsia" w:hAnsiTheme="majorEastAsia" w:eastAsiaTheme="majorEastAsia" w:cstheme="majorEastAsia"/>
          <w:sz w:val="24"/>
          <w:szCs w:val="24"/>
          <w:highlight w:val="none"/>
        </w:rPr>
        <w:t>。</w:t>
      </w:r>
    </w:p>
    <w:p w14:paraId="49157A2A">
      <w:pPr>
        <w:pStyle w:val="140"/>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1</w:t>
      </w:r>
      <w:r>
        <w:rPr>
          <w:rFonts w:hint="eastAsia" w:asciiTheme="majorEastAsia" w:hAnsiTheme="majorEastAsia" w:eastAsiaTheme="majorEastAsia" w:cstheme="majorEastAsia"/>
          <w:b/>
          <w:bCs/>
          <w:sz w:val="24"/>
          <w:szCs w:val="24"/>
          <w:highlight w:val="none"/>
          <w:lang w:val="en-US" w:eastAsia="zh-CN"/>
        </w:rPr>
        <w:t>.</w:t>
      </w:r>
      <w:r>
        <w:rPr>
          <w:rFonts w:hint="eastAsia" w:asciiTheme="majorEastAsia" w:hAnsiTheme="majorEastAsia" w:eastAsiaTheme="majorEastAsia" w:cstheme="majorEastAsia"/>
          <w:b/>
          <w:bCs/>
          <w:sz w:val="24"/>
          <w:szCs w:val="24"/>
          <w:highlight w:val="none"/>
        </w:rPr>
        <w:t>滨江院区实验室净化系统</w:t>
      </w:r>
      <w:r>
        <w:rPr>
          <w:rFonts w:hint="eastAsia" w:asciiTheme="majorEastAsia" w:hAnsiTheme="majorEastAsia" w:eastAsiaTheme="majorEastAsia" w:cstheme="majorEastAsia"/>
          <w:b/>
          <w:bCs/>
          <w:sz w:val="24"/>
          <w:szCs w:val="24"/>
          <w:highlight w:val="none"/>
          <w:lang w:val="en-US" w:eastAsia="zh-CN"/>
        </w:rPr>
        <w:t>等</w:t>
      </w:r>
      <w:r>
        <w:rPr>
          <w:rFonts w:hint="eastAsia" w:asciiTheme="majorEastAsia" w:hAnsiTheme="majorEastAsia" w:eastAsiaTheme="majorEastAsia" w:cstheme="majorEastAsia"/>
          <w:b/>
          <w:bCs/>
          <w:sz w:val="24"/>
          <w:szCs w:val="24"/>
          <w:highlight w:val="none"/>
        </w:rPr>
        <w:t>设施情况</w:t>
      </w:r>
    </w:p>
    <w:p w14:paraId="480C044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（1）</w:t>
      </w:r>
      <w:r>
        <w:rPr>
          <w:rFonts w:hint="eastAsia" w:asciiTheme="majorEastAsia" w:hAnsiTheme="majorEastAsia" w:eastAsiaTheme="majorEastAsia" w:cstheme="majorEastAsia"/>
          <w:b/>
          <w:bCs/>
          <w:sz w:val="24"/>
          <w:szCs w:val="24"/>
          <w:highlight w:val="none"/>
          <w:lang w:eastAsia="zh-CN"/>
        </w:rPr>
        <w:t>洁净</w:t>
      </w:r>
      <w:r>
        <w:rPr>
          <w:rFonts w:hint="eastAsia" w:asciiTheme="majorEastAsia" w:hAnsiTheme="majorEastAsia" w:eastAsiaTheme="majorEastAsia" w:cstheme="majorEastAsia"/>
          <w:b/>
          <w:bCs/>
          <w:sz w:val="24"/>
          <w:szCs w:val="24"/>
          <w:highlight w:val="none"/>
        </w:rPr>
        <w:t>实验室布局情况。</w:t>
      </w:r>
    </w:p>
    <w:p w14:paraId="3AF3CC5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ajorEastAsia" w:hAnsiTheme="majorEastAsia" w:eastAsiaTheme="majorEastAsia" w:cstheme="majorEastAsia"/>
          <w:sz w:val="24"/>
          <w:szCs w:val="24"/>
          <w:highlight w:val="none"/>
          <w:lang w:eastAsia="zh-Hans"/>
        </w:rPr>
      </w:pPr>
      <w:r>
        <w:rPr>
          <w:rFonts w:hint="eastAsia" w:asciiTheme="majorEastAsia" w:hAnsiTheme="majorEastAsia" w:eastAsiaTheme="majorEastAsia" w:cstheme="majorEastAsia"/>
          <w:b/>
          <w:bCs/>
          <w:sz w:val="24"/>
          <w:szCs w:val="24"/>
          <w:highlight w:val="none"/>
        </w:rPr>
        <w:fldChar w:fldCharType="begin"/>
      </w:r>
      <w:r>
        <w:rPr>
          <w:rFonts w:hint="eastAsia" w:asciiTheme="majorEastAsia" w:hAnsiTheme="majorEastAsia" w:eastAsiaTheme="majorEastAsia" w:cstheme="majorEastAsia"/>
          <w:b/>
          <w:bCs/>
          <w:sz w:val="24"/>
          <w:szCs w:val="24"/>
          <w:highlight w:val="none"/>
        </w:rPr>
        <w:instrText xml:space="preserve"> = 1 \* GB3 </w:instrText>
      </w:r>
      <w:r>
        <w:rPr>
          <w:rFonts w:hint="eastAsia" w:asciiTheme="majorEastAsia" w:hAnsiTheme="majorEastAsia" w:eastAsiaTheme="majorEastAsia" w:cstheme="majorEastAsia"/>
          <w:b/>
          <w:bCs/>
          <w:sz w:val="24"/>
          <w:szCs w:val="24"/>
          <w:highlight w:val="none"/>
        </w:rPr>
        <w:fldChar w:fldCharType="separate"/>
      </w:r>
      <w:r>
        <w:rPr>
          <w:rFonts w:hint="eastAsia" w:asciiTheme="majorEastAsia" w:hAnsiTheme="majorEastAsia" w:eastAsiaTheme="majorEastAsia" w:cstheme="majorEastAsia"/>
          <w:b/>
          <w:bCs/>
          <w:sz w:val="24"/>
          <w:szCs w:val="24"/>
          <w:highlight w:val="none"/>
        </w:rPr>
        <w:t>①</w:t>
      </w:r>
      <w:r>
        <w:rPr>
          <w:rFonts w:hint="eastAsia" w:asciiTheme="majorEastAsia" w:hAnsiTheme="majorEastAsia" w:eastAsiaTheme="majorEastAsia" w:cstheme="majorEastAsia"/>
          <w:b/>
          <w:bCs/>
          <w:sz w:val="24"/>
          <w:szCs w:val="24"/>
          <w:highlight w:val="none"/>
        </w:rPr>
        <w:fldChar w:fldCharType="end"/>
      </w:r>
      <w:r>
        <w:rPr>
          <w:rFonts w:hint="eastAsia" w:asciiTheme="majorEastAsia" w:hAnsiTheme="majorEastAsia" w:eastAsiaTheme="majorEastAsia" w:cstheme="majorEastAsia"/>
          <w:b/>
          <w:bCs/>
          <w:sz w:val="24"/>
          <w:szCs w:val="24"/>
          <w:highlight w:val="none"/>
          <w:lang w:val="en-US" w:eastAsia="zh-CN"/>
        </w:rPr>
        <w:t>1号</w:t>
      </w:r>
      <w:r>
        <w:rPr>
          <w:rFonts w:hint="eastAsia" w:asciiTheme="majorEastAsia" w:hAnsiTheme="majorEastAsia" w:eastAsiaTheme="majorEastAsia" w:cstheme="majorEastAsia"/>
          <w:b/>
          <w:bCs/>
          <w:sz w:val="24"/>
          <w:szCs w:val="24"/>
          <w:highlight w:val="none"/>
          <w:lang w:eastAsia="zh-Hans"/>
        </w:rPr>
        <w:t>楼实验室布局。</w:t>
      </w:r>
      <w:r>
        <w:rPr>
          <w:rFonts w:hint="eastAsia" w:asciiTheme="majorEastAsia" w:hAnsiTheme="majorEastAsia" w:eastAsiaTheme="majorEastAsia" w:cstheme="majorEastAsia"/>
          <w:sz w:val="24"/>
          <w:szCs w:val="24"/>
          <w:highlight w:val="none"/>
          <w:lang w:eastAsia="zh-Hans"/>
        </w:rPr>
        <w:t>十三层：负压洁净实验区、IVC饲养区、大动物区、中控室、配电房、空调机房等组成，建筑面积约1000</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lang w:eastAsia="zh-Hans"/>
        </w:rPr>
        <w:t>，其中动物房与</w:t>
      </w:r>
      <w:r>
        <w:rPr>
          <w:rFonts w:hint="eastAsia" w:asciiTheme="majorEastAsia" w:hAnsiTheme="majorEastAsia" w:eastAsiaTheme="majorEastAsia" w:cstheme="majorEastAsia"/>
          <w:sz w:val="24"/>
          <w:szCs w:val="24"/>
          <w:highlight w:val="none"/>
          <w:lang w:eastAsia="zh-CN"/>
        </w:rPr>
        <w:t>洁净</w:t>
      </w:r>
      <w:r>
        <w:rPr>
          <w:rFonts w:hint="eastAsia" w:asciiTheme="majorEastAsia" w:hAnsiTheme="majorEastAsia" w:eastAsiaTheme="majorEastAsia" w:cstheme="majorEastAsia"/>
          <w:sz w:val="24"/>
          <w:szCs w:val="24"/>
          <w:highlight w:val="none"/>
          <w:lang w:eastAsia="zh-Hans"/>
        </w:rPr>
        <w:t>实验室约900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；十二层：细胞房、实验区、办公区、配电房、空调机房等组成，建筑面积约1000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，其中细胞房</w:t>
      </w:r>
      <w:r>
        <w:rPr>
          <w:rFonts w:hint="eastAsia" w:asciiTheme="majorEastAsia" w:hAnsiTheme="majorEastAsia" w:eastAsiaTheme="majorEastAsia" w:cstheme="majorEastAsia"/>
          <w:sz w:val="24"/>
          <w:szCs w:val="24"/>
          <w:highlight w:val="none"/>
          <w:lang w:eastAsia="zh-CN"/>
        </w:rPr>
        <w:t>（洁净实验室）</w:t>
      </w:r>
      <w:r>
        <w:rPr>
          <w:rFonts w:hint="eastAsia" w:asciiTheme="majorEastAsia" w:hAnsiTheme="majorEastAsia" w:eastAsiaTheme="majorEastAsia" w:cstheme="majorEastAsia"/>
          <w:sz w:val="24"/>
          <w:szCs w:val="24"/>
          <w:highlight w:val="none"/>
          <w:lang w:eastAsia="zh-Hans"/>
        </w:rPr>
        <w:t>约300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；十一层：无菌实验区、洁净实验区、普通实验区、办公区、空调机房、配电房等组成，建筑面积约1000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，其中洁净实验区约500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；八层：洁净实验区约100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w:t>
      </w:r>
    </w:p>
    <w:p w14:paraId="6A03C2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sz w:val="24"/>
          <w:szCs w:val="24"/>
          <w:highlight w:val="none"/>
          <w:lang w:eastAsia="zh-Hans"/>
        </w:rPr>
        <w:fldChar w:fldCharType="begin"/>
      </w:r>
      <w:r>
        <w:rPr>
          <w:rFonts w:hint="eastAsia" w:asciiTheme="majorEastAsia" w:hAnsiTheme="majorEastAsia" w:eastAsiaTheme="majorEastAsia" w:cstheme="majorEastAsia"/>
          <w:sz w:val="24"/>
          <w:szCs w:val="24"/>
          <w:highlight w:val="none"/>
        </w:rPr>
        <w:instrText xml:space="preserve"> = 2 \* GB3 </w:instrText>
      </w:r>
      <w:r>
        <w:rPr>
          <w:rFonts w:hint="eastAsia" w:asciiTheme="majorEastAsia" w:hAnsiTheme="majorEastAsia" w:eastAsiaTheme="majorEastAsia" w:cstheme="majorEastAsia"/>
          <w:sz w:val="24"/>
          <w:szCs w:val="24"/>
          <w:highlight w:val="none"/>
          <w:lang w:eastAsia="zh-Hans"/>
        </w:rPr>
        <w:fldChar w:fldCharType="separate"/>
      </w:r>
      <w:r>
        <w:rPr>
          <w:rFonts w:hint="eastAsia" w:asciiTheme="majorEastAsia" w:hAnsiTheme="majorEastAsia" w:eastAsiaTheme="majorEastAsia" w:cstheme="majorEastAsia"/>
          <w:sz w:val="24"/>
          <w:szCs w:val="24"/>
          <w:highlight w:val="none"/>
        </w:rPr>
        <w:t>②</w:t>
      </w:r>
      <w:r>
        <w:rPr>
          <w:rFonts w:hint="eastAsia" w:asciiTheme="majorEastAsia" w:hAnsiTheme="majorEastAsia" w:eastAsiaTheme="majorEastAsia" w:cstheme="majorEastAsia"/>
          <w:sz w:val="24"/>
          <w:szCs w:val="24"/>
          <w:highlight w:val="none"/>
          <w:lang w:eastAsia="zh-Hans"/>
        </w:rPr>
        <w:fldChar w:fldCharType="end"/>
      </w:r>
      <w:r>
        <w:rPr>
          <w:rFonts w:hint="eastAsia" w:asciiTheme="majorEastAsia" w:hAnsiTheme="majorEastAsia" w:eastAsiaTheme="majorEastAsia" w:cstheme="majorEastAsia"/>
          <w:b/>
          <w:bCs/>
          <w:sz w:val="24"/>
          <w:szCs w:val="24"/>
          <w:highlight w:val="none"/>
          <w:lang w:val="en-US" w:eastAsia="zh-CN"/>
        </w:rPr>
        <w:t>2号</w:t>
      </w:r>
      <w:r>
        <w:rPr>
          <w:rFonts w:hint="eastAsia" w:asciiTheme="majorEastAsia" w:hAnsiTheme="majorEastAsia" w:eastAsiaTheme="majorEastAsia" w:cstheme="majorEastAsia"/>
          <w:b/>
          <w:bCs/>
          <w:sz w:val="24"/>
          <w:szCs w:val="24"/>
          <w:highlight w:val="none"/>
          <w:lang w:eastAsia="zh-Hans"/>
        </w:rPr>
        <w:t>楼实验室布局</w:t>
      </w:r>
      <w:r>
        <w:rPr>
          <w:rFonts w:hint="eastAsia" w:asciiTheme="majorEastAsia" w:hAnsiTheme="majorEastAsia" w:eastAsiaTheme="majorEastAsia" w:cstheme="majorEastAsia"/>
          <w:sz w:val="24"/>
          <w:szCs w:val="24"/>
          <w:highlight w:val="none"/>
          <w:lang w:eastAsia="zh-Hans"/>
        </w:rPr>
        <w:t>。四层：洁净实验区、洁净操作区、办公区、弱电机房、配电房等组成，建筑面积约</w:t>
      </w:r>
      <w:r>
        <w:rPr>
          <w:rFonts w:hint="eastAsia" w:asciiTheme="majorEastAsia" w:hAnsiTheme="majorEastAsia" w:eastAsiaTheme="majorEastAsia" w:cstheme="majorEastAsia"/>
          <w:sz w:val="24"/>
          <w:szCs w:val="24"/>
          <w:highlight w:val="none"/>
          <w:lang w:val="en-US" w:eastAsia="zh-CN"/>
        </w:rPr>
        <w:t>1000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，其中实验区约</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eastAsia="zh-Hans"/>
        </w:rPr>
        <w:t>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；五层：洁净实验区、普通实验区、办公区、空调机房、弱电机房、配电房等组成，建筑面积约</w:t>
      </w:r>
      <w:r>
        <w:rPr>
          <w:rFonts w:hint="eastAsia" w:asciiTheme="majorEastAsia" w:hAnsiTheme="majorEastAsia" w:eastAsiaTheme="majorEastAsia" w:cstheme="majorEastAsia"/>
          <w:sz w:val="24"/>
          <w:szCs w:val="24"/>
          <w:highlight w:val="none"/>
          <w:lang w:val="en-US" w:eastAsia="zh-CN"/>
        </w:rPr>
        <w:t>1000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，其中实验区约500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；六层：洁净实验区、普通实验区、办公区、空调机房、弱电机房、配电房等组成，建筑面积约1</w:t>
      </w:r>
      <w:r>
        <w:rPr>
          <w:rFonts w:hint="eastAsia" w:asciiTheme="majorEastAsia" w:hAnsiTheme="majorEastAsia" w:eastAsiaTheme="majorEastAsia" w:cstheme="majorEastAsia"/>
          <w:sz w:val="24"/>
          <w:szCs w:val="24"/>
          <w:highlight w:val="none"/>
          <w:lang w:val="en-US" w:eastAsia="zh-CN"/>
        </w:rPr>
        <w:t>0</w:t>
      </w:r>
      <w:r>
        <w:rPr>
          <w:rFonts w:hint="eastAsia" w:asciiTheme="majorEastAsia" w:hAnsiTheme="majorEastAsia" w:eastAsiaTheme="majorEastAsia" w:cstheme="majorEastAsia"/>
          <w:sz w:val="24"/>
          <w:szCs w:val="24"/>
          <w:highlight w:val="none"/>
          <w:lang w:eastAsia="zh-Hans"/>
        </w:rPr>
        <w:t>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，其中实验区约500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eastAsia="zh-Hans"/>
        </w:rPr>
        <w:t>。</w:t>
      </w:r>
    </w:p>
    <w:p w14:paraId="2A622CC9">
      <w:pPr>
        <w:pStyle w:val="140"/>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sz w:val="24"/>
          <w:szCs w:val="24"/>
          <w:highlight w:val="none"/>
          <w:lang w:eastAsia="zh-Hans"/>
        </w:rPr>
      </w:pPr>
      <w:r>
        <w:rPr>
          <w:rFonts w:hint="eastAsia" w:asciiTheme="majorEastAsia" w:hAnsiTheme="majorEastAsia" w:eastAsiaTheme="majorEastAsia" w:cstheme="majorEastAsia"/>
          <w:b/>
          <w:bCs/>
          <w:sz w:val="24"/>
          <w:szCs w:val="24"/>
          <w:highlight w:val="none"/>
          <w:lang w:eastAsia="zh-Hans"/>
        </w:rPr>
        <w:t>净化系统配置情况。</w:t>
      </w:r>
    </w:p>
    <w:p w14:paraId="3FD8D90B">
      <w:pPr>
        <w:pStyle w:val="14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b/>
          <w:bCs/>
          <w:sz w:val="24"/>
          <w:szCs w:val="24"/>
          <w:highlight w:val="none"/>
          <w:lang w:eastAsia="zh-Hans"/>
        </w:rPr>
        <w:fldChar w:fldCharType="begin"/>
      </w:r>
      <w:r>
        <w:rPr>
          <w:rFonts w:hint="eastAsia" w:asciiTheme="majorEastAsia" w:hAnsiTheme="majorEastAsia" w:eastAsiaTheme="majorEastAsia" w:cstheme="majorEastAsia"/>
          <w:b/>
          <w:bCs/>
          <w:sz w:val="24"/>
          <w:szCs w:val="24"/>
          <w:highlight w:val="none"/>
        </w:rPr>
        <w:instrText xml:space="preserve"> = 1 \* GB3 </w:instrText>
      </w:r>
      <w:r>
        <w:rPr>
          <w:rFonts w:hint="eastAsia" w:asciiTheme="majorEastAsia" w:hAnsiTheme="majorEastAsia" w:eastAsiaTheme="majorEastAsia" w:cstheme="majorEastAsia"/>
          <w:b/>
          <w:bCs/>
          <w:sz w:val="24"/>
          <w:szCs w:val="24"/>
          <w:highlight w:val="none"/>
          <w:lang w:eastAsia="zh-Hans"/>
        </w:rPr>
        <w:fldChar w:fldCharType="separate"/>
      </w:r>
      <w:r>
        <w:rPr>
          <w:rFonts w:hint="eastAsia" w:asciiTheme="majorEastAsia" w:hAnsiTheme="majorEastAsia" w:eastAsiaTheme="majorEastAsia" w:cstheme="majorEastAsia"/>
          <w:b/>
          <w:bCs/>
          <w:sz w:val="24"/>
          <w:szCs w:val="24"/>
          <w:highlight w:val="none"/>
        </w:rPr>
        <w:t>①</w:t>
      </w:r>
      <w:r>
        <w:rPr>
          <w:rFonts w:hint="eastAsia" w:asciiTheme="majorEastAsia" w:hAnsiTheme="majorEastAsia" w:eastAsiaTheme="majorEastAsia" w:cstheme="majorEastAsia"/>
          <w:b/>
          <w:bCs/>
          <w:sz w:val="24"/>
          <w:szCs w:val="24"/>
          <w:highlight w:val="none"/>
          <w:lang w:eastAsia="zh-Hans"/>
        </w:rPr>
        <w:fldChar w:fldCharType="end"/>
      </w:r>
      <w:r>
        <w:rPr>
          <w:rFonts w:hint="eastAsia" w:asciiTheme="majorEastAsia" w:hAnsiTheme="majorEastAsia" w:eastAsiaTheme="majorEastAsia" w:cstheme="majorEastAsia"/>
          <w:b/>
          <w:bCs/>
          <w:sz w:val="24"/>
          <w:szCs w:val="24"/>
          <w:highlight w:val="none"/>
          <w:lang w:val="en-US" w:eastAsia="zh-CN"/>
        </w:rPr>
        <w:t>1号</w:t>
      </w:r>
      <w:r>
        <w:rPr>
          <w:rFonts w:hint="eastAsia" w:asciiTheme="majorEastAsia" w:hAnsiTheme="majorEastAsia" w:eastAsiaTheme="majorEastAsia" w:cstheme="majorEastAsia"/>
          <w:b/>
          <w:bCs/>
          <w:sz w:val="24"/>
          <w:szCs w:val="24"/>
          <w:highlight w:val="none"/>
          <w:lang w:eastAsia="zh-Hans"/>
        </w:rPr>
        <w:t>楼净化系统配置情况。</w:t>
      </w:r>
      <w:r>
        <w:rPr>
          <w:rFonts w:hint="eastAsia" w:asciiTheme="majorEastAsia" w:hAnsiTheme="majorEastAsia" w:eastAsiaTheme="majorEastAsia" w:cstheme="majorEastAsia"/>
          <w:color w:val="000000"/>
          <w:sz w:val="24"/>
          <w:szCs w:val="24"/>
          <w:highlight w:val="none"/>
        </w:rPr>
        <w:t>根据各层功能需求而配置，系统实施分区控制，冷热源配置为集中供应控制。</w:t>
      </w:r>
      <w:r>
        <w:rPr>
          <w:rFonts w:hint="eastAsia" w:asciiTheme="majorEastAsia" w:hAnsiTheme="majorEastAsia" w:eastAsiaTheme="majorEastAsia" w:cstheme="majorEastAsia"/>
          <w:b/>
          <w:bCs/>
          <w:color w:val="000000" w:themeColor="text1"/>
          <w:sz w:val="24"/>
          <w:szCs w:val="24"/>
          <w:highlight w:val="none"/>
          <w:lang w:eastAsia="zh-Hans"/>
          <w14:textFill>
            <w14:solidFill>
              <w14:schemeClr w14:val="tx1"/>
            </w14:solidFill>
          </w14:textFill>
        </w:rPr>
        <w:t>十三层</w:t>
      </w:r>
      <w:r>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t>空调系统</w:t>
      </w:r>
      <w:r>
        <w:rPr>
          <w:rFonts w:hint="eastAsia" w:asciiTheme="majorEastAsia" w:hAnsiTheme="majorEastAsia" w:eastAsiaTheme="majorEastAsia" w:cstheme="majorEastAsia"/>
          <w:b/>
          <w:bCs/>
          <w:sz w:val="24"/>
          <w:szCs w:val="24"/>
          <w:highlight w:val="none"/>
        </w:rPr>
        <w:t>冬夏季配置</w:t>
      </w:r>
      <w:r>
        <w:rPr>
          <w:rFonts w:hint="eastAsia" w:asciiTheme="majorEastAsia" w:hAnsiTheme="majorEastAsia" w:eastAsiaTheme="majorEastAsia" w:cstheme="majorEastAsia"/>
          <w:b/>
          <w:bCs/>
          <w:sz w:val="24"/>
          <w:szCs w:val="24"/>
          <w:highlight w:val="none"/>
          <w:lang w:val="en-US" w:eastAsia="zh-CN"/>
        </w:rPr>
        <w:t>为</w:t>
      </w:r>
      <w:r>
        <w:rPr>
          <w:rFonts w:hint="eastAsia" w:asciiTheme="majorEastAsia" w:hAnsiTheme="majorEastAsia" w:eastAsiaTheme="majorEastAsia" w:cstheme="majorEastAsia"/>
          <w:b/>
          <w:bCs/>
          <w:color w:val="000000" w:themeColor="text1"/>
          <w:sz w:val="24"/>
          <w:szCs w:val="24"/>
          <w:highlight w:val="none"/>
          <w:lang w:eastAsia="zh-Hans"/>
          <w14:textFill>
            <w14:solidFill>
              <w14:schemeClr w14:val="tx1"/>
            </w14:solidFill>
          </w14:textFill>
        </w:rPr>
        <w:t>：</w:t>
      </w:r>
      <w:r>
        <w:rPr>
          <w:rFonts w:hint="eastAsia" w:asciiTheme="majorEastAsia" w:hAnsiTheme="majorEastAsia" w:eastAsiaTheme="majorEastAsia" w:cstheme="majorEastAsia"/>
          <w:sz w:val="24"/>
          <w:szCs w:val="24"/>
          <w:highlight w:val="none"/>
        </w:rPr>
        <w:t>夏季采用制冷模式，再热采用</w:t>
      </w:r>
      <w:r>
        <w:rPr>
          <w:rFonts w:hint="eastAsia" w:asciiTheme="majorEastAsia" w:hAnsiTheme="majorEastAsia" w:eastAsiaTheme="majorEastAsia" w:cstheme="majorEastAsia"/>
          <w:sz w:val="24"/>
          <w:szCs w:val="24"/>
          <w:highlight w:val="none"/>
          <w:lang w:eastAsia="zh-Hans"/>
        </w:rPr>
        <w:t>制热</w:t>
      </w:r>
      <w:r>
        <w:rPr>
          <w:rFonts w:hint="eastAsia" w:asciiTheme="majorEastAsia" w:hAnsiTheme="majorEastAsia" w:eastAsiaTheme="majorEastAsia" w:cstheme="majorEastAsia"/>
          <w:sz w:val="24"/>
          <w:szCs w:val="24"/>
          <w:highlight w:val="none"/>
        </w:rPr>
        <w:t>供给作为再热，冬季采用制热模式，冬季加湿采用</w:t>
      </w:r>
      <w:r>
        <w:rPr>
          <w:rFonts w:hint="eastAsia" w:asciiTheme="majorEastAsia" w:hAnsiTheme="majorEastAsia" w:eastAsiaTheme="majorEastAsia" w:cstheme="majorEastAsia"/>
          <w:sz w:val="24"/>
          <w:szCs w:val="24"/>
          <w:highlight w:val="none"/>
          <w:lang w:eastAsia="zh-Hans"/>
        </w:rPr>
        <w:t>电极加湿器</w:t>
      </w:r>
      <w:r>
        <w:rPr>
          <w:rFonts w:hint="eastAsia" w:asciiTheme="majorEastAsia" w:hAnsiTheme="majorEastAsia" w:eastAsiaTheme="majorEastAsia" w:cstheme="majorEastAsia"/>
          <w:sz w:val="24"/>
          <w:szCs w:val="24"/>
          <w:highlight w:val="none"/>
        </w:rPr>
        <w:t>供给加湿。送风系统空调箱安装在每层的机房内，冷热水泵机组</w:t>
      </w:r>
      <w:r>
        <w:rPr>
          <w:rFonts w:hint="eastAsia" w:asciiTheme="majorEastAsia" w:hAnsiTheme="majorEastAsia" w:eastAsiaTheme="majorEastAsia" w:cstheme="majorEastAsia"/>
          <w:sz w:val="24"/>
          <w:szCs w:val="24"/>
          <w:highlight w:val="none"/>
          <w:lang w:eastAsia="zh-Hans"/>
        </w:rPr>
        <w:t>（风冷式热泵机组3台）独立使用，循环</w:t>
      </w:r>
      <w:r>
        <w:rPr>
          <w:rFonts w:hint="eastAsia" w:asciiTheme="majorEastAsia" w:hAnsiTheme="majorEastAsia" w:eastAsiaTheme="majorEastAsia" w:cstheme="majorEastAsia"/>
          <w:sz w:val="24"/>
          <w:szCs w:val="24"/>
          <w:highlight w:val="none"/>
        </w:rPr>
        <w:t>水泵均采用二用一备的配置</w:t>
      </w:r>
      <w:r>
        <w:rPr>
          <w:rFonts w:hint="eastAsia" w:asciiTheme="majorEastAsia" w:hAnsiTheme="majorEastAsia" w:eastAsiaTheme="majorEastAsia" w:cstheme="majorEastAsia"/>
          <w:sz w:val="24"/>
          <w:szCs w:val="24"/>
          <w:highlight w:val="none"/>
          <w:lang w:eastAsia="zh-Hans"/>
        </w:rPr>
        <w:t>；</w:t>
      </w:r>
      <w:r>
        <w:rPr>
          <w:rFonts w:hint="eastAsia" w:asciiTheme="majorEastAsia" w:hAnsiTheme="majorEastAsia" w:eastAsiaTheme="majorEastAsia" w:cstheme="majorEastAsia"/>
          <w:color w:val="000000"/>
          <w:sz w:val="24"/>
          <w:szCs w:val="24"/>
          <w:highlight w:val="none"/>
        </w:rPr>
        <w:t>系统全部采用冷热水分开供给空调箱系统（采用四管制配置），所有区域的空调箱送风系统、排风系统全部采用一用一备的配置以保障系统全年24小时不间断使用要求；</w:t>
      </w:r>
      <w:r>
        <w:rPr>
          <w:rFonts w:hint="eastAsia" w:asciiTheme="majorEastAsia" w:hAnsiTheme="majorEastAsia" w:eastAsiaTheme="majorEastAsia" w:cstheme="majorEastAsia"/>
          <w:b/>
          <w:bCs/>
          <w:color w:val="000000" w:themeColor="text1"/>
          <w:sz w:val="24"/>
          <w:szCs w:val="24"/>
          <w:highlight w:val="none"/>
          <w:lang w:eastAsia="zh-Hans"/>
          <w14:textFill>
            <w14:solidFill>
              <w14:schemeClr w14:val="tx1"/>
            </w14:solidFill>
          </w14:textFill>
        </w:rPr>
        <w:t>十二层、十一层、八层</w:t>
      </w:r>
      <w:r>
        <w:rPr>
          <w:rFonts w:hint="eastAsia" w:asciiTheme="majorEastAsia" w:hAnsiTheme="majorEastAsia" w:eastAsiaTheme="majorEastAsia" w:cstheme="majorEastAsia"/>
          <w:b/>
          <w:bCs/>
          <w:sz w:val="24"/>
          <w:szCs w:val="24"/>
          <w:highlight w:val="none"/>
        </w:rPr>
        <w:t>空调系统冬夏季配置</w:t>
      </w:r>
      <w:r>
        <w:rPr>
          <w:rFonts w:hint="eastAsia" w:asciiTheme="majorEastAsia" w:hAnsiTheme="majorEastAsia" w:eastAsiaTheme="majorEastAsia" w:cstheme="majorEastAsia"/>
          <w:b/>
          <w:bCs/>
          <w:sz w:val="24"/>
          <w:szCs w:val="24"/>
          <w:highlight w:val="none"/>
          <w:lang w:val="en-US" w:eastAsia="zh-CN"/>
        </w:rPr>
        <w:t>为</w:t>
      </w:r>
      <w:r>
        <w:rPr>
          <w:rFonts w:hint="eastAsia" w:asciiTheme="majorEastAsia" w:hAnsiTheme="majorEastAsia" w:eastAsiaTheme="majorEastAsia" w:cstheme="majorEastAsia"/>
          <w:color w:val="000000"/>
          <w:sz w:val="24"/>
          <w:szCs w:val="24"/>
          <w:highlight w:val="none"/>
          <w:lang w:eastAsia="zh-Hans"/>
        </w:rPr>
        <w:t>：</w:t>
      </w:r>
      <w:r>
        <w:rPr>
          <w:rFonts w:hint="eastAsia" w:asciiTheme="majorEastAsia" w:hAnsiTheme="majorEastAsia" w:eastAsiaTheme="majorEastAsia" w:cstheme="majorEastAsia"/>
          <w:sz w:val="24"/>
          <w:szCs w:val="24"/>
          <w:highlight w:val="none"/>
        </w:rPr>
        <w:t>夏季采用制冷模式，再热采用</w:t>
      </w:r>
      <w:r>
        <w:rPr>
          <w:rFonts w:hint="eastAsia" w:asciiTheme="majorEastAsia" w:hAnsiTheme="majorEastAsia" w:eastAsiaTheme="majorEastAsia" w:cstheme="majorEastAsia"/>
          <w:sz w:val="24"/>
          <w:szCs w:val="24"/>
          <w:highlight w:val="none"/>
          <w:lang w:eastAsia="zh-Hans"/>
        </w:rPr>
        <w:t>电加热器</w:t>
      </w:r>
      <w:r>
        <w:rPr>
          <w:rFonts w:hint="eastAsia" w:asciiTheme="majorEastAsia" w:hAnsiTheme="majorEastAsia" w:eastAsiaTheme="majorEastAsia" w:cstheme="majorEastAsia"/>
          <w:sz w:val="24"/>
          <w:szCs w:val="24"/>
          <w:highlight w:val="none"/>
        </w:rPr>
        <w:t>供给作为再热，冬季采用制热模式，冬季加湿采用</w:t>
      </w:r>
      <w:r>
        <w:rPr>
          <w:rFonts w:hint="eastAsia" w:asciiTheme="majorEastAsia" w:hAnsiTheme="majorEastAsia" w:eastAsiaTheme="majorEastAsia" w:cstheme="majorEastAsia"/>
          <w:sz w:val="24"/>
          <w:szCs w:val="24"/>
          <w:highlight w:val="none"/>
          <w:lang w:eastAsia="zh-Hans"/>
        </w:rPr>
        <w:t>电极加湿器</w:t>
      </w:r>
      <w:r>
        <w:rPr>
          <w:rFonts w:hint="eastAsia" w:asciiTheme="majorEastAsia" w:hAnsiTheme="majorEastAsia" w:eastAsiaTheme="majorEastAsia" w:cstheme="majorEastAsia"/>
          <w:sz w:val="24"/>
          <w:szCs w:val="24"/>
          <w:highlight w:val="none"/>
        </w:rPr>
        <w:t>供给加湿。送风系统空调箱安装在每层的机房内，</w:t>
      </w:r>
      <w:r>
        <w:rPr>
          <w:rFonts w:hint="eastAsia" w:asciiTheme="majorEastAsia" w:hAnsiTheme="majorEastAsia" w:eastAsiaTheme="majorEastAsia" w:cstheme="majorEastAsia"/>
          <w:sz w:val="24"/>
          <w:szCs w:val="24"/>
          <w:highlight w:val="none"/>
          <w:lang w:eastAsia="zh-Hans"/>
        </w:rPr>
        <w:t>系统冷热源使用地下室螺杆机，与大楼所有区域集中供给（采用两管制配置），</w:t>
      </w:r>
      <w:r>
        <w:rPr>
          <w:rFonts w:hint="eastAsia" w:asciiTheme="majorEastAsia" w:hAnsiTheme="majorEastAsia" w:eastAsiaTheme="majorEastAsia" w:cstheme="majorEastAsia"/>
          <w:color w:val="000000"/>
          <w:sz w:val="24"/>
          <w:szCs w:val="24"/>
          <w:highlight w:val="none"/>
        </w:rPr>
        <w:t>所有区域的空调箱送风系统、排风系统全部采用</w:t>
      </w:r>
      <w:r>
        <w:rPr>
          <w:rFonts w:hint="eastAsia" w:asciiTheme="majorEastAsia" w:hAnsiTheme="majorEastAsia" w:eastAsiaTheme="majorEastAsia" w:cstheme="majorEastAsia"/>
          <w:color w:val="000000"/>
          <w:sz w:val="24"/>
          <w:szCs w:val="24"/>
          <w:highlight w:val="none"/>
          <w:lang w:eastAsia="zh-Hans"/>
        </w:rPr>
        <w:t>单机</w:t>
      </w:r>
      <w:r>
        <w:rPr>
          <w:rFonts w:hint="eastAsia" w:asciiTheme="majorEastAsia" w:hAnsiTheme="majorEastAsia" w:eastAsiaTheme="majorEastAsia" w:cstheme="majorEastAsia"/>
          <w:color w:val="000000"/>
          <w:sz w:val="24"/>
          <w:szCs w:val="24"/>
          <w:highlight w:val="none"/>
        </w:rPr>
        <w:t>配置</w:t>
      </w:r>
      <w:r>
        <w:rPr>
          <w:rFonts w:hint="eastAsia" w:asciiTheme="majorEastAsia" w:hAnsiTheme="majorEastAsia" w:eastAsiaTheme="majorEastAsia" w:cstheme="majorEastAsia"/>
          <w:color w:val="000000"/>
          <w:sz w:val="24"/>
          <w:szCs w:val="24"/>
          <w:highlight w:val="none"/>
          <w:lang w:eastAsia="zh-Hans"/>
        </w:rPr>
        <w:t>，</w:t>
      </w:r>
      <w:r>
        <w:rPr>
          <w:rFonts w:hint="eastAsia" w:asciiTheme="majorEastAsia" w:hAnsiTheme="majorEastAsia" w:eastAsiaTheme="majorEastAsia" w:cstheme="majorEastAsia"/>
          <w:color w:val="000000"/>
          <w:sz w:val="24"/>
          <w:szCs w:val="24"/>
          <w:highlight w:val="none"/>
        </w:rPr>
        <w:t>系统全年24小时不间断使用</w:t>
      </w:r>
      <w:r>
        <w:rPr>
          <w:rFonts w:hint="eastAsia" w:asciiTheme="majorEastAsia" w:hAnsiTheme="majorEastAsia" w:eastAsiaTheme="majorEastAsia" w:cstheme="majorEastAsia"/>
          <w:color w:val="000000"/>
          <w:sz w:val="24"/>
          <w:szCs w:val="24"/>
          <w:highlight w:val="none"/>
          <w:lang w:eastAsia="zh-Hans"/>
        </w:rPr>
        <w:t>。</w:t>
      </w:r>
      <w:r>
        <w:rPr>
          <w:rFonts w:hint="eastAsia" w:asciiTheme="majorEastAsia" w:hAnsiTheme="majorEastAsia" w:eastAsiaTheme="majorEastAsia" w:cstheme="majorEastAsia"/>
          <w:color w:val="auto"/>
          <w:sz w:val="24"/>
          <w:szCs w:val="24"/>
          <w:highlight w:val="none"/>
        </w:rPr>
        <w:t>消毒用压缩空气</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院里集中控制）</w:t>
      </w:r>
      <w:r>
        <w:rPr>
          <w:rFonts w:hint="eastAsia" w:asciiTheme="majorEastAsia" w:hAnsiTheme="majorEastAsia" w:eastAsiaTheme="majorEastAsia" w:cstheme="majorEastAsia"/>
          <w:color w:val="auto"/>
          <w:sz w:val="24"/>
          <w:szCs w:val="24"/>
          <w:highlight w:val="none"/>
        </w:rPr>
        <w:t>的压缩机安装在</w:t>
      </w:r>
      <w:r>
        <w:rPr>
          <w:rFonts w:hint="eastAsia" w:asciiTheme="majorEastAsia" w:hAnsiTheme="majorEastAsia" w:eastAsiaTheme="majorEastAsia" w:cstheme="majorEastAsia"/>
          <w:color w:val="auto"/>
          <w:sz w:val="24"/>
          <w:szCs w:val="24"/>
          <w:highlight w:val="none"/>
          <w:lang w:val="en-US" w:eastAsia="zh-CN"/>
        </w:rPr>
        <w:t>11</w:t>
      </w:r>
      <w:r>
        <w:rPr>
          <w:rFonts w:hint="eastAsia" w:asciiTheme="majorEastAsia" w:hAnsiTheme="majorEastAsia" w:eastAsiaTheme="majorEastAsia" w:cstheme="majorEastAsia"/>
          <w:color w:val="auto"/>
          <w:sz w:val="24"/>
          <w:szCs w:val="24"/>
          <w:highlight w:val="none"/>
          <w:lang w:eastAsia="zh-Hans"/>
        </w:rPr>
        <w:t>楼空调机房</w:t>
      </w:r>
      <w:r>
        <w:rPr>
          <w:rFonts w:hint="eastAsia" w:asciiTheme="majorEastAsia" w:hAnsiTheme="majorEastAsia" w:eastAsiaTheme="majorEastAsia" w:cstheme="majorEastAsia"/>
          <w:color w:val="auto"/>
          <w:sz w:val="24"/>
          <w:szCs w:val="24"/>
          <w:highlight w:val="none"/>
        </w:rPr>
        <w:t>内，确保供给每个区域的压力达到0.6MPa。</w:t>
      </w:r>
    </w:p>
    <w:p w14:paraId="113DDE0F">
      <w:pPr>
        <w:pStyle w:val="140"/>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Theme="majorEastAsia" w:hAnsiTheme="majorEastAsia" w:eastAsiaTheme="majorEastAsia" w:cstheme="majorEastAsia"/>
          <w:color w:val="000000"/>
          <w:sz w:val="24"/>
          <w:szCs w:val="24"/>
          <w:highlight w:val="none"/>
          <w:lang w:eastAsia="zh-Hans"/>
        </w:rPr>
      </w:pPr>
      <w:r>
        <w:rPr>
          <w:rFonts w:hint="eastAsia" w:asciiTheme="majorEastAsia" w:hAnsiTheme="majorEastAsia" w:eastAsiaTheme="majorEastAsia" w:cstheme="majorEastAsia"/>
          <w:b/>
          <w:bCs/>
          <w:sz w:val="24"/>
          <w:szCs w:val="24"/>
          <w:highlight w:val="none"/>
          <w:lang w:eastAsia="zh-Hans"/>
        </w:rPr>
        <w:fldChar w:fldCharType="begin"/>
      </w:r>
      <w:r>
        <w:rPr>
          <w:rFonts w:hint="eastAsia" w:asciiTheme="majorEastAsia" w:hAnsiTheme="majorEastAsia" w:eastAsiaTheme="majorEastAsia" w:cstheme="majorEastAsia"/>
          <w:b/>
          <w:bCs/>
          <w:sz w:val="24"/>
          <w:szCs w:val="24"/>
          <w:highlight w:val="none"/>
        </w:rPr>
        <w:instrText xml:space="preserve"> = 2 \* GB3 </w:instrText>
      </w:r>
      <w:r>
        <w:rPr>
          <w:rFonts w:hint="eastAsia" w:asciiTheme="majorEastAsia" w:hAnsiTheme="majorEastAsia" w:eastAsiaTheme="majorEastAsia" w:cstheme="majorEastAsia"/>
          <w:b/>
          <w:bCs/>
          <w:sz w:val="24"/>
          <w:szCs w:val="24"/>
          <w:highlight w:val="none"/>
          <w:lang w:eastAsia="zh-Hans"/>
        </w:rPr>
        <w:fldChar w:fldCharType="separate"/>
      </w:r>
      <w:r>
        <w:rPr>
          <w:rFonts w:hint="eastAsia" w:asciiTheme="majorEastAsia" w:hAnsiTheme="majorEastAsia" w:eastAsiaTheme="majorEastAsia" w:cstheme="majorEastAsia"/>
          <w:b/>
          <w:bCs/>
          <w:sz w:val="24"/>
          <w:szCs w:val="24"/>
          <w:highlight w:val="none"/>
        </w:rPr>
        <w:t>②</w:t>
      </w:r>
      <w:r>
        <w:rPr>
          <w:rFonts w:hint="eastAsia" w:asciiTheme="majorEastAsia" w:hAnsiTheme="majorEastAsia" w:eastAsiaTheme="majorEastAsia" w:cstheme="majorEastAsia"/>
          <w:b/>
          <w:bCs/>
          <w:sz w:val="24"/>
          <w:szCs w:val="24"/>
          <w:highlight w:val="none"/>
          <w:lang w:eastAsia="zh-Hans"/>
        </w:rPr>
        <w:fldChar w:fldCharType="end"/>
      </w:r>
      <w:r>
        <w:rPr>
          <w:rFonts w:hint="eastAsia" w:asciiTheme="majorEastAsia" w:hAnsiTheme="majorEastAsia" w:eastAsiaTheme="majorEastAsia" w:cstheme="majorEastAsia"/>
          <w:b/>
          <w:bCs/>
          <w:sz w:val="24"/>
          <w:szCs w:val="24"/>
          <w:highlight w:val="none"/>
          <w:lang w:eastAsia="zh-Hans"/>
        </w:rPr>
        <w:t>二期大楼净化系统配置情况。</w:t>
      </w:r>
      <w:r>
        <w:rPr>
          <w:rFonts w:hint="eastAsia" w:asciiTheme="majorEastAsia" w:hAnsiTheme="majorEastAsia" w:eastAsiaTheme="majorEastAsia" w:cstheme="majorEastAsia"/>
          <w:color w:val="000000"/>
          <w:sz w:val="24"/>
          <w:szCs w:val="24"/>
          <w:highlight w:val="none"/>
        </w:rPr>
        <w:t>根据各层功能需求而配置，系统实施分区控制，冷热源配置为集中供应控制。</w:t>
      </w:r>
      <w:r>
        <w:rPr>
          <w:rFonts w:hint="eastAsia" w:asciiTheme="majorEastAsia" w:hAnsiTheme="majorEastAsia" w:eastAsiaTheme="majorEastAsia" w:cstheme="majorEastAsia"/>
          <w:sz w:val="24"/>
          <w:szCs w:val="24"/>
          <w:highlight w:val="none"/>
        </w:rPr>
        <w:t>空调系统冬夏季配置</w:t>
      </w:r>
      <w:r>
        <w:rPr>
          <w:rFonts w:hint="eastAsia" w:asciiTheme="majorEastAsia" w:hAnsiTheme="majorEastAsia" w:eastAsiaTheme="majorEastAsia" w:cstheme="majorEastAsia"/>
          <w:sz w:val="24"/>
          <w:szCs w:val="24"/>
          <w:highlight w:val="none"/>
          <w:lang w:val="en-US" w:eastAsia="zh-CN"/>
        </w:rPr>
        <w:t>如下</w:t>
      </w:r>
      <w:r>
        <w:rPr>
          <w:rFonts w:hint="eastAsia" w:asciiTheme="majorEastAsia" w:hAnsiTheme="majorEastAsia" w:eastAsiaTheme="majorEastAsia" w:cstheme="majorEastAsia"/>
          <w:sz w:val="24"/>
          <w:szCs w:val="24"/>
          <w:highlight w:val="none"/>
          <w:lang w:eastAsia="zh-Hans"/>
        </w:rPr>
        <w:t>：</w:t>
      </w:r>
      <w:r>
        <w:rPr>
          <w:rFonts w:hint="eastAsia" w:asciiTheme="majorEastAsia" w:hAnsiTheme="majorEastAsia" w:eastAsiaTheme="majorEastAsia" w:cstheme="majorEastAsia"/>
          <w:sz w:val="24"/>
          <w:szCs w:val="24"/>
          <w:highlight w:val="none"/>
        </w:rPr>
        <w:t>夏季采用制冷模式，再热采用</w:t>
      </w:r>
      <w:r>
        <w:rPr>
          <w:rFonts w:hint="eastAsia" w:asciiTheme="majorEastAsia" w:hAnsiTheme="majorEastAsia" w:eastAsiaTheme="majorEastAsia" w:cstheme="majorEastAsia"/>
          <w:sz w:val="24"/>
          <w:szCs w:val="24"/>
          <w:highlight w:val="none"/>
          <w:lang w:eastAsia="zh-Hans"/>
        </w:rPr>
        <w:t>电加热器</w:t>
      </w:r>
      <w:r>
        <w:rPr>
          <w:rFonts w:hint="eastAsia" w:asciiTheme="majorEastAsia" w:hAnsiTheme="majorEastAsia" w:eastAsiaTheme="majorEastAsia" w:cstheme="majorEastAsia"/>
          <w:sz w:val="24"/>
          <w:szCs w:val="24"/>
          <w:highlight w:val="none"/>
        </w:rPr>
        <w:t>供给作为再热，冬季采用制热模式，冬季加湿采用</w:t>
      </w:r>
      <w:r>
        <w:rPr>
          <w:rFonts w:hint="eastAsia" w:asciiTheme="majorEastAsia" w:hAnsiTheme="majorEastAsia" w:eastAsiaTheme="majorEastAsia" w:cstheme="majorEastAsia"/>
          <w:sz w:val="24"/>
          <w:szCs w:val="24"/>
          <w:highlight w:val="none"/>
          <w:lang w:eastAsia="zh-Hans"/>
        </w:rPr>
        <w:t>电极加湿器</w:t>
      </w:r>
      <w:r>
        <w:rPr>
          <w:rFonts w:hint="eastAsia" w:asciiTheme="majorEastAsia" w:hAnsiTheme="majorEastAsia" w:eastAsiaTheme="majorEastAsia" w:cstheme="majorEastAsia"/>
          <w:sz w:val="24"/>
          <w:szCs w:val="24"/>
          <w:highlight w:val="none"/>
        </w:rPr>
        <w:t>供给加湿。送风系统空调箱安装在每层的机房内，冷热水泵机组的水泵均采用</w:t>
      </w:r>
      <w:r>
        <w:rPr>
          <w:rFonts w:hint="eastAsia" w:asciiTheme="majorEastAsia" w:hAnsiTheme="majorEastAsia" w:eastAsiaTheme="majorEastAsia" w:cstheme="majorEastAsia"/>
          <w:sz w:val="24"/>
          <w:szCs w:val="24"/>
          <w:highlight w:val="none"/>
          <w:lang w:eastAsia="zh-Hans"/>
        </w:rPr>
        <w:t>一</w:t>
      </w:r>
      <w:r>
        <w:rPr>
          <w:rFonts w:hint="eastAsia" w:asciiTheme="majorEastAsia" w:hAnsiTheme="majorEastAsia" w:eastAsiaTheme="majorEastAsia" w:cstheme="majorEastAsia"/>
          <w:sz w:val="24"/>
          <w:szCs w:val="24"/>
          <w:highlight w:val="none"/>
        </w:rPr>
        <w:t>用一备的配置</w:t>
      </w:r>
      <w:r>
        <w:rPr>
          <w:rFonts w:hint="eastAsia" w:asciiTheme="majorEastAsia" w:hAnsiTheme="majorEastAsia" w:eastAsiaTheme="majorEastAsia" w:cstheme="majorEastAsia"/>
          <w:sz w:val="24"/>
          <w:szCs w:val="24"/>
          <w:highlight w:val="none"/>
          <w:lang w:eastAsia="zh-Hans"/>
        </w:rPr>
        <w:t>；系统冷热源采用屋面风冷热泵机组，所有区域集中供给（采用两管制配置）</w:t>
      </w:r>
      <w:r>
        <w:rPr>
          <w:rFonts w:hint="eastAsia" w:asciiTheme="majorEastAsia" w:hAnsiTheme="majorEastAsia" w:eastAsiaTheme="majorEastAsia" w:cstheme="majorEastAsia"/>
          <w:color w:val="000000"/>
          <w:sz w:val="24"/>
          <w:szCs w:val="24"/>
          <w:highlight w:val="none"/>
        </w:rPr>
        <w:t>，所有区域的空调箱送风系统、排风系统全部采用</w:t>
      </w:r>
      <w:r>
        <w:rPr>
          <w:rFonts w:hint="eastAsia" w:asciiTheme="majorEastAsia" w:hAnsiTheme="majorEastAsia" w:eastAsiaTheme="majorEastAsia" w:cstheme="majorEastAsia"/>
          <w:color w:val="000000"/>
          <w:sz w:val="24"/>
          <w:szCs w:val="24"/>
          <w:highlight w:val="none"/>
          <w:lang w:eastAsia="zh-Hans"/>
        </w:rPr>
        <w:t>单机</w:t>
      </w:r>
      <w:r>
        <w:rPr>
          <w:rFonts w:hint="eastAsia" w:asciiTheme="majorEastAsia" w:hAnsiTheme="majorEastAsia" w:eastAsiaTheme="majorEastAsia" w:cstheme="majorEastAsia"/>
          <w:color w:val="000000"/>
          <w:sz w:val="24"/>
          <w:szCs w:val="24"/>
          <w:highlight w:val="none"/>
        </w:rPr>
        <w:t>配置</w:t>
      </w:r>
      <w:r>
        <w:rPr>
          <w:rFonts w:hint="eastAsia" w:asciiTheme="majorEastAsia" w:hAnsiTheme="majorEastAsia" w:eastAsiaTheme="majorEastAsia" w:cstheme="majorEastAsia"/>
          <w:color w:val="000000"/>
          <w:sz w:val="24"/>
          <w:szCs w:val="24"/>
          <w:highlight w:val="none"/>
          <w:lang w:eastAsia="zh-Hans"/>
        </w:rPr>
        <w:t>，</w:t>
      </w:r>
      <w:r>
        <w:rPr>
          <w:rFonts w:hint="eastAsia" w:asciiTheme="majorEastAsia" w:hAnsiTheme="majorEastAsia" w:eastAsiaTheme="majorEastAsia" w:cstheme="majorEastAsia"/>
          <w:color w:val="000000"/>
          <w:sz w:val="24"/>
          <w:szCs w:val="24"/>
          <w:highlight w:val="none"/>
        </w:rPr>
        <w:t>系统全年24小时不间断使用</w:t>
      </w:r>
      <w:r>
        <w:rPr>
          <w:rFonts w:hint="eastAsia" w:asciiTheme="majorEastAsia" w:hAnsiTheme="majorEastAsia" w:eastAsiaTheme="majorEastAsia" w:cstheme="majorEastAsia"/>
          <w:color w:val="000000"/>
          <w:sz w:val="24"/>
          <w:szCs w:val="24"/>
          <w:highlight w:val="none"/>
          <w:lang w:eastAsia="zh-Hans"/>
        </w:rPr>
        <w:t>。</w:t>
      </w:r>
    </w:p>
    <w:p w14:paraId="014CEF05">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（3）</w:t>
      </w:r>
      <w:r>
        <w:rPr>
          <w:rFonts w:hint="eastAsia" w:asciiTheme="majorEastAsia" w:hAnsiTheme="majorEastAsia" w:eastAsiaTheme="majorEastAsia" w:cstheme="majorEastAsia"/>
          <w:b/>
          <w:bCs/>
          <w:sz w:val="24"/>
          <w:szCs w:val="24"/>
          <w:highlight w:val="none"/>
          <w:lang w:eastAsia="zh-Hans"/>
        </w:rPr>
        <w:t>送风空调箱清单</w:t>
      </w:r>
    </w:p>
    <w:tbl>
      <w:tblPr>
        <w:tblStyle w:val="64"/>
        <w:tblW w:w="4998" w:type="pct"/>
        <w:tblInd w:w="0" w:type="dxa"/>
        <w:tblLayout w:type="autofit"/>
        <w:tblCellMar>
          <w:top w:w="0" w:type="dxa"/>
          <w:left w:w="0" w:type="dxa"/>
          <w:bottom w:w="0" w:type="dxa"/>
          <w:right w:w="0" w:type="dxa"/>
        </w:tblCellMar>
      </w:tblPr>
      <w:tblGrid>
        <w:gridCol w:w="328"/>
        <w:gridCol w:w="708"/>
        <w:gridCol w:w="1393"/>
        <w:gridCol w:w="3255"/>
        <w:gridCol w:w="328"/>
        <w:gridCol w:w="328"/>
        <w:gridCol w:w="1963"/>
      </w:tblGrid>
      <w:tr w14:paraId="607151B2">
        <w:tblPrEx>
          <w:tblCellMar>
            <w:top w:w="0" w:type="dxa"/>
            <w:left w:w="0" w:type="dxa"/>
            <w:bottom w:w="0" w:type="dxa"/>
            <w:right w:w="0" w:type="dxa"/>
          </w:tblCellMar>
        </w:tblPrEx>
        <w:trPr>
          <w:trHeight w:val="440" w:hRule="atLeast"/>
        </w:trPr>
        <w:tc>
          <w:tcPr>
            <w:tcW w:w="29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3EB6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55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84D2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系统</w:t>
            </w:r>
          </w:p>
          <w:p w14:paraId="327B04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编号</w:t>
            </w:r>
          </w:p>
        </w:tc>
        <w:tc>
          <w:tcPr>
            <w:tcW w:w="10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9192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设备名称</w:t>
            </w:r>
          </w:p>
        </w:tc>
        <w:tc>
          <w:tcPr>
            <w:tcW w:w="12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CD19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规格、型号</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4A1F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0F8E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14AD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4FAC8149">
        <w:tblPrEx>
          <w:tblCellMar>
            <w:top w:w="0" w:type="dxa"/>
            <w:left w:w="0" w:type="dxa"/>
            <w:bottom w:w="0" w:type="dxa"/>
            <w:right w:w="0" w:type="dxa"/>
          </w:tblCellMar>
        </w:tblPrEx>
        <w:trPr>
          <w:trHeight w:val="440" w:hRule="atLeast"/>
        </w:trPr>
        <w:tc>
          <w:tcPr>
            <w:tcW w:w="1890"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9F37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1号楼</w:t>
            </w:r>
            <w:r>
              <w:rPr>
                <w:rFonts w:hint="eastAsia" w:asciiTheme="majorEastAsia" w:hAnsiTheme="majorEastAsia" w:eastAsiaTheme="majorEastAsia" w:cstheme="majorEastAsia"/>
                <w:color w:val="000000"/>
                <w:kern w:val="0"/>
                <w:sz w:val="24"/>
                <w:szCs w:val="24"/>
                <w:highlight w:val="none"/>
                <w:lang w:bidi="ar"/>
              </w:rPr>
              <w:t>13</w:t>
            </w:r>
            <w:r>
              <w:rPr>
                <w:rFonts w:hint="eastAsia" w:asciiTheme="majorEastAsia" w:hAnsiTheme="majorEastAsia" w:eastAsiaTheme="majorEastAsia" w:cstheme="majorEastAsia"/>
                <w:color w:val="000000"/>
                <w:kern w:val="0"/>
                <w:sz w:val="24"/>
                <w:szCs w:val="24"/>
                <w:highlight w:val="none"/>
                <w:lang w:val="en-US" w:eastAsia="zh-CN" w:bidi="ar"/>
              </w:rPr>
              <w:t>层</w:t>
            </w:r>
          </w:p>
        </w:tc>
        <w:tc>
          <w:tcPr>
            <w:tcW w:w="12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B9EF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F42C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1F92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A680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1E862F5">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2365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350ED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13F-01</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12157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0E03E0">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风量：12200m³/h功率：11kw/380v，电流：22A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C52A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399A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761C5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2台11kw变频器，一用一备</w:t>
            </w:r>
          </w:p>
        </w:tc>
      </w:tr>
      <w:tr w14:paraId="5114DF33">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8E6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EA13C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13F-02</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E71CD6">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B335B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风量：6300m³/h功率：7.5kw/380v，电流：15A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316B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AB3C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938364">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2台7.5kw变频器，一用一备</w:t>
            </w:r>
          </w:p>
        </w:tc>
      </w:tr>
      <w:tr w14:paraId="2DD1F79B">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214D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90228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13F-03</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EF745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D45F0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风量：16000m³/h功率：15kw/380v</w:t>
            </w:r>
            <w:r>
              <w:rPr>
                <w:rFonts w:hint="eastAsia" w:asciiTheme="majorEastAsia" w:hAnsiTheme="majorEastAsia" w:eastAsiaTheme="majorEastAsia" w:cstheme="majorEastAsia"/>
                <w:color w:val="000000"/>
                <w:kern w:val="0"/>
                <w:sz w:val="24"/>
                <w:szCs w:val="24"/>
                <w:highlight w:val="none"/>
                <w:lang w:eastAsia="zh-Hans" w:bidi="ar"/>
              </w:rPr>
              <w:t>，电流：30A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810E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D4CD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CEFC9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2台15kw变频器，一用一备</w:t>
            </w:r>
          </w:p>
        </w:tc>
      </w:tr>
      <w:tr w14:paraId="5D7DEB7D">
        <w:tblPrEx>
          <w:tblCellMar>
            <w:top w:w="0" w:type="dxa"/>
            <w:left w:w="0" w:type="dxa"/>
            <w:bottom w:w="0" w:type="dxa"/>
            <w:right w:w="0" w:type="dxa"/>
          </w:tblCellMar>
        </w:tblPrEx>
        <w:trPr>
          <w:trHeight w:val="400" w:hRule="atLeast"/>
        </w:trPr>
        <w:tc>
          <w:tcPr>
            <w:tcW w:w="1890"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DD6D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1号楼</w:t>
            </w:r>
            <w:r>
              <w:rPr>
                <w:rFonts w:hint="eastAsia" w:asciiTheme="majorEastAsia" w:hAnsiTheme="majorEastAsia" w:eastAsiaTheme="majorEastAsia" w:cstheme="majorEastAsia"/>
                <w:color w:val="000000"/>
                <w:kern w:val="0"/>
                <w:sz w:val="24"/>
                <w:szCs w:val="24"/>
                <w:highlight w:val="none"/>
                <w:lang w:bidi="ar"/>
              </w:rPr>
              <w:t>12</w:t>
            </w:r>
            <w:r>
              <w:rPr>
                <w:rFonts w:hint="eastAsia" w:asciiTheme="majorEastAsia" w:hAnsiTheme="majorEastAsia" w:eastAsiaTheme="majorEastAsia" w:cstheme="majorEastAsia"/>
                <w:color w:val="000000"/>
                <w:kern w:val="0"/>
                <w:sz w:val="24"/>
                <w:szCs w:val="24"/>
                <w:highlight w:val="none"/>
                <w:lang w:val="en-US" w:eastAsia="zh-CN" w:bidi="ar"/>
              </w:rPr>
              <w:t>层</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B6C56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428A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A50C9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58AF7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799ED349">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7A0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A212E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AHU-12-1</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25ABD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单</w:t>
            </w:r>
            <w:r>
              <w:rPr>
                <w:rFonts w:hint="eastAsia" w:asciiTheme="majorEastAsia" w:hAnsiTheme="majorEastAsia" w:eastAsiaTheme="majorEastAsia" w:cstheme="majorEastAsia"/>
                <w:color w:val="000000"/>
                <w:kern w:val="0"/>
                <w:sz w:val="24"/>
                <w:szCs w:val="24"/>
                <w:highlight w:val="none"/>
                <w:lang w:bidi="ar"/>
              </w:rPr>
              <w:t>通道净化空调机组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32B5A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风量：5000m³/h功率：3kw/380v，电流：6A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1BAE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319E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71797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1台3kw变频器，</w:t>
            </w:r>
          </w:p>
        </w:tc>
      </w:tr>
      <w:tr w14:paraId="5A5893A1">
        <w:tblPrEx>
          <w:tblCellMar>
            <w:top w:w="0" w:type="dxa"/>
            <w:left w:w="0" w:type="dxa"/>
            <w:bottom w:w="0" w:type="dxa"/>
            <w:right w:w="0" w:type="dxa"/>
          </w:tblCellMar>
        </w:tblPrEx>
        <w:trPr>
          <w:trHeight w:val="762"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E63F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9C722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SF-202</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456E7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单</w:t>
            </w:r>
            <w:r>
              <w:rPr>
                <w:rFonts w:hint="eastAsia" w:asciiTheme="majorEastAsia" w:hAnsiTheme="majorEastAsia" w:eastAsiaTheme="majorEastAsia" w:cstheme="majorEastAsia"/>
                <w:color w:val="000000"/>
                <w:kern w:val="0"/>
                <w:sz w:val="24"/>
                <w:szCs w:val="24"/>
                <w:highlight w:val="none"/>
                <w:lang w:bidi="ar"/>
              </w:rPr>
              <w:t>通道净化空调机组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9E612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风量：5000m³/h功率：4kw/380v，电流：8A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BD6F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0611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61C6F0">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1台4kw变频器，</w:t>
            </w:r>
          </w:p>
        </w:tc>
      </w:tr>
      <w:tr w14:paraId="1F08F36E">
        <w:tblPrEx>
          <w:tblCellMar>
            <w:top w:w="0" w:type="dxa"/>
            <w:left w:w="0" w:type="dxa"/>
            <w:bottom w:w="0" w:type="dxa"/>
            <w:right w:w="0" w:type="dxa"/>
          </w:tblCellMar>
        </w:tblPrEx>
        <w:trPr>
          <w:trHeight w:val="400" w:hRule="atLeast"/>
        </w:trPr>
        <w:tc>
          <w:tcPr>
            <w:tcW w:w="1890"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3FA8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1号楼</w:t>
            </w:r>
            <w:r>
              <w:rPr>
                <w:rFonts w:hint="eastAsia" w:asciiTheme="majorEastAsia" w:hAnsiTheme="majorEastAsia" w:eastAsiaTheme="majorEastAsia" w:cstheme="majorEastAsia"/>
                <w:color w:val="000000"/>
                <w:kern w:val="0"/>
                <w:sz w:val="24"/>
                <w:szCs w:val="24"/>
                <w:highlight w:val="none"/>
                <w:lang w:eastAsia="zh-Hans" w:bidi="ar"/>
              </w:rPr>
              <w:t>11</w:t>
            </w:r>
            <w:r>
              <w:rPr>
                <w:rFonts w:hint="eastAsia" w:asciiTheme="majorEastAsia" w:hAnsiTheme="majorEastAsia" w:eastAsiaTheme="majorEastAsia" w:cstheme="majorEastAsia"/>
                <w:color w:val="000000"/>
                <w:kern w:val="0"/>
                <w:sz w:val="24"/>
                <w:szCs w:val="24"/>
                <w:highlight w:val="none"/>
                <w:lang w:val="en-US" w:eastAsia="zh-CN" w:bidi="ar"/>
              </w:rPr>
              <w:t>层</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31F514">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0F3F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67FD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A0711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00063B80">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C88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9E109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PAU-11-1</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0EE13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单</w:t>
            </w:r>
            <w:r>
              <w:rPr>
                <w:rFonts w:hint="eastAsia" w:asciiTheme="majorEastAsia" w:hAnsiTheme="majorEastAsia" w:eastAsiaTheme="majorEastAsia" w:cstheme="majorEastAsia"/>
                <w:color w:val="000000"/>
                <w:kern w:val="0"/>
                <w:sz w:val="24"/>
                <w:szCs w:val="24"/>
                <w:highlight w:val="none"/>
                <w:lang w:bidi="ar"/>
              </w:rPr>
              <w:t>通道净化空调机组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A9A1A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风量：9000m³/h功率：5.5kw/380v，电流：11A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712F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3FBD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329CB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1台5.5kw变频器，</w:t>
            </w:r>
          </w:p>
        </w:tc>
      </w:tr>
      <w:tr w14:paraId="3B3DF037">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4C4E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7</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108FDC">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PAU-11-2</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2FE47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单</w:t>
            </w:r>
            <w:r>
              <w:rPr>
                <w:rFonts w:hint="eastAsia" w:asciiTheme="majorEastAsia" w:hAnsiTheme="majorEastAsia" w:eastAsiaTheme="majorEastAsia" w:cstheme="majorEastAsia"/>
                <w:color w:val="000000"/>
                <w:kern w:val="0"/>
                <w:sz w:val="24"/>
                <w:szCs w:val="24"/>
                <w:highlight w:val="none"/>
                <w:lang w:bidi="ar"/>
              </w:rPr>
              <w:t>通道净化空调机组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79D404">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风量：2500m³/h功率：3kw/380v，电流：6A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C7C8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B53B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EA228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1台3kw变频器，</w:t>
            </w:r>
          </w:p>
        </w:tc>
      </w:tr>
      <w:tr w14:paraId="0230CD2A">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760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3C835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PAU-11-3</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BD73D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C1321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风量：11000m³/h功率：7.5kw/380v,</w:t>
            </w:r>
            <w:r>
              <w:rPr>
                <w:rFonts w:hint="eastAsia" w:asciiTheme="majorEastAsia" w:hAnsiTheme="majorEastAsia" w:eastAsiaTheme="majorEastAsia" w:cstheme="majorEastAsia"/>
                <w:color w:val="000000"/>
                <w:kern w:val="0"/>
                <w:sz w:val="24"/>
                <w:szCs w:val="24"/>
                <w:highlight w:val="none"/>
                <w:lang w:eastAsia="zh-Hans" w:bidi="ar"/>
              </w:rPr>
              <w:t>电流：15A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B801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925E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1FB40C">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1台7.5kw变频器，</w:t>
            </w:r>
          </w:p>
        </w:tc>
      </w:tr>
      <w:tr w14:paraId="5ED8F7C3">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071D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6A6AC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PAU-11-4</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DC2D2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BCE7F0">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风量：12000m³/h功率：7.5kw/380v，电流：15A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DEF1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808EA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A5DF5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1台7.5kw变频器，</w:t>
            </w:r>
          </w:p>
        </w:tc>
      </w:tr>
      <w:tr w14:paraId="31008A81">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110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FEA026">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PAU-11-5</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B88C2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140A2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风量：2500m³/h功率：1.1kw/380v，电流：2.2A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63E8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8D1A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45B74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4287CA91">
        <w:tblPrEx>
          <w:tblCellMar>
            <w:top w:w="0" w:type="dxa"/>
            <w:left w:w="0" w:type="dxa"/>
            <w:bottom w:w="0" w:type="dxa"/>
            <w:right w:w="0" w:type="dxa"/>
          </w:tblCellMar>
        </w:tblPrEx>
        <w:trPr>
          <w:trHeight w:val="400" w:hRule="atLeast"/>
        </w:trPr>
        <w:tc>
          <w:tcPr>
            <w:tcW w:w="189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901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1号楼</w:t>
            </w:r>
            <w:r>
              <w:rPr>
                <w:rFonts w:hint="eastAsia" w:asciiTheme="majorEastAsia" w:hAnsiTheme="majorEastAsia" w:eastAsiaTheme="majorEastAsia" w:cstheme="majorEastAsia"/>
                <w:color w:val="000000"/>
                <w:kern w:val="0"/>
                <w:sz w:val="24"/>
                <w:szCs w:val="24"/>
                <w:highlight w:val="none"/>
                <w:lang w:bidi="ar"/>
              </w:rPr>
              <w:t>8</w:t>
            </w:r>
            <w:r>
              <w:rPr>
                <w:rFonts w:hint="eastAsia" w:asciiTheme="majorEastAsia" w:hAnsiTheme="majorEastAsia" w:eastAsiaTheme="majorEastAsia" w:cstheme="majorEastAsia"/>
                <w:color w:val="000000"/>
                <w:kern w:val="0"/>
                <w:sz w:val="24"/>
                <w:szCs w:val="24"/>
                <w:highlight w:val="none"/>
                <w:lang w:val="en-US" w:eastAsia="zh-CN" w:bidi="ar"/>
              </w:rPr>
              <w:t>层</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1EC56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5197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4607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70F9D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2BBC7861">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A02F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11</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93085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MAU-8F-01</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1A63E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60E7F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风量：1830m³/h功率：2.2kw/380v，电流：4.4A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0B78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081C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158D5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2台2.2kw变频器，一用一备</w:t>
            </w:r>
          </w:p>
        </w:tc>
      </w:tr>
      <w:tr w14:paraId="19259119">
        <w:tblPrEx>
          <w:tblCellMar>
            <w:top w:w="0" w:type="dxa"/>
            <w:left w:w="0" w:type="dxa"/>
            <w:bottom w:w="0" w:type="dxa"/>
            <w:right w:w="0" w:type="dxa"/>
          </w:tblCellMar>
        </w:tblPrEx>
        <w:trPr>
          <w:trHeight w:val="419" w:hRule="atLeast"/>
        </w:trPr>
        <w:tc>
          <w:tcPr>
            <w:tcW w:w="1890"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487A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2号楼</w:t>
            </w:r>
            <w:r>
              <w:rPr>
                <w:rFonts w:hint="eastAsia" w:asciiTheme="majorEastAsia" w:hAnsiTheme="majorEastAsia" w:eastAsiaTheme="majorEastAsia" w:cstheme="majorEastAsia"/>
                <w:color w:val="000000"/>
                <w:kern w:val="0"/>
                <w:sz w:val="24"/>
                <w:szCs w:val="24"/>
                <w:highlight w:val="none"/>
                <w:lang w:eastAsia="zh-Hans" w:bidi="ar"/>
              </w:rPr>
              <w:t>4-6</w:t>
            </w:r>
            <w:r>
              <w:rPr>
                <w:rFonts w:hint="eastAsia" w:asciiTheme="majorEastAsia" w:hAnsiTheme="majorEastAsia" w:eastAsiaTheme="majorEastAsia" w:cstheme="majorEastAsia"/>
                <w:color w:val="000000"/>
                <w:kern w:val="0"/>
                <w:sz w:val="24"/>
                <w:szCs w:val="24"/>
                <w:highlight w:val="none"/>
                <w:lang w:val="en-US" w:eastAsia="zh-CN" w:bidi="ar"/>
              </w:rPr>
              <w:t>层</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AF90A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A314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1BE7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2DA65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3403D8F7">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CC90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6F813C">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AHU-4-1</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E08E6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A8906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风量：8340m³/h功率：11kw/380v，电流：22A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D411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0982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9E893C">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1台11kw变频器，</w:t>
            </w:r>
          </w:p>
        </w:tc>
      </w:tr>
      <w:tr w14:paraId="68486B26">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BE04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13</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38F26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AHU-4-2</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46C134">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0195B0">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风量：8690m³/h功率：11kw/380v，电流：22A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E526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CF5E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CB6A9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1台11kw变频器，</w:t>
            </w:r>
          </w:p>
        </w:tc>
      </w:tr>
      <w:tr w14:paraId="6FCA754C">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7F40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14</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CBFBE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AHU-4-3</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A4BD5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5D839C">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风量：5190m³/h功率：7.5kw/380v，电流：15A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53CF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2454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4A222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1台7.5kw变频器，</w:t>
            </w:r>
          </w:p>
        </w:tc>
      </w:tr>
      <w:tr w14:paraId="1AF4A915">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F981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15</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6615B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AHU-5-1</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631E8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84238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风量：10220m³/h功率：7.5kw/380v，电流：15A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A320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673A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8F0CC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1台7.5kw变频器，</w:t>
            </w:r>
          </w:p>
        </w:tc>
      </w:tr>
      <w:tr w14:paraId="07590011">
        <w:tblPrEx>
          <w:tblCellMar>
            <w:top w:w="0" w:type="dxa"/>
            <w:left w:w="0" w:type="dxa"/>
            <w:bottom w:w="0" w:type="dxa"/>
            <w:right w:w="0"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F012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16</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E2131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AHU-6-1</w:t>
            </w:r>
          </w:p>
        </w:tc>
        <w:tc>
          <w:tcPr>
            <w:tcW w:w="10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138A5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28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624FA4">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风量：10720m³/h功率：11kw/380v，电流：22A</w:t>
            </w:r>
          </w:p>
        </w:tc>
        <w:tc>
          <w:tcPr>
            <w:tcW w:w="3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E500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B2F4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BC82C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1台11kw变频器，</w:t>
            </w:r>
          </w:p>
        </w:tc>
      </w:tr>
    </w:tbl>
    <w:p w14:paraId="6FFCACF4">
      <w:pPr>
        <w:pStyle w:val="4"/>
        <w:spacing w:line="360" w:lineRule="auto"/>
        <w:ind w:firstLine="422"/>
        <w:jc w:val="both"/>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（4）</w:t>
      </w:r>
      <w:r>
        <w:rPr>
          <w:rFonts w:hint="eastAsia" w:asciiTheme="majorEastAsia" w:hAnsiTheme="majorEastAsia" w:eastAsiaTheme="majorEastAsia" w:cstheme="majorEastAsia"/>
          <w:b/>
          <w:bCs/>
          <w:sz w:val="24"/>
          <w:szCs w:val="24"/>
          <w:highlight w:val="none"/>
        </w:rPr>
        <w:t>排风设备清单</w:t>
      </w:r>
    </w:p>
    <w:tbl>
      <w:tblPr>
        <w:tblStyle w:val="64"/>
        <w:tblW w:w="4998" w:type="pct"/>
        <w:jc w:val="center"/>
        <w:tblLayout w:type="autofit"/>
        <w:tblCellMar>
          <w:top w:w="0" w:type="dxa"/>
          <w:left w:w="0" w:type="dxa"/>
          <w:bottom w:w="0" w:type="dxa"/>
          <w:right w:w="0" w:type="dxa"/>
        </w:tblCellMar>
      </w:tblPr>
      <w:tblGrid>
        <w:gridCol w:w="424"/>
        <w:gridCol w:w="1476"/>
        <w:gridCol w:w="4279"/>
        <w:gridCol w:w="424"/>
        <w:gridCol w:w="424"/>
        <w:gridCol w:w="1276"/>
      </w:tblGrid>
      <w:tr w14:paraId="06772B53">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A0A4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10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7CEA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设备名称</w:t>
            </w:r>
          </w:p>
        </w:tc>
        <w:tc>
          <w:tcPr>
            <w:tcW w:w="18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DF5E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规格、型号</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D9EA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2C95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953A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1B5BFCCE">
        <w:tblPrEx>
          <w:tblCellMar>
            <w:top w:w="0" w:type="dxa"/>
            <w:left w:w="0" w:type="dxa"/>
            <w:bottom w:w="0" w:type="dxa"/>
            <w:right w:w="0" w:type="dxa"/>
          </w:tblCellMar>
        </w:tblPrEx>
        <w:trPr>
          <w:trHeight w:val="480" w:hRule="atLeast"/>
          <w:jc w:val="center"/>
        </w:trPr>
        <w:tc>
          <w:tcPr>
            <w:tcW w:w="1325"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3377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val="en-US" w:eastAsia="zh-CN" w:bidi="ar"/>
              </w:rPr>
              <w:t>1号楼</w:t>
            </w:r>
            <w:r>
              <w:rPr>
                <w:rFonts w:hint="eastAsia" w:asciiTheme="majorEastAsia" w:hAnsiTheme="majorEastAsia" w:eastAsiaTheme="majorEastAsia" w:cstheme="majorEastAsia"/>
                <w:color w:val="000000"/>
                <w:kern w:val="0"/>
                <w:sz w:val="24"/>
                <w:szCs w:val="24"/>
                <w:highlight w:val="none"/>
                <w:lang w:bidi="ar"/>
              </w:rPr>
              <w:t>13</w:t>
            </w:r>
            <w:r>
              <w:rPr>
                <w:rFonts w:hint="eastAsia" w:asciiTheme="majorEastAsia" w:hAnsiTheme="majorEastAsia" w:eastAsiaTheme="majorEastAsia" w:cstheme="majorEastAsia"/>
                <w:color w:val="000000"/>
                <w:kern w:val="0"/>
                <w:sz w:val="24"/>
                <w:szCs w:val="24"/>
                <w:highlight w:val="none"/>
                <w:lang w:val="en-US" w:eastAsia="zh-CN" w:bidi="ar"/>
              </w:rPr>
              <w:t>层</w:t>
            </w:r>
          </w:p>
        </w:tc>
        <w:tc>
          <w:tcPr>
            <w:tcW w:w="18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B4F3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0CA9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9305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F668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1012403">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ABC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A59A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排风机PF-1301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29FC2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风量：15500m³/h功率：7.5kw/380v，电流：15A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1F8A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2E7C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9A1F10">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23E70EFB">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44E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AA29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排风机PF-1302</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181EF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风量：6300m³/h功率：7.5kw/380v，电流：15A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FF08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F91B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C85FB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3B8E7789">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195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8B7B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排风机PF-1303</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497CE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风量：19000m³/h功率：11kw/380v，电流：22A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A7DCB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FC5B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0A29D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340E0037">
        <w:tblPrEx>
          <w:tblCellMar>
            <w:top w:w="0" w:type="dxa"/>
            <w:left w:w="0" w:type="dxa"/>
            <w:bottom w:w="0" w:type="dxa"/>
            <w:right w:w="0" w:type="dxa"/>
          </w:tblCellMar>
        </w:tblPrEx>
        <w:trPr>
          <w:trHeight w:val="480" w:hRule="atLeast"/>
          <w:jc w:val="center"/>
        </w:trPr>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E84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1号楼</w:t>
            </w:r>
            <w:r>
              <w:rPr>
                <w:rFonts w:hint="eastAsia" w:asciiTheme="majorEastAsia" w:hAnsiTheme="majorEastAsia" w:eastAsiaTheme="majorEastAsia" w:cstheme="majorEastAsia"/>
                <w:color w:val="000000"/>
                <w:kern w:val="0"/>
                <w:sz w:val="24"/>
                <w:szCs w:val="24"/>
                <w:highlight w:val="none"/>
                <w:lang w:bidi="ar"/>
              </w:rPr>
              <w:t>11</w:t>
            </w:r>
            <w:r>
              <w:rPr>
                <w:rFonts w:hint="eastAsia" w:asciiTheme="majorEastAsia" w:hAnsiTheme="majorEastAsia" w:eastAsiaTheme="majorEastAsia" w:cstheme="majorEastAsia"/>
                <w:color w:val="000000"/>
                <w:kern w:val="0"/>
                <w:sz w:val="24"/>
                <w:szCs w:val="24"/>
                <w:highlight w:val="none"/>
                <w:lang w:eastAsia="zh-Hans" w:bidi="ar"/>
              </w:rPr>
              <w:t>、</w:t>
            </w:r>
            <w:r>
              <w:rPr>
                <w:rFonts w:hint="eastAsia" w:asciiTheme="majorEastAsia" w:hAnsiTheme="majorEastAsia" w:eastAsiaTheme="majorEastAsia" w:cstheme="majorEastAsia"/>
                <w:color w:val="000000"/>
                <w:kern w:val="0"/>
                <w:sz w:val="24"/>
                <w:szCs w:val="24"/>
                <w:highlight w:val="none"/>
                <w:lang w:bidi="ar"/>
              </w:rPr>
              <w:t>12</w:t>
            </w:r>
            <w:r>
              <w:rPr>
                <w:rFonts w:hint="eastAsia" w:asciiTheme="majorEastAsia" w:hAnsiTheme="majorEastAsia" w:eastAsiaTheme="majorEastAsia" w:cstheme="majorEastAsia"/>
                <w:color w:val="000000"/>
                <w:kern w:val="0"/>
                <w:sz w:val="24"/>
                <w:szCs w:val="24"/>
                <w:highlight w:val="none"/>
                <w:lang w:val="en-US" w:eastAsia="zh-CN" w:bidi="ar"/>
              </w:rPr>
              <w:t>层</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86C7DC">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1BA7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4F56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74905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0F1937CC">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E8E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ACE00">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173B0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风量：13500m³/h功率：7.5kw/380v，电流：15A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CE76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F8B3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3E945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11</w:t>
            </w:r>
            <w:r>
              <w:rPr>
                <w:rFonts w:hint="eastAsia" w:asciiTheme="majorEastAsia" w:hAnsiTheme="majorEastAsia" w:eastAsiaTheme="majorEastAsia" w:cstheme="majorEastAsia"/>
                <w:color w:val="000000"/>
                <w:kern w:val="0"/>
                <w:sz w:val="24"/>
                <w:szCs w:val="24"/>
                <w:highlight w:val="none"/>
                <w:lang w:eastAsia="zh-Hans" w:bidi="ar"/>
              </w:rPr>
              <w:t>、12楼共用</w:t>
            </w:r>
          </w:p>
        </w:tc>
      </w:tr>
      <w:tr w14:paraId="6C89BE4D">
        <w:tblPrEx>
          <w:tblCellMar>
            <w:top w:w="0" w:type="dxa"/>
            <w:left w:w="0" w:type="dxa"/>
            <w:bottom w:w="0" w:type="dxa"/>
            <w:right w:w="0" w:type="dxa"/>
          </w:tblCellMar>
        </w:tblPrEx>
        <w:trPr>
          <w:trHeight w:val="480" w:hRule="atLeast"/>
          <w:jc w:val="center"/>
        </w:trPr>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D8A3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val="en-US" w:eastAsia="zh-CN" w:bidi="ar"/>
              </w:rPr>
              <w:t>1号楼</w:t>
            </w:r>
            <w:r>
              <w:rPr>
                <w:rFonts w:hint="eastAsia" w:asciiTheme="majorEastAsia" w:hAnsiTheme="majorEastAsia" w:eastAsiaTheme="majorEastAsia" w:cstheme="majorEastAsia"/>
                <w:color w:val="000000"/>
                <w:kern w:val="0"/>
                <w:sz w:val="24"/>
                <w:szCs w:val="24"/>
                <w:highlight w:val="none"/>
                <w:lang w:bidi="ar"/>
              </w:rPr>
              <w:t>8</w:t>
            </w:r>
            <w:r>
              <w:rPr>
                <w:rFonts w:hint="eastAsia" w:asciiTheme="majorEastAsia" w:hAnsiTheme="majorEastAsia" w:eastAsiaTheme="majorEastAsia" w:cstheme="majorEastAsia"/>
                <w:color w:val="000000"/>
                <w:kern w:val="0"/>
                <w:sz w:val="24"/>
                <w:szCs w:val="24"/>
                <w:highlight w:val="none"/>
                <w:lang w:val="en-US" w:eastAsia="zh-CN" w:bidi="ar"/>
              </w:rPr>
              <w:t>层</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26CEE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5BD7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4BE5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CB1E8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 xml:space="preserve"> </w:t>
            </w:r>
          </w:p>
        </w:tc>
      </w:tr>
      <w:tr w14:paraId="7738A0FE">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0553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A123F4">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排风机PF-8F-01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CED03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风量：2100m³/h功率：1.5kw/380v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3871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985B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3F4C8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7CCB5025">
        <w:tblPrEx>
          <w:tblCellMar>
            <w:top w:w="0" w:type="dxa"/>
            <w:left w:w="0" w:type="dxa"/>
            <w:bottom w:w="0" w:type="dxa"/>
            <w:right w:w="0" w:type="dxa"/>
          </w:tblCellMar>
        </w:tblPrEx>
        <w:trPr>
          <w:trHeight w:val="480" w:hRule="atLeast"/>
          <w:jc w:val="center"/>
        </w:trPr>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4C7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2号楼4-6层</w:t>
            </w:r>
          </w:p>
        </w:tc>
        <w:tc>
          <w:tcPr>
            <w:tcW w:w="18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4097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53A8E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FD05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A17D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8E9C757">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011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0CA4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排风机PF-4F-01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E2241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风量：2000m³/h功率：1.5kw/380v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72D7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B591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F8C00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4ED73AB0">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B00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4AB4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排风机PF-5F-01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07AB6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风量：11000m³/h功率：5.5kw/380v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C7B8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7B00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92948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5A9E476C">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73A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67950">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排风机PF-6F-01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3B16F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风量：5000m³/h功率：1.5kw/380v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B6B3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D22D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3D254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6ABE5640">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DBB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2046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排风机</w:t>
            </w:r>
            <w:r>
              <w:rPr>
                <w:rFonts w:hint="eastAsia" w:asciiTheme="majorEastAsia" w:hAnsiTheme="majorEastAsia" w:eastAsiaTheme="majorEastAsia" w:cstheme="majorEastAsia"/>
                <w:color w:val="000000"/>
                <w:kern w:val="0"/>
                <w:sz w:val="24"/>
                <w:szCs w:val="24"/>
                <w:highlight w:val="none"/>
                <w:lang w:bidi="ar"/>
              </w:rPr>
              <w:t>GEF-R-1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A23DF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bidi="ar"/>
              </w:rPr>
              <w:t>风量5000m³/h,风压430Pa,功率1.5KW</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F47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C79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CFB02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289C992F">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6EB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7FA2C6">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排风机</w:t>
            </w:r>
            <w:r>
              <w:rPr>
                <w:rFonts w:hint="eastAsia" w:asciiTheme="majorEastAsia" w:hAnsiTheme="majorEastAsia" w:eastAsiaTheme="majorEastAsia" w:cstheme="majorEastAsia"/>
                <w:color w:val="000000"/>
                <w:kern w:val="0"/>
                <w:sz w:val="24"/>
                <w:szCs w:val="24"/>
                <w:highlight w:val="none"/>
                <w:lang w:bidi="ar"/>
              </w:rPr>
              <w:t>GEF-R-2</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C8DD06">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bidi="ar"/>
              </w:rPr>
              <w:t>风量11000m³/h,风压360Pa,功率5.5KW</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8DC7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E72F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7A040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49EEE7B5">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464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E1F6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排风机</w:t>
            </w:r>
            <w:r>
              <w:rPr>
                <w:rFonts w:hint="eastAsia" w:asciiTheme="majorEastAsia" w:hAnsiTheme="majorEastAsia" w:eastAsiaTheme="majorEastAsia" w:cstheme="majorEastAsia"/>
                <w:color w:val="000000"/>
                <w:kern w:val="0"/>
                <w:sz w:val="24"/>
                <w:szCs w:val="24"/>
                <w:highlight w:val="none"/>
                <w:lang w:bidi="ar"/>
              </w:rPr>
              <w:t>GEF-R-</w:t>
            </w:r>
            <w:r>
              <w:rPr>
                <w:rFonts w:hint="eastAsia" w:asciiTheme="majorEastAsia" w:hAnsiTheme="majorEastAsia" w:eastAsiaTheme="majorEastAsia" w:cstheme="majorEastAsia"/>
                <w:color w:val="000000"/>
                <w:kern w:val="0"/>
                <w:sz w:val="24"/>
                <w:szCs w:val="24"/>
                <w:highlight w:val="none"/>
                <w:lang w:val="en-US" w:eastAsia="zh-CN" w:bidi="ar"/>
              </w:rPr>
              <w:t>3</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767A5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bidi="ar"/>
              </w:rPr>
              <w:t>风量2000m³/h,风压360Pa,功率1.5KW</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9CD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D31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43B42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2C46D971">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6BE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428C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排风机EF-4-2</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16B326">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bidi="ar"/>
              </w:rPr>
              <w:t>风量2921m³/h,风压190Pa,功率0.25KW</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EB1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45E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EB241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r w14:paraId="78E65BA5">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9D8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523EC">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排风机EF-4-3</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7B426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bidi="ar"/>
              </w:rPr>
              <w:t>风量1649m³/h,风压155Pa,功率0.12KW</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1DF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B07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00EB3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p>
        </w:tc>
      </w:tr>
    </w:tbl>
    <w:p w14:paraId="350CBAA9">
      <w:pPr>
        <w:pStyle w:val="4"/>
        <w:spacing w:line="360" w:lineRule="auto"/>
        <w:ind w:firstLine="422"/>
        <w:jc w:val="both"/>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（5）</w:t>
      </w:r>
      <w:r>
        <w:rPr>
          <w:rFonts w:hint="eastAsia" w:asciiTheme="majorEastAsia" w:hAnsiTheme="majorEastAsia" w:eastAsiaTheme="majorEastAsia" w:cstheme="majorEastAsia"/>
          <w:b/>
          <w:bCs/>
          <w:sz w:val="24"/>
          <w:szCs w:val="24"/>
          <w:highlight w:val="none"/>
          <w:lang w:eastAsia="zh-Hans"/>
        </w:rPr>
        <w:t>主机设备</w:t>
      </w:r>
      <w:r>
        <w:rPr>
          <w:rFonts w:hint="eastAsia" w:asciiTheme="majorEastAsia" w:hAnsiTheme="majorEastAsia" w:eastAsiaTheme="majorEastAsia" w:cstheme="majorEastAsia"/>
          <w:b/>
          <w:bCs/>
          <w:sz w:val="24"/>
          <w:szCs w:val="24"/>
          <w:highlight w:val="none"/>
        </w:rPr>
        <w:t>清单</w:t>
      </w:r>
    </w:p>
    <w:tbl>
      <w:tblPr>
        <w:tblStyle w:val="64"/>
        <w:tblW w:w="5000" w:type="pct"/>
        <w:tblInd w:w="0" w:type="dxa"/>
        <w:tblLayout w:type="fixed"/>
        <w:tblCellMar>
          <w:top w:w="0" w:type="dxa"/>
          <w:left w:w="0" w:type="dxa"/>
          <w:bottom w:w="0" w:type="dxa"/>
          <w:right w:w="0" w:type="dxa"/>
        </w:tblCellMar>
      </w:tblPr>
      <w:tblGrid>
        <w:gridCol w:w="378"/>
        <w:gridCol w:w="1356"/>
        <w:gridCol w:w="4490"/>
        <w:gridCol w:w="218"/>
        <w:gridCol w:w="218"/>
        <w:gridCol w:w="1643"/>
      </w:tblGrid>
      <w:tr w14:paraId="154280ED">
        <w:tblPrEx>
          <w:tblCellMar>
            <w:top w:w="0" w:type="dxa"/>
            <w:left w:w="0" w:type="dxa"/>
            <w:bottom w:w="0" w:type="dxa"/>
            <w:right w:w="0"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660E36">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1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2752E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设备名称</w:t>
            </w:r>
          </w:p>
        </w:tc>
        <w:tc>
          <w:tcPr>
            <w:tcW w:w="27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ED4353">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性能、规格</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A4FE4F">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4DA68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9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34F38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59A9AEBC">
        <w:tblPrEx>
          <w:tblCellMar>
            <w:top w:w="0" w:type="dxa"/>
            <w:left w:w="0" w:type="dxa"/>
            <w:bottom w:w="0" w:type="dxa"/>
            <w:right w:w="0" w:type="dxa"/>
          </w:tblCellMar>
        </w:tblPrEx>
        <w:trPr>
          <w:trHeight w:val="600" w:hRule="atLeast"/>
        </w:trPr>
        <w:tc>
          <w:tcPr>
            <w:tcW w:w="1044"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9E3B8A">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1号楼13层</w:t>
            </w:r>
          </w:p>
        </w:tc>
        <w:tc>
          <w:tcPr>
            <w:tcW w:w="27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7D58C8">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F47855">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780FD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9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274266">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EED5FD0">
        <w:tblPrEx>
          <w:tblCellMar>
            <w:top w:w="0" w:type="dxa"/>
            <w:left w:w="0" w:type="dxa"/>
            <w:bottom w:w="0" w:type="dxa"/>
            <w:right w:w="0"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3F6F7A">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039B64">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涡旋式风冷热泵机组</w:t>
            </w:r>
            <w:r>
              <w:rPr>
                <w:rFonts w:hint="eastAsia" w:asciiTheme="majorEastAsia" w:hAnsiTheme="majorEastAsia" w:eastAsiaTheme="majorEastAsia" w:cstheme="majorEastAsia"/>
                <w:color w:val="auto"/>
                <w:sz w:val="24"/>
                <w:szCs w:val="24"/>
                <w:highlight w:val="none"/>
              </w:rPr>
              <w:t>AQS0904-Q-B</w:t>
            </w:r>
          </w:p>
        </w:tc>
        <w:tc>
          <w:tcPr>
            <w:tcW w:w="27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8B46A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制冷量：</w:t>
            </w:r>
            <w:r>
              <w:rPr>
                <w:rFonts w:hint="eastAsia" w:asciiTheme="majorEastAsia" w:hAnsiTheme="majorEastAsia" w:eastAsiaTheme="majorEastAsia" w:cstheme="majorEastAsia"/>
                <w:color w:val="000000"/>
                <w:kern w:val="0"/>
                <w:sz w:val="24"/>
                <w:szCs w:val="24"/>
                <w:highlight w:val="none"/>
                <w:lang w:val="en-US" w:eastAsia="zh-CN" w:bidi="ar"/>
              </w:rPr>
              <w:t>232</w:t>
            </w:r>
            <w:r>
              <w:rPr>
                <w:rFonts w:hint="eastAsia" w:asciiTheme="majorEastAsia" w:hAnsiTheme="majorEastAsia" w:eastAsiaTheme="majorEastAsia" w:cstheme="majorEastAsia"/>
                <w:color w:val="000000"/>
                <w:kern w:val="0"/>
                <w:sz w:val="24"/>
                <w:szCs w:val="24"/>
                <w:highlight w:val="none"/>
                <w:lang w:eastAsia="zh-Hans" w:bidi="ar"/>
              </w:rPr>
              <w:t>KW；制热量</w:t>
            </w:r>
            <w:r>
              <w:rPr>
                <w:rFonts w:hint="eastAsia" w:asciiTheme="majorEastAsia" w:hAnsiTheme="majorEastAsia" w:eastAsiaTheme="majorEastAsia" w:cstheme="majorEastAsia"/>
                <w:color w:val="000000"/>
                <w:kern w:val="0"/>
                <w:sz w:val="24"/>
                <w:szCs w:val="24"/>
                <w:highlight w:val="none"/>
                <w:lang w:val="en-US" w:eastAsia="zh-CN" w:bidi="ar"/>
              </w:rPr>
              <w:t>309</w:t>
            </w:r>
            <w:r>
              <w:rPr>
                <w:rFonts w:hint="eastAsia" w:asciiTheme="majorEastAsia" w:hAnsiTheme="majorEastAsia" w:eastAsiaTheme="majorEastAsia" w:cstheme="majorEastAsia"/>
                <w:color w:val="000000"/>
                <w:kern w:val="0"/>
                <w:sz w:val="24"/>
                <w:szCs w:val="24"/>
                <w:highlight w:val="none"/>
                <w:lang w:eastAsia="zh-Hans" w:bidi="ar"/>
              </w:rPr>
              <w:t>KW;功率：</w:t>
            </w:r>
            <w:r>
              <w:rPr>
                <w:rFonts w:hint="eastAsia" w:asciiTheme="majorEastAsia" w:hAnsiTheme="majorEastAsia" w:eastAsiaTheme="majorEastAsia" w:cstheme="majorEastAsia"/>
                <w:color w:val="000000"/>
                <w:kern w:val="0"/>
                <w:sz w:val="24"/>
                <w:szCs w:val="24"/>
                <w:highlight w:val="none"/>
                <w:lang w:val="en-US" w:eastAsia="zh-CN" w:bidi="ar"/>
              </w:rPr>
              <w:t>116</w:t>
            </w:r>
            <w:r>
              <w:rPr>
                <w:rFonts w:hint="eastAsia" w:asciiTheme="majorEastAsia" w:hAnsiTheme="majorEastAsia" w:eastAsiaTheme="majorEastAsia" w:cstheme="majorEastAsia"/>
                <w:color w:val="000000"/>
                <w:kern w:val="0"/>
                <w:sz w:val="24"/>
                <w:szCs w:val="24"/>
                <w:highlight w:val="none"/>
                <w:lang w:eastAsia="zh-Hans" w:bidi="ar"/>
              </w:rPr>
              <w:t>KW/380v；冷水温度：7/12℃；热水温度：45/40℃</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89DCB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台</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500604">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3</w:t>
            </w:r>
          </w:p>
        </w:tc>
        <w:tc>
          <w:tcPr>
            <w:tcW w:w="9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9A46B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sz w:val="24"/>
                <w:szCs w:val="24"/>
                <w:highlight w:val="none"/>
              </w:rPr>
              <w:t>捷联克莱门特商贸（上海）有限公司</w:t>
            </w:r>
          </w:p>
        </w:tc>
      </w:tr>
      <w:tr w14:paraId="55A4A90B">
        <w:tblPrEx>
          <w:tblCellMar>
            <w:top w:w="0" w:type="dxa"/>
            <w:left w:w="0" w:type="dxa"/>
            <w:bottom w:w="0" w:type="dxa"/>
            <w:right w:w="0"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33F68F">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2960D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eastAsia="zh-Hans" w:bidi="ar"/>
              </w:rPr>
              <w:t>离心式水泵（立式）</w:t>
            </w:r>
          </w:p>
        </w:tc>
        <w:tc>
          <w:tcPr>
            <w:tcW w:w="27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D6C0F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三相异步电动机。电压：380v；功率：</w:t>
            </w:r>
            <w:r>
              <w:rPr>
                <w:rFonts w:hint="eastAsia" w:asciiTheme="majorEastAsia" w:hAnsiTheme="majorEastAsia" w:eastAsiaTheme="majorEastAsia" w:cstheme="majorEastAsia"/>
                <w:color w:val="000000"/>
                <w:kern w:val="0"/>
                <w:sz w:val="24"/>
                <w:szCs w:val="24"/>
                <w:highlight w:val="none"/>
                <w:lang w:val="en-US" w:eastAsia="zh-CN" w:bidi="ar"/>
              </w:rPr>
              <w:t>5.5</w:t>
            </w:r>
            <w:r>
              <w:rPr>
                <w:rFonts w:hint="eastAsia" w:asciiTheme="majorEastAsia" w:hAnsiTheme="majorEastAsia" w:eastAsiaTheme="majorEastAsia" w:cstheme="majorEastAsia"/>
                <w:color w:val="000000"/>
                <w:kern w:val="0"/>
                <w:sz w:val="24"/>
                <w:szCs w:val="24"/>
                <w:highlight w:val="none"/>
                <w:lang w:bidi="ar"/>
              </w:rPr>
              <w:t>kw；电流：</w:t>
            </w:r>
            <w:r>
              <w:rPr>
                <w:rFonts w:hint="eastAsia" w:asciiTheme="majorEastAsia" w:hAnsiTheme="majorEastAsia" w:eastAsiaTheme="majorEastAsia" w:cstheme="majorEastAsia"/>
                <w:color w:val="000000"/>
                <w:kern w:val="0"/>
                <w:sz w:val="24"/>
                <w:szCs w:val="24"/>
                <w:highlight w:val="none"/>
                <w:lang w:val="en-US" w:eastAsia="zh-CN" w:bidi="ar"/>
              </w:rPr>
              <w:t>11.1</w:t>
            </w:r>
            <w:r>
              <w:rPr>
                <w:rFonts w:hint="eastAsia" w:asciiTheme="majorEastAsia" w:hAnsiTheme="majorEastAsia" w:eastAsiaTheme="majorEastAsia" w:cstheme="majorEastAsia"/>
                <w:color w:val="000000"/>
                <w:kern w:val="0"/>
                <w:sz w:val="24"/>
                <w:szCs w:val="24"/>
                <w:highlight w:val="none"/>
                <w:lang w:bidi="ar"/>
              </w:rPr>
              <w:t>A；频率：50Hz</w:t>
            </w:r>
            <w:r>
              <w:rPr>
                <w:rFonts w:hint="eastAsia" w:asciiTheme="majorEastAsia" w:hAnsiTheme="majorEastAsia" w:eastAsiaTheme="majorEastAsia" w:cstheme="majorEastAsia"/>
                <w:color w:val="000000"/>
                <w:kern w:val="0"/>
                <w:sz w:val="24"/>
                <w:szCs w:val="24"/>
                <w:highlight w:val="none"/>
                <w:lang w:eastAsia="zh-Hans" w:bidi="ar"/>
              </w:rPr>
              <w:t>；扬程：28m；流量：</w:t>
            </w:r>
            <w:r>
              <w:rPr>
                <w:rFonts w:hint="eastAsia" w:asciiTheme="majorEastAsia" w:hAnsiTheme="majorEastAsia" w:eastAsiaTheme="majorEastAsia" w:cstheme="majorEastAsia"/>
                <w:color w:val="000000"/>
                <w:kern w:val="0"/>
                <w:sz w:val="24"/>
                <w:szCs w:val="24"/>
                <w:highlight w:val="none"/>
                <w:lang w:val="en-US" w:eastAsia="zh-CN" w:bidi="ar"/>
              </w:rPr>
              <w:t>47</w:t>
            </w:r>
            <w:r>
              <w:rPr>
                <w:rFonts w:hint="eastAsia" w:asciiTheme="majorEastAsia" w:hAnsiTheme="majorEastAsia" w:eastAsiaTheme="majorEastAsia" w:cstheme="majorEastAsia"/>
                <w:color w:val="000000"/>
                <w:kern w:val="0"/>
                <w:sz w:val="24"/>
                <w:szCs w:val="24"/>
                <w:highlight w:val="none"/>
                <w:lang w:eastAsia="zh-Hans" w:bidi="ar"/>
              </w:rPr>
              <w:t>CMH</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41BC3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台</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E4490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6</w:t>
            </w:r>
          </w:p>
        </w:tc>
        <w:tc>
          <w:tcPr>
            <w:tcW w:w="9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896B67">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上海凯源泵业有限公司</w:t>
            </w:r>
          </w:p>
        </w:tc>
      </w:tr>
      <w:tr w14:paraId="543E1574">
        <w:tblPrEx>
          <w:tblCellMar>
            <w:top w:w="0" w:type="dxa"/>
            <w:left w:w="0" w:type="dxa"/>
            <w:bottom w:w="0" w:type="dxa"/>
            <w:right w:w="0" w:type="dxa"/>
          </w:tblCellMar>
        </w:tblPrEx>
        <w:trPr>
          <w:trHeight w:val="600" w:hRule="atLeast"/>
        </w:trPr>
        <w:tc>
          <w:tcPr>
            <w:tcW w:w="1044"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1C693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2号楼7-11层</w:t>
            </w:r>
          </w:p>
        </w:tc>
        <w:tc>
          <w:tcPr>
            <w:tcW w:w="27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9D213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30733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5936FC">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9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7FFD7A">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FCBFFEB">
        <w:tblPrEx>
          <w:tblCellMar>
            <w:top w:w="0" w:type="dxa"/>
            <w:left w:w="0" w:type="dxa"/>
            <w:bottom w:w="0" w:type="dxa"/>
            <w:right w:w="0"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2CFD9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6FB701">
            <w:pPr>
              <w:widowControl/>
              <w:spacing w:line="440" w:lineRule="exact"/>
              <w:ind w:leftChars="-9" w:hanging="24"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spacing w:val="15"/>
                <w:sz w:val="24"/>
                <w:szCs w:val="24"/>
                <w:highlight w:val="none"/>
                <w:lang w:val="en-US" w:eastAsia="zh-CN"/>
              </w:rPr>
              <w:t>螺杆式风冷冷水机组</w:t>
            </w:r>
            <w:r>
              <w:rPr>
                <w:rFonts w:hint="eastAsia" w:asciiTheme="majorEastAsia" w:hAnsiTheme="majorEastAsia" w:eastAsiaTheme="majorEastAsia" w:cstheme="majorEastAsia"/>
                <w:color w:val="auto"/>
                <w:spacing w:val="7"/>
                <w:sz w:val="24"/>
                <w:szCs w:val="24"/>
                <w:highlight w:val="none"/>
              </w:rPr>
              <w:t>30</w:t>
            </w:r>
            <w:r>
              <w:rPr>
                <w:rFonts w:hint="eastAsia" w:asciiTheme="majorEastAsia" w:hAnsiTheme="majorEastAsia" w:eastAsiaTheme="majorEastAsia" w:cstheme="majorEastAsia"/>
                <w:color w:val="auto"/>
                <w:sz w:val="24"/>
                <w:szCs w:val="24"/>
                <w:highlight w:val="none"/>
              </w:rPr>
              <w:t>XQ</w:t>
            </w:r>
            <w:r>
              <w:rPr>
                <w:rFonts w:hint="eastAsia" w:asciiTheme="majorEastAsia" w:hAnsiTheme="majorEastAsia" w:eastAsiaTheme="majorEastAsia" w:cstheme="majorEastAsia"/>
                <w:color w:val="auto"/>
                <w:spacing w:val="7"/>
                <w:sz w:val="24"/>
                <w:szCs w:val="24"/>
                <w:highlight w:val="none"/>
              </w:rPr>
              <w:t>1006</w:t>
            </w:r>
          </w:p>
        </w:tc>
        <w:tc>
          <w:tcPr>
            <w:tcW w:w="27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6E147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制冷量：</w:t>
            </w:r>
            <w:r>
              <w:rPr>
                <w:rFonts w:hint="eastAsia" w:asciiTheme="majorEastAsia" w:hAnsiTheme="majorEastAsia" w:eastAsiaTheme="majorEastAsia" w:cstheme="majorEastAsia"/>
                <w:color w:val="000000"/>
                <w:kern w:val="0"/>
                <w:sz w:val="24"/>
                <w:szCs w:val="24"/>
                <w:highlight w:val="none"/>
                <w:lang w:val="en-US" w:eastAsia="zh-CN" w:bidi="ar"/>
              </w:rPr>
              <w:t>280</w:t>
            </w:r>
            <w:r>
              <w:rPr>
                <w:rFonts w:hint="eastAsia" w:asciiTheme="majorEastAsia" w:hAnsiTheme="majorEastAsia" w:eastAsiaTheme="majorEastAsia" w:cstheme="majorEastAsia"/>
                <w:color w:val="000000"/>
                <w:kern w:val="0"/>
                <w:sz w:val="24"/>
                <w:szCs w:val="24"/>
                <w:highlight w:val="none"/>
                <w:lang w:eastAsia="zh-Hans" w:bidi="ar"/>
              </w:rPr>
              <w:t>KW；制热量</w:t>
            </w:r>
            <w:r>
              <w:rPr>
                <w:rFonts w:hint="eastAsia" w:asciiTheme="majorEastAsia" w:hAnsiTheme="majorEastAsia" w:eastAsiaTheme="majorEastAsia" w:cstheme="majorEastAsia"/>
                <w:color w:val="000000"/>
                <w:kern w:val="0"/>
                <w:sz w:val="24"/>
                <w:szCs w:val="24"/>
                <w:highlight w:val="none"/>
                <w:lang w:val="en-US" w:eastAsia="zh-CN" w:bidi="ar"/>
              </w:rPr>
              <w:t>289</w:t>
            </w:r>
            <w:r>
              <w:rPr>
                <w:rFonts w:hint="eastAsia" w:asciiTheme="majorEastAsia" w:hAnsiTheme="majorEastAsia" w:eastAsiaTheme="majorEastAsia" w:cstheme="majorEastAsia"/>
                <w:color w:val="000000"/>
                <w:kern w:val="0"/>
                <w:sz w:val="24"/>
                <w:szCs w:val="24"/>
                <w:highlight w:val="none"/>
                <w:lang w:eastAsia="zh-Hans" w:bidi="ar"/>
              </w:rPr>
              <w:t>KW;功率：</w:t>
            </w:r>
            <w:r>
              <w:rPr>
                <w:rFonts w:hint="eastAsia" w:asciiTheme="majorEastAsia" w:hAnsiTheme="majorEastAsia" w:eastAsiaTheme="majorEastAsia" w:cstheme="majorEastAsia"/>
                <w:color w:val="000000"/>
                <w:kern w:val="0"/>
                <w:sz w:val="24"/>
                <w:szCs w:val="24"/>
                <w:highlight w:val="none"/>
                <w:lang w:val="en-US" w:eastAsia="zh-CN" w:bidi="ar"/>
              </w:rPr>
              <w:t>496</w:t>
            </w:r>
            <w:r>
              <w:rPr>
                <w:rFonts w:hint="eastAsia" w:asciiTheme="majorEastAsia" w:hAnsiTheme="majorEastAsia" w:eastAsiaTheme="majorEastAsia" w:cstheme="majorEastAsia"/>
                <w:color w:val="000000"/>
                <w:kern w:val="0"/>
                <w:sz w:val="24"/>
                <w:szCs w:val="24"/>
                <w:highlight w:val="none"/>
                <w:lang w:eastAsia="zh-Hans" w:bidi="ar"/>
              </w:rPr>
              <w:t>KW/380v；冷水温度：7/12℃；热水温度：45/40℃</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2E802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台</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89365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w:t>
            </w:r>
          </w:p>
        </w:tc>
        <w:tc>
          <w:tcPr>
            <w:tcW w:w="9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C7D7B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开利空调销售服务（上海）有限公司</w:t>
            </w:r>
          </w:p>
        </w:tc>
      </w:tr>
      <w:tr w14:paraId="65DF26BC">
        <w:tblPrEx>
          <w:tblCellMar>
            <w:top w:w="0" w:type="dxa"/>
            <w:left w:w="0" w:type="dxa"/>
            <w:bottom w:w="0" w:type="dxa"/>
            <w:right w:w="0"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E62AA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4</w:t>
            </w:r>
          </w:p>
        </w:tc>
        <w:tc>
          <w:tcPr>
            <w:tcW w:w="81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34D9E5">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eastAsia="zh-Hans" w:bidi="ar"/>
              </w:rPr>
              <w:t>离心式水泵（</w:t>
            </w:r>
            <w:r>
              <w:rPr>
                <w:rFonts w:hint="eastAsia" w:asciiTheme="majorEastAsia" w:hAnsiTheme="majorEastAsia" w:eastAsiaTheme="majorEastAsia" w:cstheme="majorEastAsia"/>
                <w:color w:val="auto"/>
                <w:kern w:val="0"/>
                <w:sz w:val="24"/>
                <w:szCs w:val="24"/>
                <w:highlight w:val="none"/>
                <w:lang w:val="en-US" w:eastAsia="zh-CN" w:bidi="ar"/>
              </w:rPr>
              <w:t>卧</w:t>
            </w:r>
            <w:r>
              <w:rPr>
                <w:rFonts w:hint="eastAsia" w:asciiTheme="majorEastAsia" w:hAnsiTheme="majorEastAsia" w:eastAsiaTheme="majorEastAsia" w:cstheme="majorEastAsia"/>
                <w:color w:val="auto"/>
                <w:kern w:val="0"/>
                <w:sz w:val="24"/>
                <w:szCs w:val="24"/>
                <w:highlight w:val="none"/>
                <w:lang w:eastAsia="zh-Hans" w:bidi="ar"/>
              </w:rPr>
              <w:t>式）</w:t>
            </w:r>
          </w:p>
        </w:tc>
        <w:tc>
          <w:tcPr>
            <w:tcW w:w="27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FA82B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val="en-US" w:eastAsia="zh-CN" w:bidi="ar"/>
              </w:rPr>
              <w:t>卧式单级离心泵；</w:t>
            </w:r>
            <w:r>
              <w:rPr>
                <w:rFonts w:hint="eastAsia" w:asciiTheme="majorEastAsia" w:hAnsiTheme="majorEastAsia" w:eastAsiaTheme="majorEastAsia" w:cstheme="majorEastAsia"/>
                <w:color w:val="000000"/>
                <w:kern w:val="0"/>
                <w:sz w:val="24"/>
                <w:szCs w:val="24"/>
                <w:highlight w:val="none"/>
                <w:lang w:bidi="ar"/>
              </w:rPr>
              <w:t>电压：380v；功率：</w:t>
            </w:r>
            <w:r>
              <w:rPr>
                <w:rFonts w:hint="eastAsia" w:asciiTheme="majorEastAsia" w:hAnsiTheme="majorEastAsia" w:eastAsiaTheme="majorEastAsia" w:cstheme="majorEastAsia"/>
                <w:color w:val="000000"/>
                <w:kern w:val="0"/>
                <w:sz w:val="24"/>
                <w:szCs w:val="24"/>
                <w:highlight w:val="none"/>
                <w:lang w:val="en-US" w:eastAsia="zh-CN" w:bidi="ar"/>
              </w:rPr>
              <w:t>30</w:t>
            </w:r>
            <w:r>
              <w:rPr>
                <w:rFonts w:hint="eastAsia" w:asciiTheme="majorEastAsia" w:hAnsiTheme="majorEastAsia" w:eastAsiaTheme="majorEastAsia" w:cstheme="majorEastAsia"/>
                <w:color w:val="000000"/>
                <w:kern w:val="0"/>
                <w:sz w:val="24"/>
                <w:szCs w:val="24"/>
                <w:highlight w:val="none"/>
                <w:lang w:bidi="ar"/>
              </w:rPr>
              <w:t>kw；电流：</w:t>
            </w:r>
            <w:r>
              <w:rPr>
                <w:rFonts w:hint="eastAsia" w:asciiTheme="majorEastAsia" w:hAnsiTheme="majorEastAsia" w:eastAsiaTheme="majorEastAsia" w:cstheme="majorEastAsia"/>
                <w:color w:val="000000"/>
                <w:kern w:val="0"/>
                <w:sz w:val="24"/>
                <w:szCs w:val="24"/>
                <w:highlight w:val="none"/>
                <w:lang w:val="en-US" w:eastAsia="zh-CN" w:bidi="ar"/>
              </w:rPr>
              <w:t>60</w:t>
            </w:r>
            <w:r>
              <w:rPr>
                <w:rFonts w:hint="eastAsia" w:asciiTheme="majorEastAsia" w:hAnsiTheme="majorEastAsia" w:eastAsiaTheme="majorEastAsia" w:cstheme="majorEastAsia"/>
                <w:color w:val="000000"/>
                <w:kern w:val="0"/>
                <w:sz w:val="24"/>
                <w:szCs w:val="24"/>
                <w:highlight w:val="none"/>
                <w:lang w:bidi="ar"/>
              </w:rPr>
              <w:t>A；频率：50Hz</w:t>
            </w:r>
            <w:r>
              <w:rPr>
                <w:rFonts w:hint="eastAsia" w:asciiTheme="majorEastAsia" w:hAnsiTheme="majorEastAsia" w:eastAsiaTheme="majorEastAsia" w:cstheme="majorEastAsia"/>
                <w:color w:val="000000"/>
                <w:kern w:val="0"/>
                <w:sz w:val="24"/>
                <w:szCs w:val="24"/>
                <w:highlight w:val="none"/>
                <w:lang w:eastAsia="zh-Hans" w:bidi="ar"/>
              </w:rPr>
              <w:t>；扬程：</w:t>
            </w:r>
            <w:r>
              <w:rPr>
                <w:rFonts w:hint="eastAsia" w:asciiTheme="majorEastAsia" w:hAnsiTheme="majorEastAsia" w:eastAsiaTheme="majorEastAsia" w:cstheme="majorEastAsia"/>
                <w:color w:val="000000"/>
                <w:kern w:val="0"/>
                <w:sz w:val="24"/>
                <w:szCs w:val="24"/>
                <w:highlight w:val="none"/>
                <w:lang w:val="en-US" w:eastAsia="zh-CN" w:bidi="ar"/>
              </w:rPr>
              <w:t>32</w:t>
            </w:r>
            <w:r>
              <w:rPr>
                <w:rFonts w:hint="eastAsia" w:asciiTheme="majorEastAsia" w:hAnsiTheme="majorEastAsia" w:eastAsiaTheme="majorEastAsia" w:cstheme="majorEastAsia"/>
                <w:color w:val="000000"/>
                <w:kern w:val="0"/>
                <w:sz w:val="24"/>
                <w:szCs w:val="24"/>
                <w:highlight w:val="none"/>
                <w:lang w:eastAsia="zh-Hans" w:bidi="ar"/>
              </w:rPr>
              <w:t>m；流量：</w:t>
            </w:r>
            <w:r>
              <w:rPr>
                <w:rFonts w:hint="eastAsia" w:asciiTheme="majorEastAsia" w:hAnsiTheme="majorEastAsia" w:eastAsiaTheme="majorEastAsia" w:cstheme="majorEastAsia"/>
                <w:color w:val="000000"/>
                <w:kern w:val="0"/>
                <w:sz w:val="24"/>
                <w:szCs w:val="24"/>
                <w:highlight w:val="none"/>
                <w:lang w:val="en-US" w:eastAsia="zh-CN" w:bidi="ar"/>
              </w:rPr>
              <w:t>200</w:t>
            </w:r>
            <w:r>
              <w:rPr>
                <w:rFonts w:hint="eastAsia" w:asciiTheme="majorEastAsia" w:hAnsiTheme="majorEastAsia" w:eastAsiaTheme="majorEastAsia" w:cstheme="majorEastAsia"/>
                <w:color w:val="000000"/>
                <w:kern w:val="0"/>
                <w:sz w:val="24"/>
                <w:szCs w:val="24"/>
                <w:highlight w:val="none"/>
                <w:lang w:eastAsia="zh-Hans" w:bidi="ar"/>
              </w:rPr>
              <w:t>CMH</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BD9146">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台</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D5D17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3</w:t>
            </w:r>
          </w:p>
        </w:tc>
        <w:tc>
          <w:tcPr>
            <w:tcW w:w="9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3BC0F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上海凯泉泵业（集团）有限公司</w:t>
            </w:r>
          </w:p>
        </w:tc>
      </w:tr>
      <w:tr w14:paraId="7ABC5581">
        <w:tblPrEx>
          <w:tblCellMar>
            <w:top w:w="0" w:type="dxa"/>
            <w:left w:w="0" w:type="dxa"/>
            <w:bottom w:w="0" w:type="dxa"/>
            <w:right w:w="0" w:type="dxa"/>
          </w:tblCellMar>
        </w:tblPrEx>
        <w:trPr>
          <w:trHeight w:val="600" w:hRule="atLeast"/>
        </w:trPr>
        <w:tc>
          <w:tcPr>
            <w:tcW w:w="1044"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35059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2号楼4-6层</w:t>
            </w:r>
          </w:p>
        </w:tc>
        <w:tc>
          <w:tcPr>
            <w:tcW w:w="27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DC1A93">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0B90B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F9F1A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9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31E42C">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D4003E0">
        <w:tblPrEx>
          <w:tblCellMar>
            <w:top w:w="0" w:type="dxa"/>
            <w:left w:w="0" w:type="dxa"/>
            <w:bottom w:w="0" w:type="dxa"/>
            <w:right w:w="0" w:type="dxa"/>
          </w:tblCellMar>
        </w:tblPrEx>
        <w:trPr>
          <w:trHeight w:val="1540" w:hRule="atLeast"/>
        </w:trPr>
        <w:tc>
          <w:tcPr>
            <w:tcW w:w="2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2C889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5</w:t>
            </w:r>
          </w:p>
        </w:tc>
        <w:tc>
          <w:tcPr>
            <w:tcW w:w="81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31BA08">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模块化风冷式冷水机组CHI-3</w:t>
            </w:r>
          </w:p>
        </w:tc>
        <w:tc>
          <w:tcPr>
            <w:tcW w:w="270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7BC9ED4B">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p>
          <w:p w14:paraId="7910B23A">
            <w:pPr>
              <w:jc w:val="center"/>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制冷量：100*6KW；制热量110*6KW;功率：32.3*3KW/380v；冷水温度：7/12℃；热水温度：45/40℃</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8C561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台</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436AB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w:t>
            </w:r>
          </w:p>
        </w:tc>
        <w:tc>
          <w:tcPr>
            <w:tcW w:w="9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67771">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天加空调设备有限公司</w:t>
            </w:r>
          </w:p>
        </w:tc>
      </w:tr>
      <w:tr w14:paraId="360101C4">
        <w:tblPrEx>
          <w:tblCellMar>
            <w:top w:w="0" w:type="dxa"/>
            <w:left w:w="0" w:type="dxa"/>
            <w:bottom w:w="0" w:type="dxa"/>
            <w:right w:w="0" w:type="dxa"/>
          </w:tblCellMar>
        </w:tblPrEx>
        <w:trPr>
          <w:trHeight w:val="860" w:hRule="atLeast"/>
        </w:trPr>
        <w:tc>
          <w:tcPr>
            <w:tcW w:w="2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0814B8">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6</w:t>
            </w:r>
          </w:p>
        </w:tc>
        <w:tc>
          <w:tcPr>
            <w:tcW w:w="81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3E7C36">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离心式水泵（立式）</w:t>
            </w:r>
          </w:p>
        </w:tc>
        <w:tc>
          <w:tcPr>
            <w:tcW w:w="270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7C58727">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三相异步电动机。电压：380v；功率：15kw；电流：30A；频率：50Hz</w:t>
            </w:r>
            <w:r>
              <w:rPr>
                <w:rFonts w:hint="eastAsia" w:asciiTheme="majorEastAsia" w:hAnsiTheme="majorEastAsia" w:eastAsiaTheme="majorEastAsia" w:cstheme="majorEastAsia"/>
                <w:color w:val="000000"/>
                <w:kern w:val="0"/>
                <w:sz w:val="24"/>
                <w:szCs w:val="24"/>
                <w:highlight w:val="none"/>
                <w:lang w:eastAsia="zh-Hans" w:bidi="ar"/>
              </w:rPr>
              <w:t>；扬程：28m；流量：104CMH</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2F65D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台</w:t>
            </w:r>
          </w:p>
        </w:tc>
        <w:tc>
          <w:tcPr>
            <w:tcW w:w="13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48673C">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9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DE7407">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上海东方威尔电机有限公司</w:t>
            </w:r>
          </w:p>
        </w:tc>
      </w:tr>
    </w:tbl>
    <w:p w14:paraId="0C11E4C9">
      <w:pPr>
        <w:pStyle w:val="4"/>
        <w:spacing w:line="360" w:lineRule="auto"/>
        <w:ind w:firstLine="482" w:firstLineChars="200"/>
        <w:jc w:val="both"/>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（6）自控系统</w:t>
      </w:r>
    </w:p>
    <w:tbl>
      <w:tblPr>
        <w:tblStyle w:val="64"/>
        <w:tblW w:w="4998" w:type="pct"/>
        <w:tblInd w:w="0" w:type="dxa"/>
        <w:tblLayout w:type="autofit"/>
        <w:tblCellMar>
          <w:top w:w="0" w:type="dxa"/>
          <w:left w:w="0" w:type="dxa"/>
          <w:bottom w:w="0" w:type="dxa"/>
          <w:right w:w="0" w:type="dxa"/>
        </w:tblCellMar>
      </w:tblPr>
      <w:tblGrid>
        <w:gridCol w:w="368"/>
        <w:gridCol w:w="1264"/>
        <w:gridCol w:w="5207"/>
        <w:gridCol w:w="368"/>
        <w:gridCol w:w="368"/>
        <w:gridCol w:w="728"/>
      </w:tblGrid>
      <w:tr w14:paraId="5C6E7396">
        <w:tblPrEx>
          <w:tblCellMar>
            <w:top w:w="0" w:type="dxa"/>
            <w:left w:w="0" w:type="dxa"/>
            <w:bottom w:w="0" w:type="dxa"/>
            <w:right w:w="0" w:type="dxa"/>
          </w:tblCellMar>
        </w:tblPrEx>
        <w:trPr>
          <w:trHeight w:val="600" w:hRule="atLeast"/>
        </w:trPr>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2CAF13">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EA3184">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设备名称</w:t>
            </w:r>
          </w:p>
        </w:tc>
        <w:tc>
          <w:tcPr>
            <w:tcW w:w="1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868B6F">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性能、规格</w:t>
            </w: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59538A">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8EB03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10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F7D4E6">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34E5BE64">
        <w:tblPrEx>
          <w:tblCellMar>
            <w:top w:w="0" w:type="dxa"/>
            <w:left w:w="0" w:type="dxa"/>
            <w:bottom w:w="0" w:type="dxa"/>
            <w:right w:w="0" w:type="dxa"/>
          </w:tblCellMar>
        </w:tblPrEx>
        <w:trPr>
          <w:trHeight w:val="600" w:hRule="atLeast"/>
        </w:trPr>
        <w:tc>
          <w:tcPr>
            <w:tcW w:w="134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ADC876">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1号楼13、8层</w:t>
            </w:r>
          </w:p>
        </w:tc>
        <w:tc>
          <w:tcPr>
            <w:tcW w:w="1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F9E895">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C84AA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1CAC4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20763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48BDF5F">
        <w:tblPrEx>
          <w:tblCellMar>
            <w:top w:w="0" w:type="dxa"/>
            <w:left w:w="0" w:type="dxa"/>
            <w:bottom w:w="0" w:type="dxa"/>
            <w:right w:w="0" w:type="dxa"/>
          </w:tblCellMar>
        </w:tblPrEx>
        <w:trPr>
          <w:trHeight w:val="600" w:hRule="atLeast"/>
        </w:trPr>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C3E59C">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8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4B02AC">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bidi="ar"/>
              </w:rPr>
            </w:pPr>
            <w:r>
              <w:rPr>
                <w:rFonts w:hint="eastAsia" w:asciiTheme="majorEastAsia" w:hAnsiTheme="majorEastAsia" w:eastAsiaTheme="majorEastAsia" w:cstheme="majorEastAsia"/>
                <w:color w:val="auto"/>
                <w:kern w:val="0"/>
                <w:sz w:val="24"/>
                <w:szCs w:val="24"/>
                <w:highlight w:val="none"/>
                <w:lang w:val="en-US" w:eastAsia="zh-CN" w:bidi="ar"/>
              </w:rPr>
              <w:t>自动化控制系统</w:t>
            </w:r>
          </w:p>
        </w:tc>
        <w:tc>
          <w:tcPr>
            <w:tcW w:w="1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C2B92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PLC控制，上位机；控制P2区域、IVC区域、大动物区域、实验区</w:t>
            </w: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4E445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523FC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4</w:t>
            </w:r>
          </w:p>
        </w:tc>
        <w:tc>
          <w:tcPr>
            <w:tcW w:w="10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2AFA6C">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auto"/>
                <w:sz w:val="24"/>
                <w:szCs w:val="24"/>
                <w:highlight w:val="none"/>
                <w:lang w:val="en-US" w:eastAsia="zh-CN"/>
              </w:rPr>
              <w:t>霍尼韦尔</w:t>
            </w:r>
          </w:p>
        </w:tc>
      </w:tr>
      <w:tr w14:paraId="47E8C518">
        <w:tblPrEx>
          <w:tblCellMar>
            <w:top w:w="0" w:type="dxa"/>
            <w:left w:w="0" w:type="dxa"/>
            <w:bottom w:w="0" w:type="dxa"/>
            <w:right w:w="0" w:type="dxa"/>
          </w:tblCellMar>
        </w:tblPrEx>
        <w:trPr>
          <w:trHeight w:val="600" w:hRule="atLeast"/>
        </w:trPr>
        <w:tc>
          <w:tcPr>
            <w:tcW w:w="134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8155DF">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1号楼11-12层</w:t>
            </w:r>
          </w:p>
        </w:tc>
        <w:tc>
          <w:tcPr>
            <w:tcW w:w="1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FE08A8">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2A7DA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98477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B40A4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2984D64">
        <w:tblPrEx>
          <w:tblCellMar>
            <w:top w:w="0" w:type="dxa"/>
            <w:left w:w="0" w:type="dxa"/>
            <w:bottom w:w="0" w:type="dxa"/>
            <w:right w:w="0" w:type="dxa"/>
          </w:tblCellMar>
        </w:tblPrEx>
        <w:trPr>
          <w:trHeight w:val="600" w:hRule="atLeast"/>
        </w:trPr>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ACCB1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w:t>
            </w:r>
          </w:p>
        </w:tc>
        <w:tc>
          <w:tcPr>
            <w:tcW w:w="8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37F20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自动化控制系统</w:t>
            </w:r>
          </w:p>
        </w:tc>
        <w:tc>
          <w:tcPr>
            <w:tcW w:w="1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80C0E3">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val="en-US" w:eastAsia="zh-CN" w:bidi="ar"/>
              </w:rPr>
              <w:t>PLC控制，上位机；控制实验区域</w:t>
            </w: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24C018">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11C5E8">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w:t>
            </w:r>
          </w:p>
        </w:tc>
        <w:tc>
          <w:tcPr>
            <w:tcW w:w="10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31785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江森</w:t>
            </w:r>
          </w:p>
        </w:tc>
      </w:tr>
      <w:tr w14:paraId="2B23538F">
        <w:tblPrEx>
          <w:tblCellMar>
            <w:top w:w="0" w:type="dxa"/>
            <w:left w:w="0" w:type="dxa"/>
            <w:bottom w:w="0" w:type="dxa"/>
            <w:right w:w="0" w:type="dxa"/>
          </w:tblCellMar>
        </w:tblPrEx>
        <w:trPr>
          <w:trHeight w:val="600" w:hRule="atLeast"/>
        </w:trPr>
        <w:tc>
          <w:tcPr>
            <w:tcW w:w="134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B9326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2号楼4-6层</w:t>
            </w:r>
          </w:p>
        </w:tc>
        <w:tc>
          <w:tcPr>
            <w:tcW w:w="1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EE7EF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A4161A">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4243B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E98836">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B1729EB">
        <w:tblPrEx>
          <w:tblCellMar>
            <w:top w:w="0" w:type="dxa"/>
            <w:left w:w="0" w:type="dxa"/>
            <w:bottom w:w="0" w:type="dxa"/>
            <w:right w:w="0" w:type="dxa"/>
          </w:tblCellMar>
        </w:tblPrEx>
        <w:trPr>
          <w:trHeight w:val="1540" w:hRule="atLeast"/>
        </w:trPr>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6348C5">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3</w:t>
            </w:r>
          </w:p>
        </w:tc>
        <w:tc>
          <w:tcPr>
            <w:tcW w:w="89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E3EC3">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auto"/>
                <w:kern w:val="0"/>
                <w:sz w:val="24"/>
                <w:szCs w:val="24"/>
                <w:highlight w:val="none"/>
                <w:lang w:val="en-US" w:eastAsia="zh-CN" w:bidi="ar"/>
              </w:rPr>
              <w:t>自动化控制系统</w:t>
            </w:r>
          </w:p>
        </w:tc>
        <w:tc>
          <w:tcPr>
            <w:tcW w:w="180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0820562">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p>
          <w:p w14:paraId="79562072">
            <w:pPr>
              <w:jc w:val="center"/>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val="en-US" w:eastAsia="zh-CN" w:bidi="ar"/>
              </w:rPr>
              <w:t>PLC控制，上位机；控制微生物实验区域</w:t>
            </w: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54357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CC7DA8">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10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6CB36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西门子</w:t>
            </w:r>
          </w:p>
        </w:tc>
      </w:tr>
      <w:tr w14:paraId="121A40C6">
        <w:tblPrEx>
          <w:tblCellMar>
            <w:top w:w="0" w:type="dxa"/>
            <w:left w:w="0" w:type="dxa"/>
            <w:bottom w:w="0" w:type="dxa"/>
            <w:right w:w="0" w:type="dxa"/>
          </w:tblCellMar>
        </w:tblPrEx>
        <w:trPr>
          <w:trHeight w:val="596" w:hRule="atLeast"/>
        </w:trPr>
        <w:tc>
          <w:tcPr>
            <w:tcW w:w="134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56CBC3">
            <w:pPr>
              <w:widowControl/>
              <w:spacing w:line="440" w:lineRule="exact"/>
              <w:ind w:leftChars="-9" w:hanging="21" w:hangingChars="9"/>
              <w:jc w:val="center"/>
              <w:textAlignment w:val="center"/>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2号楼7-11层</w:t>
            </w:r>
          </w:p>
        </w:tc>
        <w:tc>
          <w:tcPr>
            <w:tcW w:w="180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9CAF6AD">
            <w:pPr>
              <w:jc w:val="center"/>
              <w:rPr>
                <w:rFonts w:hint="eastAsia" w:asciiTheme="majorEastAsia" w:hAnsiTheme="majorEastAsia" w:eastAsiaTheme="majorEastAsia" w:cstheme="majorEastAsia"/>
                <w:color w:val="000000"/>
                <w:kern w:val="0"/>
                <w:sz w:val="24"/>
                <w:szCs w:val="24"/>
                <w:highlight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A99AB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B8E8E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03FB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p>
        </w:tc>
      </w:tr>
      <w:tr w14:paraId="19D9D8A2">
        <w:tblPrEx>
          <w:tblCellMar>
            <w:top w:w="0" w:type="dxa"/>
            <w:left w:w="0" w:type="dxa"/>
            <w:bottom w:w="0" w:type="dxa"/>
            <w:right w:w="0" w:type="dxa"/>
          </w:tblCellMar>
        </w:tblPrEx>
        <w:trPr>
          <w:trHeight w:val="860" w:hRule="atLeast"/>
        </w:trPr>
        <w:tc>
          <w:tcPr>
            <w:tcW w:w="4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F565C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4</w:t>
            </w:r>
          </w:p>
        </w:tc>
        <w:tc>
          <w:tcPr>
            <w:tcW w:w="8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45A7A4">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自动化控制系统</w:t>
            </w:r>
          </w:p>
        </w:tc>
        <w:tc>
          <w:tcPr>
            <w:tcW w:w="180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194EDFC6">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val="en-US" w:eastAsia="zh-CN" w:bidi="ar"/>
              </w:rPr>
              <w:t>PLC控制，上位机；控制实验区域</w:t>
            </w:r>
          </w:p>
        </w:tc>
        <w:tc>
          <w:tcPr>
            <w:tcW w:w="3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BFC3D1">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43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3AA253">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10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CD8E0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西门子</w:t>
            </w:r>
          </w:p>
        </w:tc>
      </w:tr>
    </w:tbl>
    <w:p w14:paraId="1B33FFD7">
      <w:pPr>
        <w:pStyle w:val="964"/>
        <w:ind w:left="0" w:leftChars="0" w:firstLine="0" w:firstLineChars="0"/>
        <w:rPr>
          <w:rFonts w:hint="eastAsia" w:asciiTheme="majorEastAsia" w:hAnsiTheme="majorEastAsia" w:eastAsiaTheme="majorEastAsia" w:cstheme="majorEastAsia"/>
          <w:sz w:val="24"/>
          <w:szCs w:val="24"/>
          <w:highlight w:val="none"/>
          <w:lang w:val="en-US" w:eastAsia="zh-CN"/>
        </w:rPr>
      </w:pPr>
    </w:p>
    <w:p w14:paraId="17283CAB">
      <w:pPr>
        <w:pStyle w:val="964"/>
        <w:ind w:left="0" w:leftChars="0" w:firstLine="482" w:firstLineChars="200"/>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（7）过滤器清单</w:t>
      </w:r>
    </w:p>
    <w:tbl>
      <w:tblPr>
        <w:tblStyle w:val="64"/>
        <w:tblW w:w="4997" w:type="pct"/>
        <w:tblInd w:w="0" w:type="dxa"/>
        <w:tblLayout w:type="autofit"/>
        <w:tblCellMar>
          <w:top w:w="15" w:type="dxa"/>
          <w:left w:w="15" w:type="dxa"/>
          <w:bottom w:w="15" w:type="dxa"/>
          <w:right w:w="15" w:type="dxa"/>
        </w:tblCellMar>
      </w:tblPr>
      <w:tblGrid>
        <w:gridCol w:w="638"/>
        <w:gridCol w:w="1626"/>
        <w:gridCol w:w="2070"/>
        <w:gridCol w:w="1817"/>
        <w:gridCol w:w="646"/>
        <w:gridCol w:w="632"/>
        <w:gridCol w:w="875"/>
      </w:tblGrid>
      <w:tr w14:paraId="40B54881">
        <w:tblPrEx>
          <w:tblCellMar>
            <w:top w:w="15" w:type="dxa"/>
            <w:left w:w="15" w:type="dxa"/>
            <w:bottom w:w="15" w:type="dxa"/>
            <w:right w:w="15" w:type="dxa"/>
          </w:tblCellMar>
        </w:tblPrEx>
        <w:trPr>
          <w:trHeight w:val="528"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B6F8">
            <w:pPr>
              <w:widowControl/>
              <w:jc w:val="center"/>
              <w:textAlignment w:val="center"/>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794C">
            <w:pPr>
              <w:widowControl/>
              <w:jc w:val="center"/>
              <w:textAlignment w:val="center"/>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名称</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2CDB">
            <w:pPr>
              <w:widowControl/>
              <w:jc w:val="center"/>
              <w:textAlignment w:val="center"/>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规格尺寸</w:t>
            </w:r>
          </w:p>
        </w:tc>
        <w:tc>
          <w:tcPr>
            <w:tcW w:w="11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66F7">
            <w:pPr>
              <w:widowControl/>
              <w:jc w:val="center"/>
              <w:textAlignment w:val="center"/>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效率</w:t>
            </w:r>
          </w:p>
        </w:tc>
        <w:tc>
          <w:tcPr>
            <w:tcW w:w="424" w:type="pct"/>
            <w:tcBorders>
              <w:top w:val="single" w:color="000000" w:sz="4" w:space="0"/>
              <w:left w:val="single" w:color="000000" w:sz="4" w:space="0"/>
              <w:bottom w:val="single" w:color="000000" w:sz="4" w:space="0"/>
            </w:tcBorders>
            <w:shd w:val="clear" w:color="auto" w:fill="auto"/>
            <w:vAlign w:val="center"/>
          </w:tcPr>
          <w:p w14:paraId="2B7A9489">
            <w:pPr>
              <w:widowControl/>
              <w:jc w:val="center"/>
              <w:textAlignment w:val="center"/>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单位</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AFEC">
            <w:pPr>
              <w:widowControl/>
              <w:jc w:val="center"/>
              <w:textAlignment w:val="center"/>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数量</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E3F8">
            <w:pPr>
              <w:widowControl/>
              <w:jc w:val="center"/>
              <w:textAlignment w:val="center"/>
              <w:rPr>
                <w:rFonts w:hint="eastAsia" w:asciiTheme="majorEastAsia" w:hAnsiTheme="majorEastAsia" w:eastAsiaTheme="majorEastAsia" w:cstheme="majorEastAsia"/>
                <w:b/>
                <w:color w:val="000000"/>
                <w:kern w:val="0"/>
                <w:sz w:val="24"/>
                <w:szCs w:val="24"/>
                <w:highlight w:val="none"/>
                <w:lang w:eastAsia="zh-Hans" w:bidi="ar"/>
              </w:rPr>
            </w:pPr>
            <w:r>
              <w:rPr>
                <w:rFonts w:hint="eastAsia" w:asciiTheme="majorEastAsia" w:hAnsiTheme="majorEastAsia" w:eastAsiaTheme="majorEastAsia" w:cstheme="majorEastAsia"/>
                <w:b/>
                <w:color w:val="000000"/>
                <w:kern w:val="0"/>
                <w:sz w:val="24"/>
                <w:szCs w:val="24"/>
                <w:highlight w:val="none"/>
                <w:lang w:eastAsia="zh-Hans" w:bidi="ar"/>
              </w:rPr>
              <w:t>备注</w:t>
            </w:r>
          </w:p>
        </w:tc>
      </w:tr>
      <w:tr w14:paraId="1105865C">
        <w:tblPrEx>
          <w:tblCellMar>
            <w:top w:w="15" w:type="dxa"/>
            <w:left w:w="15" w:type="dxa"/>
            <w:bottom w:w="15" w:type="dxa"/>
            <w:right w:w="15" w:type="dxa"/>
          </w:tblCellMar>
        </w:tblPrEx>
        <w:trPr>
          <w:trHeight w:val="3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14B9E0">
            <w:pPr>
              <w:widowControl/>
              <w:jc w:val="center"/>
              <w:textAlignment w:val="bottom"/>
              <w:rPr>
                <w:rFonts w:hint="eastAsia" w:asciiTheme="majorEastAsia" w:hAnsiTheme="majorEastAsia" w:eastAsiaTheme="majorEastAsia" w:cstheme="majorEastAsia"/>
                <w:b/>
                <w:color w:val="000000"/>
                <w:kern w:val="0"/>
                <w:sz w:val="24"/>
                <w:szCs w:val="24"/>
                <w:highlight w:val="none"/>
                <w:lang w:val="en-US" w:eastAsia="zh-CN" w:bidi="ar"/>
              </w:rPr>
            </w:pPr>
            <w:r>
              <w:rPr>
                <w:rFonts w:hint="eastAsia" w:asciiTheme="majorEastAsia" w:hAnsiTheme="majorEastAsia" w:eastAsiaTheme="majorEastAsia" w:cstheme="majorEastAsia"/>
                <w:b/>
                <w:color w:val="000000"/>
                <w:kern w:val="0"/>
                <w:sz w:val="24"/>
                <w:szCs w:val="24"/>
                <w:highlight w:val="none"/>
                <w:lang w:val="en-US" w:eastAsia="zh-CN" w:bidi="ar"/>
              </w:rPr>
              <w:t>1号楼</w:t>
            </w:r>
          </w:p>
        </w:tc>
      </w:tr>
      <w:tr w14:paraId="7BBBD108">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034E2">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704350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5E963">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492*492*300*5P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24B678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F257FC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537F516">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11D47AC">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DE39367">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BAAE8">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CC8F35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E9E5D">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290*492*300*3P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ACF0B34">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6C538E7">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F09DC28">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6FDC7C6">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D5649BE">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9220B">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21E1464">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18F9E">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592*592*300*8P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A06F2C4">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09D4841">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EC6B972">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502056C">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567E08B2">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C1A03">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E0F0D3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FDD2A">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592*290*300*3P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EA674A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E95B56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2471B01">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F9EE423">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05050FF">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E909990">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8B0B161">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B874B">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290*290*300*3P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48CB3E1">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B48C31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5805257">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F8089CE">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0D2440F">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924EA3C">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5C0CDC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BEB1F">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492*492*500*5P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F894C20">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8330247">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1F8C703">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7262062">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51D7855">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D97657A">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5F2D93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F86E5">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290*492*500*3P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4A1C97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C338F5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B800B95">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B9BFD1C">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5B75B520">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35B1523">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8DF7EC4">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5B19B">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592*592*500*8P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6F70F4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4DA3E4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815B2B0">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C7EECF">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72402669">
        <w:tblPrEx>
          <w:tblCellMar>
            <w:top w:w="15" w:type="dxa"/>
            <w:left w:w="15" w:type="dxa"/>
            <w:bottom w:w="15" w:type="dxa"/>
            <w:right w:w="15" w:type="dxa"/>
          </w:tblCellMar>
        </w:tblPrEx>
        <w:trPr>
          <w:trHeight w:val="354"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150F5F1">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647578C">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76F00">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592*290*500*3P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8C449E1">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D9969DB">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5FA18AA">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6E4EEE6">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462223B">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167CC82">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0C4E73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EB9BA">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290*290*500*3P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34B9C3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5BEE27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CE84714">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6836112">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05BA2C79">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1AA9596">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11</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7DB50CB">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液槽高效无隔板过滤器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B95B2">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610*610*93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A68B59B">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U15、镀锌框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EA674C">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76F61F4">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82F78CC">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DD1FBA9">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614FF7E">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12</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89433D9">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液槽高效无隔板过滤器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D1548">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915*610*93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1A8471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U15、镀锌框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8AE33E2">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8E64B72">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DC65654">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7286379">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B7D7BD5">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13</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0A382E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液槽高效无隔板过滤器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2A45F">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450*450*93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AA6AC79">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U15、镀锌框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28360C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3EF9E5A">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DBCE1E6">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2C10D5E">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BB4589A">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14</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E8978">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新风过滤器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9D16E">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658*510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36CDFCC">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尼龙网、铝框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C9FE98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1285AA6">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B7B935D">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0EB1E09">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184A05F">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15</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434D3">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新风过滤器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1A68C">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1026*408</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AA1A807">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尼龙网、铝框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AE8221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0C4613D">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A80820B">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7B6E9F87">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4A22522">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16</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53B0A">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新风过滤器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98915">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825*509</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BC1FA89">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尼龙网、铝框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6C525F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4708D78">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E9F0E25">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11</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E0B4080">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5318CD3">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17</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1924A">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A1EF8">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592*592*300*8P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F63583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D4CD68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BA58B9A">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6E1DB68">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9EB4750">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642E8FE">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18</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9AE62">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984A7">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592*290*300*3P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88CE650">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7C8DDE2">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4126F1A">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770AEBA">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604BCB16">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5D2E413">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19</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30386">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76529">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592*592*500*8P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4B696D2">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5EF3BA4">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02626DF">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9D66937">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45B28BE">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E5CF0FB">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20</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A3B2D">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D8DEA">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592*290*500*3P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058910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30F90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E082578">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4182B45">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1E969EAA">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40B21DC">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21</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F4CA00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液槽高效无隔板过滤器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26643">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915*610*93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535AA3B">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U15、镀锌框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8D0EBC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9E6D695">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60EF6B6">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0BAE2493">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C2991EB">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22</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0B08EB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液槽高效无隔板过滤器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833EE">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450*450*93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8B8C3C0">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U15、镀锌框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547346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8D7589D">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BFF4F58">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0D1751F6">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E23801F">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23</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FA80A3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53E526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1060*485*95</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2B045B1">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3B5D5E0">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8864FDA">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07E7BE9">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9A06737">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CF0FFEE">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24</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0D31B7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52622F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660*359*95</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0DB1C8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C80FB7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83DD053">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0D2F8EA">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6B5C542C">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6234C87">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25</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4254B0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480113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490*570*46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C14543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F5AA06C">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5C2963D">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7FF5A5C">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129E0090">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6E03323">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26</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1092A4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DCC7E2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828*640*300-8P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7F9301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FFA6F29">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EB1A74F">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0512D9D">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A78C14F">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57C2A61">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27</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F69A129">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8A5B53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1325*640*300-12P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437B6D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4468F8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01A36CE">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CA8163E">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79E5934D">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BFB1C07">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28</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6B5E0B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5796D44">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490*570*25*300-6P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5455F6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F50A2F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3A5D3D2">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9A983A2">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5D6B329A">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BF193D0">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29</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97CF37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活性炭过滤器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C568DF1">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555*1025*46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EB88BC9">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A39708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52D2BEA">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6A55FF9">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149E4308">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CD0DB41">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30</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71E2F40">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06E4D8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320*320*220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A0394C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509069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7F18770">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3F21D44">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5239889C">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C9998A9">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31</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72D4C3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6C79C3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484*484*220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9B9304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3EE03A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9300B0B">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ED006D8">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7072ADE7">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5703470">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32</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804426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F862C9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630*630*220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CC80BF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AA409E2">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67EBEE3">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F599FCB">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5144F173">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88D0D01">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33</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7CFED02">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排风高效过滤器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BA20C3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320*320*220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936BE5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0F4801C">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F5415D6">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3892818">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7A247522">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62A0248">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34</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EFA5A97">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排风高效过滤器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FEEE219">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484*484*220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044839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3664F1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4D943B7">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8035C5C">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49FD693">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79A5759">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35</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3D574A2">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排风高效过滤器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5925F9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630*630*220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757E307">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68AE17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49E458E">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1075C9A">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648030C5">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75FA166">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36</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1D57A4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液槽高效无隔板过滤器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0FE89B8">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450*450*93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19EF4E7">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U15、镀锌框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B044FF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970C81">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B19D6DB">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D7753AF">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F92EE1F">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37</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DDB0A02">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液槽高效无隔板过滤器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D578DD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610*610*93</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0D9CFF1">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U15、镀锌框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001617">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194B667">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CD14495">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13</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1730D38C">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9EE9931">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38</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7385A8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70469C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720*650*46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7B80426">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E8AC9F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1C3AF6C">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7AF716C">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16C24E2">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4253F6C">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39</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ABAAF3C">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73C327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320*320*220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B06092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DECEC33">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00A27D6">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217003F">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61902C94">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84A2D00">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40</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E33D440">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25621D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484*484*220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923BCD5">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D590E5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2021578">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6059079">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72D4F861">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7CD27E4">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41</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E420C81">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排风高效过滤器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C3EEA2A">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320*320*220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48CFD9D">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4A33D19">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8F29F6D">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F0BB1E2">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6C20DBF2">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6EA83AB">
            <w:pPr>
              <w:widowControl/>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42</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4C90372">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排风高效过滤器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58392EF">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484*484*220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4ECF87B">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A5C94EE">
            <w:pPr>
              <w:widowControl/>
              <w:jc w:val="center"/>
              <w:textAlignment w:val="bottom"/>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1876EE">
            <w:pPr>
              <w:widowControl/>
              <w:jc w:val="center"/>
              <w:textAlignment w:val="bottom"/>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1D2F047">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57CA5E74">
        <w:tblPrEx>
          <w:tblCellMar>
            <w:top w:w="15" w:type="dxa"/>
            <w:left w:w="15" w:type="dxa"/>
            <w:bottom w:w="15" w:type="dxa"/>
            <w:right w:w="15" w:type="dxa"/>
          </w:tblCellMar>
        </w:tblPrEx>
        <w:trPr>
          <w:trHeight w:val="300" w:hRule="atLeast"/>
        </w:trPr>
        <w:tc>
          <w:tcPr>
            <w:tcW w:w="5000" w:type="pct"/>
            <w:gridSpan w:val="7"/>
            <w:tcBorders>
              <w:top w:val="single" w:color="000000" w:sz="4" w:space="0"/>
              <w:left w:val="single" w:color="000000" w:sz="12" w:space="0"/>
              <w:bottom w:val="single" w:color="000000" w:sz="4" w:space="0"/>
              <w:right w:val="single" w:color="000000" w:sz="4" w:space="0"/>
            </w:tcBorders>
            <w:shd w:val="clear" w:color="auto" w:fill="FFFFFF"/>
            <w:vAlign w:val="center"/>
          </w:tcPr>
          <w:p w14:paraId="28364D40">
            <w:pPr>
              <w:widowControl/>
              <w:jc w:val="center"/>
              <w:textAlignment w:val="bottom"/>
              <w:rPr>
                <w:rFonts w:hint="eastAsia" w:asciiTheme="majorEastAsia" w:hAnsiTheme="majorEastAsia" w:eastAsiaTheme="majorEastAsia" w:cstheme="majorEastAsia"/>
                <w:b/>
                <w:color w:val="000000"/>
                <w:kern w:val="0"/>
                <w:sz w:val="24"/>
                <w:szCs w:val="24"/>
                <w:highlight w:val="none"/>
                <w:lang w:val="en-US" w:eastAsia="zh-CN" w:bidi="ar"/>
              </w:rPr>
            </w:pPr>
            <w:r>
              <w:rPr>
                <w:rFonts w:hint="eastAsia" w:asciiTheme="majorEastAsia" w:hAnsiTheme="majorEastAsia" w:eastAsiaTheme="majorEastAsia" w:cstheme="majorEastAsia"/>
                <w:b/>
                <w:color w:val="000000"/>
                <w:kern w:val="0"/>
                <w:sz w:val="24"/>
                <w:szCs w:val="24"/>
                <w:highlight w:val="none"/>
                <w:lang w:val="en-US" w:eastAsia="zh-CN" w:bidi="ar"/>
              </w:rPr>
              <w:t>2号楼</w:t>
            </w:r>
          </w:p>
        </w:tc>
      </w:tr>
      <w:tr w14:paraId="5FB1789C">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405D4EF">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43</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16E501C">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C3BCB10">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593*593*46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1836122">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9153325">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89AD3F2">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3131FEB">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4</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6012C91B">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2306311">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44</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F809953">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FA4AB58">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293*593*46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0724AA2">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4795D50">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FA217DD">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0DE8950">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4</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7AEADDDB">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5CD5A26">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45</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817E017">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0CCEBCA">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593*593*380-6P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80F4E21">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8D74FF2">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44AE2FF">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9B84AA9">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4</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9A9EC09">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6C2D450">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46</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22BA904">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0046F29">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293*593*380-3P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4F9DB87">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DAB6BD8">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C4D0F3F">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4914BC0">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4</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B139078">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6079216">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47</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3B75BA7">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高校过滤器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6DB8E13">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905*580*220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3903C0F">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D80A2F4">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7D0E6F4">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9964B57">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4</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6D775100">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223BB35">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48</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390734C">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高校过滤器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1C07A7D">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484*484*220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1DBD3BA">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F7ED9D8">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F87AF9F">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BD22EA8">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4</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50851EE">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4CD98BA">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49</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C81AD42">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高校过滤器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9D9EC9A">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320*320*220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ECA16D8">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C991E5E">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6D4F31C">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4A1AB7A">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4</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329287C">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9C512DC">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50</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36E49CA">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D17C4D8">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593*593*46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7187369">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E5E85F3">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2BF8950">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A0B8165">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5</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249FB310">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47DDF51">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51</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361C8AB">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18C8F96">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593*393*46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9345DBA">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0E6F328">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7C65797">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4A90C68">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5</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0D144E96">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4AC5C20">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52</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B1DFD76">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64FD1BC">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593*593*380-6P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5668DEF">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2200779">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8C3A010">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ACFD8FF">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5</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57893B4B">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C6416A4">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53</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F1193C7">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19E3068">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593*393*380-3P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AE5FBB3">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46F6C04">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4F6A539">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F1B00DE">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5</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050BFDB">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F425FA8">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54</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4A3DE24">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6B911F5">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593*593*46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B7EEE44">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F762355">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1453C94">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D1E8F8F">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6</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C6CCA55">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E4967CC">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55</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CB8550F">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9DD6D04">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593*393*46</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244348B">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G4板式、铝框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5C8912D">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94BFED4">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A9C44E7">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6</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B4E2B38">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B0FB0ED">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56</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E1D38FA">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6C9CFA8">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593*593*380-6P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1CD1560">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E387DFA">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4D62C05">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64265D2">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6</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D0154F6">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8F21F2E">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57</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7AE38239">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中效过滤器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E0723CD">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593*393*380-3P</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BF5E533">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D9DC78A">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片</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292D2F">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A04EBC7">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6</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4698B522">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9C078E9">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58</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7E9E411">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高校过滤器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680B3CD">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484*484*220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1279631">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4B077C3">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6D465EB">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DD18C1D">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6</w:t>
            </w:r>
            <w:r>
              <w:rPr>
                <w:rFonts w:hint="eastAsia" w:asciiTheme="majorEastAsia" w:hAnsiTheme="majorEastAsia" w:eastAsiaTheme="majorEastAsia" w:cstheme="majorEastAsia"/>
                <w:b/>
                <w:color w:val="000000"/>
                <w:kern w:val="0"/>
                <w:sz w:val="24"/>
                <w:szCs w:val="24"/>
                <w:highlight w:val="none"/>
                <w:lang w:eastAsia="zh-Hans" w:bidi="ar"/>
              </w:rPr>
              <w:t>层</w:t>
            </w:r>
          </w:p>
        </w:tc>
      </w:tr>
      <w:tr w14:paraId="34CF5ED1">
        <w:tblPrEx>
          <w:tblCellMar>
            <w:top w:w="15" w:type="dxa"/>
            <w:left w:w="15" w:type="dxa"/>
            <w:bottom w:w="15" w:type="dxa"/>
            <w:right w:w="15" w:type="dxa"/>
          </w:tblCellMar>
        </w:tblPrEx>
        <w:trPr>
          <w:trHeight w:val="300" w:hRule="atLeast"/>
        </w:trPr>
        <w:tc>
          <w:tcPr>
            <w:tcW w:w="4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05F8318">
            <w:pPr>
              <w:widowControl/>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w:t>
            </w:r>
          </w:p>
        </w:tc>
        <w:tc>
          <w:tcPr>
            <w:tcW w:w="101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87BF3DE">
            <w:pPr>
              <w:widowControl/>
              <w:jc w:val="center"/>
              <w:textAlignment w:val="bottom"/>
              <w:rPr>
                <w:rFonts w:hint="eastAsia" w:asciiTheme="majorEastAsia" w:hAnsiTheme="majorEastAsia" w:eastAsiaTheme="majorEastAsia" w:cstheme="majorEastAsia"/>
                <w:color w:val="000000"/>
                <w:kern w:val="0"/>
                <w:sz w:val="24"/>
                <w:szCs w:val="24"/>
                <w:highlight w:val="none"/>
                <w:lang w:eastAsia="zh-Hans" w:bidi="ar"/>
              </w:rPr>
            </w:pPr>
            <w:r>
              <w:rPr>
                <w:rFonts w:hint="eastAsia" w:asciiTheme="majorEastAsia" w:hAnsiTheme="majorEastAsia" w:eastAsiaTheme="majorEastAsia" w:cstheme="majorEastAsia"/>
                <w:color w:val="000000"/>
                <w:kern w:val="0"/>
                <w:sz w:val="24"/>
                <w:szCs w:val="24"/>
                <w:highlight w:val="none"/>
                <w:lang w:eastAsia="zh-Hans" w:bidi="ar"/>
              </w:rPr>
              <w:t>高校过滤器</w:t>
            </w:r>
          </w:p>
        </w:tc>
        <w:tc>
          <w:tcPr>
            <w:tcW w:w="103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838BDB7">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320*320*220</w:t>
            </w:r>
          </w:p>
        </w:tc>
        <w:tc>
          <w:tcPr>
            <w:tcW w:w="1129"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53048A6">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H14、镀锌框</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75646E0">
            <w:pPr>
              <w:widowControl/>
              <w:jc w:val="center"/>
              <w:textAlignment w:val="bottom"/>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76C88D2">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DAC81EA">
            <w:pPr>
              <w:widowControl/>
              <w:jc w:val="center"/>
              <w:textAlignment w:val="bottom"/>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6</w:t>
            </w:r>
            <w:r>
              <w:rPr>
                <w:rFonts w:hint="eastAsia" w:asciiTheme="majorEastAsia" w:hAnsiTheme="majorEastAsia" w:eastAsiaTheme="majorEastAsia" w:cstheme="majorEastAsia"/>
                <w:b/>
                <w:color w:val="000000"/>
                <w:kern w:val="0"/>
                <w:sz w:val="24"/>
                <w:szCs w:val="24"/>
                <w:highlight w:val="none"/>
                <w:lang w:eastAsia="zh-Hans" w:bidi="ar"/>
              </w:rPr>
              <w:t>层</w:t>
            </w:r>
          </w:p>
        </w:tc>
      </w:tr>
    </w:tbl>
    <w:p w14:paraId="224AF49D">
      <w:pPr>
        <w:pStyle w:val="14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b/>
          <w:bCs/>
          <w:color w:val="auto"/>
          <w:sz w:val="24"/>
          <w:szCs w:val="24"/>
          <w:highlight w:val="none"/>
          <w:lang w:val="en-US" w:eastAsia="zh-CN"/>
        </w:rPr>
        <w:t>（8）非洁净区域通风</w:t>
      </w:r>
      <w:r>
        <w:rPr>
          <w:rFonts w:hint="eastAsia" w:asciiTheme="majorEastAsia" w:hAnsiTheme="majorEastAsia" w:eastAsiaTheme="majorEastAsia" w:cstheme="majorEastAsia"/>
          <w:b/>
          <w:bCs/>
          <w:color w:val="auto"/>
          <w:sz w:val="24"/>
          <w:szCs w:val="24"/>
          <w:highlight w:val="none"/>
          <w:lang w:eastAsia="zh-Hans"/>
        </w:rPr>
        <w:t>系统配置情况。</w:t>
      </w:r>
      <w:r>
        <w:rPr>
          <w:rFonts w:hint="eastAsia" w:asciiTheme="majorEastAsia" w:hAnsiTheme="majorEastAsia" w:eastAsiaTheme="majorEastAsia" w:cstheme="majorEastAsia"/>
          <w:b/>
          <w:bCs/>
          <w:color w:val="auto"/>
          <w:sz w:val="24"/>
          <w:szCs w:val="24"/>
          <w:highlight w:val="none"/>
          <w:lang w:val="en-US" w:eastAsia="zh-CN"/>
        </w:rPr>
        <w:t>1号楼非洁净实验室</w:t>
      </w:r>
      <w:r>
        <w:rPr>
          <w:rFonts w:hint="eastAsia" w:asciiTheme="majorEastAsia" w:hAnsiTheme="majorEastAsia" w:eastAsiaTheme="majorEastAsia" w:cstheme="majorEastAsia"/>
          <w:color w:val="auto"/>
          <w:kern w:val="0"/>
          <w:sz w:val="24"/>
          <w:szCs w:val="24"/>
          <w:highlight w:val="none"/>
          <w:lang w:val="en-US" w:eastAsia="zh-CN" w:bidi="ar"/>
        </w:rPr>
        <w:t>于2020年-2022年更换通风柜VAV控制系统，包含116台通风橱，87套VAV控制系统及6台排风机组。实验室采用定送变排的通风方式。2号楼非洁净实验室涉及7-11层，于2022年8月投入使用，包括通风柜变风量控制系统 73 套、房间控制系统 12 套、自动门系统 73 套、自控系统 5套、排风机组 8套、新风机组 11套、螺杆机空调机组 2套、活性炭废气处理器6套、水系统1套（三台）、废气净化塔 1 套及实验室家具。7-11层楼层设有自控控制屏，进行系统开关机及静压调节；房间配备压差传感器及温湿度传感器，房间控制面板可实时监控房间各项送、排风数据及温湿度、房间当前压差等；通风柜配备自动门及区域感应系统。当人员离开通风柜五分钟后，通风柜移门将自动关闭至最小状态，风量调节至300m³/h节能状态；通风柜变风量控制设有报警装置。当移门超出最大高度、面风速不足或过大时，通风柜控制面板将进行报警提示；实验室为全新风补风方式，由螺杆机组提供冷热源。由楼层控制器进行温度调节。废气处理以活性炭吸附、喷淋塔洗涤等方式。</w:t>
      </w:r>
    </w:p>
    <w:p w14:paraId="13B1B086">
      <w:pPr>
        <w:keepNext w:val="0"/>
        <w:keepLines w:val="0"/>
        <w:widowControl/>
        <w:suppressLineNumbers w:val="0"/>
        <w:ind w:firstLine="482" w:firstLineChars="200"/>
        <w:jc w:val="left"/>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b/>
          <w:bCs/>
          <w:sz w:val="24"/>
          <w:szCs w:val="24"/>
          <w:highlight w:val="none"/>
          <w:lang w:val="en-US" w:eastAsia="zh-CN"/>
        </w:rPr>
        <w:t>（9）VAV系统及通风柜</w:t>
      </w:r>
      <w:r>
        <w:rPr>
          <w:rFonts w:hint="eastAsia" w:asciiTheme="majorEastAsia" w:hAnsiTheme="majorEastAsia" w:eastAsiaTheme="majorEastAsia" w:cstheme="majorEastAsia"/>
          <w:b/>
          <w:bCs/>
          <w:sz w:val="24"/>
          <w:szCs w:val="24"/>
          <w:highlight w:val="none"/>
        </w:rPr>
        <w:t>清单</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704"/>
        <w:gridCol w:w="1233"/>
        <w:gridCol w:w="2289"/>
      </w:tblGrid>
      <w:tr w14:paraId="3F2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Align w:val="center"/>
          </w:tcPr>
          <w:p w14:paraId="57FEC29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实验楼</w:t>
            </w:r>
          </w:p>
        </w:tc>
        <w:tc>
          <w:tcPr>
            <w:tcW w:w="1592" w:type="pct"/>
            <w:vAlign w:val="center"/>
          </w:tcPr>
          <w:p w14:paraId="3AB8A0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设备名称</w:t>
            </w:r>
          </w:p>
        </w:tc>
        <w:tc>
          <w:tcPr>
            <w:tcW w:w="726" w:type="pct"/>
            <w:vAlign w:val="center"/>
          </w:tcPr>
          <w:p w14:paraId="53DE2D4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数量</w:t>
            </w:r>
          </w:p>
        </w:tc>
        <w:tc>
          <w:tcPr>
            <w:tcW w:w="1347" w:type="pct"/>
            <w:vAlign w:val="center"/>
          </w:tcPr>
          <w:p w14:paraId="6D11AEA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备注</w:t>
            </w:r>
          </w:p>
        </w:tc>
      </w:tr>
      <w:tr w14:paraId="55F5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restart"/>
            <w:vAlign w:val="center"/>
          </w:tcPr>
          <w:p w14:paraId="7128312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p w14:paraId="68A8563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1号楼</w:t>
            </w:r>
          </w:p>
        </w:tc>
        <w:tc>
          <w:tcPr>
            <w:tcW w:w="1592" w:type="pct"/>
            <w:vAlign w:val="center"/>
          </w:tcPr>
          <w:p w14:paraId="5651916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VAV 系统</w:t>
            </w:r>
          </w:p>
        </w:tc>
        <w:tc>
          <w:tcPr>
            <w:tcW w:w="726" w:type="pct"/>
            <w:vAlign w:val="center"/>
          </w:tcPr>
          <w:p w14:paraId="4F4CEA7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87</w:t>
            </w:r>
          </w:p>
        </w:tc>
        <w:tc>
          <w:tcPr>
            <w:tcW w:w="1347" w:type="pct"/>
            <w:vAlign w:val="center"/>
          </w:tcPr>
          <w:p w14:paraId="1D56AC9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r>
      <w:tr w14:paraId="6731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continue"/>
            <w:vAlign w:val="center"/>
          </w:tcPr>
          <w:p w14:paraId="7303A38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c>
          <w:tcPr>
            <w:tcW w:w="1592" w:type="pct"/>
            <w:vAlign w:val="center"/>
          </w:tcPr>
          <w:p w14:paraId="72F80C3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通风柜</w:t>
            </w:r>
          </w:p>
        </w:tc>
        <w:tc>
          <w:tcPr>
            <w:tcW w:w="726" w:type="pct"/>
            <w:vAlign w:val="center"/>
          </w:tcPr>
          <w:p w14:paraId="5F2CD5B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116</w:t>
            </w:r>
          </w:p>
        </w:tc>
        <w:tc>
          <w:tcPr>
            <w:tcW w:w="1347" w:type="pct"/>
            <w:vAlign w:val="center"/>
          </w:tcPr>
          <w:p w14:paraId="2FBC1E0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r>
      <w:tr w14:paraId="5A70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continue"/>
            <w:vAlign w:val="center"/>
          </w:tcPr>
          <w:p w14:paraId="14DD11C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c>
          <w:tcPr>
            <w:tcW w:w="1592" w:type="pct"/>
            <w:vAlign w:val="center"/>
          </w:tcPr>
          <w:p w14:paraId="797BCCF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排风机组</w:t>
            </w:r>
          </w:p>
        </w:tc>
        <w:tc>
          <w:tcPr>
            <w:tcW w:w="726" w:type="pct"/>
            <w:vAlign w:val="center"/>
          </w:tcPr>
          <w:p w14:paraId="7B7DB5A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6</w:t>
            </w:r>
          </w:p>
        </w:tc>
        <w:tc>
          <w:tcPr>
            <w:tcW w:w="1347" w:type="pct"/>
            <w:vAlign w:val="center"/>
          </w:tcPr>
          <w:p w14:paraId="4183C19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楼顶</w:t>
            </w:r>
          </w:p>
        </w:tc>
      </w:tr>
      <w:tr w14:paraId="123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restart"/>
            <w:vAlign w:val="center"/>
          </w:tcPr>
          <w:p w14:paraId="39BD228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2号实验楼</w:t>
            </w:r>
          </w:p>
        </w:tc>
        <w:tc>
          <w:tcPr>
            <w:tcW w:w="1592" w:type="pct"/>
            <w:vAlign w:val="center"/>
          </w:tcPr>
          <w:p w14:paraId="4D69D3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VAV 系统</w:t>
            </w:r>
          </w:p>
        </w:tc>
        <w:tc>
          <w:tcPr>
            <w:tcW w:w="726" w:type="pct"/>
            <w:vAlign w:val="center"/>
          </w:tcPr>
          <w:p w14:paraId="130FFDB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73</w:t>
            </w:r>
          </w:p>
        </w:tc>
        <w:tc>
          <w:tcPr>
            <w:tcW w:w="1347" w:type="pct"/>
            <w:vAlign w:val="center"/>
          </w:tcPr>
          <w:p w14:paraId="42222C7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r>
      <w:tr w14:paraId="7ADC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continue"/>
            <w:vAlign w:val="center"/>
          </w:tcPr>
          <w:p w14:paraId="7BF6AFC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c>
          <w:tcPr>
            <w:tcW w:w="1592" w:type="pct"/>
            <w:vAlign w:val="center"/>
          </w:tcPr>
          <w:p w14:paraId="7FB0E8E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通风柜</w:t>
            </w:r>
          </w:p>
        </w:tc>
        <w:tc>
          <w:tcPr>
            <w:tcW w:w="726" w:type="pct"/>
            <w:vAlign w:val="center"/>
          </w:tcPr>
          <w:p w14:paraId="12C54A3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73</w:t>
            </w:r>
          </w:p>
        </w:tc>
        <w:tc>
          <w:tcPr>
            <w:tcW w:w="1347" w:type="pct"/>
            <w:vAlign w:val="center"/>
          </w:tcPr>
          <w:p w14:paraId="55565A8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r>
      <w:tr w14:paraId="2986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continue"/>
            <w:vAlign w:val="center"/>
          </w:tcPr>
          <w:p w14:paraId="63E14C5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c>
          <w:tcPr>
            <w:tcW w:w="1592" w:type="pct"/>
            <w:vAlign w:val="center"/>
          </w:tcPr>
          <w:p w14:paraId="1B13EDA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排风系统</w:t>
            </w:r>
          </w:p>
        </w:tc>
        <w:tc>
          <w:tcPr>
            <w:tcW w:w="726" w:type="pct"/>
            <w:vAlign w:val="center"/>
          </w:tcPr>
          <w:p w14:paraId="4463B75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8</w:t>
            </w:r>
          </w:p>
        </w:tc>
        <w:tc>
          <w:tcPr>
            <w:tcW w:w="1347" w:type="pct"/>
            <w:vAlign w:val="center"/>
          </w:tcPr>
          <w:p w14:paraId="110B463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机房与楼顶</w:t>
            </w:r>
          </w:p>
        </w:tc>
      </w:tr>
      <w:tr w14:paraId="205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continue"/>
            <w:vAlign w:val="center"/>
          </w:tcPr>
          <w:p w14:paraId="634F94A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c>
          <w:tcPr>
            <w:tcW w:w="1592" w:type="pct"/>
            <w:vAlign w:val="center"/>
          </w:tcPr>
          <w:p w14:paraId="59EF43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自控控制系统</w:t>
            </w:r>
          </w:p>
        </w:tc>
        <w:tc>
          <w:tcPr>
            <w:tcW w:w="726" w:type="pct"/>
            <w:vAlign w:val="center"/>
          </w:tcPr>
          <w:p w14:paraId="1186DD7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5</w:t>
            </w:r>
          </w:p>
        </w:tc>
        <w:tc>
          <w:tcPr>
            <w:tcW w:w="1347" w:type="pct"/>
            <w:vAlign w:val="center"/>
          </w:tcPr>
          <w:p w14:paraId="0F8FCCA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r>
      <w:tr w14:paraId="6562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continue"/>
            <w:vAlign w:val="center"/>
          </w:tcPr>
          <w:p w14:paraId="1B31B95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c>
          <w:tcPr>
            <w:tcW w:w="1592" w:type="pct"/>
            <w:vAlign w:val="center"/>
          </w:tcPr>
          <w:p w14:paraId="4C038A2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全新风空调箱</w:t>
            </w:r>
          </w:p>
        </w:tc>
        <w:tc>
          <w:tcPr>
            <w:tcW w:w="726" w:type="pct"/>
            <w:vAlign w:val="center"/>
          </w:tcPr>
          <w:p w14:paraId="3765048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11</w:t>
            </w:r>
          </w:p>
        </w:tc>
        <w:tc>
          <w:tcPr>
            <w:tcW w:w="1347" w:type="pct"/>
            <w:vAlign w:val="center"/>
          </w:tcPr>
          <w:p w14:paraId="0EDE675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r>
      <w:tr w14:paraId="6FDE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34" w:type="pct"/>
            <w:vMerge w:val="continue"/>
            <w:vAlign w:val="center"/>
          </w:tcPr>
          <w:p w14:paraId="0E38B6E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c>
          <w:tcPr>
            <w:tcW w:w="1592" w:type="pct"/>
            <w:vAlign w:val="center"/>
          </w:tcPr>
          <w:p w14:paraId="124E965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废气处理</w:t>
            </w:r>
          </w:p>
        </w:tc>
        <w:tc>
          <w:tcPr>
            <w:tcW w:w="726" w:type="pct"/>
            <w:vAlign w:val="center"/>
          </w:tcPr>
          <w:p w14:paraId="2BDD236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r>
              <w:rPr>
                <w:rFonts w:hint="eastAsia" w:asciiTheme="majorEastAsia" w:hAnsiTheme="majorEastAsia" w:eastAsiaTheme="majorEastAsia" w:cstheme="majorEastAsia"/>
                <w:color w:val="000000"/>
                <w:kern w:val="0"/>
                <w:sz w:val="24"/>
                <w:szCs w:val="24"/>
                <w:highlight w:val="none"/>
                <w:vertAlign w:val="baseline"/>
                <w:lang w:val="en-US" w:eastAsia="zh-CN" w:bidi="ar"/>
              </w:rPr>
              <w:t>7</w:t>
            </w:r>
          </w:p>
        </w:tc>
        <w:tc>
          <w:tcPr>
            <w:tcW w:w="1347" w:type="pct"/>
            <w:vAlign w:val="center"/>
          </w:tcPr>
          <w:p w14:paraId="5064968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color w:val="000000"/>
                <w:kern w:val="0"/>
                <w:sz w:val="24"/>
                <w:szCs w:val="24"/>
                <w:highlight w:val="none"/>
                <w:vertAlign w:val="baseline"/>
                <w:lang w:val="en-US" w:eastAsia="zh-CN" w:bidi="ar"/>
              </w:rPr>
            </w:pPr>
          </w:p>
        </w:tc>
      </w:tr>
    </w:tbl>
    <w:p w14:paraId="01FDD501">
      <w:pPr>
        <w:pStyle w:val="140"/>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（10）空调主机设备清单</w:t>
      </w:r>
    </w:p>
    <w:tbl>
      <w:tblPr>
        <w:tblStyle w:val="64"/>
        <w:tblW w:w="4998" w:type="pct"/>
        <w:tblInd w:w="0" w:type="dxa"/>
        <w:tblLayout w:type="autofit"/>
        <w:tblCellMar>
          <w:top w:w="0" w:type="dxa"/>
          <w:left w:w="0" w:type="dxa"/>
          <w:bottom w:w="0" w:type="dxa"/>
          <w:right w:w="0" w:type="dxa"/>
        </w:tblCellMar>
      </w:tblPr>
      <w:tblGrid>
        <w:gridCol w:w="222"/>
        <w:gridCol w:w="1520"/>
        <w:gridCol w:w="4451"/>
        <w:gridCol w:w="222"/>
        <w:gridCol w:w="222"/>
        <w:gridCol w:w="1666"/>
      </w:tblGrid>
      <w:tr w14:paraId="2B11E07A">
        <w:tblPrEx>
          <w:tblCellMar>
            <w:top w:w="0" w:type="dxa"/>
            <w:left w:w="0" w:type="dxa"/>
            <w:bottom w:w="0" w:type="dxa"/>
            <w:right w:w="0"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C52684">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9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3A2E34">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设备名称</w:t>
            </w:r>
          </w:p>
        </w:tc>
        <w:tc>
          <w:tcPr>
            <w:tcW w:w="1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102943">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性能、规格</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5B46FE">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F1766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9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FD11D3">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3763130F">
        <w:tblPrEx>
          <w:tblCellMar>
            <w:top w:w="0" w:type="dxa"/>
            <w:left w:w="0" w:type="dxa"/>
            <w:bottom w:w="0" w:type="dxa"/>
            <w:right w:w="0" w:type="dxa"/>
          </w:tblCellMar>
        </w:tblPrEx>
        <w:trPr>
          <w:trHeight w:val="600" w:hRule="atLeast"/>
        </w:trPr>
        <w:tc>
          <w:tcPr>
            <w:tcW w:w="1392"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68016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2号楼7-11层</w:t>
            </w:r>
          </w:p>
        </w:tc>
        <w:tc>
          <w:tcPr>
            <w:tcW w:w="1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E25FD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E3911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7D8F7A">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9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92A92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6A4A18C">
        <w:tblPrEx>
          <w:tblCellMar>
            <w:top w:w="0" w:type="dxa"/>
            <w:left w:w="0" w:type="dxa"/>
            <w:bottom w:w="0" w:type="dxa"/>
            <w:right w:w="0"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7A1434">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3</w:t>
            </w:r>
          </w:p>
        </w:tc>
        <w:tc>
          <w:tcPr>
            <w:tcW w:w="9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5A4EFE">
            <w:pPr>
              <w:widowControl/>
              <w:spacing w:line="440" w:lineRule="exact"/>
              <w:ind w:leftChars="-9" w:hanging="24"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spacing w:val="15"/>
                <w:sz w:val="24"/>
                <w:szCs w:val="24"/>
                <w:highlight w:val="none"/>
                <w:lang w:val="en-US" w:eastAsia="zh-CN"/>
              </w:rPr>
              <w:t>螺杆式风冷冷水机组</w:t>
            </w:r>
            <w:r>
              <w:rPr>
                <w:rFonts w:hint="eastAsia" w:asciiTheme="majorEastAsia" w:hAnsiTheme="majorEastAsia" w:eastAsiaTheme="majorEastAsia" w:cstheme="majorEastAsia"/>
                <w:color w:val="auto"/>
                <w:spacing w:val="7"/>
                <w:sz w:val="24"/>
                <w:szCs w:val="24"/>
                <w:highlight w:val="none"/>
              </w:rPr>
              <w:t>30</w:t>
            </w:r>
            <w:r>
              <w:rPr>
                <w:rFonts w:hint="eastAsia" w:asciiTheme="majorEastAsia" w:hAnsiTheme="majorEastAsia" w:eastAsiaTheme="majorEastAsia" w:cstheme="majorEastAsia"/>
                <w:color w:val="auto"/>
                <w:sz w:val="24"/>
                <w:szCs w:val="24"/>
                <w:highlight w:val="none"/>
              </w:rPr>
              <w:t>XQ</w:t>
            </w:r>
            <w:r>
              <w:rPr>
                <w:rFonts w:hint="eastAsia" w:asciiTheme="majorEastAsia" w:hAnsiTheme="majorEastAsia" w:eastAsiaTheme="majorEastAsia" w:cstheme="majorEastAsia"/>
                <w:color w:val="auto"/>
                <w:spacing w:val="7"/>
                <w:sz w:val="24"/>
                <w:szCs w:val="24"/>
                <w:highlight w:val="none"/>
              </w:rPr>
              <w:t>1006</w:t>
            </w:r>
          </w:p>
        </w:tc>
        <w:tc>
          <w:tcPr>
            <w:tcW w:w="1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2F9E3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eastAsia="zh-Hans" w:bidi="ar"/>
              </w:rPr>
              <w:t>制冷量：</w:t>
            </w:r>
            <w:r>
              <w:rPr>
                <w:rFonts w:hint="eastAsia" w:asciiTheme="majorEastAsia" w:hAnsiTheme="majorEastAsia" w:eastAsiaTheme="majorEastAsia" w:cstheme="majorEastAsia"/>
                <w:color w:val="000000"/>
                <w:kern w:val="0"/>
                <w:sz w:val="24"/>
                <w:szCs w:val="24"/>
                <w:highlight w:val="none"/>
                <w:lang w:val="en-US" w:eastAsia="zh-CN" w:bidi="ar"/>
              </w:rPr>
              <w:t>280</w:t>
            </w:r>
            <w:r>
              <w:rPr>
                <w:rFonts w:hint="eastAsia" w:asciiTheme="majorEastAsia" w:hAnsiTheme="majorEastAsia" w:eastAsiaTheme="majorEastAsia" w:cstheme="majorEastAsia"/>
                <w:color w:val="000000"/>
                <w:kern w:val="0"/>
                <w:sz w:val="24"/>
                <w:szCs w:val="24"/>
                <w:highlight w:val="none"/>
                <w:lang w:eastAsia="zh-Hans" w:bidi="ar"/>
              </w:rPr>
              <w:t>KW；制热量</w:t>
            </w:r>
            <w:r>
              <w:rPr>
                <w:rFonts w:hint="eastAsia" w:asciiTheme="majorEastAsia" w:hAnsiTheme="majorEastAsia" w:eastAsiaTheme="majorEastAsia" w:cstheme="majorEastAsia"/>
                <w:color w:val="000000"/>
                <w:kern w:val="0"/>
                <w:sz w:val="24"/>
                <w:szCs w:val="24"/>
                <w:highlight w:val="none"/>
                <w:lang w:val="en-US" w:eastAsia="zh-CN" w:bidi="ar"/>
              </w:rPr>
              <w:t>289</w:t>
            </w:r>
            <w:r>
              <w:rPr>
                <w:rFonts w:hint="eastAsia" w:asciiTheme="majorEastAsia" w:hAnsiTheme="majorEastAsia" w:eastAsiaTheme="majorEastAsia" w:cstheme="majorEastAsia"/>
                <w:color w:val="000000"/>
                <w:kern w:val="0"/>
                <w:sz w:val="24"/>
                <w:szCs w:val="24"/>
                <w:highlight w:val="none"/>
                <w:lang w:eastAsia="zh-Hans" w:bidi="ar"/>
              </w:rPr>
              <w:t>KW;功率：</w:t>
            </w:r>
            <w:r>
              <w:rPr>
                <w:rFonts w:hint="eastAsia" w:asciiTheme="majorEastAsia" w:hAnsiTheme="majorEastAsia" w:eastAsiaTheme="majorEastAsia" w:cstheme="majorEastAsia"/>
                <w:color w:val="000000"/>
                <w:kern w:val="0"/>
                <w:sz w:val="24"/>
                <w:szCs w:val="24"/>
                <w:highlight w:val="none"/>
                <w:lang w:val="en-US" w:eastAsia="zh-CN" w:bidi="ar"/>
              </w:rPr>
              <w:t>496</w:t>
            </w:r>
            <w:r>
              <w:rPr>
                <w:rFonts w:hint="eastAsia" w:asciiTheme="majorEastAsia" w:hAnsiTheme="majorEastAsia" w:eastAsiaTheme="majorEastAsia" w:cstheme="majorEastAsia"/>
                <w:color w:val="000000"/>
                <w:kern w:val="0"/>
                <w:sz w:val="24"/>
                <w:szCs w:val="24"/>
                <w:highlight w:val="none"/>
                <w:lang w:eastAsia="zh-Hans" w:bidi="ar"/>
              </w:rPr>
              <w:t>KW/380v；冷水温度：7/12℃；热水温度：45/40℃</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6742C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0D8AE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8E030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val="en-US" w:eastAsia="zh-CN" w:bidi="ar"/>
              </w:rPr>
              <w:t>开利空调销售服务（上海）有限公司</w:t>
            </w:r>
          </w:p>
        </w:tc>
      </w:tr>
      <w:tr w14:paraId="14BD755C">
        <w:tblPrEx>
          <w:tblCellMar>
            <w:top w:w="0" w:type="dxa"/>
            <w:left w:w="0" w:type="dxa"/>
            <w:bottom w:w="0" w:type="dxa"/>
            <w:right w:w="0"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CF67D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4</w:t>
            </w:r>
          </w:p>
        </w:tc>
        <w:tc>
          <w:tcPr>
            <w:tcW w:w="9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33B67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auto"/>
                <w:kern w:val="0"/>
                <w:sz w:val="24"/>
                <w:szCs w:val="24"/>
                <w:highlight w:val="none"/>
                <w:lang w:eastAsia="zh-Hans" w:bidi="ar"/>
              </w:rPr>
              <w:t>离心式水泵（</w:t>
            </w:r>
            <w:r>
              <w:rPr>
                <w:rFonts w:hint="eastAsia" w:asciiTheme="majorEastAsia" w:hAnsiTheme="majorEastAsia" w:eastAsiaTheme="majorEastAsia" w:cstheme="majorEastAsia"/>
                <w:color w:val="auto"/>
                <w:kern w:val="0"/>
                <w:sz w:val="24"/>
                <w:szCs w:val="24"/>
                <w:highlight w:val="none"/>
                <w:lang w:val="en-US" w:eastAsia="zh-CN" w:bidi="ar"/>
              </w:rPr>
              <w:t>卧</w:t>
            </w:r>
            <w:r>
              <w:rPr>
                <w:rFonts w:hint="eastAsia" w:asciiTheme="majorEastAsia" w:hAnsiTheme="majorEastAsia" w:eastAsiaTheme="majorEastAsia" w:cstheme="majorEastAsia"/>
                <w:color w:val="auto"/>
                <w:kern w:val="0"/>
                <w:sz w:val="24"/>
                <w:szCs w:val="24"/>
                <w:highlight w:val="none"/>
                <w:lang w:eastAsia="zh-Hans" w:bidi="ar"/>
              </w:rPr>
              <w:t>式）</w:t>
            </w:r>
          </w:p>
        </w:tc>
        <w:tc>
          <w:tcPr>
            <w:tcW w:w="1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6675F8">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val="en-US" w:eastAsia="zh-CN" w:bidi="ar"/>
              </w:rPr>
              <w:t>卧式单级离心泵；</w:t>
            </w:r>
            <w:r>
              <w:rPr>
                <w:rFonts w:hint="eastAsia" w:asciiTheme="majorEastAsia" w:hAnsiTheme="majorEastAsia" w:eastAsiaTheme="majorEastAsia" w:cstheme="majorEastAsia"/>
                <w:color w:val="000000"/>
                <w:kern w:val="0"/>
                <w:sz w:val="24"/>
                <w:szCs w:val="24"/>
                <w:highlight w:val="none"/>
                <w:lang w:bidi="ar"/>
              </w:rPr>
              <w:t>电压：380v；功率：</w:t>
            </w:r>
            <w:r>
              <w:rPr>
                <w:rFonts w:hint="eastAsia" w:asciiTheme="majorEastAsia" w:hAnsiTheme="majorEastAsia" w:eastAsiaTheme="majorEastAsia" w:cstheme="majorEastAsia"/>
                <w:color w:val="000000"/>
                <w:kern w:val="0"/>
                <w:sz w:val="24"/>
                <w:szCs w:val="24"/>
                <w:highlight w:val="none"/>
                <w:lang w:val="en-US" w:eastAsia="zh-CN" w:bidi="ar"/>
              </w:rPr>
              <w:t>30</w:t>
            </w:r>
            <w:r>
              <w:rPr>
                <w:rFonts w:hint="eastAsia" w:asciiTheme="majorEastAsia" w:hAnsiTheme="majorEastAsia" w:eastAsiaTheme="majorEastAsia" w:cstheme="majorEastAsia"/>
                <w:color w:val="000000"/>
                <w:kern w:val="0"/>
                <w:sz w:val="24"/>
                <w:szCs w:val="24"/>
                <w:highlight w:val="none"/>
                <w:lang w:bidi="ar"/>
              </w:rPr>
              <w:t>kw；电流：</w:t>
            </w:r>
            <w:r>
              <w:rPr>
                <w:rFonts w:hint="eastAsia" w:asciiTheme="majorEastAsia" w:hAnsiTheme="majorEastAsia" w:eastAsiaTheme="majorEastAsia" w:cstheme="majorEastAsia"/>
                <w:color w:val="000000"/>
                <w:kern w:val="0"/>
                <w:sz w:val="24"/>
                <w:szCs w:val="24"/>
                <w:highlight w:val="none"/>
                <w:lang w:val="en-US" w:eastAsia="zh-CN" w:bidi="ar"/>
              </w:rPr>
              <w:t>60</w:t>
            </w:r>
            <w:r>
              <w:rPr>
                <w:rFonts w:hint="eastAsia" w:asciiTheme="majorEastAsia" w:hAnsiTheme="majorEastAsia" w:eastAsiaTheme="majorEastAsia" w:cstheme="majorEastAsia"/>
                <w:color w:val="000000"/>
                <w:kern w:val="0"/>
                <w:sz w:val="24"/>
                <w:szCs w:val="24"/>
                <w:highlight w:val="none"/>
                <w:lang w:bidi="ar"/>
              </w:rPr>
              <w:t>A；频率：50Hz</w:t>
            </w:r>
            <w:r>
              <w:rPr>
                <w:rFonts w:hint="eastAsia" w:asciiTheme="majorEastAsia" w:hAnsiTheme="majorEastAsia" w:eastAsiaTheme="majorEastAsia" w:cstheme="majorEastAsia"/>
                <w:color w:val="000000"/>
                <w:kern w:val="0"/>
                <w:sz w:val="24"/>
                <w:szCs w:val="24"/>
                <w:highlight w:val="none"/>
                <w:lang w:eastAsia="zh-Hans" w:bidi="ar"/>
              </w:rPr>
              <w:t>；扬程：</w:t>
            </w:r>
            <w:r>
              <w:rPr>
                <w:rFonts w:hint="eastAsia" w:asciiTheme="majorEastAsia" w:hAnsiTheme="majorEastAsia" w:eastAsiaTheme="majorEastAsia" w:cstheme="majorEastAsia"/>
                <w:color w:val="000000"/>
                <w:kern w:val="0"/>
                <w:sz w:val="24"/>
                <w:szCs w:val="24"/>
                <w:highlight w:val="none"/>
                <w:lang w:val="en-US" w:eastAsia="zh-CN" w:bidi="ar"/>
              </w:rPr>
              <w:t>32</w:t>
            </w:r>
            <w:r>
              <w:rPr>
                <w:rFonts w:hint="eastAsia" w:asciiTheme="majorEastAsia" w:hAnsiTheme="majorEastAsia" w:eastAsiaTheme="majorEastAsia" w:cstheme="majorEastAsia"/>
                <w:color w:val="000000"/>
                <w:kern w:val="0"/>
                <w:sz w:val="24"/>
                <w:szCs w:val="24"/>
                <w:highlight w:val="none"/>
                <w:lang w:eastAsia="zh-Hans" w:bidi="ar"/>
              </w:rPr>
              <w:t>m；流量：</w:t>
            </w:r>
            <w:r>
              <w:rPr>
                <w:rFonts w:hint="eastAsia" w:asciiTheme="majorEastAsia" w:hAnsiTheme="majorEastAsia" w:eastAsiaTheme="majorEastAsia" w:cstheme="majorEastAsia"/>
                <w:color w:val="000000"/>
                <w:kern w:val="0"/>
                <w:sz w:val="24"/>
                <w:szCs w:val="24"/>
                <w:highlight w:val="none"/>
                <w:lang w:val="en-US" w:eastAsia="zh-CN" w:bidi="ar"/>
              </w:rPr>
              <w:t>200</w:t>
            </w:r>
            <w:r>
              <w:rPr>
                <w:rFonts w:hint="eastAsia" w:asciiTheme="majorEastAsia" w:hAnsiTheme="majorEastAsia" w:eastAsiaTheme="majorEastAsia" w:cstheme="majorEastAsia"/>
                <w:color w:val="000000"/>
                <w:kern w:val="0"/>
                <w:sz w:val="24"/>
                <w:szCs w:val="24"/>
                <w:highlight w:val="none"/>
                <w:lang w:eastAsia="zh-Hans" w:bidi="ar"/>
              </w:rPr>
              <w:t>CMH</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75F9D8">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C6A146">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9C5DB6">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上海凯泉泵业（集团）有限公司</w:t>
            </w:r>
          </w:p>
        </w:tc>
      </w:tr>
    </w:tbl>
    <w:p w14:paraId="2776B77D">
      <w:pPr>
        <w:pStyle w:val="140"/>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2</w:t>
      </w:r>
      <w:r>
        <w:rPr>
          <w:rFonts w:hint="eastAsia" w:asciiTheme="majorEastAsia" w:hAnsiTheme="majorEastAsia" w:eastAsiaTheme="majorEastAsia" w:cstheme="majorEastAsia"/>
          <w:b/>
          <w:bCs/>
          <w:sz w:val="24"/>
          <w:szCs w:val="24"/>
          <w:highlight w:val="none"/>
          <w:lang w:val="en-US" w:eastAsia="zh-CN"/>
        </w:rPr>
        <w:t>.</w:t>
      </w:r>
      <w:r>
        <w:rPr>
          <w:rFonts w:hint="eastAsia" w:asciiTheme="majorEastAsia" w:hAnsiTheme="majorEastAsia" w:eastAsiaTheme="majorEastAsia" w:cstheme="majorEastAsia"/>
          <w:b/>
          <w:bCs/>
          <w:sz w:val="24"/>
          <w:szCs w:val="24"/>
          <w:highlight w:val="none"/>
        </w:rPr>
        <w:t>绍兴滨海院区实验室净化系统维护设施情况</w:t>
      </w:r>
    </w:p>
    <w:p w14:paraId="4087D02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z w:val="24"/>
          <w:szCs w:val="24"/>
          <w:highlight w:val="none"/>
        </w:rPr>
        <w:t>（1）实验室布局</w:t>
      </w:r>
      <w:r>
        <w:rPr>
          <w:rFonts w:hint="eastAsia" w:asciiTheme="majorEastAsia" w:hAnsiTheme="majorEastAsia" w:eastAsiaTheme="majorEastAsia" w:cstheme="majorEastAsia"/>
          <w:sz w:val="24"/>
          <w:szCs w:val="24"/>
          <w:highlight w:val="none"/>
        </w:rPr>
        <w:t>。一层：大动物区、值班室、监控室、弱电机房、高配间等组成，建筑面积约1760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，其中动物房1200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 xml:space="preserve">；二层：豚鼠实验室、兔实验室、办公区等组成，建筑面积约1760 </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，其中动物房1200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 xml:space="preserve">；三层：大鼠屏障区域及普通实验区组成，建筑面积约1760 </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，其中动物房1200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 xml:space="preserve">；四层：SPF小鼠及实验区、普通实验区组成，建筑面积约1760 </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，其中动物房750</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w:t>
      </w:r>
    </w:p>
    <w:p w14:paraId="10925C1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z w:val="24"/>
          <w:szCs w:val="24"/>
          <w:highlight w:val="none"/>
        </w:rPr>
        <w:t>（2）净化系统配置情况。</w:t>
      </w:r>
      <w:r>
        <w:rPr>
          <w:rFonts w:hint="eastAsia" w:asciiTheme="majorEastAsia" w:hAnsiTheme="majorEastAsia" w:eastAsiaTheme="majorEastAsia" w:cstheme="majorEastAsia"/>
          <w:sz w:val="24"/>
          <w:szCs w:val="24"/>
          <w:highlight w:val="none"/>
        </w:rPr>
        <w:t>根据各层功能需求而配置，系统实施分区控制，冷热源配置为集中供应控制，本次空调系统冬夏季配置说明</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冬季采用燃气热水锅炉通过循环水泵供应的各层各区域系统，空调箱加湿采用蒸汽加湿，新风系统配置有蒸汽预热。夏季采用屋面热泵循环机组进行制冷，再热（除湿）采用热水锅炉供热水保障。系统全部采用冷热水分开供给空调箱系统（采用四管制配置），所有区域的空调箱送风系统、排风系统全部采用一用一备的配置以保障系统全年24小时不间断使用要求，热水锅炉为一用一备配置，风冷热水泵机组及水泵均采用二用一备的要求配置，供应给空调箱预热及加湿的蒸汽为独立管道输送等。</w:t>
      </w:r>
    </w:p>
    <w:p w14:paraId="1DF11B18">
      <w:pPr>
        <w:pStyle w:val="964"/>
        <w:wordWrap/>
        <w:spacing w:line="360" w:lineRule="auto"/>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z w:val="24"/>
          <w:szCs w:val="24"/>
          <w:highlight w:val="none"/>
          <w:lang w:val="en-US" w:eastAsia="zh-CN"/>
        </w:rPr>
        <w:t xml:space="preserve">  （3）</w:t>
      </w:r>
      <w:r>
        <w:rPr>
          <w:rFonts w:hint="eastAsia" w:asciiTheme="majorEastAsia" w:hAnsiTheme="majorEastAsia" w:eastAsiaTheme="majorEastAsia" w:cstheme="majorEastAsia"/>
          <w:b/>
          <w:bCs/>
          <w:sz w:val="24"/>
          <w:szCs w:val="24"/>
          <w:highlight w:val="none"/>
        </w:rPr>
        <w:t>送风空调箱清单</w:t>
      </w:r>
    </w:p>
    <w:tbl>
      <w:tblPr>
        <w:tblStyle w:val="64"/>
        <w:tblW w:w="4997" w:type="pct"/>
        <w:tblInd w:w="0" w:type="dxa"/>
        <w:tblLayout w:type="autofit"/>
        <w:tblCellMar>
          <w:top w:w="0" w:type="dxa"/>
          <w:left w:w="0" w:type="dxa"/>
          <w:bottom w:w="0" w:type="dxa"/>
          <w:right w:w="0" w:type="dxa"/>
        </w:tblCellMar>
      </w:tblPr>
      <w:tblGrid>
        <w:gridCol w:w="331"/>
        <w:gridCol w:w="484"/>
        <w:gridCol w:w="1405"/>
        <w:gridCol w:w="3516"/>
        <w:gridCol w:w="331"/>
        <w:gridCol w:w="331"/>
        <w:gridCol w:w="1905"/>
      </w:tblGrid>
      <w:tr w14:paraId="19A39ADD">
        <w:trPr>
          <w:trHeight w:val="440" w:hRule="atLeast"/>
        </w:trPr>
        <w:tc>
          <w:tcPr>
            <w:tcW w:w="2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C744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5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3A3A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系统</w:t>
            </w:r>
          </w:p>
          <w:p w14:paraId="791BCDA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编号</w:t>
            </w:r>
          </w:p>
        </w:tc>
        <w:tc>
          <w:tcPr>
            <w:tcW w:w="91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B158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设备名称</w:t>
            </w:r>
          </w:p>
        </w:tc>
        <w:tc>
          <w:tcPr>
            <w:tcW w:w="1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BD78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规格、型号</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69F3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A9FE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1495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3BFD2163">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5BF2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CBF7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SF-101</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36A06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835FC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风量：18000m³/h功率：18.5kw/380v，电流：35.9A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6DDC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0B44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F9176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2台15kw变频器，一用一备</w:t>
            </w:r>
          </w:p>
        </w:tc>
      </w:tr>
      <w:tr w14:paraId="7A3F84D9">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FAD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D002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SF-102</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9BEC2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07B84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风量：8000m³/h功率：11kw/380v，电流：21.3A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A495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0419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98777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2台11kw变频器，一用一备</w:t>
            </w:r>
          </w:p>
        </w:tc>
      </w:tr>
      <w:tr w14:paraId="4EC5C12A">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FB7C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C3A5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SF-103</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2A1E7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FFFED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风量：6400m³/h功率：4kw/380v</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08DC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9B95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489406">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新风机与该区域排风联动</w:t>
            </w:r>
          </w:p>
        </w:tc>
      </w:tr>
      <w:tr w14:paraId="58E9D736">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5AD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241B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SF-201</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CDF30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2F20A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风量：21300m³/h功率：30kw/380v，电流：56.8A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1FFF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900A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FD246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2台22kw变频器，一用一备</w:t>
            </w:r>
          </w:p>
        </w:tc>
      </w:tr>
      <w:tr w14:paraId="4082574F">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1C67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5C7C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SF-202</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F3243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13511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风量：12000m³/h功率：15kw/380v，电流：30.3A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0EA4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5DDB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42EA4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2台11kw变频器，一用一备</w:t>
            </w:r>
          </w:p>
        </w:tc>
      </w:tr>
      <w:tr w14:paraId="5583737A">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22D3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652F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SF-301</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13D42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D13F73">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风量：21300m³/h功率：30kw/380v，电流：56.8A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0423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93C2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4B11A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2台22kw变频器，一用一备</w:t>
            </w:r>
          </w:p>
        </w:tc>
      </w:tr>
      <w:tr w14:paraId="33F712D9">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8B77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7</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40EE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SF-302</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6A64C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AD546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风量：18000m³/h功率：18.5kw/380v，电流：35.9A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0469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5FA2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DA654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2台15kw变频器，一用一备</w:t>
            </w:r>
          </w:p>
        </w:tc>
      </w:tr>
      <w:tr w14:paraId="58751DA8">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779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13B9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SF-303</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E1267A">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1A0EF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风量：6400m³/h功率：4kw/380v</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C78C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BE28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263FAE">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新风机，三层</w:t>
            </w:r>
          </w:p>
        </w:tc>
      </w:tr>
      <w:tr w14:paraId="04CDD584">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601E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73EC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SF-401</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DD1D37">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390445">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风量：12000m³/h功率：15kw/380v，电流：30.3A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AE82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2C60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A3F06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2台11kw变频器，一用一备</w:t>
            </w:r>
          </w:p>
        </w:tc>
      </w:tr>
      <w:tr w14:paraId="76FEB0E1">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3AA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10</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9A77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SF-402</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557C5B">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双通道净化空调机组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F4A8A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风量：6000m³/h功率：7.5kw/380v，电流：14.3A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F233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8985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FE89B0">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2台11kw变频器，一用一备</w:t>
            </w:r>
          </w:p>
        </w:tc>
      </w:tr>
      <w:tr w14:paraId="18CAEEBB">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4598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11</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4311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SF-403</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CDDB66">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B819B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风量：9500m³/h功率：11kw/380v，电流：21.3A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C7DE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D3CD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01AAE2">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2台11kw变频器，一用一备</w:t>
            </w:r>
          </w:p>
        </w:tc>
      </w:tr>
      <w:tr w14:paraId="4651618A">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278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6E6F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SF-404</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38689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单通道净化空调机组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1CBFA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风量：8400m³/h功率：11kw/380v，电流：21.3A</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3AD3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BA43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61F7D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2台11kw变频器，一用一备</w:t>
            </w:r>
          </w:p>
        </w:tc>
      </w:tr>
      <w:tr w14:paraId="0CF7366A">
        <w:tblPrEx>
          <w:tblCellMar>
            <w:top w:w="0" w:type="dxa"/>
            <w:left w:w="0" w:type="dxa"/>
            <w:bottom w:w="0" w:type="dxa"/>
            <w:right w:w="0"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8794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13</w:t>
            </w:r>
          </w:p>
        </w:tc>
        <w:tc>
          <w:tcPr>
            <w:tcW w:w="59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5BAB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SF-405</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90D9F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单通道新风空调机组</w:t>
            </w:r>
          </w:p>
        </w:tc>
        <w:tc>
          <w:tcPr>
            <w:tcW w:w="131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50539F">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风量：6400m³/h功率：4kw/380v</w:t>
            </w:r>
          </w:p>
        </w:tc>
        <w:tc>
          <w:tcPr>
            <w:tcW w:w="3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0452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6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A23F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FF5DFC">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新风机四层</w:t>
            </w:r>
          </w:p>
        </w:tc>
      </w:tr>
    </w:tbl>
    <w:p w14:paraId="1766383F">
      <w:pPr>
        <w:pStyle w:val="4"/>
        <w:spacing w:line="360" w:lineRule="auto"/>
        <w:ind w:firstLine="422"/>
        <w:jc w:val="both"/>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（4）</w:t>
      </w:r>
      <w:r>
        <w:rPr>
          <w:rFonts w:hint="eastAsia" w:asciiTheme="majorEastAsia" w:hAnsiTheme="majorEastAsia" w:eastAsiaTheme="majorEastAsia" w:cstheme="majorEastAsia"/>
          <w:b/>
          <w:bCs/>
          <w:sz w:val="24"/>
          <w:szCs w:val="24"/>
          <w:highlight w:val="none"/>
        </w:rPr>
        <w:t>排风设备清单</w:t>
      </w:r>
    </w:p>
    <w:tbl>
      <w:tblPr>
        <w:tblStyle w:val="64"/>
        <w:tblW w:w="4998" w:type="pct"/>
        <w:jc w:val="center"/>
        <w:tblLayout w:type="autofit"/>
        <w:tblCellMar>
          <w:top w:w="0" w:type="dxa"/>
          <w:left w:w="0" w:type="dxa"/>
          <w:bottom w:w="0" w:type="dxa"/>
          <w:right w:w="0" w:type="dxa"/>
        </w:tblCellMar>
      </w:tblPr>
      <w:tblGrid>
        <w:gridCol w:w="371"/>
        <w:gridCol w:w="1196"/>
        <w:gridCol w:w="3887"/>
        <w:gridCol w:w="371"/>
        <w:gridCol w:w="371"/>
        <w:gridCol w:w="2107"/>
      </w:tblGrid>
      <w:tr w14:paraId="74705F3B">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B93FBF">
            <w:pPr>
              <w:widowControl/>
              <w:spacing w:line="440" w:lineRule="exact"/>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10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40C560">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设备名称</w:t>
            </w:r>
          </w:p>
        </w:tc>
        <w:tc>
          <w:tcPr>
            <w:tcW w:w="18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AC54BA">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规格、型号</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41B2C5">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E6908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B6D934">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27038788">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A72D3">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EC6BF">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排风机PF-R101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9CDE12">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风量：30000m³/h功率：15kw/380v，电流：30.1A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D1FC9A">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20F0DF">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AAA3EF">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378D79AD">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DCC0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94C99">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排风机PF-R102</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BC4815">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风量：8000m³/h功率：4kw/380v，电流：8.8A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61E090">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3D60F4">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B314AC">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145858B2">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82C0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3C5B7">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排风机PF-R103</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6BA3CD">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风量：6600m³/h功率：2.2kw/380v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6B1731">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DE1F2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48D20E">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通风柜</w:t>
            </w:r>
          </w:p>
        </w:tc>
      </w:tr>
      <w:tr w14:paraId="321EF7A1">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D697C">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015E2">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排风机PF-R104</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10391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风量：2200m³/h功率：0.55kw/380v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F041A8">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24F2F8">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2D16D4">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解剖室</w:t>
            </w:r>
          </w:p>
        </w:tc>
      </w:tr>
      <w:tr w14:paraId="3AF67CC1">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3F6E8">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302F5">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排风机PF-R105</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BB2133">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风量：1700m³/h功率：0.55kw/380v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D40F55">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25186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1E5129">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清洗间洗笼机</w:t>
            </w:r>
          </w:p>
        </w:tc>
      </w:tr>
      <w:tr w14:paraId="38294DD0">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D1A49">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1A00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排风机PF-R106</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070748">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风量：1700m³/h功率：0.55kw/380v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55C06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18DD1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52B538">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 xml:space="preserve">清洗间 </w:t>
            </w:r>
          </w:p>
        </w:tc>
      </w:tr>
      <w:tr w14:paraId="03D70025">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A5FC4">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2F1E8">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排风机PF-R201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0E37CF">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风量：25300m³/h功率：15kw/380v，电流：30.1A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C6233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AC70DE">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A68526">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17C97535">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E6123">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9B339">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排风机PF-R202</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7FCD2C">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风量：9000m³/h功率：5.5kw/380v，电流：11.8A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14894F">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191BE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8EB75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3BCDAA23">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96DC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FADC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排风机PF-R203</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24ED3C">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风量：2800m³/h功率：0.75kw/380v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A8939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674093">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4E433E">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 xml:space="preserve">清洗间 </w:t>
            </w:r>
          </w:p>
        </w:tc>
      </w:tr>
      <w:tr w14:paraId="4B250958">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5E32A">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43238">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排风机PF-R204</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7C2F1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风量：2800m³/h功率：0.75kw/380v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33904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C5D21D">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E7C96C">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清洗间垫料机倾倒</w:t>
            </w:r>
          </w:p>
        </w:tc>
      </w:tr>
      <w:tr w14:paraId="6F1B7D81">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A47E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93F2B">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排风机PF-R301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E41D32">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风量：20000m³/h功率：11kw/380v，电流：22.3A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F9DDD5">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81DB05">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93D92B">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242E762A">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F385D">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DEED2">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排风机PF-R302</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EBB960">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风量：9000m³/h功率：5.5kw/380v，电流：11.8A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86C761">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26CC9B">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EBD0A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515FE3BB">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79BA3">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7EB65">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排风机PF-R303</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8E4F12">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风量：1700m³/h功率：0.55kw/380v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A36181">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2342E8">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C727A3">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清洗间设备</w:t>
            </w:r>
          </w:p>
        </w:tc>
      </w:tr>
      <w:tr w14:paraId="46E5091E">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BAE01">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692FF">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排风机PF-R304</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E8D37B">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风量：2200m³/h功率：0.55kw/380v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3E5D38">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A59413">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BB04CF">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蒸汽发生器</w:t>
            </w:r>
          </w:p>
        </w:tc>
      </w:tr>
      <w:tr w14:paraId="20F46EFC">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4DAD4">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719BC">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排风机PF-R305</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71BB84">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风量：2800m³/h功率：0.75kw/380v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DA79B4">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D2E49C">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32825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使用区清洗间</w:t>
            </w:r>
          </w:p>
        </w:tc>
      </w:tr>
      <w:tr w14:paraId="64884B78">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D6E77F">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0FB55">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排风机PF-R306</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E012F4">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风量：3100m³/h功率：1.55kw/380v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68E77B">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CF7389">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2AC8B7">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使用区解剖室</w:t>
            </w:r>
          </w:p>
        </w:tc>
      </w:tr>
      <w:tr w14:paraId="17079DCE">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5076A">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63230">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213D87">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风量：11500m³/h功率：5.5kw/380v，电流：11.8A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71ABCF">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4E6134">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37969C">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03055D40">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369F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18C1E">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排风机PF-R402</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5DFFAB">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风量：5000m³/h功率：4kw/380v，电流：8.8A</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D3B2A1">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FE4251">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BCE7E2">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一用一备</w:t>
            </w:r>
          </w:p>
        </w:tc>
      </w:tr>
      <w:tr w14:paraId="588ACA69">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68A7D">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10FA5">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排风机PF-R403</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B13B28">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风量：6000m³/h功率：5.2kw/380v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2A0476">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624D1B">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9355F9">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多功能实验室通风柜</w:t>
            </w:r>
          </w:p>
        </w:tc>
      </w:tr>
      <w:tr w14:paraId="3E95B3B1">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1DCDD">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60668F">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排风机PF-R404</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A21237">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风量：3100m³/h功率：1.55kw/380v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D1A49E">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6CF4D1">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CD07A6">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多功能实验室</w:t>
            </w:r>
          </w:p>
        </w:tc>
      </w:tr>
      <w:tr w14:paraId="27719D64">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3935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F5EA7">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排风机PF-R405</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C07E75">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风量：3000m³/h功率：0.55kw/380v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1CEF8D">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E31A0D">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411B4F">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清洗间</w:t>
            </w:r>
          </w:p>
        </w:tc>
      </w:tr>
      <w:tr w14:paraId="5CC6BB3B">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09195">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EB1822">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排风机PF-R406</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680607">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风量：2800m³/h功率：0.75kw/380v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A3066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6F9B9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73DB9D">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清洗间垫料机倾倒</w:t>
            </w:r>
          </w:p>
        </w:tc>
      </w:tr>
      <w:tr w14:paraId="3B90EAA7">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DB7B0">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6269E">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排风机PF-R407</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48B783">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风量：12500m³/h功率：5.5kw/380v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B85B3A">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74B835">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E8D26E">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细胞培养室、更衣室及走道</w:t>
            </w:r>
          </w:p>
        </w:tc>
      </w:tr>
      <w:tr w14:paraId="7C177372">
        <w:tblPrEx>
          <w:tblCellMar>
            <w:top w:w="0" w:type="dxa"/>
            <w:left w:w="0" w:type="dxa"/>
            <w:bottom w:w="0" w:type="dxa"/>
            <w:right w:w="0" w:type="dxa"/>
          </w:tblCellMar>
        </w:tblPrEx>
        <w:trPr>
          <w:trHeight w:val="62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D845B">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8C835">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排风机PF-R408</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95E919">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风量：7500m³/h功率：2.2kw/380v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4AE4FE">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97141F">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0C7A0F">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物品暂存间、污物暂存间及走道</w:t>
            </w:r>
          </w:p>
        </w:tc>
      </w:tr>
      <w:tr w14:paraId="4CBF2432">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A0EC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5502D">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排风机PF-R409</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9D11A0">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风量：1250m³/h功率：0.55kw/380v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30B11E">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A66872">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4B55DB">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准备间</w:t>
            </w:r>
          </w:p>
        </w:tc>
      </w:tr>
      <w:tr w14:paraId="5DA9BCF6">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2169B">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531D7">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排风机PF-R410</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88948D">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风量：1250m³/h功率：0.55kw/380v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A6808F">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D763B7">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FCA1A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冰箱、液氮室</w:t>
            </w:r>
          </w:p>
        </w:tc>
      </w:tr>
      <w:tr w14:paraId="26361216">
        <w:tblPrEx>
          <w:tblCellMar>
            <w:top w:w="0" w:type="dxa"/>
            <w:left w:w="0" w:type="dxa"/>
            <w:bottom w:w="0" w:type="dxa"/>
            <w:right w:w="0" w:type="dxa"/>
          </w:tblCellMar>
        </w:tblPrEx>
        <w:trPr>
          <w:trHeight w:val="480"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84BFFA">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FAF1C">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排风机PF-R411</w:t>
            </w:r>
          </w:p>
        </w:tc>
        <w:tc>
          <w:tcPr>
            <w:tcW w:w="18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0B2CD1">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风量：1250m³/h功率：0.55kw/380v</w:t>
            </w:r>
          </w:p>
        </w:tc>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E87A2A">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套</w:t>
            </w:r>
          </w:p>
        </w:tc>
        <w:tc>
          <w:tcPr>
            <w:tcW w:w="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5EF9EA">
            <w:pPr>
              <w:widowControl/>
              <w:spacing w:line="440" w:lineRule="exact"/>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1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C73F5E">
            <w:pPr>
              <w:widowControl/>
              <w:spacing w:line="440" w:lineRule="exac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废物灭菌室</w:t>
            </w:r>
          </w:p>
        </w:tc>
      </w:tr>
    </w:tbl>
    <w:p w14:paraId="28BA51EB">
      <w:pPr>
        <w:pStyle w:val="964"/>
        <w:wordWrap/>
        <w:spacing w:line="360" w:lineRule="auto"/>
        <w:ind w:left="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 xml:space="preserve">   （5）</w:t>
      </w:r>
      <w:r>
        <w:rPr>
          <w:rFonts w:hint="eastAsia" w:asciiTheme="majorEastAsia" w:hAnsiTheme="majorEastAsia" w:eastAsiaTheme="majorEastAsia" w:cstheme="majorEastAsia"/>
          <w:b/>
          <w:bCs/>
          <w:sz w:val="24"/>
          <w:szCs w:val="24"/>
          <w:highlight w:val="none"/>
        </w:rPr>
        <w:t>主机设备清单</w:t>
      </w:r>
    </w:p>
    <w:tbl>
      <w:tblPr>
        <w:tblStyle w:val="64"/>
        <w:tblW w:w="4997" w:type="pct"/>
        <w:tblInd w:w="0" w:type="dxa"/>
        <w:tblLayout w:type="autofit"/>
        <w:tblCellMar>
          <w:top w:w="0" w:type="dxa"/>
          <w:left w:w="0" w:type="dxa"/>
          <w:bottom w:w="0" w:type="dxa"/>
          <w:right w:w="0" w:type="dxa"/>
        </w:tblCellMar>
      </w:tblPr>
      <w:tblGrid>
        <w:gridCol w:w="410"/>
        <w:gridCol w:w="2721"/>
        <w:gridCol w:w="2134"/>
        <w:gridCol w:w="410"/>
        <w:gridCol w:w="410"/>
        <w:gridCol w:w="2218"/>
      </w:tblGrid>
      <w:tr w14:paraId="657A745E">
        <w:tblPrEx>
          <w:tblCellMar>
            <w:top w:w="0" w:type="dxa"/>
            <w:left w:w="0" w:type="dxa"/>
            <w:bottom w:w="0" w:type="dxa"/>
            <w:right w:w="0" w:type="dxa"/>
          </w:tblCellMar>
        </w:tblPrEx>
        <w:trPr>
          <w:trHeight w:val="600" w:hRule="atLeast"/>
        </w:trPr>
        <w:tc>
          <w:tcPr>
            <w:tcW w:w="3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F7FBB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10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652F9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设备名称</w:t>
            </w:r>
          </w:p>
        </w:tc>
        <w:tc>
          <w:tcPr>
            <w:tcW w:w="171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57B207">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性能、规格</w:t>
            </w:r>
          </w:p>
        </w:tc>
        <w:tc>
          <w:tcPr>
            <w:tcW w:w="3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849035">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58B37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10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A22887">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1D582A4C">
        <w:tblPrEx>
          <w:tblCellMar>
            <w:top w:w="0" w:type="dxa"/>
            <w:left w:w="0" w:type="dxa"/>
            <w:bottom w:w="0" w:type="dxa"/>
            <w:right w:w="0" w:type="dxa"/>
          </w:tblCellMar>
        </w:tblPrEx>
        <w:trPr>
          <w:trHeight w:val="1540" w:hRule="atLeast"/>
        </w:trPr>
        <w:tc>
          <w:tcPr>
            <w:tcW w:w="3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84074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00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D4F7FF">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bidi="ar"/>
              </w:rPr>
              <w:t>风冷热泵机组380V</w:t>
            </w:r>
          </w:p>
          <w:p w14:paraId="1CFE7DDC">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（CXAP0900CCSS)</w:t>
            </w:r>
          </w:p>
        </w:tc>
        <w:tc>
          <w:tcPr>
            <w:tcW w:w="17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9FE11F8">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冷媒种类：R410A；额定水流量（冷/热）：154.80/163.40m³/h；额定频率：50Hz;额定电流（冷/热）：529.04/554.40A;额定功率（冷/热）：283.1/298.8kw;制冷工况：12/7℃，室外空气干球温度35℃；制热工况：40/45℃，室外空气干球温度7℃。</w:t>
            </w:r>
          </w:p>
        </w:tc>
        <w:tc>
          <w:tcPr>
            <w:tcW w:w="3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F5AA4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台</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591EB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109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32564E">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特灵空调系统（中国）有限公司</w:t>
            </w:r>
          </w:p>
        </w:tc>
      </w:tr>
      <w:tr w14:paraId="5E8168C1">
        <w:tblPrEx>
          <w:tblCellMar>
            <w:top w:w="0" w:type="dxa"/>
            <w:left w:w="0" w:type="dxa"/>
            <w:bottom w:w="0" w:type="dxa"/>
            <w:right w:w="0" w:type="dxa"/>
          </w:tblCellMar>
        </w:tblPrEx>
        <w:trPr>
          <w:trHeight w:val="960" w:hRule="atLeast"/>
        </w:trPr>
        <w:tc>
          <w:tcPr>
            <w:tcW w:w="3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F85004">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10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583D66">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燃气热水炉（ZRQ-60N-M)</w:t>
            </w:r>
          </w:p>
        </w:tc>
        <w:tc>
          <w:tcPr>
            <w:tcW w:w="17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C4739F7">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bidi="ar"/>
              </w:rPr>
              <w:t>供热量：60*10^4kcal/h(700kw);功率：1.4kw;燃气量:74.1Nm3/h；</w:t>
            </w:r>
          </w:p>
          <w:p w14:paraId="1E4560AC">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进出口水温：44/55℃；管径：DN100mm；管径压力：1.0MPa。</w:t>
            </w:r>
          </w:p>
        </w:tc>
        <w:tc>
          <w:tcPr>
            <w:tcW w:w="3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5E9189">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台</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7BB0E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10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133927">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浙江力聚热水机有限公司</w:t>
            </w:r>
          </w:p>
        </w:tc>
      </w:tr>
      <w:tr w14:paraId="207E07E8">
        <w:tblPrEx>
          <w:tblCellMar>
            <w:top w:w="0" w:type="dxa"/>
            <w:left w:w="0" w:type="dxa"/>
            <w:bottom w:w="0" w:type="dxa"/>
            <w:right w:w="0" w:type="dxa"/>
          </w:tblCellMar>
        </w:tblPrEx>
        <w:trPr>
          <w:trHeight w:val="1040" w:hRule="atLeast"/>
        </w:trPr>
        <w:tc>
          <w:tcPr>
            <w:tcW w:w="3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E4B012">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10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E2E96F">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蒸汽发生器（LJPZ0.5-1.0-Q）</w:t>
            </w:r>
          </w:p>
        </w:tc>
        <w:tc>
          <w:tcPr>
            <w:tcW w:w="17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6384185D">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eastAsia="zh-CN" w:bidi="ar"/>
              </w:rPr>
            </w:pPr>
            <w:r>
              <w:rPr>
                <w:rFonts w:hint="eastAsia" w:asciiTheme="majorEastAsia" w:hAnsiTheme="majorEastAsia" w:eastAsiaTheme="majorEastAsia" w:cstheme="majorEastAsia"/>
                <w:color w:val="000000"/>
                <w:kern w:val="0"/>
                <w:sz w:val="24"/>
                <w:szCs w:val="24"/>
                <w:highlight w:val="none"/>
                <w:lang w:bidi="ar"/>
              </w:rPr>
              <w:t>额定蒸发量：500kg/h；水容量：18L；额定蒸汽压力：1.0MPa；</w:t>
            </w:r>
          </w:p>
          <w:p w14:paraId="31DC623D">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额定蒸汽温度：184℃；额定燃料耗量：40Nm³/h；</w:t>
            </w:r>
          </w:p>
        </w:tc>
        <w:tc>
          <w:tcPr>
            <w:tcW w:w="3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C6231F">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台</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A474B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0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1D3915">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浙江力聚热水机有限公司</w:t>
            </w:r>
          </w:p>
        </w:tc>
      </w:tr>
      <w:tr w14:paraId="35D9DE0A">
        <w:tblPrEx>
          <w:tblCellMar>
            <w:top w:w="0" w:type="dxa"/>
            <w:left w:w="0" w:type="dxa"/>
            <w:bottom w:w="0" w:type="dxa"/>
            <w:right w:w="0" w:type="dxa"/>
          </w:tblCellMar>
        </w:tblPrEx>
        <w:trPr>
          <w:trHeight w:val="1100" w:hRule="atLeast"/>
        </w:trPr>
        <w:tc>
          <w:tcPr>
            <w:tcW w:w="3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6AA61F">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10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7F6892">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蒸汽发生器（LJPZ1-1.0-Q）</w:t>
            </w:r>
          </w:p>
        </w:tc>
        <w:tc>
          <w:tcPr>
            <w:tcW w:w="17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9B949B9">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额定蒸发量：1000kg/h；水容量：20L；额定蒸汽压力：1.0MPa；额定蒸汽温度：184℃；额定燃料耗量：80.5Nm³/h；</w:t>
            </w:r>
          </w:p>
        </w:tc>
        <w:tc>
          <w:tcPr>
            <w:tcW w:w="3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C8FD6D">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台</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08303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09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C52A9F">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浙江力聚热水机有限公司</w:t>
            </w:r>
          </w:p>
        </w:tc>
      </w:tr>
      <w:tr w14:paraId="449D49B2">
        <w:tblPrEx>
          <w:tblCellMar>
            <w:top w:w="0" w:type="dxa"/>
            <w:left w:w="0" w:type="dxa"/>
            <w:bottom w:w="0" w:type="dxa"/>
            <w:right w:w="0" w:type="dxa"/>
          </w:tblCellMar>
        </w:tblPrEx>
        <w:trPr>
          <w:trHeight w:val="860" w:hRule="atLeast"/>
        </w:trPr>
        <w:tc>
          <w:tcPr>
            <w:tcW w:w="3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E63764">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w:t>
            </w:r>
          </w:p>
        </w:tc>
        <w:tc>
          <w:tcPr>
            <w:tcW w:w="10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00DBC0">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冷水循环泵（YE2-180M-2）</w:t>
            </w:r>
          </w:p>
        </w:tc>
        <w:tc>
          <w:tcPr>
            <w:tcW w:w="17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E3986FE">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三相异步电动机。电压：380v；功率：22kw；电流：41.1A；频率：50Hz;转速：2940r/min;效率：IE2-91.3%;</w:t>
            </w:r>
          </w:p>
        </w:tc>
        <w:tc>
          <w:tcPr>
            <w:tcW w:w="3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1AD07B">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台</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C8094C">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109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07247">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上海东方威尔电机有限公司</w:t>
            </w:r>
          </w:p>
        </w:tc>
      </w:tr>
      <w:tr w14:paraId="3B3767A9">
        <w:tblPrEx>
          <w:tblCellMar>
            <w:top w:w="0" w:type="dxa"/>
            <w:left w:w="0" w:type="dxa"/>
            <w:bottom w:w="0" w:type="dxa"/>
            <w:right w:w="0" w:type="dxa"/>
          </w:tblCellMar>
        </w:tblPrEx>
        <w:trPr>
          <w:trHeight w:val="1382" w:hRule="atLeast"/>
        </w:trPr>
        <w:tc>
          <w:tcPr>
            <w:tcW w:w="3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4246D0">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100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941B32">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热水循环泵（YE2-160L-2）</w:t>
            </w:r>
          </w:p>
        </w:tc>
        <w:tc>
          <w:tcPr>
            <w:tcW w:w="17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A817DD3">
            <w:pPr>
              <w:widowControl/>
              <w:spacing w:line="440" w:lineRule="exact"/>
              <w:ind w:leftChars="-9" w:hanging="21" w:hangingChars="9"/>
              <w:jc w:val="left"/>
              <w:textAlignment w:val="top"/>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三相异步电动机。电压：380v；功率：18.5kw；电流：34.8A；频率：50Hz;转速：2930r/min;效率：IE2-90.9%;</w:t>
            </w:r>
          </w:p>
        </w:tc>
        <w:tc>
          <w:tcPr>
            <w:tcW w:w="3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E87AF7">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台</w:t>
            </w:r>
          </w:p>
        </w:tc>
        <w:tc>
          <w:tcPr>
            <w:tcW w:w="4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7C491F">
            <w:pPr>
              <w:widowControl/>
              <w:spacing w:line="440" w:lineRule="exact"/>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109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2432CD">
            <w:pPr>
              <w:widowControl/>
              <w:spacing w:line="440" w:lineRule="exact"/>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上海东方威尔电机有限公司</w:t>
            </w:r>
          </w:p>
        </w:tc>
      </w:tr>
    </w:tbl>
    <w:p w14:paraId="43E69647">
      <w:pPr>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 xml:space="preserve">  （6）自控系统</w:t>
      </w:r>
    </w:p>
    <w:tbl>
      <w:tblPr>
        <w:tblStyle w:val="64"/>
        <w:tblW w:w="4997" w:type="pct"/>
        <w:tblInd w:w="0" w:type="dxa"/>
        <w:tblLayout w:type="autofit"/>
        <w:tblCellMar>
          <w:top w:w="0" w:type="dxa"/>
          <w:left w:w="0" w:type="dxa"/>
          <w:bottom w:w="0" w:type="dxa"/>
          <w:right w:w="0" w:type="dxa"/>
        </w:tblCellMar>
      </w:tblPr>
      <w:tblGrid>
        <w:gridCol w:w="323"/>
        <w:gridCol w:w="1104"/>
        <w:gridCol w:w="5748"/>
        <w:gridCol w:w="324"/>
        <w:gridCol w:w="324"/>
        <w:gridCol w:w="480"/>
      </w:tblGrid>
      <w:tr w14:paraId="3D9D0983">
        <w:tblPrEx>
          <w:tblCellMar>
            <w:top w:w="0" w:type="dxa"/>
            <w:left w:w="0" w:type="dxa"/>
            <w:bottom w:w="0" w:type="dxa"/>
            <w:right w:w="0" w:type="dxa"/>
          </w:tblCellMar>
        </w:tblPrEx>
        <w:trPr>
          <w:trHeight w:val="640" w:hRule="atLeast"/>
        </w:trPr>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F1D75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序号</w:t>
            </w:r>
          </w:p>
        </w:tc>
        <w:tc>
          <w:tcPr>
            <w:tcW w:w="9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71697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名称</w:t>
            </w:r>
          </w:p>
        </w:tc>
        <w:tc>
          <w:tcPr>
            <w:tcW w:w="17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0EBC8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型号、规格</w:t>
            </w:r>
          </w:p>
        </w:tc>
        <w:tc>
          <w:tcPr>
            <w:tcW w:w="3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C976C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4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ABB70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10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FB430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48C64E0F">
        <w:tblPrEx>
          <w:tblCellMar>
            <w:top w:w="0" w:type="dxa"/>
            <w:left w:w="0" w:type="dxa"/>
            <w:bottom w:w="0" w:type="dxa"/>
            <w:right w:w="0" w:type="dxa"/>
          </w:tblCellMar>
        </w:tblPrEx>
        <w:trPr>
          <w:trHeight w:val="640" w:hRule="atLeast"/>
        </w:trPr>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69FB4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34627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自动化控制系统</w:t>
            </w:r>
          </w:p>
        </w:tc>
        <w:tc>
          <w:tcPr>
            <w:tcW w:w="17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356BB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PLC控制，上位机集中操作；分一层、二层、三层、四层、屋面；共计5套自控系统</w:t>
            </w:r>
          </w:p>
        </w:tc>
        <w:tc>
          <w:tcPr>
            <w:tcW w:w="3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D03FF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套</w:t>
            </w:r>
          </w:p>
        </w:tc>
        <w:tc>
          <w:tcPr>
            <w:tcW w:w="4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439D1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5</w:t>
            </w:r>
          </w:p>
        </w:tc>
        <w:tc>
          <w:tcPr>
            <w:tcW w:w="10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A3974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西门子</w:t>
            </w:r>
          </w:p>
        </w:tc>
      </w:tr>
    </w:tbl>
    <w:p w14:paraId="0D195F84">
      <w:pPr>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 xml:space="preserve">  </w:t>
      </w:r>
    </w:p>
    <w:p w14:paraId="520C50CC">
      <w:pP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 xml:space="preserve">  （7）</w:t>
      </w:r>
      <w:r>
        <w:rPr>
          <w:rFonts w:hint="eastAsia" w:asciiTheme="majorEastAsia" w:hAnsiTheme="majorEastAsia" w:eastAsiaTheme="majorEastAsia" w:cstheme="majorEastAsia"/>
          <w:b/>
          <w:bCs/>
          <w:sz w:val="24"/>
          <w:szCs w:val="24"/>
          <w:highlight w:val="none"/>
        </w:rPr>
        <w:t>过滤器清单</w:t>
      </w:r>
    </w:p>
    <w:tbl>
      <w:tblPr>
        <w:tblStyle w:val="64"/>
        <w:tblW w:w="5000" w:type="pct"/>
        <w:tblInd w:w="0" w:type="dxa"/>
        <w:tblLayout w:type="autofit"/>
        <w:tblCellMar>
          <w:top w:w="0" w:type="dxa"/>
          <w:left w:w="0" w:type="dxa"/>
          <w:bottom w:w="0" w:type="dxa"/>
          <w:right w:w="0" w:type="dxa"/>
        </w:tblCellMar>
      </w:tblPr>
      <w:tblGrid>
        <w:gridCol w:w="455"/>
        <w:gridCol w:w="2533"/>
        <w:gridCol w:w="1129"/>
        <w:gridCol w:w="1803"/>
        <w:gridCol w:w="1017"/>
        <w:gridCol w:w="455"/>
        <w:gridCol w:w="455"/>
        <w:gridCol w:w="456"/>
      </w:tblGrid>
      <w:tr w14:paraId="4004544D">
        <w:tblPrEx>
          <w:tblCellMar>
            <w:top w:w="0" w:type="dxa"/>
            <w:left w:w="0" w:type="dxa"/>
            <w:bottom w:w="0" w:type="dxa"/>
            <w:right w:w="0" w:type="dxa"/>
          </w:tblCellMar>
        </w:tblPrEx>
        <w:trPr>
          <w:trHeight w:val="640" w:hRule="atLeast"/>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A1210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序号</w:t>
            </w:r>
          </w:p>
        </w:tc>
        <w:tc>
          <w:tcPr>
            <w:tcW w:w="15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080D7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机组名称</w:t>
            </w:r>
          </w:p>
        </w:tc>
        <w:tc>
          <w:tcPr>
            <w:tcW w:w="67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F4D68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滤网名称</w:t>
            </w:r>
          </w:p>
        </w:tc>
        <w:tc>
          <w:tcPr>
            <w:tcW w:w="10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810AE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规格尺寸</w:t>
            </w:r>
          </w:p>
        </w:tc>
        <w:tc>
          <w:tcPr>
            <w:tcW w:w="61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E731F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效率/材质</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ECF1E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单位</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72C7A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数量</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38604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备注</w:t>
            </w:r>
          </w:p>
        </w:tc>
      </w:tr>
      <w:tr w14:paraId="14299CDC">
        <w:tblPrEx>
          <w:tblCellMar>
            <w:top w:w="0" w:type="dxa"/>
            <w:left w:w="0" w:type="dxa"/>
            <w:bottom w:w="0" w:type="dxa"/>
            <w:right w:w="0"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A12208">
            <w:pPr>
              <w:widowControl/>
              <w:textAlignment w:val="center"/>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kern w:val="0"/>
                <w:sz w:val="24"/>
                <w:szCs w:val="24"/>
                <w:highlight w:val="none"/>
                <w:lang w:bidi="ar"/>
              </w:rPr>
              <w:t>一层净化空调机组</w:t>
            </w:r>
          </w:p>
        </w:tc>
      </w:tr>
      <w:tr w14:paraId="0655B409">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B1DA5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8544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送风机SF-101（双风机）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C739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A877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09DC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D3922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7592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36609">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0A8F659D">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48CC2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9431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0318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D27A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0337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50D7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824E1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F878B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1C1DC7A">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3AAD7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4E59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89B3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85E3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A101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383B3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128D6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24</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42FB0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B3236DE">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626E5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1223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5BB8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B9C8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E511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264E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BEA48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79E57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DED33D7">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70B03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93B8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送风机SF-102（双风机）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691F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7617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0971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BA6B7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FDB9A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4434A5">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00A11A2B">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60CEC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825A3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6F3D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5968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FBD4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375EF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E1689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A7A51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D9E1505">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30422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536A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768E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B85CB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DC5B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E62B0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D918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6F87F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5E86B23">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6E30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AEAE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B753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CCA1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6254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AD84D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F892A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D05C9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86CEAB5">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F7516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82FE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排风机PF-R101（双风机）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65ED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DBBAC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1220*685*350-12P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194B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3F908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FC9C1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A4E19">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044336EA">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636CE00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0EF7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C8F8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41AE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1105*685*350-11P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ADCC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1032F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93674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69B0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EC18DA3">
        <w:tblPrEx>
          <w:tblCellMar>
            <w:top w:w="0" w:type="dxa"/>
            <w:left w:w="0" w:type="dxa"/>
            <w:bottom w:w="0" w:type="dxa"/>
            <w:right w:w="0" w:type="dxa"/>
          </w:tblCellMar>
        </w:tblPrEx>
        <w:trPr>
          <w:trHeight w:val="400" w:hRule="atLeast"/>
        </w:trPr>
        <w:tc>
          <w:tcPr>
            <w:tcW w:w="274"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B559CB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1525" w:type="pct"/>
            <w:vMerge w:val="restart"/>
            <w:tcBorders>
              <w:top w:val="single" w:color="000000" w:sz="4" w:space="0"/>
              <w:left w:val="single" w:color="auto" w:sz="4" w:space="0"/>
              <w:bottom w:val="nil"/>
              <w:right w:val="single" w:color="000000" w:sz="4" w:space="0"/>
            </w:tcBorders>
            <w:shd w:val="clear" w:color="auto" w:fill="auto"/>
            <w:tcMar>
              <w:top w:w="12" w:type="dxa"/>
              <w:left w:w="12" w:type="dxa"/>
              <w:right w:w="12" w:type="dxa"/>
            </w:tcMar>
            <w:vAlign w:val="center"/>
          </w:tcPr>
          <w:p w14:paraId="0ECB840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排风机PF-R102（双风机）</w:t>
            </w:r>
          </w:p>
        </w:tc>
        <w:tc>
          <w:tcPr>
            <w:tcW w:w="679" w:type="pct"/>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3C56FDC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3FD7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950*690*350-9P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828B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8C5FA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957E8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D32619">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0C83E073">
        <w:tblPrEx>
          <w:tblCellMar>
            <w:top w:w="0" w:type="dxa"/>
            <w:left w:w="0" w:type="dxa"/>
            <w:bottom w:w="0" w:type="dxa"/>
            <w:right w:w="0" w:type="dxa"/>
          </w:tblCellMar>
        </w:tblPrEx>
        <w:trPr>
          <w:trHeight w:val="400" w:hRule="atLeast"/>
        </w:trPr>
        <w:tc>
          <w:tcPr>
            <w:tcW w:w="274"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F432A1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auto" w:sz="4" w:space="0"/>
              <w:bottom w:val="nil"/>
              <w:right w:val="single" w:color="000000" w:sz="4" w:space="0"/>
            </w:tcBorders>
            <w:shd w:val="clear" w:color="auto" w:fill="auto"/>
            <w:tcMar>
              <w:top w:w="12" w:type="dxa"/>
              <w:left w:w="12" w:type="dxa"/>
              <w:right w:w="12" w:type="dxa"/>
            </w:tcMar>
            <w:vAlign w:val="center"/>
          </w:tcPr>
          <w:p w14:paraId="6427880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1F1BAF2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FEFAD3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950*690*350-9P</w:t>
            </w:r>
          </w:p>
        </w:tc>
        <w:tc>
          <w:tcPr>
            <w:tcW w:w="612" w:type="pc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47E2317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C3E73B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14:paraId="456763C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274" w:type="pc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14:paraId="5097C68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29263EE">
        <w:tblPrEx>
          <w:tblCellMar>
            <w:top w:w="0" w:type="dxa"/>
            <w:left w:w="0" w:type="dxa"/>
            <w:bottom w:w="0" w:type="dxa"/>
            <w:right w:w="0" w:type="dxa"/>
          </w:tblCellMar>
        </w:tblPrEx>
        <w:trPr>
          <w:trHeight w:val="400" w:hRule="atLeast"/>
        </w:trPr>
        <w:tc>
          <w:tcPr>
            <w:tcW w:w="274" w:type="pct"/>
            <w:vMerge w:val="restar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B5FB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BF31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房间滤网</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F0F9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回风过滤器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2170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235*535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FC94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07AB7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320F0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17</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7972D6">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01EF5864">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17DD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B7C4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74D6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E408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385*485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0E57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F85688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ACDA4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38</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5F1A8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BECC248">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52EE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A7DE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EDDA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88134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615*485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19A8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AC9C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F7E7A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4E637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F37CBE7">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0B0C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9C2E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1415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18C0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385*585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4EAA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5B98D4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1170E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C923B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82EF7CB">
        <w:tblPrEx>
          <w:tblCellMar>
            <w:top w:w="0" w:type="dxa"/>
            <w:left w:w="0" w:type="dxa"/>
            <w:bottom w:w="0" w:type="dxa"/>
            <w:right w:w="0"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6CFACD">
            <w:pPr>
              <w:widowControl/>
              <w:ind w:leftChars="-9" w:hanging="22" w:hangingChars="9"/>
              <w:jc w:val="left"/>
              <w:textAlignment w:val="center"/>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二层净化空调机组</w:t>
            </w:r>
          </w:p>
        </w:tc>
      </w:tr>
      <w:tr w14:paraId="0B10E93E">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840E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6EF8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送风机SF-201（双风机）</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880E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8D07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81B2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8E33C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E8673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54</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47954D">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5841AC7E">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BAFC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0D60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82A1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2644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6944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601A1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1CE0C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36</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C2B3A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CB13A13">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A2C5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7</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BE08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送风机SF-202（双风机）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C504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062A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8ADD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6BE4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5527D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B513E8">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04E5EB38">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D1A2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754E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2C5C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8277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6378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EC92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587A2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B688A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32534CE3">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E587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C070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7BD9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B9F6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FAF2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E187B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FE1A4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7309A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8ED1924">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6336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E56C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25DF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FBA3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7905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DF576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50007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69B5A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5D6ABB2">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221E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D026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排风机PF-R201（双风机）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DAC6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EE750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1060*645*350-10P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CB04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D7E7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7503E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E97EA8">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37C7F2AB">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0936A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5856A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92DA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6DF46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965*645*350-10P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9620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E760F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81DC8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1AC4A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553A4759">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4ADAF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47359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排风机PF-R202（双风机）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2315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2C0F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970*585*350-9P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6A32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93B94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1733B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BE5ED2">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4E75D1E4">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B0CC9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9EBC9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562A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C903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875*585*350-8P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92DF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64871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60152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D8F83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16E56E6">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71B6AFD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A82F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房间滤网</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F5502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高效过滤器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6CC37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949*646*90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9EBF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E5D3F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3A6BD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4914C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2EEC0B5">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7C146E2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BFEA8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EC6BA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5661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664*664*90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AFE1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A90DD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E7F1E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4CF79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25D6F34">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743AC57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F9BF4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9D74E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D0A8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434*434*90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2C32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5CA4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2CF59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0533C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3E744C56">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6DBFFB0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1FE7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21723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075F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584*584*90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9AF8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3D53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60F9B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28</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62497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02C175E">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453659B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E04E7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5B2D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回风过滤器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CDBB3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235*535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E785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E4096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A0265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A733B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B94593F">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416B140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DD8FC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F6F5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4F8B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385*485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3CFD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8E85D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6523E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FA290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8F838B0">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3BCF42E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DD7F1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91DD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AAB0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615*485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6E22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613B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FD92D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C06A8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01F4554">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5B47762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73AB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1084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8BF4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385*585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1911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972D7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5A6F3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7E050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67C9EF5">
        <w:tblPrEx>
          <w:tblCellMar>
            <w:top w:w="0" w:type="dxa"/>
            <w:left w:w="0" w:type="dxa"/>
            <w:bottom w:w="0" w:type="dxa"/>
            <w:right w:w="0"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D04FA8">
            <w:pPr>
              <w:widowControl/>
              <w:ind w:leftChars="-9" w:hanging="22" w:hangingChars="9"/>
              <w:jc w:val="left"/>
              <w:textAlignment w:val="center"/>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三层净化空调机组</w:t>
            </w:r>
          </w:p>
        </w:tc>
      </w:tr>
      <w:tr w14:paraId="2EA6B9FE">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357B8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10</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BD8A8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送风机SF-301（双风机）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31A1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CD02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8E54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9CA48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87FF9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F62DB3">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51516DDA">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85AD7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2A7D6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6461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BF129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0080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77B6C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CA9DF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DD473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EF06C33">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782B3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4A0D2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DD2C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28AC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AEC9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0BAB9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470FE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920E4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6E9C40F">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8EBA9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DC10E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5725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1A8C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7F66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FFEB7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EEA37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9DED9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64A930B">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1B64B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11</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2975D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送风机SF-302（双风机）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370C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28E7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E47F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49484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39216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36</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5E3384">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7ABCEE76">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6E003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DB579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F0C7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0F22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B300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02779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DD9C7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97841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F76195C">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B28D2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52F86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E275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85D7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9A01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D88AB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312E1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49CB6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3627A694">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C8937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577DF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1B72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E042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7AAD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B28A6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AAEAB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D1671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DDA5D5A">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92E30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9835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排风机PF-R301（双风机）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D157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5C2B2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970*585*350-9P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E5A9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1D7D7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854A6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717C87">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3639B8D2">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E6B68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F0DE1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7D05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A631D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875*585*350-8P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BF17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8E57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13B35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61194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8FF4C0C">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5755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13</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CBE37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排风机PF-R302（双风机）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BE43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5DF14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970*585*350-9P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CC04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5A173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8C5C1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B0BA58">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0ADB26EF">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4BA97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477D2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34D8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AB0B4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875*585*350-8P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018B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26D7B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F6C65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EDEEB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1D33350">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47C13C9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58C67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房间滤网</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73D4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高效过滤器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1D9FF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949*646*90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3555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8E91E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6C881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3CEF7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46F5404">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3517F37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C9F9E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FF0E6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B5A7F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664*664*90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9BDE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156F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8C3E2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5EEE1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61E5102">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222AF15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10CE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5CF1F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55C4D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434*434*90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8F2C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A252D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66A14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10</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4798A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2461E4F">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1939BF9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27607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BE07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0C001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584*584*90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F2B2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76905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DF59A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16</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3C1C2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1FBF85F">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2BEAFF4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0EF64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782D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回风过滤器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1A3C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235*535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B742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D4E77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D4BD2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85</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B4A1F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DAD9A32">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073F169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ED831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BAFF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0EB6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385*485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4117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B3EB8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B52FD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8C8D6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77B5FE1">
        <w:tblPrEx>
          <w:tblCellMar>
            <w:top w:w="0" w:type="dxa"/>
            <w:left w:w="0" w:type="dxa"/>
            <w:bottom w:w="0" w:type="dxa"/>
            <w:right w:w="0" w:type="dxa"/>
          </w:tblCellMar>
        </w:tblPrEx>
        <w:trPr>
          <w:trHeight w:val="400" w:hRule="atLeast"/>
        </w:trPr>
        <w:tc>
          <w:tcPr>
            <w:tcW w:w="274" w:type="pct"/>
            <w:tcBorders>
              <w:top w:val="nil"/>
              <w:left w:val="single" w:color="000000" w:sz="4" w:space="0"/>
              <w:bottom w:val="single" w:color="000000" w:sz="4" w:space="0"/>
              <w:right w:val="nil"/>
            </w:tcBorders>
            <w:shd w:val="clear" w:color="auto" w:fill="FFFFFF"/>
            <w:tcMar>
              <w:top w:w="12" w:type="dxa"/>
              <w:left w:w="12" w:type="dxa"/>
              <w:right w:w="12" w:type="dxa"/>
            </w:tcMar>
            <w:vAlign w:val="center"/>
          </w:tcPr>
          <w:p w14:paraId="4F454FA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3057E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CABA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7144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615*485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B954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F4BCC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BE48B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B00D5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99A7E2A">
        <w:tblPrEx>
          <w:tblCellMar>
            <w:top w:w="0" w:type="dxa"/>
            <w:left w:w="0" w:type="dxa"/>
            <w:bottom w:w="0" w:type="dxa"/>
            <w:right w:w="0"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4C8AA9">
            <w:pPr>
              <w:widowControl/>
              <w:ind w:leftChars="-9" w:hanging="22" w:hangingChars="9"/>
              <w:jc w:val="left"/>
              <w:textAlignment w:val="center"/>
              <w:rPr>
                <w:rFonts w:hint="eastAsia" w:asciiTheme="majorEastAsia" w:hAnsiTheme="majorEastAsia" w:eastAsiaTheme="majorEastAsia" w:cstheme="majorEastAsia"/>
                <w:b/>
                <w:color w:val="000000"/>
                <w:kern w:val="0"/>
                <w:sz w:val="24"/>
                <w:szCs w:val="24"/>
                <w:highlight w:val="none"/>
                <w:lang w:bidi="ar"/>
              </w:rPr>
            </w:pPr>
            <w:r>
              <w:rPr>
                <w:rFonts w:hint="eastAsia" w:asciiTheme="majorEastAsia" w:hAnsiTheme="majorEastAsia" w:eastAsiaTheme="majorEastAsia" w:cstheme="majorEastAsia"/>
                <w:b/>
                <w:color w:val="000000"/>
                <w:kern w:val="0"/>
                <w:sz w:val="24"/>
                <w:szCs w:val="24"/>
                <w:highlight w:val="none"/>
                <w:lang w:bidi="ar"/>
              </w:rPr>
              <w:t>四层净化空调机组</w:t>
            </w:r>
          </w:p>
        </w:tc>
      </w:tr>
      <w:tr w14:paraId="6F0D81A9">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9A85A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14</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132175">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送风机SF-401（双风机）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27F5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8A30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9C0F8">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DC645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A8C5A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D639EC">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0722BEE1">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2FF57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EEF97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12CF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587E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ADC9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348D6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4594E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A5784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B618890">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BD6B4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1A13B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E9B7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CFA7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E848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594C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9E4F4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25CA9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ECC02AD">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07166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6E90A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5C26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6518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D0A33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593EC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01ADC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E4E20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BB067D3">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477A4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15</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6064A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送风机SF-402（双风机）</w:t>
            </w:r>
          </w:p>
        </w:tc>
        <w:tc>
          <w:tcPr>
            <w:tcW w:w="6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7627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B0CB5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592*494*381-6P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1D73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1495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5D6E9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49A397">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43668548">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8FE39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300C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399D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97F27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592*292*381-5P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967D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6EF0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4557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16</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9D6E1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051AF69">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CEBA9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16</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F2B9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送风机SF-403（双风机）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B0ED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10CB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AB39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2BD7D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03599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298FEC">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350F83BA">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5B3EB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22542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93D7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1111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3FDF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961E5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5264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B9F13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830BD17">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A540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8421B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9421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D463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D4AB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1650E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40E7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130E8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0668524">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20D20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27BF8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C98A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BEBB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0891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7E7A7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99F92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E5BB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6824719">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187C4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17</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04745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送风机SF-404（双风机）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11B4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初效过滤器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5A86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CCBF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2877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A2BEB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987D0">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7D90E429">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99D07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05F8C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CFE4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935D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C9FC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G4袋式、铝框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76899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362BF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15C4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C1A126E">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BC195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6DA6B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93BB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F095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592*592*381-7P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AB6F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57ADE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039EB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7A16A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5DBA9A50">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D4FFB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8B822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42BD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65D1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592*291*381-5P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45C0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F8袋式、铝框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50D2A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36B731">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52877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867DE1C">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BDCAE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kern w:val="0"/>
                <w:sz w:val="24"/>
                <w:szCs w:val="24"/>
                <w:highlight w:val="none"/>
              </w:rPr>
              <w:t>18</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2230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排风机PF-R401（双风机）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6BD1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C1123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725*535*350-7P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937B0">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2C1DD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E0B0F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BB3496">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42DC49EB">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C769E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7009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F780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4D727">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820*530*350-8P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661B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5DFD3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05AA4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5FC82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49D88EBC">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080E6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19</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CE8FD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排风机PF-R401（双风机）</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4D79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中效过滤器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B2C55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950*690*350-9P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5096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54E7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72D27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B636B4">
            <w:pPr>
              <w:ind w:leftChars="-9" w:hanging="21" w:hangingChars="9"/>
              <w:jc w:val="center"/>
              <w:rPr>
                <w:rFonts w:hint="eastAsia" w:asciiTheme="majorEastAsia" w:hAnsiTheme="majorEastAsia" w:eastAsiaTheme="majorEastAsia" w:cstheme="majorEastAsia"/>
                <w:color w:val="000000"/>
                <w:kern w:val="0"/>
                <w:sz w:val="24"/>
                <w:szCs w:val="24"/>
                <w:highlight w:val="none"/>
                <w:lang w:bidi="ar"/>
              </w:rPr>
            </w:pPr>
          </w:p>
        </w:tc>
      </w:tr>
      <w:tr w14:paraId="48466CB8">
        <w:tblPrEx>
          <w:tblCellMar>
            <w:top w:w="0" w:type="dxa"/>
            <w:left w:w="0" w:type="dxa"/>
            <w:bottom w:w="0" w:type="dxa"/>
            <w:right w:w="0" w:type="dxa"/>
          </w:tblCellMar>
        </w:tblPrEx>
        <w:trPr>
          <w:trHeight w:val="400"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F19E4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8452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557B8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D8ED3">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950*580*350-9P</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670B6">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F7袋式、铝框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8E3FE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67074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3E9C4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2C2BA29A">
        <w:tblPrEx>
          <w:tblCellMar>
            <w:top w:w="0" w:type="dxa"/>
            <w:left w:w="0" w:type="dxa"/>
            <w:bottom w:w="0" w:type="dxa"/>
            <w:right w:w="0" w:type="dxa"/>
          </w:tblCellMar>
        </w:tblPrEx>
        <w:trPr>
          <w:trHeight w:val="400" w:hRule="atLeast"/>
        </w:trPr>
        <w:tc>
          <w:tcPr>
            <w:tcW w:w="274" w:type="pct"/>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780199CD">
            <w:pPr>
              <w:widowControl/>
              <w:ind w:leftChars="-9" w:hanging="21" w:hangingChars="9"/>
              <w:jc w:val="center"/>
              <w:textAlignment w:val="center"/>
              <w:rPr>
                <w:rFonts w:hint="default" w:asciiTheme="majorEastAsia" w:hAnsiTheme="majorEastAsia" w:eastAsiaTheme="majorEastAsia" w:cstheme="majorEastAsia"/>
                <w:color w:val="000000"/>
                <w:kern w:val="0"/>
                <w:sz w:val="24"/>
                <w:szCs w:val="24"/>
                <w:highlight w:val="none"/>
                <w:lang w:val="en-US" w:eastAsia="zh-CN" w:bidi="ar"/>
              </w:rPr>
            </w:pPr>
            <w:r>
              <w:rPr>
                <w:rFonts w:hint="eastAsia" w:asciiTheme="majorEastAsia" w:hAnsiTheme="majorEastAsia" w:eastAsiaTheme="majorEastAsia" w:cstheme="majorEastAsia"/>
                <w:color w:val="000000"/>
                <w:kern w:val="0"/>
                <w:sz w:val="24"/>
                <w:szCs w:val="24"/>
                <w:highlight w:val="none"/>
                <w:lang w:val="en-US" w:eastAsia="zh-CN" w:bidi="ar"/>
              </w:rPr>
              <w:t>20</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7A206A">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房间滤网</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7558C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高效过滤器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777F0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949*646*90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9DA42">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FC316">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2BB04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BEE19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6C65DB78">
        <w:tblPrEx>
          <w:tblCellMar>
            <w:top w:w="0" w:type="dxa"/>
            <w:left w:w="0" w:type="dxa"/>
            <w:bottom w:w="0" w:type="dxa"/>
            <w:right w:w="0" w:type="dxa"/>
          </w:tblCellMar>
        </w:tblPrEx>
        <w:trPr>
          <w:trHeight w:val="400" w:hRule="atLeast"/>
        </w:trPr>
        <w:tc>
          <w:tcPr>
            <w:tcW w:w="274"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1AECC7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6574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F783D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7ABFC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664*664*90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337B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559E7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6A429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11</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31891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36400B5A">
        <w:tblPrEx>
          <w:tblCellMar>
            <w:top w:w="0" w:type="dxa"/>
            <w:left w:w="0" w:type="dxa"/>
            <w:bottom w:w="0" w:type="dxa"/>
            <w:right w:w="0" w:type="dxa"/>
          </w:tblCellMar>
        </w:tblPrEx>
        <w:trPr>
          <w:trHeight w:val="400" w:hRule="atLeast"/>
        </w:trPr>
        <w:tc>
          <w:tcPr>
            <w:tcW w:w="274"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316760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39E2E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62885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2E894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434*434*90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C061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E03188">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DB933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6</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975A3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7639856D">
        <w:tblPrEx>
          <w:tblCellMar>
            <w:top w:w="0" w:type="dxa"/>
            <w:left w:w="0" w:type="dxa"/>
            <w:bottom w:w="0" w:type="dxa"/>
            <w:right w:w="0" w:type="dxa"/>
          </w:tblCellMar>
        </w:tblPrEx>
        <w:trPr>
          <w:trHeight w:val="400" w:hRule="atLeast"/>
        </w:trPr>
        <w:tc>
          <w:tcPr>
            <w:tcW w:w="274"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345A263">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AC5BB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15EE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46FD9">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584*584*90</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4069B">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H14铝框</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D496E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460C9F">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17</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F6213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1F829B10">
        <w:tblPrEx>
          <w:tblCellMar>
            <w:top w:w="0" w:type="dxa"/>
            <w:left w:w="0" w:type="dxa"/>
            <w:bottom w:w="0" w:type="dxa"/>
            <w:right w:w="0" w:type="dxa"/>
          </w:tblCellMar>
        </w:tblPrEx>
        <w:trPr>
          <w:trHeight w:val="400" w:hRule="atLeast"/>
        </w:trPr>
        <w:tc>
          <w:tcPr>
            <w:tcW w:w="274"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365E63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68688A">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2CFB6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回风过滤器</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311DF">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235*535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3734E">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3C099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E9CCC9">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18</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EA5F34">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0771BFFE">
        <w:tblPrEx>
          <w:tblCellMar>
            <w:top w:w="0" w:type="dxa"/>
            <w:left w:w="0" w:type="dxa"/>
            <w:bottom w:w="0" w:type="dxa"/>
            <w:right w:w="0" w:type="dxa"/>
          </w:tblCellMar>
        </w:tblPrEx>
        <w:trPr>
          <w:trHeight w:val="400" w:hRule="atLeast"/>
        </w:trPr>
        <w:tc>
          <w:tcPr>
            <w:tcW w:w="274"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4E4A91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3B612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E5046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7EBE4">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385*485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DF2FC">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44581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3CD520">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43</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7C76CD">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333628AC">
        <w:tblPrEx>
          <w:tblCellMar>
            <w:top w:w="0" w:type="dxa"/>
            <w:left w:w="0" w:type="dxa"/>
            <w:bottom w:w="0" w:type="dxa"/>
            <w:right w:w="0" w:type="dxa"/>
          </w:tblCellMar>
        </w:tblPrEx>
        <w:trPr>
          <w:trHeight w:val="400" w:hRule="atLeast"/>
        </w:trPr>
        <w:tc>
          <w:tcPr>
            <w:tcW w:w="274" w:type="pct"/>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7DB5A7">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BDD24C">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F40782">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355FD">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385*585</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CC2C1">
            <w:pPr>
              <w:widowControl/>
              <w:ind w:leftChars="-9" w:hanging="21" w:hangingChars="9"/>
              <w:jc w:val="left"/>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无纺布</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15C6FB">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只</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20E52E">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8B4825">
            <w:pPr>
              <w:widowControl/>
              <w:ind w:leftChars="-9" w:hanging="21" w:hangingChars="9"/>
              <w:jc w:val="center"/>
              <w:textAlignment w:val="center"/>
              <w:rPr>
                <w:rFonts w:hint="eastAsia" w:asciiTheme="majorEastAsia" w:hAnsiTheme="majorEastAsia" w:eastAsiaTheme="majorEastAsia" w:cstheme="majorEastAsia"/>
                <w:color w:val="000000"/>
                <w:kern w:val="0"/>
                <w:sz w:val="24"/>
                <w:szCs w:val="24"/>
                <w:highlight w:val="none"/>
                <w:lang w:bidi="ar"/>
              </w:rPr>
            </w:pPr>
          </w:p>
        </w:tc>
      </w:tr>
      <w:tr w14:paraId="3E1A0AD7">
        <w:tblPrEx>
          <w:tblCellMar>
            <w:top w:w="0" w:type="dxa"/>
            <w:left w:w="0" w:type="dxa"/>
            <w:bottom w:w="0" w:type="dxa"/>
            <w:right w:w="0" w:type="dxa"/>
          </w:tblCellMar>
        </w:tblPrEx>
        <w:trPr>
          <w:trHeight w:val="680" w:hRule="atLeast"/>
        </w:trPr>
        <w:tc>
          <w:tcPr>
            <w:tcW w:w="5000" w:type="pct"/>
            <w:gridSpan w:val="8"/>
            <w:tcBorders>
              <w:top w:val="nil"/>
              <w:left w:val="nil"/>
              <w:bottom w:val="nil"/>
              <w:right w:val="nil"/>
            </w:tcBorders>
            <w:shd w:val="clear" w:color="auto" w:fill="FFFFFF"/>
            <w:tcMar>
              <w:top w:w="12" w:type="dxa"/>
              <w:left w:w="12" w:type="dxa"/>
              <w:right w:w="12" w:type="dxa"/>
            </w:tcMar>
            <w:vAlign w:val="center"/>
          </w:tcPr>
          <w:p w14:paraId="23ACF651">
            <w:pPr>
              <w:widowControl/>
              <w:ind w:firstLine="420"/>
              <w:textAlignment w:val="center"/>
              <w:rPr>
                <w:rFonts w:hint="eastAsia" w:asciiTheme="majorEastAsia" w:hAnsiTheme="majorEastAsia" w:eastAsiaTheme="majorEastAsia" w:cstheme="majorEastAsia"/>
                <w:color w:val="000000"/>
                <w:kern w:val="0"/>
                <w:sz w:val="24"/>
                <w:szCs w:val="24"/>
                <w:highlight w:val="none"/>
                <w:lang w:bidi="ar"/>
              </w:rPr>
            </w:pPr>
            <w:r>
              <w:rPr>
                <w:rFonts w:hint="eastAsia" w:asciiTheme="majorEastAsia" w:hAnsiTheme="majorEastAsia" w:eastAsiaTheme="majorEastAsia" w:cstheme="majorEastAsia"/>
                <w:color w:val="000000"/>
                <w:kern w:val="0"/>
                <w:sz w:val="24"/>
                <w:szCs w:val="24"/>
                <w:highlight w:val="none"/>
                <w:lang w:bidi="ar"/>
              </w:rPr>
              <w:t>注：高效尺寸为外尺寸，内尺寸比外圈尺寸小34mm，有20*34液槽。</w:t>
            </w:r>
          </w:p>
        </w:tc>
      </w:tr>
    </w:tbl>
    <w:p w14:paraId="54BFE2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3.</w:t>
      </w:r>
      <w:r>
        <w:rPr>
          <w:rFonts w:hint="eastAsia" w:asciiTheme="majorEastAsia" w:hAnsiTheme="majorEastAsia" w:eastAsiaTheme="majorEastAsia" w:cstheme="majorEastAsia"/>
          <w:b/>
          <w:bCs/>
          <w:sz w:val="24"/>
          <w:szCs w:val="24"/>
          <w:highlight w:val="none"/>
        </w:rPr>
        <w:t>项目费用情况</w:t>
      </w:r>
    </w:p>
    <w:p w14:paraId="2CFC8C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color w:val="auto"/>
          <w:sz w:val="24"/>
          <w:szCs w:val="24"/>
          <w:highlight w:val="none"/>
        </w:rPr>
        <w:t>▲</w:t>
      </w:r>
      <w:r>
        <w:rPr>
          <w:rFonts w:hint="eastAsia" w:asciiTheme="majorEastAsia" w:hAnsiTheme="majorEastAsia" w:eastAsiaTheme="majorEastAsia" w:cstheme="majorEastAsia"/>
          <w:color w:val="auto"/>
          <w:sz w:val="24"/>
          <w:szCs w:val="24"/>
          <w:highlight w:val="none"/>
        </w:rPr>
        <w:t>（1）本项目最高总限价为2</w:t>
      </w:r>
      <w:r>
        <w:rPr>
          <w:rFonts w:hint="eastAsia" w:asciiTheme="majorEastAsia" w:hAnsiTheme="majorEastAsia" w:eastAsiaTheme="majorEastAsia" w:cstheme="majorEastAsia"/>
          <w:color w:val="auto"/>
          <w:sz w:val="24"/>
          <w:szCs w:val="24"/>
          <w:highlight w:val="none"/>
          <w:lang w:val="en-US" w:eastAsia="zh-CN"/>
        </w:rPr>
        <w:t>55</w:t>
      </w:r>
      <w:r>
        <w:rPr>
          <w:rFonts w:hint="eastAsia" w:asciiTheme="majorEastAsia" w:hAnsiTheme="majorEastAsia" w:eastAsiaTheme="majorEastAsia" w:cstheme="majorEastAsia"/>
          <w:color w:val="auto"/>
          <w:sz w:val="24"/>
          <w:szCs w:val="24"/>
          <w:highlight w:val="none"/>
        </w:rPr>
        <w:t>万元</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rPr>
        <w:t>包括维修配件（耗材）和年度日常维护与年度维修服务费用两部分,其中年度日常维护与维修服务费，最高限价为2</w:t>
      </w:r>
      <w:r>
        <w:rPr>
          <w:rFonts w:hint="eastAsia" w:asciiTheme="majorEastAsia" w:hAnsiTheme="majorEastAsia" w:eastAsiaTheme="majorEastAsia" w:cstheme="majorEastAsia"/>
          <w:color w:val="auto"/>
          <w:sz w:val="24"/>
          <w:szCs w:val="24"/>
          <w:highlight w:val="none"/>
          <w:lang w:val="en-US" w:eastAsia="zh-CN"/>
        </w:rPr>
        <w:t>35</w:t>
      </w:r>
      <w:r>
        <w:rPr>
          <w:rFonts w:hint="eastAsia" w:asciiTheme="majorEastAsia" w:hAnsiTheme="majorEastAsia" w:eastAsiaTheme="majorEastAsia" w:cstheme="majorEastAsia"/>
          <w:color w:val="auto"/>
          <w:sz w:val="24"/>
          <w:szCs w:val="24"/>
          <w:highlight w:val="none"/>
        </w:rPr>
        <w:t>万元；维修配件按实结算</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rPr>
        <w:t>最终合同总金额不得超过预算总金额。</w:t>
      </w:r>
    </w:p>
    <w:p w14:paraId="39133B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（2）年度日常维护与年度维修服务费用为一次性总价包干，服务内容包括但不仅限于服务要求的全部相应内容，还应包括为保证本项目顺利实施的其他所有相关工作内容。</w:t>
      </w:r>
    </w:p>
    <w:p w14:paraId="49B5D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维修配件（耗材），按实结算，包括合同约定服务期限对项目内设备进行故障修理的材料费用（包括维修用全部零件和部件及材料的费用，具体要求详见服务要求）、设备维护时正常损耗或需更换的耗材等相关全部费用（含开票所缴一切费用）</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维修配件（耗材）费用</w:t>
      </w:r>
      <w:r>
        <w:rPr>
          <w:rFonts w:hint="eastAsia" w:asciiTheme="majorEastAsia" w:hAnsiTheme="majorEastAsia" w:eastAsiaTheme="majorEastAsia" w:cstheme="majorEastAsia"/>
          <w:sz w:val="24"/>
          <w:szCs w:val="24"/>
          <w:highlight w:val="none"/>
          <w:lang w:val="en-US" w:eastAsia="zh-CN"/>
        </w:rPr>
        <w:t>预算</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项目</w:t>
      </w:r>
      <w:r>
        <w:rPr>
          <w:rFonts w:hint="eastAsia" w:asciiTheme="majorEastAsia" w:hAnsiTheme="majorEastAsia" w:eastAsiaTheme="majorEastAsia" w:cstheme="majorEastAsia"/>
          <w:sz w:val="24"/>
          <w:szCs w:val="24"/>
          <w:highlight w:val="none"/>
        </w:rPr>
        <w:t>预算总金额-年度日常维护与年度维修服务费。</w:t>
      </w:r>
    </w:p>
    <w:p w14:paraId="6A5C1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维修配件（耗材）</w:t>
      </w:r>
      <w:r>
        <w:rPr>
          <w:rFonts w:hint="eastAsia" w:asciiTheme="majorEastAsia" w:hAnsiTheme="majorEastAsia" w:eastAsiaTheme="majorEastAsia" w:cstheme="majorEastAsia"/>
          <w:sz w:val="24"/>
          <w:szCs w:val="24"/>
          <w:highlight w:val="none"/>
          <w:lang w:val="en-US" w:eastAsia="zh-CN"/>
        </w:rPr>
        <w:t>中</w:t>
      </w:r>
      <w:r>
        <w:rPr>
          <w:rFonts w:hint="eastAsia" w:asciiTheme="majorEastAsia" w:hAnsiTheme="majorEastAsia" w:eastAsiaTheme="majorEastAsia" w:cstheme="majorEastAsia"/>
          <w:sz w:val="24"/>
          <w:szCs w:val="24"/>
          <w:highlight w:val="none"/>
        </w:rPr>
        <w:t>单件低于200元的维修耗材费及零配件费用</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由中标供应商承担；</w:t>
      </w:r>
      <w:r>
        <w:rPr>
          <w:rFonts w:hint="eastAsia" w:asciiTheme="majorEastAsia" w:hAnsiTheme="majorEastAsia" w:eastAsiaTheme="majorEastAsia" w:cstheme="majorEastAsia"/>
          <w:sz w:val="24"/>
          <w:szCs w:val="24"/>
          <w:highlight w:val="none"/>
        </w:rPr>
        <w:t>单件高于200元以上维修耗材费及零配件，经采购人同意后由供应商购买，费用在项目约定的维修配件（耗材）费用中结算。</w:t>
      </w:r>
    </w:p>
    <w:p w14:paraId="1E476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①</w:t>
      </w:r>
      <w:r>
        <w:rPr>
          <w:rFonts w:hint="eastAsia" w:asciiTheme="majorEastAsia" w:hAnsiTheme="majorEastAsia" w:eastAsiaTheme="majorEastAsia" w:cstheme="majorEastAsia"/>
          <w:sz w:val="24"/>
          <w:szCs w:val="24"/>
          <w:highlight w:val="none"/>
        </w:rPr>
        <w:t>单件低于200元的维修耗材费及零配件</w:t>
      </w:r>
      <w:r>
        <w:rPr>
          <w:rFonts w:hint="eastAsia" w:asciiTheme="majorEastAsia" w:hAnsiTheme="majorEastAsia" w:eastAsiaTheme="majorEastAsia" w:cstheme="majorEastAsia"/>
          <w:sz w:val="24"/>
          <w:szCs w:val="24"/>
          <w:highlight w:val="none"/>
          <w:lang w:val="en-US" w:eastAsia="zh-CN"/>
        </w:rPr>
        <w:t>详见采购文件，但不限于清单范围内物品</w:t>
      </w:r>
    </w:p>
    <w:p w14:paraId="42952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②采购文件已列明清单的配件（附件1），由供应商提供配件折扣率，按折扣率计算配件价格进行据实结算，即维修配件（耗材）费用（含税）=配件价格（含税）×折扣率。</w:t>
      </w:r>
    </w:p>
    <w:p w14:paraId="0EC2D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③采购文件清单中未列的配件，在供应商实际采购金额(根据市场多方报价确定的采购金额或采购发票等实际凭证为依据）基础上的统一上浮费率进行结算。即：维修配件（耗材）费用（含税）=配件价格（含税）×（1+维修配件（耗材）的综合费率）。</w:t>
      </w:r>
    </w:p>
    <w:p w14:paraId="7F8A1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（5）上述</w:t>
      </w:r>
      <w:r>
        <w:rPr>
          <w:rFonts w:hint="eastAsia" w:asciiTheme="majorEastAsia" w:hAnsiTheme="majorEastAsia" w:eastAsiaTheme="majorEastAsia" w:cstheme="majorEastAsia"/>
          <w:sz w:val="24"/>
          <w:szCs w:val="24"/>
          <w:highlight w:val="none"/>
        </w:rPr>
        <w:t>配件（耗材）</w:t>
      </w:r>
      <w:r>
        <w:rPr>
          <w:rFonts w:hint="eastAsia" w:asciiTheme="majorEastAsia" w:hAnsiTheme="majorEastAsia" w:eastAsiaTheme="majorEastAsia" w:cstheme="majorEastAsia"/>
          <w:sz w:val="24"/>
          <w:szCs w:val="24"/>
          <w:highlight w:val="none"/>
          <w:lang w:val="en-US" w:eastAsia="zh-CN"/>
        </w:rPr>
        <w:t>的结算价</w:t>
      </w:r>
      <w:r>
        <w:rPr>
          <w:rFonts w:hint="eastAsia" w:asciiTheme="majorEastAsia" w:hAnsiTheme="majorEastAsia" w:eastAsiaTheme="majorEastAsia" w:cstheme="majorEastAsia"/>
          <w:sz w:val="24"/>
          <w:szCs w:val="24"/>
          <w:highlight w:val="none"/>
        </w:rPr>
        <w:t>应包括材料费、检测设备工具用具使用费税费、管理费、利润、运输费、仓储费等本项目相关的一切费用。采购人保留对维修配件（耗材）费用进行审计和调整的权利，以确保费用的合理性和准确性。</w:t>
      </w:r>
    </w:p>
    <w:p w14:paraId="6F802D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sz w:val="24"/>
          <w:szCs w:val="24"/>
          <w:highlight w:val="none"/>
        </w:rPr>
        <w:t>二、</w:t>
      </w:r>
      <w:r>
        <w:rPr>
          <w:rFonts w:hint="eastAsia" w:asciiTheme="majorEastAsia" w:hAnsiTheme="majorEastAsia" w:eastAsiaTheme="majorEastAsia" w:cstheme="majorEastAsia"/>
          <w:b/>
          <w:bCs/>
          <w:sz w:val="24"/>
          <w:szCs w:val="24"/>
          <w:highlight w:val="none"/>
        </w:rPr>
        <w:t>服务内容及要求</w:t>
      </w:r>
    </w:p>
    <w:p w14:paraId="79A0B5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(一)服务内容</w:t>
      </w:r>
    </w:p>
    <w:p w14:paraId="7A121843">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rPr>
        <w:t>承担实验室全设施净化系统及设备安全运行维护,提供合同期内全年不间断24小时运行</w:t>
      </w:r>
      <w:r>
        <w:rPr>
          <w:rFonts w:hint="eastAsia" w:asciiTheme="majorEastAsia" w:hAnsiTheme="majorEastAsia" w:eastAsiaTheme="majorEastAsia" w:cstheme="majorEastAsia"/>
          <w:sz w:val="24"/>
          <w:szCs w:val="24"/>
          <w:highlight w:val="none"/>
          <w:lang w:val="en-US" w:eastAsia="zh-CN"/>
        </w:rPr>
        <w:t>维护服务，其中滨海院区需24小时运行</w:t>
      </w:r>
      <w:r>
        <w:rPr>
          <w:rFonts w:hint="eastAsia" w:asciiTheme="majorEastAsia" w:hAnsiTheme="majorEastAsia" w:eastAsiaTheme="majorEastAsia" w:cstheme="majorEastAsia"/>
          <w:sz w:val="24"/>
          <w:szCs w:val="24"/>
          <w:highlight w:val="none"/>
        </w:rPr>
        <w:t>值班服务；</w:t>
      </w:r>
    </w:p>
    <w:p w14:paraId="225CC65E">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rPr>
        <w:t>承担实验室净化通风系统初、中、高效过滤器日常换洗、检漏服务；</w:t>
      </w:r>
    </w:p>
    <w:p w14:paraId="1464475E">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3</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rPr>
        <w:t>承担对滨海院区动物设施的空调水系统、强电、弱电、自控、装饰结构的密封性及水电风管道系统的运行检查及维修</w:t>
      </w:r>
      <w:r>
        <w:rPr>
          <w:rFonts w:hint="eastAsia" w:asciiTheme="majorEastAsia" w:hAnsiTheme="majorEastAsia" w:eastAsiaTheme="majorEastAsia" w:cstheme="majorEastAsia"/>
          <w:sz w:val="24"/>
          <w:szCs w:val="24"/>
          <w:highlight w:val="none"/>
          <w:lang w:eastAsia="zh-CN"/>
        </w:rPr>
        <w:t>；</w:t>
      </w:r>
    </w:p>
    <w:p w14:paraId="0273DBA1">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4.承担服务范围内通风柜及排风系统的运行检查及维修维护；</w:t>
      </w:r>
    </w:p>
    <w:p w14:paraId="20BDF2C2">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5.承担服务范围内空调系统的运行检查及维修维护；</w:t>
      </w:r>
    </w:p>
    <w:p w14:paraId="0917643D">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rPr>
        <w:t>承担动物设施内高压消毒工作</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滨江院区）和</w:t>
      </w:r>
      <w:r>
        <w:rPr>
          <w:rFonts w:hint="eastAsia" w:asciiTheme="majorEastAsia" w:hAnsiTheme="majorEastAsia" w:eastAsiaTheme="majorEastAsia" w:cstheme="majorEastAsia"/>
          <w:sz w:val="24"/>
          <w:szCs w:val="24"/>
          <w:highlight w:val="none"/>
        </w:rPr>
        <w:t>清洗间</w:t>
      </w:r>
      <w:r>
        <w:rPr>
          <w:rFonts w:hint="eastAsia" w:asciiTheme="majorEastAsia" w:hAnsiTheme="majorEastAsia" w:eastAsiaTheme="majorEastAsia" w:cstheme="majorEastAsia"/>
          <w:sz w:val="24"/>
          <w:szCs w:val="24"/>
          <w:highlight w:val="none"/>
          <w:lang w:val="en-US" w:eastAsia="zh-CN"/>
        </w:rPr>
        <w:t>部分</w:t>
      </w:r>
      <w:r>
        <w:rPr>
          <w:rFonts w:hint="eastAsia" w:asciiTheme="majorEastAsia" w:hAnsiTheme="majorEastAsia" w:eastAsiaTheme="majorEastAsia" w:cstheme="majorEastAsia"/>
          <w:sz w:val="24"/>
          <w:szCs w:val="24"/>
          <w:highlight w:val="none"/>
        </w:rPr>
        <w:t>清洗工作；</w:t>
      </w:r>
    </w:p>
    <w:p w14:paraId="321D6E15">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rPr>
        <w:t>协助做好实验废弃物和废弃动物的处理和环境卫生；</w:t>
      </w:r>
    </w:p>
    <w:p w14:paraId="096134FA">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rPr>
        <w:t>配合做好实验室其他相关工作。</w:t>
      </w:r>
    </w:p>
    <w:p w14:paraId="3458342F">
      <w:pPr>
        <w:pStyle w:val="4"/>
        <w:keepNext w:val="0"/>
        <w:keepLines w:val="0"/>
        <w:pageBreakBefore w:val="0"/>
        <w:widowControl w:val="0"/>
        <w:kinsoku/>
        <w:wordWrap/>
        <w:overflowPunct/>
        <w:topLinePunct w:val="0"/>
        <w:bidi w:val="0"/>
        <w:snapToGrid/>
        <w:spacing w:line="360" w:lineRule="auto"/>
        <w:ind w:firstLine="422"/>
        <w:jc w:val="both"/>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b/>
          <w:bCs/>
          <w:sz w:val="24"/>
          <w:szCs w:val="24"/>
          <w:highlight w:val="none"/>
          <w:lang w:val="en-US" w:eastAsia="zh-CN"/>
        </w:rPr>
        <w:t>二）</w:t>
      </w:r>
      <w:r>
        <w:rPr>
          <w:rFonts w:hint="eastAsia" w:asciiTheme="majorEastAsia" w:hAnsiTheme="majorEastAsia" w:eastAsiaTheme="majorEastAsia" w:cstheme="majorEastAsia"/>
          <w:b/>
          <w:bCs/>
          <w:sz w:val="24"/>
          <w:szCs w:val="24"/>
          <w:highlight w:val="none"/>
        </w:rPr>
        <w:t>系统服务要求</w:t>
      </w:r>
    </w:p>
    <w:p w14:paraId="2F4C75FF">
      <w:pPr>
        <w:pStyle w:val="14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宋体" w:hAnsi="宋体" w:eastAsia="宋体" w:cs="宋体"/>
          <w:color w:val="auto"/>
          <w:sz w:val="24"/>
          <w:szCs w:val="24"/>
          <w:highlight w:val="none"/>
        </w:rPr>
        <w:t>▲</w:t>
      </w:r>
      <w:r>
        <w:rPr>
          <w:rFonts w:hint="eastAsia" w:asciiTheme="majorEastAsia" w:hAnsiTheme="majorEastAsia" w:eastAsiaTheme="majorEastAsia" w:cstheme="majorEastAsia"/>
          <w:sz w:val="24"/>
          <w:szCs w:val="24"/>
          <w:highlight w:val="none"/>
        </w:rPr>
        <w:t>1</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rPr>
        <w:t>维保服务内容的技术要求按采购要求和相关的规程，并符合现行国家标准、技术规范和行业及项目所在地的政府相关部门的管理规定。</w:t>
      </w:r>
    </w:p>
    <w:p w14:paraId="35C9EA1E">
      <w:pPr>
        <w:pStyle w:val="140"/>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rPr>
        <w:t>必须严格按现行的相关标准规范、图纸资料、现场情况及审定的服务方案、精心组织作业，确保项目质量合格，确保设施设备正常运行，各项技术参数达到现行国家规定的要求。</w:t>
      </w:r>
    </w:p>
    <w:p w14:paraId="5745FD9A">
      <w:pPr>
        <w:pStyle w:val="140"/>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滨江院区净化系统维保服务技术要求</w:t>
      </w:r>
    </w:p>
    <w:p w14:paraId="2C275A57">
      <w:pPr>
        <w:pStyle w:val="789"/>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 净化设施每周及每月固定检修项目</w:t>
      </w:r>
    </w:p>
    <w:p w14:paraId="41377821">
      <w:pPr>
        <w:pStyle w:val="789"/>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3.1.1 空调、通风系统</w:t>
      </w:r>
    </w:p>
    <w:p w14:paraId="372F637E">
      <w:pPr>
        <w:pStyle w:val="789"/>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3.1.1.1每天上下午记录一次环境运行参数（温度、相对湿度和压差）。</w:t>
      </w:r>
    </w:p>
    <w:p w14:paraId="6D92961D">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3.1.1.2每天检查空调机组的运行情况并记录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每个月一次专业人员到现场对机组进行全面检查、维护保养并给出服务检查单。</w:t>
      </w:r>
    </w:p>
    <w:p w14:paraId="176C93B9">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3.1.1.3每</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清洗一次新风防虫网。</w:t>
      </w:r>
    </w:p>
    <w:p w14:paraId="2C439109">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3.1.1.4每</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换洗一次初效过滤器（根据实际使用情况进行调整）。</w:t>
      </w:r>
    </w:p>
    <w:p w14:paraId="188CEB1E">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3.1.1.5每月维护一次送排风机组（含风机皮带）。</w:t>
      </w:r>
    </w:p>
    <w:p w14:paraId="6F7B6058">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3.1.1.6每月清洗一次冷凝器。</w:t>
      </w:r>
    </w:p>
    <w:p w14:paraId="2AED256E">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3.1.1.7根据实际使用情况进行更换中效过滤器和高效过滤器。</w:t>
      </w:r>
    </w:p>
    <w:p w14:paraId="1CE1E8D5">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3.1.1.8每3个月更换一次活性炭过滤器。</w:t>
      </w:r>
    </w:p>
    <w:p w14:paraId="313A41BF">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3.1.1.9冬季每月检测一次电加热。</w:t>
      </w:r>
    </w:p>
    <w:p w14:paraId="3CA33894">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3.1.2 自控系统 </w:t>
      </w:r>
    </w:p>
    <w:p w14:paraId="75AF32B0">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3.1.2.1自控软硬件系统每月校对一次（电动阀门、执行器等）。</w:t>
      </w:r>
    </w:p>
    <w:p w14:paraId="0B730710">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3.1.2.2 每月检查、清理一次PLC控制箱。</w:t>
      </w:r>
    </w:p>
    <w:p w14:paraId="5804F7DA">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3.1.3电气部分</w:t>
      </w:r>
    </w:p>
    <w:p w14:paraId="2145E124">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3.1.3.1每月检查一次配电箱（接线端子、空气开关、保险、交流接触器、热继电器等）。</w:t>
      </w:r>
    </w:p>
    <w:p w14:paraId="34B39CD5">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3.1.3.2每月检查一次房间照明，如损坏及时更换。</w:t>
      </w:r>
    </w:p>
    <w:p w14:paraId="379D3C1A">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3.1.4给排水系统</w:t>
      </w:r>
    </w:p>
    <w:p w14:paraId="30A0A6F0">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3.1.4.1每月检修维护一次水管压力表、温度计、排气阀、球阀、疏水器等。</w:t>
      </w:r>
    </w:p>
    <w:p w14:paraId="3C89F32F">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3.1.4.2每月检修维护一次循环水泵、阀门、法兰（螺丝紧固、注油）。</w:t>
      </w:r>
    </w:p>
    <w:p w14:paraId="397929AD">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3.1.5设备部分</w:t>
      </w:r>
    </w:p>
    <w:p w14:paraId="186E13BF">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3.1.5.1每月清理</w:t>
      </w:r>
      <w:r>
        <w:rPr>
          <w:rFonts w:hint="eastAsia" w:ascii="宋体" w:hAnsi="宋体" w:eastAsia="宋体" w:cs="宋体"/>
          <w:sz w:val="24"/>
          <w:szCs w:val="24"/>
          <w:highlight w:val="none"/>
          <w:lang w:val="en-US" w:eastAsia="zh-CN"/>
        </w:rPr>
        <w:t>净化实验室</w:t>
      </w:r>
      <w:r>
        <w:rPr>
          <w:rFonts w:hint="eastAsia" w:ascii="宋体" w:hAnsi="宋体" w:eastAsia="宋体" w:cs="宋体"/>
          <w:sz w:val="24"/>
          <w:szCs w:val="24"/>
          <w:highlight w:val="none"/>
        </w:rPr>
        <w:t>高压锅排水排气管路。</w:t>
      </w:r>
    </w:p>
    <w:p w14:paraId="0B6CFDF0">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3.1.5.2每月对</w:t>
      </w:r>
      <w:r>
        <w:rPr>
          <w:rFonts w:hint="eastAsia" w:ascii="宋体" w:hAnsi="宋体" w:eastAsia="宋体" w:cs="宋体"/>
          <w:sz w:val="24"/>
          <w:szCs w:val="24"/>
          <w:highlight w:val="none"/>
          <w:lang w:val="en-US" w:eastAsia="zh-CN"/>
        </w:rPr>
        <w:t>净化实验室</w:t>
      </w:r>
      <w:r>
        <w:rPr>
          <w:rFonts w:hint="eastAsia" w:ascii="宋体" w:hAnsi="宋体" w:eastAsia="宋体" w:cs="宋体"/>
          <w:sz w:val="24"/>
          <w:szCs w:val="24"/>
          <w:highlight w:val="none"/>
        </w:rPr>
        <w:t>高压灭菌器进行一次电路检测。</w:t>
      </w:r>
    </w:p>
    <w:p w14:paraId="2B137F20">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3.1.6卫生部分</w:t>
      </w:r>
    </w:p>
    <w:p w14:paraId="35EDD500">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3.1.6.1各机房、配电室、主控室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自控室）</w:t>
      </w:r>
      <w:r>
        <w:rPr>
          <w:rFonts w:hint="eastAsia" w:ascii="宋体" w:hAnsi="宋体" w:eastAsia="宋体" w:cs="宋体"/>
          <w:sz w:val="24"/>
          <w:szCs w:val="24"/>
          <w:highlight w:val="none"/>
        </w:rPr>
        <w:t>的卫生保持清洁工作，</w:t>
      </w:r>
      <w:r>
        <w:rPr>
          <w:rFonts w:hint="eastAsia" w:ascii="宋体" w:hAnsi="宋体" w:eastAsia="宋体" w:cs="宋体"/>
          <w:sz w:val="24"/>
          <w:szCs w:val="24"/>
          <w:highlight w:val="none"/>
          <w:lang w:val="en-US" w:eastAsia="zh-CN"/>
        </w:rPr>
        <w:t>定期清扫，保持清洁；</w:t>
      </w:r>
    </w:p>
    <w:p w14:paraId="27B7F9A8">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3.2净化设施每季度及每年度固定检修项目</w:t>
      </w:r>
    </w:p>
    <w:p w14:paraId="6FFA3BE7">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3.2.1环境检测。每季度对房间的温湿度、压力、送风风速、换气次数、噪音、照度等进行一次检测和调试。</w:t>
      </w:r>
    </w:p>
    <w:p w14:paraId="3CA31D7C">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3.2.2空调通风系统</w:t>
      </w:r>
    </w:p>
    <w:p w14:paraId="6D50F4DC">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3.2.2.1换季季节对空调水系统进行水垢清洗，并对机组进行维护保养（加氟、试压、换油等）。</w:t>
      </w:r>
    </w:p>
    <w:p w14:paraId="05E2C189">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3.2.2.2每年更换并检漏一次高效过滤器（不含材料）。</w:t>
      </w:r>
    </w:p>
    <w:p w14:paraId="2D0407AE">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3.2.2.3每季度对夹层送排风风管进行一次打胶密封。</w:t>
      </w:r>
    </w:p>
    <w:p w14:paraId="12DB7741">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3.2.2.4每季度表冷器排污一次。</w:t>
      </w:r>
    </w:p>
    <w:p w14:paraId="5F3C464D">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3.2.3自控系统。房间温湿度传感器、压力传感器每季度进行一次电脑校对。</w:t>
      </w:r>
    </w:p>
    <w:p w14:paraId="4DFFAC1E">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3.2.4弱电系统</w:t>
      </w:r>
    </w:p>
    <w:p w14:paraId="39368D7E">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3.2.4.1每季度清理一次镜头、监视器表面污垢。</w:t>
      </w:r>
    </w:p>
    <w:p w14:paraId="4BEDA359">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3.2.4.2每季度门禁读卡器、控制器进行一次电脑校准。</w:t>
      </w:r>
    </w:p>
    <w:p w14:paraId="1B732B97">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3.2.5装饰部分</w:t>
      </w:r>
    </w:p>
    <w:p w14:paraId="28388A8F">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3.2.5.1每季度检查一次房间打胶密封。</w:t>
      </w:r>
    </w:p>
    <w:p w14:paraId="393D6779">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3.2.5.2每季度检查一次门锁、门合页、门密封条。</w:t>
      </w:r>
    </w:p>
    <w:p w14:paraId="43FE2B1B">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3.2.6给排水系统</w:t>
      </w:r>
    </w:p>
    <w:p w14:paraId="7279A5E6">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3.2.6.1每季度一次对水系统管道进行一次除锈，保温密封。</w:t>
      </w:r>
    </w:p>
    <w:p w14:paraId="3D56358F">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3.2.6.2每季度对水泵进行一次注油保养。</w:t>
      </w:r>
    </w:p>
    <w:p w14:paraId="57374B20">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安全巡查。</w:t>
      </w:r>
      <w:r>
        <w:rPr>
          <w:rFonts w:hint="eastAsia" w:ascii="宋体" w:hAnsi="宋体" w:eastAsia="宋体" w:cs="宋体"/>
          <w:sz w:val="24"/>
          <w:szCs w:val="24"/>
          <w:highlight w:val="none"/>
          <w:lang w:val="en-US" w:eastAsia="zh-CN"/>
        </w:rPr>
        <w:t>工作日</w:t>
      </w:r>
      <w:r>
        <w:rPr>
          <w:rFonts w:hint="eastAsia" w:ascii="宋体" w:hAnsi="宋体" w:eastAsia="宋体" w:cs="宋体"/>
          <w:sz w:val="24"/>
          <w:szCs w:val="24"/>
          <w:highlight w:val="none"/>
        </w:rPr>
        <w:t>每3小时执行一次安全巡查，并记录情况。发生应急事件，进行必要处理并根据应急预案启动报告机制。</w:t>
      </w:r>
    </w:p>
    <w:p w14:paraId="15ED9165">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3.3高压灭菌锅日常运行及清洗消毒工作</w:t>
      </w:r>
    </w:p>
    <w:p w14:paraId="68545FD1">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高压灭菌锅日常运行、维护、保养；</w:t>
      </w:r>
    </w:p>
    <w:p w14:paraId="3A1B570E">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高压灭菌锅装载、灭菌；</w:t>
      </w:r>
    </w:p>
    <w:p w14:paraId="41D72FC2">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w:t>
      </w:r>
      <w:r>
        <w:rPr>
          <w:rFonts w:hint="eastAsia" w:ascii="宋体" w:hAnsi="宋体" w:eastAsia="宋体" w:cs="宋体"/>
          <w:sz w:val="24"/>
          <w:szCs w:val="24"/>
          <w:highlight w:val="none"/>
          <w:lang w:val="en-US" w:eastAsia="zh-CN"/>
        </w:rPr>
        <w:t xml:space="preserve"> 协助做好</w:t>
      </w:r>
      <w:r>
        <w:rPr>
          <w:rFonts w:hint="eastAsia" w:ascii="宋体" w:hAnsi="宋体" w:eastAsia="宋体" w:cs="宋体"/>
          <w:sz w:val="24"/>
          <w:szCs w:val="24"/>
          <w:highlight w:val="none"/>
        </w:rPr>
        <w:t>笼器具清洗。</w:t>
      </w:r>
    </w:p>
    <w:p w14:paraId="7AF303B6">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3.4 空调主机日常维保检修服务项目</w:t>
      </w:r>
    </w:p>
    <w:p w14:paraId="74829DC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 每月一次专业人员到现场对机组进行全面检查、维护保养并给出服务报告。</w:t>
      </w:r>
    </w:p>
    <w:p w14:paraId="0946FFA7">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 机组在冷热/热冷模式转换之前，对机组的检测，并进行维修保，每季度进行巡检一次。</w:t>
      </w:r>
    </w:p>
    <w:p w14:paraId="18F28EB5">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3.4.3 机组维修保养应提前通知采购人，维护保养工作周期控制在一周内。</w:t>
      </w:r>
    </w:p>
    <w:p w14:paraId="13B9957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3.4.4 应急维修：机组运行出现故障时，中标方在接到采购人报修通知后，工作日4小时内，节假日8小时内到达现场，对设备进行维修。</w:t>
      </w:r>
    </w:p>
    <w:p w14:paraId="39FF597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3.4.5 服务期内，免费维修更换机组所有损坏的配件，包含压缩机、风机、主板、冷冻油、制冷剂、干燥滤芯等以及产生的吊装费、搬运费等所有相关费用。</w:t>
      </w:r>
    </w:p>
    <w:p w14:paraId="07F0293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3.4.5.1 泄漏故障。包括毛细管的更换或者修复、焊口的腐蚀和开裂、丝口和法兰的松动、冷凝器和蒸发器管束的磨损等。</w:t>
      </w:r>
    </w:p>
    <w:p w14:paraId="7F03B8F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3.4.5.2 电气故障。主要为电机、变压器过载、过流、绝缘老化引起的损坏。</w:t>
      </w:r>
    </w:p>
    <w:p w14:paraId="119FE34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风机、压缩机电机损坏的处理。原则上风机电机损坏换电机，若为一体式或风叶变形的，需要一齐更换。压缩机电机损坏的需更换压缩机电机。压缩机转子损坏的需更换整台压缩机。电磁线圈、接触器、继电器、变压器的损坏，一般以更换新件为主。</w:t>
      </w:r>
    </w:p>
    <w:p w14:paraId="4A60D7E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3.4.5.3 阀件故障。主要为电磁阀、膨胀阀、单向阀、换向阀的维修。由于其位于系统的主管路上，故在对其进行维修或更换前必须排空系统中的冷媒。修理完毕后做压力密封试验、抽湿抽真空。充注冷媒后，调整机组系统的过热、过冷度，使机组运行至最佳状态。</w:t>
      </w:r>
    </w:p>
    <w:p w14:paraId="6C6F1E3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3.4.6 常规定期保养项目应包括但不限于以下内容：</w:t>
      </w:r>
    </w:p>
    <w:p w14:paraId="4DFD9D3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3.4.6.1 压缩机润滑油更换，具体要求如下：</w:t>
      </w:r>
    </w:p>
    <w:p w14:paraId="00FC563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A、根据压缩机运行时间，一般累计运行3000小时更换一次。</w:t>
      </w:r>
    </w:p>
    <w:p w14:paraId="158666F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B、根据压缩机润滑油呈现的色泽，可进行及时更换。</w:t>
      </w:r>
    </w:p>
    <w:p w14:paraId="7877B86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C、根据压缩机润滑油的性质，其有一定的抗氧化期限。</w:t>
      </w:r>
    </w:p>
    <w:p w14:paraId="6AA9DD0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3.4.6.2 系统干燥过滤芯更换</w:t>
      </w:r>
    </w:p>
    <w:p w14:paraId="5EC05A4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A、在更换压缩机润滑油时一起进行更换。</w:t>
      </w:r>
    </w:p>
    <w:p w14:paraId="7AEA93C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B、由过滤器进出口压力或温度差判断进行更换。</w:t>
      </w:r>
    </w:p>
    <w:p w14:paraId="433EDE0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C、主管路视镜显示高湿度时进行更换。</w:t>
      </w:r>
    </w:p>
    <w:p w14:paraId="691BB03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3.4.6.3 定期使用专业的清洗工具对冷凝器盘管（风冷机组、冷凝翅片）进行清洗，确保机组高效、稳定运行。</w:t>
      </w:r>
    </w:p>
    <w:p w14:paraId="4ACD2854">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 xml:space="preserve"> 维保工作</w:t>
      </w:r>
      <w:r>
        <w:rPr>
          <w:rFonts w:hint="eastAsia" w:ascii="宋体" w:hAnsi="宋体" w:eastAsia="宋体" w:cs="宋体"/>
          <w:b/>
          <w:bCs/>
          <w:sz w:val="24"/>
          <w:szCs w:val="24"/>
          <w:highlight w:val="none"/>
          <w:lang w:val="en-US" w:eastAsia="zh-CN"/>
        </w:rPr>
        <w:t>相关</w:t>
      </w:r>
      <w:r>
        <w:rPr>
          <w:rFonts w:hint="eastAsia" w:ascii="宋体" w:hAnsi="宋体" w:eastAsia="宋体" w:cs="宋体"/>
          <w:b/>
          <w:bCs/>
          <w:sz w:val="24"/>
          <w:szCs w:val="24"/>
          <w:highlight w:val="none"/>
        </w:rPr>
        <w:t>要求</w:t>
      </w:r>
    </w:p>
    <w:p w14:paraId="39F0659C">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.1全年工作日轮流值班，全程监控实验动物</w:t>
      </w:r>
      <w:r>
        <w:rPr>
          <w:rFonts w:hint="eastAsia" w:ascii="宋体" w:hAnsi="宋体" w:eastAsia="宋体" w:cs="宋体"/>
          <w:sz w:val="24"/>
          <w:szCs w:val="24"/>
          <w:highlight w:val="none"/>
          <w:lang w:val="en-US" w:eastAsia="zh-CN"/>
        </w:rPr>
        <w:t>房、净化实验室</w:t>
      </w:r>
      <w:r>
        <w:rPr>
          <w:rFonts w:hint="eastAsia" w:ascii="宋体" w:hAnsi="宋体" w:eastAsia="宋体" w:cs="宋体"/>
          <w:sz w:val="24"/>
          <w:szCs w:val="24"/>
          <w:highlight w:val="none"/>
        </w:rPr>
        <w:t>各种设施设备的运行状态；</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维护工作形成纸质记录，并</w:t>
      </w:r>
      <w:r>
        <w:rPr>
          <w:rFonts w:hint="eastAsia" w:ascii="宋体" w:hAnsi="宋体" w:eastAsia="宋体" w:cs="宋体"/>
          <w:sz w:val="24"/>
          <w:szCs w:val="24"/>
          <w:highlight w:val="none"/>
          <w:lang w:val="en-US" w:eastAsia="zh-CN"/>
        </w:rPr>
        <w:t>按采购方规定交由经办人员确认；</w:t>
      </w:r>
    </w:p>
    <w:p w14:paraId="4971A845">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开展</w:t>
      </w:r>
      <w:r>
        <w:rPr>
          <w:rFonts w:hint="eastAsia" w:ascii="宋体" w:hAnsi="宋体" w:eastAsia="宋体" w:cs="宋体"/>
          <w:sz w:val="24"/>
          <w:szCs w:val="24"/>
          <w:highlight w:val="none"/>
        </w:rPr>
        <w:t>净化设施相关水、电、暖、净化空调机组等相关设备的日常维护维修；保证空调机组、送风机组、排风机组连续正常运转，出现突发故障时，有备货的情况下必须2小时内修复，若无备货承诺在应急物品到货后2小时内修复；</w:t>
      </w:r>
    </w:p>
    <w:p w14:paraId="34DF705D">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.3维护保障净化设施建筑结构完整（包括门窗），照明系统正常，给排水系统通畅；</w:t>
      </w:r>
    </w:p>
    <w:p w14:paraId="24AB9B29">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.4维护保障屏障设施自控系统、监控系统、门禁系统、网络和电话系统正常工作；</w:t>
      </w:r>
    </w:p>
    <w:p w14:paraId="099482F7">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.5每天上下午一次设施运行参数，每月将记录留采购人备案。</w:t>
      </w:r>
    </w:p>
    <w:p w14:paraId="287E61EF">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.6定期更换新风滤网及初中效过滤器，保障屏障设施稳定的温度、湿度、压力和洁净度；</w:t>
      </w:r>
    </w:p>
    <w:p w14:paraId="19FDAB13">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.7定时更换并检漏高效过滤器（不含过滤器材料）；</w:t>
      </w:r>
    </w:p>
    <w:p w14:paraId="0838ECD0">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 xml:space="preserve"> 每年</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一次</w:t>
      </w:r>
      <w:r>
        <w:rPr>
          <w:rFonts w:hint="eastAsia" w:ascii="宋体" w:hAnsi="宋体" w:eastAsia="宋体" w:cs="宋体"/>
          <w:sz w:val="24"/>
          <w:szCs w:val="24"/>
          <w:highlight w:val="none"/>
        </w:rPr>
        <w:t>环境检测，出具自检报告；</w:t>
      </w:r>
    </w:p>
    <w:p w14:paraId="7B024844">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.9定时进行自控系统校验；</w:t>
      </w:r>
    </w:p>
    <w:p w14:paraId="7FD8A727">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.10保障动物设施运行安全，用水用电消防的安全；</w:t>
      </w:r>
    </w:p>
    <w:p w14:paraId="4848EA0D">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.11  </w:t>
      </w:r>
      <w:r>
        <w:rPr>
          <w:rFonts w:hint="eastAsia" w:ascii="宋体" w:hAnsi="宋体" w:eastAsia="宋体" w:cs="宋体"/>
          <w:sz w:val="24"/>
          <w:szCs w:val="24"/>
          <w:highlight w:val="none"/>
          <w:lang w:val="en-US" w:eastAsia="zh-CN"/>
        </w:rPr>
        <w:t>协助做好</w:t>
      </w:r>
      <w:r>
        <w:rPr>
          <w:rFonts w:hint="eastAsia" w:ascii="宋体" w:hAnsi="宋体" w:eastAsia="宋体" w:cs="宋体"/>
          <w:sz w:val="24"/>
          <w:szCs w:val="24"/>
          <w:highlight w:val="none"/>
        </w:rPr>
        <w:t>13层动物设施内的高压灭菌工作、废弃物的清运、动物尸体的搬运和实验室的清洗消毒等工作（紧急维修时除外）；</w:t>
      </w:r>
    </w:p>
    <w:p w14:paraId="1820E8C4">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.12  </w:t>
      </w:r>
      <w:r>
        <w:rPr>
          <w:rFonts w:hint="eastAsia" w:ascii="宋体" w:hAnsi="宋体" w:eastAsia="宋体" w:cs="宋体"/>
          <w:sz w:val="24"/>
          <w:szCs w:val="24"/>
          <w:highlight w:val="none"/>
          <w:lang w:val="en-US" w:eastAsia="zh-CN"/>
        </w:rPr>
        <w:t>协助做好</w:t>
      </w:r>
      <w:r>
        <w:rPr>
          <w:rFonts w:hint="eastAsia" w:ascii="宋体" w:hAnsi="宋体" w:eastAsia="宋体" w:cs="宋体"/>
          <w:sz w:val="24"/>
          <w:szCs w:val="24"/>
          <w:highlight w:val="none"/>
        </w:rPr>
        <w:t>13层实验动物中心洗消工作：根据采购人更换鼠盒时间，对笼器具进行清洗消毒，并负责装垫料等外清洗间工作。负责高压灭菌器的运行操作；保持洗消间卫生整洁；</w:t>
      </w:r>
    </w:p>
    <w:p w14:paraId="1742010D">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.13 根据现有应急预案的报告机制和首处理要求，第一时间处理各种突发事件，如停电、着火等。</w:t>
      </w:r>
    </w:p>
    <w:p w14:paraId="70444892">
      <w:pPr>
        <w:pStyle w:val="140"/>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滨江院区非</w:t>
      </w:r>
      <w:r>
        <w:rPr>
          <w:rFonts w:hint="eastAsia" w:ascii="宋体" w:hAnsi="宋体" w:eastAsia="宋体" w:cs="宋体"/>
          <w:b/>
          <w:bCs/>
          <w:sz w:val="24"/>
          <w:szCs w:val="24"/>
          <w:highlight w:val="none"/>
        </w:rPr>
        <w:t>净化系统</w:t>
      </w:r>
      <w:r>
        <w:rPr>
          <w:rFonts w:hint="eastAsia" w:ascii="宋体" w:hAnsi="宋体" w:eastAsia="宋体" w:cs="宋体"/>
          <w:b/>
          <w:bCs/>
          <w:sz w:val="24"/>
          <w:szCs w:val="24"/>
          <w:highlight w:val="none"/>
          <w:lang w:val="en-US" w:eastAsia="zh-CN"/>
        </w:rPr>
        <w:t>设施</w:t>
      </w:r>
      <w:r>
        <w:rPr>
          <w:rFonts w:hint="eastAsia" w:ascii="宋体" w:hAnsi="宋体" w:eastAsia="宋体" w:cs="宋体"/>
          <w:b/>
          <w:bCs/>
          <w:sz w:val="24"/>
          <w:szCs w:val="24"/>
          <w:highlight w:val="none"/>
        </w:rPr>
        <w:t>维保服务技术要求</w:t>
      </w:r>
    </w:p>
    <w:p w14:paraId="60B97FD2">
      <w:pPr>
        <w:keepNext w:val="0"/>
        <w:keepLines w:val="0"/>
        <w:pageBreakBefore w:val="0"/>
        <w:kinsoku/>
        <w:wordWrap/>
        <w:overflowPunct/>
        <w:topLinePunct w:val="0"/>
        <w:bidi w:val="0"/>
        <w:adjustRightInd/>
        <w:snapToGrid/>
        <w:spacing w:line="360" w:lineRule="auto"/>
        <w:ind w:left="0" w:leftChars="0" w:right="0" w:rightChars="0" w:firstLine="474" w:firstLineChars="200"/>
        <w:textAlignment w:val="auto"/>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4.1维保服务内容</w:t>
      </w:r>
    </w:p>
    <w:p w14:paraId="2D12864A">
      <w:pPr>
        <w:keepNext w:val="0"/>
        <w:keepLines w:val="0"/>
        <w:pageBreakBefore w:val="0"/>
        <w:kinsoku/>
        <w:wordWrap/>
        <w:overflowPunct/>
        <w:topLinePunct w:val="0"/>
        <w:bidi w:val="0"/>
        <w:adjustRightInd/>
        <w:snapToGrid/>
        <w:spacing w:line="360" w:lineRule="auto"/>
        <w:ind w:left="0" w:leftChars="0" w:right="0" w:rightChars="0" w:firstLine="47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2"/>
          <w:sz w:val="24"/>
          <w:szCs w:val="24"/>
          <w:highlight w:val="none"/>
          <w:lang w:val="en-US" w:eastAsia="zh-CN"/>
        </w:rPr>
        <w:t>4.1.1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提供实验室巡检、维修的现场服务，</w:t>
      </w:r>
      <w:r>
        <w:rPr>
          <w:rFonts w:hint="eastAsia" w:ascii="宋体" w:hAnsi="宋体" w:eastAsia="宋体" w:cs="宋体"/>
          <w:sz w:val="24"/>
          <w:szCs w:val="24"/>
          <w:highlight w:val="none"/>
          <w:lang w:val="en-US" w:eastAsia="zh-CN"/>
        </w:rPr>
        <w:t>现场服务包括：实验室通风系统运行检查、不安全使用提醒，相关设备运行检查。</w:t>
      </w:r>
    </w:p>
    <w:p w14:paraId="175D96C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 针对实验室报修，进行现场故障判断和处理。</w:t>
      </w:r>
    </w:p>
    <w:p w14:paraId="391DE6F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4.1.3 对可即刻处理的故障，即时处理，</w:t>
      </w:r>
    </w:p>
    <w:p w14:paraId="0892C7D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4.1.4 对不能即刻处理的故障，与实验室人员说明故障原因后，报相关部门，审批后进行维修处理。</w:t>
      </w:r>
    </w:p>
    <w:p w14:paraId="03D6A20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4.1.5 每月完成一次全部实验室的安全巡查。巡查实验室通风柜及VAV控制系统、房间控制系统、实验家具的使用运行情况及安全隐患，询问实验室使用人员使用情况，提示不安全使用</w:t>
      </w:r>
    </w:p>
    <w:p w14:paraId="674E9F2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4.1.6 每月完成一次实验室的新排风系统设备、自控系统控制柜的巡检。检查机电设备、自控系统电气设备运行情况。</w:t>
      </w:r>
    </w:p>
    <w:p w14:paraId="7EA6842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4.1.7 每年完成一次新排风系统设备、通风柜及VAV控制系统、实验室房间控制系统、自控系统、实验室家具进行全面检查。对各相关部件进行评估，并对新排风系统进行校验升级。</w:t>
      </w:r>
    </w:p>
    <w:p w14:paraId="431270D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4.1.8 每年完成一次新排风系统设备的保养（更换润滑油及风机皮带等），对废气处理设备进行维护（检测中和液、检测/更换（不含处理）活性炭）对空调水系统和控制系统进行清理（集中供能除外）及运行检查，对自控控制柜进行断电灰尘清理。</w:t>
      </w:r>
    </w:p>
    <w:p w14:paraId="1BECE98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4.1.9 每年完成一次新风空调箱滤网耗材进行更换。</w:t>
      </w:r>
    </w:p>
    <w:p w14:paraId="7ABE94C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4.1.10 每年完成一次水系统管道清洗、更换水及检查压力表、温度计。</w:t>
      </w:r>
    </w:p>
    <w:p w14:paraId="65A0F88A">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4.2每月维护保养要求</w:t>
      </w:r>
    </w:p>
    <w:p w14:paraId="6747FAF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 使用安全巡检</w:t>
      </w:r>
    </w:p>
    <w:p w14:paraId="577CF02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4.2.1.1 每月完成一次实验室巡查到检。涉及通风柜及VAV控制系统、实验室房间控制系统、实验室家具，包含使用运行安全隐患排查、安全提醒服务。</w:t>
      </w:r>
    </w:p>
    <w:p w14:paraId="1B23252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4.2.1.2 每月完成一次机电设备、控制设备巡查到检。涉及排风机组、废气处理 机组、新风及空调机组、自控控制柜，包含运行巡查、安全隐患排查。</w:t>
      </w:r>
    </w:p>
    <w:p w14:paraId="3F4CB9D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 通风柜及VAV控制系统维护</w:t>
      </w:r>
    </w:p>
    <w:p w14:paraId="4079676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4.2.2.1 推拉移门2次，翻动翼型翻板。检查通风柜移门推拉是否顺畅，移门 玻璃是否有损坏，翼型翻板是否正常。即时排除（反馈）隐患（故障）。</w:t>
      </w:r>
    </w:p>
    <w:p w14:paraId="1DC553C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4.2.2.2 开关通风柜照明开关，扭转水拷克放水10秒左右。检查通风柜照明、水拷克配件、给排水情况。确认是否有故障、漏水等。即时排除（反馈）隐患（故障）。</w:t>
      </w:r>
    </w:p>
    <w:p w14:paraId="45E09F2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4.2.2.3 推拉移门至限位高度计最低高度2次，检查VAV控制是否正常，风量变化是否正常，控制面板是否有异常、报警等，即时排除（反馈）隐患（故 障）。</w:t>
      </w:r>
    </w:p>
    <w:p w14:paraId="64833CF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4.2.2.4 巡检通风柜使用情况，提醒不规范操作。例如，移门过高、探入柜 体内、摆放轻薄物品、摆放过多器材，提醒随手拉低移门等，做使用安全提醒。</w:t>
      </w:r>
    </w:p>
    <w:p w14:paraId="1EC8F9B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4.2.3.实验室房间控制系统维护</w:t>
      </w:r>
    </w:p>
    <w:p w14:paraId="73B5C34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4.2.3.1 检查房间控制设定，查看设定数据（送、排风变频频率）反馈是否正常，即时排除（反馈）隐患（故障）。</w:t>
      </w:r>
    </w:p>
    <w:p w14:paraId="482B579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4.2.3.2 测定送风口温度，与控制反馈温度对比。查看温度控制水阀反馈是否正常，评判系统运行情况。即时排除（反馈）隐患（故障）。</w:t>
      </w:r>
    </w:p>
    <w:p w14:paraId="0AF8D03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4.2.3.3 开关实验室门2次，查看房间负压反馈，评判新风系统运行情况。即时排除（反馈）隐患（故障）。</w:t>
      </w:r>
    </w:p>
    <w:p w14:paraId="5ADD216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 实验室家具维护</w:t>
      </w:r>
    </w:p>
    <w:p w14:paraId="1042022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4.2.4.1 询问、了解试验台水电配件使用情况，即时排除（反馈）隐患（故 障）。</w:t>
      </w:r>
    </w:p>
    <w:p w14:paraId="39F2F59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4.2.4.2 检查每组水槽试验台。扭转水龙头放水10秒左右，检查水龙头、给排水情况。确认是否有故障、漏水等。即时排除（反馈）隐患（故障）。</w:t>
      </w:r>
    </w:p>
    <w:p w14:paraId="52A6D70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 排风机组维护</w:t>
      </w:r>
    </w:p>
    <w:p w14:paraId="3A1B523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4.2.5.1 检查风管老化情况，即时排除（反馈）隐患（故障）。</w:t>
      </w:r>
    </w:p>
    <w:p w14:paraId="1BEBC75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4.2.5.2 检查排风机运转情况。检查风机皮带是否有跳动、打滑现象，检查 电机运行、风机轴承运行、风机叶轮运行是否有异响。即时排除（反馈）隐患（故障）。</w:t>
      </w:r>
    </w:p>
    <w:p w14:paraId="64CFADD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4.2.6  废气处理机组（活性炭/组合式/喷淋式）维护</w:t>
      </w:r>
    </w:p>
    <w:p w14:paraId="4EFED0A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4.2.6.1 检查设备箱体老化情况，即时排除（反馈）隐患（故障）。</w:t>
      </w:r>
    </w:p>
    <w:p w14:paraId="528C2A7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4.2.6.2 检测设备进出两端风量、风压，压损超过200Pa时，提醒/反馈需要更 换吸附材料。即时排除（反馈）隐患（故障）。</w:t>
      </w:r>
    </w:p>
    <w:p w14:paraId="7B06B88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4.2.6.3 检查设备喷淋电机。检查电机运行是否有异响，检查水箱内是否有异物，检测中和液PH值，对比显示数值，评判中和液是否合标、PH传感器是否故障，检查给排水是否有漏水情况。即时排除（反馈）隐患（故障）。</w:t>
      </w:r>
    </w:p>
    <w:p w14:paraId="72033D8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4.2.7 新风及空调机组维护</w:t>
      </w:r>
    </w:p>
    <w:p w14:paraId="505B0F9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4.2.7.1 根据实验室新排风及房间控制情况，检查新风空调机组。</w:t>
      </w:r>
    </w:p>
    <w:p w14:paraId="096EAEF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4.2.7.2 检查新风空调箱过滤段，过滤网堵塞情况，检测送风口风量及压力。 评判是否需要更换过滤网。即时排除（反馈）隐患（故障）。</w:t>
      </w:r>
    </w:p>
    <w:p w14:paraId="05B08B1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4.2.7.3 检测新风空调箱出风段内温度，与控制反馈温度、室内送风口温度 对比，评判调整水阀控制及自控控制。即时调整，提升舒适度。</w:t>
      </w:r>
    </w:p>
    <w:p w14:paraId="6532457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4.2.7.4 开关水系统控制电动阀两端手动阀，查看控制电动阀动作情况，与  控制反馈情况，评判控制电动阀是否故障。即时排除（反馈）隐患（故障）。</w:t>
      </w:r>
    </w:p>
    <w:p w14:paraId="1943C54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4.2.7.5 检查空调主机控制器。查看运行记录，检查是否有运行故障记录。 检查进出水温是否在设定范围内，对比空调控制反馈数据，检查水系统管道水压、水温是否正常，检查设备、管道是否有漏水现象，即时排除（反馈）隐患（故障）。</w:t>
      </w:r>
    </w:p>
    <w:p w14:paraId="26A31AF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4.2.7.6 检查水泵运行情况。检查水泵是否有异响、温度是否异常。即时排除（反馈）隐患（故障）。</w:t>
      </w:r>
    </w:p>
    <w:p w14:paraId="7B347EC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4.2.8 自控控制柜维护</w:t>
      </w:r>
    </w:p>
    <w:p w14:paraId="72918F8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4.2.8.1 检查变频器运行显示和排风扇工作是否正常，检查变频器、触摸屏 等操作控制器设定值是否正常。即时排除（反馈）隐患（故障）。</w:t>
      </w:r>
    </w:p>
    <w:p w14:paraId="0B3182B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4.2.8.2 检查指示灯转换开关、按钮是否完好，检测控制柜内环境温度是否正常。即时排除（反馈）隐患（故障）。</w:t>
      </w:r>
    </w:p>
    <w:p w14:paraId="3D40E36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4.2.8.3 检查接触器动、静触头有无烧灼，检查二次回路接线是否可靠。即时排除（反馈）隐患（故障）。</w:t>
      </w:r>
    </w:p>
    <w:p w14:paraId="554D206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4.2.9 故障检查、维修</w:t>
      </w:r>
    </w:p>
    <w:p w14:paraId="29441A7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4.2.9.1.建立运维报修服务微信群。驻场人员定期对实验室报修进行检查、维修。 现场常备常用配件。</w:t>
      </w:r>
    </w:p>
    <w:p w14:paraId="387B01E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4.2.9.2.接到报修后，驻场人员在报修群中即时响应，随即对故障进行排查。</w:t>
      </w:r>
    </w:p>
    <w:p w14:paraId="1D599C9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4.2.9.3.对需要更换材料、配件，或返厂维修，需另行收费的，需向报修人员进行说明（说明包括故障原因，维修方法，所需时间）。</w:t>
      </w:r>
    </w:p>
    <w:p w14:paraId="14821018">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4.3 每年全检维护保养要求</w:t>
      </w:r>
    </w:p>
    <w:p w14:paraId="7F400A2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每年完成一次所含设备进行全检维护保养。详细记录设备运行情况，评估各组件、配件情况。对需要更换、维修的进行统计。对需要保养的设备，保养过程进行拍照留档，出具维护意见。</w:t>
      </w:r>
    </w:p>
    <w:p w14:paraId="6371B23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 通风柜及VAV控制系统全检维护保养</w:t>
      </w:r>
    </w:p>
    <w:p w14:paraId="07BC444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4.3.1.1 检测通风柜传动皮带、传动轴、配置使用是否正常。</w:t>
      </w:r>
    </w:p>
    <w:p w14:paraId="730F576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4.3.1.2 运行自动门3次，检查控制单元、电机单元、传动单元、区域传感单 元，检测无人自动关门是否正常。</w:t>
      </w:r>
    </w:p>
    <w:p w14:paraId="7B446E7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4.3.1.3.推拉移门至限位高度计最低高度3次，检查VAV控制是否正常，风量 变化是否正常，控制面板是否有异常、报警等。</w:t>
      </w:r>
    </w:p>
    <w:p w14:paraId="54B16A6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 实验室房间控制系统全检维护保养</w:t>
      </w:r>
    </w:p>
    <w:p w14:paraId="2554D0C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4.3.2.1检查房间控制设定，查看设定数据（送、排风变频频率）反馈是否正常。</w:t>
      </w:r>
    </w:p>
    <w:p w14:paraId="2020991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4.3.2.2检查温度传感器、静压控制器是否正常，测定送风口温度，与控制反馈温度对比。查看温度控制水阀反馈是否正常。</w:t>
      </w:r>
    </w:p>
    <w:p w14:paraId="15F6E09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4.3.2.3 检测房间负压，调整送风控制，评判新风系统运行情况。</w:t>
      </w:r>
    </w:p>
    <w:p w14:paraId="2D312DF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 排风机组全检维护保养</w:t>
      </w:r>
    </w:p>
    <w:p w14:paraId="1AEC6AE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4.3.3.1 检查风管老化情况，即时排除隐患。</w:t>
      </w:r>
    </w:p>
    <w:p w14:paraId="6C551CC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4.3.3.2 检查排风机运转情况。检查风机皮带是否有跳动、打滑现象，检查 电机运行、风机轴承运行、风机叶轮运行是否有异响。</w:t>
      </w:r>
    </w:p>
    <w:p w14:paraId="08348B8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4.3.3.3更换风机轴承箱机油，电机轴承涂抹润滑油，更滑风机皮带。</w:t>
      </w:r>
    </w:p>
    <w:p w14:paraId="3D0BAD3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4.3.4 废气处理机组（活性炭/组合式/喷淋式）全检维护保养</w:t>
      </w:r>
    </w:p>
    <w:p w14:paraId="60F9F31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4.3.4.1检查设备箱体老化情况，即时排除隐患</w:t>
      </w:r>
      <w:r>
        <w:rPr>
          <w:rFonts w:hint="eastAsia" w:ascii="宋体" w:hAnsi="宋体" w:eastAsia="宋体" w:cs="宋体"/>
          <w:sz w:val="24"/>
          <w:szCs w:val="24"/>
          <w:highlight w:val="none"/>
          <w:lang w:val="en-US" w:eastAsia="zh-CN"/>
        </w:rPr>
        <w:t>。</w:t>
      </w:r>
    </w:p>
    <w:p w14:paraId="0B003DA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4.3.4.2检测设备进出两端风量、风压，压损超过200Pa时，即时更换活性炭，即时排除隐患。</w:t>
      </w:r>
    </w:p>
    <w:p w14:paraId="02FF130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4.3.4.3.检查设备喷淋电机。检查电机运行是否有异响，检查水箱内是否有 异物，检测中和液PH值，对比显示数值，评判中和液是否合标、PH传感器是 否故障，检查给排水是否有漏水情况。即时排除隐患，详细记录评估部件情 况，给出维护意见。</w:t>
      </w:r>
    </w:p>
    <w:p w14:paraId="49CD3DE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4.3.5新风及空调机组全检维护保养</w:t>
      </w:r>
    </w:p>
    <w:p w14:paraId="617F5F6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4.3.5.1 根据实验室新排风及房间控制情况，检查新风空调机组。</w:t>
      </w:r>
    </w:p>
    <w:p w14:paraId="7738359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4.3.5.2 检查新风空调箱过滤网堵塞情况，检测送风口风量及压力。评判是 否需要更换过滤网（需要时即时更换）。</w:t>
      </w:r>
    </w:p>
    <w:p w14:paraId="3AF71EF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4.3.5.3 检测新风空调箱出风段内温度，与控制反馈温度、室内送风口温度对比，评判调整水阀控制及自控控制。即时调整，提升舒适度。</w:t>
      </w:r>
    </w:p>
    <w:p w14:paraId="5160CD2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4.3.5.4 开关水系统控制电动阀两端手动阀，查看控制电动阀动作情况，与 控制反馈情况，评判控制电动阀是否故障。</w:t>
      </w:r>
    </w:p>
    <w:p w14:paraId="16D9C57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4.3.5.5 检查空调主机控制器。查看运行记录，检查是否有运行故障记录。 检查进出水温是否在设定范围内，对比空调控制反馈数据，检查水系统管道水压、水温是否正常，检查设备、管道是否有漏水现象。</w:t>
      </w:r>
    </w:p>
    <w:p w14:paraId="5402881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4.3.5.6 检查水泵运行情况。检查水泵是否有异响、温度是否异常。</w:t>
      </w:r>
    </w:p>
    <w:p w14:paraId="2B43CEE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4.3.6 自控控系统全检维护保养</w:t>
      </w:r>
    </w:p>
    <w:p w14:paraId="6D35EF1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4.3.6.1 检查变频器运行显示和排风扇工作是否正常，检查变频器、触摸屏 等操作控制器设定值是否正常。</w:t>
      </w:r>
    </w:p>
    <w:p w14:paraId="686653C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4.3.6.2 检查指示灯、转换开关、按钮是否完好，检测控制柜内环境温度是否正常。</w:t>
      </w:r>
    </w:p>
    <w:p w14:paraId="4D22DB6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4.3.6.3 检查接触器动、静触头有无烧灼，检查二次回路接线是否可靠。</w:t>
      </w:r>
    </w:p>
    <w:p w14:paraId="27A0951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4.3.6.4 使用吸尘器清理柜体内灰尘。</w:t>
      </w:r>
    </w:p>
    <w:p w14:paraId="6EACEFD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4.3.7 定期系统校验升级</w:t>
      </w:r>
    </w:p>
    <w:p w14:paraId="2880FAF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每年完成一次系统（排风系统、VAV控制系统、新 风控制系统、自控系统）风量检测、系统检测、系统升级。</w:t>
      </w:r>
    </w:p>
    <w:p w14:paraId="4633BC9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4.3.7.1 每台排风机进行风量、压力检测，根据实验室通风柜同时使用概率进行控制调整，使风机达到最佳运行频率。记录检测数据。</w:t>
      </w:r>
    </w:p>
    <w:p w14:paraId="7E08452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4.3.7.2 对每台新风机进行风量、压力检测，根据实验室通风柜同时使用概率进行控制调整，使风机达到最佳运行频率。</w:t>
      </w:r>
    </w:p>
    <w:p w14:paraId="2FF9D0B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4.3.7.3 对每台通风柜VAV控制系统进行风量检测校验。即时调整设置，使达到标准面风速要求。</w:t>
      </w:r>
    </w:p>
    <w:p w14:paraId="183D379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4.3.7.4  升级VAV控制程序，使达到最佳运行状态。</w:t>
      </w:r>
    </w:p>
    <w:p w14:paraId="3695D86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4.3.7.5  对房间控制系统进行校验，检测实验室负压，调整设置。使达到最佳使用要求。</w:t>
      </w:r>
    </w:p>
    <w:p w14:paraId="1E4ECFB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4.3.7.6  对自控系统进行检查、校验，检测PLC运行状况，调整设定，使达到最佳运行状态。</w:t>
      </w:r>
    </w:p>
    <w:p w14:paraId="79FF25F6">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 xml:space="preserve">4.4  </w:t>
      </w:r>
      <w:r>
        <w:rPr>
          <w:rFonts w:hint="eastAsia" w:ascii="宋体" w:hAnsi="宋体" w:eastAsia="宋体" w:cs="宋体"/>
          <w:b/>
          <w:bCs/>
          <w:sz w:val="24"/>
          <w:szCs w:val="24"/>
          <w:highlight w:val="none"/>
          <w:lang w:val="en-US" w:eastAsia="zh-CN"/>
        </w:rPr>
        <w:t>空调主机日常维保检修服务项目</w:t>
      </w:r>
    </w:p>
    <w:p w14:paraId="4209AAF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4.4.1 每月一次专业人员到现场对机组进行全面检查、维护保养并给出服务报告。</w:t>
      </w:r>
    </w:p>
    <w:p w14:paraId="3D2A4903">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4.4.2 机组在冷热/热冷模式转换之前，对机组的检测，并进行维修保，每季度进行巡检一次。</w:t>
      </w:r>
    </w:p>
    <w:p w14:paraId="7466FE2D">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4.4.3 机组维修保养应提前通知采购人，维护保养工作周期控制在一周内。</w:t>
      </w:r>
    </w:p>
    <w:p w14:paraId="7A5EE4E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4.4.4 应急维修：机组运行出现故障时，中标方在接到采购人报修通知后，工作日4小时内，节假日8小时内到达现场，对设备进行维修。</w:t>
      </w:r>
    </w:p>
    <w:p w14:paraId="53AF975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4.4.5 服务期内，免费维修更换机组所有损坏的配件，包含压缩机、风机、主板、冷冻油、制冷剂、干燥滤芯等以及产生的吊装费、搬运费等所有相关费用。</w:t>
      </w:r>
    </w:p>
    <w:p w14:paraId="100C677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4.4.5.1 泄漏故障。包括毛细管的更换或者修复、焊口的腐蚀和开裂、丝口和法兰的松动、冷凝器和蒸发器管束的磨损等。</w:t>
      </w:r>
    </w:p>
    <w:p w14:paraId="1265585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4.4.5.2 电气故障。主要为电机、变压器过载、过流、绝缘老化引起的损坏。</w:t>
      </w:r>
    </w:p>
    <w:p w14:paraId="3D80A21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风机、压缩机电机损坏的处理。原则上风机电机损坏换电机，若为一体式或风叶变形的，需要一齐更换。压缩机电机损坏的需更换压缩机电机。压缩机转子损坏的需更换整台压缩机。电磁线圈、接触器、继电器、变压器的损坏，一般以更换新件为主。</w:t>
      </w:r>
    </w:p>
    <w:p w14:paraId="108F2C2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4.4.5.3 阀件故障。主要为电磁阀、膨胀阀、单向阀、换向阀的维修。由于其位于系统的主管路上，故在对其进行维修或更换前必须排空系统中的冷媒。修理完毕后做压力密封试验、抽湿抽真空。充注冷媒后，调整机组系统的过热、过冷度，使机组运行至最佳状态。</w:t>
      </w:r>
    </w:p>
    <w:p w14:paraId="7079237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4.4.6 常规定期保养项目应包括但不限于以下内容：</w:t>
      </w:r>
    </w:p>
    <w:p w14:paraId="14D516A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4.4.6.1 压缩机润滑油更换，具体要求如下：</w:t>
      </w:r>
    </w:p>
    <w:p w14:paraId="467D226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A、根据压缩机运行时间，一般累计运行3000小时更换一次。</w:t>
      </w:r>
    </w:p>
    <w:p w14:paraId="018527D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B、根据压缩机润滑油呈现的色泽，可进行及时更换。</w:t>
      </w:r>
    </w:p>
    <w:p w14:paraId="4A462B0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C、根据压缩机润滑油的性质，其有一定的抗氧化期限。</w:t>
      </w:r>
    </w:p>
    <w:p w14:paraId="244D3A5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4.4.6.2 系统干燥过滤芯更换</w:t>
      </w:r>
    </w:p>
    <w:p w14:paraId="24D6269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A、在更换压缩机润滑油时一起进行更换。</w:t>
      </w:r>
    </w:p>
    <w:p w14:paraId="0D8D613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B、由过滤器进出口压力或温度差判断进行更换。</w:t>
      </w:r>
    </w:p>
    <w:p w14:paraId="2105B68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C、主管路视镜显示高湿度时进行更换。</w:t>
      </w:r>
    </w:p>
    <w:p w14:paraId="1656AAF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4.4.6.3 定期使用专业的清洗工具对冷凝器盘管（风冷机组、冷凝翅片）进行清洗，确保机组高效、稳定运行。</w:t>
      </w:r>
    </w:p>
    <w:p w14:paraId="0DF86CE1">
      <w:pPr>
        <w:pStyle w:val="140"/>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、绍兴滨海院区净化系统维保服务技术要求</w:t>
      </w:r>
    </w:p>
    <w:p w14:paraId="7F55E10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 洁净室定期维护检查的相关要求</w:t>
      </w:r>
    </w:p>
    <w:p w14:paraId="1AAB5E0C">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.1.1 排风机组内部结构检查</w:t>
      </w:r>
    </w:p>
    <w:p w14:paraId="51B7FC9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(1)风机叶片是否松动；</w:t>
      </w:r>
    </w:p>
    <w:p w14:paraId="10A2D7C7">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(2)风机轴承是否有润滑油；</w:t>
      </w:r>
    </w:p>
    <w:p w14:paraId="39EB6CC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(3)风机底座连接是否牢固；</w:t>
      </w:r>
    </w:p>
    <w:p w14:paraId="767E1FF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(4)皮带是否有磨损；</w:t>
      </w:r>
    </w:p>
    <w:p w14:paraId="49E79D2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(5)过滤器要定期更换；（一定要有备件，一旦有报警，立即更换，更换过滤器时系统切换到备用系统）。</w:t>
      </w:r>
    </w:p>
    <w:p w14:paraId="15F6247A">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.1.2 送风空调机组内部结构检查（根据生产厂家提供的技术资料）</w:t>
      </w:r>
    </w:p>
    <w:p w14:paraId="10C788B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（1）风机叶片是否松动；</w:t>
      </w:r>
    </w:p>
    <w:p w14:paraId="1C26363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（2）风机轴承是否有润滑油；</w:t>
      </w:r>
    </w:p>
    <w:p w14:paraId="0CAB3BFE">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（3）风机底座连接是否牢固；</w:t>
      </w:r>
    </w:p>
    <w:p w14:paraId="4EDF519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（4）皮带是否有磨损；</w:t>
      </w:r>
    </w:p>
    <w:p w14:paraId="48F44B4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（5）过滤器要定期更换；（一定要有备件，一旦有报警，立即更换，更换过滤器时系统切换到备用系统）；</w:t>
      </w:r>
    </w:p>
    <w:p w14:paraId="66D4F80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（6）空调新风尼龙网过滤器定期清洗，一般周期为一周。</w:t>
      </w:r>
    </w:p>
    <w:p w14:paraId="2701872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.1.3 空调水系统检查</w:t>
      </w:r>
    </w:p>
    <w:p w14:paraId="1BB21E1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(1)水阀是否漏水；</w:t>
      </w:r>
    </w:p>
    <w:p w14:paraId="0BD68F3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(2)过滤器是否堵塞（平时须定期清洗）；</w:t>
      </w:r>
    </w:p>
    <w:p w14:paraId="1048863B">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(3)软接头是否松动；</w:t>
      </w:r>
    </w:p>
    <w:p w14:paraId="1448CDE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(4)空调水质检测（标准见热泵机组对水质的要求）；</w:t>
      </w:r>
    </w:p>
    <w:p w14:paraId="3365B2A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(5)检查空调的保温密封情况；</w:t>
      </w:r>
    </w:p>
    <w:p w14:paraId="54E91ECE">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(6)检查空调外机运行是否正常，供回水温度是否到达规范露点，供回水是否达到规范的压力。</w:t>
      </w:r>
    </w:p>
    <w:p w14:paraId="562D6BD7">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.1.4 净化空调系统运行规范参数检查</w:t>
      </w:r>
    </w:p>
    <w:p w14:paraId="4DD26B0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（1）压力梯度是否达到要求；</w:t>
      </w:r>
    </w:p>
    <w:p w14:paraId="1A4582C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（2）送排风系统阀门开启度及动作灵敏度是否良好；</w:t>
      </w:r>
    </w:p>
    <w:p w14:paraId="1026A661">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（3）温湿度是否在控制范围；</w:t>
      </w:r>
    </w:p>
    <w:p w14:paraId="00676C2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（4）风量是否在控制范围；</w:t>
      </w:r>
    </w:p>
    <w:p w14:paraId="2705DECA">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（5）送风过滤器阻力是否在额定范围；</w:t>
      </w:r>
    </w:p>
    <w:p w14:paraId="5BDB7DA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（6）洁净级别是否达到规范要求；</w:t>
      </w:r>
    </w:p>
    <w:p w14:paraId="7E8220B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（7）噪声级别是否达到规范要求；</w:t>
      </w:r>
    </w:p>
    <w:p w14:paraId="0A84BB0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（8）照度级别是否达到规范要求；</w:t>
      </w:r>
    </w:p>
    <w:p w14:paraId="255E6F7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（9）换气次数是否达到规范要求。</w:t>
      </w:r>
    </w:p>
    <w:p w14:paraId="6D542FC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.1.5 强电部分检查</w:t>
      </w:r>
    </w:p>
    <w:p w14:paraId="5EA8762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（1）送、排风电动机的电流是否高出额定电流；</w:t>
      </w:r>
    </w:p>
    <w:p w14:paraId="3EF6067E">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（2）空气开关、接触器、热继电器、熔断器等接线是否有松动，灯具是否全部完好；</w:t>
      </w:r>
    </w:p>
    <w:p w14:paraId="3A27FE9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（3）所有插座是否有电，有无明显脱落现象；</w:t>
      </w:r>
    </w:p>
    <w:p w14:paraId="0831BAC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（4）所有电箱的排风散热检查，查验电箱内不要出现高温现象。</w:t>
      </w:r>
    </w:p>
    <w:p w14:paraId="690134E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.1.6 弱电部分检查</w:t>
      </w:r>
    </w:p>
    <w:p w14:paraId="170D55A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（1）门禁所有的刷卡及是否正常；</w:t>
      </w:r>
    </w:p>
    <w:p w14:paraId="5067823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监控系统的所有摄像头是否正常，清晰度是否能够达到要求；</w:t>
      </w:r>
    </w:p>
    <w:p w14:paraId="0EDA958E">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（3）网络电话的接线及通讯是否畅通。</w:t>
      </w:r>
    </w:p>
    <w:p w14:paraId="34045436">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.1.7 自控BA部分检查</w:t>
      </w:r>
    </w:p>
    <w:p w14:paraId="26693BBA">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（1）中控室的电脑显示的画面是否在设置及规范的范围内；</w:t>
      </w:r>
    </w:p>
    <w:p w14:paraId="0F979386">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（2）自控的存储量是否满足当时设计要求，查验曲线图及记录参数是否符合要求；</w:t>
      </w:r>
    </w:p>
    <w:p w14:paraId="31243808">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（3）自控的报警灵敏度是否可靠。</w:t>
      </w:r>
    </w:p>
    <w:p w14:paraId="35CA0CBB">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.1.8 围护结构检查</w:t>
      </w:r>
    </w:p>
    <w:p w14:paraId="29BD885A">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（1）所有开门是否密封；</w:t>
      </w:r>
    </w:p>
    <w:p w14:paraId="2C0713D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（2）墙体与吊顶围护结构是否有裂缝，对每条缝隙进行检查，如有问题必须采取严密的密封措施；</w:t>
      </w:r>
    </w:p>
    <w:p w14:paraId="13E0523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（3）地坪是否有破损货脱胶、起鼓；</w:t>
      </w:r>
    </w:p>
    <w:p w14:paraId="3014B4D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（4）观察窗密封条是否有脱落；</w:t>
      </w:r>
    </w:p>
    <w:p w14:paraId="72B9BFCB">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（5）墙体与吊顶是否出现变形或塌陷现象等。</w:t>
      </w:r>
    </w:p>
    <w:p w14:paraId="0174DE6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.1.9 给排水检查</w:t>
      </w:r>
    </w:p>
    <w:p w14:paraId="10F60E1C">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（1）空调箱加湿蒸汽冷凝水是否正常；</w:t>
      </w:r>
    </w:p>
    <w:p w14:paraId="2E6EDC88">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（2）空调机组补水压力及水箱储水是否正常；</w:t>
      </w:r>
    </w:p>
    <w:p w14:paraId="55ADBF06">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（3）洗手池给水压力及排水情况是否正常。</w:t>
      </w:r>
    </w:p>
    <w:p w14:paraId="5512944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.1.10 动力系统检查</w:t>
      </w:r>
    </w:p>
    <w:p w14:paraId="77DE100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（1）压缩空气压力是否正常，压缩空气管路是否通畅；</w:t>
      </w:r>
    </w:p>
    <w:p w14:paraId="24C72B7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（2）蒸汽管道的工艺设备压力及空调系统加湿及预热的压力是否正常；</w:t>
      </w:r>
    </w:p>
    <w:p w14:paraId="14AB786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（3）纯水或自动饮水一二级系统制水机压力是否正常，纯水相关的指标检测需要专业单位进行，检验水质是否达标。</w:t>
      </w:r>
    </w:p>
    <w:p w14:paraId="651467C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（4）蒸汽管道保温情况检查。</w:t>
      </w:r>
    </w:p>
    <w:p w14:paraId="71C55E2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 洁净室整体系统维护及保养的要求</w:t>
      </w:r>
    </w:p>
    <w:p w14:paraId="5B7754C4">
      <w:pPr>
        <w:pStyle w:val="4"/>
        <w:keepNext w:val="0"/>
        <w:keepLines w:val="0"/>
        <w:pageBreakBefore w:val="0"/>
        <w:kinsoku/>
        <w:wordWrap/>
        <w:overflowPunct/>
        <w:topLinePunct w:val="0"/>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bCs/>
          <w:color w:val="auto"/>
          <w:kern w:val="2"/>
          <w:sz w:val="24"/>
          <w:szCs w:val="24"/>
          <w:highlight w:val="none"/>
        </w:rPr>
        <w:t>.2.1 空调系统维护保养的实施方法</w:t>
      </w:r>
    </w:p>
    <w:p w14:paraId="7160DD18">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空调系统设备的维修主要有：制冷设备、空气处理设备、空调水系统和电（气）控制器件等。</w:t>
      </w:r>
    </w:p>
    <w:p w14:paraId="47BC6781">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设备维修可分为下列几类：</w:t>
      </w:r>
    </w:p>
    <w:p w14:paraId="064C086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（1）日常的保养与维护：包括值班运行，巡回检查，发现故障及时报警处理，以及对设备的清洁处理等；</w:t>
      </w:r>
    </w:p>
    <w:p w14:paraId="7316D0A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（2）预防性检查：对各种设备及其附属器件作预防性检查，为早期发现故障及查找原因并进行检修作准备；</w:t>
      </w:r>
    </w:p>
    <w:p w14:paraId="376916E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（3）复杂的设备维修工作应由两人以上进行，凡两个以上的维修项目，必须指定主要负责人，负责整个设备维修的工作安排与分工，以防忙乱和差错；</w:t>
      </w:r>
    </w:p>
    <w:p w14:paraId="4E14F2CB">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（4）对于机械零件的装配与拆卸都必须按技术规定进行，不能随便地敲打撞击，要按照拆下顺序放零、部件并编号，以便于记忆；</w:t>
      </w:r>
    </w:p>
    <w:p w14:paraId="32ABC33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（5）清洗零、部件的时候，要认真地检查零、部件看有无损伤现象，要及时上油，以防零、部件锈蚀；</w:t>
      </w:r>
    </w:p>
    <w:p w14:paraId="63FE71E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（6）在设备安装与装配时，要注意设备技术要求，要保证质量，不能违反装配程序来安装设备和装配设备；</w:t>
      </w:r>
    </w:p>
    <w:p w14:paraId="0C98194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运转设备如通风机、水泵等检修完毕后，维修人员应检查工具与零、部件有无丢失或缺少现象。设备试车前应先检查机内有无异物，运转是否正常，有情况应及时停车、返修。对于维修后的设备，维修人员应把维修部位和试车情况及时向运行操作人员介绍，请运行操作人员注意检查刚修好并投入使用的设备；</w:t>
      </w:r>
    </w:p>
    <w:p w14:paraId="1B5F8CC7">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（8）维修人员要认真填写维修报告，对维修的设备项目，内容要填写清楚、完整，填好后，作为相关的资料保存；</w:t>
      </w:r>
    </w:p>
    <w:p w14:paraId="7778701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（9）维修设备的安全工作：检修人员要严格执行技术安全规程和防火条例；</w:t>
      </w:r>
    </w:p>
    <w:p w14:paraId="35DCE13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（10）在维修电气线路和电盘（箱）时要有监护人，以免发生意外。在使用易燃物品时，要严禁烟火。在高空作业的操作人员要加保护绳。在密闭容器或地沟作业时，要注意通风；</w:t>
      </w:r>
    </w:p>
    <w:p w14:paraId="6233B576">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.2.2 空调供回水系统及冷热泵机组维护</w:t>
      </w:r>
    </w:p>
    <w:p w14:paraId="5316A37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（1）检修水泵电机饶阻值、热保护功能、绝缘性能和整体机械性能；</w:t>
      </w:r>
    </w:p>
    <w:p w14:paraId="683F905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（2）检修水泵闭水环、泵体机械性能；</w:t>
      </w:r>
    </w:p>
    <w:p w14:paraId="14B86A8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（3）检修水泵润滑油、更换润滑油；</w:t>
      </w:r>
    </w:p>
    <w:p w14:paraId="4AA6F5E8">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（4）检修水管保温、阀门温度表、压力表；</w:t>
      </w:r>
    </w:p>
    <w:p w14:paraId="1F1FF5B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（5）检修水管靶式流量阀；</w:t>
      </w:r>
    </w:p>
    <w:p w14:paraId="2670A58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（6）检修空调冷热机组的供回水水温及压力；</w:t>
      </w:r>
    </w:p>
    <w:p w14:paraId="41151CD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（7）检修空调冷热机组的基础及减震是否有松动；</w:t>
      </w:r>
    </w:p>
    <w:p w14:paraId="776010C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（8）检修空调冷热机组保温及运行噪声情况；</w:t>
      </w:r>
    </w:p>
    <w:p w14:paraId="19D87987">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（9）热泵风冷机组冷凝器清洗：正常6个月/次，重污染及柳絮季节3个月/次；</w:t>
      </w:r>
    </w:p>
    <w:p w14:paraId="5D8F785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.2.3 空调送排风机组设备的维护</w:t>
      </w:r>
    </w:p>
    <w:p w14:paraId="3064FCD1">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.2.3.1 送排风机组的系统维护</w:t>
      </w:r>
    </w:p>
    <w:p w14:paraId="0584D59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（1）开启风机时，送、回风系统管道上的阀门尤其是主阀门必须呈开启状态，否则送风送不出去，机内正压增加造成机组及风管变形；回排风回不来或排不出，机内负压增大造成机组及风管变形；</w:t>
      </w:r>
    </w:p>
    <w:p w14:paraId="505A8A3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（2）开启机组时详细检查机组内是否存有杂物；</w:t>
      </w:r>
    </w:p>
    <w:p w14:paraId="622790F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（3）空调机组没有降压启动装置，启动时应点动启动；</w:t>
      </w:r>
    </w:p>
    <w:p w14:paraId="47193F4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（4）检查空调机组内的初效、中效过滤器。当系统风量不能满足要求时，应及时更换或清洗初效、中效过滤器。如更换后系统风量仍不能满足要求时，应更换高效过滤器，并检测风量是否满足国标规范要求；</w:t>
      </w:r>
    </w:p>
    <w:p w14:paraId="7CB91CF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（5）定期清洗空调送排风机组内外灰尘。</w:t>
      </w:r>
    </w:p>
    <w:p w14:paraId="6E3D4F3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.2.3.2 送排风处理机组检修内容</w:t>
      </w:r>
    </w:p>
    <w:p w14:paraId="64FAB1E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（1）检修空调箱送风阀门；</w:t>
      </w:r>
    </w:p>
    <w:p w14:paraId="7ACADE5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（2）检修空调箱回风阀门；</w:t>
      </w:r>
    </w:p>
    <w:p w14:paraId="72731F3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（3）检修新风阀门；</w:t>
      </w:r>
    </w:p>
    <w:p w14:paraId="68F994C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（4）检修空调箱内密闭阀门；</w:t>
      </w:r>
    </w:p>
    <w:p w14:paraId="1D26203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（5）检修风机电机饶阻值、热保护功能、绝缘性能和整体机械性能；</w:t>
      </w:r>
    </w:p>
    <w:p w14:paraId="3C8BDC9B">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（6）检修风机电机轴承、皮带、调整皮带轮；</w:t>
      </w:r>
    </w:p>
    <w:p w14:paraId="647ABE9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（7）检修风机电机相关电气部分，包括熔丝、空气开关、接触器、过流保护；</w:t>
      </w:r>
    </w:p>
    <w:p w14:paraId="485A167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（8）检修电加热加热管、热保护、相关的熔断保险或空气开关、接触器；</w:t>
      </w:r>
    </w:p>
    <w:p w14:paraId="6AE58867">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（9）检修加湿器加湿桶和供电线路和电极插头（蒸汽加湿检修压力及疏水器）；</w:t>
      </w:r>
    </w:p>
    <w:p w14:paraId="410D7D98">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（10）检修维护加湿水盘、清除水垢、疏通设备内给排水管路；</w:t>
      </w:r>
    </w:p>
    <w:p w14:paraId="0FEF449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（11）检修维护加湿供排水电磁阀、过温保护（蒸汽加湿检查执行器动作情况）；</w:t>
      </w:r>
    </w:p>
    <w:p w14:paraId="6A2F7F9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（12）检修维护加湿器相关电气部分内容（蒸汽加湿不需检查供电部分）；</w:t>
      </w:r>
    </w:p>
    <w:p w14:paraId="39F257EB">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（13）检修箱体门密封条、把手、铰链；</w:t>
      </w:r>
    </w:p>
    <w:p w14:paraId="36A624B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（14）检修空调设备底座、供回水水管支架牢固性及保温情况；</w:t>
      </w:r>
    </w:p>
    <w:p w14:paraId="24EF372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（15）送排风机马达：加注润滑油，8-12个月/次。</w:t>
      </w:r>
    </w:p>
    <w:p w14:paraId="5A0354E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.2.4 电气供电系统的维护</w:t>
      </w:r>
    </w:p>
    <w:p w14:paraId="28DDFFE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.2.4.1 控制箱维护检查内容</w:t>
      </w:r>
    </w:p>
    <w:p w14:paraId="11B16CD1">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（1）检修箱体内部各开关、控制元件；</w:t>
      </w:r>
    </w:p>
    <w:p w14:paraId="5359D37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（2）检修各接线端子紧固；</w:t>
      </w:r>
    </w:p>
    <w:p w14:paraId="40DABD4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（3）检修箱内电压测量记录；</w:t>
      </w:r>
    </w:p>
    <w:p w14:paraId="070EDAA1">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（4）检修箱内电流测量记录；</w:t>
      </w:r>
    </w:p>
    <w:p w14:paraId="006DE91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（5）检修用电设备电压测量记录；</w:t>
      </w:r>
    </w:p>
    <w:p w14:paraId="4460A6E3">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（6）检修用电设备电流测量记录。</w:t>
      </w:r>
    </w:p>
    <w:p w14:paraId="1A439616">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.2.5 配电箱（盘）记录及安全维护</w:t>
      </w:r>
    </w:p>
    <w:p w14:paraId="5F5DD8D8">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（1）配电箱检查并做好记录；</w:t>
      </w:r>
    </w:p>
    <w:p w14:paraId="5A5CC34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（2）检查所有螺栓及螺母是否确实锁紧；</w:t>
      </w:r>
    </w:p>
    <w:p w14:paraId="5D5A5C75">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（3）检查所有绝缘材料是否有损坏，或其它零件是否有损坏、变形；</w:t>
      </w:r>
    </w:p>
    <w:p w14:paraId="27F9ABB2">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（4）检查控制线、电力电缆、汇流排之连接是否正确，端子是否锁紧；</w:t>
      </w:r>
    </w:p>
    <w:p w14:paraId="3A4CB6C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（5）检查接地系统是否需要接地；</w:t>
      </w:r>
    </w:p>
    <w:p w14:paraId="01B6E8A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（6）检查断路器及操作开关位置；</w:t>
      </w:r>
    </w:p>
    <w:p w14:paraId="403EFAE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（7）当手湿或不洁时请勿触摸配电箱及其零件；</w:t>
      </w:r>
    </w:p>
    <w:p w14:paraId="759961B7">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（8）当检查或维护后请勿将检查及维护用工具及材料遗落在配电箱内；</w:t>
      </w:r>
    </w:p>
    <w:p w14:paraId="55A2F5D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（9）当检查或维护后须将所有螺丝、螺母、螺栓锁紧。</w:t>
      </w:r>
    </w:p>
    <w:p w14:paraId="7C54055E">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.2.6 自控BA系统</w:t>
      </w:r>
    </w:p>
    <w:p w14:paraId="6D8C680A">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.2.6.1 BA系统维护保养的范围包括：操作站（系统软件）、网络控制器（上层管理网）、现场DDC控制器、现场执行设备（风压或风速传感器、阀门执行器、温湿度控制器、压力控制器）；</w:t>
      </w:r>
    </w:p>
    <w:p w14:paraId="1B0AFE99">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.2.6.2 BA、维护保养操作站上及网络控制器巡检和清洁</w:t>
      </w:r>
    </w:p>
    <w:p w14:paraId="7782928E">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（1）测试自控管理网的通讯，检查操作站与各网络控制器的通讯状况；</w:t>
      </w:r>
    </w:p>
    <w:p w14:paraId="01F25E3B">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（2）通过操作站对现场各控制器的实施监控点数值显示和诊断自测；</w:t>
      </w:r>
    </w:p>
    <w:p w14:paraId="122A9A1D">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（3）同操作人员一起评估系统中被控点的运行表现，讨论目前自控程序的编制及参数的设定是否符合使用要求，根据讨论结果修订控制程序及参数设定，使系统满足用户使用要求，达到被控现场的满意效果；</w:t>
      </w:r>
    </w:p>
    <w:p w14:paraId="7BEDC0F1">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（4）在换季时对系统做换季调整，修改相应的参数设定，检查系统中各控制设备的控制程序是否按要求转入换季的控制，及时发现问题并修改；</w:t>
      </w:r>
    </w:p>
    <w:p w14:paraId="162C3E6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（5）检查操作站硬件部分微机、软盘、硬盘、键盘、打印机等。上传至数据库备份操作站数据存档；</w:t>
      </w:r>
    </w:p>
    <w:p w14:paraId="07D430BF">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（6）用人工控制功能检测各控制部件及相关现场传感器的执行工作状况，检查报警值等设定反应情况；</w:t>
      </w:r>
    </w:p>
    <w:p w14:paraId="2872C150">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（7）解决日常运行碰到的问题。</w:t>
      </w:r>
    </w:p>
    <w:p w14:paraId="02CD02D4">
      <w:pPr>
        <w:pStyle w:val="4"/>
        <w:keepNext w:val="0"/>
        <w:keepLines w:val="0"/>
        <w:pageBreakBefore w:val="0"/>
        <w:kinsoku/>
        <w:wordWrap/>
        <w:overflowPunct/>
        <w:topLinePunct w:val="0"/>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.2.7 现场设备巡检</w:t>
      </w:r>
    </w:p>
    <w:p w14:paraId="0235785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结合现场DDC的检查，通过DDC手动调校相应的现场设备，对经常损坏的设备分析查明其损坏原因，提出解决方法，并及时解决。</w:t>
      </w:r>
    </w:p>
    <w:p w14:paraId="2C2E88C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（1）温度传感器的检查：查巡及校</w:t>
      </w:r>
      <w:r>
        <w:rPr>
          <w:rFonts w:hint="eastAsia" w:ascii="宋体" w:hAnsi="宋体" w:eastAsia="宋体" w:cs="宋体"/>
          <w:sz w:val="24"/>
          <w:szCs w:val="24"/>
          <w:highlight w:val="none"/>
          <w:lang w:eastAsia="zh-Hans"/>
        </w:rPr>
        <w:t>正</w:t>
      </w:r>
      <w:r>
        <w:rPr>
          <w:rFonts w:hint="eastAsia" w:ascii="宋体" w:hAnsi="宋体" w:eastAsia="宋体" w:cs="宋体"/>
          <w:sz w:val="24"/>
          <w:szCs w:val="24"/>
          <w:highlight w:val="none"/>
        </w:rPr>
        <w:t>现场各温度传感器，</w:t>
      </w:r>
      <w:r>
        <w:rPr>
          <w:rFonts w:hint="eastAsia" w:ascii="宋体" w:hAnsi="宋体" w:eastAsia="宋体" w:cs="宋体"/>
          <w:sz w:val="24"/>
          <w:szCs w:val="24"/>
          <w:highlight w:val="none"/>
          <w:lang w:eastAsia="zh-Hans"/>
        </w:rPr>
        <w:t>核查</w:t>
      </w:r>
      <w:r>
        <w:rPr>
          <w:rFonts w:hint="eastAsia" w:ascii="宋体" w:hAnsi="宋体" w:eastAsia="宋体" w:cs="宋体"/>
          <w:sz w:val="24"/>
          <w:szCs w:val="24"/>
          <w:highlight w:val="none"/>
        </w:rPr>
        <w:t>其测量</w:t>
      </w:r>
      <w:r>
        <w:rPr>
          <w:rFonts w:hint="eastAsia" w:ascii="宋体" w:hAnsi="宋体" w:eastAsia="宋体" w:cs="宋体"/>
          <w:sz w:val="24"/>
          <w:szCs w:val="24"/>
          <w:highlight w:val="none"/>
          <w:lang w:eastAsia="zh-Hans"/>
        </w:rPr>
        <w:t>实际</w:t>
      </w:r>
      <w:r>
        <w:rPr>
          <w:rFonts w:hint="eastAsia" w:ascii="宋体" w:hAnsi="宋体" w:eastAsia="宋体" w:cs="宋体"/>
          <w:sz w:val="24"/>
          <w:szCs w:val="24"/>
          <w:highlight w:val="none"/>
        </w:rPr>
        <w:t>温度是否</w:t>
      </w:r>
      <w:r>
        <w:rPr>
          <w:rFonts w:hint="eastAsia" w:ascii="宋体" w:hAnsi="宋体" w:eastAsia="宋体" w:cs="宋体"/>
          <w:sz w:val="24"/>
          <w:szCs w:val="24"/>
          <w:highlight w:val="none"/>
          <w:lang w:eastAsia="zh-Hans"/>
        </w:rPr>
        <w:t>与自控反馈数据相符</w:t>
      </w:r>
      <w:r>
        <w:rPr>
          <w:rFonts w:hint="eastAsia" w:ascii="宋体" w:hAnsi="宋体" w:eastAsia="宋体" w:cs="宋体"/>
          <w:sz w:val="24"/>
          <w:szCs w:val="24"/>
          <w:highlight w:val="none"/>
        </w:rPr>
        <w:t>，对于需要修订的点进行</w:t>
      </w:r>
      <w:r>
        <w:rPr>
          <w:rFonts w:hint="eastAsia" w:ascii="宋体" w:hAnsi="宋体" w:eastAsia="宋体" w:cs="宋体"/>
          <w:sz w:val="24"/>
          <w:szCs w:val="24"/>
          <w:highlight w:val="none"/>
          <w:lang w:eastAsia="zh-Hans"/>
        </w:rPr>
        <w:t>自控</w:t>
      </w:r>
      <w:r>
        <w:rPr>
          <w:rFonts w:hint="eastAsia" w:ascii="宋体" w:hAnsi="宋体" w:eastAsia="宋体" w:cs="宋体"/>
          <w:sz w:val="24"/>
          <w:szCs w:val="24"/>
          <w:highlight w:val="none"/>
        </w:rPr>
        <w:t>参数修</w:t>
      </w:r>
      <w:r>
        <w:rPr>
          <w:rFonts w:hint="eastAsia" w:ascii="宋体" w:hAnsi="宋体" w:eastAsia="宋体" w:cs="宋体"/>
          <w:sz w:val="24"/>
          <w:szCs w:val="24"/>
          <w:highlight w:val="none"/>
          <w:lang w:eastAsia="zh-Hans"/>
        </w:rPr>
        <w:t>订</w:t>
      </w:r>
      <w:r>
        <w:rPr>
          <w:rFonts w:hint="eastAsia" w:ascii="宋体" w:hAnsi="宋体" w:eastAsia="宋体" w:cs="宋体"/>
          <w:sz w:val="24"/>
          <w:szCs w:val="24"/>
          <w:highlight w:val="none"/>
        </w:rPr>
        <w:t>；</w:t>
      </w:r>
    </w:p>
    <w:p w14:paraId="66511CA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（2）温湿度传感器的检查：查巡及校验现场各温湿度传感器，核查其实测温湿度是否与自控反馈数据相符，对于需要修正的点进行自控参数修正；</w:t>
      </w:r>
    </w:p>
    <w:p w14:paraId="4BDFBC5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（3）压力变送器的检查：查巡及调校现场各压力变送器，查看其测量值是否合理，对于需要修定的点进行参数</w:t>
      </w:r>
      <w:r>
        <w:rPr>
          <w:rFonts w:hint="eastAsia" w:ascii="宋体" w:hAnsi="宋体" w:eastAsia="宋体" w:cs="宋体"/>
          <w:sz w:val="24"/>
          <w:szCs w:val="24"/>
          <w:highlight w:val="none"/>
          <w:lang w:eastAsia="zh-Hans"/>
        </w:rPr>
        <w:t>复位</w:t>
      </w:r>
      <w:r>
        <w:rPr>
          <w:rFonts w:hint="eastAsia" w:ascii="宋体" w:hAnsi="宋体" w:eastAsia="宋体" w:cs="宋体"/>
          <w:sz w:val="24"/>
          <w:szCs w:val="24"/>
          <w:highlight w:val="none"/>
        </w:rPr>
        <w:t>；</w:t>
      </w:r>
    </w:p>
    <w:p w14:paraId="0D9A483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（4）对各状态点、报警点的设备（低温、高温、压差、液位等），查看该设备所引起的逻辑动作是否有效，发现问题及时修改；</w:t>
      </w:r>
    </w:p>
    <w:p w14:paraId="7212BD7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（5）网络控制单元；</w:t>
      </w:r>
    </w:p>
    <w:p w14:paraId="3A9E7F6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（6）检查供电系统；</w:t>
      </w:r>
    </w:p>
    <w:p w14:paraId="7AF7289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（7）通讯电缆连接检查；</w:t>
      </w:r>
    </w:p>
    <w:p w14:paraId="14AAD5A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（8）系统连线检查；</w:t>
      </w:r>
    </w:p>
    <w:p w14:paraId="0976868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（9）综合运行检查。</w:t>
      </w:r>
    </w:p>
    <w:p w14:paraId="3D82E25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 洁净室系统日常维护的重点和过滤器更换的周期</w:t>
      </w:r>
    </w:p>
    <w:p w14:paraId="397DBFA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.2.8.1 空调净化系统设备日常维护范围</w:t>
      </w:r>
    </w:p>
    <w:p w14:paraId="7B0FA5D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（1）室内温湿度、压力自动控制系统；</w:t>
      </w:r>
    </w:p>
    <w:p w14:paraId="41A8C7F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（2）集中冷源设备：楼顶风冷式机组；</w:t>
      </w:r>
    </w:p>
    <w:p w14:paraId="7CDFE44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（3）空气末端设备：送回风机组、排风机组、风机盘管；</w:t>
      </w:r>
    </w:p>
    <w:p w14:paraId="6536F57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（4）冷水循环设备：冷冻水、冷却水循环水泵、补水泵；</w:t>
      </w:r>
    </w:p>
    <w:p w14:paraId="7B6925D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（5）冬季加湿设备：电加湿器或蒸汽加湿器；</w:t>
      </w:r>
    </w:p>
    <w:p w14:paraId="35AE43E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（6）供电系统设备：配电柜、元器件的安全检查；</w:t>
      </w:r>
    </w:p>
    <w:p w14:paraId="674BF08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（7）自控系统设备：控制中枢主机显示、设置控制操作平台、自控水、风系统执行器、电动阀、房间温湿度、压力传感器。</w:t>
      </w:r>
    </w:p>
    <w:p w14:paraId="7BC5AA8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 空调净化系统设备日常维护内容</w:t>
      </w:r>
    </w:p>
    <w:p w14:paraId="7A022F5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.2.8.2.1 根据操作规范及培训细则注意事项启动各设备、系统。</w:t>
      </w:r>
    </w:p>
    <w:p w14:paraId="3E28B58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.2.8.2.2 对各系统运行进行定时巡视检查了解设备及系统运转情况，定时、详细、真实填写记录表。</w:t>
      </w:r>
    </w:p>
    <w:p w14:paraId="1FE3C1F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.2.8.2.3 对空调系统房间温湿度、风压、压力梯度进行检查并及时调整。</w:t>
      </w:r>
    </w:p>
    <w:p w14:paraId="0155E58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.2.8.2.4 监控值班室内空调自控监控系统（房间温湿度、风压、压力梯度）数值状态，定期导出数据并存档。</w:t>
      </w:r>
    </w:p>
    <w:p w14:paraId="52B86DC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.2.8.2.5 对空调系统过滤器（新风、初中效过滤器）根据制定的详细清洗时间表，进行定期强制清洗，同时填写表格真实记录。</w:t>
      </w:r>
    </w:p>
    <w:p w14:paraId="7C19511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.2.8.2.6 定期清洗风冷机组冷凝散热器，清除设备周围杂物。</w:t>
      </w:r>
    </w:p>
    <w:p w14:paraId="358899A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.2.8.2.7 定期对送排风机组轴承进行注油。</w:t>
      </w:r>
    </w:p>
    <w:p w14:paraId="68E8F22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.2.8.2.8 对高压灭菌器、室内摄像监视、强弱电、照明、门禁等系统进行综合统一日常检查，发现需维修问题隐患及时上报。</w:t>
      </w:r>
    </w:p>
    <w:p w14:paraId="4E0E213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.2.8.2.9 如系统出现临时故障可即时修复的故障及时解决处理。</w:t>
      </w:r>
    </w:p>
    <w:p w14:paraId="2062685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.2.8.2.10 发现故障隐患及突发事件及时进行处理，不拖延时间。</w:t>
      </w:r>
    </w:p>
    <w:p w14:paraId="124DC43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.2.8.2.11 联络厂家及供应商进行维修保养工作。</w:t>
      </w:r>
    </w:p>
    <w:p w14:paraId="5A45ACC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 日常巡视检查工作内容</w:t>
      </w:r>
    </w:p>
    <w:p w14:paraId="03EA85A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.2.8.3.1 风冷机组：对机组风扇、水泵运转状态需仔细检查，电脑自控控制系统是否存在报警、参数超标、机组噪声、震动是否存在异常，进行及时处理，同时上报，机组冷凝换热器换热效果进行检查。</w:t>
      </w:r>
    </w:p>
    <w:p w14:paraId="79CF5AC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.2.8.3.2 空调箱：组合式送风机组、排风机  运转噪声、震动是否存在异常（各楼层及安装有空调箱位置均需到位）送风机组内新风过滤网、初效、中效过滤器进行检查，是否堵，排风机为定期加注润滑油形式，巡检需观察风机运转噪声震动状态，及时处理。在送风量换气次数不符合室内环境要求时即刻进行风阀调整不允许拖延。</w:t>
      </w:r>
    </w:p>
    <w:p w14:paraId="5B7C53F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.2.8.3.3 循环水泵：运转噪声、电机温度、运转震动、水封漏水是否存在异常。</w:t>
      </w:r>
    </w:p>
    <w:p w14:paraId="0146DD7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.2.8.3.4 冷冻循环水系统：运行压力、压差是否存在异常，系统是否缺水，水泵、阀门、压力表、温度计等状态。</w:t>
      </w:r>
    </w:p>
    <w:p w14:paraId="4FBED64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.2.8.3.5 风机盘管：对办公区、会议室等安装有风机盘管设备的位置进行检查，冷量、送风量是否充足，是否存在电机不运转、漏水、窝气、过滤网脏堵等情况。</w:t>
      </w:r>
    </w:p>
    <w:p w14:paraId="319F059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.2.8.3.6 自控系统：在值班室对室内采集的温度、湿度、压差数据监测及记录，对出现的报警需及时处理同时上报。机房内安装的温湿度、微压计显示数据进行对应检查，如与自控系统显示数据不符需及时上报。</w:t>
      </w:r>
    </w:p>
    <w:p w14:paraId="420C522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.2.8.3.7 强电系统：对各楼层及安装有空调系统设备供电部位的配件柜进行巡视，观察是否存在过热、掉闸等，发现问题切勿随意操作及时上报。</w:t>
      </w:r>
    </w:p>
    <w:p w14:paraId="096C51F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.2.8.3.8 水循环系统：巡视中重点对水循环系统阀门、橡胶软接头进行检查，如发现橡胶软接头出现变形、龟裂情况、阀门调节失灵、渗漏等需尽快上报。</w:t>
      </w:r>
    </w:p>
    <w:p w14:paraId="24AB0F3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.2.8.4 过滤器定期清洗、更换及风机马达注油</w:t>
      </w:r>
    </w:p>
    <w:p w14:paraId="1B16112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（1）过滤器（根据实际空气污染情况制定进行清洗实际表，按计划实施）；</w:t>
      </w:r>
    </w:p>
    <w:p w14:paraId="7CC1B80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（2）新风过滤网清洗：正常15天/次，重污染及柳絮季节7天/次；</w:t>
      </w:r>
    </w:p>
    <w:p w14:paraId="1AEB644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（3）空调箱初效过滤器：应定期3个月更换1次；</w:t>
      </w:r>
    </w:p>
    <w:p w14:paraId="484B842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（4）空调箱中效过滤器：应定期6个月更换1次；</w:t>
      </w:r>
    </w:p>
    <w:p w14:paraId="78AA2A3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（5）排风机活性炭过滤器：应定期6个月更换1次；</w:t>
      </w:r>
    </w:p>
    <w:p w14:paraId="5C3D600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（6）实验室内高效过滤器：应定期12个月更换1次；</w:t>
      </w:r>
    </w:p>
    <w:p w14:paraId="076A833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（7）热泵风冷机组冷凝器清洗：正常6个月/次，重污染及柳絮季节3个月/次；</w:t>
      </w:r>
    </w:p>
    <w:p w14:paraId="3847B58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（8）送排风机马达：加注润滑油，12个月/次。</w:t>
      </w:r>
    </w:p>
    <w:p w14:paraId="11E7B60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.2.9 系统正常使用阶段必须有维护人员24小时值班，每</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小时执行一次安全巡查，并记录情况。发生应急事件，进行必要处理并根据应急预案启动报告机制，出现突发故障时，2小时内响应,4小时内解决故障问题,特殊情况24小时内应处理完毕。每次巡检需观察记录下列的主要数据，如超出控制范围做出诊断，给予修复。</w:t>
      </w:r>
    </w:p>
    <w:p w14:paraId="49C2E3B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（1）实验室相对压力；</w:t>
      </w:r>
    </w:p>
    <w:p w14:paraId="48745E7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（2）实验室温度及相对湿度；</w:t>
      </w:r>
    </w:p>
    <w:p w14:paraId="1D0669B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（3）空调供回回水温度是否正常；</w:t>
      </w:r>
    </w:p>
    <w:p w14:paraId="3B275D5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（4）空调供回水压力是否正常；</w:t>
      </w:r>
    </w:p>
    <w:p w14:paraId="04102C7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（5）蒸汽系统压力是否正常；</w:t>
      </w:r>
    </w:p>
    <w:p w14:paraId="37C0A80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（6）所有供电系统电压及电流是否正常。</w:t>
      </w:r>
    </w:p>
    <w:p w14:paraId="5D15748B">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.3 </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空调主机日常维保检修服务项目</w:t>
      </w:r>
    </w:p>
    <w:p w14:paraId="46DD0DA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5.3.1 每个月一次专业人员到现场对机组进行全面检查、维护保养并给出服务报告。</w:t>
      </w:r>
    </w:p>
    <w:p w14:paraId="0DDF28DD">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5.3.2 机组在冷热/热冷模式转换之前，对机组的检测，并进行维修保，每季度进行巡检一次。</w:t>
      </w:r>
    </w:p>
    <w:p w14:paraId="1AF61074">
      <w:pPr>
        <w:keepNext w:val="0"/>
        <w:keepLines w:val="0"/>
        <w:pageBreakBefore w:val="0"/>
        <w:widowControl/>
        <w:shd w:val="clear" w:color="auto" w:fill="FFFFFF"/>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5.3.3 机组维修保养应提前通知采购人，维护保养工作周期控制在一周内。</w:t>
      </w:r>
    </w:p>
    <w:p w14:paraId="6EA640B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5.3.4 应急维修：机组运行出现故障时，中标方在接到采购人报修通知后，工作日4小时内，节假日8小时内到达现场，对设备进行维修。</w:t>
      </w:r>
    </w:p>
    <w:p w14:paraId="115680D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5.3.5 服务期内，免费维修更换机组所有损坏的配件，包含压缩机、风机、主板、冷冻油、制冷剂、干燥滤芯等以及产生的吊装费、搬运费等所有相关费用。</w:t>
      </w:r>
    </w:p>
    <w:p w14:paraId="5642481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5.3.5.1 泄漏故障。包括毛细管的更换或者修复、焊口的腐蚀和开裂、丝口和法兰的松动、冷凝器和蒸发器管束的磨损等。</w:t>
      </w:r>
    </w:p>
    <w:p w14:paraId="35775DB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5.3.5.2 电气故障。主要为电机、变压器过载、过流、绝缘老化引起的损坏。</w:t>
      </w:r>
    </w:p>
    <w:p w14:paraId="5AEA179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风机、压缩机电机损坏的处理。原则上风机电机损坏换电机，若为一体式或风叶变形的，需要一齐更换。压缩机电机损坏的需更换压缩机电机。压缩机转子损坏的需更换整台压缩机。电磁线圈、接触器、继电器、变压器的损坏，一般以更换新件为主。</w:t>
      </w:r>
    </w:p>
    <w:p w14:paraId="0AB9885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5.3.5.3 阀件故障。主要为电磁阀、膨胀阀、单向阀、换向阀的维修。由于其位于系统的主管路上，故在对其进行维修或更换前必须排空系统中的冷媒。修理完毕后做压力密封试验、抽湿抽真空。充注冷媒后，调整机组系统的过热、过冷度，使机组运行至最佳状态。</w:t>
      </w:r>
    </w:p>
    <w:p w14:paraId="5DD828A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5.3.6 常规定期保养项目应包括但不限于以下内容：</w:t>
      </w:r>
    </w:p>
    <w:p w14:paraId="7B406A1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5.3.6.1 压缩机润滑油更换，具体要求如下：</w:t>
      </w:r>
    </w:p>
    <w:p w14:paraId="6006088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A、根据压缩机运行时间，一般累计运行3000小时更换一次。</w:t>
      </w:r>
    </w:p>
    <w:p w14:paraId="0FFA559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B、根据压缩机润滑油呈现的色泽，可进行及时更换。</w:t>
      </w:r>
    </w:p>
    <w:p w14:paraId="18CD0C7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C、根据压缩机润滑油的性质，其有一定的抗氧化期限。</w:t>
      </w:r>
    </w:p>
    <w:p w14:paraId="3259EC4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5.3.6.2 系统干燥过滤芯更换</w:t>
      </w:r>
    </w:p>
    <w:p w14:paraId="613F406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A、在更换压缩机润滑油时一起进行更换。</w:t>
      </w:r>
    </w:p>
    <w:p w14:paraId="4EEA37D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B、由过滤器进出口压力或温度差判断进行更换。</w:t>
      </w:r>
    </w:p>
    <w:p w14:paraId="6A3E8AE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C、主管路视镜显示高湿度时进行更换。</w:t>
      </w:r>
    </w:p>
    <w:p w14:paraId="51F2D60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5.3.6.3 定期使用专业的清洗工具对冷凝器盘管（风冷机组、冷凝翅片）进行清洗，确保机组高效、稳定运行。</w:t>
      </w:r>
    </w:p>
    <w:p w14:paraId="242CB71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5.4 </w:t>
      </w:r>
      <w:r>
        <w:rPr>
          <w:rFonts w:hint="eastAsia" w:ascii="宋体" w:hAnsi="宋体" w:eastAsia="宋体" w:cs="宋体"/>
          <w:sz w:val="24"/>
          <w:szCs w:val="24"/>
          <w:highlight w:val="none"/>
        </w:rPr>
        <w:t>其他系统的维护和保养</w:t>
      </w:r>
    </w:p>
    <w:p w14:paraId="50B6B83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  空调系统滤网的更换，初效4次/年、中效2次/年、高效1次/年、排风过滤网2次/年、回风过滤网1次/年，活性炭滤网1次/年,材料费用由采购人支付。</w:t>
      </w:r>
    </w:p>
    <w:p w14:paraId="4D484E3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 屋面蒸汽制备使用的8040反渗透膜，4套，每年更换1次付。</w:t>
      </w:r>
    </w:p>
    <w:p w14:paraId="778EA82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 四楼纯化水制水站维护，每年更换1次。</w:t>
      </w:r>
    </w:p>
    <w:tbl>
      <w:tblPr>
        <w:tblStyle w:val="64"/>
        <w:tblW w:w="7677"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310"/>
        <w:gridCol w:w="1251"/>
        <w:gridCol w:w="3484"/>
      </w:tblGrid>
      <w:tr w14:paraId="01AD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053AAF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310" w:type="dxa"/>
            <w:vAlign w:val="center"/>
          </w:tcPr>
          <w:p w14:paraId="4D9F81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货物/服务内容</w:t>
            </w:r>
          </w:p>
        </w:tc>
        <w:tc>
          <w:tcPr>
            <w:tcW w:w="1251" w:type="dxa"/>
            <w:tcBorders>
              <w:bottom w:val="single" w:color="auto" w:sz="4" w:space="0"/>
            </w:tcBorders>
            <w:vAlign w:val="center"/>
          </w:tcPr>
          <w:p w14:paraId="468D31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3484" w:type="dxa"/>
            <w:vAlign w:val="center"/>
          </w:tcPr>
          <w:p w14:paraId="3DC6D4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0DA1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25BD88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310" w:type="dxa"/>
            <w:vAlign w:val="center"/>
          </w:tcPr>
          <w:p w14:paraId="15B027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预处理1</w:t>
            </w:r>
          </w:p>
        </w:tc>
        <w:tc>
          <w:tcPr>
            <w:tcW w:w="1251" w:type="dxa"/>
            <w:vAlign w:val="center"/>
          </w:tcPr>
          <w:p w14:paraId="10E322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484" w:type="dxa"/>
            <w:vAlign w:val="center"/>
          </w:tcPr>
          <w:p w14:paraId="5873BF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石英砂+无烟煤（含安装）</w:t>
            </w:r>
          </w:p>
        </w:tc>
      </w:tr>
      <w:tr w14:paraId="60F5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6EA881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310" w:type="dxa"/>
            <w:vAlign w:val="center"/>
          </w:tcPr>
          <w:p w14:paraId="0DC5FC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预处理1</w:t>
            </w:r>
          </w:p>
        </w:tc>
        <w:tc>
          <w:tcPr>
            <w:tcW w:w="1251" w:type="dxa"/>
            <w:vAlign w:val="center"/>
          </w:tcPr>
          <w:p w14:paraId="0198C0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484" w:type="dxa"/>
            <w:vAlign w:val="center"/>
          </w:tcPr>
          <w:p w14:paraId="214A7B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活性炭（含安装）</w:t>
            </w:r>
          </w:p>
        </w:tc>
      </w:tr>
      <w:tr w14:paraId="60B7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1EAEC4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310" w:type="dxa"/>
            <w:vAlign w:val="center"/>
          </w:tcPr>
          <w:p w14:paraId="7FD3AE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保安滤芯</w:t>
            </w:r>
          </w:p>
        </w:tc>
        <w:tc>
          <w:tcPr>
            <w:tcW w:w="1251" w:type="dxa"/>
            <w:vAlign w:val="center"/>
          </w:tcPr>
          <w:p w14:paraId="1F414A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484" w:type="dxa"/>
            <w:vAlign w:val="center"/>
          </w:tcPr>
          <w:p w14:paraId="42C86B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20英寸插入PP（含安装）</w:t>
            </w:r>
          </w:p>
        </w:tc>
      </w:tr>
      <w:tr w14:paraId="53C0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3F83EB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310" w:type="dxa"/>
            <w:vAlign w:val="center"/>
          </w:tcPr>
          <w:p w14:paraId="69C675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反渗透膜</w:t>
            </w:r>
          </w:p>
        </w:tc>
        <w:tc>
          <w:tcPr>
            <w:tcW w:w="1251" w:type="dxa"/>
            <w:vAlign w:val="center"/>
          </w:tcPr>
          <w:p w14:paraId="6C7A13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484" w:type="dxa"/>
            <w:vAlign w:val="center"/>
          </w:tcPr>
          <w:p w14:paraId="343651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海德能（含安装）</w:t>
            </w:r>
          </w:p>
        </w:tc>
      </w:tr>
    </w:tbl>
    <w:p w14:paraId="3E5BE5F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.4 热水锅炉与蒸汽锅炉维护，包含每年检查易损件一次并免费更换，含温度传感器、超温开关、硅胶防爆片、隔膜阀芯，费用由供应商支付。其他涉及高于</w:t>
      </w:r>
      <w:r>
        <w:rPr>
          <w:rFonts w:hint="eastAsia" w:ascii="宋体" w:hAnsi="宋体" w:eastAsia="宋体" w:cs="宋体"/>
          <w:sz w:val="24"/>
          <w:szCs w:val="24"/>
          <w:highlight w:val="none"/>
          <w:lang w:val="en-US" w:eastAsia="zh-CN"/>
        </w:rPr>
        <w:t>200</w:t>
      </w:r>
      <w:r>
        <w:rPr>
          <w:rFonts w:hint="eastAsia" w:ascii="宋体" w:hAnsi="宋体" w:eastAsia="宋体" w:cs="宋体"/>
          <w:sz w:val="24"/>
          <w:szCs w:val="24"/>
          <w:highlight w:val="none"/>
        </w:rPr>
        <w:t>元以上硬件维修由供应商提出，采购人同意后由供应商购买</w:t>
      </w:r>
      <w:r>
        <w:rPr>
          <w:rFonts w:hint="eastAsia" w:ascii="宋体" w:hAnsi="宋体" w:eastAsia="宋体" w:cs="宋体"/>
          <w:sz w:val="24"/>
          <w:szCs w:val="24"/>
          <w:highlight w:val="none"/>
          <w:lang w:val="en-US" w:eastAsia="zh-CN"/>
        </w:rPr>
        <w:t>后进行维修</w:t>
      </w:r>
      <w:r>
        <w:rPr>
          <w:rFonts w:hint="eastAsia" w:ascii="宋体" w:hAnsi="宋体" w:eastAsia="宋体" w:cs="宋体"/>
          <w:sz w:val="24"/>
          <w:szCs w:val="24"/>
          <w:highlight w:val="none"/>
        </w:rPr>
        <w:t>。</w:t>
      </w:r>
    </w:p>
    <w:p w14:paraId="24463F42">
      <w:pPr>
        <w:pStyle w:val="4"/>
        <w:keepNext w:val="0"/>
        <w:keepLines w:val="0"/>
        <w:pageBreakBefore w:val="0"/>
        <w:kinsoku/>
        <w:wordWrap/>
        <w:overflowPunct/>
        <w:topLinePunct w:val="0"/>
        <w:bidi w:val="0"/>
        <w:adjustRightInd/>
        <w:snapToGrid/>
        <w:spacing w:line="360" w:lineRule="auto"/>
        <w:ind w:left="0" w:leftChars="0" w:right="0" w:rightChars="0"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(三)服务人员要求</w:t>
      </w:r>
    </w:p>
    <w:p w14:paraId="2B32293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1、安排不少于7人日常驻现场维护人员（不含项目经理和商务调度人员），并保证每天24小时均有运行维护人员值班。</w:t>
      </w:r>
    </w:p>
    <w:p w14:paraId="1C15DED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其中滨江区院区安排不少于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名日常驻现场运行维护人员，绍兴滨海院区安排不少于4名专业维修人员（白天2名人员值班，夜间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名值班）。</w:t>
      </w:r>
    </w:p>
    <w:p w14:paraId="2850B1F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2、每月需安排1名维修主管或技术负责人对系统定期专业巡查，巡查结果要有记录，要形成书面的年度维护报告递交采购方。</w:t>
      </w:r>
    </w:p>
    <w:p w14:paraId="6A71D26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安排的驻现场运行维护人员应具备相关的专业知识，并且具有三年以上的工作经验，年龄不得大于55岁，维修人员需要有相应的专业上岗证,将复印件交采购人备案。其中至少有3名具有实验动物技术人员培训合格证 （其中滨江区院区至少有一名）；至少有两名运行维护人员具有电工上岗证</w:t>
      </w:r>
      <w:r>
        <w:rPr>
          <w:rFonts w:hint="eastAsia" w:ascii="宋体" w:hAnsi="宋体" w:eastAsia="宋体" w:cs="宋体"/>
          <w:color w:val="FF0000"/>
          <w:sz w:val="24"/>
          <w:szCs w:val="24"/>
          <w:highlight w:val="none"/>
        </w:rPr>
        <w:t>（</w:t>
      </w:r>
      <w:r>
        <w:rPr>
          <w:rFonts w:hint="eastAsia" w:ascii="宋体" w:hAnsi="宋体" w:eastAsia="宋体" w:cs="宋体"/>
          <w:sz w:val="24"/>
          <w:szCs w:val="24"/>
          <w:highlight w:val="none"/>
        </w:rPr>
        <w:t>滨江院区不少于一名</w:t>
      </w:r>
      <w:r>
        <w:rPr>
          <w:rFonts w:hint="eastAsia" w:ascii="宋体" w:hAnsi="宋体" w:eastAsia="宋体" w:cs="宋体"/>
          <w:color w:val="FF0000"/>
          <w:sz w:val="24"/>
          <w:szCs w:val="24"/>
          <w:highlight w:val="none"/>
        </w:rPr>
        <w:t>）</w:t>
      </w:r>
      <w:r>
        <w:rPr>
          <w:rFonts w:hint="eastAsia" w:ascii="宋体" w:hAnsi="宋体" w:eastAsia="宋体" w:cs="宋体"/>
          <w:sz w:val="24"/>
          <w:szCs w:val="24"/>
          <w:highlight w:val="none"/>
        </w:rPr>
        <w:t>。</w:t>
      </w:r>
    </w:p>
    <w:p w14:paraId="611EE33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供应商安排的运行维护人员应经过专业的技术培训，熟练掌握空调通风及控制系统、实验动物笼器具、自控系统、监控系统、网络和集成电话系统、安防系统与消防系统软、硬件设备的操作方法。运行维护人员</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经采购</w:t>
      </w:r>
      <w:r>
        <w:rPr>
          <w:rFonts w:hint="eastAsia" w:ascii="宋体" w:hAnsi="宋体" w:eastAsia="宋体" w:cs="宋体"/>
          <w:sz w:val="24"/>
          <w:szCs w:val="24"/>
          <w:highlight w:val="none"/>
          <w:lang w:val="en-US" w:eastAsia="zh-CN"/>
        </w:rPr>
        <w:t>方</w:t>
      </w:r>
      <w:r>
        <w:rPr>
          <w:rFonts w:hint="eastAsia" w:ascii="宋体" w:hAnsi="宋体" w:eastAsia="宋体" w:cs="宋体"/>
          <w:sz w:val="24"/>
          <w:szCs w:val="24"/>
          <w:highlight w:val="none"/>
        </w:rPr>
        <w:t>考核合格后方能上岗</w:t>
      </w:r>
      <w:r>
        <w:rPr>
          <w:rFonts w:hint="eastAsia" w:ascii="宋体" w:hAnsi="宋体" w:eastAsia="宋体" w:cs="宋体"/>
          <w:sz w:val="24"/>
          <w:szCs w:val="24"/>
          <w:highlight w:val="none"/>
          <w:lang w:eastAsia="zh-CN"/>
        </w:rPr>
        <w:t>。</w:t>
      </w:r>
    </w:p>
    <w:p w14:paraId="205AD1D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5、供应商安排的维护人员应具备良好的专业素质并且责任心较强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并有丰富的工作经验，保证工作效率。</w:t>
      </w:r>
    </w:p>
    <w:p w14:paraId="6ECC641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6、运行维护人员在合同期内无特殊原因不允许调换；特殊情况需征得采购人认可同意。</w:t>
      </w:r>
    </w:p>
    <w:p w14:paraId="00B358E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运行维护人员须遵守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各项规章制度，接受采购人对维护服务的考核。</w:t>
      </w:r>
    </w:p>
    <w:p w14:paraId="44C2D9C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供应商要保证所有岗位有一定的人员储备，如遇人员离职，应有具备上岗资质的人员替补，避免对采购人工作造成的影响。</w:t>
      </w:r>
    </w:p>
    <w:p w14:paraId="5E9E7B40">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（四）其他要求</w:t>
      </w:r>
    </w:p>
    <w:p w14:paraId="65F6AABC">
      <w:pPr>
        <w:pStyle w:val="3"/>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有较强的技术支持能力</w:t>
      </w:r>
      <w:r>
        <w:rPr>
          <w:rFonts w:hint="eastAsia" w:ascii="宋体" w:hAnsi="宋体" w:eastAsia="宋体" w:cs="宋体"/>
          <w:sz w:val="24"/>
          <w:szCs w:val="24"/>
          <w:highlight w:val="none"/>
          <w:lang w:val="en-US" w:eastAsia="zh-CN"/>
        </w:rPr>
        <w:t>，具</w:t>
      </w:r>
      <w:r>
        <w:rPr>
          <w:rFonts w:hint="eastAsia" w:ascii="宋体" w:hAnsi="宋体" w:eastAsia="宋体" w:cs="宋体"/>
          <w:sz w:val="24"/>
          <w:szCs w:val="24"/>
          <w:highlight w:val="none"/>
        </w:rPr>
        <w:t>有同类</w:t>
      </w:r>
      <w:r>
        <w:rPr>
          <w:rFonts w:hint="eastAsia" w:ascii="宋体" w:hAnsi="宋体" w:eastAsia="宋体" w:cs="宋体"/>
          <w:sz w:val="24"/>
          <w:szCs w:val="24"/>
          <w:highlight w:val="none"/>
          <w:lang w:val="en-US" w:eastAsia="zh-CN"/>
        </w:rPr>
        <w:t>净化系统等设施运行维护项目经验（</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相关项目</w:t>
      </w:r>
      <w:r>
        <w:rPr>
          <w:rFonts w:hint="eastAsia" w:ascii="宋体" w:hAnsi="宋体" w:eastAsia="宋体" w:cs="宋体"/>
          <w:sz w:val="24"/>
          <w:szCs w:val="24"/>
          <w:highlight w:val="none"/>
        </w:rPr>
        <w:t>实验动物设施的生产许可证（或使用许可证）扫描件、维保合同扫描件）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现场服务人员无法解决系统故障的时候，</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应及时调遣其他技术人员给予快速解决。</w:t>
      </w:r>
    </w:p>
    <w:p w14:paraId="45DE7E6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本项目对应的</w:t>
      </w:r>
      <w:r>
        <w:rPr>
          <w:rFonts w:hint="eastAsia" w:ascii="宋体" w:hAnsi="宋体" w:eastAsia="宋体" w:cs="宋体"/>
          <w:sz w:val="24"/>
          <w:szCs w:val="24"/>
          <w:highlight w:val="none"/>
        </w:rPr>
        <w:t>设施系统较为复杂，对系统维护的稳定性要求很高，建议所有参与投标企业可以安排专业人员到现场进行系统熟悉与了解。</w:t>
      </w:r>
    </w:p>
    <w:p w14:paraId="44E9E77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在设施维护中需承担的主要耗材费用包括：</w:t>
      </w:r>
    </w:p>
    <w:p w14:paraId="62EA38D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（1）照明灯管费用，灯泡，紫外线杀菌灯管、动物照明灯、整流器、开关、插座等费用；</w:t>
      </w:r>
    </w:p>
    <w:p w14:paraId="6454422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（2）电极加湿桶、风机皮带等费用;</w:t>
      </w:r>
    </w:p>
    <w:p w14:paraId="38DFC8C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（3）滨海院区屋面蒸汽制备使用的8040反渗透膜更换的费用（4套，每年更换1次）；</w:t>
      </w:r>
    </w:p>
    <w:p w14:paraId="7934238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（4）滨海院区纯化水制水站维护更换耗材的费用（每年更换1次，更换清单如下）。</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224"/>
        <w:gridCol w:w="876"/>
        <w:gridCol w:w="4513"/>
      </w:tblGrid>
      <w:tr w14:paraId="4EE6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Align w:val="center"/>
          </w:tcPr>
          <w:p w14:paraId="05F4E5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75" w:type="pct"/>
            <w:vAlign w:val="center"/>
          </w:tcPr>
          <w:p w14:paraId="2054E4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货物/服务内容</w:t>
            </w:r>
          </w:p>
        </w:tc>
        <w:tc>
          <w:tcPr>
            <w:tcW w:w="317" w:type="pct"/>
            <w:tcBorders>
              <w:bottom w:val="single" w:color="auto" w:sz="4" w:space="0"/>
            </w:tcBorders>
            <w:vAlign w:val="center"/>
          </w:tcPr>
          <w:p w14:paraId="7007E9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722" w:type="pct"/>
            <w:vAlign w:val="center"/>
          </w:tcPr>
          <w:p w14:paraId="46A941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3711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Align w:val="center"/>
          </w:tcPr>
          <w:p w14:paraId="37962A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75" w:type="pct"/>
            <w:vAlign w:val="center"/>
          </w:tcPr>
          <w:p w14:paraId="7F2540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预处理1</w:t>
            </w:r>
          </w:p>
        </w:tc>
        <w:tc>
          <w:tcPr>
            <w:tcW w:w="317" w:type="pct"/>
            <w:vAlign w:val="center"/>
          </w:tcPr>
          <w:p w14:paraId="0BAF94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722" w:type="pct"/>
            <w:vAlign w:val="center"/>
          </w:tcPr>
          <w:p w14:paraId="0421BA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石英砂+无烟煤（含安装）</w:t>
            </w:r>
          </w:p>
        </w:tc>
      </w:tr>
      <w:tr w14:paraId="661B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Align w:val="center"/>
          </w:tcPr>
          <w:p w14:paraId="767963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75" w:type="pct"/>
            <w:vAlign w:val="center"/>
          </w:tcPr>
          <w:p w14:paraId="12D82C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预处理1</w:t>
            </w:r>
          </w:p>
        </w:tc>
        <w:tc>
          <w:tcPr>
            <w:tcW w:w="317" w:type="pct"/>
            <w:vAlign w:val="center"/>
          </w:tcPr>
          <w:p w14:paraId="7E2D65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722" w:type="pct"/>
            <w:vAlign w:val="center"/>
          </w:tcPr>
          <w:p w14:paraId="3A45ED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活性炭（含安装）</w:t>
            </w:r>
          </w:p>
        </w:tc>
      </w:tr>
      <w:tr w14:paraId="3062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Align w:val="center"/>
          </w:tcPr>
          <w:p w14:paraId="27FB25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375" w:type="pct"/>
            <w:vAlign w:val="center"/>
          </w:tcPr>
          <w:p w14:paraId="7716AA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保安滤芯</w:t>
            </w:r>
          </w:p>
        </w:tc>
        <w:tc>
          <w:tcPr>
            <w:tcW w:w="317" w:type="pct"/>
            <w:vAlign w:val="center"/>
          </w:tcPr>
          <w:p w14:paraId="2421AC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722" w:type="pct"/>
            <w:vAlign w:val="center"/>
          </w:tcPr>
          <w:p w14:paraId="2552B6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20英寸插入PP（含安装）</w:t>
            </w:r>
          </w:p>
        </w:tc>
      </w:tr>
      <w:tr w14:paraId="0168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Align w:val="center"/>
          </w:tcPr>
          <w:p w14:paraId="24BE9B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375" w:type="pct"/>
            <w:vAlign w:val="center"/>
          </w:tcPr>
          <w:p w14:paraId="3250C8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反渗透膜</w:t>
            </w:r>
          </w:p>
        </w:tc>
        <w:tc>
          <w:tcPr>
            <w:tcW w:w="317" w:type="pct"/>
            <w:vAlign w:val="center"/>
          </w:tcPr>
          <w:p w14:paraId="3AD677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722" w:type="pct"/>
            <w:vAlign w:val="center"/>
          </w:tcPr>
          <w:p w14:paraId="5E790B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海德能（含安装）</w:t>
            </w:r>
          </w:p>
        </w:tc>
      </w:tr>
    </w:tbl>
    <w:p w14:paraId="42D865A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（5）滨海院区热水锅炉与蒸汽锅炉维护更换的费用（每年检查易损件一次并更换，具体包括含温度传感器、超温开关、硅胶防爆片、隔膜阀芯）等费用费；</w:t>
      </w:r>
    </w:p>
    <w:p w14:paraId="68BBA60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服务期内，空调机组</w:t>
      </w:r>
      <w:r>
        <w:rPr>
          <w:rFonts w:hint="eastAsia" w:ascii="宋体" w:hAnsi="宋体" w:cs="宋体"/>
          <w:sz w:val="24"/>
          <w:szCs w:val="24"/>
          <w:highlight w:val="none"/>
          <w:lang w:val="en-US" w:eastAsia="zh-CN"/>
        </w:rPr>
        <w:t>应由供应商组织空调机组原厂或者原厂同意维护其所生产设备的其他单位进行维修维护，</w:t>
      </w:r>
      <w:r>
        <w:rPr>
          <w:rFonts w:hint="eastAsia" w:ascii="宋体" w:hAnsi="宋体" w:eastAsia="宋体" w:cs="宋体"/>
          <w:sz w:val="24"/>
          <w:szCs w:val="24"/>
          <w:highlight w:val="none"/>
        </w:rPr>
        <w:t>所有损坏的配件</w:t>
      </w:r>
      <w:r>
        <w:rPr>
          <w:rFonts w:hint="eastAsia" w:ascii="宋体" w:hAnsi="宋体" w:eastAsia="宋体" w:cs="宋体"/>
          <w:sz w:val="24"/>
          <w:szCs w:val="24"/>
          <w:highlight w:val="none"/>
          <w:lang w:val="en-US" w:eastAsia="zh-CN"/>
        </w:rPr>
        <w:t>由供应商</w:t>
      </w:r>
      <w:r>
        <w:rPr>
          <w:rFonts w:hint="eastAsia" w:ascii="宋体" w:hAnsi="宋体" w:eastAsia="宋体" w:cs="宋体"/>
          <w:sz w:val="24"/>
          <w:szCs w:val="24"/>
          <w:highlight w:val="none"/>
        </w:rPr>
        <w:t>免费维修更换，包含压缩机、风机、主板、冷冻油、制冷剂、干燥滤芯等以及产生的吊装费、搬运费等所有相关费用。</w:t>
      </w:r>
    </w:p>
    <w:p w14:paraId="14EE7C5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自控系统维护费用</w:t>
      </w:r>
      <w:r>
        <w:rPr>
          <w:rFonts w:hint="eastAsia" w:ascii="宋体" w:hAnsi="宋体" w:eastAsia="宋体" w:cs="宋体"/>
          <w:sz w:val="24"/>
          <w:szCs w:val="24"/>
          <w:highlight w:val="none"/>
          <w:lang w:val="en-US" w:eastAsia="zh-CN"/>
        </w:rPr>
        <w:t>和软件维护升级费用</w:t>
      </w:r>
      <w:r>
        <w:rPr>
          <w:rFonts w:hint="eastAsia" w:ascii="宋体" w:hAnsi="宋体" w:eastAsia="宋体" w:cs="宋体"/>
          <w:sz w:val="24"/>
          <w:szCs w:val="24"/>
          <w:highlight w:val="none"/>
        </w:rPr>
        <w:t>；</w:t>
      </w:r>
    </w:p>
    <w:p w14:paraId="791E50D4">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9）相关软件升级费用；</w:t>
      </w:r>
    </w:p>
    <w:p w14:paraId="07E3897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供应商承担其他所有低于200元单件的维修耗材费及零配件费用</w:t>
      </w:r>
      <w:r>
        <w:rPr>
          <w:rFonts w:hint="eastAsia" w:ascii="宋体" w:hAnsi="宋体" w:eastAsia="宋体" w:cs="宋体"/>
          <w:sz w:val="24"/>
          <w:szCs w:val="24"/>
          <w:highlight w:val="none"/>
          <w:lang w:eastAsia="zh-CN"/>
        </w:rPr>
        <w:t>。</w:t>
      </w:r>
    </w:p>
    <w:p w14:paraId="5234E01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4、单件高于200元以上维修耗材费及零配件，经采购人同意后由供应商购买，费用在项目约定的维修配件（耗材）费用中结算。</w:t>
      </w:r>
    </w:p>
    <w:p w14:paraId="00D6EE8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、通风空调系统更换的初、中、高效过滤器，由采购人根据需求提供，费用由采购人负责。服务方可根据项目</w:t>
      </w:r>
      <w:r>
        <w:rPr>
          <w:rFonts w:hint="eastAsia" w:ascii="宋体" w:hAnsi="宋体" w:eastAsia="宋体" w:cs="宋体"/>
          <w:sz w:val="24"/>
          <w:szCs w:val="24"/>
          <w:highlight w:val="none"/>
          <w:lang w:val="en-US" w:eastAsia="zh-CN"/>
        </w:rPr>
        <w:t>紧急</w:t>
      </w:r>
      <w:r>
        <w:rPr>
          <w:rFonts w:hint="eastAsia" w:ascii="宋体" w:hAnsi="宋体" w:eastAsia="宋体" w:cs="宋体"/>
          <w:sz w:val="24"/>
          <w:szCs w:val="24"/>
          <w:highlight w:val="none"/>
        </w:rPr>
        <w:t>需要储备若干备用初中高效过滤器。</w:t>
      </w:r>
    </w:p>
    <w:p w14:paraId="1A619ACF">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、高配电站、燃气、笼架、采购人采购的所有实验室精密仪器等，这些设备均为专业厂家维修，维护单位在服务期间需对相关设备进行监管一旦发生故障向专业厂家进行报修，所发生的一切费用由采购人承担。</w:t>
      </w:r>
    </w:p>
    <w:p w14:paraId="03272B6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扣罚</w:t>
      </w:r>
    </w:p>
    <w:p w14:paraId="0FC98DCD">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1）供应商安排</w:t>
      </w:r>
      <w:r>
        <w:rPr>
          <w:rFonts w:hint="eastAsia" w:ascii="宋体" w:hAnsi="宋体" w:eastAsia="宋体" w:cs="宋体"/>
          <w:sz w:val="24"/>
          <w:szCs w:val="24"/>
          <w:highlight w:val="none"/>
        </w:rPr>
        <w:t>日常驻现场维护人员</w:t>
      </w:r>
      <w:r>
        <w:rPr>
          <w:rFonts w:hint="eastAsia" w:ascii="宋体" w:hAnsi="宋体" w:eastAsia="宋体" w:cs="宋体"/>
          <w:sz w:val="24"/>
          <w:szCs w:val="24"/>
          <w:highlight w:val="none"/>
          <w:lang w:val="en-US" w:eastAsia="zh-CN"/>
        </w:rPr>
        <w:t>人数应与招标结果一致，</w:t>
      </w:r>
      <w:r>
        <w:rPr>
          <w:rFonts w:hint="eastAsia" w:ascii="宋体" w:hAnsi="宋体" w:eastAsia="宋体" w:cs="宋体"/>
          <w:sz w:val="24"/>
          <w:szCs w:val="24"/>
          <w:highlight w:val="none"/>
        </w:rPr>
        <w:t>考勤记录作为最终结算依据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如发现有空岗和缺编情况，按每人每</w:t>
      </w:r>
      <w:r>
        <w:rPr>
          <w:rFonts w:hint="eastAsia" w:ascii="宋体" w:hAnsi="宋体" w:eastAsia="宋体" w:cs="宋体"/>
          <w:sz w:val="24"/>
          <w:szCs w:val="24"/>
          <w:highlight w:val="none"/>
          <w:lang w:val="en-US" w:eastAsia="zh-CN"/>
        </w:rPr>
        <w:t>天500元扣除服务费</w:t>
      </w:r>
      <w:r>
        <w:rPr>
          <w:rFonts w:hint="eastAsia" w:ascii="宋体" w:hAnsi="宋体" w:eastAsia="宋体" w:cs="宋体"/>
          <w:sz w:val="24"/>
          <w:szCs w:val="24"/>
          <w:highlight w:val="none"/>
        </w:rPr>
        <w:t>。</w:t>
      </w:r>
    </w:p>
    <w:p w14:paraId="48E0289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2）供应商应</w:t>
      </w:r>
      <w:r>
        <w:rPr>
          <w:rFonts w:hint="eastAsia" w:ascii="宋体" w:hAnsi="宋体" w:eastAsia="宋体" w:cs="宋体"/>
          <w:sz w:val="24"/>
          <w:szCs w:val="24"/>
          <w:highlight w:val="none"/>
        </w:rPr>
        <w:t>对驻点人员进行考核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如发现未按要求值班，按1000元/天扣除</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费用。</w:t>
      </w:r>
    </w:p>
    <w:p w14:paraId="767B4938">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（3）供应商因</w:t>
      </w:r>
      <w:r>
        <w:rPr>
          <w:rFonts w:hint="eastAsia" w:ascii="宋体" w:hAnsi="宋体" w:eastAsia="宋体" w:cs="宋体"/>
          <w:sz w:val="24"/>
          <w:szCs w:val="24"/>
          <w:highlight w:val="none"/>
        </w:rPr>
        <w:t>维护不到位或更换配件不及时，引起的使用</w:t>
      </w:r>
      <w:r>
        <w:rPr>
          <w:rFonts w:hint="eastAsia" w:ascii="宋体" w:hAnsi="宋体" w:eastAsia="宋体" w:cs="宋体"/>
          <w:sz w:val="24"/>
          <w:szCs w:val="24"/>
          <w:highlight w:val="none"/>
          <w:lang w:val="en-US" w:eastAsia="zh-CN"/>
        </w:rPr>
        <w:t>部门</w:t>
      </w:r>
      <w:r>
        <w:rPr>
          <w:rFonts w:hint="eastAsia" w:ascii="宋体" w:hAnsi="宋体" w:eastAsia="宋体" w:cs="宋体"/>
          <w:sz w:val="24"/>
          <w:szCs w:val="24"/>
          <w:highlight w:val="none"/>
        </w:rPr>
        <w:t>投诉</w:t>
      </w:r>
      <w:r>
        <w:rPr>
          <w:rFonts w:hint="eastAsia" w:ascii="宋体" w:hAnsi="宋体" w:eastAsia="宋体" w:cs="宋体"/>
          <w:sz w:val="24"/>
          <w:szCs w:val="24"/>
          <w:highlight w:val="none"/>
          <w:lang w:val="en-US" w:eastAsia="zh-CN"/>
        </w:rPr>
        <w:t>每次扣罚500元，如被上报不良事件一次扣罚1000元。</w:t>
      </w:r>
    </w:p>
    <w:p w14:paraId="17F08F1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维保的设备性能无法达到各项技术指标或无法与设备原厂家的技术性能相当，并严重影响正常使用的，</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val="zh-CN" w:eastAsia="zh-CN"/>
        </w:rPr>
        <w:t>可拒付后期的维保费或扣减维保费。</w:t>
      </w:r>
    </w:p>
    <w:p w14:paraId="5FB3CD1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4）供应商</w:t>
      </w:r>
      <w:r>
        <w:rPr>
          <w:rFonts w:hint="eastAsia" w:ascii="宋体" w:hAnsi="宋体" w:eastAsia="宋体" w:cs="宋体"/>
          <w:sz w:val="24"/>
          <w:szCs w:val="24"/>
          <w:highlight w:val="none"/>
          <w:lang w:val="zh-CN" w:eastAsia="zh-CN"/>
        </w:rPr>
        <w:t>出现不能保证及时完成维修工作，且不能及时改正，影响</w:t>
      </w:r>
      <w:r>
        <w:rPr>
          <w:rFonts w:hint="eastAsia" w:ascii="宋体" w:hAnsi="宋体" w:eastAsia="宋体" w:cs="宋体"/>
          <w:sz w:val="24"/>
          <w:szCs w:val="24"/>
          <w:highlight w:val="none"/>
          <w:lang w:val="en-US" w:eastAsia="zh-CN"/>
        </w:rPr>
        <w:t>部门</w:t>
      </w:r>
      <w:r>
        <w:rPr>
          <w:rFonts w:hint="eastAsia" w:ascii="宋体" w:hAnsi="宋体" w:eastAsia="宋体" w:cs="宋体"/>
          <w:sz w:val="24"/>
          <w:szCs w:val="24"/>
          <w:highlight w:val="none"/>
          <w:lang w:val="zh-CN" w:eastAsia="zh-CN"/>
        </w:rPr>
        <w:t>正常使用，产生恶劣影响，</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val="zh-CN" w:eastAsia="zh-CN"/>
        </w:rPr>
        <w:t>有权终止合同</w:t>
      </w:r>
      <w:r>
        <w:rPr>
          <w:rFonts w:hint="eastAsia" w:ascii="宋体" w:hAnsi="宋体" w:eastAsia="宋体" w:cs="宋体"/>
          <w:sz w:val="24"/>
          <w:szCs w:val="24"/>
          <w:highlight w:val="none"/>
          <w:lang w:val="en-US" w:eastAsia="zh-CN"/>
        </w:rPr>
        <w:t>并要求供应商赔偿相应损失</w:t>
      </w:r>
      <w:r>
        <w:rPr>
          <w:rFonts w:hint="eastAsia" w:ascii="宋体" w:hAnsi="宋体" w:eastAsia="宋体" w:cs="宋体"/>
          <w:sz w:val="24"/>
          <w:szCs w:val="24"/>
          <w:highlight w:val="none"/>
          <w:lang w:val="zh-CN" w:eastAsia="zh-CN"/>
        </w:rPr>
        <w:t>。</w:t>
      </w:r>
    </w:p>
    <w:p w14:paraId="0588F86A">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（5）项目结束前，</w:t>
      </w:r>
      <w:r>
        <w:rPr>
          <w:rFonts w:hint="eastAsia" w:ascii="宋体" w:hAnsi="宋体" w:eastAsia="宋体" w:cs="宋体"/>
          <w:sz w:val="24"/>
          <w:szCs w:val="24"/>
          <w:highlight w:val="none"/>
          <w:lang w:val="en-US" w:eastAsia="zh-CN"/>
        </w:rPr>
        <w:t>采购人将对中标单位进行考核，考核分大于等于90分视为合格，低于90分的，每下降1分，扣除1%的</w:t>
      </w:r>
      <w:r>
        <w:rPr>
          <w:rFonts w:hint="eastAsia" w:ascii="宋体" w:hAnsi="宋体" w:eastAsia="宋体" w:cs="宋体"/>
          <w:color w:val="FF0000"/>
          <w:sz w:val="24"/>
          <w:szCs w:val="24"/>
          <w:highlight w:val="none"/>
        </w:rPr>
        <w:t>年度日常维护与年度维修服务费用</w:t>
      </w:r>
      <w:r>
        <w:rPr>
          <w:rFonts w:hint="eastAsia" w:ascii="宋体" w:hAnsi="宋体" w:eastAsia="宋体" w:cs="宋体"/>
          <w:sz w:val="24"/>
          <w:szCs w:val="24"/>
          <w:highlight w:val="none"/>
          <w:lang w:val="en-US" w:eastAsia="zh-CN"/>
        </w:rPr>
        <w:t>，扣完为止。</w:t>
      </w:r>
    </w:p>
    <w:p w14:paraId="348DC3D3">
      <w:pPr>
        <w:jc w:val="center"/>
        <w:rPr>
          <w:rFonts w:hint="eastAsia" w:asciiTheme="majorEastAsia" w:hAnsiTheme="majorEastAsia" w:eastAsiaTheme="majorEastAsia" w:cstheme="majorEastAsia"/>
          <w:sz w:val="24"/>
          <w:szCs w:val="24"/>
          <w:highlight w:val="none"/>
          <w:lang w:val="en-US" w:eastAsia="zh-CN"/>
        </w:rPr>
      </w:pPr>
    </w:p>
    <w:p w14:paraId="5939225D">
      <w:pPr>
        <w:jc w:val="center"/>
        <w:rPr>
          <w:rFonts w:hint="eastAsia" w:asciiTheme="majorEastAsia" w:hAnsiTheme="majorEastAsia" w:eastAsiaTheme="majorEastAsia" w:cstheme="majorEastAsia"/>
          <w:sz w:val="24"/>
          <w:szCs w:val="24"/>
          <w:highlight w:val="none"/>
          <w:lang w:val="en-US" w:eastAsia="zh-CN"/>
        </w:rPr>
      </w:pPr>
    </w:p>
    <w:p w14:paraId="3EC223DD">
      <w:pPr>
        <w:jc w:val="center"/>
        <w:rPr>
          <w:rFonts w:hint="eastAsia" w:asciiTheme="majorEastAsia" w:hAnsiTheme="majorEastAsia" w:eastAsiaTheme="majorEastAsia" w:cstheme="majorEastAsia"/>
          <w:sz w:val="24"/>
          <w:szCs w:val="24"/>
          <w:highlight w:val="none"/>
          <w:lang w:val="en-US" w:eastAsia="zh-CN"/>
        </w:rPr>
      </w:pPr>
    </w:p>
    <w:p w14:paraId="27F22AE7">
      <w:pPr>
        <w:jc w:val="center"/>
        <w:rPr>
          <w:rFonts w:hint="eastAsia" w:asciiTheme="majorEastAsia" w:hAnsiTheme="majorEastAsia" w:eastAsiaTheme="majorEastAsia" w:cstheme="majorEastAsia"/>
          <w:sz w:val="24"/>
          <w:szCs w:val="24"/>
          <w:highlight w:val="none"/>
          <w:lang w:val="en-US" w:eastAsia="zh-CN"/>
        </w:rPr>
      </w:pPr>
    </w:p>
    <w:p w14:paraId="45D11018">
      <w:pPr>
        <w:jc w:val="center"/>
        <w:rPr>
          <w:rFonts w:hint="eastAsia" w:asciiTheme="majorEastAsia" w:hAnsiTheme="majorEastAsia" w:eastAsiaTheme="majorEastAsia" w:cstheme="majorEastAsia"/>
          <w:sz w:val="24"/>
          <w:szCs w:val="24"/>
          <w:highlight w:val="none"/>
          <w:lang w:val="en-US" w:eastAsia="zh-CN"/>
        </w:rPr>
      </w:pPr>
    </w:p>
    <w:p w14:paraId="558B75C4">
      <w:pPr>
        <w:jc w:val="center"/>
        <w:rPr>
          <w:rFonts w:hint="eastAsia" w:asciiTheme="majorEastAsia" w:hAnsiTheme="majorEastAsia" w:eastAsiaTheme="majorEastAsia" w:cstheme="majorEastAsia"/>
          <w:sz w:val="24"/>
          <w:szCs w:val="24"/>
          <w:highlight w:val="none"/>
          <w:lang w:val="en-US" w:eastAsia="zh-CN"/>
        </w:rPr>
      </w:pPr>
    </w:p>
    <w:p w14:paraId="23B7F9EB">
      <w:pPr>
        <w:jc w:val="center"/>
        <w:rPr>
          <w:rFonts w:hint="eastAsia" w:asciiTheme="majorEastAsia" w:hAnsiTheme="majorEastAsia" w:eastAsiaTheme="majorEastAsia" w:cstheme="majorEastAsia"/>
          <w:sz w:val="24"/>
          <w:szCs w:val="24"/>
          <w:highlight w:val="none"/>
          <w:lang w:val="en-US" w:eastAsia="zh-CN"/>
        </w:rPr>
      </w:pPr>
    </w:p>
    <w:p w14:paraId="70BF6F38">
      <w:pPr>
        <w:jc w:val="center"/>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考核表</w:t>
      </w:r>
    </w:p>
    <w:p w14:paraId="4DABFA32">
      <w:pPr>
        <w:rPr>
          <w:rFonts w:hint="eastAsia" w:asciiTheme="majorEastAsia" w:hAnsiTheme="majorEastAsia" w:eastAsiaTheme="majorEastAsia" w:cstheme="majorEastAsia"/>
          <w:sz w:val="24"/>
          <w:szCs w:val="24"/>
          <w:highlight w:val="none"/>
          <w:lang w:val="en-US" w:eastAsia="zh-CN"/>
        </w:rPr>
      </w:pPr>
    </w:p>
    <w:p w14:paraId="1C7A19A6">
      <w:pP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用户单位：浙江省食品药品检验研究院</w:t>
      </w:r>
    </w:p>
    <w:p w14:paraId="0C30C211">
      <w:pP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被考核单位（盖章）：</w:t>
      </w:r>
    </w:p>
    <w:tbl>
      <w:tblPr>
        <w:tblStyle w:val="6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9"/>
        <w:gridCol w:w="4550"/>
        <w:gridCol w:w="1404"/>
        <w:gridCol w:w="1200"/>
        <w:gridCol w:w="1246"/>
      </w:tblGrid>
      <w:tr w14:paraId="26A5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2120CBB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序号</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3D02FF1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服务评价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6ED83D0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标准分</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85CA3E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小计</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C00B35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备注</w:t>
            </w:r>
          </w:p>
        </w:tc>
      </w:tr>
      <w:tr w14:paraId="6D6D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38C518D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2DC06E7E">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具备响应招标需求的能力，能够完成设施维保服务要求</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6360217D">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34E6078">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5751D62">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09B2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77B8AD5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2</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55DE6C81">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能够针对设施维保提供详尽的服务方案</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332B2B39">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383D862">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6DED30E">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3E31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73DCC17B">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3</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3BA510E9">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能够针对设施具体情况，应急预案完备，科操作性强</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0A34D6E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BC04986">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41E6E57">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52DB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1A4A5435">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4</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4BC4615D">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设施各种服务记录完整，按计划汇总并上交</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09F1AE0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0E0936">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10BB923">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3034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4D413C37">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5</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07E07F2F">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应急维修处置能力强，重要系统配件能够提前预判并准备好备品备件，保证设施稳定运行</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20A9DC8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BE00D37">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9022196">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052D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43DD3680">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6</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3449D226">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服务团队服务意识强，能够不断提高服务能力，与用户配额度高</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05B479CE">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5D65246">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04AED6E">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6DF6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1F6E3914">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7</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475469DD">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甲方遇重大特情，安排专业技术团队现场保障</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4B685FAC">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DD77BC7">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0CA4075">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0B20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57F4804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8</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1A86E4DA">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维保人员维修保养工作能力</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718544F6">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0555206">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5F32AE5">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3385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CB28DF2">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9</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77BDA20D">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维修保养后的运行正常率</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5D318CB1">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1A2024E">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412AA66">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5226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7DEEFA7A">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4550" w:type="dxa"/>
            <w:tcBorders>
              <w:top w:val="single" w:color="000000" w:sz="4" w:space="0"/>
              <w:left w:val="single" w:color="000000" w:sz="4" w:space="0"/>
              <w:bottom w:val="single" w:color="000000" w:sz="4" w:space="0"/>
              <w:right w:val="single" w:color="000000" w:sz="4" w:space="0"/>
            </w:tcBorders>
            <w:noWrap w:val="0"/>
            <w:vAlign w:val="center"/>
          </w:tcPr>
          <w:p w14:paraId="1617BFA8">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维修人员的服务态度</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2CDF4298">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C1DF5AD">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E0E7AAC">
            <w:pPr>
              <w:keepNext w:val="0"/>
              <w:keepLines w:val="0"/>
              <w:pageBreakBefore w:val="0"/>
              <w:kinsoku/>
              <w:wordWrap/>
              <w:overflowPunct/>
              <w:topLinePunct w:val="0"/>
              <w:autoSpaceDE/>
              <w:autoSpaceDN/>
              <w:bidi w:val="0"/>
              <w:adjustRightInd w:val="0"/>
              <w:snapToGrid w:val="0"/>
              <w:ind w:firstLine="0" w:firstLineChars="0"/>
              <w:rPr>
                <w:rFonts w:hint="eastAsia" w:asciiTheme="majorEastAsia" w:hAnsiTheme="majorEastAsia" w:eastAsiaTheme="majorEastAsia" w:cstheme="majorEastAsia"/>
                <w:i w:val="0"/>
                <w:color w:val="000000"/>
                <w:sz w:val="24"/>
                <w:szCs w:val="24"/>
                <w:highlight w:val="none"/>
                <w:u w:val="none"/>
              </w:rPr>
            </w:pPr>
          </w:p>
        </w:tc>
      </w:tr>
      <w:tr w14:paraId="785F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3" w:hRule="atLeast"/>
          <w:jc w:val="center"/>
        </w:trPr>
        <w:tc>
          <w:tcPr>
            <w:tcW w:w="9009" w:type="dxa"/>
            <w:gridSpan w:val="5"/>
            <w:tcBorders>
              <w:top w:val="single" w:color="000000" w:sz="4" w:space="0"/>
              <w:left w:val="single" w:color="000000" w:sz="4" w:space="0"/>
              <w:bottom w:val="single" w:color="000000" w:sz="4" w:space="0"/>
              <w:right w:val="single" w:color="000000" w:sz="4" w:space="0"/>
            </w:tcBorders>
            <w:noWrap w:val="0"/>
            <w:vAlign w:val="center"/>
          </w:tcPr>
          <w:p w14:paraId="00F21711">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综合评价：</w:t>
            </w:r>
          </w:p>
        </w:tc>
      </w:tr>
      <w:tr w14:paraId="605B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8" w:hRule="atLeast"/>
          <w:jc w:val="center"/>
        </w:trPr>
        <w:tc>
          <w:tcPr>
            <w:tcW w:w="9009" w:type="dxa"/>
            <w:gridSpan w:val="5"/>
            <w:tcBorders>
              <w:top w:val="single" w:color="000000" w:sz="4" w:space="0"/>
              <w:left w:val="single" w:color="000000" w:sz="4" w:space="0"/>
              <w:bottom w:val="single" w:color="000000" w:sz="4" w:space="0"/>
              <w:right w:val="single" w:color="000000" w:sz="4" w:space="0"/>
            </w:tcBorders>
            <w:noWrap w:val="0"/>
            <w:vAlign w:val="center"/>
          </w:tcPr>
          <w:p w14:paraId="7A69DE10">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center"/>
              <w:rPr>
                <w:rFonts w:hint="eastAsia" w:asciiTheme="majorEastAsia" w:hAnsiTheme="majorEastAsia" w:eastAsiaTheme="majorEastAsia" w:cstheme="majorEastAsia"/>
                <w:i w:val="0"/>
                <w:color w:val="000000"/>
                <w:sz w:val="24"/>
                <w:szCs w:val="24"/>
                <w:highlight w:val="none"/>
                <w:u w:val="none"/>
              </w:rPr>
            </w:pPr>
            <w:r>
              <w:rPr>
                <w:rFonts w:hint="eastAsia" w:asciiTheme="majorEastAsia" w:hAnsiTheme="majorEastAsia" w:eastAsiaTheme="majorEastAsia" w:cstheme="majorEastAsia"/>
                <w:i w:val="0"/>
                <w:color w:val="000000"/>
                <w:kern w:val="0"/>
                <w:sz w:val="24"/>
                <w:szCs w:val="24"/>
                <w:highlight w:val="none"/>
                <w:u w:val="none"/>
                <w:lang w:val="en-US" w:eastAsia="zh-CN" w:bidi="ar"/>
              </w:rPr>
              <w:t>合理化建议：</w:t>
            </w:r>
          </w:p>
        </w:tc>
      </w:tr>
    </w:tbl>
    <w:p w14:paraId="28F8B797">
      <w:pPr>
        <w:rPr>
          <w:rFonts w:hint="eastAsia" w:asciiTheme="majorEastAsia" w:hAnsiTheme="majorEastAsia" w:eastAsiaTheme="majorEastAsia" w:cstheme="majorEastAsia"/>
          <w:sz w:val="24"/>
          <w:szCs w:val="24"/>
          <w:highlight w:val="none"/>
          <w:lang w:val="en-US" w:eastAsia="zh-CN"/>
        </w:rPr>
      </w:pPr>
    </w:p>
    <w:p w14:paraId="37108AD9">
      <w:pP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考核人员（签名）：</w:t>
      </w:r>
    </w:p>
    <w:p w14:paraId="6D16B014">
      <w:pPr>
        <w:rPr>
          <w:rFonts w:hint="eastAsia" w:asciiTheme="majorEastAsia" w:hAnsiTheme="majorEastAsia" w:eastAsiaTheme="majorEastAsia" w:cstheme="majorEastAsia"/>
          <w:sz w:val="24"/>
          <w:szCs w:val="24"/>
          <w:highlight w:val="none"/>
          <w:lang w:val="en-US" w:eastAsia="zh-CN"/>
        </w:rPr>
      </w:pPr>
    </w:p>
    <w:p w14:paraId="1BB1B888">
      <w:pP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用户单位（盖章）：                 考核时间：    年    月    日</w:t>
      </w:r>
    </w:p>
    <w:p w14:paraId="25E13BF3">
      <w:pPr>
        <w:spacing w:line="590" w:lineRule="exact"/>
        <w:rPr>
          <w:rFonts w:hint="eastAsia" w:asciiTheme="majorEastAsia" w:hAnsiTheme="majorEastAsia" w:eastAsiaTheme="majorEastAsia" w:cstheme="majorEastAsia"/>
          <w:sz w:val="24"/>
          <w:szCs w:val="24"/>
          <w:highlight w:val="none"/>
          <w:lang w:val="en-US" w:eastAsia="zh-CN"/>
        </w:rPr>
      </w:pPr>
    </w:p>
    <w:p w14:paraId="53C56FC7">
      <w:pPr>
        <w:spacing w:line="590" w:lineRule="exact"/>
        <w:rPr>
          <w:rFonts w:hint="eastAsia" w:asciiTheme="majorEastAsia" w:hAnsiTheme="majorEastAsia" w:eastAsiaTheme="majorEastAsia" w:cstheme="majorEastAsia"/>
          <w:sz w:val="24"/>
          <w:szCs w:val="24"/>
          <w:highlight w:val="none"/>
          <w:lang w:val="en-US" w:eastAsia="zh-CN"/>
        </w:rPr>
      </w:pPr>
    </w:p>
    <w:p w14:paraId="6FD8BE21">
      <w:pPr>
        <w:spacing w:line="590" w:lineRule="exact"/>
        <w:rPr>
          <w:rFonts w:hint="eastAsia" w:asciiTheme="majorEastAsia" w:hAnsiTheme="majorEastAsia" w:eastAsiaTheme="majorEastAsia" w:cstheme="majorEastAsia"/>
          <w:sz w:val="24"/>
          <w:szCs w:val="24"/>
          <w:highlight w:val="none"/>
          <w:lang w:val="en-US" w:eastAsia="zh-CN"/>
        </w:rPr>
      </w:pPr>
    </w:p>
    <w:p w14:paraId="35EB9471">
      <w:pPr>
        <w:spacing w:line="590" w:lineRule="exact"/>
        <w:rPr>
          <w:rFonts w:hint="eastAsia" w:asciiTheme="majorEastAsia" w:hAnsiTheme="majorEastAsia" w:eastAsiaTheme="majorEastAsia" w:cstheme="majorEastAsia"/>
          <w:sz w:val="24"/>
          <w:szCs w:val="24"/>
          <w:highlight w:val="none"/>
          <w:lang w:val="en-US" w:eastAsia="zh-CN"/>
        </w:rPr>
      </w:pPr>
    </w:p>
    <w:p w14:paraId="46C55CE0">
      <w:pPr>
        <w:spacing w:line="590" w:lineRule="exact"/>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附件1</w:t>
      </w:r>
    </w:p>
    <w:p w14:paraId="53412E77">
      <w:pPr>
        <w:pStyle w:val="6"/>
        <w:keepNext/>
        <w:keepLines/>
        <w:pageBreakBefore w:val="0"/>
        <w:widowControl w:val="0"/>
        <w:kinsoku/>
        <w:wordWrap/>
        <w:overflowPunct/>
        <w:topLinePunct w:val="0"/>
        <w:autoSpaceDE/>
        <w:autoSpaceDN/>
        <w:bidi w:val="0"/>
        <w:adjustRightInd w:val="0"/>
        <w:snapToGrid/>
        <w:spacing w:line="240" w:lineRule="auto"/>
        <w:ind w:left="431" w:hanging="431"/>
        <w:jc w:val="center"/>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维修材料清单</w:t>
      </w:r>
    </w:p>
    <w:tbl>
      <w:tblPr>
        <w:tblStyle w:val="64"/>
        <w:tblW w:w="50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747"/>
        <w:gridCol w:w="1626"/>
        <w:gridCol w:w="1727"/>
        <w:gridCol w:w="598"/>
        <w:gridCol w:w="749"/>
        <w:gridCol w:w="1659"/>
        <w:gridCol w:w="791"/>
      </w:tblGrid>
      <w:tr w14:paraId="50EC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2D12926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设备类型</w:t>
            </w:r>
          </w:p>
        </w:tc>
        <w:tc>
          <w:tcPr>
            <w:tcW w:w="432" w:type="pct"/>
            <w:tcBorders>
              <w:top w:val="single" w:color="auto" w:sz="4" w:space="0"/>
              <w:left w:val="nil"/>
              <w:bottom w:val="single" w:color="auto" w:sz="4" w:space="0"/>
              <w:right w:val="single" w:color="auto" w:sz="4" w:space="0"/>
            </w:tcBorders>
            <w:shd w:val="clear" w:color="auto" w:fill="auto"/>
            <w:vAlign w:val="center"/>
          </w:tcPr>
          <w:p w14:paraId="2F2C6B6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编号</w:t>
            </w:r>
          </w:p>
        </w:tc>
        <w:tc>
          <w:tcPr>
            <w:tcW w:w="940" w:type="pct"/>
            <w:tcBorders>
              <w:top w:val="single" w:color="auto" w:sz="4" w:space="0"/>
              <w:left w:val="nil"/>
              <w:bottom w:val="single" w:color="auto" w:sz="4" w:space="0"/>
              <w:right w:val="single" w:color="auto" w:sz="4" w:space="0"/>
            </w:tcBorders>
            <w:shd w:val="clear" w:color="auto" w:fill="auto"/>
            <w:vAlign w:val="center"/>
          </w:tcPr>
          <w:p w14:paraId="21B7D8A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产品名称</w:t>
            </w:r>
          </w:p>
        </w:tc>
        <w:tc>
          <w:tcPr>
            <w:tcW w:w="998" w:type="pct"/>
            <w:tcBorders>
              <w:top w:val="single" w:color="auto" w:sz="4" w:space="0"/>
              <w:left w:val="nil"/>
              <w:bottom w:val="single" w:color="auto" w:sz="4" w:space="0"/>
              <w:right w:val="single" w:color="auto" w:sz="4" w:space="0"/>
            </w:tcBorders>
            <w:shd w:val="clear" w:color="auto" w:fill="auto"/>
            <w:vAlign w:val="center"/>
          </w:tcPr>
          <w:p w14:paraId="35D899F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规格及技术参数</w:t>
            </w:r>
          </w:p>
        </w:tc>
        <w:tc>
          <w:tcPr>
            <w:tcW w:w="345" w:type="pct"/>
            <w:tcBorders>
              <w:top w:val="single" w:color="auto" w:sz="4" w:space="0"/>
              <w:left w:val="nil"/>
              <w:bottom w:val="single" w:color="auto" w:sz="4" w:space="0"/>
              <w:right w:val="single" w:color="auto" w:sz="4" w:space="0"/>
            </w:tcBorders>
            <w:shd w:val="clear" w:color="auto" w:fill="auto"/>
            <w:vAlign w:val="center"/>
          </w:tcPr>
          <w:p w14:paraId="61221BB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单位</w:t>
            </w:r>
          </w:p>
        </w:tc>
        <w:tc>
          <w:tcPr>
            <w:tcW w:w="433" w:type="pct"/>
            <w:tcBorders>
              <w:top w:val="single" w:color="auto" w:sz="4" w:space="0"/>
              <w:left w:val="nil"/>
              <w:bottom w:val="single" w:color="auto" w:sz="4" w:space="0"/>
              <w:right w:val="single" w:color="auto" w:sz="4" w:space="0"/>
            </w:tcBorders>
            <w:shd w:val="clear" w:color="auto" w:fill="auto"/>
            <w:vAlign w:val="center"/>
          </w:tcPr>
          <w:p w14:paraId="13BAAD5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单价</w:t>
            </w:r>
          </w:p>
        </w:tc>
        <w:tc>
          <w:tcPr>
            <w:tcW w:w="959" w:type="pct"/>
            <w:tcBorders>
              <w:top w:val="single" w:color="auto" w:sz="4" w:space="0"/>
              <w:left w:val="nil"/>
              <w:bottom w:val="single" w:color="auto" w:sz="4" w:space="0"/>
              <w:right w:val="single" w:color="auto" w:sz="4" w:space="0"/>
            </w:tcBorders>
            <w:shd w:val="clear" w:color="auto" w:fill="auto"/>
            <w:vAlign w:val="center"/>
          </w:tcPr>
          <w:p w14:paraId="78C5136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产品质保期限</w:t>
            </w:r>
          </w:p>
        </w:tc>
        <w:tc>
          <w:tcPr>
            <w:tcW w:w="457" w:type="pct"/>
            <w:tcBorders>
              <w:top w:val="single" w:color="auto" w:sz="4" w:space="0"/>
              <w:left w:val="nil"/>
              <w:bottom w:val="single" w:color="auto" w:sz="4" w:space="0"/>
              <w:right w:val="single" w:color="auto" w:sz="4" w:space="0"/>
            </w:tcBorders>
            <w:shd w:val="clear" w:color="auto" w:fill="auto"/>
            <w:vAlign w:val="center"/>
          </w:tcPr>
          <w:p w14:paraId="5B55CA7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备注</w:t>
            </w:r>
          </w:p>
        </w:tc>
      </w:tr>
      <w:tr w14:paraId="408E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14:paraId="416F60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净化系统中自控系统配件</w:t>
            </w:r>
          </w:p>
        </w:tc>
        <w:tc>
          <w:tcPr>
            <w:tcW w:w="432" w:type="pct"/>
            <w:tcBorders>
              <w:top w:val="nil"/>
              <w:left w:val="nil"/>
              <w:bottom w:val="single" w:color="auto" w:sz="4" w:space="0"/>
              <w:right w:val="single" w:color="auto" w:sz="4" w:space="0"/>
            </w:tcBorders>
            <w:shd w:val="clear" w:color="auto" w:fill="auto"/>
            <w:vAlign w:val="center"/>
          </w:tcPr>
          <w:p w14:paraId="49CC20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w:t>
            </w:r>
          </w:p>
        </w:tc>
        <w:tc>
          <w:tcPr>
            <w:tcW w:w="940" w:type="pct"/>
            <w:tcBorders>
              <w:top w:val="nil"/>
              <w:left w:val="nil"/>
              <w:bottom w:val="single" w:color="auto" w:sz="4" w:space="0"/>
              <w:right w:val="single" w:color="auto" w:sz="4" w:space="0"/>
            </w:tcBorders>
            <w:shd w:val="clear" w:color="auto" w:fill="auto"/>
            <w:vAlign w:val="center"/>
          </w:tcPr>
          <w:p w14:paraId="71C7EE0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房间压力传感器</w:t>
            </w:r>
          </w:p>
        </w:tc>
        <w:tc>
          <w:tcPr>
            <w:tcW w:w="998" w:type="pct"/>
            <w:tcBorders>
              <w:top w:val="nil"/>
              <w:left w:val="nil"/>
              <w:bottom w:val="single" w:color="auto" w:sz="4" w:space="0"/>
              <w:right w:val="single" w:color="auto" w:sz="4" w:space="0"/>
            </w:tcBorders>
            <w:shd w:val="clear" w:color="auto" w:fill="auto"/>
            <w:vAlign w:val="center"/>
          </w:tcPr>
          <w:p w14:paraId="318A911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±100Pa</w:t>
            </w:r>
          </w:p>
        </w:tc>
        <w:tc>
          <w:tcPr>
            <w:tcW w:w="345" w:type="pct"/>
            <w:tcBorders>
              <w:top w:val="nil"/>
              <w:left w:val="nil"/>
              <w:bottom w:val="single" w:color="auto" w:sz="4" w:space="0"/>
              <w:right w:val="single" w:color="auto" w:sz="4" w:space="0"/>
            </w:tcBorders>
            <w:shd w:val="clear" w:color="auto" w:fill="auto"/>
            <w:vAlign w:val="center"/>
          </w:tcPr>
          <w:p w14:paraId="3EB2D8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1589AF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1100</w:t>
            </w:r>
          </w:p>
        </w:tc>
        <w:tc>
          <w:tcPr>
            <w:tcW w:w="959" w:type="pct"/>
            <w:tcBorders>
              <w:top w:val="nil"/>
              <w:left w:val="nil"/>
              <w:bottom w:val="single" w:color="auto" w:sz="4" w:space="0"/>
              <w:right w:val="single" w:color="auto" w:sz="4" w:space="0"/>
            </w:tcBorders>
            <w:shd w:val="clear" w:color="auto" w:fill="auto"/>
            <w:vAlign w:val="center"/>
          </w:tcPr>
          <w:p w14:paraId="64074BD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093E9E61">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西门子</w:t>
            </w:r>
          </w:p>
        </w:tc>
      </w:tr>
      <w:tr w14:paraId="539D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39CB2E6D">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236A0B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w:t>
            </w:r>
          </w:p>
        </w:tc>
        <w:tc>
          <w:tcPr>
            <w:tcW w:w="940" w:type="pct"/>
            <w:tcBorders>
              <w:top w:val="nil"/>
              <w:left w:val="nil"/>
              <w:bottom w:val="single" w:color="auto" w:sz="4" w:space="0"/>
              <w:right w:val="single" w:color="auto" w:sz="4" w:space="0"/>
            </w:tcBorders>
            <w:shd w:val="clear" w:color="auto" w:fill="auto"/>
            <w:vAlign w:val="center"/>
          </w:tcPr>
          <w:p w14:paraId="22A2B47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房间温湿度传感器</w:t>
            </w:r>
          </w:p>
        </w:tc>
        <w:tc>
          <w:tcPr>
            <w:tcW w:w="998" w:type="pct"/>
            <w:tcBorders>
              <w:top w:val="nil"/>
              <w:left w:val="nil"/>
              <w:bottom w:val="single" w:color="auto" w:sz="4" w:space="0"/>
              <w:right w:val="single" w:color="auto" w:sz="4" w:space="0"/>
            </w:tcBorders>
            <w:shd w:val="clear" w:color="auto" w:fill="auto"/>
            <w:vAlign w:val="center"/>
          </w:tcPr>
          <w:p w14:paraId="6380A47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SCTHWA43SDS</w:t>
            </w:r>
          </w:p>
        </w:tc>
        <w:tc>
          <w:tcPr>
            <w:tcW w:w="345" w:type="pct"/>
            <w:tcBorders>
              <w:top w:val="nil"/>
              <w:left w:val="nil"/>
              <w:bottom w:val="single" w:color="auto" w:sz="4" w:space="0"/>
              <w:right w:val="single" w:color="auto" w:sz="4" w:space="0"/>
            </w:tcBorders>
            <w:shd w:val="clear" w:color="auto" w:fill="auto"/>
            <w:vAlign w:val="center"/>
          </w:tcPr>
          <w:p w14:paraId="2DA3B9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59EFEE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750</w:t>
            </w:r>
          </w:p>
        </w:tc>
        <w:tc>
          <w:tcPr>
            <w:tcW w:w="959" w:type="pct"/>
            <w:tcBorders>
              <w:top w:val="nil"/>
              <w:left w:val="nil"/>
              <w:bottom w:val="single" w:color="auto" w:sz="4" w:space="0"/>
              <w:right w:val="single" w:color="auto" w:sz="4" w:space="0"/>
            </w:tcBorders>
            <w:shd w:val="clear" w:color="auto" w:fill="auto"/>
            <w:vAlign w:val="center"/>
          </w:tcPr>
          <w:p w14:paraId="137764D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403AAF2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霍尼韦尔</w:t>
            </w:r>
          </w:p>
        </w:tc>
      </w:tr>
      <w:tr w14:paraId="6856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3279ADFF">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D0798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w:t>
            </w:r>
          </w:p>
        </w:tc>
        <w:tc>
          <w:tcPr>
            <w:tcW w:w="940" w:type="pct"/>
            <w:tcBorders>
              <w:top w:val="nil"/>
              <w:left w:val="nil"/>
              <w:bottom w:val="single" w:color="auto" w:sz="4" w:space="0"/>
              <w:right w:val="single" w:color="auto" w:sz="4" w:space="0"/>
            </w:tcBorders>
            <w:shd w:val="clear" w:color="auto" w:fill="auto"/>
            <w:vAlign w:val="center"/>
          </w:tcPr>
          <w:p w14:paraId="2259908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风管风速传感器</w:t>
            </w:r>
          </w:p>
        </w:tc>
        <w:tc>
          <w:tcPr>
            <w:tcW w:w="998" w:type="pct"/>
            <w:tcBorders>
              <w:top w:val="nil"/>
              <w:left w:val="nil"/>
              <w:bottom w:val="single" w:color="auto" w:sz="4" w:space="0"/>
              <w:right w:val="single" w:color="auto" w:sz="4" w:space="0"/>
            </w:tcBorders>
            <w:shd w:val="clear" w:color="auto" w:fill="auto"/>
            <w:vAlign w:val="center"/>
          </w:tcPr>
          <w:p w14:paraId="0360F3C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0-20mA</w:t>
            </w:r>
          </w:p>
        </w:tc>
        <w:tc>
          <w:tcPr>
            <w:tcW w:w="345" w:type="pct"/>
            <w:tcBorders>
              <w:top w:val="nil"/>
              <w:left w:val="nil"/>
              <w:bottom w:val="single" w:color="auto" w:sz="4" w:space="0"/>
              <w:right w:val="single" w:color="auto" w:sz="4" w:space="0"/>
            </w:tcBorders>
            <w:shd w:val="clear" w:color="auto" w:fill="auto"/>
            <w:vAlign w:val="center"/>
          </w:tcPr>
          <w:p w14:paraId="24DAEC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1A2438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1450</w:t>
            </w:r>
          </w:p>
        </w:tc>
        <w:tc>
          <w:tcPr>
            <w:tcW w:w="959" w:type="pct"/>
            <w:tcBorders>
              <w:top w:val="nil"/>
              <w:left w:val="nil"/>
              <w:bottom w:val="single" w:color="auto" w:sz="4" w:space="0"/>
              <w:right w:val="single" w:color="auto" w:sz="4" w:space="0"/>
            </w:tcBorders>
            <w:shd w:val="clear" w:color="auto" w:fill="auto"/>
            <w:vAlign w:val="center"/>
          </w:tcPr>
          <w:p w14:paraId="3ED9DAA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17582E4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霍尼韦尔</w:t>
            </w:r>
          </w:p>
        </w:tc>
      </w:tr>
      <w:tr w14:paraId="5249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3151CC50">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447A79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w:t>
            </w:r>
          </w:p>
        </w:tc>
        <w:tc>
          <w:tcPr>
            <w:tcW w:w="940" w:type="pct"/>
            <w:tcBorders>
              <w:top w:val="nil"/>
              <w:left w:val="nil"/>
              <w:bottom w:val="single" w:color="auto" w:sz="4" w:space="0"/>
              <w:right w:val="single" w:color="auto" w:sz="4" w:space="0"/>
            </w:tcBorders>
            <w:shd w:val="clear" w:color="auto" w:fill="auto"/>
            <w:vAlign w:val="center"/>
          </w:tcPr>
          <w:p w14:paraId="502A4F9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风管温湿度传感器</w:t>
            </w:r>
          </w:p>
        </w:tc>
        <w:tc>
          <w:tcPr>
            <w:tcW w:w="998" w:type="pct"/>
            <w:tcBorders>
              <w:top w:val="nil"/>
              <w:left w:val="nil"/>
              <w:bottom w:val="single" w:color="auto" w:sz="4" w:space="0"/>
              <w:right w:val="single" w:color="auto" w:sz="4" w:space="0"/>
            </w:tcBorders>
            <w:shd w:val="clear" w:color="auto" w:fill="auto"/>
            <w:vAlign w:val="center"/>
          </w:tcPr>
          <w:p w14:paraId="47C1EFD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EE160</w:t>
            </w:r>
          </w:p>
        </w:tc>
        <w:tc>
          <w:tcPr>
            <w:tcW w:w="345" w:type="pct"/>
            <w:tcBorders>
              <w:top w:val="nil"/>
              <w:left w:val="nil"/>
              <w:bottom w:val="single" w:color="auto" w:sz="4" w:space="0"/>
              <w:right w:val="single" w:color="auto" w:sz="4" w:space="0"/>
            </w:tcBorders>
            <w:shd w:val="clear" w:color="auto" w:fill="auto"/>
            <w:vAlign w:val="center"/>
          </w:tcPr>
          <w:p w14:paraId="1E287A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419A16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1650</w:t>
            </w:r>
          </w:p>
        </w:tc>
        <w:tc>
          <w:tcPr>
            <w:tcW w:w="959" w:type="pct"/>
            <w:tcBorders>
              <w:top w:val="nil"/>
              <w:left w:val="nil"/>
              <w:bottom w:val="single" w:color="auto" w:sz="4" w:space="0"/>
              <w:right w:val="single" w:color="auto" w:sz="4" w:space="0"/>
            </w:tcBorders>
            <w:shd w:val="clear" w:color="auto" w:fill="auto"/>
            <w:vAlign w:val="center"/>
          </w:tcPr>
          <w:p w14:paraId="4E4B2FB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289894B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E+E</w:t>
            </w:r>
          </w:p>
        </w:tc>
      </w:tr>
      <w:tr w14:paraId="2DCA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74063010">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2C9D2D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5</w:t>
            </w:r>
          </w:p>
        </w:tc>
        <w:tc>
          <w:tcPr>
            <w:tcW w:w="940" w:type="pct"/>
            <w:tcBorders>
              <w:top w:val="nil"/>
              <w:left w:val="nil"/>
              <w:bottom w:val="single" w:color="auto" w:sz="4" w:space="0"/>
              <w:right w:val="single" w:color="auto" w:sz="4" w:space="0"/>
            </w:tcBorders>
            <w:shd w:val="clear" w:color="auto" w:fill="auto"/>
            <w:vAlign w:val="center"/>
          </w:tcPr>
          <w:p w14:paraId="0856B4F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排风压力传感器</w:t>
            </w:r>
          </w:p>
        </w:tc>
        <w:tc>
          <w:tcPr>
            <w:tcW w:w="998" w:type="pct"/>
            <w:tcBorders>
              <w:top w:val="nil"/>
              <w:left w:val="nil"/>
              <w:bottom w:val="single" w:color="auto" w:sz="4" w:space="0"/>
              <w:right w:val="single" w:color="auto" w:sz="4" w:space="0"/>
            </w:tcBorders>
            <w:shd w:val="clear" w:color="auto" w:fill="auto"/>
            <w:vAlign w:val="center"/>
          </w:tcPr>
          <w:p w14:paraId="3388FC2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MSX-W12</w:t>
            </w:r>
          </w:p>
        </w:tc>
        <w:tc>
          <w:tcPr>
            <w:tcW w:w="345" w:type="pct"/>
            <w:tcBorders>
              <w:top w:val="nil"/>
              <w:left w:val="nil"/>
              <w:bottom w:val="single" w:color="auto" w:sz="4" w:space="0"/>
              <w:right w:val="single" w:color="auto" w:sz="4" w:space="0"/>
            </w:tcBorders>
            <w:shd w:val="clear" w:color="auto" w:fill="auto"/>
            <w:vAlign w:val="center"/>
          </w:tcPr>
          <w:p w14:paraId="7FE90D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7CC866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1250</w:t>
            </w:r>
          </w:p>
        </w:tc>
        <w:tc>
          <w:tcPr>
            <w:tcW w:w="959" w:type="pct"/>
            <w:tcBorders>
              <w:top w:val="nil"/>
              <w:left w:val="nil"/>
              <w:bottom w:val="single" w:color="auto" w:sz="4" w:space="0"/>
              <w:right w:val="single" w:color="auto" w:sz="4" w:space="0"/>
            </w:tcBorders>
            <w:shd w:val="clear" w:color="auto" w:fill="auto"/>
            <w:vAlign w:val="center"/>
          </w:tcPr>
          <w:p w14:paraId="7ADA9FE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498CFB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575F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548C74BB">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03D914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6</w:t>
            </w:r>
          </w:p>
        </w:tc>
        <w:tc>
          <w:tcPr>
            <w:tcW w:w="940" w:type="pct"/>
            <w:tcBorders>
              <w:top w:val="nil"/>
              <w:left w:val="nil"/>
              <w:bottom w:val="single" w:color="auto" w:sz="4" w:space="0"/>
              <w:right w:val="single" w:color="auto" w:sz="4" w:space="0"/>
            </w:tcBorders>
            <w:shd w:val="clear" w:color="auto" w:fill="auto"/>
            <w:vAlign w:val="center"/>
          </w:tcPr>
          <w:p w14:paraId="4169A2B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初、中效压差开关</w:t>
            </w:r>
          </w:p>
        </w:tc>
        <w:tc>
          <w:tcPr>
            <w:tcW w:w="998" w:type="pct"/>
            <w:tcBorders>
              <w:top w:val="nil"/>
              <w:left w:val="nil"/>
              <w:bottom w:val="single" w:color="auto" w:sz="4" w:space="0"/>
              <w:right w:val="single" w:color="auto" w:sz="4" w:space="0"/>
            </w:tcBorders>
            <w:shd w:val="clear" w:color="auto" w:fill="auto"/>
            <w:vAlign w:val="center"/>
          </w:tcPr>
          <w:p w14:paraId="0536796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DPS400</w:t>
            </w:r>
          </w:p>
        </w:tc>
        <w:tc>
          <w:tcPr>
            <w:tcW w:w="345" w:type="pct"/>
            <w:tcBorders>
              <w:top w:val="nil"/>
              <w:left w:val="nil"/>
              <w:bottom w:val="single" w:color="auto" w:sz="4" w:space="0"/>
              <w:right w:val="single" w:color="auto" w:sz="4" w:space="0"/>
            </w:tcBorders>
            <w:shd w:val="clear" w:color="auto" w:fill="auto"/>
            <w:vAlign w:val="center"/>
          </w:tcPr>
          <w:p w14:paraId="7605C0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3FB003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650</w:t>
            </w:r>
          </w:p>
        </w:tc>
        <w:tc>
          <w:tcPr>
            <w:tcW w:w="959" w:type="pct"/>
            <w:tcBorders>
              <w:top w:val="nil"/>
              <w:left w:val="nil"/>
              <w:bottom w:val="single" w:color="auto" w:sz="4" w:space="0"/>
              <w:right w:val="single" w:color="auto" w:sz="4" w:space="0"/>
            </w:tcBorders>
            <w:shd w:val="clear" w:color="auto" w:fill="auto"/>
            <w:vAlign w:val="center"/>
          </w:tcPr>
          <w:p w14:paraId="313EED6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51BDAB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50A5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0444BFA5">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52D73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7</w:t>
            </w:r>
          </w:p>
        </w:tc>
        <w:tc>
          <w:tcPr>
            <w:tcW w:w="940" w:type="pct"/>
            <w:tcBorders>
              <w:top w:val="nil"/>
              <w:left w:val="nil"/>
              <w:bottom w:val="single" w:color="auto" w:sz="4" w:space="0"/>
              <w:right w:val="single" w:color="auto" w:sz="4" w:space="0"/>
            </w:tcBorders>
            <w:shd w:val="clear" w:color="auto" w:fill="auto"/>
            <w:vAlign w:val="center"/>
          </w:tcPr>
          <w:p w14:paraId="4E101B4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风阀执行器</w:t>
            </w:r>
          </w:p>
        </w:tc>
        <w:tc>
          <w:tcPr>
            <w:tcW w:w="998" w:type="pct"/>
            <w:tcBorders>
              <w:top w:val="nil"/>
              <w:left w:val="nil"/>
              <w:bottom w:val="single" w:color="auto" w:sz="4" w:space="0"/>
              <w:right w:val="single" w:color="auto" w:sz="4" w:space="0"/>
            </w:tcBorders>
            <w:shd w:val="clear" w:color="auto" w:fill="auto"/>
            <w:vAlign w:val="center"/>
          </w:tcPr>
          <w:p w14:paraId="7A71A22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L㎡4A-SR</w:t>
            </w:r>
          </w:p>
        </w:tc>
        <w:tc>
          <w:tcPr>
            <w:tcW w:w="345" w:type="pct"/>
            <w:tcBorders>
              <w:top w:val="nil"/>
              <w:left w:val="nil"/>
              <w:bottom w:val="single" w:color="auto" w:sz="4" w:space="0"/>
              <w:right w:val="single" w:color="auto" w:sz="4" w:space="0"/>
            </w:tcBorders>
            <w:shd w:val="clear" w:color="auto" w:fill="auto"/>
            <w:vAlign w:val="center"/>
          </w:tcPr>
          <w:p w14:paraId="4898CB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100E61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1050</w:t>
            </w:r>
          </w:p>
        </w:tc>
        <w:tc>
          <w:tcPr>
            <w:tcW w:w="959" w:type="pct"/>
            <w:tcBorders>
              <w:top w:val="nil"/>
              <w:left w:val="nil"/>
              <w:bottom w:val="single" w:color="auto" w:sz="4" w:space="0"/>
              <w:right w:val="single" w:color="auto" w:sz="4" w:space="0"/>
            </w:tcBorders>
            <w:shd w:val="clear" w:color="auto" w:fill="auto"/>
            <w:vAlign w:val="center"/>
          </w:tcPr>
          <w:p w14:paraId="42B5541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717090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149F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75EA86AE">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E2387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8</w:t>
            </w:r>
          </w:p>
        </w:tc>
        <w:tc>
          <w:tcPr>
            <w:tcW w:w="940" w:type="pct"/>
            <w:tcBorders>
              <w:top w:val="nil"/>
              <w:left w:val="nil"/>
              <w:bottom w:val="single" w:color="auto" w:sz="4" w:space="0"/>
              <w:right w:val="single" w:color="auto" w:sz="4" w:space="0"/>
            </w:tcBorders>
            <w:shd w:val="clear" w:color="auto" w:fill="auto"/>
            <w:vAlign w:val="center"/>
          </w:tcPr>
          <w:p w14:paraId="7CD4815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水阀执行器</w:t>
            </w:r>
          </w:p>
        </w:tc>
        <w:tc>
          <w:tcPr>
            <w:tcW w:w="998" w:type="pct"/>
            <w:tcBorders>
              <w:top w:val="nil"/>
              <w:left w:val="nil"/>
              <w:bottom w:val="single" w:color="auto" w:sz="4" w:space="0"/>
              <w:right w:val="single" w:color="auto" w:sz="4" w:space="0"/>
            </w:tcBorders>
            <w:shd w:val="clear" w:color="auto" w:fill="auto"/>
            <w:vAlign w:val="center"/>
          </w:tcPr>
          <w:p w14:paraId="09E1D5C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VA7202</w:t>
            </w:r>
          </w:p>
        </w:tc>
        <w:tc>
          <w:tcPr>
            <w:tcW w:w="345" w:type="pct"/>
            <w:tcBorders>
              <w:top w:val="nil"/>
              <w:left w:val="nil"/>
              <w:bottom w:val="single" w:color="auto" w:sz="4" w:space="0"/>
              <w:right w:val="single" w:color="auto" w:sz="4" w:space="0"/>
            </w:tcBorders>
            <w:shd w:val="clear" w:color="auto" w:fill="auto"/>
            <w:vAlign w:val="center"/>
          </w:tcPr>
          <w:p w14:paraId="2C21BD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3274FC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2350</w:t>
            </w:r>
          </w:p>
        </w:tc>
        <w:tc>
          <w:tcPr>
            <w:tcW w:w="959" w:type="pct"/>
            <w:tcBorders>
              <w:top w:val="nil"/>
              <w:left w:val="nil"/>
              <w:bottom w:val="single" w:color="auto" w:sz="4" w:space="0"/>
              <w:right w:val="single" w:color="auto" w:sz="4" w:space="0"/>
            </w:tcBorders>
            <w:shd w:val="clear" w:color="auto" w:fill="auto"/>
            <w:vAlign w:val="center"/>
          </w:tcPr>
          <w:p w14:paraId="18D7012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0CB721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含阀体</w:t>
            </w:r>
          </w:p>
        </w:tc>
      </w:tr>
      <w:tr w14:paraId="50CA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5EDCBD3B">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8276E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9</w:t>
            </w:r>
          </w:p>
        </w:tc>
        <w:tc>
          <w:tcPr>
            <w:tcW w:w="940" w:type="pct"/>
            <w:tcBorders>
              <w:top w:val="nil"/>
              <w:left w:val="nil"/>
              <w:bottom w:val="single" w:color="auto" w:sz="4" w:space="0"/>
              <w:right w:val="single" w:color="auto" w:sz="4" w:space="0"/>
            </w:tcBorders>
            <w:shd w:val="clear" w:color="auto" w:fill="auto"/>
            <w:vAlign w:val="center"/>
          </w:tcPr>
          <w:p w14:paraId="6E7123F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水阀执行器</w:t>
            </w:r>
          </w:p>
        </w:tc>
        <w:tc>
          <w:tcPr>
            <w:tcW w:w="998" w:type="pct"/>
            <w:tcBorders>
              <w:top w:val="nil"/>
              <w:left w:val="nil"/>
              <w:bottom w:val="single" w:color="auto" w:sz="4" w:space="0"/>
              <w:right w:val="single" w:color="auto" w:sz="4" w:space="0"/>
            </w:tcBorders>
            <w:shd w:val="clear" w:color="auto" w:fill="auto"/>
            <w:vAlign w:val="center"/>
          </w:tcPr>
          <w:p w14:paraId="201ED3C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ML7421A</w:t>
            </w:r>
          </w:p>
        </w:tc>
        <w:tc>
          <w:tcPr>
            <w:tcW w:w="345" w:type="pct"/>
            <w:tcBorders>
              <w:top w:val="nil"/>
              <w:left w:val="nil"/>
              <w:bottom w:val="single" w:color="auto" w:sz="4" w:space="0"/>
              <w:right w:val="single" w:color="auto" w:sz="4" w:space="0"/>
            </w:tcBorders>
            <w:shd w:val="clear" w:color="auto" w:fill="auto"/>
            <w:vAlign w:val="center"/>
          </w:tcPr>
          <w:p w14:paraId="4E9A2F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124898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1850</w:t>
            </w:r>
          </w:p>
        </w:tc>
        <w:tc>
          <w:tcPr>
            <w:tcW w:w="959" w:type="pct"/>
            <w:tcBorders>
              <w:top w:val="nil"/>
              <w:left w:val="nil"/>
              <w:bottom w:val="single" w:color="auto" w:sz="4" w:space="0"/>
              <w:right w:val="single" w:color="auto" w:sz="4" w:space="0"/>
            </w:tcBorders>
            <w:shd w:val="clear" w:color="auto" w:fill="auto"/>
            <w:vAlign w:val="center"/>
          </w:tcPr>
          <w:p w14:paraId="1BA1750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4A425C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含阀体</w:t>
            </w:r>
          </w:p>
        </w:tc>
      </w:tr>
      <w:tr w14:paraId="6A10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0D043127">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0563E2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10</w:t>
            </w:r>
          </w:p>
        </w:tc>
        <w:tc>
          <w:tcPr>
            <w:tcW w:w="940" w:type="pct"/>
            <w:tcBorders>
              <w:top w:val="nil"/>
              <w:left w:val="nil"/>
              <w:bottom w:val="single" w:color="auto" w:sz="4" w:space="0"/>
              <w:right w:val="single" w:color="auto" w:sz="4" w:space="0"/>
            </w:tcBorders>
            <w:shd w:val="clear" w:color="auto" w:fill="auto"/>
            <w:vAlign w:val="center"/>
          </w:tcPr>
          <w:p w14:paraId="6E467AC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水阀执行器</w:t>
            </w:r>
          </w:p>
        </w:tc>
        <w:tc>
          <w:tcPr>
            <w:tcW w:w="998" w:type="pct"/>
            <w:tcBorders>
              <w:top w:val="nil"/>
              <w:left w:val="nil"/>
              <w:bottom w:val="single" w:color="auto" w:sz="4" w:space="0"/>
              <w:right w:val="single" w:color="auto" w:sz="4" w:space="0"/>
            </w:tcBorders>
            <w:shd w:val="clear" w:color="auto" w:fill="auto"/>
            <w:vAlign w:val="center"/>
          </w:tcPr>
          <w:p w14:paraId="554066E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VA3203</w:t>
            </w:r>
          </w:p>
        </w:tc>
        <w:tc>
          <w:tcPr>
            <w:tcW w:w="345" w:type="pct"/>
            <w:tcBorders>
              <w:top w:val="nil"/>
              <w:left w:val="nil"/>
              <w:bottom w:val="single" w:color="auto" w:sz="4" w:space="0"/>
              <w:right w:val="single" w:color="auto" w:sz="4" w:space="0"/>
            </w:tcBorders>
            <w:shd w:val="clear" w:color="auto" w:fill="auto"/>
            <w:vAlign w:val="center"/>
          </w:tcPr>
          <w:p w14:paraId="479FBF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18AC6C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2350</w:t>
            </w:r>
          </w:p>
        </w:tc>
        <w:tc>
          <w:tcPr>
            <w:tcW w:w="959" w:type="pct"/>
            <w:tcBorders>
              <w:top w:val="nil"/>
              <w:left w:val="nil"/>
              <w:bottom w:val="single" w:color="auto" w:sz="4" w:space="0"/>
              <w:right w:val="single" w:color="auto" w:sz="4" w:space="0"/>
            </w:tcBorders>
            <w:shd w:val="clear" w:color="auto" w:fill="auto"/>
            <w:vAlign w:val="center"/>
          </w:tcPr>
          <w:p w14:paraId="5F07B47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vAlign w:val="center"/>
          </w:tcPr>
          <w:p w14:paraId="0059B5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含阀体</w:t>
            </w:r>
          </w:p>
        </w:tc>
      </w:tr>
      <w:tr w14:paraId="3EBD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785DB672">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FAB0E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11</w:t>
            </w:r>
          </w:p>
        </w:tc>
        <w:tc>
          <w:tcPr>
            <w:tcW w:w="940" w:type="pct"/>
            <w:tcBorders>
              <w:top w:val="nil"/>
              <w:left w:val="nil"/>
              <w:bottom w:val="single" w:color="auto" w:sz="4" w:space="0"/>
              <w:right w:val="single" w:color="auto" w:sz="4" w:space="0"/>
            </w:tcBorders>
            <w:shd w:val="clear" w:color="auto" w:fill="auto"/>
            <w:vAlign w:val="center"/>
          </w:tcPr>
          <w:p w14:paraId="6DF9E2B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加湿阀执行器</w:t>
            </w:r>
          </w:p>
        </w:tc>
        <w:tc>
          <w:tcPr>
            <w:tcW w:w="998" w:type="pct"/>
            <w:tcBorders>
              <w:top w:val="nil"/>
              <w:left w:val="nil"/>
              <w:bottom w:val="single" w:color="auto" w:sz="4" w:space="0"/>
              <w:right w:val="single" w:color="auto" w:sz="4" w:space="0"/>
            </w:tcBorders>
            <w:shd w:val="clear" w:color="auto" w:fill="auto"/>
            <w:vAlign w:val="center"/>
          </w:tcPr>
          <w:p w14:paraId="34E6E08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ST-7152-XD</w:t>
            </w:r>
          </w:p>
        </w:tc>
        <w:tc>
          <w:tcPr>
            <w:tcW w:w="345" w:type="pct"/>
            <w:tcBorders>
              <w:top w:val="nil"/>
              <w:left w:val="nil"/>
              <w:bottom w:val="single" w:color="auto" w:sz="4" w:space="0"/>
              <w:right w:val="single" w:color="auto" w:sz="4" w:space="0"/>
            </w:tcBorders>
            <w:shd w:val="clear" w:color="auto" w:fill="auto"/>
            <w:vAlign w:val="center"/>
          </w:tcPr>
          <w:p w14:paraId="0D2E3D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5B8FF2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4200</w:t>
            </w:r>
          </w:p>
        </w:tc>
        <w:tc>
          <w:tcPr>
            <w:tcW w:w="959" w:type="pct"/>
            <w:tcBorders>
              <w:top w:val="nil"/>
              <w:left w:val="nil"/>
              <w:bottom w:val="single" w:color="auto" w:sz="4" w:space="0"/>
              <w:right w:val="single" w:color="auto" w:sz="4" w:space="0"/>
            </w:tcBorders>
            <w:shd w:val="clear" w:color="auto" w:fill="auto"/>
            <w:vAlign w:val="center"/>
          </w:tcPr>
          <w:p w14:paraId="226A04D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44242509">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52D7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2855CF7">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21E57E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12</w:t>
            </w:r>
          </w:p>
        </w:tc>
        <w:tc>
          <w:tcPr>
            <w:tcW w:w="940" w:type="pct"/>
            <w:tcBorders>
              <w:top w:val="nil"/>
              <w:left w:val="nil"/>
              <w:bottom w:val="single" w:color="auto" w:sz="4" w:space="0"/>
              <w:right w:val="single" w:color="auto" w:sz="4" w:space="0"/>
            </w:tcBorders>
            <w:shd w:val="clear" w:color="auto" w:fill="auto"/>
            <w:vAlign w:val="center"/>
          </w:tcPr>
          <w:p w14:paraId="694F0CE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两通电磁阀</w:t>
            </w:r>
          </w:p>
        </w:tc>
        <w:tc>
          <w:tcPr>
            <w:tcW w:w="998" w:type="pct"/>
            <w:tcBorders>
              <w:top w:val="nil"/>
              <w:left w:val="nil"/>
              <w:bottom w:val="single" w:color="auto" w:sz="4" w:space="0"/>
              <w:right w:val="single" w:color="auto" w:sz="4" w:space="0"/>
            </w:tcBorders>
            <w:shd w:val="clear" w:color="auto" w:fill="auto"/>
            <w:vAlign w:val="center"/>
          </w:tcPr>
          <w:p w14:paraId="5F560D8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220v</w:t>
            </w:r>
          </w:p>
        </w:tc>
        <w:tc>
          <w:tcPr>
            <w:tcW w:w="345" w:type="pct"/>
            <w:tcBorders>
              <w:top w:val="nil"/>
              <w:left w:val="nil"/>
              <w:bottom w:val="single" w:color="auto" w:sz="4" w:space="0"/>
              <w:right w:val="single" w:color="auto" w:sz="4" w:space="0"/>
            </w:tcBorders>
            <w:shd w:val="clear" w:color="auto" w:fill="auto"/>
            <w:vAlign w:val="center"/>
          </w:tcPr>
          <w:p w14:paraId="0DDC3C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50BD58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360</w:t>
            </w:r>
          </w:p>
        </w:tc>
        <w:tc>
          <w:tcPr>
            <w:tcW w:w="959" w:type="pct"/>
            <w:tcBorders>
              <w:top w:val="nil"/>
              <w:left w:val="nil"/>
              <w:bottom w:val="single" w:color="auto" w:sz="4" w:space="0"/>
              <w:right w:val="single" w:color="auto" w:sz="4" w:space="0"/>
            </w:tcBorders>
            <w:shd w:val="clear" w:color="auto" w:fill="auto"/>
            <w:vAlign w:val="center"/>
          </w:tcPr>
          <w:p w14:paraId="5F653AA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78326BA7">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17E8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14:paraId="351D1B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空调系统、锅炉（设备）等配件</w:t>
            </w:r>
          </w:p>
        </w:tc>
        <w:tc>
          <w:tcPr>
            <w:tcW w:w="432" w:type="pct"/>
            <w:tcBorders>
              <w:top w:val="nil"/>
              <w:left w:val="nil"/>
              <w:bottom w:val="single" w:color="auto" w:sz="4" w:space="0"/>
              <w:right w:val="single" w:color="auto" w:sz="4" w:space="0"/>
            </w:tcBorders>
            <w:shd w:val="clear" w:color="auto" w:fill="auto"/>
            <w:vAlign w:val="center"/>
          </w:tcPr>
          <w:p w14:paraId="671409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13</w:t>
            </w:r>
          </w:p>
        </w:tc>
        <w:tc>
          <w:tcPr>
            <w:tcW w:w="940" w:type="pct"/>
            <w:tcBorders>
              <w:top w:val="nil"/>
              <w:left w:val="nil"/>
              <w:bottom w:val="single" w:color="auto" w:sz="4" w:space="0"/>
              <w:right w:val="single" w:color="auto" w:sz="4" w:space="0"/>
            </w:tcBorders>
            <w:shd w:val="clear" w:color="auto" w:fill="auto"/>
            <w:vAlign w:val="center"/>
          </w:tcPr>
          <w:p w14:paraId="47F211CC">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加湿罐</w:t>
            </w:r>
          </w:p>
        </w:tc>
        <w:tc>
          <w:tcPr>
            <w:tcW w:w="998" w:type="pct"/>
            <w:tcBorders>
              <w:top w:val="nil"/>
              <w:left w:val="nil"/>
              <w:bottom w:val="single" w:color="auto" w:sz="4" w:space="0"/>
              <w:right w:val="single" w:color="auto" w:sz="4" w:space="0"/>
            </w:tcBorders>
            <w:shd w:val="clear" w:color="auto" w:fill="auto"/>
            <w:vAlign w:val="center"/>
          </w:tcPr>
          <w:p w14:paraId="0E51515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SQE-40-M3</w:t>
            </w:r>
          </w:p>
        </w:tc>
        <w:tc>
          <w:tcPr>
            <w:tcW w:w="345" w:type="pct"/>
            <w:tcBorders>
              <w:top w:val="nil"/>
              <w:left w:val="nil"/>
              <w:bottom w:val="single" w:color="auto" w:sz="4" w:space="0"/>
              <w:right w:val="single" w:color="auto" w:sz="4" w:space="0"/>
            </w:tcBorders>
            <w:shd w:val="clear" w:color="auto" w:fill="auto"/>
            <w:vAlign w:val="center"/>
          </w:tcPr>
          <w:p w14:paraId="04763C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台</w:t>
            </w:r>
          </w:p>
        </w:tc>
        <w:tc>
          <w:tcPr>
            <w:tcW w:w="433" w:type="pct"/>
            <w:tcBorders>
              <w:top w:val="nil"/>
              <w:left w:val="nil"/>
              <w:bottom w:val="single" w:color="auto" w:sz="4" w:space="0"/>
              <w:right w:val="single" w:color="auto" w:sz="4" w:space="0"/>
            </w:tcBorders>
            <w:shd w:val="clear" w:color="auto" w:fill="auto"/>
            <w:vAlign w:val="center"/>
          </w:tcPr>
          <w:p w14:paraId="505D81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6500</w:t>
            </w:r>
          </w:p>
        </w:tc>
        <w:tc>
          <w:tcPr>
            <w:tcW w:w="959" w:type="pct"/>
            <w:tcBorders>
              <w:top w:val="nil"/>
              <w:left w:val="nil"/>
              <w:bottom w:val="single" w:color="auto" w:sz="4" w:space="0"/>
              <w:right w:val="single" w:color="auto" w:sz="4" w:space="0"/>
            </w:tcBorders>
            <w:shd w:val="clear" w:color="auto" w:fill="auto"/>
            <w:vAlign w:val="center"/>
          </w:tcPr>
          <w:p w14:paraId="7E7DA38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6CF453F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41A3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0EF23D3C">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35C2A9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14</w:t>
            </w:r>
          </w:p>
        </w:tc>
        <w:tc>
          <w:tcPr>
            <w:tcW w:w="940" w:type="pct"/>
            <w:tcBorders>
              <w:top w:val="nil"/>
              <w:left w:val="nil"/>
              <w:bottom w:val="single" w:color="auto" w:sz="4" w:space="0"/>
              <w:right w:val="single" w:color="auto" w:sz="4" w:space="0"/>
            </w:tcBorders>
            <w:shd w:val="clear" w:color="auto" w:fill="auto"/>
            <w:vAlign w:val="center"/>
          </w:tcPr>
          <w:p w14:paraId="7E02266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锅炉板式换热器</w:t>
            </w:r>
          </w:p>
        </w:tc>
        <w:tc>
          <w:tcPr>
            <w:tcW w:w="998" w:type="pct"/>
            <w:tcBorders>
              <w:top w:val="nil"/>
              <w:left w:val="nil"/>
              <w:bottom w:val="single" w:color="auto" w:sz="4" w:space="0"/>
              <w:right w:val="single" w:color="auto" w:sz="4" w:space="0"/>
            </w:tcBorders>
            <w:shd w:val="clear" w:color="auto" w:fill="auto"/>
            <w:vAlign w:val="center"/>
          </w:tcPr>
          <w:p w14:paraId="441ED277">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JX-027-46H</w:t>
            </w:r>
          </w:p>
        </w:tc>
        <w:tc>
          <w:tcPr>
            <w:tcW w:w="345" w:type="pct"/>
            <w:tcBorders>
              <w:top w:val="nil"/>
              <w:left w:val="nil"/>
              <w:bottom w:val="single" w:color="auto" w:sz="4" w:space="0"/>
              <w:right w:val="single" w:color="auto" w:sz="4" w:space="0"/>
            </w:tcBorders>
            <w:shd w:val="clear" w:color="auto" w:fill="auto"/>
            <w:vAlign w:val="center"/>
          </w:tcPr>
          <w:p w14:paraId="367176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08DEF6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2800</w:t>
            </w:r>
          </w:p>
        </w:tc>
        <w:tc>
          <w:tcPr>
            <w:tcW w:w="959" w:type="pct"/>
            <w:tcBorders>
              <w:top w:val="nil"/>
              <w:left w:val="nil"/>
              <w:bottom w:val="single" w:color="auto" w:sz="4" w:space="0"/>
              <w:right w:val="single" w:color="auto" w:sz="4" w:space="0"/>
            </w:tcBorders>
            <w:shd w:val="clear" w:color="auto" w:fill="auto"/>
            <w:vAlign w:val="center"/>
          </w:tcPr>
          <w:p w14:paraId="135A25C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22C9F60C">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04B1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3EBDA650">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7D7215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w:t>
            </w:r>
          </w:p>
        </w:tc>
        <w:tc>
          <w:tcPr>
            <w:tcW w:w="940" w:type="pct"/>
            <w:tcBorders>
              <w:top w:val="nil"/>
              <w:left w:val="nil"/>
              <w:bottom w:val="single" w:color="auto" w:sz="4" w:space="0"/>
              <w:right w:val="single" w:color="auto" w:sz="4" w:space="0"/>
            </w:tcBorders>
            <w:shd w:val="clear" w:color="auto" w:fill="auto"/>
            <w:vAlign w:val="center"/>
          </w:tcPr>
          <w:p w14:paraId="51778EAC">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加湿罐</w:t>
            </w:r>
          </w:p>
        </w:tc>
        <w:tc>
          <w:tcPr>
            <w:tcW w:w="998" w:type="pct"/>
            <w:tcBorders>
              <w:top w:val="nil"/>
              <w:left w:val="nil"/>
              <w:bottom w:val="single" w:color="auto" w:sz="4" w:space="0"/>
              <w:right w:val="single" w:color="auto" w:sz="4" w:space="0"/>
            </w:tcBorders>
            <w:shd w:val="clear" w:color="auto" w:fill="auto"/>
            <w:vAlign w:val="center"/>
          </w:tcPr>
          <w:p w14:paraId="22A4A1C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SQE-40-M3</w:t>
            </w:r>
          </w:p>
        </w:tc>
        <w:tc>
          <w:tcPr>
            <w:tcW w:w="345" w:type="pct"/>
            <w:tcBorders>
              <w:top w:val="nil"/>
              <w:left w:val="nil"/>
              <w:bottom w:val="single" w:color="auto" w:sz="4" w:space="0"/>
              <w:right w:val="single" w:color="auto" w:sz="4" w:space="0"/>
            </w:tcBorders>
            <w:shd w:val="clear" w:color="auto" w:fill="auto"/>
            <w:vAlign w:val="center"/>
          </w:tcPr>
          <w:p w14:paraId="74DC16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台</w:t>
            </w:r>
          </w:p>
        </w:tc>
        <w:tc>
          <w:tcPr>
            <w:tcW w:w="433" w:type="pct"/>
            <w:tcBorders>
              <w:top w:val="nil"/>
              <w:left w:val="nil"/>
              <w:bottom w:val="single" w:color="auto" w:sz="4" w:space="0"/>
              <w:right w:val="single" w:color="auto" w:sz="4" w:space="0"/>
            </w:tcBorders>
            <w:shd w:val="clear" w:color="auto" w:fill="auto"/>
            <w:vAlign w:val="center"/>
          </w:tcPr>
          <w:p w14:paraId="5965F6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6500</w:t>
            </w:r>
          </w:p>
        </w:tc>
        <w:tc>
          <w:tcPr>
            <w:tcW w:w="959" w:type="pct"/>
            <w:tcBorders>
              <w:top w:val="nil"/>
              <w:left w:val="nil"/>
              <w:bottom w:val="single" w:color="auto" w:sz="4" w:space="0"/>
              <w:right w:val="single" w:color="auto" w:sz="4" w:space="0"/>
            </w:tcBorders>
            <w:shd w:val="clear" w:color="auto" w:fill="auto"/>
            <w:vAlign w:val="center"/>
          </w:tcPr>
          <w:p w14:paraId="5BBB171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1706A7F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1EF4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21240B4D">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4ACDD6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16</w:t>
            </w:r>
          </w:p>
        </w:tc>
        <w:tc>
          <w:tcPr>
            <w:tcW w:w="940" w:type="pct"/>
            <w:tcBorders>
              <w:top w:val="nil"/>
              <w:left w:val="nil"/>
              <w:bottom w:val="single" w:color="auto" w:sz="4" w:space="0"/>
              <w:right w:val="single" w:color="auto" w:sz="4" w:space="0"/>
            </w:tcBorders>
            <w:shd w:val="clear" w:color="auto" w:fill="auto"/>
            <w:vAlign w:val="center"/>
          </w:tcPr>
          <w:p w14:paraId="00EA671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锅炉板式换热器</w:t>
            </w:r>
          </w:p>
        </w:tc>
        <w:tc>
          <w:tcPr>
            <w:tcW w:w="998" w:type="pct"/>
            <w:tcBorders>
              <w:top w:val="nil"/>
              <w:left w:val="nil"/>
              <w:bottom w:val="single" w:color="auto" w:sz="4" w:space="0"/>
              <w:right w:val="single" w:color="auto" w:sz="4" w:space="0"/>
            </w:tcBorders>
            <w:shd w:val="clear" w:color="auto" w:fill="auto"/>
            <w:vAlign w:val="center"/>
          </w:tcPr>
          <w:p w14:paraId="71E531C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JX-027-46H</w:t>
            </w:r>
          </w:p>
        </w:tc>
        <w:tc>
          <w:tcPr>
            <w:tcW w:w="345" w:type="pct"/>
            <w:tcBorders>
              <w:top w:val="nil"/>
              <w:left w:val="nil"/>
              <w:bottom w:val="single" w:color="auto" w:sz="4" w:space="0"/>
              <w:right w:val="single" w:color="auto" w:sz="4" w:space="0"/>
            </w:tcBorders>
            <w:shd w:val="clear" w:color="auto" w:fill="auto"/>
            <w:vAlign w:val="center"/>
          </w:tcPr>
          <w:p w14:paraId="2E334D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446CE8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2800</w:t>
            </w:r>
          </w:p>
        </w:tc>
        <w:tc>
          <w:tcPr>
            <w:tcW w:w="959" w:type="pct"/>
            <w:tcBorders>
              <w:top w:val="nil"/>
              <w:left w:val="nil"/>
              <w:bottom w:val="single" w:color="auto" w:sz="4" w:space="0"/>
              <w:right w:val="single" w:color="auto" w:sz="4" w:space="0"/>
            </w:tcBorders>
            <w:shd w:val="clear" w:color="auto" w:fill="auto"/>
            <w:vAlign w:val="center"/>
          </w:tcPr>
          <w:p w14:paraId="64BF29B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2734FDC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3CCA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14:paraId="24A43B2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highlight w:val="none"/>
                <w:u w:val="none"/>
              </w:rPr>
            </w:pPr>
            <w: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t>净化系统其他配件</w:t>
            </w:r>
          </w:p>
        </w:tc>
        <w:tc>
          <w:tcPr>
            <w:tcW w:w="432" w:type="pct"/>
            <w:tcBorders>
              <w:top w:val="nil"/>
              <w:left w:val="nil"/>
              <w:bottom w:val="single" w:color="auto" w:sz="4" w:space="0"/>
              <w:right w:val="single" w:color="auto" w:sz="4" w:space="0"/>
            </w:tcBorders>
            <w:shd w:val="clear" w:color="auto" w:fill="auto"/>
            <w:vAlign w:val="center"/>
          </w:tcPr>
          <w:p w14:paraId="22B461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17</w:t>
            </w:r>
          </w:p>
        </w:tc>
        <w:tc>
          <w:tcPr>
            <w:tcW w:w="940" w:type="pct"/>
            <w:tcBorders>
              <w:top w:val="nil"/>
              <w:left w:val="nil"/>
              <w:bottom w:val="single" w:color="auto" w:sz="4" w:space="0"/>
              <w:right w:val="single" w:color="auto" w:sz="4" w:space="0"/>
            </w:tcBorders>
            <w:shd w:val="clear" w:color="auto" w:fill="auto"/>
            <w:vAlign w:val="center"/>
          </w:tcPr>
          <w:p w14:paraId="35CD9AE3">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LED平板灯具</w:t>
            </w:r>
          </w:p>
        </w:tc>
        <w:tc>
          <w:tcPr>
            <w:tcW w:w="998" w:type="pct"/>
            <w:tcBorders>
              <w:top w:val="nil"/>
              <w:left w:val="nil"/>
              <w:bottom w:val="single" w:color="auto" w:sz="4" w:space="0"/>
              <w:right w:val="single" w:color="auto" w:sz="4" w:space="0"/>
            </w:tcBorders>
            <w:shd w:val="clear" w:color="auto" w:fill="auto"/>
            <w:vAlign w:val="center"/>
          </w:tcPr>
          <w:p w14:paraId="4BC3452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600*600mm</w:t>
            </w:r>
          </w:p>
        </w:tc>
        <w:tc>
          <w:tcPr>
            <w:tcW w:w="345" w:type="pct"/>
            <w:tcBorders>
              <w:top w:val="nil"/>
              <w:left w:val="nil"/>
              <w:bottom w:val="single" w:color="auto" w:sz="4" w:space="0"/>
              <w:right w:val="single" w:color="auto" w:sz="4" w:space="0"/>
            </w:tcBorders>
            <w:shd w:val="clear" w:color="auto" w:fill="auto"/>
            <w:vAlign w:val="center"/>
          </w:tcPr>
          <w:p w14:paraId="275FF3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3C3821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280</w:t>
            </w:r>
          </w:p>
        </w:tc>
        <w:tc>
          <w:tcPr>
            <w:tcW w:w="959" w:type="pct"/>
            <w:tcBorders>
              <w:top w:val="nil"/>
              <w:left w:val="nil"/>
              <w:bottom w:val="single" w:color="auto" w:sz="4" w:space="0"/>
              <w:right w:val="single" w:color="auto" w:sz="4" w:space="0"/>
            </w:tcBorders>
            <w:shd w:val="clear" w:color="auto" w:fill="auto"/>
            <w:vAlign w:val="center"/>
          </w:tcPr>
          <w:p w14:paraId="1A44DB5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42E336D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07C7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2F9F521C">
            <w:pPr>
              <w:jc w:val="center"/>
              <w:rPr>
                <w:rFonts w:hint="eastAsia" w:asciiTheme="majorEastAsia" w:hAnsiTheme="majorEastAsia" w:eastAsiaTheme="majorEastAsia" w:cstheme="majorEastAsia"/>
                <w:b/>
                <w:bCs/>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0FBC1A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18</w:t>
            </w:r>
          </w:p>
        </w:tc>
        <w:tc>
          <w:tcPr>
            <w:tcW w:w="940" w:type="pct"/>
            <w:tcBorders>
              <w:top w:val="nil"/>
              <w:left w:val="nil"/>
              <w:bottom w:val="single" w:color="auto" w:sz="4" w:space="0"/>
              <w:right w:val="single" w:color="auto" w:sz="4" w:space="0"/>
            </w:tcBorders>
            <w:shd w:val="clear" w:color="auto" w:fill="auto"/>
            <w:vAlign w:val="center"/>
          </w:tcPr>
          <w:p w14:paraId="330EEDF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LED平板灯具</w:t>
            </w:r>
          </w:p>
        </w:tc>
        <w:tc>
          <w:tcPr>
            <w:tcW w:w="998" w:type="pct"/>
            <w:tcBorders>
              <w:top w:val="nil"/>
              <w:left w:val="nil"/>
              <w:bottom w:val="single" w:color="auto" w:sz="4" w:space="0"/>
              <w:right w:val="single" w:color="auto" w:sz="4" w:space="0"/>
            </w:tcBorders>
            <w:shd w:val="clear" w:color="auto" w:fill="auto"/>
            <w:vAlign w:val="center"/>
          </w:tcPr>
          <w:p w14:paraId="056838A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300*1200mm</w:t>
            </w:r>
          </w:p>
        </w:tc>
        <w:tc>
          <w:tcPr>
            <w:tcW w:w="345" w:type="pct"/>
            <w:tcBorders>
              <w:top w:val="nil"/>
              <w:left w:val="nil"/>
              <w:bottom w:val="single" w:color="auto" w:sz="4" w:space="0"/>
              <w:right w:val="single" w:color="auto" w:sz="4" w:space="0"/>
            </w:tcBorders>
            <w:shd w:val="clear" w:color="auto" w:fill="auto"/>
            <w:vAlign w:val="center"/>
          </w:tcPr>
          <w:p w14:paraId="09EC0F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6E1F74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280</w:t>
            </w:r>
          </w:p>
        </w:tc>
        <w:tc>
          <w:tcPr>
            <w:tcW w:w="959" w:type="pct"/>
            <w:tcBorders>
              <w:top w:val="nil"/>
              <w:left w:val="nil"/>
              <w:bottom w:val="single" w:color="auto" w:sz="4" w:space="0"/>
              <w:right w:val="single" w:color="auto" w:sz="4" w:space="0"/>
            </w:tcBorders>
            <w:shd w:val="clear" w:color="auto" w:fill="auto"/>
            <w:vAlign w:val="center"/>
          </w:tcPr>
          <w:p w14:paraId="4782BCC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37229831">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090A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21CCC7EC">
            <w:pPr>
              <w:jc w:val="center"/>
              <w:rPr>
                <w:rFonts w:hint="eastAsia" w:asciiTheme="majorEastAsia" w:hAnsiTheme="majorEastAsia" w:eastAsiaTheme="majorEastAsia" w:cstheme="majorEastAsia"/>
                <w:b/>
                <w:bCs/>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024DD8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19</w:t>
            </w:r>
          </w:p>
        </w:tc>
        <w:tc>
          <w:tcPr>
            <w:tcW w:w="940" w:type="pct"/>
            <w:tcBorders>
              <w:top w:val="nil"/>
              <w:left w:val="nil"/>
              <w:bottom w:val="single" w:color="auto" w:sz="4" w:space="0"/>
              <w:right w:val="single" w:color="auto" w:sz="4" w:space="0"/>
            </w:tcBorders>
            <w:shd w:val="clear" w:color="auto" w:fill="auto"/>
            <w:vAlign w:val="center"/>
          </w:tcPr>
          <w:p w14:paraId="1AC7C58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LED平板灯具</w:t>
            </w:r>
          </w:p>
        </w:tc>
        <w:tc>
          <w:tcPr>
            <w:tcW w:w="998" w:type="pct"/>
            <w:tcBorders>
              <w:top w:val="nil"/>
              <w:left w:val="nil"/>
              <w:bottom w:val="single" w:color="auto" w:sz="4" w:space="0"/>
              <w:right w:val="single" w:color="auto" w:sz="4" w:space="0"/>
            </w:tcBorders>
            <w:shd w:val="clear" w:color="auto" w:fill="auto"/>
            <w:vAlign w:val="center"/>
          </w:tcPr>
          <w:p w14:paraId="03978421">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600*1200mm</w:t>
            </w:r>
          </w:p>
        </w:tc>
        <w:tc>
          <w:tcPr>
            <w:tcW w:w="345" w:type="pct"/>
            <w:tcBorders>
              <w:top w:val="nil"/>
              <w:left w:val="nil"/>
              <w:bottom w:val="single" w:color="auto" w:sz="4" w:space="0"/>
              <w:right w:val="single" w:color="auto" w:sz="4" w:space="0"/>
            </w:tcBorders>
            <w:shd w:val="clear" w:color="auto" w:fill="auto"/>
            <w:vAlign w:val="center"/>
          </w:tcPr>
          <w:p w14:paraId="58EB77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7A9E40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320</w:t>
            </w:r>
          </w:p>
        </w:tc>
        <w:tc>
          <w:tcPr>
            <w:tcW w:w="959" w:type="pct"/>
            <w:tcBorders>
              <w:top w:val="nil"/>
              <w:left w:val="nil"/>
              <w:bottom w:val="single" w:color="auto" w:sz="4" w:space="0"/>
              <w:right w:val="single" w:color="auto" w:sz="4" w:space="0"/>
            </w:tcBorders>
            <w:shd w:val="clear" w:color="auto" w:fill="auto"/>
            <w:vAlign w:val="center"/>
          </w:tcPr>
          <w:p w14:paraId="39CE94C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6D3F08B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1070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B0781F0">
            <w:pPr>
              <w:jc w:val="center"/>
              <w:rPr>
                <w:rFonts w:hint="eastAsia" w:asciiTheme="majorEastAsia" w:hAnsiTheme="majorEastAsia" w:eastAsiaTheme="majorEastAsia" w:cstheme="majorEastAsia"/>
                <w:b/>
                <w:bCs/>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76A44A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20</w:t>
            </w:r>
          </w:p>
        </w:tc>
        <w:tc>
          <w:tcPr>
            <w:tcW w:w="940" w:type="pct"/>
            <w:tcBorders>
              <w:top w:val="nil"/>
              <w:left w:val="nil"/>
              <w:bottom w:val="single" w:color="auto" w:sz="4" w:space="0"/>
              <w:right w:val="single" w:color="auto" w:sz="4" w:space="0"/>
            </w:tcBorders>
            <w:shd w:val="clear" w:color="auto" w:fill="auto"/>
            <w:vAlign w:val="center"/>
          </w:tcPr>
          <w:p w14:paraId="32F7EAF5">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动物照明筒灯</w:t>
            </w:r>
          </w:p>
        </w:tc>
        <w:tc>
          <w:tcPr>
            <w:tcW w:w="998" w:type="pct"/>
            <w:tcBorders>
              <w:top w:val="nil"/>
              <w:left w:val="nil"/>
              <w:bottom w:val="single" w:color="auto" w:sz="4" w:space="0"/>
              <w:right w:val="single" w:color="auto" w:sz="4" w:space="0"/>
            </w:tcBorders>
            <w:shd w:val="clear" w:color="auto" w:fill="auto"/>
            <w:vAlign w:val="center"/>
          </w:tcPr>
          <w:p w14:paraId="485698D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LED12w吸顶灯</w:t>
            </w:r>
          </w:p>
        </w:tc>
        <w:tc>
          <w:tcPr>
            <w:tcW w:w="345" w:type="pct"/>
            <w:tcBorders>
              <w:top w:val="nil"/>
              <w:left w:val="nil"/>
              <w:bottom w:val="single" w:color="auto" w:sz="4" w:space="0"/>
              <w:right w:val="single" w:color="auto" w:sz="4" w:space="0"/>
            </w:tcBorders>
            <w:shd w:val="clear" w:color="auto" w:fill="auto"/>
            <w:vAlign w:val="center"/>
          </w:tcPr>
          <w:p w14:paraId="6D5587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42BD3B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205</w:t>
            </w:r>
          </w:p>
        </w:tc>
        <w:tc>
          <w:tcPr>
            <w:tcW w:w="959" w:type="pct"/>
            <w:tcBorders>
              <w:top w:val="nil"/>
              <w:left w:val="nil"/>
              <w:bottom w:val="single" w:color="auto" w:sz="4" w:space="0"/>
              <w:right w:val="single" w:color="auto" w:sz="4" w:space="0"/>
            </w:tcBorders>
            <w:shd w:val="clear" w:color="auto" w:fill="auto"/>
            <w:vAlign w:val="center"/>
          </w:tcPr>
          <w:p w14:paraId="23E46D9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5AFD1C0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6A9C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59D59B7C">
            <w:pPr>
              <w:jc w:val="center"/>
              <w:rPr>
                <w:rFonts w:hint="eastAsia" w:asciiTheme="majorEastAsia" w:hAnsiTheme="majorEastAsia" w:eastAsiaTheme="majorEastAsia" w:cstheme="majorEastAsia"/>
                <w:b/>
                <w:bCs/>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483423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21</w:t>
            </w:r>
          </w:p>
        </w:tc>
        <w:tc>
          <w:tcPr>
            <w:tcW w:w="940" w:type="pct"/>
            <w:tcBorders>
              <w:top w:val="nil"/>
              <w:left w:val="nil"/>
              <w:bottom w:val="single" w:color="auto" w:sz="4" w:space="0"/>
              <w:right w:val="single" w:color="auto" w:sz="4" w:space="0"/>
            </w:tcBorders>
            <w:shd w:val="clear" w:color="auto" w:fill="auto"/>
            <w:vAlign w:val="center"/>
          </w:tcPr>
          <w:p w14:paraId="4308570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门禁电源</w:t>
            </w:r>
          </w:p>
        </w:tc>
        <w:tc>
          <w:tcPr>
            <w:tcW w:w="998" w:type="pct"/>
            <w:tcBorders>
              <w:top w:val="nil"/>
              <w:left w:val="nil"/>
              <w:bottom w:val="single" w:color="auto" w:sz="4" w:space="0"/>
              <w:right w:val="single" w:color="auto" w:sz="4" w:space="0"/>
            </w:tcBorders>
            <w:shd w:val="clear" w:color="auto" w:fill="auto"/>
            <w:vAlign w:val="center"/>
          </w:tcPr>
          <w:p w14:paraId="069469F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YMFFV-2056XIXA</w:t>
            </w:r>
          </w:p>
        </w:tc>
        <w:tc>
          <w:tcPr>
            <w:tcW w:w="345" w:type="pct"/>
            <w:tcBorders>
              <w:top w:val="nil"/>
              <w:left w:val="nil"/>
              <w:bottom w:val="single" w:color="auto" w:sz="4" w:space="0"/>
              <w:right w:val="single" w:color="auto" w:sz="4" w:space="0"/>
            </w:tcBorders>
            <w:shd w:val="clear" w:color="auto" w:fill="auto"/>
            <w:vAlign w:val="center"/>
          </w:tcPr>
          <w:p w14:paraId="00E47F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套</w:t>
            </w:r>
          </w:p>
        </w:tc>
        <w:tc>
          <w:tcPr>
            <w:tcW w:w="433" w:type="pct"/>
            <w:tcBorders>
              <w:top w:val="nil"/>
              <w:left w:val="nil"/>
              <w:bottom w:val="single" w:color="auto" w:sz="4" w:space="0"/>
              <w:right w:val="single" w:color="auto" w:sz="4" w:space="0"/>
            </w:tcBorders>
            <w:shd w:val="clear" w:color="auto" w:fill="auto"/>
            <w:vAlign w:val="center"/>
          </w:tcPr>
          <w:p w14:paraId="78380A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380</w:t>
            </w:r>
          </w:p>
        </w:tc>
        <w:tc>
          <w:tcPr>
            <w:tcW w:w="959" w:type="pct"/>
            <w:tcBorders>
              <w:top w:val="nil"/>
              <w:left w:val="nil"/>
              <w:bottom w:val="single" w:color="auto" w:sz="4" w:space="0"/>
              <w:right w:val="single" w:color="auto" w:sz="4" w:space="0"/>
            </w:tcBorders>
            <w:shd w:val="clear" w:color="auto" w:fill="auto"/>
            <w:vAlign w:val="center"/>
          </w:tcPr>
          <w:p w14:paraId="1D875E0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5A8DF17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6192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14:paraId="105F6D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实验家具配件</w:t>
            </w:r>
          </w:p>
        </w:tc>
        <w:tc>
          <w:tcPr>
            <w:tcW w:w="432" w:type="pct"/>
            <w:tcBorders>
              <w:top w:val="nil"/>
              <w:left w:val="nil"/>
              <w:bottom w:val="single" w:color="auto" w:sz="4" w:space="0"/>
              <w:right w:val="single" w:color="auto" w:sz="4" w:space="0"/>
            </w:tcBorders>
            <w:shd w:val="clear" w:color="auto" w:fill="auto"/>
            <w:vAlign w:val="center"/>
          </w:tcPr>
          <w:p w14:paraId="45C01A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22</w:t>
            </w:r>
          </w:p>
        </w:tc>
        <w:tc>
          <w:tcPr>
            <w:tcW w:w="940" w:type="pct"/>
            <w:tcBorders>
              <w:top w:val="nil"/>
              <w:left w:val="nil"/>
              <w:bottom w:val="single" w:color="auto" w:sz="4" w:space="0"/>
              <w:right w:val="single" w:color="auto" w:sz="4" w:space="0"/>
            </w:tcBorders>
            <w:shd w:val="clear" w:color="auto" w:fill="auto"/>
            <w:vAlign w:val="center"/>
          </w:tcPr>
          <w:p w14:paraId="52ED0C02">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三口水龙头</w:t>
            </w:r>
          </w:p>
        </w:tc>
        <w:tc>
          <w:tcPr>
            <w:tcW w:w="998" w:type="pct"/>
            <w:tcBorders>
              <w:top w:val="nil"/>
              <w:left w:val="nil"/>
              <w:bottom w:val="single" w:color="auto" w:sz="4" w:space="0"/>
              <w:right w:val="single" w:color="auto" w:sz="4" w:space="0"/>
            </w:tcBorders>
            <w:shd w:val="clear" w:color="auto" w:fill="auto"/>
            <w:vAlign w:val="center"/>
          </w:tcPr>
          <w:p w14:paraId="3AE60853">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三口水龙头</w:t>
            </w:r>
          </w:p>
        </w:tc>
        <w:tc>
          <w:tcPr>
            <w:tcW w:w="345" w:type="pct"/>
            <w:tcBorders>
              <w:top w:val="nil"/>
              <w:left w:val="nil"/>
              <w:bottom w:val="single" w:color="auto" w:sz="4" w:space="0"/>
              <w:right w:val="single" w:color="auto" w:sz="4" w:space="0"/>
            </w:tcBorders>
            <w:shd w:val="clear" w:color="auto" w:fill="auto"/>
            <w:vAlign w:val="center"/>
          </w:tcPr>
          <w:p w14:paraId="1268F3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3D1D3E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1655</w:t>
            </w:r>
          </w:p>
        </w:tc>
        <w:tc>
          <w:tcPr>
            <w:tcW w:w="959" w:type="pct"/>
            <w:tcBorders>
              <w:top w:val="nil"/>
              <w:left w:val="nil"/>
              <w:bottom w:val="single" w:color="auto" w:sz="4" w:space="0"/>
              <w:right w:val="single" w:color="auto" w:sz="4" w:space="0"/>
            </w:tcBorders>
            <w:shd w:val="clear" w:color="auto" w:fill="auto"/>
            <w:vAlign w:val="center"/>
          </w:tcPr>
          <w:p w14:paraId="46BD632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6D250E9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3322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676C1CD0">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0AB3B9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23</w:t>
            </w:r>
          </w:p>
        </w:tc>
        <w:tc>
          <w:tcPr>
            <w:tcW w:w="940" w:type="pct"/>
            <w:tcBorders>
              <w:top w:val="nil"/>
              <w:left w:val="nil"/>
              <w:bottom w:val="single" w:color="auto" w:sz="4" w:space="0"/>
              <w:right w:val="single" w:color="auto" w:sz="4" w:space="0"/>
            </w:tcBorders>
            <w:shd w:val="clear" w:color="auto" w:fill="auto"/>
            <w:vAlign w:val="center"/>
          </w:tcPr>
          <w:p w14:paraId="3177D3D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边台试剂架钢玻</w:t>
            </w:r>
          </w:p>
        </w:tc>
        <w:tc>
          <w:tcPr>
            <w:tcW w:w="998" w:type="pct"/>
            <w:tcBorders>
              <w:top w:val="nil"/>
              <w:left w:val="nil"/>
              <w:bottom w:val="single" w:color="auto" w:sz="4" w:space="0"/>
              <w:right w:val="single" w:color="auto" w:sz="4" w:space="0"/>
            </w:tcBorders>
            <w:shd w:val="clear" w:color="auto" w:fill="auto"/>
            <w:vAlign w:val="center"/>
          </w:tcPr>
          <w:p w14:paraId="4C1A4039">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试剂架中间的玻璃；</w:t>
            </w:r>
          </w:p>
        </w:tc>
        <w:tc>
          <w:tcPr>
            <w:tcW w:w="345" w:type="pct"/>
            <w:tcBorders>
              <w:top w:val="nil"/>
              <w:left w:val="nil"/>
              <w:bottom w:val="single" w:color="auto" w:sz="4" w:space="0"/>
              <w:right w:val="single" w:color="auto" w:sz="4" w:space="0"/>
            </w:tcBorders>
            <w:shd w:val="clear" w:color="auto" w:fill="auto"/>
            <w:vAlign w:val="center"/>
          </w:tcPr>
          <w:p w14:paraId="74A1A5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米</w:t>
            </w:r>
          </w:p>
        </w:tc>
        <w:tc>
          <w:tcPr>
            <w:tcW w:w="433" w:type="pct"/>
            <w:tcBorders>
              <w:top w:val="nil"/>
              <w:left w:val="nil"/>
              <w:bottom w:val="single" w:color="auto" w:sz="4" w:space="0"/>
              <w:right w:val="single" w:color="auto" w:sz="4" w:space="0"/>
            </w:tcBorders>
            <w:shd w:val="clear" w:color="auto" w:fill="auto"/>
            <w:vAlign w:val="center"/>
          </w:tcPr>
          <w:p w14:paraId="1B435D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442</w:t>
            </w:r>
          </w:p>
        </w:tc>
        <w:tc>
          <w:tcPr>
            <w:tcW w:w="959" w:type="pct"/>
            <w:tcBorders>
              <w:top w:val="nil"/>
              <w:left w:val="nil"/>
              <w:bottom w:val="single" w:color="auto" w:sz="4" w:space="0"/>
              <w:right w:val="single" w:color="auto" w:sz="4" w:space="0"/>
            </w:tcBorders>
            <w:shd w:val="clear" w:color="auto" w:fill="auto"/>
            <w:vAlign w:val="center"/>
          </w:tcPr>
          <w:p w14:paraId="6CCE8EA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16D1C5C2">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4167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78F9E3EB">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73CF3C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24</w:t>
            </w:r>
          </w:p>
        </w:tc>
        <w:tc>
          <w:tcPr>
            <w:tcW w:w="940" w:type="pct"/>
            <w:tcBorders>
              <w:top w:val="nil"/>
              <w:left w:val="nil"/>
              <w:bottom w:val="single" w:color="auto" w:sz="4" w:space="0"/>
              <w:right w:val="single" w:color="auto" w:sz="4" w:space="0"/>
            </w:tcBorders>
            <w:shd w:val="clear" w:color="auto" w:fill="auto"/>
            <w:vAlign w:val="center"/>
          </w:tcPr>
          <w:p w14:paraId="0E9058C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中央台试剂架钢玻</w:t>
            </w:r>
          </w:p>
        </w:tc>
        <w:tc>
          <w:tcPr>
            <w:tcW w:w="998" w:type="pct"/>
            <w:tcBorders>
              <w:top w:val="nil"/>
              <w:left w:val="nil"/>
              <w:bottom w:val="single" w:color="auto" w:sz="4" w:space="0"/>
              <w:right w:val="single" w:color="auto" w:sz="4" w:space="0"/>
            </w:tcBorders>
            <w:shd w:val="clear" w:color="auto" w:fill="auto"/>
            <w:vAlign w:val="center"/>
          </w:tcPr>
          <w:p w14:paraId="18CC2D1C">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试剂架中间的玻璃；</w:t>
            </w:r>
          </w:p>
        </w:tc>
        <w:tc>
          <w:tcPr>
            <w:tcW w:w="345" w:type="pct"/>
            <w:tcBorders>
              <w:top w:val="nil"/>
              <w:left w:val="nil"/>
              <w:bottom w:val="single" w:color="auto" w:sz="4" w:space="0"/>
              <w:right w:val="single" w:color="auto" w:sz="4" w:space="0"/>
            </w:tcBorders>
            <w:shd w:val="clear" w:color="auto" w:fill="auto"/>
            <w:vAlign w:val="center"/>
          </w:tcPr>
          <w:p w14:paraId="02808F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米</w:t>
            </w:r>
          </w:p>
        </w:tc>
        <w:tc>
          <w:tcPr>
            <w:tcW w:w="433" w:type="pct"/>
            <w:tcBorders>
              <w:top w:val="nil"/>
              <w:left w:val="nil"/>
              <w:bottom w:val="single" w:color="auto" w:sz="4" w:space="0"/>
              <w:right w:val="single" w:color="auto" w:sz="4" w:space="0"/>
            </w:tcBorders>
            <w:shd w:val="clear" w:color="auto" w:fill="auto"/>
            <w:vAlign w:val="center"/>
          </w:tcPr>
          <w:p w14:paraId="358D58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572</w:t>
            </w:r>
          </w:p>
        </w:tc>
        <w:tc>
          <w:tcPr>
            <w:tcW w:w="959" w:type="pct"/>
            <w:tcBorders>
              <w:top w:val="nil"/>
              <w:left w:val="nil"/>
              <w:bottom w:val="single" w:color="auto" w:sz="4" w:space="0"/>
              <w:right w:val="single" w:color="auto" w:sz="4" w:space="0"/>
            </w:tcBorders>
            <w:shd w:val="clear" w:color="auto" w:fill="auto"/>
            <w:vAlign w:val="center"/>
          </w:tcPr>
          <w:p w14:paraId="6E9B19E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不少于6个月</w:t>
            </w:r>
          </w:p>
        </w:tc>
        <w:tc>
          <w:tcPr>
            <w:tcW w:w="457" w:type="pct"/>
            <w:tcBorders>
              <w:top w:val="nil"/>
              <w:left w:val="nil"/>
              <w:bottom w:val="single" w:color="auto" w:sz="4" w:space="0"/>
              <w:right w:val="single" w:color="auto" w:sz="4" w:space="0"/>
            </w:tcBorders>
            <w:shd w:val="clear" w:color="auto" w:fill="auto"/>
            <w:noWrap/>
            <w:vAlign w:val="center"/>
          </w:tcPr>
          <w:p w14:paraId="0A08544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16DD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14:paraId="62DFBF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埃松通风系统配件</w:t>
            </w:r>
          </w:p>
        </w:tc>
        <w:tc>
          <w:tcPr>
            <w:tcW w:w="432" w:type="pct"/>
            <w:tcBorders>
              <w:top w:val="nil"/>
              <w:left w:val="nil"/>
              <w:bottom w:val="single" w:color="auto" w:sz="4" w:space="0"/>
              <w:right w:val="single" w:color="auto" w:sz="4" w:space="0"/>
            </w:tcBorders>
            <w:shd w:val="clear" w:color="auto" w:fill="auto"/>
            <w:vAlign w:val="center"/>
          </w:tcPr>
          <w:p w14:paraId="015007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25</w:t>
            </w:r>
          </w:p>
        </w:tc>
        <w:tc>
          <w:tcPr>
            <w:tcW w:w="940" w:type="pct"/>
            <w:tcBorders>
              <w:top w:val="nil"/>
              <w:left w:val="nil"/>
              <w:bottom w:val="single" w:color="auto" w:sz="4" w:space="0"/>
              <w:right w:val="single" w:color="auto" w:sz="4" w:space="0"/>
            </w:tcBorders>
            <w:shd w:val="clear" w:color="auto" w:fill="auto"/>
            <w:vAlign w:val="center"/>
          </w:tcPr>
          <w:p w14:paraId="0860B23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执行器</w:t>
            </w:r>
          </w:p>
        </w:tc>
        <w:tc>
          <w:tcPr>
            <w:tcW w:w="998" w:type="pct"/>
            <w:tcBorders>
              <w:top w:val="nil"/>
              <w:left w:val="nil"/>
              <w:bottom w:val="single" w:color="auto" w:sz="4" w:space="0"/>
              <w:right w:val="single" w:color="auto" w:sz="4" w:space="0"/>
            </w:tcBorders>
            <w:shd w:val="clear" w:color="auto" w:fill="auto"/>
            <w:vAlign w:val="center"/>
          </w:tcPr>
          <w:p w14:paraId="43EAA1E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24V 调节型，4Nm，0~ 10V 控制信号，角行程 90 度，运行时间 2.5 秒；</w:t>
            </w:r>
          </w:p>
        </w:tc>
        <w:tc>
          <w:tcPr>
            <w:tcW w:w="345" w:type="pct"/>
            <w:tcBorders>
              <w:top w:val="nil"/>
              <w:left w:val="nil"/>
              <w:bottom w:val="single" w:color="auto" w:sz="4" w:space="0"/>
              <w:right w:val="single" w:color="auto" w:sz="4" w:space="0"/>
            </w:tcBorders>
            <w:shd w:val="clear" w:color="auto" w:fill="auto"/>
            <w:vAlign w:val="center"/>
          </w:tcPr>
          <w:p w14:paraId="5F6310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569A37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3445</w:t>
            </w:r>
          </w:p>
        </w:tc>
        <w:tc>
          <w:tcPr>
            <w:tcW w:w="959" w:type="pct"/>
            <w:tcBorders>
              <w:top w:val="nil"/>
              <w:left w:val="nil"/>
              <w:bottom w:val="single" w:color="auto" w:sz="4" w:space="0"/>
              <w:right w:val="single" w:color="auto" w:sz="4" w:space="0"/>
            </w:tcBorders>
            <w:shd w:val="clear" w:color="auto" w:fill="auto"/>
            <w:vAlign w:val="center"/>
          </w:tcPr>
          <w:p w14:paraId="3098F48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6E0A18C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000A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3C00416C">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D0790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26</w:t>
            </w:r>
          </w:p>
        </w:tc>
        <w:tc>
          <w:tcPr>
            <w:tcW w:w="940" w:type="pct"/>
            <w:tcBorders>
              <w:top w:val="nil"/>
              <w:left w:val="nil"/>
              <w:bottom w:val="single" w:color="auto" w:sz="4" w:space="0"/>
              <w:right w:val="single" w:color="auto" w:sz="4" w:space="0"/>
            </w:tcBorders>
            <w:shd w:val="clear" w:color="auto" w:fill="auto"/>
            <w:vAlign w:val="center"/>
          </w:tcPr>
          <w:p w14:paraId="1270A1E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执行器</w:t>
            </w:r>
          </w:p>
        </w:tc>
        <w:tc>
          <w:tcPr>
            <w:tcW w:w="998" w:type="pct"/>
            <w:tcBorders>
              <w:top w:val="nil"/>
              <w:left w:val="nil"/>
              <w:bottom w:val="single" w:color="auto" w:sz="4" w:space="0"/>
              <w:right w:val="single" w:color="auto" w:sz="4" w:space="0"/>
            </w:tcBorders>
            <w:shd w:val="clear" w:color="auto" w:fill="auto"/>
            <w:vAlign w:val="center"/>
          </w:tcPr>
          <w:p w14:paraId="25EB115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24V 调节型，10Nm，0~ 10V 控制信号，角行程 90 度，运行时间 3 秒；</w:t>
            </w:r>
          </w:p>
        </w:tc>
        <w:tc>
          <w:tcPr>
            <w:tcW w:w="345" w:type="pct"/>
            <w:tcBorders>
              <w:top w:val="nil"/>
              <w:left w:val="nil"/>
              <w:bottom w:val="single" w:color="auto" w:sz="4" w:space="0"/>
              <w:right w:val="single" w:color="auto" w:sz="4" w:space="0"/>
            </w:tcBorders>
            <w:shd w:val="clear" w:color="auto" w:fill="auto"/>
            <w:vAlign w:val="center"/>
          </w:tcPr>
          <w:p w14:paraId="5169A5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1B9046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3767</w:t>
            </w:r>
          </w:p>
        </w:tc>
        <w:tc>
          <w:tcPr>
            <w:tcW w:w="959" w:type="pct"/>
            <w:tcBorders>
              <w:top w:val="nil"/>
              <w:left w:val="nil"/>
              <w:bottom w:val="single" w:color="auto" w:sz="4" w:space="0"/>
              <w:right w:val="single" w:color="auto" w:sz="4" w:space="0"/>
            </w:tcBorders>
            <w:shd w:val="clear" w:color="auto" w:fill="auto"/>
            <w:vAlign w:val="center"/>
          </w:tcPr>
          <w:p w14:paraId="6EABEC4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1506723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1803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72105C6">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4E61CD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27</w:t>
            </w:r>
          </w:p>
        </w:tc>
        <w:tc>
          <w:tcPr>
            <w:tcW w:w="940" w:type="pct"/>
            <w:tcBorders>
              <w:top w:val="nil"/>
              <w:left w:val="nil"/>
              <w:bottom w:val="single" w:color="auto" w:sz="4" w:space="0"/>
              <w:right w:val="single" w:color="auto" w:sz="4" w:space="0"/>
            </w:tcBorders>
            <w:shd w:val="clear" w:color="auto" w:fill="auto"/>
            <w:vAlign w:val="center"/>
          </w:tcPr>
          <w:p w14:paraId="18CD88E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执行器</w:t>
            </w:r>
          </w:p>
        </w:tc>
        <w:tc>
          <w:tcPr>
            <w:tcW w:w="998" w:type="pct"/>
            <w:tcBorders>
              <w:top w:val="nil"/>
              <w:left w:val="nil"/>
              <w:bottom w:val="single" w:color="auto" w:sz="4" w:space="0"/>
              <w:right w:val="single" w:color="auto" w:sz="4" w:space="0"/>
            </w:tcBorders>
            <w:shd w:val="clear" w:color="auto" w:fill="auto"/>
            <w:vAlign w:val="center"/>
          </w:tcPr>
          <w:p w14:paraId="6967E32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24V 调节型，15Nm，0~ 10V 控制信号，角行程 90 度，运行时间 5 秒；</w:t>
            </w:r>
          </w:p>
        </w:tc>
        <w:tc>
          <w:tcPr>
            <w:tcW w:w="345" w:type="pct"/>
            <w:tcBorders>
              <w:top w:val="nil"/>
              <w:left w:val="nil"/>
              <w:bottom w:val="single" w:color="auto" w:sz="4" w:space="0"/>
              <w:right w:val="single" w:color="auto" w:sz="4" w:space="0"/>
            </w:tcBorders>
            <w:shd w:val="clear" w:color="auto" w:fill="auto"/>
            <w:vAlign w:val="center"/>
          </w:tcPr>
          <w:p w14:paraId="6D1966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7343A1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4152</w:t>
            </w:r>
          </w:p>
        </w:tc>
        <w:tc>
          <w:tcPr>
            <w:tcW w:w="959" w:type="pct"/>
            <w:tcBorders>
              <w:top w:val="nil"/>
              <w:left w:val="nil"/>
              <w:bottom w:val="single" w:color="auto" w:sz="4" w:space="0"/>
              <w:right w:val="single" w:color="auto" w:sz="4" w:space="0"/>
            </w:tcBorders>
            <w:shd w:val="clear" w:color="auto" w:fill="auto"/>
            <w:vAlign w:val="center"/>
          </w:tcPr>
          <w:p w14:paraId="6D4A376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5ACAC6D7">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729D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27DFF884">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1FC01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28</w:t>
            </w:r>
          </w:p>
        </w:tc>
        <w:tc>
          <w:tcPr>
            <w:tcW w:w="940" w:type="pct"/>
            <w:tcBorders>
              <w:top w:val="nil"/>
              <w:left w:val="nil"/>
              <w:bottom w:val="single" w:color="auto" w:sz="4" w:space="0"/>
              <w:right w:val="single" w:color="auto" w:sz="4" w:space="0"/>
            </w:tcBorders>
            <w:shd w:val="clear" w:color="auto" w:fill="auto"/>
            <w:vAlign w:val="center"/>
          </w:tcPr>
          <w:p w14:paraId="5B94514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控制器</w:t>
            </w:r>
          </w:p>
        </w:tc>
        <w:tc>
          <w:tcPr>
            <w:tcW w:w="998" w:type="pct"/>
            <w:tcBorders>
              <w:top w:val="nil"/>
              <w:left w:val="nil"/>
              <w:bottom w:val="single" w:color="auto" w:sz="4" w:space="0"/>
              <w:right w:val="single" w:color="auto" w:sz="4" w:space="0"/>
            </w:tcBorders>
            <w:shd w:val="clear" w:color="auto" w:fill="auto"/>
            <w:vAlign w:val="center"/>
          </w:tcPr>
          <w:p w14:paraId="2957D15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控制器：阀门一体式变 风量控制器，标配开放 式通讯协议，便捷接入 BMS 或智能监控系统，实现高效运维；</w:t>
            </w:r>
          </w:p>
        </w:tc>
        <w:tc>
          <w:tcPr>
            <w:tcW w:w="345" w:type="pct"/>
            <w:tcBorders>
              <w:top w:val="nil"/>
              <w:left w:val="nil"/>
              <w:bottom w:val="single" w:color="auto" w:sz="4" w:space="0"/>
              <w:right w:val="single" w:color="auto" w:sz="4" w:space="0"/>
            </w:tcBorders>
            <w:shd w:val="clear" w:color="auto" w:fill="auto"/>
            <w:vAlign w:val="center"/>
          </w:tcPr>
          <w:p w14:paraId="72AB13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4C3ABF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3250</w:t>
            </w:r>
          </w:p>
        </w:tc>
        <w:tc>
          <w:tcPr>
            <w:tcW w:w="959" w:type="pct"/>
            <w:tcBorders>
              <w:top w:val="nil"/>
              <w:left w:val="nil"/>
              <w:bottom w:val="single" w:color="auto" w:sz="4" w:space="0"/>
              <w:right w:val="single" w:color="auto" w:sz="4" w:space="0"/>
            </w:tcBorders>
            <w:shd w:val="clear" w:color="auto" w:fill="auto"/>
            <w:vAlign w:val="center"/>
          </w:tcPr>
          <w:p w14:paraId="0AC4D47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542A3DA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68AF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C30426A">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39AE5A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29</w:t>
            </w:r>
          </w:p>
        </w:tc>
        <w:tc>
          <w:tcPr>
            <w:tcW w:w="940" w:type="pct"/>
            <w:tcBorders>
              <w:top w:val="nil"/>
              <w:left w:val="nil"/>
              <w:bottom w:val="single" w:color="auto" w:sz="4" w:space="0"/>
              <w:right w:val="single" w:color="auto" w:sz="4" w:space="0"/>
            </w:tcBorders>
            <w:shd w:val="clear" w:color="auto" w:fill="auto"/>
            <w:vAlign w:val="center"/>
          </w:tcPr>
          <w:p w14:paraId="049732B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电源模块箱</w:t>
            </w:r>
          </w:p>
        </w:tc>
        <w:tc>
          <w:tcPr>
            <w:tcW w:w="998" w:type="pct"/>
            <w:tcBorders>
              <w:top w:val="nil"/>
              <w:left w:val="nil"/>
              <w:bottom w:val="single" w:color="auto" w:sz="4" w:space="0"/>
              <w:right w:val="single" w:color="auto" w:sz="4" w:space="0"/>
            </w:tcBorders>
            <w:shd w:val="clear" w:color="auto" w:fill="auto"/>
            <w:vAlign w:val="center"/>
          </w:tcPr>
          <w:p w14:paraId="205F15B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阀门AC220V 电源模块 箱；</w:t>
            </w:r>
          </w:p>
        </w:tc>
        <w:tc>
          <w:tcPr>
            <w:tcW w:w="345" w:type="pct"/>
            <w:tcBorders>
              <w:top w:val="nil"/>
              <w:left w:val="nil"/>
              <w:bottom w:val="single" w:color="auto" w:sz="4" w:space="0"/>
              <w:right w:val="single" w:color="auto" w:sz="4" w:space="0"/>
            </w:tcBorders>
            <w:shd w:val="clear" w:color="auto" w:fill="auto"/>
            <w:vAlign w:val="center"/>
          </w:tcPr>
          <w:p w14:paraId="4CACB8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361F30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300</w:t>
            </w:r>
          </w:p>
        </w:tc>
        <w:tc>
          <w:tcPr>
            <w:tcW w:w="959" w:type="pct"/>
            <w:tcBorders>
              <w:top w:val="nil"/>
              <w:left w:val="nil"/>
              <w:bottom w:val="single" w:color="auto" w:sz="4" w:space="0"/>
              <w:right w:val="single" w:color="auto" w:sz="4" w:space="0"/>
            </w:tcBorders>
            <w:shd w:val="clear" w:color="auto" w:fill="auto"/>
            <w:vAlign w:val="center"/>
          </w:tcPr>
          <w:p w14:paraId="3059E80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41EBD5D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5B9D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BEBF59A">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13178E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30</w:t>
            </w:r>
          </w:p>
        </w:tc>
        <w:tc>
          <w:tcPr>
            <w:tcW w:w="940" w:type="pct"/>
            <w:tcBorders>
              <w:top w:val="nil"/>
              <w:left w:val="nil"/>
              <w:bottom w:val="single" w:color="auto" w:sz="4" w:space="0"/>
              <w:right w:val="single" w:color="auto" w:sz="4" w:space="0"/>
            </w:tcBorders>
            <w:shd w:val="clear" w:color="auto" w:fill="auto"/>
            <w:vAlign w:val="center"/>
          </w:tcPr>
          <w:p w14:paraId="623E9CC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位移传感器</w:t>
            </w:r>
          </w:p>
        </w:tc>
        <w:tc>
          <w:tcPr>
            <w:tcW w:w="998" w:type="pct"/>
            <w:tcBorders>
              <w:top w:val="nil"/>
              <w:left w:val="nil"/>
              <w:bottom w:val="single" w:color="auto" w:sz="4" w:space="0"/>
              <w:right w:val="single" w:color="auto" w:sz="4" w:space="0"/>
            </w:tcBorders>
            <w:shd w:val="clear" w:color="auto" w:fill="auto"/>
            <w:vAlign w:val="center"/>
          </w:tcPr>
          <w:p w14:paraId="5108AD1C">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量程：0-1000mm；</w:t>
            </w:r>
          </w:p>
        </w:tc>
        <w:tc>
          <w:tcPr>
            <w:tcW w:w="345" w:type="pct"/>
            <w:tcBorders>
              <w:top w:val="nil"/>
              <w:left w:val="nil"/>
              <w:bottom w:val="single" w:color="auto" w:sz="4" w:space="0"/>
              <w:right w:val="single" w:color="auto" w:sz="4" w:space="0"/>
            </w:tcBorders>
            <w:shd w:val="clear" w:color="auto" w:fill="auto"/>
            <w:vAlign w:val="center"/>
          </w:tcPr>
          <w:p w14:paraId="1B02D5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5D39FE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1500</w:t>
            </w:r>
          </w:p>
        </w:tc>
        <w:tc>
          <w:tcPr>
            <w:tcW w:w="959" w:type="pct"/>
            <w:tcBorders>
              <w:top w:val="nil"/>
              <w:left w:val="nil"/>
              <w:bottom w:val="single" w:color="auto" w:sz="4" w:space="0"/>
              <w:right w:val="single" w:color="auto" w:sz="4" w:space="0"/>
            </w:tcBorders>
            <w:shd w:val="clear" w:color="auto" w:fill="auto"/>
            <w:vAlign w:val="center"/>
          </w:tcPr>
          <w:p w14:paraId="466299D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65667FD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6E8E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07AB4B0">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179EE9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31</w:t>
            </w:r>
          </w:p>
        </w:tc>
        <w:tc>
          <w:tcPr>
            <w:tcW w:w="940" w:type="pct"/>
            <w:tcBorders>
              <w:top w:val="nil"/>
              <w:left w:val="nil"/>
              <w:bottom w:val="single" w:color="auto" w:sz="4" w:space="0"/>
              <w:right w:val="single" w:color="auto" w:sz="4" w:space="0"/>
            </w:tcBorders>
            <w:shd w:val="clear" w:color="auto" w:fill="auto"/>
            <w:vAlign w:val="center"/>
          </w:tcPr>
          <w:p w14:paraId="2F025A5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位移传感器</w:t>
            </w:r>
          </w:p>
        </w:tc>
        <w:tc>
          <w:tcPr>
            <w:tcW w:w="998" w:type="pct"/>
            <w:tcBorders>
              <w:top w:val="nil"/>
              <w:left w:val="nil"/>
              <w:bottom w:val="single" w:color="auto" w:sz="4" w:space="0"/>
              <w:right w:val="single" w:color="auto" w:sz="4" w:space="0"/>
            </w:tcBorders>
            <w:shd w:val="clear" w:color="auto" w:fill="auto"/>
            <w:vAlign w:val="center"/>
          </w:tcPr>
          <w:p w14:paraId="21B2D5B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量程：0-2000mm；</w:t>
            </w:r>
          </w:p>
        </w:tc>
        <w:tc>
          <w:tcPr>
            <w:tcW w:w="345" w:type="pct"/>
            <w:tcBorders>
              <w:top w:val="nil"/>
              <w:left w:val="nil"/>
              <w:bottom w:val="single" w:color="auto" w:sz="4" w:space="0"/>
              <w:right w:val="single" w:color="auto" w:sz="4" w:space="0"/>
            </w:tcBorders>
            <w:shd w:val="clear" w:color="auto" w:fill="auto"/>
            <w:vAlign w:val="center"/>
          </w:tcPr>
          <w:p w14:paraId="13471D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3A162A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1750</w:t>
            </w:r>
          </w:p>
        </w:tc>
        <w:tc>
          <w:tcPr>
            <w:tcW w:w="959" w:type="pct"/>
            <w:tcBorders>
              <w:top w:val="nil"/>
              <w:left w:val="nil"/>
              <w:bottom w:val="single" w:color="auto" w:sz="4" w:space="0"/>
              <w:right w:val="single" w:color="auto" w:sz="4" w:space="0"/>
            </w:tcBorders>
            <w:shd w:val="clear" w:color="auto" w:fill="auto"/>
            <w:vAlign w:val="center"/>
          </w:tcPr>
          <w:p w14:paraId="6503817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21175A5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5B7E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2B8047C1">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589D8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32</w:t>
            </w:r>
          </w:p>
        </w:tc>
        <w:tc>
          <w:tcPr>
            <w:tcW w:w="940" w:type="pct"/>
            <w:tcBorders>
              <w:top w:val="nil"/>
              <w:left w:val="nil"/>
              <w:bottom w:val="single" w:color="auto" w:sz="4" w:space="0"/>
              <w:right w:val="single" w:color="auto" w:sz="4" w:space="0"/>
            </w:tcBorders>
            <w:shd w:val="clear" w:color="auto" w:fill="auto"/>
            <w:vAlign w:val="center"/>
          </w:tcPr>
          <w:p w14:paraId="0F50F8C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通风柜数显面板</w:t>
            </w:r>
          </w:p>
        </w:tc>
        <w:tc>
          <w:tcPr>
            <w:tcW w:w="998" w:type="pct"/>
            <w:tcBorders>
              <w:top w:val="nil"/>
              <w:left w:val="nil"/>
              <w:bottom w:val="single" w:color="auto" w:sz="4" w:space="0"/>
              <w:right w:val="single" w:color="auto" w:sz="4" w:space="0"/>
            </w:tcBorders>
            <w:shd w:val="clear" w:color="auto" w:fill="auto"/>
            <w:vAlign w:val="center"/>
          </w:tcPr>
          <w:p w14:paraId="1E5F6437">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C 款液晶触摸面板，声 光报警、一键紧急排风、一键节能模式等功 能；</w:t>
            </w:r>
          </w:p>
        </w:tc>
        <w:tc>
          <w:tcPr>
            <w:tcW w:w="345" w:type="pct"/>
            <w:tcBorders>
              <w:top w:val="nil"/>
              <w:left w:val="nil"/>
              <w:bottom w:val="single" w:color="auto" w:sz="4" w:space="0"/>
              <w:right w:val="single" w:color="auto" w:sz="4" w:space="0"/>
            </w:tcBorders>
            <w:shd w:val="clear" w:color="auto" w:fill="auto"/>
            <w:vAlign w:val="center"/>
          </w:tcPr>
          <w:p w14:paraId="307BDB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302160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4500</w:t>
            </w:r>
          </w:p>
        </w:tc>
        <w:tc>
          <w:tcPr>
            <w:tcW w:w="959" w:type="pct"/>
            <w:tcBorders>
              <w:top w:val="nil"/>
              <w:left w:val="nil"/>
              <w:bottom w:val="single" w:color="auto" w:sz="4" w:space="0"/>
              <w:right w:val="single" w:color="auto" w:sz="4" w:space="0"/>
            </w:tcBorders>
            <w:shd w:val="clear" w:color="auto" w:fill="auto"/>
            <w:vAlign w:val="center"/>
          </w:tcPr>
          <w:p w14:paraId="163B4D9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7D8D0AE3">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242F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4F04C38">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3AC876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33</w:t>
            </w:r>
          </w:p>
        </w:tc>
        <w:tc>
          <w:tcPr>
            <w:tcW w:w="940" w:type="pct"/>
            <w:tcBorders>
              <w:top w:val="nil"/>
              <w:left w:val="nil"/>
              <w:bottom w:val="single" w:color="auto" w:sz="4" w:space="0"/>
              <w:right w:val="single" w:color="auto" w:sz="4" w:space="0"/>
            </w:tcBorders>
            <w:shd w:val="clear" w:color="auto" w:fill="auto"/>
            <w:vAlign w:val="center"/>
          </w:tcPr>
          <w:p w14:paraId="4BD9053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通风柜数显面板</w:t>
            </w:r>
          </w:p>
        </w:tc>
        <w:tc>
          <w:tcPr>
            <w:tcW w:w="998" w:type="pct"/>
            <w:tcBorders>
              <w:top w:val="nil"/>
              <w:left w:val="nil"/>
              <w:bottom w:val="single" w:color="auto" w:sz="4" w:space="0"/>
              <w:right w:val="single" w:color="auto" w:sz="4" w:space="0"/>
            </w:tcBorders>
            <w:shd w:val="clear" w:color="auto" w:fill="auto"/>
            <w:vAlign w:val="center"/>
          </w:tcPr>
          <w:p w14:paraId="27D63D8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S 款液晶面板，声光报 警、一键紧急排风、一 键节能模式等功能；</w:t>
            </w:r>
          </w:p>
        </w:tc>
        <w:tc>
          <w:tcPr>
            <w:tcW w:w="345" w:type="pct"/>
            <w:tcBorders>
              <w:top w:val="nil"/>
              <w:left w:val="nil"/>
              <w:bottom w:val="single" w:color="auto" w:sz="4" w:space="0"/>
              <w:right w:val="single" w:color="auto" w:sz="4" w:space="0"/>
            </w:tcBorders>
            <w:shd w:val="clear" w:color="auto" w:fill="auto"/>
            <w:vAlign w:val="center"/>
          </w:tcPr>
          <w:p w14:paraId="6198F1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4FAB03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4500</w:t>
            </w:r>
          </w:p>
        </w:tc>
        <w:tc>
          <w:tcPr>
            <w:tcW w:w="959" w:type="pct"/>
            <w:tcBorders>
              <w:top w:val="nil"/>
              <w:left w:val="nil"/>
              <w:bottom w:val="single" w:color="auto" w:sz="4" w:space="0"/>
              <w:right w:val="single" w:color="auto" w:sz="4" w:space="0"/>
            </w:tcBorders>
            <w:shd w:val="clear" w:color="auto" w:fill="auto"/>
            <w:vAlign w:val="center"/>
          </w:tcPr>
          <w:p w14:paraId="5DCA6D4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4B448FA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7624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5BAEEEF">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456842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34</w:t>
            </w:r>
          </w:p>
        </w:tc>
        <w:tc>
          <w:tcPr>
            <w:tcW w:w="940" w:type="pct"/>
            <w:tcBorders>
              <w:top w:val="nil"/>
              <w:left w:val="nil"/>
              <w:bottom w:val="single" w:color="auto" w:sz="4" w:space="0"/>
              <w:right w:val="single" w:color="auto" w:sz="4" w:space="0"/>
            </w:tcBorders>
            <w:shd w:val="clear" w:color="auto" w:fill="auto"/>
            <w:vAlign w:val="center"/>
          </w:tcPr>
          <w:p w14:paraId="7B1A95B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通风柜数显面板</w:t>
            </w:r>
          </w:p>
        </w:tc>
        <w:tc>
          <w:tcPr>
            <w:tcW w:w="998" w:type="pct"/>
            <w:tcBorders>
              <w:top w:val="nil"/>
              <w:left w:val="nil"/>
              <w:bottom w:val="single" w:color="auto" w:sz="4" w:space="0"/>
              <w:right w:val="single" w:color="auto" w:sz="4" w:space="0"/>
            </w:tcBorders>
            <w:shd w:val="clear" w:color="auto" w:fill="auto"/>
            <w:vAlign w:val="center"/>
          </w:tcPr>
          <w:p w14:paraId="6E82450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E 款液晶面板，声光报 警、一键紧急排风、一 键节能模式等功能；</w:t>
            </w:r>
          </w:p>
        </w:tc>
        <w:tc>
          <w:tcPr>
            <w:tcW w:w="345" w:type="pct"/>
            <w:tcBorders>
              <w:top w:val="nil"/>
              <w:left w:val="nil"/>
              <w:bottom w:val="single" w:color="auto" w:sz="4" w:space="0"/>
              <w:right w:val="single" w:color="auto" w:sz="4" w:space="0"/>
            </w:tcBorders>
            <w:shd w:val="clear" w:color="auto" w:fill="auto"/>
            <w:vAlign w:val="center"/>
          </w:tcPr>
          <w:p w14:paraId="622376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6D103F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2500</w:t>
            </w:r>
          </w:p>
        </w:tc>
        <w:tc>
          <w:tcPr>
            <w:tcW w:w="959" w:type="pct"/>
            <w:tcBorders>
              <w:top w:val="nil"/>
              <w:left w:val="nil"/>
              <w:bottom w:val="single" w:color="auto" w:sz="4" w:space="0"/>
              <w:right w:val="single" w:color="auto" w:sz="4" w:space="0"/>
            </w:tcBorders>
            <w:shd w:val="clear" w:color="auto" w:fill="auto"/>
            <w:vAlign w:val="center"/>
          </w:tcPr>
          <w:p w14:paraId="16E7230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3E342CA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24F6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2ADC6C8">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3622C9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35</w:t>
            </w:r>
          </w:p>
        </w:tc>
        <w:tc>
          <w:tcPr>
            <w:tcW w:w="940" w:type="pct"/>
            <w:tcBorders>
              <w:top w:val="nil"/>
              <w:left w:val="nil"/>
              <w:bottom w:val="single" w:color="auto" w:sz="4" w:space="0"/>
              <w:right w:val="single" w:color="auto" w:sz="4" w:space="0"/>
            </w:tcBorders>
            <w:shd w:val="clear" w:color="auto" w:fill="auto"/>
            <w:vAlign w:val="center"/>
          </w:tcPr>
          <w:p w14:paraId="7936961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自动门数显面板</w:t>
            </w:r>
          </w:p>
        </w:tc>
        <w:tc>
          <w:tcPr>
            <w:tcW w:w="998" w:type="pct"/>
            <w:tcBorders>
              <w:top w:val="nil"/>
              <w:left w:val="nil"/>
              <w:bottom w:val="single" w:color="auto" w:sz="4" w:space="0"/>
              <w:right w:val="single" w:color="auto" w:sz="4" w:space="0"/>
            </w:tcBorders>
            <w:shd w:val="clear" w:color="auto" w:fill="auto"/>
            <w:vAlign w:val="center"/>
          </w:tcPr>
          <w:p w14:paraId="20567E1D">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数显面板，门高显示， 集成开关按钮等功能；</w:t>
            </w:r>
          </w:p>
        </w:tc>
        <w:tc>
          <w:tcPr>
            <w:tcW w:w="345" w:type="pct"/>
            <w:tcBorders>
              <w:top w:val="nil"/>
              <w:left w:val="nil"/>
              <w:bottom w:val="single" w:color="auto" w:sz="4" w:space="0"/>
              <w:right w:val="single" w:color="auto" w:sz="4" w:space="0"/>
            </w:tcBorders>
            <w:shd w:val="clear" w:color="auto" w:fill="auto"/>
            <w:vAlign w:val="center"/>
          </w:tcPr>
          <w:p w14:paraId="107ACF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5B97CB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1750</w:t>
            </w:r>
          </w:p>
        </w:tc>
        <w:tc>
          <w:tcPr>
            <w:tcW w:w="959" w:type="pct"/>
            <w:tcBorders>
              <w:top w:val="nil"/>
              <w:left w:val="nil"/>
              <w:bottom w:val="single" w:color="auto" w:sz="4" w:space="0"/>
              <w:right w:val="single" w:color="auto" w:sz="4" w:space="0"/>
            </w:tcBorders>
            <w:shd w:val="clear" w:color="auto" w:fill="auto"/>
            <w:vAlign w:val="center"/>
          </w:tcPr>
          <w:p w14:paraId="19B635B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4D51A41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4850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3D70CDD7">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3BE3D3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36</w:t>
            </w:r>
          </w:p>
        </w:tc>
        <w:tc>
          <w:tcPr>
            <w:tcW w:w="940" w:type="pct"/>
            <w:tcBorders>
              <w:top w:val="nil"/>
              <w:left w:val="nil"/>
              <w:bottom w:val="single" w:color="auto" w:sz="4" w:space="0"/>
              <w:right w:val="single" w:color="auto" w:sz="4" w:space="0"/>
            </w:tcBorders>
            <w:shd w:val="clear" w:color="auto" w:fill="auto"/>
            <w:vAlign w:val="center"/>
          </w:tcPr>
          <w:p w14:paraId="43ED71E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柜内温度传感器</w:t>
            </w:r>
          </w:p>
        </w:tc>
        <w:tc>
          <w:tcPr>
            <w:tcW w:w="998" w:type="pct"/>
            <w:tcBorders>
              <w:top w:val="nil"/>
              <w:left w:val="nil"/>
              <w:bottom w:val="single" w:color="auto" w:sz="4" w:space="0"/>
              <w:right w:val="single" w:color="auto" w:sz="4" w:space="0"/>
            </w:tcBorders>
            <w:shd w:val="clear" w:color="auto" w:fill="auto"/>
            <w:vAlign w:val="center"/>
          </w:tcPr>
          <w:p w14:paraId="7A066DBF">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量程：-20℃-100℃ , 实 时测量通风柜柜内温度；</w:t>
            </w:r>
          </w:p>
        </w:tc>
        <w:tc>
          <w:tcPr>
            <w:tcW w:w="345" w:type="pct"/>
            <w:tcBorders>
              <w:top w:val="nil"/>
              <w:left w:val="nil"/>
              <w:bottom w:val="single" w:color="auto" w:sz="4" w:space="0"/>
              <w:right w:val="single" w:color="auto" w:sz="4" w:space="0"/>
            </w:tcBorders>
            <w:shd w:val="clear" w:color="auto" w:fill="auto"/>
            <w:vAlign w:val="center"/>
          </w:tcPr>
          <w:p w14:paraId="1250FA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0EAF91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1500</w:t>
            </w:r>
          </w:p>
        </w:tc>
        <w:tc>
          <w:tcPr>
            <w:tcW w:w="959" w:type="pct"/>
            <w:tcBorders>
              <w:top w:val="nil"/>
              <w:left w:val="nil"/>
              <w:bottom w:val="single" w:color="auto" w:sz="4" w:space="0"/>
              <w:right w:val="single" w:color="auto" w:sz="4" w:space="0"/>
            </w:tcBorders>
            <w:shd w:val="clear" w:color="auto" w:fill="auto"/>
            <w:vAlign w:val="center"/>
          </w:tcPr>
          <w:p w14:paraId="5A79E3D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019700BF">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480F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5B16EB12">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2E489A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37</w:t>
            </w:r>
          </w:p>
        </w:tc>
        <w:tc>
          <w:tcPr>
            <w:tcW w:w="940" w:type="pct"/>
            <w:tcBorders>
              <w:top w:val="nil"/>
              <w:left w:val="nil"/>
              <w:bottom w:val="single" w:color="auto" w:sz="4" w:space="0"/>
              <w:right w:val="single" w:color="auto" w:sz="4" w:space="0"/>
            </w:tcBorders>
            <w:shd w:val="clear" w:color="auto" w:fill="auto"/>
            <w:vAlign w:val="center"/>
          </w:tcPr>
          <w:p w14:paraId="5E9BCDB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区域传感器</w:t>
            </w:r>
          </w:p>
        </w:tc>
        <w:tc>
          <w:tcPr>
            <w:tcW w:w="998" w:type="pct"/>
            <w:tcBorders>
              <w:top w:val="nil"/>
              <w:left w:val="nil"/>
              <w:bottom w:val="single" w:color="auto" w:sz="4" w:space="0"/>
              <w:right w:val="single" w:color="auto" w:sz="4" w:space="0"/>
            </w:tcBorders>
            <w:shd w:val="clear" w:color="auto" w:fill="auto"/>
            <w:vAlign w:val="center"/>
          </w:tcPr>
          <w:p w14:paraId="53972763">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用于侦测通风柜实时 使用情况；</w:t>
            </w:r>
          </w:p>
        </w:tc>
        <w:tc>
          <w:tcPr>
            <w:tcW w:w="345" w:type="pct"/>
            <w:tcBorders>
              <w:top w:val="nil"/>
              <w:left w:val="nil"/>
              <w:bottom w:val="single" w:color="auto" w:sz="4" w:space="0"/>
              <w:right w:val="single" w:color="auto" w:sz="4" w:space="0"/>
            </w:tcBorders>
            <w:shd w:val="clear" w:color="auto" w:fill="auto"/>
            <w:vAlign w:val="center"/>
          </w:tcPr>
          <w:p w14:paraId="436FF4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291ACC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1500</w:t>
            </w:r>
          </w:p>
        </w:tc>
        <w:tc>
          <w:tcPr>
            <w:tcW w:w="959" w:type="pct"/>
            <w:tcBorders>
              <w:top w:val="nil"/>
              <w:left w:val="nil"/>
              <w:bottom w:val="single" w:color="auto" w:sz="4" w:space="0"/>
              <w:right w:val="single" w:color="auto" w:sz="4" w:space="0"/>
            </w:tcBorders>
            <w:shd w:val="clear" w:color="auto" w:fill="auto"/>
            <w:vAlign w:val="center"/>
          </w:tcPr>
          <w:p w14:paraId="372182A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6F7576A9">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3364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494E5E39">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7E0B02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38</w:t>
            </w:r>
          </w:p>
        </w:tc>
        <w:tc>
          <w:tcPr>
            <w:tcW w:w="940" w:type="pct"/>
            <w:tcBorders>
              <w:top w:val="nil"/>
              <w:left w:val="nil"/>
              <w:bottom w:val="single" w:color="auto" w:sz="4" w:space="0"/>
              <w:right w:val="single" w:color="auto" w:sz="4" w:space="0"/>
            </w:tcBorders>
            <w:shd w:val="clear" w:color="auto" w:fill="auto"/>
            <w:vAlign w:val="center"/>
          </w:tcPr>
          <w:p w14:paraId="157BD061">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实验室压差传感 器</w:t>
            </w:r>
          </w:p>
        </w:tc>
        <w:tc>
          <w:tcPr>
            <w:tcW w:w="998" w:type="pct"/>
            <w:tcBorders>
              <w:top w:val="nil"/>
              <w:left w:val="nil"/>
              <w:bottom w:val="single" w:color="auto" w:sz="4" w:space="0"/>
              <w:right w:val="single" w:color="auto" w:sz="4" w:space="0"/>
            </w:tcBorders>
            <w:shd w:val="clear" w:color="auto" w:fill="auto"/>
            <w:vAlign w:val="center"/>
          </w:tcPr>
          <w:p w14:paraId="6462F3CF">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实验室压差传感器，持 续测量实验室与走廊间的压差，量程：-50Pa～+ 50 Pa；</w:t>
            </w:r>
          </w:p>
        </w:tc>
        <w:tc>
          <w:tcPr>
            <w:tcW w:w="345" w:type="pct"/>
            <w:tcBorders>
              <w:top w:val="nil"/>
              <w:left w:val="nil"/>
              <w:bottom w:val="single" w:color="auto" w:sz="4" w:space="0"/>
              <w:right w:val="single" w:color="auto" w:sz="4" w:space="0"/>
            </w:tcBorders>
            <w:shd w:val="clear" w:color="auto" w:fill="auto"/>
            <w:vAlign w:val="center"/>
          </w:tcPr>
          <w:p w14:paraId="751E44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647107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1500</w:t>
            </w:r>
          </w:p>
        </w:tc>
        <w:tc>
          <w:tcPr>
            <w:tcW w:w="959" w:type="pct"/>
            <w:tcBorders>
              <w:top w:val="nil"/>
              <w:left w:val="nil"/>
              <w:bottom w:val="single" w:color="auto" w:sz="4" w:space="0"/>
              <w:right w:val="single" w:color="auto" w:sz="4" w:space="0"/>
            </w:tcBorders>
            <w:shd w:val="clear" w:color="auto" w:fill="auto"/>
            <w:vAlign w:val="center"/>
          </w:tcPr>
          <w:p w14:paraId="26885E8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1989DA6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2760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79F0AFD5">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52A448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39</w:t>
            </w:r>
          </w:p>
        </w:tc>
        <w:tc>
          <w:tcPr>
            <w:tcW w:w="940" w:type="pct"/>
            <w:tcBorders>
              <w:top w:val="nil"/>
              <w:left w:val="nil"/>
              <w:bottom w:val="single" w:color="auto" w:sz="4" w:space="0"/>
              <w:right w:val="single" w:color="auto" w:sz="4" w:space="0"/>
            </w:tcBorders>
            <w:shd w:val="clear" w:color="auto" w:fill="auto"/>
            <w:vAlign w:val="center"/>
          </w:tcPr>
          <w:p w14:paraId="2782433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实验室温湿度传 感器</w:t>
            </w:r>
          </w:p>
        </w:tc>
        <w:tc>
          <w:tcPr>
            <w:tcW w:w="998" w:type="pct"/>
            <w:tcBorders>
              <w:top w:val="nil"/>
              <w:left w:val="nil"/>
              <w:bottom w:val="single" w:color="auto" w:sz="4" w:space="0"/>
              <w:right w:val="single" w:color="auto" w:sz="4" w:space="0"/>
            </w:tcBorders>
            <w:shd w:val="clear" w:color="auto" w:fill="auto"/>
            <w:vAlign w:val="center"/>
          </w:tcPr>
          <w:p w14:paraId="562FB742">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实验室温湿度传感器， 实时测量实验室内温  湿度，量程：-40℃-80℃ , 0-99.9%RH；</w:t>
            </w:r>
          </w:p>
        </w:tc>
        <w:tc>
          <w:tcPr>
            <w:tcW w:w="345" w:type="pct"/>
            <w:tcBorders>
              <w:top w:val="nil"/>
              <w:left w:val="nil"/>
              <w:bottom w:val="single" w:color="auto" w:sz="4" w:space="0"/>
              <w:right w:val="single" w:color="auto" w:sz="4" w:space="0"/>
            </w:tcBorders>
            <w:shd w:val="clear" w:color="auto" w:fill="auto"/>
            <w:vAlign w:val="center"/>
          </w:tcPr>
          <w:p w14:paraId="7AF6C3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6BF766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1500</w:t>
            </w:r>
          </w:p>
        </w:tc>
        <w:tc>
          <w:tcPr>
            <w:tcW w:w="959" w:type="pct"/>
            <w:tcBorders>
              <w:top w:val="nil"/>
              <w:left w:val="nil"/>
              <w:bottom w:val="single" w:color="auto" w:sz="4" w:space="0"/>
              <w:right w:val="single" w:color="auto" w:sz="4" w:space="0"/>
            </w:tcBorders>
            <w:shd w:val="clear" w:color="auto" w:fill="auto"/>
            <w:vAlign w:val="center"/>
          </w:tcPr>
          <w:p w14:paraId="71789CD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46A7A1C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34F5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14:paraId="63AA6B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排风机配件</w:t>
            </w:r>
          </w:p>
        </w:tc>
        <w:tc>
          <w:tcPr>
            <w:tcW w:w="432" w:type="pct"/>
            <w:tcBorders>
              <w:top w:val="nil"/>
              <w:left w:val="nil"/>
              <w:bottom w:val="single" w:color="auto" w:sz="4" w:space="0"/>
              <w:right w:val="single" w:color="auto" w:sz="4" w:space="0"/>
            </w:tcBorders>
            <w:shd w:val="clear" w:color="auto" w:fill="auto"/>
            <w:vAlign w:val="center"/>
          </w:tcPr>
          <w:p w14:paraId="6A83AA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40</w:t>
            </w:r>
          </w:p>
        </w:tc>
        <w:tc>
          <w:tcPr>
            <w:tcW w:w="940" w:type="pct"/>
            <w:tcBorders>
              <w:top w:val="nil"/>
              <w:left w:val="nil"/>
              <w:bottom w:val="single" w:color="auto" w:sz="4" w:space="0"/>
              <w:right w:val="single" w:color="auto" w:sz="4" w:space="0"/>
            </w:tcBorders>
            <w:shd w:val="clear" w:color="auto" w:fill="auto"/>
            <w:vAlign w:val="center"/>
          </w:tcPr>
          <w:p w14:paraId="1033D9D6">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静压控制数显面 板</w:t>
            </w:r>
          </w:p>
        </w:tc>
        <w:tc>
          <w:tcPr>
            <w:tcW w:w="998" w:type="pct"/>
            <w:tcBorders>
              <w:top w:val="nil"/>
              <w:left w:val="nil"/>
              <w:bottom w:val="single" w:color="auto" w:sz="4" w:space="0"/>
              <w:right w:val="single" w:color="auto" w:sz="4" w:space="0"/>
            </w:tcBorders>
            <w:shd w:val="clear" w:color="auto" w:fill="auto"/>
            <w:vAlign w:val="center"/>
          </w:tcPr>
          <w:p w14:paraId="79F4521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静压控制数显面板，经 典款液晶触摸面板，声 光报警、一键紧急排风、一键节能模式等功 能；</w:t>
            </w:r>
          </w:p>
        </w:tc>
        <w:tc>
          <w:tcPr>
            <w:tcW w:w="345" w:type="pct"/>
            <w:tcBorders>
              <w:top w:val="nil"/>
              <w:left w:val="nil"/>
              <w:bottom w:val="single" w:color="auto" w:sz="4" w:space="0"/>
              <w:right w:val="single" w:color="auto" w:sz="4" w:space="0"/>
            </w:tcBorders>
            <w:shd w:val="clear" w:color="auto" w:fill="auto"/>
            <w:vAlign w:val="center"/>
          </w:tcPr>
          <w:p w14:paraId="0A65EF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6C7BCA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4500</w:t>
            </w:r>
          </w:p>
        </w:tc>
        <w:tc>
          <w:tcPr>
            <w:tcW w:w="959" w:type="pct"/>
            <w:tcBorders>
              <w:top w:val="nil"/>
              <w:left w:val="nil"/>
              <w:bottom w:val="single" w:color="auto" w:sz="4" w:space="0"/>
              <w:right w:val="single" w:color="auto" w:sz="4" w:space="0"/>
            </w:tcBorders>
            <w:shd w:val="clear" w:color="auto" w:fill="auto"/>
            <w:vAlign w:val="center"/>
          </w:tcPr>
          <w:p w14:paraId="20E8513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2B50E205">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280D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79DFC03A">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C5CFC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41</w:t>
            </w:r>
          </w:p>
        </w:tc>
        <w:tc>
          <w:tcPr>
            <w:tcW w:w="940" w:type="pct"/>
            <w:tcBorders>
              <w:top w:val="nil"/>
              <w:left w:val="nil"/>
              <w:bottom w:val="single" w:color="auto" w:sz="4" w:space="0"/>
              <w:right w:val="single" w:color="auto" w:sz="4" w:space="0"/>
            </w:tcBorders>
            <w:shd w:val="clear" w:color="auto" w:fill="auto"/>
            <w:vAlign w:val="center"/>
          </w:tcPr>
          <w:p w14:paraId="7582D3D0">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静压控制器（排 风）</w:t>
            </w:r>
          </w:p>
        </w:tc>
        <w:tc>
          <w:tcPr>
            <w:tcW w:w="998" w:type="pct"/>
            <w:tcBorders>
              <w:top w:val="nil"/>
              <w:left w:val="nil"/>
              <w:bottom w:val="single" w:color="auto" w:sz="4" w:space="0"/>
              <w:right w:val="single" w:color="auto" w:sz="4" w:space="0"/>
            </w:tcBorders>
            <w:shd w:val="clear" w:color="auto" w:fill="auto"/>
            <w:vAlign w:val="center"/>
          </w:tcPr>
          <w:p w14:paraId="098D5906">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静压控制器根据静压传感器信号调节排风机变频，满足排风风量 需求；</w:t>
            </w:r>
          </w:p>
        </w:tc>
        <w:tc>
          <w:tcPr>
            <w:tcW w:w="345" w:type="pct"/>
            <w:tcBorders>
              <w:top w:val="nil"/>
              <w:left w:val="nil"/>
              <w:bottom w:val="single" w:color="auto" w:sz="4" w:space="0"/>
              <w:right w:val="single" w:color="auto" w:sz="4" w:space="0"/>
            </w:tcBorders>
            <w:shd w:val="clear" w:color="auto" w:fill="auto"/>
            <w:vAlign w:val="center"/>
          </w:tcPr>
          <w:p w14:paraId="59EC60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32F657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3250</w:t>
            </w:r>
          </w:p>
        </w:tc>
        <w:tc>
          <w:tcPr>
            <w:tcW w:w="959" w:type="pct"/>
            <w:tcBorders>
              <w:top w:val="nil"/>
              <w:left w:val="nil"/>
              <w:bottom w:val="single" w:color="auto" w:sz="4" w:space="0"/>
              <w:right w:val="single" w:color="auto" w:sz="4" w:space="0"/>
            </w:tcBorders>
            <w:shd w:val="clear" w:color="auto" w:fill="auto"/>
            <w:vAlign w:val="center"/>
          </w:tcPr>
          <w:p w14:paraId="1659BB8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4D4A0D1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76B3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18F6371E">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C4DC9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42</w:t>
            </w:r>
          </w:p>
        </w:tc>
        <w:tc>
          <w:tcPr>
            <w:tcW w:w="940" w:type="pct"/>
            <w:tcBorders>
              <w:top w:val="nil"/>
              <w:left w:val="nil"/>
              <w:bottom w:val="single" w:color="auto" w:sz="4" w:space="0"/>
              <w:right w:val="single" w:color="auto" w:sz="4" w:space="0"/>
            </w:tcBorders>
            <w:shd w:val="clear" w:color="auto" w:fill="auto"/>
            <w:vAlign w:val="center"/>
          </w:tcPr>
          <w:p w14:paraId="08158D59">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静压传感器（排 风）</w:t>
            </w:r>
          </w:p>
        </w:tc>
        <w:tc>
          <w:tcPr>
            <w:tcW w:w="998" w:type="pct"/>
            <w:tcBorders>
              <w:top w:val="nil"/>
              <w:left w:val="nil"/>
              <w:bottom w:val="single" w:color="auto" w:sz="4" w:space="0"/>
              <w:right w:val="single" w:color="auto" w:sz="4" w:space="0"/>
            </w:tcBorders>
            <w:shd w:val="clear" w:color="auto" w:fill="auto"/>
            <w:vAlign w:val="center"/>
          </w:tcPr>
          <w:p w14:paraId="38A884E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静压传感器，量程：0~ 1000Pa ，持续测量排风 管道静压值；</w:t>
            </w:r>
          </w:p>
        </w:tc>
        <w:tc>
          <w:tcPr>
            <w:tcW w:w="345" w:type="pct"/>
            <w:tcBorders>
              <w:top w:val="nil"/>
              <w:left w:val="nil"/>
              <w:bottom w:val="single" w:color="auto" w:sz="4" w:space="0"/>
              <w:right w:val="single" w:color="auto" w:sz="4" w:space="0"/>
            </w:tcBorders>
            <w:shd w:val="clear" w:color="auto" w:fill="auto"/>
            <w:vAlign w:val="center"/>
          </w:tcPr>
          <w:p w14:paraId="412D98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0C5536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1500</w:t>
            </w:r>
          </w:p>
        </w:tc>
        <w:tc>
          <w:tcPr>
            <w:tcW w:w="959" w:type="pct"/>
            <w:tcBorders>
              <w:top w:val="nil"/>
              <w:left w:val="nil"/>
              <w:bottom w:val="single" w:color="auto" w:sz="4" w:space="0"/>
              <w:right w:val="single" w:color="auto" w:sz="4" w:space="0"/>
            </w:tcBorders>
            <w:shd w:val="clear" w:color="auto" w:fill="auto"/>
            <w:vAlign w:val="center"/>
          </w:tcPr>
          <w:p w14:paraId="488A424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73F76D8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025A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14:paraId="5E2C8D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新风机配件</w:t>
            </w:r>
          </w:p>
        </w:tc>
        <w:tc>
          <w:tcPr>
            <w:tcW w:w="432" w:type="pct"/>
            <w:tcBorders>
              <w:top w:val="nil"/>
              <w:left w:val="nil"/>
              <w:bottom w:val="single" w:color="auto" w:sz="4" w:space="0"/>
              <w:right w:val="single" w:color="auto" w:sz="4" w:space="0"/>
            </w:tcBorders>
            <w:shd w:val="clear" w:color="auto" w:fill="auto"/>
            <w:vAlign w:val="center"/>
          </w:tcPr>
          <w:p w14:paraId="6FEB3F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43</w:t>
            </w:r>
          </w:p>
        </w:tc>
        <w:tc>
          <w:tcPr>
            <w:tcW w:w="940" w:type="pct"/>
            <w:tcBorders>
              <w:top w:val="nil"/>
              <w:left w:val="nil"/>
              <w:bottom w:val="single" w:color="auto" w:sz="4" w:space="0"/>
              <w:right w:val="single" w:color="auto" w:sz="4" w:space="0"/>
            </w:tcBorders>
            <w:shd w:val="clear" w:color="auto" w:fill="auto"/>
            <w:vAlign w:val="center"/>
          </w:tcPr>
          <w:p w14:paraId="24982F6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静压传感器</w:t>
            </w:r>
          </w:p>
        </w:tc>
        <w:tc>
          <w:tcPr>
            <w:tcW w:w="998" w:type="pct"/>
            <w:tcBorders>
              <w:top w:val="nil"/>
              <w:left w:val="nil"/>
              <w:bottom w:val="single" w:color="auto" w:sz="4" w:space="0"/>
              <w:right w:val="single" w:color="auto" w:sz="4" w:space="0"/>
            </w:tcBorders>
            <w:shd w:val="clear" w:color="auto" w:fill="auto"/>
            <w:vAlign w:val="center"/>
          </w:tcPr>
          <w:p w14:paraId="0C2950AC">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静压传感器，量程：0~ 1000Pa ，持续测量新风 管道内静压值；</w:t>
            </w:r>
          </w:p>
        </w:tc>
        <w:tc>
          <w:tcPr>
            <w:tcW w:w="345" w:type="pct"/>
            <w:tcBorders>
              <w:top w:val="nil"/>
              <w:left w:val="nil"/>
              <w:bottom w:val="single" w:color="auto" w:sz="4" w:space="0"/>
              <w:right w:val="single" w:color="auto" w:sz="4" w:space="0"/>
            </w:tcBorders>
            <w:shd w:val="clear" w:color="auto" w:fill="auto"/>
            <w:vAlign w:val="center"/>
          </w:tcPr>
          <w:p w14:paraId="393282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1FD240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1500</w:t>
            </w:r>
          </w:p>
        </w:tc>
        <w:tc>
          <w:tcPr>
            <w:tcW w:w="959" w:type="pct"/>
            <w:tcBorders>
              <w:top w:val="nil"/>
              <w:left w:val="nil"/>
              <w:bottom w:val="single" w:color="auto" w:sz="4" w:space="0"/>
              <w:right w:val="single" w:color="auto" w:sz="4" w:space="0"/>
            </w:tcBorders>
            <w:shd w:val="clear" w:color="auto" w:fill="auto"/>
            <w:vAlign w:val="center"/>
          </w:tcPr>
          <w:p w14:paraId="59B139C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24C40957">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7795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7036E5DA">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5B06F3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44</w:t>
            </w:r>
          </w:p>
        </w:tc>
        <w:tc>
          <w:tcPr>
            <w:tcW w:w="940" w:type="pct"/>
            <w:tcBorders>
              <w:top w:val="nil"/>
              <w:left w:val="nil"/>
              <w:bottom w:val="single" w:color="auto" w:sz="4" w:space="0"/>
              <w:right w:val="single" w:color="auto" w:sz="4" w:space="0"/>
            </w:tcBorders>
            <w:shd w:val="clear" w:color="auto" w:fill="auto"/>
            <w:vAlign w:val="center"/>
          </w:tcPr>
          <w:p w14:paraId="17C6EF71">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温湿度传感器</w:t>
            </w:r>
          </w:p>
        </w:tc>
        <w:tc>
          <w:tcPr>
            <w:tcW w:w="998" w:type="pct"/>
            <w:tcBorders>
              <w:top w:val="nil"/>
              <w:left w:val="nil"/>
              <w:bottom w:val="single" w:color="auto" w:sz="4" w:space="0"/>
              <w:right w:val="single" w:color="auto" w:sz="4" w:space="0"/>
            </w:tcBorders>
            <w:shd w:val="clear" w:color="auto" w:fill="auto"/>
            <w:vAlign w:val="center"/>
          </w:tcPr>
          <w:p w14:paraId="5E662D47">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温湿度传感器，管道型，实时测量送风温湿 度，量程：-40℃-80℃ , 0-99.9%RH；</w:t>
            </w:r>
          </w:p>
        </w:tc>
        <w:tc>
          <w:tcPr>
            <w:tcW w:w="345" w:type="pct"/>
            <w:tcBorders>
              <w:top w:val="nil"/>
              <w:left w:val="nil"/>
              <w:bottom w:val="single" w:color="auto" w:sz="4" w:space="0"/>
              <w:right w:val="single" w:color="auto" w:sz="4" w:space="0"/>
            </w:tcBorders>
            <w:shd w:val="clear" w:color="auto" w:fill="auto"/>
            <w:vAlign w:val="center"/>
          </w:tcPr>
          <w:p w14:paraId="52DCD1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42AFC1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1500</w:t>
            </w:r>
          </w:p>
        </w:tc>
        <w:tc>
          <w:tcPr>
            <w:tcW w:w="959" w:type="pct"/>
            <w:tcBorders>
              <w:top w:val="nil"/>
              <w:left w:val="nil"/>
              <w:bottom w:val="single" w:color="auto" w:sz="4" w:space="0"/>
              <w:right w:val="single" w:color="auto" w:sz="4" w:space="0"/>
            </w:tcBorders>
            <w:shd w:val="clear" w:color="auto" w:fill="auto"/>
            <w:vAlign w:val="center"/>
          </w:tcPr>
          <w:p w14:paraId="6CC012E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3C2FDAB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5130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restart"/>
            <w:tcBorders>
              <w:top w:val="nil"/>
              <w:left w:val="single" w:color="auto" w:sz="4" w:space="0"/>
              <w:bottom w:val="single" w:color="auto" w:sz="4" w:space="0"/>
              <w:right w:val="single" w:color="auto" w:sz="4" w:space="0"/>
            </w:tcBorders>
            <w:shd w:val="clear" w:color="auto" w:fill="auto"/>
            <w:vAlign w:val="center"/>
          </w:tcPr>
          <w:p w14:paraId="5D77F6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通风系统及VAV空调、设备模块机（水系统）配件</w:t>
            </w:r>
          </w:p>
        </w:tc>
        <w:tc>
          <w:tcPr>
            <w:tcW w:w="432" w:type="pct"/>
            <w:tcBorders>
              <w:top w:val="nil"/>
              <w:left w:val="nil"/>
              <w:bottom w:val="single" w:color="auto" w:sz="4" w:space="0"/>
              <w:right w:val="single" w:color="auto" w:sz="4" w:space="0"/>
            </w:tcBorders>
            <w:shd w:val="clear" w:color="auto" w:fill="auto"/>
            <w:vAlign w:val="center"/>
          </w:tcPr>
          <w:p w14:paraId="4767A6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45</w:t>
            </w:r>
          </w:p>
        </w:tc>
        <w:tc>
          <w:tcPr>
            <w:tcW w:w="940" w:type="pct"/>
            <w:tcBorders>
              <w:top w:val="nil"/>
              <w:left w:val="nil"/>
              <w:bottom w:val="single" w:color="auto" w:sz="4" w:space="0"/>
              <w:right w:val="single" w:color="auto" w:sz="4" w:space="0"/>
            </w:tcBorders>
            <w:shd w:val="clear" w:color="auto" w:fill="auto"/>
            <w:vAlign w:val="center"/>
          </w:tcPr>
          <w:p w14:paraId="5DB6871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温度计</w:t>
            </w:r>
          </w:p>
        </w:tc>
        <w:tc>
          <w:tcPr>
            <w:tcW w:w="998" w:type="pct"/>
            <w:tcBorders>
              <w:top w:val="nil"/>
              <w:left w:val="nil"/>
              <w:bottom w:val="single" w:color="auto" w:sz="4" w:space="0"/>
              <w:right w:val="single" w:color="auto" w:sz="4" w:space="0"/>
            </w:tcBorders>
            <w:shd w:val="clear" w:color="auto" w:fill="auto"/>
            <w:vAlign w:val="center"/>
          </w:tcPr>
          <w:p w14:paraId="346D127B">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温度计，0-100℃;</w:t>
            </w:r>
          </w:p>
        </w:tc>
        <w:tc>
          <w:tcPr>
            <w:tcW w:w="345" w:type="pct"/>
            <w:tcBorders>
              <w:top w:val="nil"/>
              <w:left w:val="nil"/>
              <w:bottom w:val="single" w:color="auto" w:sz="4" w:space="0"/>
              <w:right w:val="single" w:color="auto" w:sz="4" w:space="0"/>
            </w:tcBorders>
            <w:shd w:val="clear" w:color="auto" w:fill="auto"/>
            <w:vAlign w:val="center"/>
          </w:tcPr>
          <w:p w14:paraId="12A517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48D374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310</w:t>
            </w:r>
          </w:p>
        </w:tc>
        <w:tc>
          <w:tcPr>
            <w:tcW w:w="959" w:type="pct"/>
            <w:tcBorders>
              <w:top w:val="nil"/>
              <w:left w:val="nil"/>
              <w:bottom w:val="single" w:color="auto" w:sz="4" w:space="0"/>
              <w:right w:val="single" w:color="auto" w:sz="4" w:space="0"/>
            </w:tcBorders>
            <w:shd w:val="clear" w:color="auto" w:fill="auto"/>
            <w:vAlign w:val="center"/>
          </w:tcPr>
          <w:p w14:paraId="0D39D17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101855CC">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5544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2157F461">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2B35F8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46</w:t>
            </w:r>
          </w:p>
        </w:tc>
        <w:tc>
          <w:tcPr>
            <w:tcW w:w="940" w:type="pct"/>
            <w:tcBorders>
              <w:top w:val="nil"/>
              <w:left w:val="nil"/>
              <w:bottom w:val="single" w:color="auto" w:sz="4" w:space="0"/>
              <w:right w:val="single" w:color="auto" w:sz="4" w:space="0"/>
            </w:tcBorders>
            <w:shd w:val="clear" w:color="auto" w:fill="auto"/>
            <w:vAlign w:val="center"/>
          </w:tcPr>
          <w:p w14:paraId="4D0DAD0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压力表</w:t>
            </w:r>
          </w:p>
        </w:tc>
        <w:tc>
          <w:tcPr>
            <w:tcW w:w="998" w:type="pct"/>
            <w:tcBorders>
              <w:top w:val="nil"/>
              <w:left w:val="nil"/>
              <w:bottom w:val="single" w:color="auto" w:sz="4" w:space="0"/>
              <w:right w:val="single" w:color="auto" w:sz="4" w:space="0"/>
            </w:tcBorders>
            <w:shd w:val="clear" w:color="auto" w:fill="auto"/>
            <w:vAlign w:val="center"/>
          </w:tcPr>
          <w:p w14:paraId="7089317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压力表，0-1.0MPA；</w:t>
            </w:r>
          </w:p>
        </w:tc>
        <w:tc>
          <w:tcPr>
            <w:tcW w:w="345" w:type="pct"/>
            <w:tcBorders>
              <w:top w:val="nil"/>
              <w:left w:val="nil"/>
              <w:bottom w:val="single" w:color="auto" w:sz="4" w:space="0"/>
              <w:right w:val="single" w:color="auto" w:sz="4" w:space="0"/>
            </w:tcBorders>
            <w:shd w:val="clear" w:color="auto" w:fill="auto"/>
            <w:vAlign w:val="center"/>
          </w:tcPr>
          <w:p w14:paraId="25D121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3D6E54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390</w:t>
            </w:r>
          </w:p>
        </w:tc>
        <w:tc>
          <w:tcPr>
            <w:tcW w:w="959" w:type="pct"/>
            <w:tcBorders>
              <w:top w:val="nil"/>
              <w:left w:val="nil"/>
              <w:bottom w:val="single" w:color="auto" w:sz="4" w:space="0"/>
              <w:right w:val="single" w:color="auto" w:sz="4" w:space="0"/>
            </w:tcBorders>
            <w:shd w:val="clear" w:color="auto" w:fill="auto"/>
            <w:vAlign w:val="center"/>
          </w:tcPr>
          <w:p w14:paraId="48FA69D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45FBD72E">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r w14:paraId="0D2D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vMerge w:val="continue"/>
            <w:tcBorders>
              <w:top w:val="nil"/>
              <w:left w:val="single" w:color="auto" w:sz="4" w:space="0"/>
              <w:bottom w:val="single" w:color="auto" w:sz="4" w:space="0"/>
              <w:right w:val="single" w:color="auto" w:sz="4" w:space="0"/>
            </w:tcBorders>
            <w:shd w:val="clear" w:color="auto" w:fill="auto"/>
            <w:vAlign w:val="center"/>
          </w:tcPr>
          <w:p w14:paraId="2F6E206B">
            <w:pPr>
              <w:jc w:val="center"/>
              <w:rPr>
                <w:rFonts w:hint="eastAsia" w:asciiTheme="majorEastAsia" w:hAnsiTheme="majorEastAsia" w:eastAsiaTheme="majorEastAsia" w:cstheme="majorEastAsia"/>
                <w:i w:val="0"/>
                <w:iCs w:val="0"/>
                <w:color w:val="000000"/>
                <w:sz w:val="24"/>
                <w:szCs w:val="24"/>
                <w:highlight w:val="none"/>
                <w:u w:val="none"/>
              </w:rPr>
            </w:pPr>
          </w:p>
        </w:tc>
        <w:tc>
          <w:tcPr>
            <w:tcW w:w="432" w:type="pct"/>
            <w:tcBorders>
              <w:top w:val="nil"/>
              <w:left w:val="nil"/>
              <w:bottom w:val="single" w:color="auto" w:sz="4" w:space="0"/>
              <w:right w:val="single" w:color="auto" w:sz="4" w:space="0"/>
            </w:tcBorders>
            <w:shd w:val="clear" w:color="auto" w:fill="auto"/>
            <w:vAlign w:val="center"/>
          </w:tcPr>
          <w:p w14:paraId="6976FE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47</w:t>
            </w:r>
          </w:p>
        </w:tc>
        <w:tc>
          <w:tcPr>
            <w:tcW w:w="940" w:type="pct"/>
            <w:tcBorders>
              <w:top w:val="nil"/>
              <w:left w:val="nil"/>
              <w:bottom w:val="single" w:color="auto" w:sz="4" w:space="0"/>
              <w:right w:val="single" w:color="auto" w:sz="4" w:space="0"/>
            </w:tcBorders>
            <w:shd w:val="clear" w:color="auto" w:fill="auto"/>
            <w:vAlign w:val="center"/>
          </w:tcPr>
          <w:p w14:paraId="5C53467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排气阀</w:t>
            </w:r>
          </w:p>
        </w:tc>
        <w:tc>
          <w:tcPr>
            <w:tcW w:w="998" w:type="pct"/>
            <w:tcBorders>
              <w:top w:val="nil"/>
              <w:left w:val="nil"/>
              <w:bottom w:val="single" w:color="auto" w:sz="4" w:space="0"/>
              <w:right w:val="single" w:color="auto" w:sz="4" w:space="0"/>
            </w:tcBorders>
            <w:shd w:val="clear" w:color="auto" w:fill="auto"/>
            <w:vAlign w:val="center"/>
          </w:tcPr>
          <w:p w14:paraId="22C3C66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排气阀；</w:t>
            </w:r>
          </w:p>
        </w:tc>
        <w:tc>
          <w:tcPr>
            <w:tcW w:w="345" w:type="pct"/>
            <w:tcBorders>
              <w:top w:val="nil"/>
              <w:left w:val="nil"/>
              <w:bottom w:val="single" w:color="auto" w:sz="4" w:space="0"/>
              <w:right w:val="single" w:color="auto" w:sz="4" w:space="0"/>
            </w:tcBorders>
            <w:shd w:val="clear" w:color="auto" w:fill="auto"/>
            <w:vAlign w:val="center"/>
          </w:tcPr>
          <w:p w14:paraId="56E5F6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个</w:t>
            </w:r>
          </w:p>
        </w:tc>
        <w:tc>
          <w:tcPr>
            <w:tcW w:w="433" w:type="pct"/>
            <w:tcBorders>
              <w:top w:val="nil"/>
              <w:left w:val="nil"/>
              <w:bottom w:val="single" w:color="auto" w:sz="4" w:space="0"/>
              <w:right w:val="single" w:color="auto" w:sz="4" w:space="0"/>
            </w:tcBorders>
            <w:shd w:val="clear" w:color="auto" w:fill="auto"/>
            <w:vAlign w:val="center"/>
          </w:tcPr>
          <w:p w14:paraId="301F0E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210</w:t>
            </w:r>
          </w:p>
        </w:tc>
        <w:tc>
          <w:tcPr>
            <w:tcW w:w="959" w:type="pct"/>
            <w:tcBorders>
              <w:top w:val="nil"/>
              <w:left w:val="nil"/>
              <w:bottom w:val="single" w:color="auto" w:sz="4" w:space="0"/>
              <w:right w:val="single" w:color="auto" w:sz="4" w:space="0"/>
            </w:tcBorders>
            <w:shd w:val="clear" w:color="auto" w:fill="auto"/>
            <w:vAlign w:val="center"/>
          </w:tcPr>
          <w:p w14:paraId="0DC7E46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不少于一年</w:t>
            </w:r>
          </w:p>
        </w:tc>
        <w:tc>
          <w:tcPr>
            <w:tcW w:w="457" w:type="pct"/>
            <w:tcBorders>
              <w:top w:val="nil"/>
              <w:left w:val="nil"/>
              <w:bottom w:val="single" w:color="auto" w:sz="4" w:space="0"/>
              <w:right w:val="single" w:color="auto" w:sz="4" w:space="0"/>
            </w:tcBorders>
            <w:shd w:val="clear" w:color="auto" w:fill="auto"/>
            <w:noWrap/>
            <w:vAlign w:val="center"/>
          </w:tcPr>
          <w:p w14:paraId="411FB2FA">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w:t>
            </w:r>
          </w:p>
        </w:tc>
      </w:tr>
    </w:tbl>
    <w:p w14:paraId="5F1A3488">
      <w:pP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注：配件应为原品牌配件或同档次品牌配件。</w:t>
      </w:r>
    </w:p>
    <w:p w14:paraId="7725DF8C">
      <w:pPr>
        <w:rPr>
          <w:rFonts w:hint="default"/>
          <w:highlight w:val="none"/>
          <w:lang w:val="en-US" w:eastAsia="zh-CN"/>
        </w:rPr>
      </w:pPr>
    </w:p>
    <w:p w14:paraId="33DB16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highlight w:val="none"/>
          <w:lang w:val="en-US" w:eastAsia="zh-CN"/>
        </w:rPr>
      </w:pPr>
      <w:r>
        <w:rPr>
          <w:rFonts w:hint="eastAsia" w:ascii="宋体" w:hAnsi="宋体" w:cs="宋体"/>
          <w:b/>
          <w:bCs/>
          <w:sz w:val="24"/>
          <w:highlight w:val="none"/>
        </w:rPr>
        <w:t>特别说明：需求中不允许偏离的实质性要求和条件，以“▲”号标明，如投标人未响应的，将被视为无效投标。</w:t>
      </w:r>
    </w:p>
    <w:p w14:paraId="07B0F0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商务要求</w:t>
      </w:r>
    </w:p>
    <w:tbl>
      <w:tblPr>
        <w:tblStyle w:val="64"/>
        <w:tblW w:w="56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8"/>
        <w:gridCol w:w="8427"/>
      </w:tblGrid>
      <w:tr w14:paraId="77383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36" w:type="pct"/>
            <w:tcBorders>
              <w:top w:val="single" w:color="auto" w:sz="4" w:space="0"/>
              <w:left w:val="single" w:color="auto" w:sz="4" w:space="0"/>
              <w:bottom w:val="single" w:color="auto" w:sz="4" w:space="0"/>
              <w:right w:val="single" w:color="auto" w:sz="4" w:space="0"/>
            </w:tcBorders>
            <w:noWrap w:val="0"/>
            <w:vAlign w:val="center"/>
          </w:tcPr>
          <w:p w14:paraId="78A1E139">
            <w:pPr>
              <w:keepNext w:val="0"/>
              <w:keepLines w:val="0"/>
              <w:pageBreakBefore w:val="0"/>
              <w:kinsoku/>
              <w:wordWrap/>
              <w:overflowPunct/>
              <w:topLinePunct w:val="0"/>
              <w:bidi w:val="0"/>
              <w:spacing w:line="360" w:lineRule="auto"/>
              <w:ind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服务期</w:t>
            </w:r>
          </w:p>
        </w:tc>
        <w:tc>
          <w:tcPr>
            <w:tcW w:w="4363" w:type="pct"/>
            <w:tcBorders>
              <w:top w:val="single" w:color="auto" w:sz="4" w:space="0"/>
              <w:left w:val="nil"/>
              <w:bottom w:val="single" w:color="auto" w:sz="4" w:space="0"/>
              <w:right w:val="single" w:color="auto" w:sz="4" w:space="0"/>
            </w:tcBorders>
            <w:noWrap w:val="0"/>
            <w:vAlign w:val="center"/>
          </w:tcPr>
          <w:p w14:paraId="5AEC7AF2">
            <w:pPr>
              <w:keepNext w:val="0"/>
              <w:keepLines w:val="0"/>
              <w:pageBreakBefore w:val="0"/>
              <w:kinsoku/>
              <w:wordWrap/>
              <w:overflowPunct/>
              <w:topLinePunct w:val="0"/>
              <w:bidi w:val="0"/>
              <w:spacing w:line="36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zh-CN"/>
              </w:rPr>
              <w:t>项目期限两年</w:t>
            </w:r>
            <w:r>
              <w:rPr>
                <w:rFonts w:hint="eastAsia" w:ascii="宋体" w:hAnsi="宋体" w:eastAsia="宋体" w:cs="宋体"/>
                <w:color w:val="auto"/>
                <w:sz w:val="24"/>
                <w:szCs w:val="24"/>
                <w:highlight w:val="none"/>
                <w:lang w:val="zh-CN"/>
              </w:rPr>
              <w:t>，</w:t>
            </w:r>
            <w:r>
              <w:rPr>
                <w:rFonts w:hint="default" w:ascii="宋体" w:hAnsi="宋体" w:eastAsia="宋体" w:cs="宋体"/>
                <w:color w:val="auto"/>
                <w:sz w:val="24"/>
                <w:szCs w:val="24"/>
                <w:highlight w:val="none"/>
                <w:lang w:val="en-US" w:eastAsia="zh-CN"/>
              </w:rPr>
              <w:t>合同一年一签</w:t>
            </w:r>
            <w:r>
              <w:rPr>
                <w:rFonts w:hint="eastAsia" w:ascii="宋体" w:hAnsi="宋体" w:cs="宋体"/>
                <w:color w:val="auto"/>
                <w:sz w:val="24"/>
                <w:szCs w:val="24"/>
                <w:highlight w:val="none"/>
                <w:lang w:val="en-US" w:eastAsia="zh-CN"/>
              </w:rPr>
              <w:t>。</w:t>
            </w:r>
          </w:p>
        </w:tc>
      </w:tr>
      <w:tr w14:paraId="7FA60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36" w:type="pct"/>
            <w:tcBorders>
              <w:top w:val="single" w:color="auto" w:sz="4" w:space="0"/>
              <w:left w:val="single" w:color="auto" w:sz="4" w:space="0"/>
              <w:bottom w:val="single" w:color="auto" w:sz="4" w:space="0"/>
              <w:right w:val="single" w:color="auto" w:sz="4" w:space="0"/>
            </w:tcBorders>
            <w:noWrap w:val="0"/>
            <w:vAlign w:val="center"/>
          </w:tcPr>
          <w:p w14:paraId="75DA5351">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highlight w:val="none"/>
                <w:lang w:val="zh-CN"/>
              </w:rPr>
              <w:t>服务地点</w:t>
            </w:r>
          </w:p>
        </w:tc>
        <w:tc>
          <w:tcPr>
            <w:tcW w:w="4363" w:type="pct"/>
            <w:tcBorders>
              <w:top w:val="single" w:color="auto" w:sz="4" w:space="0"/>
              <w:left w:val="nil"/>
              <w:bottom w:val="single" w:color="auto" w:sz="4" w:space="0"/>
              <w:right w:val="single" w:color="auto" w:sz="4" w:space="0"/>
            </w:tcBorders>
            <w:noWrap w:val="0"/>
            <w:vAlign w:val="center"/>
          </w:tcPr>
          <w:p w14:paraId="3D781C23">
            <w:pPr>
              <w:keepNext w:val="0"/>
              <w:keepLines w:val="0"/>
              <w:pageBreakBefore w:val="0"/>
              <w:kinsoku/>
              <w:wordWrap/>
              <w:overflowPunct/>
              <w:topLinePunct w:val="0"/>
              <w:bidi w:val="0"/>
              <w:spacing w:line="360" w:lineRule="auto"/>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采购人指定</w:t>
            </w:r>
          </w:p>
        </w:tc>
      </w:tr>
      <w:tr w14:paraId="0C0F2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36" w:type="pct"/>
            <w:tcBorders>
              <w:top w:val="single" w:color="auto" w:sz="4" w:space="0"/>
              <w:left w:val="single" w:color="auto" w:sz="4" w:space="0"/>
              <w:bottom w:val="single" w:color="auto" w:sz="4" w:space="0"/>
              <w:right w:val="single" w:color="auto" w:sz="4" w:space="0"/>
            </w:tcBorders>
            <w:noWrap w:val="0"/>
            <w:vAlign w:val="center"/>
          </w:tcPr>
          <w:p w14:paraId="51509864">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履约保证金</w:t>
            </w:r>
          </w:p>
        </w:tc>
        <w:tc>
          <w:tcPr>
            <w:tcW w:w="4363" w:type="pct"/>
            <w:tcBorders>
              <w:top w:val="single" w:color="auto" w:sz="4" w:space="0"/>
              <w:left w:val="nil"/>
              <w:bottom w:val="single" w:color="auto" w:sz="4" w:space="0"/>
              <w:right w:val="single" w:color="auto" w:sz="4" w:space="0"/>
            </w:tcBorders>
            <w:noWrap w:val="0"/>
            <w:vAlign w:val="center"/>
          </w:tcPr>
          <w:p w14:paraId="37C0B231">
            <w:pPr>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履约保证金递交形式：现金支票或转账支票或电汇或银行汇票或保函。</w:t>
            </w:r>
          </w:p>
          <w:p w14:paraId="04B2848E">
            <w:pPr>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金额：年度合同总额的1%；履约保证金在验收合格后5个工作日内无息退还。</w:t>
            </w:r>
          </w:p>
          <w:p w14:paraId="32245CA0">
            <w:pPr>
              <w:keepNext w:val="0"/>
              <w:keepLines w:val="0"/>
              <w:pageBreakBefore w:val="0"/>
              <w:kinsoku/>
              <w:wordWrap/>
              <w:overflowPunct/>
              <w:topLinePunct w:val="0"/>
              <w:bidi w:val="0"/>
              <w:spacing w:line="360" w:lineRule="auto"/>
              <w:ind w:firstLine="0" w:firstLineChars="0"/>
              <w:jc w:val="left"/>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递交时间：合同签订后5天内。</w:t>
            </w:r>
          </w:p>
        </w:tc>
      </w:tr>
      <w:tr w14:paraId="63C77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36" w:type="pct"/>
            <w:tcBorders>
              <w:top w:val="single" w:color="auto" w:sz="4" w:space="0"/>
              <w:left w:val="single" w:color="auto" w:sz="4" w:space="0"/>
              <w:bottom w:val="single" w:color="auto" w:sz="4" w:space="0"/>
              <w:right w:val="single" w:color="auto" w:sz="4" w:space="0"/>
            </w:tcBorders>
            <w:noWrap w:val="0"/>
            <w:vAlign w:val="center"/>
          </w:tcPr>
          <w:p w14:paraId="1A506016">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highlight w:val="none"/>
                <w:lang w:val="zh-CN"/>
              </w:rPr>
              <w:t>合同款项支付及结算</w:t>
            </w:r>
          </w:p>
        </w:tc>
        <w:tc>
          <w:tcPr>
            <w:tcW w:w="4363" w:type="pct"/>
            <w:tcBorders>
              <w:top w:val="single" w:color="auto" w:sz="4" w:space="0"/>
              <w:left w:val="nil"/>
              <w:bottom w:val="single" w:color="auto" w:sz="4" w:space="0"/>
              <w:right w:val="single" w:color="auto" w:sz="4" w:space="0"/>
            </w:tcBorders>
            <w:noWrap w:val="0"/>
            <w:vAlign w:val="center"/>
          </w:tcPr>
          <w:p w14:paraId="70E774F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年度日常维护与维修服务费在合同签订后支付50%，年度合同到期结算后支付剩余经费。维修配件（耗材）费用，每半年</w:t>
            </w:r>
            <w:r>
              <w:rPr>
                <w:rFonts w:hint="eastAsia" w:ascii="宋体" w:hAnsi="宋体" w:eastAsia="宋体" w:cs="宋体"/>
                <w:color w:val="auto"/>
                <w:sz w:val="24"/>
                <w:szCs w:val="24"/>
                <w:highlight w:val="none"/>
                <w:lang w:val="en-US" w:eastAsia="zh-CN"/>
              </w:rPr>
              <w:t>按实</w:t>
            </w:r>
            <w:r>
              <w:rPr>
                <w:rFonts w:hint="eastAsia" w:ascii="宋体" w:hAnsi="宋体" w:eastAsia="宋体" w:cs="宋体"/>
                <w:color w:val="auto"/>
                <w:sz w:val="24"/>
                <w:szCs w:val="24"/>
                <w:highlight w:val="none"/>
              </w:rPr>
              <w:t>结算支付一次。</w:t>
            </w:r>
          </w:p>
        </w:tc>
      </w:tr>
    </w:tbl>
    <w:p w14:paraId="694A7BA1">
      <w:pPr>
        <w:numPr>
          <w:ilvl w:val="0"/>
          <w:numId w:val="2"/>
        </w:numPr>
        <w:spacing w:line="360" w:lineRule="auto"/>
        <w:jc w:val="center"/>
        <w:outlineLvl w:val="0"/>
        <w:rPr>
          <w:rFonts w:hint="eastAsia" w:ascii="宋体" w:hAnsi="宋体" w:cs="宋体"/>
          <w:b/>
          <w:sz w:val="36"/>
          <w:szCs w:val="36"/>
          <w:highlight w:val="none"/>
        </w:rPr>
      </w:pPr>
      <w:r>
        <w:rPr>
          <w:rFonts w:hint="eastAsia" w:ascii="宋体" w:hAnsi="宋体" w:cs="宋体"/>
          <w:b/>
          <w:sz w:val="24"/>
          <w:highlight w:val="none"/>
        </w:rPr>
        <w:br w:type="page"/>
      </w:r>
      <w:bookmarkStart w:id="17" w:name="_Toc184314429"/>
      <w:bookmarkEnd w:id="17"/>
      <w:bookmarkStart w:id="18" w:name="_Toc184313310"/>
      <w:bookmarkEnd w:id="18"/>
      <w:bookmarkStart w:id="19" w:name="_Toc184312093"/>
      <w:bookmarkEnd w:id="19"/>
      <w:bookmarkStart w:id="20" w:name="_Toc184308074"/>
      <w:bookmarkEnd w:id="20"/>
      <w:bookmarkStart w:id="21" w:name="_Toc184313264"/>
      <w:bookmarkEnd w:id="21"/>
      <w:bookmarkStart w:id="22" w:name="_Toc184314437"/>
      <w:bookmarkEnd w:id="22"/>
      <w:bookmarkStart w:id="23" w:name="_Toc184308083"/>
      <w:bookmarkEnd w:id="23"/>
      <w:bookmarkStart w:id="24" w:name="_Toc184310304"/>
      <w:bookmarkEnd w:id="24"/>
      <w:bookmarkStart w:id="25" w:name="_Toc184310307"/>
      <w:bookmarkEnd w:id="25"/>
      <w:bookmarkStart w:id="26" w:name="_Toc184314415"/>
      <w:bookmarkEnd w:id="26"/>
      <w:bookmarkStart w:id="27" w:name="_Toc184312077"/>
      <w:bookmarkEnd w:id="27"/>
      <w:bookmarkStart w:id="28" w:name="_Toc184308053"/>
      <w:bookmarkEnd w:id="28"/>
      <w:bookmarkStart w:id="29" w:name="_Toc184312096"/>
      <w:bookmarkEnd w:id="29"/>
      <w:bookmarkStart w:id="30" w:name="_Toc184308039"/>
      <w:bookmarkEnd w:id="30"/>
      <w:bookmarkStart w:id="31" w:name="_Toc184313263"/>
      <w:bookmarkEnd w:id="31"/>
      <w:bookmarkStart w:id="32" w:name="_Toc184314472"/>
      <w:bookmarkEnd w:id="32"/>
      <w:bookmarkStart w:id="33" w:name="_Toc184312129"/>
      <w:bookmarkEnd w:id="33"/>
      <w:bookmarkStart w:id="34" w:name="_Toc184310325"/>
      <w:bookmarkEnd w:id="34"/>
      <w:bookmarkStart w:id="35" w:name="_Toc184308085"/>
      <w:bookmarkEnd w:id="35"/>
      <w:bookmarkStart w:id="36" w:name="_Toc184308080"/>
      <w:bookmarkEnd w:id="36"/>
      <w:bookmarkStart w:id="37" w:name="_Toc184310289"/>
      <w:bookmarkEnd w:id="37"/>
      <w:bookmarkStart w:id="38" w:name="_Toc184313295"/>
      <w:bookmarkEnd w:id="38"/>
      <w:bookmarkStart w:id="39" w:name="_Toc184312076"/>
      <w:bookmarkEnd w:id="39"/>
      <w:bookmarkStart w:id="40" w:name="_Toc184314459"/>
      <w:bookmarkEnd w:id="40"/>
      <w:bookmarkStart w:id="41" w:name="_Toc184310308"/>
      <w:bookmarkEnd w:id="41"/>
      <w:bookmarkStart w:id="42" w:name="_Toc184310343"/>
      <w:bookmarkEnd w:id="42"/>
      <w:bookmarkStart w:id="43" w:name="_Toc184312119"/>
      <w:bookmarkEnd w:id="43"/>
      <w:bookmarkStart w:id="44" w:name="_Toc184313245"/>
      <w:bookmarkEnd w:id="44"/>
      <w:bookmarkStart w:id="45" w:name="_Toc184308103"/>
      <w:bookmarkEnd w:id="45"/>
      <w:bookmarkStart w:id="46" w:name="_Toc184312103"/>
      <w:bookmarkEnd w:id="46"/>
      <w:bookmarkStart w:id="47" w:name="_Toc184314481"/>
      <w:bookmarkEnd w:id="47"/>
      <w:bookmarkStart w:id="48" w:name="_Toc184310298"/>
      <w:bookmarkEnd w:id="48"/>
      <w:bookmarkStart w:id="49" w:name="_Toc184314451"/>
      <w:bookmarkEnd w:id="49"/>
      <w:bookmarkStart w:id="50" w:name="_Toc184312071"/>
      <w:bookmarkEnd w:id="50"/>
      <w:bookmarkStart w:id="51" w:name="_Toc184310334"/>
      <w:bookmarkEnd w:id="51"/>
      <w:bookmarkStart w:id="52" w:name="_Toc184312075"/>
      <w:bookmarkEnd w:id="52"/>
      <w:bookmarkStart w:id="53" w:name="_Toc184310297"/>
      <w:bookmarkEnd w:id="53"/>
      <w:bookmarkStart w:id="54" w:name="_Toc184308042"/>
      <w:bookmarkEnd w:id="54"/>
      <w:bookmarkStart w:id="55" w:name="_Toc184313243"/>
      <w:bookmarkEnd w:id="55"/>
      <w:bookmarkStart w:id="56" w:name="_Toc184314478"/>
      <w:bookmarkEnd w:id="56"/>
      <w:bookmarkStart w:id="57" w:name="_Toc184314454"/>
      <w:bookmarkEnd w:id="57"/>
      <w:bookmarkStart w:id="58" w:name="_Toc184314442"/>
      <w:bookmarkEnd w:id="58"/>
      <w:bookmarkStart w:id="59" w:name="_Toc184310317"/>
      <w:bookmarkEnd w:id="59"/>
      <w:bookmarkStart w:id="60" w:name="_Toc184308068"/>
      <w:bookmarkEnd w:id="60"/>
      <w:bookmarkStart w:id="61" w:name="_Toc184312108"/>
      <w:bookmarkEnd w:id="61"/>
      <w:bookmarkStart w:id="62" w:name="_Toc184310338"/>
      <w:bookmarkEnd w:id="62"/>
      <w:bookmarkStart w:id="63" w:name="_Toc184308097"/>
      <w:bookmarkEnd w:id="63"/>
      <w:bookmarkStart w:id="64" w:name="_Toc184312105"/>
      <w:bookmarkEnd w:id="64"/>
      <w:bookmarkStart w:id="65" w:name="_Toc184308094"/>
      <w:bookmarkEnd w:id="65"/>
      <w:bookmarkStart w:id="66" w:name="_Toc184314477"/>
      <w:bookmarkEnd w:id="66"/>
      <w:bookmarkStart w:id="67" w:name="_Toc184313265"/>
      <w:bookmarkEnd w:id="67"/>
      <w:bookmarkStart w:id="68" w:name="_Toc184312128"/>
      <w:bookmarkEnd w:id="68"/>
      <w:bookmarkStart w:id="69" w:name="_Toc184313292"/>
      <w:bookmarkEnd w:id="69"/>
      <w:bookmarkStart w:id="70" w:name="_Toc184314480"/>
      <w:bookmarkEnd w:id="70"/>
      <w:bookmarkStart w:id="71" w:name="_Toc184308057"/>
      <w:bookmarkEnd w:id="71"/>
      <w:bookmarkStart w:id="72" w:name="_Toc184313238"/>
      <w:bookmarkEnd w:id="72"/>
      <w:bookmarkStart w:id="73" w:name="_Toc184314444"/>
      <w:bookmarkEnd w:id="73"/>
      <w:bookmarkStart w:id="74" w:name="_Toc184312113"/>
      <w:bookmarkEnd w:id="74"/>
      <w:bookmarkStart w:id="75" w:name="_Toc184313290"/>
      <w:bookmarkEnd w:id="75"/>
      <w:bookmarkStart w:id="76" w:name="_Toc184310294"/>
      <w:bookmarkEnd w:id="76"/>
      <w:bookmarkStart w:id="77" w:name="_Toc184313284"/>
      <w:bookmarkEnd w:id="77"/>
      <w:bookmarkStart w:id="78" w:name="_Toc184313296"/>
      <w:bookmarkEnd w:id="78"/>
      <w:bookmarkStart w:id="79" w:name="_Toc184312132"/>
      <w:bookmarkEnd w:id="79"/>
      <w:bookmarkStart w:id="80" w:name="_Toc184313299"/>
      <w:bookmarkEnd w:id="80"/>
      <w:bookmarkStart w:id="81" w:name="_Toc184312136"/>
      <w:bookmarkEnd w:id="81"/>
      <w:bookmarkStart w:id="82" w:name="_Toc184313309"/>
      <w:bookmarkEnd w:id="82"/>
      <w:bookmarkStart w:id="83" w:name="_Toc184310282"/>
      <w:bookmarkEnd w:id="83"/>
      <w:bookmarkStart w:id="84" w:name="_Toc184310322"/>
      <w:bookmarkEnd w:id="84"/>
      <w:bookmarkStart w:id="85" w:name="_Toc184312124"/>
      <w:bookmarkEnd w:id="85"/>
      <w:bookmarkStart w:id="86" w:name="_Toc184310314"/>
      <w:bookmarkEnd w:id="86"/>
      <w:bookmarkStart w:id="87" w:name="_Toc184310309"/>
      <w:bookmarkEnd w:id="87"/>
      <w:bookmarkStart w:id="88" w:name="_Toc184313293"/>
      <w:bookmarkEnd w:id="88"/>
      <w:bookmarkStart w:id="89" w:name="_Toc184312070"/>
      <w:bookmarkEnd w:id="89"/>
      <w:bookmarkStart w:id="90" w:name="_Toc184308082"/>
      <w:bookmarkEnd w:id="90"/>
      <w:bookmarkStart w:id="91" w:name="_Toc184313242"/>
      <w:bookmarkEnd w:id="91"/>
      <w:bookmarkStart w:id="92" w:name="_Toc184308090"/>
      <w:bookmarkEnd w:id="92"/>
      <w:bookmarkStart w:id="93" w:name="_Toc184308108"/>
      <w:bookmarkEnd w:id="93"/>
      <w:bookmarkStart w:id="94" w:name="_Toc184314421"/>
      <w:bookmarkEnd w:id="94"/>
      <w:bookmarkStart w:id="95" w:name="_Toc184310337"/>
      <w:bookmarkEnd w:id="95"/>
      <w:bookmarkStart w:id="96" w:name="_Toc184314426"/>
      <w:bookmarkEnd w:id="96"/>
      <w:bookmarkStart w:id="97" w:name="_Toc184314466"/>
      <w:bookmarkEnd w:id="97"/>
      <w:bookmarkStart w:id="98" w:name="_Toc184313301"/>
      <w:bookmarkEnd w:id="98"/>
      <w:bookmarkStart w:id="99" w:name="_Toc184310302"/>
      <w:bookmarkEnd w:id="99"/>
      <w:bookmarkStart w:id="100" w:name="_Toc184314436"/>
      <w:bookmarkEnd w:id="100"/>
      <w:bookmarkStart w:id="101" w:name="_Toc184310320"/>
      <w:bookmarkEnd w:id="101"/>
      <w:bookmarkStart w:id="102" w:name="_Toc184310333"/>
      <w:bookmarkEnd w:id="102"/>
      <w:bookmarkStart w:id="103" w:name="_Toc184310285"/>
      <w:bookmarkEnd w:id="103"/>
      <w:bookmarkStart w:id="104" w:name="_Toc184313258"/>
      <w:bookmarkEnd w:id="104"/>
      <w:bookmarkStart w:id="105" w:name="_Toc184308060"/>
      <w:bookmarkEnd w:id="105"/>
      <w:bookmarkStart w:id="106" w:name="_Toc184313275"/>
      <w:bookmarkEnd w:id="106"/>
      <w:bookmarkStart w:id="107" w:name="_Toc184314410"/>
      <w:bookmarkEnd w:id="107"/>
      <w:bookmarkStart w:id="108" w:name="_Toc184314471"/>
      <w:bookmarkEnd w:id="108"/>
      <w:bookmarkStart w:id="109" w:name="_Toc184310331"/>
      <w:bookmarkEnd w:id="109"/>
      <w:bookmarkStart w:id="110" w:name="_Toc184308099"/>
      <w:bookmarkEnd w:id="110"/>
      <w:bookmarkStart w:id="111" w:name="_Toc184314440"/>
      <w:bookmarkEnd w:id="111"/>
      <w:bookmarkStart w:id="112" w:name="_Toc184314473"/>
      <w:bookmarkEnd w:id="112"/>
      <w:bookmarkStart w:id="113" w:name="_Toc184310273"/>
      <w:bookmarkEnd w:id="113"/>
      <w:bookmarkStart w:id="114" w:name="_Toc184312133"/>
      <w:bookmarkEnd w:id="114"/>
      <w:bookmarkStart w:id="115" w:name="_Toc184314462"/>
      <w:bookmarkEnd w:id="115"/>
      <w:bookmarkStart w:id="116" w:name="_Toc184313276"/>
      <w:bookmarkEnd w:id="116"/>
      <w:bookmarkStart w:id="117" w:name="_Toc184314458"/>
      <w:bookmarkEnd w:id="117"/>
      <w:bookmarkStart w:id="118" w:name="_Toc184308037"/>
      <w:bookmarkEnd w:id="118"/>
      <w:bookmarkStart w:id="119" w:name="_Toc184308092"/>
      <w:bookmarkEnd w:id="119"/>
      <w:bookmarkStart w:id="120" w:name="_Toc184310284"/>
      <w:bookmarkEnd w:id="120"/>
      <w:bookmarkStart w:id="121" w:name="_Toc184313294"/>
      <w:bookmarkEnd w:id="121"/>
      <w:bookmarkStart w:id="122" w:name="_Toc184312135"/>
      <w:bookmarkEnd w:id="122"/>
      <w:bookmarkStart w:id="123" w:name="_Toc184312126"/>
      <w:bookmarkEnd w:id="123"/>
      <w:bookmarkStart w:id="124" w:name="_Toc184313251"/>
      <w:bookmarkEnd w:id="124"/>
      <w:bookmarkStart w:id="125" w:name="_Toc184313300"/>
      <w:bookmarkEnd w:id="125"/>
      <w:bookmarkStart w:id="126" w:name="_Toc184313266"/>
      <w:bookmarkEnd w:id="126"/>
      <w:bookmarkStart w:id="127" w:name="_Toc184314432"/>
      <w:bookmarkEnd w:id="127"/>
      <w:bookmarkStart w:id="128" w:name="_Toc184314479"/>
      <w:bookmarkEnd w:id="128"/>
      <w:bookmarkStart w:id="129" w:name="_Toc184314420"/>
      <w:bookmarkEnd w:id="129"/>
      <w:bookmarkStart w:id="130" w:name="_Toc184312125"/>
      <w:bookmarkEnd w:id="130"/>
      <w:bookmarkStart w:id="131" w:name="_Toc184312067"/>
      <w:bookmarkEnd w:id="131"/>
      <w:bookmarkStart w:id="132" w:name="_Toc184308078"/>
      <w:bookmarkEnd w:id="132"/>
      <w:bookmarkStart w:id="133" w:name="_Toc184308066"/>
      <w:bookmarkEnd w:id="133"/>
      <w:bookmarkStart w:id="134" w:name="_Toc184312087"/>
      <w:bookmarkEnd w:id="134"/>
      <w:bookmarkStart w:id="135" w:name="_Toc184310278"/>
      <w:bookmarkEnd w:id="135"/>
      <w:bookmarkStart w:id="136" w:name="_Toc184314427"/>
      <w:bookmarkEnd w:id="136"/>
      <w:bookmarkStart w:id="137" w:name="_Toc184310293"/>
      <w:bookmarkEnd w:id="137"/>
      <w:bookmarkStart w:id="138" w:name="_Toc184314449"/>
      <w:bookmarkEnd w:id="138"/>
      <w:bookmarkStart w:id="139" w:name="_Toc184313270"/>
      <w:bookmarkEnd w:id="139"/>
      <w:bookmarkStart w:id="140" w:name="_Toc184310327"/>
      <w:bookmarkEnd w:id="140"/>
      <w:bookmarkStart w:id="141" w:name="_Toc184310290"/>
      <w:bookmarkEnd w:id="141"/>
      <w:bookmarkStart w:id="142" w:name="_Toc184308061"/>
      <w:bookmarkEnd w:id="142"/>
      <w:bookmarkStart w:id="143" w:name="_Toc184314450"/>
      <w:bookmarkEnd w:id="143"/>
      <w:bookmarkStart w:id="144" w:name="_Toc184312111"/>
      <w:bookmarkEnd w:id="144"/>
      <w:bookmarkStart w:id="145" w:name="_Toc184308070"/>
      <w:bookmarkEnd w:id="145"/>
      <w:bookmarkStart w:id="146" w:name="_Toc184308048"/>
      <w:bookmarkEnd w:id="146"/>
      <w:bookmarkStart w:id="147" w:name="_Toc184310316"/>
      <w:bookmarkEnd w:id="147"/>
      <w:bookmarkStart w:id="148" w:name="_Toc184308073"/>
      <w:bookmarkEnd w:id="148"/>
      <w:bookmarkStart w:id="149" w:name="_Toc184308072"/>
      <w:bookmarkEnd w:id="149"/>
      <w:bookmarkStart w:id="150" w:name="_Toc184312078"/>
      <w:bookmarkEnd w:id="150"/>
      <w:bookmarkStart w:id="151" w:name="_Toc184312120"/>
      <w:bookmarkEnd w:id="151"/>
      <w:bookmarkStart w:id="152" w:name="_Toc184308040"/>
      <w:bookmarkEnd w:id="152"/>
      <w:bookmarkStart w:id="153" w:name="_Toc184308076"/>
      <w:bookmarkEnd w:id="153"/>
      <w:bookmarkStart w:id="154" w:name="_Toc184314468"/>
      <w:bookmarkEnd w:id="154"/>
      <w:bookmarkStart w:id="155" w:name="_Toc184308093"/>
      <w:bookmarkEnd w:id="155"/>
      <w:bookmarkStart w:id="156" w:name="_Toc184313281"/>
      <w:bookmarkEnd w:id="156"/>
      <w:bookmarkStart w:id="157" w:name="_Toc184313285"/>
      <w:bookmarkEnd w:id="157"/>
      <w:bookmarkStart w:id="158" w:name="_Toc184312091"/>
      <w:bookmarkEnd w:id="158"/>
      <w:bookmarkStart w:id="159" w:name="_Toc184310274"/>
      <w:bookmarkEnd w:id="159"/>
      <w:bookmarkStart w:id="160" w:name="_Toc184313303"/>
      <w:bookmarkEnd w:id="160"/>
      <w:bookmarkStart w:id="161" w:name="_Toc184313256"/>
      <w:bookmarkEnd w:id="161"/>
      <w:bookmarkStart w:id="162" w:name="_Toc184313261"/>
      <w:bookmarkEnd w:id="162"/>
      <w:bookmarkStart w:id="163" w:name="_Toc184312117"/>
      <w:bookmarkEnd w:id="163"/>
      <w:bookmarkStart w:id="164" w:name="_Toc184312116"/>
      <w:bookmarkEnd w:id="164"/>
      <w:bookmarkStart w:id="165" w:name="_Toc184312138"/>
      <w:bookmarkEnd w:id="165"/>
      <w:bookmarkStart w:id="166" w:name="_Toc184314425"/>
      <w:bookmarkEnd w:id="166"/>
      <w:bookmarkStart w:id="167" w:name="_Toc184308067"/>
      <w:bookmarkEnd w:id="167"/>
      <w:bookmarkStart w:id="168" w:name="_Toc184310326"/>
      <w:bookmarkEnd w:id="168"/>
      <w:bookmarkStart w:id="169" w:name="_Toc184310323"/>
      <w:bookmarkEnd w:id="169"/>
      <w:bookmarkStart w:id="170" w:name="_Toc184314423"/>
      <w:bookmarkEnd w:id="170"/>
      <w:bookmarkStart w:id="171" w:name="_Toc184312121"/>
      <w:bookmarkEnd w:id="171"/>
      <w:bookmarkStart w:id="172" w:name="_Toc184314413"/>
      <w:bookmarkEnd w:id="172"/>
      <w:bookmarkStart w:id="173" w:name="_Toc184312098"/>
      <w:bookmarkEnd w:id="173"/>
      <w:bookmarkStart w:id="174" w:name="_Toc184314430"/>
      <w:bookmarkEnd w:id="174"/>
      <w:bookmarkStart w:id="175" w:name="_Toc184314470"/>
      <w:bookmarkEnd w:id="175"/>
      <w:bookmarkStart w:id="176" w:name="_Toc184313288"/>
      <w:bookmarkEnd w:id="176"/>
      <w:bookmarkStart w:id="177" w:name="_Toc184308098"/>
      <w:bookmarkEnd w:id="177"/>
      <w:bookmarkStart w:id="178" w:name="_Toc184313250"/>
      <w:bookmarkEnd w:id="178"/>
      <w:bookmarkStart w:id="179" w:name="_Toc184314469"/>
      <w:bookmarkEnd w:id="179"/>
      <w:bookmarkStart w:id="180" w:name="_Toc184313262"/>
      <w:bookmarkEnd w:id="180"/>
      <w:bookmarkStart w:id="181" w:name="_Toc184313268"/>
      <w:bookmarkEnd w:id="181"/>
      <w:bookmarkStart w:id="182" w:name="_Toc184314453"/>
      <w:bookmarkEnd w:id="182"/>
      <w:bookmarkStart w:id="183" w:name="_Toc184312068"/>
      <w:bookmarkEnd w:id="183"/>
      <w:bookmarkStart w:id="184" w:name="_Toc184313267"/>
      <w:bookmarkEnd w:id="184"/>
      <w:bookmarkStart w:id="185" w:name="_Toc184314467"/>
      <w:bookmarkEnd w:id="185"/>
      <w:bookmarkStart w:id="186" w:name="_Toc184308075"/>
      <w:bookmarkEnd w:id="186"/>
      <w:bookmarkStart w:id="187" w:name="_Toc184312082"/>
      <w:bookmarkEnd w:id="187"/>
      <w:bookmarkStart w:id="188" w:name="_Toc184310328"/>
      <w:bookmarkEnd w:id="188"/>
      <w:bookmarkStart w:id="189" w:name="_Toc184310299"/>
      <w:bookmarkEnd w:id="189"/>
      <w:bookmarkStart w:id="190" w:name="_Toc184310296"/>
      <w:bookmarkEnd w:id="190"/>
      <w:bookmarkStart w:id="191" w:name="_Toc184308071"/>
      <w:bookmarkEnd w:id="191"/>
      <w:bookmarkStart w:id="192" w:name="_Toc184310288"/>
      <w:bookmarkEnd w:id="192"/>
      <w:bookmarkStart w:id="193" w:name="_Toc184314411"/>
      <w:bookmarkEnd w:id="193"/>
      <w:bookmarkStart w:id="194" w:name="_Toc184308079"/>
      <w:bookmarkEnd w:id="194"/>
      <w:bookmarkStart w:id="195" w:name="_Toc184310281"/>
      <w:bookmarkEnd w:id="195"/>
      <w:bookmarkStart w:id="196" w:name="_Toc184308101"/>
      <w:bookmarkEnd w:id="196"/>
      <w:bookmarkStart w:id="197" w:name="_Toc184308100"/>
      <w:bookmarkEnd w:id="197"/>
      <w:bookmarkStart w:id="198" w:name="_Toc184310305"/>
      <w:bookmarkEnd w:id="198"/>
      <w:bookmarkStart w:id="199" w:name="_Toc184308038"/>
      <w:bookmarkEnd w:id="199"/>
      <w:bookmarkStart w:id="200" w:name="_Toc184312090"/>
      <w:bookmarkEnd w:id="200"/>
      <w:bookmarkStart w:id="201" w:name="_Toc184310339"/>
      <w:bookmarkEnd w:id="201"/>
      <w:bookmarkStart w:id="202" w:name="_Toc184313304"/>
      <w:bookmarkEnd w:id="202"/>
      <w:bookmarkStart w:id="203" w:name="_Toc184310287"/>
      <w:bookmarkEnd w:id="203"/>
      <w:bookmarkStart w:id="204" w:name="_Toc184314452"/>
      <w:bookmarkEnd w:id="204"/>
      <w:bookmarkStart w:id="205" w:name="_Toc184314431"/>
      <w:bookmarkEnd w:id="205"/>
      <w:bookmarkStart w:id="206" w:name="_Toc184312088"/>
      <w:bookmarkEnd w:id="206"/>
      <w:bookmarkStart w:id="207" w:name="_Toc184308105"/>
      <w:bookmarkEnd w:id="207"/>
      <w:bookmarkStart w:id="208" w:name="_Toc184313278"/>
      <w:bookmarkEnd w:id="208"/>
      <w:bookmarkStart w:id="209" w:name="_Toc184313246"/>
      <w:bookmarkEnd w:id="209"/>
      <w:bookmarkStart w:id="210" w:name="_Toc184312122"/>
      <w:bookmarkEnd w:id="210"/>
      <w:bookmarkStart w:id="211" w:name="_Toc184308054"/>
      <w:bookmarkEnd w:id="211"/>
      <w:bookmarkStart w:id="212" w:name="_Toc184313298"/>
      <w:bookmarkEnd w:id="212"/>
      <w:bookmarkStart w:id="213" w:name="_Toc184313297"/>
      <w:bookmarkEnd w:id="213"/>
      <w:bookmarkStart w:id="214" w:name="_Toc184308086"/>
      <w:bookmarkEnd w:id="214"/>
      <w:bookmarkStart w:id="215" w:name="_Toc184312074"/>
      <w:bookmarkEnd w:id="215"/>
      <w:bookmarkStart w:id="216" w:name="_Toc184313260"/>
      <w:bookmarkEnd w:id="216"/>
      <w:bookmarkStart w:id="217" w:name="_Toc184310344"/>
      <w:bookmarkEnd w:id="217"/>
      <w:bookmarkStart w:id="218" w:name="_Toc184312092"/>
      <w:bookmarkEnd w:id="218"/>
      <w:bookmarkStart w:id="219" w:name="_Toc184314475"/>
      <w:bookmarkEnd w:id="219"/>
      <w:bookmarkStart w:id="220" w:name="_Toc184310300"/>
      <w:bookmarkEnd w:id="220"/>
      <w:bookmarkStart w:id="221" w:name="_Toc184313253"/>
      <w:bookmarkEnd w:id="221"/>
      <w:bookmarkStart w:id="222" w:name="_Toc184313286"/>
      <w:bookmarkEnd w:id="222"/>
      <w:bookmarkStart w:id="223" w:name="_Toc184308059"/>
      <w:bookmarkEnd w:id="223"/>
      <w:bookmarkStart w:id="224" w:name="_Toc184310319"/>
      <w:bookmarkEnd w:id="224"/>
      <w:bookmarkStart w:id="225" w:name="_Toc184312123"/>
      <w:bookmarkEnd w:id="225"/>
      <w:bookmarkStart w:id="226" w:name="_Toc184314435"/>
      <w:bookmarkEnd w:id="226"/>
      <w:bookmarkStart w:id="227" w:name="_Toc184312085"/>
      <w:bookmarkEnd w:id="227"/>
      <w:bookmarkStart w:id="228" w:name="_Toc184314443"/>
      <w:bookmarkEnd w:id="228"/>
      <w:bookmarkStart w:id="229" w:name="_Toc184312134"/>
      <w:bookmarkEnd w:id="229"/>
      <w:bookmarkStart w:id="230" w:name="_Toc184312099"/>
      <w:bookmarkEnd w:id="230"/>
      <w:bookmarkStart w:id="231" w:name="_Toc184312072"/>
      <w:bookmarkEnd w:id="231"/>
      <w:bookmarkStart w:id="232" w:name="_Toc184308036"/>
      <w:bookmarkEnd w:id="232"/>
      <w:bookmarkStart w:id="233" w:name="_Toc184308044"/>
      <w:bookmarkEnd w:id="233"/>
      <w:bookmarkStart w:id="234" w:name="_Toc184314461"/>
      <w:bookmarkEnd w:id="234"/>
      <w:bookmarkStart w:id="235" w:name="_Toc184314457"/>
      <w:bookmarkEnd w:id="235"/>
      <w:bookmarkStart w:id="236" w:name="_Toc184308043"/>
      <w:bookmarkEnd w:id="236"/>
      <w:bookmarkStart w:id="237" w:name="_Toc184308056"/>
      <w:bookmarkEnd w:id="237"/>
      <w:bookmarkStart w:id="238" w:name="_Toc184312112"/>
      <w:bookmarkEnd w:id="238"/>
      <w:bookmarkStart w:id="239" w:name="_Toc184310292"/>
      <w:bookmarkEnd w:id="239"/>
      <w:bookmarkStart w:id="240" w:name="_Toc184312130"/>
      <w:bookmarkEnd w:id="240"/>
      <w:bookmarkStart w:id="241" w:name="_Toc184313274"/>
      <w:bookmarkEnd w:id="241"/>
      <w:bookmarkStart w:id="242" w:name="_Toc184310341"/>
      <w:bookmarkEnd w:id="242"/>
      <w:bookmarkStart w:id="243" w:name="_Toc184310303"/>
      <w:bookmarkEnd w:id="243"/>
      <w:bookmarkStart w:id="244" w:name="_Toc184314465"/>
      <w:bookmarkEnd w:id="244"/>
      <w:bookmarkStart w:id="245" w:name="_Toc184308049"/>
      <w:bookmarkEnd w:id="245"/>
      <w:bookmarkStart w:id="246" w:name="_Toc184308084"/>
      <w:bookmarkEnd w:id="246"/>
      <w:bookmarkStart w:id="247" w:name="_Toc184314419"/>
      <w:bookmarkEnd w:id="247"/>
      <w:bookmarkStart w:id="248" w:name="_Toc184312086"/>
      <w:bookmarkEnd w:id="248"/>
      <w:bookmarkStart w:id="249" w:name="_Toc184308087"/>
      <w:bookmarkEnd w:id="249"/>
      <w:bookmarkStart w:id="250" w:name="_Toc184310342"/>
      <w:bookmarkEnd w:id="250"/>
      <w:bookmarkStart w:id="251" w:name="_Toc184308063"/>
      <w:bookmarkEnd w:id="251"/>
      <w:bookmarkStart w:id="252" w:name="_Toc184314417"/>
      <w:bookmarkEnd w:id="252"/>
      <w:bookmarkStart w:id="253" w:name="_Toc184310315"/>
      <w:bookmarkEnd w:id="253"/>
      <w:bookmarkStart w:id="254" w:name="_Toc184313240"/>
      <w:bookmarkEnd w:id="254"/>
      <w:bookmarkStart w:id="255" w:name="_Toc184308088"/>
      <w:bookmarkEnd w:id="255"/>
      <w:bookmarkStart w:id="256" w:name="_Toc184310280"/>
      <w:bookmarkEnd w:id="256"/>
      <w:bookmarkStart w:id="257" w:name="_Toc184312110"/>
      <w:bookmarkEnd w:id="257"/>
      <w:bookmarkStart w:id="258" w:name="_Toc184313249"/>
      <w:bookmarkEnd w:id="258"/>
      <w:bookmarkStart w:id="259" w:name="_Toc184310329"/>
      <w:bookmarkEnd w:id="259"/>
      <w:bookmarkStart w:id="260" w:name="_Toc184308064"/>
      <w:bookmarkEnd w:id="260"/>
      <w:bookmarkStart w:id="261" w:name="_Toc184312131"/>
      <w:bookmarkEnd w:id="261"/>
      <w:bookmarkStart w:id="262" w:name="_Toc184308102"/>
      <w:bookmarkEnd w:id="262"/>
      <w:bookmarkStart w:id="263" w:name="_Toc184312101"/>
      <w:bookmarkEnd w:id="263"/>
      <w:bookmarkStart w:id="264" w:name="_Toc184314412"/>
      <w:bookmarkEnd w:id="264"/>
      <w:bookmarkStart w:id="265" w:name="_Toc184313259"/>
      <w:bookmarkEnd w:id="265"/>
      <w:bookmarkStart w:id="266" w:name="_Toc184314482"/>
      <w:bookmarkEnd w:id="266"/>
      <w:bookmarkStart w:id="267" w:name="_Toc184312137"/>
      <w:bookmarkEnd w:id="267"/>
      <w:bookmarkStart w:id="268" w:name="_Toc184308058"/>
      <w:bookmarkEnd w:id="268"/>
      <w:bookmarkStart w:id="269" w:name="_Toc184314414"/>
      <w:bookmarkEnd w:id="269"/>
      <w:bookmarkStart w:id="270" w:name="_Toc184314441"/>
      <w:bookmarkEnd w:id="270"/>
      <w:bookmarkStart w:id="271" w:name="_Toc184308095"/>
      <w:bookmarkEnd w:id="271"/>
      <w:bookmarkStart w:id="272" w:name="_Toc184314463"/>
      <w:bookmarkEnd w:id="272"/>
      <w:bookmarkStart w:id="273" w:name="_Toc184310295"/>
      <w:bookmarkEnd w:id="273"/>
      <w:bookmarkStart w:id="274" w:name="_Toc184314474"/>
      <w:bookmarkEnd w:id="274"/>
      <w:bookmarkStart w:id="275" w:name="_Toc184314424"/>
      <w:bookmarkEnd w:id="275"/>
      <w:bookmarkStart w:id="276" w:name="_Toc184310340"/>
      <w:bookmarkEnd w:id="276"/>
      <w:bookmarkStart w:id="277" w:name="_Toc184313306"/>
      <w:bookmarkEnd w:id="277"/>
      <w:bookmarkStart w:id="278" w:name="_Toc184313280"/>
      <w:bookmarkEnd w:id="278"/>
      <w:bookmarkStart w:id="279" w:name="_Toc184312083"/>
      <w:bookmarkEnd w:id="279"/>
      <w:bookmarkStart w:id="280" w:name="_Toc184308107"/>
      <w:bookmarkEnd w:id="280"/>
      <w:bookmarkStart w:id="281" w:name="_Toc184312114"/>
      <w:bookmarkEnd w:id="281"/>
      <w:bookmarkStart w:id="282" w:name="_Toc184310312"/>
      <w:bookmarkEnd w:id="282"/>
      <w:bookmarkStart w:id="283" w:name="_Toc184312102"/>
      <w:bookmarkEnd w:id="283"/>
      <w:bookmarkStart w:id="284" w:name="_Toc184312089"/>
      <w:bookmarkEnd w:id="284"/>
      <w:bookmarkStart w:id="285" w:name="_Toc184310330"/>
      <w:bookmarkEnd w:id="285"/>
      <w:bookmarkStart w:id="286" w:name="_Toc184312079"/>
      <w:bookmarkEnd w:id="286"/>
      <w:bookmarkStart w:id="287" w:name="_Toc184312104"/>
      <w:bookmarkEnd w:id="287"/>
      <w:bookmarkStart w:id="288" w:name="_Toc184314446"/>
      <w:bookmarkEnd w:id="288"/>
      <w:bookmarkStart w:id="289" w:name="_Toc184314438"/>
      <w:bookmarkEnd w:id="289"/>
      <w:bookmarkStart w:id="290" w:name="_Toc184310277"/>
      <w:bookmarkEnd w:id="290"/>
      <w:bookmarkStart w:id="291" w:name="_Toc184313289"/>
      <w:bookmarkEnd w:id="291"/>
      <w:bookmarkStart w:id="292" w:name="_Toc184312095"/>
      <w:bookmarkEnd w:id="292"/>
      <w:bookmarkStart w:id="293" w:name="_Toc184312115"/>
      <w:bookmarkEnd w:id="293"/>
      <w:bookmarkStart w:id="294" w:name="_Toc184312080"/>
      <w:bookmarkEnd w:id="294"/>
      <w:bookmarkStart w:id="295" w:name="_Toc184312106"/>
      <w:bookmarkEnd w:id="295"/>
      <w:bookmarkStart w:id="296" w:name="_Toc184310336"/>
      <w:bookmarkEnd w:id="296"/>
      <w:bookmarkStart w:id="297" w:name="_Toc184308047"/>
      <w:bookmarkEnd w:id="297"/>
      <w:bookmarkStart w:id="298" w:name="_Toc184313248"/>
      <w:bookmarkEnd w:id="298"/>
      <w:bookmarkStart w:id="299" w:name="_Toc184313239"/>
      <w:bookmarkEnd w:id="299"/>
      <w:bookmarkStart w:id="300" w:name="_Toc184313273"/>
      <w:bookmarkEnd w:id="300"/>
      <w:bookmarkStart w:id="301" w:name="_Toc184313287"/>
      <w:bookmarkEnd w:id="301"/>
      <w:bookmarkStart w:id="302" w:name="_Toc184314418"/>
      <w:bookmarkEnd w:id="302"/>
      <w:bookmarkStart w:id="303" w:name="_Toc184313291"/>
      <w:bookmarkEnd w:id="303"/>
      <w:bookmarkStart w:id="304" w:name="_Toc184308062"/>
      <w:bookmarkEnd w:id="304"/>
      <w:bookmarkStart w:id="305" w:name="_Toc184312069"/>
      <w:bookmarkEnd w:id="305"/>
      <w:bookmarkStart w:id="306" w:name="_Toc184313254"/>
      <w:bookmarkEnd w:id="306"/>
      <w:bookmarkStart w:id="307" w:name="_Toc184310275"/>
      <w:bookmarkEnd w:id="307"/>
      <w:bookmarkStart w:id="308" w:name="_Toc184312109"/>
      <w:bookmarkEnd w:id="308"/>
      <w:bookmarkStart w:id="309" w:name="_Toc184310321"/>
      <w:bookmarkEnd w:id="309"/>
      <w:bookmarkStart w:id="310" w:name="_Toc184314433"/>
      <w:bookmarkEnd w:id="310"/>
      <w:bookmarkStart w:id="311" w:name="_Toc184308089"/>
      <w:bookmarkEnd w:id="311"/>
      <w:bookmarkStart w:id="312" w:name="_Toc184308051"/>
      <w:bookmarkEnd w:id="312"/>
      <w:bookmarkStart w:id="313" w:name="_Toc184313252"/>
      <w:bookmarkEnd w:id="313"/>
      <w:bookmarkStart w:id="314" w:name="_Toc184310276"/>
      <w:bookmarkEnd w:id="314"/>
      <w:bookmarkStart w:id="315" w:name="_Toc184314428"/>
      <w:bookmarkEnd w:id="315"/>
      <w:bookmarkStart w:id="316" w:name="_Toc184314416"/>
      <w:bookmarkEnd w:id="316"/>
      <w:bookmarkStart w:id="317" w:name="_Toc184313282"/>
      <w:bookmarkEnd w:id="317"/>
      <w:bookmarkStart w:id="318" w:name="_Toc184308081"/>
      <w:bookmarkEnd w:id="318"/>
      <w:bookmarkStart w:id="319" w:name="_Toc184313305"/>
      <w:bookmarkEnd w:id="319"/>
      <w:bookmarkStart w:id="320" w:name="_Toc184314422"/>
      <w:bookmarkEnd w:id="320"/>
      <w:bookmarkStart w:id="321" w:name="_Toc184312081"/>
      <w:bookmarkEnd w:id="321"/>
      <w:bookmarkStart w:id="322" w:name="_Toc184314434"/>
      <w:bookmarkEnd w:id="322"/>
      <w:bookmarkStart w:id="323" w:name="_Toc184308041"/>
      <w:bookmarkEnd w:id="323"/>
      <w:bookmarkStart w:id="324" w:name="_Toc184313257"/>
      <w:bookmarkEnd w:id="324"/>
      <w:bookmarkStart w:id="325" w:name="_Toc184308046"/>
      <w:bookmarkEnd w:id="325"/>
      <w:bookmarkStart w:id="326" w:name="_Toc184313241"/>
      <w:bookmarkEnd w:id="326"/>
      <w:bookmarkStart w:id="327" w:name="_Toc184308065"/>
      <w:bookmarkEnd w:id="327"/>
      <w:bookmarkStart w:id="328" w:name="_Toc184310310"/>
      <w:bookmarkEnd w:id="328"/>
      <w:bookmarkStart w:id="329" w:name="_Toc184314448"/>
      <w:bookmarkEnd w:id="329"/>
      <w:bookmarkStart w:id="330" w:name="_Toc184310301"/>
      <w:bookmarkEnd w:id="330"/>
      <w:bookmarkStart w:id="331" w:name="_Toc184313302"/>
      <w:bookmarkEnd w:id="331"/>
      <w:bookmarkStart w:id="332" w:name="_Toc184312094"/>
      <w:bookmarkEnd w:id="332"/>
      <w:bookmarkStart w:id="333" w:name="_Toc184314445"/>
      <w:bookmarkEnd w:id="333"/>
      <w:bookmarkStart w:id="334" w:name="_Toc184314447"/>
      <w:bookmarkEnd w:id="334"/>
      <w:bookmarkStart w:id="335" w:name="_Toc184310324"/>
      <w:bookmarkEnd w:id="335"/>
      <w:bookmarkStart w:id="336" w:name="_Toc184310332"/>
      <w:bookmarkEnd w:id="336"/>
      <w:bookmarkStart w:id="337" w:name="_Toc184313271"/>
      <w:bookmarkEnd w:id="337"/>
      <w:bookmarkStart w:id="338" w:name="_Toc184310286"/>
      <w:bookmarkEnd w:id="338"/>
      <w:bookmarkStart w:id="339" w:name="_Toc184310318"/>
      <w:bookmarkEnd w:id="339"/>
      <w:bookmarkStart w:id="340" w:name="_Toc184313244"/>
      <w:bookmarkEnd w:id="340"/>
      <w:bookmarkStart w:id="341" w:name="_Toc184310279"/>
      <w:bookmarkEnd w:id="341"/>
      <w:bookmarkStart w:id="342" w:name="_Toc184312127"/>
      <w:bookmarkEnd w:id="342"/>
      <w:bookmarkStart w:id="343" w:name="_Toc184314476"/>
      <w:bookmarkEnd w:id="343"/>
      <w:bookmarkStart w:id="344" w:name="_Toc184313269"/>
      <w:bookmarkEnd w:id="344"/>
      <w:bookmarkStart w:id="345" w:name="_Toc184314455"/>
      <w:bookmarkEnd w:id="345"/>
      <w:bookmarkStart w:id="346" w:name="_Toc184310291"/>
      <w:bookmarkEnd w:id="346"/>
      <w:bookmarkStart w:id="347" w:name="_Toc184312107"/>
      <w:bookmarkEnd w:id="347"/>
      <w:bookmarkStart w:id="348" w:name="_Toc184308091"/>
      <w:bookmarkEnd w:id="348"/>
      <w:bookmarkStart w:id="349" w:name="_Toc184310272"/>
      <w:bookmarkEnd w:id="349"/>
      <w:bookmarkStart w:id="350" w:name="_Toc184312100"/>
      <w:bookmarkEnd w:id="350"/>
      <w:bookmarkStart w:id="351" w:name="_Toc184313307"/>
      <w:bookmarkEnd w:id="351"/>
      <w:bookmarkStart w:id="352" w:name="_Toc184308077"/>
      <w:bookmarkEnd w:id="352"/>
      <w:bookmarkStart w:id="353" w:name="_Toc184312084"/>
      <w:bookmarkEnd w:id="353"/>
      <w:bookmarkStart w:id="354" w:name="_Toc184310335"/>
      <w:bookmarkEnd w:id="354"/>
      <w:bookmarkStart w:id="355" w:name="_Toc184308106"/>
      <w:bookmarkEnd w:id="355"/>
      <w:bookmarkStart w:id="356" w:name="_Toc184308069"/>
      <w:bookmarkEnd w:id="356"/>
      <w:bookmarkStart w:id="357" w:name="_Toc184308045"/>
      <w:bookmarkEnd w:id="357"/>
      <w:bookmarkStart w:id="358" w:name="_Toc184312097"/>
      <w:bookmarkEnd w:id="358"/>
      <w:bookmarkStart w:id="359" w:name="_Toc184312073"/>
      <w:bookmarkEnd w:id="359"/>
      <w:bookmarkStart w:id="360" w:name="_Toc184314464"/>
      <w:bookmarkEnd w:id="360"/>
      <w:bookmarkStart w:id="361" w:name="_Toc184314456"/>
      <w:bookmarkEnd w:id="361"/>
      <w:bookmarkStart w:id="362" w:name="_Toc184312139"/>
      <w:bookmarkEnd w:id="362"/>
      <w:bookmarkStart w:id="363" w:name="_Toc184313308"/>
      <w:bookmarkEnd w:id="363"/>
      <w:bookmarkStart w:id="364" w:name="_Toc184313277"/>
      <w:bookmarkEnd w:id="364"/>
      <w:bookmarkStart w:id="365" w:name="_Toc184308096"/>
      <w:bookmarkEnd w:id="365"/>
      <w:bookmarkStart w:id="366" w:name="_Toc184314460"/>
      <w:bookmarkEnd w:id="366"/>
      <w:bookmarkStart w:id="367" w:name="_Toc184308052"/>
      <w:bookmarkEnd w:id="367"/>
      <w:bookmarkStart w:id="368" w:name="_Toc184314439"/>
      <w:bookmarkEnd w:id="368"/>
      <w:bookmarkStart w:id="369" w:name="_Toc184310313"/>
      <w:bookmarkEnd w:id="369"/>
      <w:bookmarkStart w:id="370" w:name="_Toc184308050"/>
      <w:bookmarkEnd w:id="370"/>
      <w:bookmarkStart w:id="371" w:name="_Toc184310306"/>
      <w:bookmarkEnd w:id="371"/>
      <w:bookmarkStart w:id="372" w:name="_Toc184313255"/>
      <w:bookmarkEnd w:id="372"/>
      <w:bookmarkStart w:id="373" w:name="_Toc184313283"/>
      <w:bookmarkEnd w:id="373"/>
      <w:bookmarkStart w:id="374" w:name="_Toc184308055"/>
      <w:bookmarkEnd w:id="374"/>
      <w:bookmarkStart w:id="375" w:name="_Toc184310283"/>
      <w:bookmarkEnd w:id="375"/>
      <w:bookmarkStart w:id="376" w:name="_Toc184312118"/>
      <w:bookmarkEnd w:id="376"/>
      <w:bookmarkStart w:id="377" w:name="_Toc184310311"/>
      <w:bookmarkEnd w:id="377"/>
      <w:bookmarkStart w:id="378" w:name="_Toc184313279"/>
      <w:bookmarkEnd w:id="378"/>
      <w:bookmarkStart w:id="379" w:name="_Toc184308104"/>
      <w:bookmarkEnd w:id="379"/>
      <w:bookmarkStart w:id="380" w:name="_Toc184313272"/>
      <w:bookmarkEnd w:id="380"/>
      <w:bookmarkStart w:id="381" w:name="_Toc184313247"/>
      <w:bookmarkEnd w:id="381"/>
      <w:r>
        <w:rPr>
          <w:rFonts w:hint="eastAsia" w:ascii="宋体" w:hAnsi="宋体" w:cs="宋体"/>
          <w:b/>
          <w:sz w:val="24"/>
          <w:highlight w:val="none"/>
          <w:lang w:val="en-US" w:eastAsia="zh-CN"/>
        </w:rPr>
        <w:t xml:space="preserve"> </w:t>
      </w:r>
      <w:r>
        <w:rPr>
          <w:rFonts w:hint="eastAsia" w:ascii="宋体" w:hAnsi="宋体" w:cs="宋体"/>
          <w:b/>
          <w:sz w:val="36"/>
          <w:szCs w:val="36"/>
          <w:highlight w:val="none"/>
        </w:rPr>
        <w:t>评标办法</w:t>
      </w:r>
    </w:p>
    <w:p w14:paraId="24F923FC">
      <w:pPr>
        <w:snapToGrid w:val="0"/>
        <w:spacing w:line="360" w:lineRule="auto"/>
        <w:jc w:val="center"/>
        <w:rPr>
          <w:highlight w:val="none"/>
        </w:rPr>
      </w:pPr>
      <w:r>
        <w:rPr>
          <w:rFonts w:hint="eastAsia" w:ascii="宋体" w:hAnsi="宋体" w:cs="宋体"/>
          <w:b/>
          <w:sz w:val="32"/>
          <w:szCs w:val="20"/>
          <w:highlight w:val="none"/>
        </w:rPr>
        <w:t>评标办法前附表</w:t>
      </w:r>
    </w:p>
    <w:tbl>
      <w:tblPr>
        <w:tblStyle w:val="6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5288"/>
        <w:gridCol w:w="1019"/>
        <w:gridCol w:w="1270"/>
      </w:tblGrid>
      <w:tr w14:paraId="4A79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Align w:val="center"/>
          </w:tcPr>
          <w:p w14:paraId="7D516B7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288" w:type="dxa"/>
            <w:vAlign w:val="center"/>
          </w:tcPr>
          <w:p w14:paraId="5CAC87C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1019" w:type="dxa"/>
            <w:vAlign w:val="center"/>
          </w:tcPr>
          <w:p w14:paraId="0E68C97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270" w:type="dxa"/>
            <w:vAlign w:val="center"/>
          </w:tcPr>
          <w:p w14:paraId="74EF764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r>
              <w:rPr>
                <w:rFonts w:hint="eastAsia" w:ascii="宋体" w:hAnsi="宋体" w:eastAsia="宋体" w:cs="宋体"/>
                <w:b/>
                <w:bCs/>
                <w:color w:val="auto"/>
                <w:sz w:val="24"/>
                <w:szCs w:val="24"/>
                <w:highlight w:val="none"/>
                <w:shd w:val="clear" w:color="auto" w:fill="FFFFFF"/>
              </w:rPr>
              <w:t>*</w:t>
            </w:r>
          </w:p>
        </w:tc>
      </w:tr>
      <w:tr w14:paraId="2445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Align w:val="center"/>
          </w:tcPr>
          <w:p w14:paraId="498BEB9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tc>
        <w:tc>
          <w:tcPr>
            <w:tcW w:w="5288" w:type="dxa"/>
            <w:vAlign w:val="center"/>
          </w:tcPr>
          <w:p w14:paraId="39C01C02">
            <w:pPr>
              <w:pStyle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年1月1日以来（以合同签订时间为准）同类实验室净化系统</w:t>
            </w:r>
            <w:r>
              <w:rPr>
                <w:rFonts w:hint="eastAsia" w:ascii="宋体" w:hAnsi="宋体" w:eastAsia="宋体" w:cs="宋体"/>
                <w:color w:val="auto"/>
                <w:sz w:val="24"/>
                <w:szCs w:val="24"/>
                <w:highlight w:val="none"/>
                <w:lang w:val="en-US" w:eastAsia="zh-CN"/>
              </w:rPr>
              <w:t>等设施运行</w:t>
            </w:r>
            <w:r>
              <w:rPr>
                <w:rFonts w:hint="eastAsia" w:ascii="宋体" w:hAnsi="宋体" w:eastAsia="宋体" w:cs="宋体"/>
                <w:color w:val="auto"/>
                <w:sz w:val="24"/>
                <w:szCs w:val="24"/>
                <w:highlight w:val="none"/>
              </w:rPr>
              <w:t>维护项目（同时保证温湿度控制）业绩：每提供1个业绩得0.5分，最高得2分。须提供合同复印件等有效证明材料，未提供证明材料或证明材料不完善不得分</w:t>
            </w:r>
            <w:r>
              <w:rPr>
                <w:rFonts w:hint="eastAsia" w:ascii="宋体" w:hAnsi="宋体" w:eastAsia="宋体" w:cs="宋体"/>
                <w:color w:val="auto"/>
                <w:sz w:val="24"/>
                <w:szCs w:val="24"/>
                <w:highlight w:val="none"/>
                <w:lang w:eastAsia="zh-CN"/>
              </w:rPr>
              <w:t>。</w:t>
            </w:r>
          </w:p>
        </w:tc>
        <w:tc>
          <w:tcPr>
            <w:tcW w:w="1019" w:type="dxa"/>
            <w:vAlign w:val="center"/>
          </w:tcPr>
          <w:p w14:paraId="34ACAAD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0-2</w:t>
            </w:r>
          </w:p>
        </w:tc>
        <w:tc>
          <w:tcPr>
            <w:tcW w:w="1270" w:type="dxa"/>
            <w:vAlign w:val="center"/>
          </w:tcPr>
          <w:p w14:paraId="5131FAE8">
            <w:pPr>
              <w:spacing w:line="360" w:lineRule="auto"/>
              <w:rPr>
                <w:rFonts w:hint="eastAsia" w:ascii="宋体" w:hAnsi="宋体" w:eastAsia="宋体" w:cs="宋体"/>
                <w:color w:val="auto"/>
                <w:sz w:val="24"/>
                <w:szCs w:val="24"/>
                <w:highlight w:val="none"/>
              </w:rPr>
            </w:pPr>
          </w:p>
        </w:tc>
      </w:tr>
      <w:tr w14:paraId="38E5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Align w:val="center"/>
          </w:tcPr>
          <w:p w14:paraId="1DF41AC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体系认证</w:t>
            </w:r>
          </w:p>
        </w:tc>
        <w:tc>
          <w:tcPr>
            <w:tcW w:w="5288" w:type="dxa"/>
            <w:vAlign w:val="center"/>
          </w:tcPr>
          <w:p w14:paraId="1673161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w:t>
            </w:r>
            <w:r>
              <w:rPr>
                <w:rFonts w:hint="eastAsia" w:ascii="宋体" w:hAnsi="宋体" w:eastAsia="宋体" w:cs="宋体"/>
                <w:color w:val="auto"/>
                <w:sz w:val="24"/>
                <w:szCs w:val="24"/>
                <w:highlight w:val="none"/>
                <w:lang w:val="en-US" w:eastAsia="zh-CN"/>
              </w:rPr>
              <w:t>具有有效期内的质量管理体系认证、环境管理体系认证、职业健康安全管理体系认证，每提供1个得1分，满分3分，提供证明材料，不提供不得分。</w:t>
            </w:r>
          </w:p>
        </w:tc>
        <w:tc>
          <w:tcPr>
            <w:tcW w:w="1019" w:type="dxa"/>
            <w:vAlign w:val="center"/>
          </w:tcPr>
          <w:p w14:paraId="7A4E472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3</w:t>
            </w:r>
          </w:p>
        </w:tc>
        <w:tc>
          <w:tcPr>
            <w:tcW w:w="1270" w:type="dxa"/>
            <w:vAlign w:val="center"/>
          </w:tcPr>
          <w:p w14:paraId="52593D78">
            <w:pPr>
              <w:spacing w:line="360" w:lineRule="auto"/>
              <w:rPr>
                <w:rFonts w:hint="eastAsia" w:ascii="宋体" w:hAnsi="宋体" w:eastAsia="宋体" w:cs="宋体"/>
                <w:color w:val="auto"/>
                <w:sz w:val="24"/>
                <w:szCs w:val="24"/>
                <w:highlight w:val="none"/>
              </w:rPr>
            </w:pPr>
          </w:p>
        </w:tc>
      </w:tr>
      <w:tr w14:paraId="19AA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Align w:val="center"/>
          </w:tcPr>
          <w:p w14:paraId="696DDCD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服务要求响应程度</w:t>
            </w:r>
          </w:p>
        </w:tc>
        <w:tc>
          <w:tcPr>
            <w:tcW w:w="5288" w:type="dxa"/>
            <w:vAlign w:val="center"/>
          </w:tcPr>
          <w:p w14:paraId="1180D7F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投标文件针对采购文件第三部分第（三）条系统服务要求的响应程度进行评价得分：</w:t>
            </w:r>
          </w:p>
          <w:p w14:paraId="28F94D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1.满足全部条款要求的本项得满分；</w:t>
            </w:r>
          </w:p>
          <w:p w14:paraId="1DC6F5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2.不满足重要指标（打“★”条款）的每一小项扣5分，不满足3项及以上的投标无效；</w:t>
            </w:r>
          </w:p>
          <w:p w14:paraId="467DA27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3.不满足一般指标（未打“★”和“▲”条款）的每一小项扣2分，不满足10项及以上的投标无效。</w:t>
            </w:r>
          </w:p>
        </w:tc>
        <w:tc>
          <w:tcPr>
            <w:tcW w:w="1019" w:type="dxa"/>
            <w:vAlign w:val="center"/>
          </w:tcPr>
          <w:p w14:paraId="20745C0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0-30</w:t>
            </w:r>
          </w:p>
        </w:tc>
        <w:tc>
          <w:tcPr>
            <w:tcW w:w="1270" w:type="dxa"/>
            <w:vAlign w:val="center"/>
          </w:tcPr>
          <w:p w14:paraId="155E8A52">
            <w:pPr>
              <w:spacing w:line="360" w:lineRule="auto"/>
              <w:rPr>
                <w:rFonts w:hint="eastAsia" w:ascii="宋体" w:hAnsi="宋体" w:eastAsia="宋体" w:cs="宋体"/>
                <w:color w:val="auto"/>
                <w:sz w:val="24"/>
                <w:szCs w:val="24"/>
                <w:highlight w:val="none"/>
              </w:rPr>
            </w:pPr>
          </w:p>
        </w:tc>
      </w:tr>
      <w:tr w14:paraId="59C0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restart"/>
            <w:tcBorders>
              <w:top w:val="single" w:color="auto" w:sz="4" w:space="0"/>
              <w:left w:val="single" w:color="auto" w:sz="4" w:space="0"/>
              <w:right w:val="single" w:color="auto" w:sz="4" w:space="0"/>
            </w:tcBorders>
            <w:vAlign w:val="center"/>
          </w:tcPr>
          <w:p w14:paraId="0BFECB1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服务方案</w:t>
            </w:r>
          </w:p>
        </w:tc>
        <w:tc>
          <w:tcPr>
            <w:tcW w:w="5288" w:type="dxa"/>
            <w:tcBorders>
              <w:top w:val="single" w:color="auto" w:sz="4" w:space="0"/>
              <w:left w:val="single" w:color="auto" w:sz="4" w:space="0"/>
              <w:bottom w:val="single" w:color="auto" w:sz="4" w:space="0"/>
              <w:right w:val="single" w:color="auto" w:sz="4" w:space="0"/>
            </w:tcBorders>
            <w:vAlign w:val="center"/>
          </w:tcPr>
          <w:p w14:paraId="449B156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实验室全设施净化系统及设备安全运行维护服务方案进行评价得分，评价内容包括服务对象和环境阐述全面详细、服务方案科学合理、针对性和可实施性强等方面：评价好的最高得5分，评价较好的最高得4分，评价一般的最高得3分，评价较差的最高得2分，评价差的最高得1分，未提供相应内容的不得分。</w:t>
            </w:r>
          </w:p>
        </w:tc>
        <w:tc>
          <w:tcPr>
            <w:tcW w:w="1019" w:type="dxa"/>
            <w:tcBorders>
              <w:top w:val="single" w:color="auto" w:sz="4" w:space="0"/>
              <w:left w:val="single" w:color="auto" w:sz="4" w:space="0"/>
              <w:bottom w:val="single" w:color="auto" w:sz="4" w:space="0"/>
              <w:right w:val="single" w:color="auto" w:sz="4" w:space="0"/>
            </w:tcBorders>
            <w:vAlign w:val="center"/>
          </w:tcPr>
          <w:p w14:paraId="05E6419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0-5</w:t>
            </w:r>
          </w:p>
        </w:tc>
        <w:tc>
          <w:tcPr>
            <w:tcW w:w="1270" w:type="dxa"/>
            <w:tcBorders>
              <w:top w:val="single" w:color="auto" w:sz="4" w:space="0"/>
              <w:left w:val="single" w:color="auto" w:sz="4" w:space="0"/>
              <w:bottom w:val="single" w:color="auto" w:sz="4" w:space="0"/>
              <w:right w:val="single" w:color="auto" w:sz="4" w:space="0"/>
            </w:tcBorders>
            <w:vAlign w:val="center"/>
          </w:tcPr>
          <w:p w14:paraId="4EA8082B">
            <w:pPr>
              <w:snapToGrid w:val="0"/>
              <w:spacing w:line="360" w:lineRule="auto"/>
              <w:rPr>
                <w:rFonts w:hint="eastAsia" w:ascii="宋体" w:hAnsi="宋体" w:eastAsia="宋体" w:cs="宋体"/>
                <w:color w:val="auto"/>
                <w:sz w:val="24"/>
                <w:szCs w:val="24"/>
                <w:highlight w:val="none"/>
              </w:rPr>
            </w:pPr>
          </w:p>
        </w:tc>
      </w:tr>
      <w:tr w14:paraId="0F48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continue"/>
            <w:tcBorders>
              <w:left w:val="single" w:color="auto" w:sz="4" w:space="0"/>
              <w:right w:val="single" w:color="auto" w:sz="4" w:space="0"/>
            </w:tcBorders>
            <w:vAlign w:val="center"/>
          </w:tcPr>
          <w:p w14:paraId="29900951">
            <w:pPr>
              <w:spacing w:line="360" w:lineRule="auto"/>
              <w:jc w:val="center"/>
              <w:rPr>
                <w:rFonts w:hint="eastAsia" w:ascii="宋体" w:hAnsi="宋体" w:eastAsia="宋体" w:cs="宋体"/>
                <w:b/>
                <w:bCs/>
                <w:color w:val="auto"/>
                <w:sz w:val="24"/>
                <w:szCs w:val="24"/>
                <w:highlight w:val="none"/>
              </w:rPr>
            </w:pPr>
          </w:p>
        </w:tc>
        <w:tc>
          <w:tcPr>
            <w:tcW w:w="5288" w:type="dxa"/>
            <w:tcBorders>
              <w:top w:val="single" w:color="auto" w:sz="4" w:space="0"/>
              <w:left w:val="single" w:color="auto" w:sz="4" w:space="0"/>
              <w:bottom w:val="single" w:color="auto" w:sz="4" w:space="0"/>
              <w:right w:val="single" w:color="auto" w:sz="4" w:space="0"/>
            </w:tcBorders>
            <w:vAlign w:val="center"/>
          </w:tcPr>
          <w:p w14:paraId="124F52B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实验室净化通风系统初、中、高效过滤器日常换洗、检漏服务方案进行评价得分，评价内容包括服务对象和环境阐述全面详细、服务方案科学合理、针对性和可实施性强等方面：评价好的最高得4分，评价较好的最高得3分，评价一般的最高得2分，评价较差的最高得1分，未提供相应内容的不得分。</w:t>
            </w:r>
          </w:p>
        </w:tc>
        <w:tc>
          <w:tcPr>
            <w:tcW w:w="1019" w:type="dxa"/>
            <w:tcBorders>
              <w:top w:val="single" w:color="auto" w:sz="4" w:space="0"/>
              <w:left w:val="single" w:color="auto" w:sz="4" w:space="0"/>
              <w:bottom w:val="single" w:color="auto" w:sz="4" w:space="0"/>
              <w:right w:val="single" w:color="auto" w:sz="4" w:space="0"/>
            </w:tcBorders>
            <w:vAlign w:val="center"/>
          </w:tcPr>
          <w:p w14:paraId="1090E6D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0-4</w:t>
            </w:r>
          </w:p>
        </w:tc>
        <w:tc>
          <w:tcPr>
            <w:tcW w:w="1270" w:type="dxa"/>
            <w:tcBorders>
              <w:top w:val="single" w:color="auto" w:sz="4" w:space="0"/>
              <w:left w:val="single" w:color="auto" w:sz="4" w:space="0"/>
              <w:bottom w:val="single" w:color="auto" w:sz="4" w:space="0"/>
              <w:right w:val="single" w:color="auto" w:sz="4" w:space="0"/>
            </w:tcBorders>
            <w:vAlign w:val="center"/>
          </w:tcPr>
          <w:p w14:paraId="62BAAB32">
            <w:pPr>
              <w:snapToGrid w:val="0"/>
              <w:spacing w:line="360" w:lineRule="auto"/>
              <w:rPr>
                <w:rFonts w:hint="eastAsia" w:ascii="宋体" w:hAnsi="宋体" w:eastAsia="宋体" w:cs="宋体"/>
                <w:color w:val="auto"/>
                <w:sz w:val="24"/>
                <w:szCs w:val="24"/>
                <w:highlight w:val="none"/>
              </w:rPr>
            </w:pPr>
          </w:p>
        </w:tc>
      </w:tr>
      <w:tr w14:paraId="12CD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continue"/>
            <w:tcBorders>
              <w:left w:val="single" w:color="auto" w:sz="4" w:space="0"/>
              <w:right w:val="single" w:color="auto" w:sz="4" w:space="0"/>
            </w:tcBorders>
            <w:vAlign w:val="center"/>
          </w:tcPr>
          <w:p w14:paraId="10C806CF">
            <w:pPr>
              <w:spacing w:line="360" w:lineRule="auto"/>
              <w:jc w:val="center"/>
              <w:rPr>
                <w:rFonts w:hint="eastAsia" w:ascii="宋体" w:hAnsi="宋体" w:eastAsia="宋体" w:cs="宋体"/>
                <w:b/>
                <w:bCs/>
                <w:color w:val="auto"/>
                <w:sz w:val="24"/>
                <w:szCs w:val="24"/>
                <w:highlight w:val="none"/>
              </w:rPr>
            </w:pPr>
          </w:p>
        </w:tc>
        <w:tc>
          <w:tcPr>
            <w:tcW w:w="5288" w:type="dxa"/>
            <w:tcBorders>
              <w:top w:val="single" w:color="auto" w:sz="4" w:space="0"/>
              <w:left w:val="single" w:color="auto" w:sz="4" w:space="0"/>
              <w:bottom w:val="single" w:color="auto" w:sz="4" w:space="0"/>
              <w:right w:val="single" w:color="auto" w:sz="4" w:space="0"/>
            </w:tcBorders>
            <w:vAlign w:val="center"/>
          </w:tcPr>
          <w:p w14:paraId="332C2CB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实验室净化设施正常运行及定期环境监测服务方案进行评价得分，评价内容包括服务对象和环境阐述全面详细、服务方案科学合理、针对性和可实施性强等方面：评价好的最高得4分，评价较好的最高得3分，评价一般的最高得2分，评价较差的最高得1分，未提供相应内容的不得分。</w:t>
            </w:r>
          </w:p>
        </w:tc>
        <w:tc>
          <w:tcPr>
            <w:tcW w:w="1019" w:type="dxa"/>
            <w:tcBorders>
              <w:top w:val="single" w:color="auto" w:sz="4" w:space="0"/>
              <w:left w:val="single" w:color="auto" w:sz="4" w:space="0"/>
              <w:bottom w:val="single" w:color="auto" w:sz="4" w:space="0"/>
              <w:right w:val="single" w:color="auto" w:sz="4" w:space="0"/>
            </w:tcBorders>
            <w:vAlign w:val="center"/>
          </w:tcPr>
          <w:p w14:paraId="03AD057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0-4</w:t>
            </w:r>
          </w:p>
        </w:tc>
        <w:tc>
          <w:tcPr>
            <w:tcW w:w="1270" w:type="dxa"/>
            <w:tcBorders>
              <w:top w:val="single" w:color="auto" w:sz="4" w:space="0"/>
              <w:left w:val="single" w:color="auto" w:sz="4" w:space="0"/>
              <w:bottom w:val="single" w:color="auto" w:sz="4" w:space="0"/>
              <w:right w:val="single" w:color="auto" w:sz="4" w:space="0"/>
            </w:tcBorders>
            <w:vAlign w:val="center"/>
          </w:tcPr>
          <w:p w14:paraId="25133121">
            <w:pPr>
              <w:snapToGrid w:val="0"/>
              <w:spacing w:line="360" w:lineRule="auto"/>
              <w:rPr>
                <w:rFonts w:hint="eastAsia" w:ascii="宋体" w:hAnsi="宋体" w:eastAsia="宋体" w:cs="宋体"/>
                <w:color w:val="auto"/>
                <w:sz w:val="24"/>
                <w:szCs w:val="24"/>
                <w:highlight w:val="none"/>
              </w:rPr>
            </w:pPr>
          </w:p>
        </w:tc>
      </w:tr>
      <w:tr w14:paraId="49D8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continue"/>
            <w:tcBorders>
              <w:left w:val="single" w:color="auto" w:sz="4" w:space="0"/>
              <w:right w:val="single" w:color="auto" w:sz="4" w:space="0"/>
            </w:tcBorders>
            <w:vAlign w:val="center"/>
          </w:tcPr>
          <w:p w14:paraId="240FE215">
            <w:pPr>
              <w:spacing w:line="360" w:lineRule="auto"/>
              <w:jc w:val="center"/>
              <w:rPr>
                <w:rFonts w:hint="eastAsia" w:ascii="宋体" w:hAnsi="宋体" w:eastAsia="宋体" w:cs="宋体"/>
                <w:b/>
                <w:bCs/>
                <w:color w:val="auto"/>
                <w:sz w:val="24"/>
                <w:szCs w:val="24"/>
                <w:highlight w:val="none"/>
              </w:rPr>
            </w:pPr>
          </w:p>
        </w:tc>
        <w:tc>
          <w:tcPr>
            <w:tcW w:w="5288" w:type="dxa"/>
            <w:tcBorders>
              <w:top w:val="single" w:color="auto" w:sz="4" w:space="0"/>
              <w:left w:val="single" w:color="auto" w:sz="4" w:space="0"/>
              <w:bottom w:val="single" w:color="auto" w:sz="4" w:space="0"/>
              <w:right w:val="single" w:color="auto" w:sz="4" w:space="0"/>
            </w:tcBorders>
            <w:vAlign w:val="center"/>
          </w:tcPr>
          <w:p w14:paraId="38A6B6E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动物设施的空调水系统、强电、弱电、自控、装饰结构的密封性及水电风管道系统的运行检查及维修服务方案进行评价得分，评价内容包括服务对象和环境阐述全面详细、服务方案科学合理、针对性和可实施性强等方面：评价较好的最高得3分，评价一般的最高得2分，评价较差的最高得1分，未提供相应内容的不得分。</w:t>
            </w:r>
          </w:p>
        </w:tc>
        <w:tc>
          <w:tcPr>
            <w:tcW w:w="1019" w:type="dxa"/>
            <w:tcBorders>
              <w:top w:val="single" w:color="auto" w:sz="4" w:space="0"/>
              <w:left w:val="single" w:color="auto" w:sz="4" w:space="0"/>
              <w:bottom w:val="single" w:color="auto" w:sz="4" w:space="0"/>
              <w:right w:val="single" w:color="auto" w:sz="4" w:space="0"/>
            </w:tcBorders>
            <w:vAlign w:val="center"/>
          </w:tcPr>
          <w:p w14:paraId="77609D9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0-3</w:t>
            </w:r>
          </w:p>
        </w:tc>
        <w:tc>
          <w:tcPr>
            <w:tcW w:w="1270" w:type="dxa"/>
            <w:tcBorders>
              <w:top w:val="single" w:color="auto" w:sz="4" w:space="0"/>
              <w:left w:val="single" w:color="auto" w:sz="4" w:space="0"/>
              <w:bottom w:val="single" w:color="auto" w:sz="4" w:space="0"/>
              <w:right w:val="single" w:color="auto" w:sz="4" w:space="0"/>
            </w:tcBorders>
            <w:vAlign w:val="center"/>
          </w:tcPr>
          <w:p w14:paraId="19883A5D">
            <w:pPr>
              <w:snapToGrid w:val="0"/>
              <w:spacing w:line="360" w:lineRule="auto"/>
              <w:rPr>
                <w:rFonts w:hint="eastAsia" w:ascii="宋体" w:hAnsi="宋体" w:eastAsia="宋体" w:cs="宋体"/>
                <w:color w:val="auto"/>
                <w:sz w:val="24"/>
                <w:szCs w:val="24"/>
                <w:highlight w:val="none"/>
              </w:rPr>
            </w:pPr>
          </w:p>
        </w:tc>
      </w:tr>
      <w:tr w14:paraId="0033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continue"/>
            <w:tcBorders>
              <w:left w:val="single" w:color="auto" w:sz="4" w:space="0"/>
              <w:right w:val="single" w:color="auto" w:sz="4" w:space="0"/>
            </w:tcBorders>
            <w:vAlign w:val="center"/>
          </w:tcPr>
          <w:p w14:paraId="37CEAA92">
            <w:pPr>
              <w:spacing w:line="360" w:lineRule="auto"/>
              <w:jc w:val="center"/>
              <w:rPr>
                <w:rFonts w:hint="eastAsia" w:ascii="宋体" w:hAnsi="宋体" w:eastAsia="宋体" w:cs="宋体"/>
                <w:b/>
                <w:bCs/>
                <w:color w:val="auto"/>
                <w:sz w:val="24"/>
                <w:szCs w:val="24"/>
                <w:highlight w:val="none"/>
              </w:rPr>
            </w:pPr>
          </w:p>
        </w:tc>
        <w:tc>
          <w:tcPr>
            <w:tcW w:w="5288" w:type="dxa"/>
            <w:tcBorders>
              <w:top w:val="single" w:color="auto" w:sz="4" w:space="0"/>
              <w:left w:val="single" w:color="auto" w:sz="4" w:space="0"/>
              <w:bottom w:val="single" w:color="auto" w:sz="4" w:space="0"/>
              <w:right w:val="single" w:color="auto" w:sz="4" w:space="0"/>
            </w:tcBorders>
            <w:vAlign w:val="center"/>
          </w:tcPr>
          <w:p w14:paraId="34DA92C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5、对动物设施内高压消毒工作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清洗间所有清洗工作服务方案进行评价得分，评价内容包括服务对象和环境阐述全面详细、服务方案科学合理、针对性和可实施性强等方面：评价较好的最高得3分，评价一般的最高得2分，评价较差的最高得1分，未提供相应内容的不得分。</w:t>
            </w:r>
          </w:p>
        </w:tc>
        <w:tc>
          <w:tcPr>
            <w:tcW w:w="1019" w:type="dxa"/>
            <w:tcBorders>
              <w:top w:val="single" w:color="auto" w:sz="4" w:space="0"/>
              <w:left w:val="single" w:color="auto" w:sz="4" w:space="0"/>
              <w:bottom w:val="single" w:color="auto" w:sz="4" w:space="0"/>
              <w:right w:val="single" w:color="auto" w:sz="4" w:space="0"/>
            </w:tcBorders>
            <w:vAlign w:val="center"/>
          </w:tcPr>
          <w:p w14:paraId="2455025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0-3</w:t>
            </w:r>
          </w:p>
        </w:tc>
        <w:tc>
          <w:tcPr>
            <w:tcW w:w="1270" w:type="dxa"/>
            <w:tcBorders>
              <w:top w:val="single" w:color="auto" w:sz="4" w:space="0"/>
              <w:left w:val="single" w:color="auto" w:sz="4" w:space="0"/>
              <w:bottom w:val="single" w:color="auto" w:sz="4" w:space="0"/>
              <w:right w:val="single" w:color="auto" w:sz="4" w:space="0"/>
            </w:tcBorders>
            <w:vAlign w:val="center"/>
          </w:tcPr>
          <w:p w14:paraId="5A90F3E6">
            <w:pPr>
              <w:snapToGrid w:val="0"/>
              <w:spacing w:line="360" w:lineRule="auto"/>
              <w:rPr>
                <w:rFonts w:hint="eastAsia" w:ascii="宋体" w:hAnsi="宋体" w:eastAsia="宋体" w:cs="宋体"/>
                <w:color w:val="auto"/>
                <w:sz w:val="24"/>
                <w:szCs w:val="24"/>
                <w:highlight w:val="none"/>
              </w:rPr>
            </w:pPr>
          </w:p>
        </w:tc>
      </w:tr>
      <w:tr w14:paraId="4DDB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continue"/>
            <w:tcBorders>
              <w:left w:val="single" w:color="auto" w:sz="4" w:space="0"/>
              <w:right w:val="single" w:color="auto" w:sz="4" w:space="0"/>
            </w:tcBorders>
            <w:vAlign w:val="center"/>
          </w:tcPr>
          <w:p w14:paraId="17B273F6">
            <w:pPr>
              <w:spacing w:line="360" w:lineRule="auto"/>
              <w:jc w:val="center"/>
              <w:rPr>
                <w:rFonts w:hint="eastAsia" w:ascii="宋体" w:hAnsi="宋体" w:eastAsia="宋体" w:cs="宋体"/>
                <w:b/>
                <w:bCs/>
                <w:color w:val="auto"/>
                <w:sz w:val="24"/>
                <w:szCs w:val="24"/>
                <w:highlight w:val="none"/>
              </w:rPr>
            </w:pPr>
          </w:p>
        </w:tc>
        <w:tc>
          <w:tcPr>
            <w:tcW w:w="5288" w:type="dxa"/>
            <w:tcBorders>
              <w:top w:val="single" w:color="auto" w:sz="4" w:space="0"/>
              <w:left w:val="single" w:color="auto" w:sz="4" w:space="0"/>
              <w:bottom w:val="single" w:color="auto" w:sz="4" w:space="0"/>
              <w:right w:val="single" w:color="auto" w:sz="4" w:space="0"/>
            </w:tcBorders>
            <w:vAlign w:val="center"/>
          </w:tcPr>
          <w:p w14:paraId="776D906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做好实验废弃物和废弃动物的处理和环境卫生服务方案进行评价得分，评价内容包括服务对象和环境阐述全面详细、服务方案科学合理、针对性和可实施性强等方面：评价较好的最高得3分，评价一般的最高得2分，评价较差的最高得1分，未提供相应内容的不得分。</w:t>
            </w:r>
          </w:p>
        </w:tc>
        <w:tc>
          <w:tcPr>
            <w:tcW w:w="1019" w:type="dxa"/>
            <w:tcBorders>
              <w:top w:val="single" w:color="auto" w:sz="4" w:space="0"/>
              <w:left w:val="single" w:color="auto" w:sz="4" w:space="0"/>
              <w:bottom w:val="single" w:color="auto" w:sz="4" w:space="0"/>
              <w:right w:val="single" w:color="auto" w:sz="4" w:space="0"/>
            </w:tcBorders>
            <w:vAlign w:val="center"/>
          </w:tcPr>
          <w:p w14:paraId="2FDC727D">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0-</w:t>
            </w:r>
            <w:r>
              <w:rPr>
                <w:rFonts w:hint="eastAsia" w:ascii="宋体" w:hAnsi="宋体" w:cs="宋体"/>
                <w:b/>
                <w:bCs/>
                <w:color w:val="auto"/>
                <w:sz w:val="24"/>
                <w:szCs w:val="24"/>
                <w:highlight w:val="none"/>
                <w:lang w:val="en-US" w:eastAsia="zh-CN"/>
              </w:rPr>
              <w:t>3</w:t>
            </w:r>
            <w:bookmarkStart w:id="508" w:name="_GoBack"/>
            <w:bookmarkEnd w:id="508"/>
          </w:p>
        </w:tc>
        <w:tc>
          <w:tcPr>
            <w:tcW w:w="1270" w:type="dxa"/>
            <w:tcBorders>
              <w:top w:val="single" w:color="auto" w:sz="4" w:space="0"/>
              <w:left w:val="single" w:color="auto" w:sz="4" w:space="0"/>
              <w:bottom w:val="single" w:color="auto" w:sz="4" w:space="0"/>
              <w:right w:val="single" w:color="auto" w:sz="4" w:space="0"/>
            </w:tcBorders>
            <w:vAlign w:val="center"/>
          </w:tcPr>
          <w:p w14:paraId="13B2911C">
            <w:pPr>
              <w:snapToGrid w:val="0"/>
              <w:spacing w:line="360" w:lineRule="auto"/>
              <w:rPr>
                <w:rFonts w:hint="eastAsia" w:ascii="宋体" w:hAnsi="宋体" w:eastAsia="宋体" w:cs="宋体"/>
                <w:color w:val="auto"/>
                <w:sz w:val="24"/>
                <w:szCs w:val="24"/>
                <w:highlight w:val="none"/>
              </w:rPr>
            </w:pPr>
          </w:p>
        </w:tc>
      </w:tr>
      <w:tr w14:paraId="6E4E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tcBorders>
              <w:left w:val="single" w:color="auto" w:sz="4" w:space="0"/>
              <w:right w:val="single" w:color="auto" w:sz="4" w:space="0"/>
            </w:tcBorders>
            <w:vAlign w:val="center"/>
          </w:tcPr>
          <w:p w14:paraId="29B25B9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重点难点分析</w:t>
            </w:r>
          </w:p>
        </w:tc>
        <w:tc>
          <w:tcPr>
            <w:tcW w:w="5288" w:type="dxa"/>
            <w:tcBorders>
              <w:top w:val="single" w:color="auto" w:sz="4" w:space="0"/>
              <w:left w:val="single" w:color="auto" w:sz="4" w:space="0"/>
              <w:bottom w:val="single" w:color="auto" w:sz="4" w:space="0"/>
              <w:right w:val="single" w:color="auto" w:sz="4" w:space="0"/>
            </w:tcBorders>
            <w:vAlign w:val="center"/>
          </w:tcPr>
          <w:p w14:paraId="50A9AB64">
            <w:pPr>
              <w:pStyle w:val="965"/>
              <w:ind w:firstLine="0" w:firstLineChars="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重点难点分析</w:t>
            </w:r>
          </w:p>
          <w:p w14:paraId="62329A1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投标人针对本项目的重点难点分析中的重点难点分析合理到位和相应解决方案和措施切实有效等方面进行评价打分，评价较好的最多得3分，评价一般的最多得2分，评价较差的最多得1分，未提供相应内容不得分。</w:t>
            </w:r>
          </w:p>
        </w:tc>
        <w:tc>
          <w:tcPr>
            <w:tcW w:w="1019" w:type="dxa"/>
            <w:tcBorders>
              <w:top w:val="single" w:color="auto" w:sz="4" w:space="0"/>
              <w:left w:val="single" w:color="auto" w:sz="4" w:space="0"/>
              <w:bottom w:val="single" w:color="auto" w:sz="4" w:space="0"/>
              <w:right w:val="single" w:color="auto" w:sz="4" w:space="0"/>
            </w:tcBorders>
            <w:vAlign w:val="center"/>
          </w:tcPr>
          <w:p w14:paraId="3B184B1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0-3</w:t>
            </w:r>
          </w:p>
        </w:tc>
        <w:tc>
          <w:tcPr>
            <w:tcW w:w="1270" w:type="dxa"/>
            <w:tcBorders>
              <w:top w:val="single" w:color="auto" w:sz="4" w:space="0"/>
              <w:left w:val="single" w:color="auto" w:sz="4" w:space="0"/>
              <w:bottom w:val="single" w:color="auto" w:sz="4" w:space="0"/>
              <w:right w:val="single" w:color="auto" w:sz="4" w:space="0"/>
            </w:tcBorders>
            <w:vAlign w:val="center"/>
          </w:tcPr>
          <w:p w14:paraId="681D893F">
            <w:pPr>
              <w:snapToGrid w:val="0"/>
              <w:spacing w:line="360" w:lineRule="auto"/>
              <w:rPr>
                <w:rFonts w:hint="eastAsia" w:ascii="宋体" w:hAnsi="宋体" w:eastAsia="宋体" w:cs="宋体"/>
                <w:color w:val="auto"/>
                <w:sz w:val="24"/>
                <w:szCs w:val="24"/>
                <w:highlight w:val="none"/>
              </w:rPr>
            </w:pPr>
          </w:p>
        </w:tc>
      </w:tr>
      <w:tr w14:paraId="0F09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restart"/>
            <w:tcBorders>
              <w:left w:val="single" w:color="auto" w:sz="4" w:space="0"/>
              <w:right w:val="single" w:color="auto" w:sz="4" w:space="0"/>
            </w:tcBorders>
            <w:vAlign w:val="center"/>
          </w:tcPr>
          <w:p w14:paraId="7E1D86B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服务团队情况</w:t>
            </w:r>
          </w:p>
        </w:tc>
        <w:tc>
          <w:tcPr>
            <w:tcW w:w="5288" w:type="dxa"/>
            <w:tcBorders>
              <w:top w:val="single" w:color="auto" w:sz="4" w:space="0"/>
              <w:left w:val="single" w:color="auto" w:sz="4" w:space="0"/>
              <w:bottom w:val="single" w:color="auto" w:sz="4" w:space="0"/>
              <w:right w:val="single" w:color="auto" w:sz="4" w:space="0"/>
            </w:tcBorders>
            <w:vAlign w:val="center"/>
          </w:tcPr>
          <w:p w14:paraId="0810647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投标人拟派服务团队管理组织架构合理规范，岗位分工和职责分配清晰明确的最多得2分，否则最多得1分，未提供相应内容不得分。</w:t>
            </w:r>
          </w:p>
        </w:tc>
        <w:tc>
          <w:tcPr>
            <w:tcW w:w="1019" w:type="dxa"/>
            <w:tcBorders>
              <w:top w:val="single" w:color="auto" w:sz="4" w:space="0"/>
              <w:left w:val="single" w:color="auto" w:sz="4" w:space="0"/>
              <w:bottom w:val="single" w:color="auto" w:sz="4" w:space="0"/>
              <w:right w:val="single" w:color="auto" w:sz="4" w:space="0"/>
            </w:tcBorders>
            <w:vAlign w:val="center"/>
          </w:tcPr>
          <w:p w14:paraId="4A3C4C4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0-2</w:t>
            </w:r>
          </w:p>
        </w:tc>
        <w:tc>
          <w:tcPr>
            <w:tcW w:w="1270" w:type="dxa"/>
            <w:tcBorders>
              <w:top w:val="single" w:color="auto" w:sz="4" w:space="0"/>
              <w:left w:val="single" w:color="auto" w:sz="4" w:space="0"/>
              <w:bottom w:val="single" w:color="auto" w:sz="4" w:space="0"/>
              <w:right w:val="single" w:color="auto" w:sz="4" w:space="0"/>
            </w:tcBorders>
            <w:vAlign w:val="center"/>
          </w:tcPr>
          <w:p w14:paraId="73FEDB5A">
            <w:pPr>
              <w:snapToGrid w:val="0"/>
              <w:spacing w:line="360" w:lineRule="auto"/>
              <w:rPr>
                <w:rFonts w:hint="eastAsia" w:ascii="宋体" w:hAnsi="宋体" w:eastAsia="宋体" w:cs="宋体"/>
                <w:color w:val="auto"/>
                <w:sz w:val="24"/>
                <w:szCs w:val="24"/>
                <w:highlight w:val="none"/>
              </w:rPr>
            </w:pPr>
          </w:p>
        </w:tc>
      </w:tr>
      <w:tr w14:paraId="045E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continue"/>
            <w:tcBorders>
              <w:left w:val="single" w:color="auto" w:sz="4" w:space="0"/>
              <w:right w:val="single" w:color="auto" w:sz="4" w:space="0"/>
            </w:tcBorders>
            <w:vAlign w:val="center"/>
          </w:tcPr>
          <w:p w14:paraId="03AE5F2D">
            <w:pPr>
              <w:spacing w:line="360" w:lineRule="auto"/>
              <w:jc w:val="center"/>
              <w:rPr>
                <w:rFonts w:hint="eastAsia" w:ascii="宋体" w:hAnsi="宋体" w:eastAsia="宋体" w:cs="宋体"/>
                <w:b/>
                <w:bCs/>
                <w:color w:val="auto"/>
                <w:sz w:val="24"/>
                <w:szCs w:val="24"/>
                <w:highlight w:val="none"/>
              </w:rPr>
            </w:pPr>
          </w:p>
        </w:tc>
        <w:tc>
          <w:tcPr>
            <w:tcW w:w="5288" w:type="dxa"/>
            <w:tcBorders>
              <w:top w:val="single" w:color="auto" w:sz="4" w:space="0"/>
              <w:left w:val="single" w:color="auto" w:sz="4" w:space="0"/>
              <w:bottom w:val="single" w:color="auto" w:sz="4" w:space="0"/>
              <w:right w:val="single" w:color="auto" w:sz="4" w:space="0"/>
            </w:tcBorders>
            <w:vAlign w:val="center"/>
          </w:tcPr>
          <w:p w14:paraId="076F6163">
            <w:pPr>
              <w:pStyle w:val="131"/>
              <w:snapToGrid w:val="0"/>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拟派项目负责人的资历、技术能力、类似项目的履约情况：</w:t>
            </w:r>
          </w:p>
          <w:p w14:paraId="703C3FA9">
            <w:pPr>
              <w:pStyle w:val="131"/>
              <w:numPr>
                <w:ilvl w:val="0"/>
                <w:numId w:val="3"/>
              </w:numPr>
              <w:snapToGrid w:val="0"/>
              <w:spacing w:before="0" w:line="24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提供与本次采购内容相关的执业资格证书或上岗证书（如</w:t>
            </w:r>
            <w:r>
              <w:rPr>
                <w:rFonts w:hint="eastAsia" w:ascii="宋体" w:hAnsi="宋体" w:eastAsia="宋体" w:cs="宋体"/>
                <w:color w:val="auto"/>
                <w:sz w:val="24"/>
                <w:szCs w:val="24"/>
                <w:highlight w:val="none"/>
                <w:lang w:val="en-US" w:eastAsia="zh-CN"/>
              </w:rPr>
              <w:t>实验动物技术人员培训合格证书）</w:t>
            </w:r>
            <w:r>
              <w:rPr>
                <w:rFonts w:hint="eastAsia" w:ascii="宋体" w:hAnsi="宋体" w:eastAsia="宋体" w:cs="宋体"/>
                <w:color w:val="auto"/>
                <w:kern w:val="2"/>
                <w:sz w:val="24"/>
                <w:szCs w:val="24"/>
                <w:highlight w:val="none"/>
                <w:lang w:val="en-US" w:eastAsia="zh-CN" w:bidi="ar-SA"/>
              </w:rPr>
              <w:t>的，每个得1分，最多得2分；</w:t>
            </w:r>
          </w:p>
          <w:p w14:paraId="10FA5648">
            <w:pPr>
              <w:pStyle w:val="131"/>
              <w:numPr>
                <w:ilvl w:val="0"/>
                <w:numId w:val="3"/>
              </w:numPr>
              <w:snapToGrid w:val="0"/>
              <w:spacing w:before="0" w:line="24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具有同类项目的项目负责人执业经验的，得2分。</w:t>
            </w:r>
          </w:p>
          <w:p w14:paraId="762EA5F4">
            <w:pPr>
              <w:pStyle w:val="131"/>
              <w:snapToGrid w:val="0"/>
              <w:spacing w:before="0" w:line="24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证明材料：执业资格证书、上岗证书、社保证明、合同（或业主证明）。</w:t>
            </w:r>
          </w:p>
          <w:p w14:paraId="4470C31B">
            <w:pPr>
              <w:pStyle w:val="131"/>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注：要求项目负责人为供应商单位员工，提供社保证明，否则本项不得分。</w:t>
            </w:r>
          </w:p>
        </w:tc>
        <w:tc>
          <w:tcPr>
            <w:tcW w:w="1019" w:type="dxa"/>
            <w:tcBorders>
              <w:top w:val="single" w:color="auto" w:sz="4" w:space="0"/>
              <w:left w:val="single" w:color="auto" w:sz="4" w:space="0"/>
              <w:bottom w:val="single" w:color="auto" w:sz="4" w:space="0"/>
              <w:right w:val="single" w:color="auto" w:sz="4" w:space="0"/>
            </w:tcBorders>
            <w:vAlign w:val="center"/>
          </w:tcPr>
          <w:p w14:paraId="764C953F">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0-4</w:t>
            </w:r>
          </w:p>
        </w:tc>
        <w:tc>
          <w:tcPr>
            <w:tcW w:w="1270" w:type="dxa"/>
            <w:tcBorders>
              <w:top w:val="single" w:color="auto" w:sz="4" w:space="0"/>
              <w:left w:val="single" w:color="auto" w:sz="4" w:space="0"/>
              <w:bottom w:val="single" w:color="auto" w:sz="4" w:space="0"/>
              <w:right w:val="single" w:color="auto" w:sz="4" w:space="0"/>
            </w:tcBorders>
            <w:vAlign w:val="center"/>
          </w:tcPr>
          <w:p w14:paraId="64E7B966">
            <w:pPr>
              <w:snapToGrid w:val="0"/>
              <w:spacing w:line="360" w:lineRule="auto"/>
              <w:rPr>
                <w:rFonts w:hint="eastAsia" w:ascii="宋体" w:hAnsi="宋体" w:eastAsia="宋体" w:cs="宋体"/>
                <w:color w:val="auto"/>
                <w:sz w:val="24"/>
                <w:szCs w:val="24"/>
                <w:highlight w:val="none"/>
              </w:rPr>
            </w:pPr>
          </w:p>
        </w:tc>
      </w:tr>
      <w:tr w14:paraId="7434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vMerge w:val="continue"/>
            <w:tcBorders>
              <w:left w:val="single" w:color="auto" w:sz="4" w:space="0"/>
              <w:right w:val="single" w:color="auto" w:sz="4" w:space="0"/>
            </w:tcBorders>
            <w:vAlign w:val="center"/>
          </w:tcPr>
          <w:p w14:paraId="48F0F915">
            <w:pPr>
              <w:spacing w:line="360" w:lineRule="auto"/>
              <w:jc w:val="center"/>
              <w:rPr>
                <w:rFonts w:hint="eastAsia" w:ascii="宋体" w:hAnsi="宋体" w:eastAsia="宋体" w:cs="宋体"/>
                <w:b/>
                <w:bCs/>
                <w:color w:val="auto"/>
                <w:sz w:val="24"/>
                <w:szCs w:val="24"/>
                <w:highlight w:val="none"/>
              </w:rPr>
            </w:pPr>
          </w:p>
        </w:tc>
        <w:tc>
          <w:tcPr>
            <w:tcW w:w="5288" w:type="dxa"/>
            <w:tcBorders>
              <w:top w:val="single" w:color="auto" w:sz="4" w:space="0"/>
              <w:left w:val="single" w:color="auto" w:sz="4" w:space="0"/>
              <w:bottom w:val="single" w:color="auto" w:sz="4" w:space="0"/>
              <w:right w:val="single" w:color="auto" w:sz="4" w:space="0"/>
            </w:tcBorders>
            <w:vAlign w:val="center"/>
          </w:tcPr>
          <w:p w14:paraId="232D159E">
            <w:pPr>
              <w:numPr>
                <w:ilvl w:val="0"/>
                <w:numId w:val="0"/>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投标人拟派服务团队</w:t>
            </w:r>
            <w:r>
              <w:rPr>
                <w:rFonts w:hint="eastAsia" w:ascii="宋体" w:hAnsi="宋体" w:eastAsia="宋体" w:cs="宋体"/>
                <w:color w:val="auto"/>
                <w:sz w:val="24"/>
                <w:szCs w:val="24"/>
                <w:highlight w:val="none"/>
                <w:lang w:val="en-US" w:eastAsia="zh-CN"/>
              </w:rPr>
              <w:t>情况</w:t>
            </w:r>
          </w:p>
          <w:p w14:paraId="49AC7D9B">
            <w:pPr>
              <w:numPr>
                <w:ilvl w:val="0"/>
                <w:numId w:val="0"/>
              </w:num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从人员数量、专业、岗位配置</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素质进行</w:t>
            </w:r>
            <w:r>
              <w:rPr>
                <w:rFonts w:hint="eastAsia" w:ascii="宋体" w:hAnsi="宋体" w:eastAsia="宋体" w:cs="宋体"/>
                <w:color w:val="auto"/>
                <w:sz w:val="24"/>
                <w:szCs w:val="24"/>
                <w:highlight w:val="none"/>
                <w:lang w:bidi="ar"/>
              </w:rPr>
              <w:t>评价打分，评价较好的最多得</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分，评价较差的最多得1分，未提供不得分。</w:t>
            </w: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驻场</w:t>
            </w:r>
            <w:r>
              <w:rPr>
                <w:rFonts w:hint="eastAsia" w:ascii="宋体" w:hAnsi="宋体" w:eastAsia="宋体" w:cs="宋体"/>
                <w:color w:val="auto"/>
                <w:sz w:val="24"/>
                <w:szCs w:val="24"/>
                <w:highlight w:val="none"/>
              </w:rPr>
              <w:t>人员最近不少于1个月的社保证明</w:t>
            </w:r>
            <w:r>
              <w:rPr>
                <w:rFonts w:hint="eastAsia" w:ascii="宋体" w:hAnsi="宋体" w:cs="宋体"/>
                <w:color w:val="auto"/>
                <w:sz w:val="24"/>
                <w:szCs w:val="24"/>
                <w:highlight w:val="none"/>
                <w:lang w:val="en-US" w:eastAsia="zh-CN"/>
              </w:rPr>
              <w:t>或劳务合同</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未提供的</w:t>
            </w:r>
            <w:r>
              <w:rPr>
                <w:rFonts w:hint="eastAsia" w:ascii="宋体" w:hAnsi="宋体" w:eastAsia="宋体" w:cs="宋体"/>
                <w:color w:val="auto"/>
                <w:sz w:val="24"/>
                <w:szCs w:val="24"/>
                <w:highlight w:val="none"/>
                <w:lang w:val="en-US" w:eastAsia="zh-CN"/>
              </w:rPr>
              <w:t>本项不得分</w:t>
            </w:r>
            <w:r>
              <w:rPr>
                <w:rFonts w:hint="eastAsia" w:ascii="宋体" w:hAnsi="宋体" w:eastAsia="宋体" w:cs="宋体"/>
                <w:color w:val="auto"/>
                <w:sz w:val="24"/>
                <w:szCs w:val="24"/>
                <w:highlight w:val="none"/>
              </w:rPr>
              <w:t>。</w:t>
            </w:r>
          </w:p>
          <w:p w14:paraId="03C103A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从人员所具备的</w:t>
            </w:r>
            <w:r>
              <w:rPr>
                <w:rFonts w:hint="eastAsia" w:ascii="宋体" w:hAnsi="宋体" w:eastAsia="宋体" w:cs="宋体"/>
                <w:color w:val="auto"/>
                <w:sz w:val="24"/>
                <w:szCs w:val="24"/>
                <w:highlight w:val="none"/>
                <w:lang w:eastAsia="zh-CN"/>
              </w:rPr>
              <w:t>资质证书获取情况、类似经验</w:t>
            </w:r>
            <w:r>
              <w:rPr>
                <w:rFonts w:hint="eastAsia" w:ascii="宋体" w:hAnsi="宋体" w:cs="宋体"/>
                <w:color w:val="auto"/>
                <w:sz w:val="24"/>
                <w:szCs w:val="24"/>
                <w:highlight w:val="none"/>
                <w:lang w:val="en-US" w:eastAsia="zh-CN"/>
              </w:rPr>
              <w:t>进行评价打分，</w:t>
            </w:r>
            <w:r>
              <w:rPr>
                <w:rFonts w:hint="eastAsia" w:ascii="宋体" w:hAnsi="宋体" w:eastAsia="宋体" w:cs="宋体"/>
                <w:color w:val="auto"/>
                <w:sz w:val="24"/>
                <w:szCs w:val="24"/>
                <w:highlight w:val="none"/>
                <w:lang w:bidi="ar"/>
              </w:rPr>
              <w:t>评价较好的最多得3分，评价一般的最多得2分，评价较差的最多得1分，未提供不得分。</w:t>
            </w:r>
            <w:r>
              <w:rPr>
                <w:rFonts w:hint="eastAsia" w:ascii="宋体" w:hAnsi="宋体" w:cs="宋体"/>
                <w:color w:val="auto"/>
                <w:sz w:val="24"/>
                <w:szCs w:val="24"/>
                <w:highlight w:val="none"/>
                <w:lang w:val="en-US" w:eastAsia="zh-CN"/>
              </w:rPr>
              <w:t>（需要</w:t>
            </w:r>
            <w:r>
              <w:rPr>
                <w:rFonts w:hint="eastAsia" w:ascii="宋体" w:hAnsi="宋体" w:eastAsia="宋体" w:cs="宋体"/>
                <w:color w:val="auto"/>
                <w:sz w:val="24"/>
                <w:szCs w:val="24"/>
                <w:highlight w:val="none"/>
              </w:rPr>
              <w:t>提供项目团队人员职称、学历等</w:t>
            </w:r>
            <w:r>
              <w:rPr>
                <w:rFonts w:hint="eastAsia" w:ascii="宋体" w:hAnsi="宋体" w:cs="宋体"/>
                <w:color w:val="auto"/>
                <w:sz w:val="24"/>
                <w:szCs w:val="24"/>
                <w:highlight w:val="none"/>
                <w:lang w:val="en-US" w:eastAsia="zh-CN"/>
              </w:rPr>
              <w:t>资质证书，否则此项不得分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198E834">
            <w:pPr>
              <w:snapToGrid w:val="0"/>
              <w:spacing w:line="360" w:lineRule="auto"/>
              <w:ind w:firstLine="480" w:firstLineChars="200"/>
              <w:rPr>
                <w:rFonts w:hint="eastAsia" w:ascii="宋体" w:hAnsi="宋体" w:eastAsia="宋体" w:cs="宋体"/>
                <w:color w:val="auto"/>
                <w:sz w:val="24"/>
                <w:szCs w:val="24"/>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05A6C3A6">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5</w:t>
            </w:r>
          </w:p>
        </w:tc>
        <w:tc>
          <w:tcPr>
            <w:tcW w:w="1270" w:type="dxa"/>
            <w:tcBorders>
              <w:top w:val="single" w:color="auto" w:sz="4" w:space="0"/>
              <w:left w:val="single" w:color="auto" w:sz="4" w:space="0"/>
              <w:bottom w:val="single" w:color="auto" w:sz="4" w:space="0"/>
              <w:right w:val="single" w:color="auto" w:sz="4" w:space="0"/>
            </w:tcBorders>
            <w:vAlign w:val="center"/>
          </w:tcPr>
          <w:p w14:paraId="3B219445">
            <w:pPr>
              <w:snapToGrid w:val="0"/>
              <w:spacing w:line="360" w:lineRule="auto"/>
              <w:rPr>
                <w:rFonts w:hint="eastAsia" w:ascii="宋体" w:hAnsi="宋体" w:eastAsia="宋体" w:cs="宋体"/>
                <w:color w:val="auto"/>
                <w:sz w:val="24"/>
                <w:szCs w:val="24"/>
                <w:highlight w:val="none"/>
              </w:rPr>
            </w:pPr>
          </w:p>
        </w:tc>
      </w:tr>
      <w:tr w14:paraId="1DE4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tcBorders>
              <w:left w:val="single" w:color="auto" w:sz="4" w:space="0"/>
              <w:right w:val="single" w:color="auto" w:sz="4" w:space="0"/>
            </w:tcBorders>
            <w:vAlign w:val="center"/>
          </w:tcPr>
          <w:p w14:paraId="43498FC5">
            <w:pPr>
              <w:pStyle w:val="965"/>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服务质量保障方案</w:t>
            </w:r>
          </w:p>
          <w:p w14:paraId="6B94474A">
            <w:pPr>
              <w:spacing w:line="360" w:lineRule="auto"/>
              <w:jc w:val="center"/>
              <w:rPr>
                <w:rFonts w:hint="eastAsia" w:ascii="宋体" w:hAnsi="宋体" w:eastAsia="宋体" w:cs="宋体"/>
                <w:b/>
                <w:bCs/>
                <w:color w:val="auto"/>
                <w:sz w:val="24"/>
                <w:szCs w:val="24"/>
                <w:highlight w:val="none"/>
              </w:rPr>
            </w:pPr>
          </w:p>
        </w:tc>
        <w:tc>
          <w:tcPr>
            <w:tcW w:w="5288" w:type="dxa"/>
            <w:tcBorders>
              <w:top w:val="single" w:color="auto" w:sz="4" w:space="0"/>
              <w:left w:val="single" w:color="auto" w:sz="4" w:space="0"/>
              <w:bottom w:val="single" w:color="auto" w:sz="4" w:space="0"/>
              <w:right w:val="single" w:color="auto" w:sz="4" w:space="0"/>
            </w:tcBorders>
            <w:vAlign w:val="center"/>
          </w:tcPr>
          <w:p w14:paraId="5872833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对供应商针对本项目的质量保证方案中的质量保证目标明确合理、质量保证措施全面到位和质量管理机制完善规范等方面进行评价打分，评价较好的最多得3分，评价一般的最多得2分，评价较差的最多得1分，未提供不得分。</w:t>
            </w:r>
          </w:p>
        </w:tc>
        <w:tc>
          <w:tcPr>
            <w:tcW w:w="1019" w:type="dxa"/>
            <w:tcBorders>
              <w:top w:val="single" w:color="auto" w:sz="4" w:space="0"/>
              <w:left w:val="single" w:color="auto" w:sz="4" w:space="0"/>
              <w:bottom w:val="single" w:color="auto" w:sz="4" w:space="0"/>
              <w:right w:val="single" w:color="auto" w:sz="4" w:space="0"/>
            </w:tcBorders>
            <w:vAlign w:val="center"/>
          </w:tcPr>
          <w:p w14:paraId="2D04198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0-3</w:t>
            </w:r>
          </w:p>
        </w:tc>
        <w:tc>
          <w:tcPr>
            <w:tcW w:w="1270" w:type="dxa"/>
            <w:tcBorders>
              <w:top w:val="single" w:color="auto" w:sz="4" w:space="0"/>
              <w:left w:val="single" w:color="auto" w:sz="4" w:space="0"/>
              <w:bottom w:val="single" w:color="auto" w:sz="4" w:space="0"/>
              <w:right w:val="single" w:color="auto" w:sz="4" w:space="0"/>
            </w:tcBorders>
            <w:vAlign w:val="center"/>
          </w:tcPr>
          <w:p w14:paraId="39D7E3EE">
            <w:pPr>
              <w:snapToGrid w:val="0"/>
              <w:spacing w:line="360" w:lineRule="auto"/>
              <w:rPr>
                <w:rFonts w:hint="eastAsia" w:ascii="宋体" w:hAnsi="宋体" w:eastAsia="宋体" w:cs="宋体"/>
                <w:color w:val="auto"/>
                <w:sz w:val="24"/>
                <w:szCs w:val="24"/>
                <w:highlight w:val="none"/>
              </w:rPr>
            </w:pPr>
          </w:p>
        </w:tc>
      </w:tr>
      <w:tr w14:paraId="1EF6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tcBorders>
              <w:left w:val="single" w:color="auto" w:sz="4" w:space="0"/>
              <w:right w:val="single" w:color="auto" w:sz="4" w:space="0"/>
            </w:tcBorders>
            <w:vAlign w:val="center"/>
          </w:tcPr>
          <w:p w14:paraId="7F49D4B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应急方案</w:t>
            </w:r>
          </w:p>
        </w:tc>
        <w:tc>
          <w:tcPr>
            <w:tcW w:w="5288" w:type="dxa"/>
            <w:tcBorders>
              <w:top w:val="single" w:color="auto" w:sz="4" w:space="0"/>
              <w:left w:val="single" w:color="auto" w:sz="4" w:space="0"/>
              <w:bottom w:val="single" w:color="auto" w:sz="4" w:space="0"/>
              <w:right w:val="single" w:color="auto" w:sz="4" w:space="0"/>
            </w:tcBorders>
            <w:vAlign w:val="center"/>
          </w:tcPr>
          <w:p w14:paraId="6D58684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投标人对服务过程中的各项应急预案考虑全面，突发事件应急响应处置流程及措施科学合理到位等方面</w:t>
            </w:r>
            <w:r>
              <w:rPr>
                <w:rFonts w:hint="eastAsia" w:ascii="宋体" w:hAnsi="宋体" w:eastAsia="宋体" w:cs="宋体"/>
                <w:color w:val="auto"/>
                <w:sz w:val="24"/>
                <w:szCs w:val="24"/>
                <w:highlight w:val="none"/>
                <w:lang w:bidi="ar"/>
              </w:rPr>
              <w:t>进行评价打分，评价较好的最多得3分，评价一般的最多得2分，评价较差的最多得1分，未提供不得分。</w:t>
            </w:r>
          </w:p>
        </w:tc>
        <w:tc>
          <w:tcPr>
            <w:tcW w:w="1019" w:type="dxa"/>
            <w:tcBorders>
              <w:top w:val="single" w:color="auto" w:sz="4" w:space="0"/>
              <w:left w:val="single" w:color="auto" w:sz="4" w:space="0"/>
              <w:bottom w:val="single" w:color="auto" w:sz="4" w:space="0"/>
              <w:right w:val="single" w:color="auto" w:sz="4" w:space="0"/>
            </w:tcBorders>
            <w:vAlign w:val="center"/>
          </w:tcPr>
          <w:p w14:paraId="7F1BC0C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0-3</w:t>
            </w:r>
          </w:p>
        </w:tc>
        <w:tc>
          <w:tcPr>
            <w:tcW w:w="1270" w:type="dxa"/>
            <w:tcBorders>
              <w:top w:val="single" w:color="auto" w:sz="4" w:space="0"/>
              <w:left w:val="single" w:color="auto" w:sz="4" w:space="0"/>
              <w:bottom w:val="single" w:color="auto" w:sz="4" w:space="0"/>
              <w:right w:val="single" w:color="auto" w:sz="4" w:space="0"/>
            </w:tcBorders>
            <w:vAlign w:val="center"/>
          </w:tcPr>
          <w:p w14:paraId="68626D32">
            <w:pPr>
              <w:snapToGrid w:val="0"/>
              <w:spacing w:line="360" w:lineRule="auto"/>
              <w:rPr>
                <w:rFonts w:hint="eastAsia" w:ascii="宋体" w:hAnsi="宋体" w:eastAsia="宋体" w:cs="宋体"/>
                <w:color w:val="auto"/>
                <w:sz w:val="24"/>
                <w:szCs w:val="24"/>
                <w:highlight w:val="none"/>
              </w:rPr>
            </w:pPr>
          </w:p>
        </w:tc>
      </w:tr>
      <w:tr w14:paraId="1E8F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tcBorders>
              <w:left w:val="single" w:color="auto" w:sz="4" w:space="0"/>
              <w:right w:val="single" w:color="auto" w:sz="4" w:space="0"/>
            </w:tcBorders>
            <w:vAlign w:val="center"/>
          </w:tcPr>
          <w:p w14:paraId="656174E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配件耗材保障方案</w:t>
            </w:r>
          </w:p>
        </w:tc>
        <w:tc>
          <w:tcPr>
            <w:tcW w:w="5288" w:type="dxa"/>
            <w:tcBorders>
              <w:top w:val="single" w:color="auto" w:sz="4" w:space="0"/>
              <w:left w:val="single" w:color="auto" w:sz="4" w:space="0"/>
              <w:bottom w:val="single" w:color="auto" w:sz="4" w:space="0"/>
              <w:right w:val="single" w:color="auto" w:sz="4" w:space="0"/>
            </w:tcBorders>
            <w:vAlign w:val="center"/>
          </w:tcPr>
          <w:p w14:paraId="692B6C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投标人对本项目服务过程中配件耗材的保障方案进行评价打分，包括对采购人的系统设备的配件、附件、备品备件的准备、供应响应时间、保障措施情况，</w:t>
            </w:r>
            <w:r>
              <w:rPr>
                <w:rFonts w:hint="eastAsia" w:ascii="宋体" w:hAnsi="宋体" w:eastAsia="宋体" w:cs="宋体"/>
                <w:color w:val="auto"/>
                <w:sz w:val="24"/>
                <w:szCs w:val="24"/>
                <w:highlight w:val="none"/>
                <w:lang w:bidi="ar"/>
              </w:rPr>
              <w:t>评价较好的最多得3分，评价一般的最多得2分，评价较差的最多得1分，未提供不得分。</w:t>
            </w:r>
          </w:p>
        </w:tc>
        <w:tc>
          <w:tcPr>
            <w:tcW w:w="1019" w:type="dxa"/>
            <w:tcBorders>
              <w:top w:val="single" w:color="auto" w:sz="4" w:space="0"/>
              <w:left w:val="single" w:color="auto" w:sz="4" w:space="0"/>
              <w:bottom w:val="single" w:color="auto" w:sz="4" w:space="0"/>
              <w:right w:val="single" w:color="auto" w:sz="4" w:space="0"/>
            </w:tcBorders>
            <w:vAlign w:val="center"/>
          </w:tcPr>
          <w:p w14:paraId="523FA46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0-3</w:t>
            </w:r>
          </w:p>
        </w:tc>
        <w:tc>
          <w:tcPr>
            <w:tcW w:w="1270" w:type="dxa"/>
            <w:tcBorders>
              <w:top w:val="single" w:color="auto" w:sz="4" w:space="0"/>
              <w:left w:val="single" w:color="auto" w:sz="4" w:space="0"/>
              <w:bottom w:val="single" w:color="auto" w:sz="4" w:space="0"/>
              <w:right w:val="single" w:color="auto" w:sz="4" w:space="0"/>
            </w:tcBorders>
            <w:vAlign w:val="center"/>
          </w:tcPr>
          <w:p w14:paraId="75BFEC39">
            <w:pPr>
              <w:snapToGrid w:val="0"/>
              <w:spacing w:line="360" w:lineRule="auto"/>
              <w:rPr>
                <w:rFonts w:hint="eastAsia" w:ascii="宋体" w:hAnsi="宋体" w:eastAsia="宋体" w:cs="宋体"/>
                <w:color w:val="auto"/>
                <w:sz w:val="24"/>
                <w:szCs w:val="24"/>
                <w:highlight w:val="none"/>
              </w:rPr>
            </w:pPr>
          </w:p>
        </w:tc>
      </w:tr>
      <w:tr w14:paraId="305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tcBorders>
              <w:left w:val="single" w:color="auto" w:sz="4" w:space="0"/>
              <w:right w:val="single" w:color="auto" w:sz="4" w:space="0"/>
            </w:tcBorders>
            <w:vAlign w:val="center"/>
          </w:tcPr>
          <w:p w14:paraId="6A4F415C">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报价分</w:t>
            </w:r>
          </w:p>
        </w:tc>
        <w:tc>
          <w:tcPr>
            <w:tcW w:w="5288" w:type="dxa"/>
            <w:tcBorders>
              <w:top w:val="single" w:color="auto" w:sz="4" w:space="0"/>
              <w:left w:val="single" w:color="auto" w:sz="4" w:space="0"/>
              <w:bottom w:val="single" w:color="auto" w:sz="4" w:space="0"/>
              <w:right w:val="single" w:color="auto" w:sz="4" w:space="0"/>
            </w:tcBorders>
            <w:vAlign w:val="center"/>
          </w:tcPr>
          <w:p w14:paraId="68725BC6">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投标报价总分=年度</w:t>
            </w:r>
            <w:r>
              <w:rPr>
                <w:rFonts w:hint="eastAsia" w:ascii="宋体" w:hAnsi="宋体" w:cs="宋体"/>
                <w:color w:val="auto"/>
                <w:sz w:val="24"/>
                <w:szCs w:val="24"/>
                <w:highlight w:val="none"/>
                <w:lang w:val="en-US" w:eastAsia="zh-CN" w:bidi="ar"/>
              </w:rPr>
              <w:t>（两年）</w:t>
            </w:r>
            <w:r>
              <w:rPr>
                <w:rFonts w:hint="eastAsia" w:ascii="宋体" w:hAnsi="宋体" w:eastAsia="宋体" w:cs="宋体"/>
                <w:color w:val="auto"/>
                <w:sz w:val="24"/>
                <w:szCs w:val="24"/>
                <w:highlight w:val="none"/>
                <w:lang w:bidi="ar"/>
              </w:rPr>
              <w:t>日常维护与年度维修服务费报价得分+</w:t>
            </w:r>
            <w:r>
              <w:rPr>
                <w:rFonts w:hint="eastAsia" w:ascii="宋体" w:hAnsi="宋体" w:eastAsia="宋体" w:cs="宋体"/>
                <w:color w:val="auto"/>
                <w:sz w:val="24"/>
                <w:szCs w:val="24"/>
                <w:highlight w:val="none"/>
                <w:lang w:val="en-US" w:eastAsia="zh-CN" w:bidi="ar"/>
              </w:rPr>
              <w:t>清单中</w:t>
            </w:r>
            <w:r>
              <w:rPr>
                <w:rFonts w:hint="eastAsia" w:ascii="宋体" w:hAnsi="宋体" w:eastAsia="宋体" w:cs="宋体"/>
                <w:color w:val="auto"/>
                <w:sz w:val="24"/>
                <w:szCs w:val="24"/>
                <w:highlight w:val="none"/>
                <w:lang w:bidi="ar"/>
              </w:rPr>
              <w:t>维修配件（耗材）的综合</w:t>
            </w:r>
            <w:r>
              <w:rPr>
                <w:rFonts w:hint="eastAsia" w:ascii="宋体" w:hAnsi="宋体" w:eastAsia="宋体" w:cs="宋体"/>
                <w:color w:val="auto"/>
                <w:sz w:val="24"/>
                <w:szCs w:val="24"/>
                <w:highlight w:val="none"/>
                <w:lang w:val="en-US" w:eastAsia="zh-CN" w:bidi="ar"/>
              </w:rPr>
              <w:t>折扣</w:t>
            </w:r>
            <w:r>
              <w:rPr>
                <w:rFonts w:hint="eastAsia" w:ascii="宋体" w:hAnsi="宋体" w:eastAsia="宋体" w:cs="宋体"/>
                <w:color w:val="auto"/>
                <w:sz w:val="24"/>
                <w:szCs w:val="24"/>
                <w:highlight w:val="none"/>
                <w:lang w:bidi="ar"/>
              </w:rPr>
              <w:t>率报价得分</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清单外</w:t>
            </w:r>
            <w:r>
              <w:rPr>
                <w:rFonts w:hint="eastAsia" w:ascii="宋体" w:hAnsi="宋体" w:eastAsia="宋体" w:cs="宋体"/>
                <w:color w:val="auto"/>
                <w:sz w:val="24"/>
                <w:szCs w:val="24"/>
                <w:highlight w:val="none"/>
                <w:lang w:bidi="ar"/>
              </w:rPr>
              <w:t>维修配件（耗材）的综合费率报价得分。</w:t>
            </w:r>
            <w:r>
              <w:rPr>
                <w:rFonts w:hint="eastAsia" w:ascii="宋体" w:hAnsi="宋体" w:cs="宋体"/>
                <w:color w:val="auto"/>
                <w:sz w:val="24"/>
                <w:szCs w:val="24"/>
                <w:highlight w:val="none"/>
                <w:lang w:val="en-US" w:eastAsia="zh-CN" w:bidi="ar"/>
              </w:rPr>
              <w:t>三</w:t>
            </w:r>
            <w:r>
              <w:rPr>
                <w:rFonts w:hint="eastAsia" w:ascii="宋体" w:hAnsi="宋体" w:eastAsia="宋体" w:cs="宋体"/>
                <w:color w:val="auto"/>
                <w:sz w:val="24"/>
                <w:szCs w:val="24"/>
                <w:highlight w:val="none"/>
                <w:lang w:bidi="ar"/>
              </w:rPr>
              <w:t>项分项报价分值分配如下。</w:t>
            </w:r>
          </w:p>
          <w:tbl>
            <w:tblPr>
              <w:tblStyle w:val="6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4"/>
              <w:gridCol w:w="3278"/>
              <w:gridCol w:w="1229"/>
            </w:tblGrid>
            <w:tr w14:paraId="5ECB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547" w:type="pct"/>
                </w:tcPr>
                <w:p w14:paraId="3DD4C4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序号</w:t>
                  </w:r>
                </w:p>
              </w:tc>
              <w:tc>
                <w:tcPr>
                  <w:tcW w:w="3238" w:type="pct"/>
                </w:tcPr>
                <w:p w14:paraId="4F76EAB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分项内容</w:t>
                  </w:r>
                </w:p>
              </w:tc>
              <w:tc>
                <w:tcPr>
                  <w:tcW w:w="1214" w:type="pct"/>
                </w:tcPr>
                <w:p w14:paraId="2BD1D6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报价分值</w:t>
                  </w:r>
                </w:p>
              </w:tc>
            </w:tr>
            <w:tr w14:paraId="26215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547" w:type="pct"/>
                </w:tcPr>
                <w:p w14:paraId="671C628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3238" w:type="pct"/>
                </w:tcPr>
                <w:p w14:paraId="556DE4A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年度</w:t>
                  </w:r>
                  <w:r>
                    <w:rPr>
                      <w:rFonts w:hint="eastAsia" w:ascii="宋体" w:hAnsi="宋体" w:cs="宋体"/>
                      <w:color w:val="auto"/>
                      <w:sz w:val="24"/>
                      <w:szCs w:val="24"/>
                      <w:highlight w:val="none"/>
                      <w:lang w:val="en-US" w:eastAsia="zh-CN" w:bidi="ar"/>
                    </w:rPr>
                    <w:t>（两年）</w:t>
                  </w:r>
                  <w:r>
                    <w:rPr>
                      <w:rFonts w:hint="eastAsia" w:ascii="宋体" w:hAnsi="宋体" w:eastAsia="宋体" w:cs="宋体"/>
                      <w:color w:val="auto"/>
                      <w:sz w:val="24"/>
                      <w:szCs w:val="24"/>
                      <w:highlight w:val="none"/>
                      <w:lang w:bidi="ar"/>
                    </w:rPr>
                    <w:t>日常维护与年度维修服务费（含硬件及软件）报价得分</w:t>
                  </w:r>
                </w:p>
              </w:tc>
              <w:tc>
                <w:tcPr>
                  <w:tcW w:w="1214" w:type="pct"/>
                </w:tcPr>
                <w:p w14:paraId="54F2849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15</w:t>
                  </w:r>
                </w:p>
              </w:tc>
            </w:tr>
            <w:tr w14:paraId="15751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547" w:type="pct"/>
                </w:tcPr>
                <w:p w14:paraId="5497BB1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3238" w:type="pct"/>
                </w:tcPr>
                <w:p w14:paraId="533C45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清单中</w:t>
                  </w:r>
                  <w:r>
                    <w:rPr>
                      <w:rFonts w:hint="eastAsia" w:ascii="宋体" w:hAnsi="宋体" w:eastAsia="宋体" w:cs="宋体"/>
                      <w:color w:val="auto"/>
                      <w:sz w:val="24"/>
                      <w:szCs w:val="24"/>
                      <w:highlight w:val="none"/>
                      <w:lang w:bidi="ar"/>
                    </w:rPr>
                    <w:t>维修配件（耗材）的综合</w:t>
                  </w:r>
                  <w:r>
                    <w:rPr>
                      <w:rFonts w:hint="eastAsia" w:ascii="宋体" w:hAnsi="宋体" w:eastAsia="宋体" w:cs="宋体"/>
                      <w:color w:val="auto"/>
                      <w:sz w:val="24"/>
                      <w:szCs w:val="24"/>
                      <w:highlight w:val="none"/>
                      <w:lang w:val="en-US" w:eastAsia="zh-CN" w:bidi="ar"/>
                    </w:rPr>
                    <w:t>折扣</w:t>
                  </w:r>
                  <w:r>
                    <w:rPr>
                      <w:rFonts w:hint="eastAsia" w:ascii="宋体" w:hAnsi="宋体" w:eastAsia="宋体" w:cs="宋体"/>
                      <w:color w:val="auto"/>
                      <w:sz w:val="24"/>
                      <w:szCs w:val="24"/>
                      <w:highlight w:val="none"/>
                      <w:lang w:bidi="ar"/>
                    </w:rPr>
                    <w:t>率报价得分</w:t>
                  </w:r>
                </w:p>
              </w:tc>
              <w:tc>
                <w:tcPr>
                  <w:tcW w:w="1214" w:type="pct"/>
                </w:tcPr>
                <w:p w14:paraId="271677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2</w:t>
                  </w:r>
                </w:p>
              </w:tc>
            </w:tr>
            <w:tr w14:paraId="0FB5E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547" w:type="pct"/>
                </w:tcPr>
                <w:p w14:paraId="3C2B1D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p>
              </w:tc>
              <w:tc>
                <w:tcPr>
                  <w:tcW w:w="3238" w:type="pct"/>
                </w:tcPr>
                <w:p w14:paraId="7BC7ADC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清单外</w:t>
                  </w:r>
                  <w:r>
                    <w:rPr>
                      <w:rFonts w:hint="eastAsia" w:ascii="宋体" w:hAnsi="宋体" w:eastAsia="宋体" w:cs="宋体"/>
                      <w:color w:val="auto"/>
                      <w:sz w:val="24"/>
                      <w:szCs w:val="24"/>
                      <w:highlight w:val="none"/>
                      <w:lang w:bidi="ar"/>
                    </w:rPr>
                    <w:t>维修配件（耗材）的综合费率报价得分</w:t>
                  </w:r>
                </w:p>
              </w:tc>
              <w:tc>
                <w:tcPr>
                  <w:tcW w:w="1214" w:type="pct"/>
                </w:tcPr>
                <w:p w14:paraId="6612FF0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p>
              </w:tc>
            </w:tr>
          </w:tbl>
          <w:p w14:paraId="6CE83E0E">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投标人的报价分按照下列公式计算：</w:t>
            </w:r>
          </w:p>
          <w:p w14:paraId="2ED7DCB4">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分项报价分=(评标基准价／投标报价)×报价分值。</w:t>
            </w:r>
          </w:p>
          <w:p w14:paraId="6AE00F2F">
            <w:pPr>
              <w:pStyle w:val="2"/>
              <w:ind w:firstLine="0"/>
              <w:rPr>
                <w:rFonts w:hint="default" w:eastAsia="宋体"/>
                <w:lang w:val="en-US" w:eastAsia="zh-CN"/>
              </w:rPr>
            </w:pPr>
            <w:r>
              <w:rPr>
                <w:rFonts w:hint="eastAsia" w:hAnsi="宋体" w:cs="宋体"/>
                <w:color w:val="auto"/>
                <w:sz w:val="24"/>
                <w:szCs w:val="24"/>
                <w:highlight w:val="none"/>
                <w:lang w:val="en-US" w:eastAsia="zh-CN" w:bidi="ar"/>
              </w:rPr>
              <w:t>以最低价作为评标基准价。</w:t>
            </w:r>
          </w:p>
          <w:p w14:paraId="415814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此项由评标委员会集体核实后统一打分。</w:t>
            </w:r>
          </w:p>
        </w:tc>
        <w:tc>
          <w:tcPr>
            <w:tcW w:w="1019" w:type="dxa"/>
            <w:tcBorders>
              <w:top w:val="single" w:color="auto" w:sz="4" w:space="0"/>
              <w:left w:val="single" w:color="auto" w:sz="4" w:space="0"/>
              <w:bottom w:val="single" w:color="auto" w:sz="4" w:space="0"/>
              <w:right w:val="single" w:color="auto" w:sz="4" w:space="0"/>
            </w:tcBorders>
            <w:vAlign w:val="center"/>
          </w:tcPr>
          <w:p w14:paraId="4145B92F">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1270" w:type="dxa"/>
            <w:tcBorders>
              <w:top w:val="single" w:color="auto" w:sz="4" w:space="0"/>
              <w:left w:val="single" w:color="auto" w:sz="4" w:space="0"/>
              <w:bottom w:val="single" w:color="auto" w:sz="4" w:space="0"/>
              <w:right w:val="single" w:color="auto" w:sz="4" w:space="0"/>
            </w:tcBorders>
            <w:vAlign w:val="center"/>
          </w:tcPr>
          <w:p w14:paraId="5FA824FF">
            <w:pPr>
              <w:snapToGrid w:val="0"/>
              <w:spacing w:line="360" w:lineRule="auto"/>
              <w:rPr>
                <w:rFonts w:hint="eastAsia" w:ascii="宋体" w:hAnsi="宋体" w:eastAsia="宋体" w:cs="宋体"/>
                <w:color w:val="auto"/>
                <w:sz w:val="24"/>
                <w:szCs w:val="24"/>
                <w:highlight w:val="none"/>
              </w:rPr>
            </w:pPr>
          </w:p>
        </w:tc>
      </w:tr>
    </w:tbl>
    <w:p w14:paraId="537936C1">
      <w:pPr>
        <w:snapToGrid w:val="0"/>
        <w:spacing w:line="360" w:lineRule="auto"/>
        <w:rPr>
          <w:rFonts w:hint="eastAsia" w:ascii="宋体" w:hAnsi="宋体" w:cs="宋体"/>
          <w:b/>
          <w:sz w:val="24"/>
          <w:highlight w:val="none"/>
        </w:rPr>
      </w:pPr>
    </w:p>
    <w:p w14:paraId="6DEA2146">
      <w:pPr>
        <w:snapToGrid w:val="0"/>
        <w:spacing w:line="360" w:lineRule="auto"/>
        <w:rPr>
          <w:rFonts w:ascii="宋体" w:hAnsi="宋体" w:cs="宋体"/>
          <w:b/>
          <w:sz w:val="24"/>
          <w:highlight w:val="none"/>
        </w:rPr>
      </w:pP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投标人编制投标文件（商务技术文件部分）时，建议按此目录提供评标标准相应的商务技术资料。</w:t>
      </w:r>
    </w:p>
    <w:p w14:paraId="5BB49D0B">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5050487C">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1E4FC3D">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13EEE1E4">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3542E86F">
      <w:pPr>
        <w:adjustRightInd/>
        <w:spacing w:line="360" w:lineRule="auto"/>
        <w:rPr>
          <w:rFonts w:hint="eastAsia" w:ascii="宋体" w:hAnsi="宋体" w:eastAsia="宋体" w:cs="宋体"/>
          <w:b/>
          <w:sz w:val="32"/>
          <w:highlight w:val="none"/>
        </w:rPr>
      </w:pPr>
      <w:r>
        <w:rPr>
          <w:rFonts w:hint="eastAsia" w:ascii="宋体" w:hAnsi="宋体" w:eastAsia="宋体" w:cs="宋体"/>
          <w:b/>
          <w:sz w:val="32"/>
          <w:highlight w:val="none"/>
        </w:rPr>
        <w:t>三、评标程序</w:t>
      </w:r>
    </w:p>
    <w:p w14:paraId="27EF6F5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679583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EDEC19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438F0F29">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3A95E216">
      <w:pPr>
        <w:pStyle w:val="131"/>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500DF750">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68935CB">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4466948">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9EC3B4A">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F8CBF55">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5CD882E">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26C4775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F866017">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F6876A">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49051A1">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BD449D">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0EE83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C9B669">
      <w:pPr>
        <w:adjustRightInd/>
        <w:spacing w:line="360" w:lineRule="auto"/>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59DA21AB">
      <w:pPr>
        <w:pStyle w:val="13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2E584A">
      <w:pPr>
        <w:pStyle w:val="27"/>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AF271B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3F1F6FB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3B6841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D87F1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06AA5D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9F72110">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46AD67F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B93EE6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476B5A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0872017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326A5A5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4.2.11投标人有恶意串通、妨碍其他投标人的竞争行为、损害采购人或者其他投标人的合法权益情形的；</w:t>
      </w:r>
    </w:p>
    <w:p w14:paraId="4F0CC21E">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rPr>
        <w:t>4.2.12投标人仅提交备份投标文件，未在电子交易平台传输递交投标文件</w:t>
      </w:r>
      <w:r>
        <w:rPr>
          <w:rFonts w:hint="eastAsia" w:ascii="宋体" w:hAnsi="宋体" w:eastAsia="宋体" w:cs="宋体"/>
          <w:kern w:val="0"/>
          <w:sz w:val="24"/>
          <w:highlight w:val="none"/>
        </w:rPr>
        <w:t>的，投标无效；</w:t>
      </w:r>
    </w:p>
    <w:p w14:paraId="689121EE">
      <w:pPr>
        <w:spacing w:line="360" w:lineRule="auto"/>
        <w:ind w:firstLine="480" w:firstLineChars="200"/>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4.2.13投标文件不满足招标文件的其它实质性要求的；</w:t>
      </w:r>
    </w:p>
    <w:p w14:paraId="68C3E14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08EBE390">
      <w:pPr>
        <w:pStyle w:val="2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71175A9">
      <w:pPr>
        <w:pStyle w:val="27"/>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7568A3F2">
      <w:pPr>
        <w:pStyle w:val="27"/>
        <w:snapToGrid w:val="0"/>
        <w:spacing w:line="360" w:lineRule="auto"/>
        <w:rPr>
          <w:rFonts w:cs="宋体"/>
          <w:highlight w:val="none"/>
        </w:rPr>
      </w:pPr>
      <w:r>
        <w:rPr>
          <w:rFonts w:hint="eastAsia" w:cs="宋体"/>
          <w:highlight w:val="none"/>
        </w:rPr>
        <w:t>5.2出现影响采购公正的违法、违规行为的；</w:t>
      </w:r>
    </w:p>
    <w:p w14:paraId="2835C222">
      <w:pPr>
        <w:pStyle w:val="27"/>
        <w:snapToGrid w:val="0"/>
        <w:spacing w:line="360" w:lineRule="auto"/>
        <w:rPr>
          <w:rFonts w:cs="宋体"/>
          <w:highlight w:val="none"/>
        </w:rPr>
      </w:pPr>
      <w:r>
        <w:rPr>
          <w:rFonts w:hint="eastAsia" w:cs="宋体"/>
          <w:highlight w:val="none"/>
        </w:rPr>
        <w:t>5.3投标人的报价均超过了采购预算，采购人不能支付的；</w:t>
      </w:r>
    </w:p>
    <w:p w14:paraId="6FED6FD4">
      <w:pPr>
        <w:pStyle w:val="27"/>
        <w:snapToGrid w:val="0"/>
        <w:spacing w:line="360" w:lineRule="auto"/>
        <w:rPr>
          <w:rFonts w:cs="宋体"/>
          <w:highlight w:val="none"/>
        </w:rPr>
      </w:pPr>
      <w:r>
        <w:rPr>
          <w:rFonts w:hint="eastAsia" w:cs="宋体"/>
          <w:highlight w:val="none"/>
        </w:rPr>
        <w:t>5.4因重大变故，采购任务取消的。</w:t>
      </w:r>
    </w:p>
    <w:p w14:paraId="148D3FFD">
      <w:pPr>
        <w:pStyle w:val="27"/>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2F56BCCF">
      <w:pPr>
        <w:pStyle w:val="27"/>
        <w:snapToGrid w:val="0"/>
        <w:spacing w:line="360" w:lineRule="auto"/>
        <w:ind w:left="0" w:leftChars="0" w:firstLine="482" w:firstLineChars="200"/>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012CE40E">
      <w:pPr>
        <w:pStyle w:val="27"/>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05E00FEB">
      <w:pPr>
        <w:pStyle w:val="27"/>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7068560">
      <w:pPr>
        <w:pStyle w:val="27"/>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718F829">
      <w:pPr>
        <w:pStyle w:val="27"/>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6C79AB0">
      <w:pPr>
        <w:pStyle w:val="27"/>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3714004C">
      <w:pPr>
        <w:pStyle w:val="27"/>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B3459F">
      <w:pPr>
        <w:pStyle w:val="27"/>
        <w:snapToGrid w:val="0"/>
        <w:spacing w:line="360" w:lineRule="auto"/>
        <w:ind w:firstLine="0" w:firstLineChars="0"/>
        <w:rPr>
          <w:rFonts w:cs="宋体"/>
          <w:highlight w:val="none"/>
        </w:rPr>
      </w:pPr>
    </w:p>
    <w:bookmarkEnd w:id="16"/>
    <w:p w14:paraId="5511C6E4">
      <w:pPr>
        <w:widowControl/>
        <w:adjustRightInd/>
        <w:jc w:val="left"/>
        <w:rPr>
          <w:rFonts w:ascii="宋体" w:hAnsi="宋体" w:cs="宋体"/>
          <w:b/>
          <w:sz w:val="36"/>
          <w:szCs w:val="36"/>
          <w:highlight w:val="none"/>
        </w:rPr>
      </w:pPr>
      <w:bookmarkStart w:id="382" w:name="第五部分"/>
      <w:bookmarkStart w:id="383" w:name="_Toc86217003"/>
    </w:p>
    <w:p w14:paraId="0A2B2E52">
      <w:pPr>
        <w:rPr>
          <w:rFonts w:hint="eastAsia" w:ascii="宋体" w:hAnsi="宋体" w:cs="宋体"/>
          <w:b/>
          <w:sz w:val="36"/>
          <w:szCs w:val="36"/>
          <w:highlight w:val="none"/>
        </w:rPr>
      </w:pPr>
      <w:r>
        <w:rPr>
          <w:rFonts w:hint="eastAsia" w:ascii="宋体" w:hAnsi="宋体" w:cs="宋体"/>
          <w:b/>
          <w:sz w:val="36"/>
          <w:szCs w:val="36"/>
          <w:highlight w:val="none"/>
        </w:rPr>
        <w:br w:type="page"/>
      </w:r>
    </w:p>
    <w:p w14:paraId="439714E4">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57CD2B86">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1ACEF33B">
      <w:pPr>
        <w:spacing w:line="480" w:lineRule="auto"/>
        <w:jc w:val="center"/>
        <w:rPr>
          <w:rFonts w:ascii="宋体" w:hAnsi="宋体" w:cs="宋体"/>
          <w:b/>
          <w:sz w:val="28"/>
          <w:szCs w:val="28"/>
          <w:highlight w:val="none"/>
        </w:rPr>
      </w:pPr>
    </w:p>
    <w:p w14:paraId="30B82506">
      <w:pPr>
        <w:spacing w:line="480" w:lineRule="auto"/>
        <w:jc w:val="center"/>
        <w:rPr>
          <w:rFonts w:ascii="宋体" w:hAnsi="宋体" w:cs="宋体"/>
          <w:b/>
          <w:sz w:val="24"/>
          <w:highlight w:val="none"/>
        </w:rPr>
      </w:pPr>
    </w:p>
    <w:p w14:paraId="2BBCED41">
      <w:pPr>
        <w:spacing w:line="480" w:lineRule="auto"/>
        <w:jc w:val="center"/>
        <w:rPr>
          <w:rFonts w:ascii="宋体" w:hAnsi="宋体" w:cs="宋体"/>
          <w:b/>
          <w:sz w:val="24"/>
          <w:highlight w:val="none"/>
        </w:rPr>
      </w:pPr>
    </w:p>
    <w:p w14:paraId="4666AB3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77DCA83B">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78F52B4B">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0A7FD018">
      <w:pPr>
        <w:spacing w:before="120" w:line="22" w:lineRule="atLeast"/>
        <w:rPr>
          <w:rFonts w:ascii="宋体" w:hAnsi="宋体" w:cs="宋体"/>
          <w:sz w:val="24"/>
          <w:highlight w:val="none"/>
        </w:rPr>
      </w:pPr>
    </w:p>
    <w:p w14:paraId="7C9CFE04">
      <w:pPr>
        <w:tabs>
          <w:tab w:val="left" w:pos="432"/>
        </w:tabs>
        <w:outlineLvl w:val="9"/>
        <w:rPr>
          <w:highlight w:val="none"/>
        </w:rPr>
      </w:pPr>
    </w:p>
    <w:p w14:paraId="039328B7">
      <w:pPr>
        <w:spacing w:before="120" w:line="22" w:lineRule="atLeast"/>
        <w:ind w:left="960"/>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浙江省食品药品检验研究院实验室净化系统等设施运行维护项目</w:t>
      </w:r>
    </w:p>
    <w:p w14:paraId="5498753D">
      <w:pPr>
        <w:pStyle w:val="597"/>
        <w:spacing w:before="120" w:line="22" w:lineRule="atLeast"/>
        <w:rPr>
          <w:rFonts w:ascii="宋体" w:hAnsi="宋体" w:eastAsia="宋体" w:cs="宋体"/>
          <w:szCs w:val="24"/>
          <w:highlight w:val="none"/>
        </w:rPr>
      </w:pPr>
    </w:p>
    <w:p w14:paraId="486097D6">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6AA2686">
      <w:pPr>
        <w:spacing w:before="120" w:line="22" w:lineRule="atLeast"/>
        <w:rPr>
          <w:rFonts w:ascii="宋体" w:hAnsi="宋体" w:cs="宋体"/>
          <w:sz w:val="24"/>
          <w:highlight w:val="none"/>
        </w:rPr>
      </w:pPr>
    </w:p>
    <w:p w14:paraId="38CB0CC6">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4981492D">
      <w:pPr>
        <w:spacing w:before="120" w:line="22" w:lineRule="atLeast"/>
        <w:rPr>
          <w:rFonts w:ascii="宋体" w:hAnsi="宋体" w:cs="宋体"/>
          <w:sz w:val="24"/>
          <w:highlight w:val="none"/>
        </w:rPr>
      </w:pPr>
    </w:p>
    <w:p w14:paraId="442F3444">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48829B99">
      <w:pPr>
        <w:spacing w:before="120" w:line="22" w:lineRule="atLeast"/>
        <w:rPr>
          <w:rFonts w:ascii="宋体" w:hAnsi="宋体" w:cs="宋体"/>
          <w:sz w:val="24"/>
          <w:highlight w:val="none"/>
        </w:rPr>
      </w:pPr>
    </w:p>
    <w:p w14:paraId="259789D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2D59DC1">
      <w:pPr>
        <w:widowControl/>
        <w:jc w:val="left"/>
        <w:rPr>
          <w:rFonts w:ascii="宋体" w:hAnsi="宋体" w:cs="宋体"/>
          <w:kern w:val="0"/>
          <w:sz w:val="24"/>
          <w:highlight w:val="none"/>
        </w:rPr>
        <w:sectPr>
          <w:headerReference r:id="rId3" w:type="default"/>
          <w:footerReference r:id="rId4" w:type="default"/>
          <w:pgSz w:w="11907" w:h="16840"/>
          <w:pgMar w:top="1474" w:right="1814" w:bottom="1474" w:left="1814" w:header="851" w:footer="851" w:gutter="0"/>
          <w:cols w:space="720" w:num="1"/>
        </w:sectPr>
      </w:pPr>
    </w:p>
    <w:p w14:paraId="6E45A705">
      <w:pPr>
        <w:rPr>
          <w:rFonts w:ascii="宋体" w:hAnsi="宋体" w:cs="宋体"/>
          <w:b/>
          <w:sz w:val="24"/>
          <w:highlight w:val="none"/>
        </w:rPr>
      </w:pPr>
    </w:p>
    <w:p w14:paraId="04DEF9C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浙江省食品药品检验研究院</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公开招标</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专家组</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文件确定的事项签订本合同。</w:t>
      </w:r>
    </w:p>
    <w:p w14:paraId="2720E3A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浙江省食品药品检验研究院</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6231761F">
      <w:pPr>
        <w:spacing w:line="360" w:lineRule="auto"/>
        <w:ind w:firstLine="482" w:firstLineChars="200"/>
        <w:outlineLvl w:val="9"/>
        <w:rPr>
          <w:rFonts w:ascii="宋体" w:hAnsi="宋体"/>
          <w:sz w:val="24"/>
          <w:highlight w:val="none"/>
        </w:rPr>
      </w:pPr>
      <w:bookmarkStart w:id="384" w:name="_Toc19273"/>
      <w:bookmarkStart w:id="385" w:name="_Toc22967"/>
      <w:bookmarkStart w:id="386" w:name="_Toc28855"/>
      <w:bookmarkStart w:id="387" w:name="_Toc15367"/>
      <w:bookmarkStart w:id="388" w:name="_Toc20421"/>
      <w:r>
        <w:rPr>
          <w:rFonts w:ascii="宋体" w:hAnsi="宋体"/>
          <w:b/>
          <w:sz w:val="24"/>
          <w:highlight w:val="none"/>
        </w:rPr>
        <w:t xml:space="preserve">1.1 </w:t>
      </w:r>
      <w:r>
        <w:rPr>
          <w:rFonts w:hint="eastAsia" w:ascii="宋体" w:hAnsi="宋体"/>
          <w:b/>
          <w:sz w:val="24"/>
          <w:highlight w:val="none"/>
        </w:rPr>
        <w:t>合同组成部分</w:t>
      </w:r>
      <w:bookmarkEnd w:id="384"/>
      <w:bookmarkEnd w:id="385"/>
      <w:bookmarkEnd w:id="386"/>
      <w:bookmarkEnd w:id="387"/>
      <w:bookmarkEnd w:id="388"/>
    </w:p>
    <w:p w14:paraId="03E8539E">
      <w:pPr>
        <w:spacing w:line="360" w:lineRule="auto"/>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A13B2E">
      <w:pPr>
        <w:spacing w:line="360" w:lineRule="auto"/>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2EE3D092">
      <w:pPr>
        <w:spacing w:line="360" w:lineRule="auto"/>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7C81F2A3">
      <w:pPr>
        <w:spacing w:line="360" w:lineRule="auto"/>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3E4CD4F2">
      <w:pPr>
        <w:spacing w:line="360" w:lineRule="auto"/>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5780B221">
      <w:pPr>
        <w:spacing w:line="360" w:lineRule="auto"/>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2F6281F1">
      <w:pPr>
        <w:spacing w:line="360" w:lineRule="auto"/>
        <w:ind w:firstLine="480" w:firstLineChars="200"/>
        <w:outlineLvl w:val="9"/>
        <w:rPr>
          <w:rFonts w:ascii="宋体" w:hAnsi="宋体"/>
          <w:b w:val="0"/>
          <w:sz w:val="24"/>
          <w:highlight w:val="none"/>
        </w:rPr>
      </w:pPr>
      <w:bookmarkStart w:id="389" w:name="_Toc18585"/>
      <w:bookmarkStart w:id="390" w:name="_Toc6773"/>
      <w:bookmarkStart w:id="391" w:name="_Toc6311"/>
      <w:bookmarkStart w:id="392" w:name="_Toc22185"/>
      <w:bookmarkStart w:id="393" w:name="_Toc2918"/>
      <w:r>
        <w:rPr>
          <w:rFonts w:ascii="宋体" w:hAnsi="宋体"/>
          <w:b w:val="0"/>
          <w:sz w:val="24"/>
          <w:highlight w:val="none"/>
        </w:rPr>
        <w:t xml:space="preserve">1.2 </w:t>
      </w:r>
      <w:r>
        <w:rPr>
          <w:rFonts w:hint="default" w:ascii="宋体" w:hAnsi="宋体"/>
          <w:b w:val="0"/>
          <w:sz w:val="24"/>
          <w:highlight w:val="none"/>
        </w:rPr>
        <w:t>标的</w:t>
      </w:r>
      <w:bookmarkEnd w:id="389"/>
      <w:bookmarkEnd w:id="390"/>
      <w:bookmarkEnd w:id="391"/>
      <w:bookmarkEnd w:id="392"/>
      <w:bookmarkEnd w:id="393"/>
    </w:p>
    <w:p w14:paraId="5BDFA93C">
      <w:pPr>
        <w:spacing w:line="360" w:lineRule="auto"/>
        <w:ind w:firstLine="720" w:firstLineChars="300"/>
        <w:rPr>
          <w:rFonts w:ascii="宋体" w:hAnsi="宋体"/>
          <w:sz w:val="24"/>
          <w:highlight w:val="none"/>
          <w:u w:val="non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hint="eastAsia" w:ascii="宋体" w:hAnsi="宋体"/>
          <w:sz w:val="24"/>
          <w:highlight w:val="none"/>
          <w:u w:val="single"/>
          <w:lang w:eastAsia="zh-CN"/>
        </w:rPr>
        <w:t>浙江省食品药品检验研究院实验室净化系统等设施运行维护项目</w:t>
      </w:r>
      <w:r>
        <w:rPr>
          <w:rFonts w:hint="eastAsia" w:ascii="宋体" w:hAnsi="宋体"/>
          <w:sz w:val="24"/>
          <w:highlight w:val="none"/>
        </w:rPr>
        <w:t>；</w:t>
      </w:r>
    </w:p>
    <w:p w14:paraId="6620226A">
      <w:pPr>
        <w:spacing w:line="360" w:lineRule="auto"/>
        <w:ind w:firstLine="720" w:firstLineChars="300"/>
        <w:rPr>
          <w:rFonts w:ascii="宋体" w:hAnsi="宋体"/>
          <w:sz w:val="24"/>
          <w:highlight w:val="none"/>
          <w:u w:val="non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4CC55DDC">
      <w:pPr>
        <w:spacing w:line="360" w:lineRule="auto"/>
        <w:ind w:firstLine="720" w:firstLineChars="300"/>
        <w:rPr>
          <w:rFonts w:ascii="宋体" w:hAnsi="宋体"/>
          <w:sz w:val="24"/>
          <w:highlight w:val="none"/>
          <w:u w:val="non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ascii="宋体" w:hAnsi="宋体"/>
          <w:sz w:val="24"/>
          <w:highlight w:val="none"/>
          <w:u w:val="none"/>
        </w:rPr>
        <w:t xml:space="preserve"> </w:t>
      </w:r>
      <w:r>
        <w:rPr>
          <w:rFonts w:hint="default" w:ascii="宋体" w:hAnsi="宋体"/>
          <w:sz w:val="24"/>
          <w:highlight w:val="none"/>
          <w:u w:val="none"/>
        </w:rPr>
        <w:t>；</w:t>
      </w:r>
    </w:p>
    <w:p w14:paraId="1EDB2D62">
      <w:pPr>
        <w:spacing w:line="360" w:lineRule="auto"/>
        <w:ind w:firstLine="720" w:firstLineChars="3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5E489769">
      <w:pPr>
        <w:spacing w:line="360" w:lineRule="auto"/>
        <w:ind w:firstLine="720" w:firstLineChars="300"/>
        <w:rPr>
          <w:rFonts w:ascii="宋体" w:hAnsi="宋体"/>
          <w:sz w:val="24"/>
          <w:highlight w:val="none"/>
        </w:rPr>
      </w:pPr>
      <w:r>
        <w:rPr>
          <w:rFonts w:hint="default" w:ascii="宋体" w:hAnsi="宋体"/>
          <w:sz w:val="24"/>
          <w:highlight w:val="none"/>
        </w:rPr>
        <w:t>1.2.5合同</w:t>
      </w:r>
      <w:r>
        <w:rPr>
          <w:rFonts w:hint="default" w:ascii="宋体" w:hAnsi="宋体"/>
          <w:sz w:val="24"/>
          <w:highlight w:val="none"/>
          <w:u w:val="single"/>
        </w:rPr>
        <w:t xml:space="preserve">     </w:t>
      </w:r>
      <w:r>
        <w:rPr>
          <w:rFonts w:hint="default" w:ascii="宋体" w:hAnsi="宋体"/>
          <w:sz w:val="24"/>
          <w:highlight w:val="none"/>
        </w:rPr>
        <w:t>（是</w:t>
      </w:r>
      <w:r>
        <w:rPr>
          <w:rFonts w:hint="default" w:ascii="宋体" w:hAnsi="宋体" w:eastAsia="宋体" w:cs="Times New Roman"/>
          <w:sz w:val="24"/>
          <w:highlight w:val="none"/>
        </w:rPr>
        <w:t>/</w:t>
      </w:r>
      <w:r>
        <w:rPr>
          <w:rFonts w:hint="default" w:ascii="宋体" w:hAnsi="宋体"/>
          <w:sz w:val="24"/>
          <w:highlight w:val="none"/>
        </w:rPr>
        <w:t>否）涉及货物。若涉及货物的，则：</w:t>
      </w:r>
    </w:p>
    <w:p w14:paraId="61A8B191">
      <w:pPr>
        <w:spacing w:line="360" w:lineRule="auto"/>
        <w:ind w:firstLine="960" w:firstLineChars="400"/>
        <w:rPr>
          <w:rFonts w:ascii="宋体" w:hAnsi="宋体" w:cs="Times New Roman"/>
          <w:sz w:val="24"/>
          <w:highlight w:val="none"/>
          <w:u w:val="none"/>
        </w:rPr>
      </w:pPr>
      <w:bookmarkStart w:id="394" w:name="_Toc21124"/>
      <w:bookmarkStart w:id="395" w:name="_Toc4929"/>
      <w:bookmarkStart w:id="396" w:name="_Toc1386"/>
      <w:bookmarkStart w:id="397" w:name="_Toc13918"/>
      <w:bookmarkStart w:id="398" w:name="_Toc5635"/>
      <w:r>
        <w:rPr>
          <w:rFonts w:hint="default" w:ascii="宋体" w:hAnsi="宋体" w:cs="Times New Roman"/>
          <w:sz w:val="24"/>
          <w:highlight w:val="none"/>
        </w:rPr>
        <w:t>1.2.5.1 货物名称、品牌、规格型号、花色：</w:t>
      </w:r>
      <w:r>
        <w:rPr>
          <w:rFonts w:hint="default" w:ascii="宋体" w:hAnsi="宋体" w:cs="Times New Roman"/>
          <w:sz w:val="24"/>
          <w:highlight w:val="none"/>
          <w:u w:val="single"/>
        </w:rPr>
        <w:t xml:space="preserve">                      </w:t>
      </w:r>
      <w:r>
        <w:rPr>
          <w:rFonts w:hint="default" w:ascii="宋体" w:hAnsi="宋体" w:cs="Times New Roman"/>
          <w:sz w:val="24"/>
          <w:highlight w:val="none"/>
        </w:rPr>
        <w:t>；</w:t>
      </w:r>
    </w:p>
    <w:p w14:paraId="6588177A">
      <w:pPr>
        <w:spacing w:line="360" w:lineRule="auto"/>
        <w:ind w:firstLine="960" w:firstLineChars="400"/>
        <w:rPr>
          <w:rFonts w:ascii="宋体" w:hAnsi="宋体" w:cs="Times New Roman"/>
          <w:sz w:val="24"/>
          <w:highlight w:val="none"/>
          <w:u w:val="none"/>
        </w:rPr>
      </w:pPr>
      <w:r>
        <w:rPr>
          <w:rFonts w:hint="default" w:ascii="宋体" w:hAnsi="宋体" w:cs="Times New Roman"/>
          <w:sz w:val="24"/>
          <w:highlight w:val="none"/>
        </w:rPr>
        <w:t>1.2.5.2 货物数量：</w:t>
      </w:r>
      <w:r>
        <w:rPr>
          <w:rFonts w:hint="default" w:ascii="宋体" w:hAnsi="宋体" w:cs="Times New Roman"/>
          <w:sz w:val="24"/>
          <w:highlight w:val="none"/>
          <w:u w:val="single"/>
        </w:rPr>
        <w:t xml:space="preserve">                                       </w:t>
      </w:r>
      <w:r>
        <w:rPr>
          <w:rFonts w:hint="default" w:ascii="宋体" w:hAnsi="宋体" w:cs="Times New Roman"/>
          <w:sz w:val="24"/>
          <w:highlight w:val="none"/>
        </w:rPr>
        <w:t>；</w:t>
      </w:r>
    </w:p>
    <w:p w14:paraId="6BC3D305">
      <w:pPr>
        <w:spacing w:line="360" w:lineRule="auto"/>
        <w:ind w:firstLine="960" w:firstLineChars="400"/>
        <w:rPr>
          <w:rFonts w:ascii="宋体" w:hAnsi="宋体" w:cs="Times New Roman"/>
          <w:sz w:val="24"/>
          <w:highlight w:val="none"/>
          <w:u w:val="none"/>
        </w:rPr>
      </w:pPr>
      <w:r>
        <w:rPr>
          <w:rFonts w:hint="default" w:ascii="宋体" w:hAnsi="宋体" w:cs="Times New Roman"/>
          <w:sz w:val="24"/>
          <w:highlight w:val="none"/>
        </w:rPr>
        <w:t>1.2.5.3 货物质量：</w:t>
      </w:r>
      <w:r>
        <w:rPr>
          <w:rFonts w:hint="default" w:ascii="宋体" w:hAnsi="宋体" w:cs="Times New Roman"/>
          <w:sz w:val="24"/>
          <w:highlight w:val="none"/>
          <w:u w:val="single"/>
        </w:rPr>
        <w:t xml:space="preserve">　　　　　　　　　                      　 </w:t>
      </w:r>
      <w:r>
        <w:rPr>
          <w:rFonts w:hint="default" w:ascii="宋体" w:hAnsi="宋体" w:cs="Times New Roman"/>
          <w:sz w:val="24"/>
          <w:highlight w:val="none"/>
        </w:rPr>
        <w:t>；</w:t>
      </w:r>
    </w:p>
    <w:p w14:paraId="3C9C4DF2">
      <w:pPr>
        <w:spacing w:line="360" w:lineRule="auto"/>
        <w:ind w:firstLine="482" w:firstLineChars="200"/>
        <w:outlineLvl w:val="9"/>
        <w:rPr>
          <w:rFonts w:ascii="宋体" w:hAnsi="宋体"/>
          <w:b/>
          <w:sz w:val="24"/>
          <w:highlight w:val="none"/>
        </w:rPr>
      </w:pPr>
      <w:r>
        <w:rPr>
          <w:rFonts w:ascii="宋体" w:hAnsi="宋体"/>
          <w:b/>
          <w:sz w:val="24"/>
          <w:highlight w:val="none"/>
        </w:rPr>
        <w:t>1.3 价款</w:t>
      </w:r>
      <w:bookmarkEnd w:id="394"/>
      <w:bookmarkEnd w:id="395"/>
      <w:bookmarkEnd w:id="396"/>
      <w:bookmarkEnd w:id="397"/>
      <w:bookmarkEnd w:id="398"/>
    </w:p>
    <w:p w14:paraId="2569A756">
      <w:pPr>
        <w:spacing w:line="360" w:lineRule="auto"/>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lang w:val="en-US" w:eastAsia="zh-CN"/>
        </w:rPr>
        <w:t>1.3.1及1.3.2</w:t>
      </w:r>
      <w:r>
        <w:rPr>
          <w:rFonts w:hint="eastAsia" w:ascii="宋体" w:hAnsi="宋体" w:cs="宋体"/>
          <w:sz w:val="24"/>
          <w:highlight w:val="none"/>
        </w:rPr>
        <w:t>条款规定的计价方式计价。</w:t>
      </w:r>
    </w:p>
    <w:p w14:paraId="2C44BE0D">
      <w:pPr>
        <w:spacing w:line="360" w:lineRule="auto"/>
        <w:ind w:firstLine="720" w:firstLineChars="3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50CB4FFC">
      <w:pPr>
        <w:spacing w:line="360" w:lineRule="auto"/>
        <w:ind w:firstLine="480" w:firstLineChars="200"/>
        <w:rPr>
          <w:rFonts w:ascii="宋体" w:hAnsi="宋体"/>
          <w:sz w:val="24"/>
          <w:highlight w:val="none"/>
          <w:u w:val="single"/>
        </w:rPr>
      </w:pPr>
      <w:r>
        <w:rPr>
          <w:rFonts w:ascii="宋体" w:hAnsi="宋体"/>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7E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0D6CBE">
            <w:pPr>
              <w:pStyle w:val="319"/>
              <w:spacing w:line="360" w:lineRule="auto"/>
              <w:jc w:val="center"/>
              <w:rPr>
                <w:rFonts w:hAnsi="宋体"/>
                <w:sz w:val="24"/>
                <w:szCs w:val="24"/>
                <w:highlight w:val="none"/>
              </w:rPr>
            </w:pPr>
            <w:r>
              <w:rPr>
                <w:rFonts w:hAnsi="宋体"/>
                <w:sz w:val="24"/>
                <w:szCs w:val="24"/>
                <w:highlight w:val="none"/>
              </w:rPr>
              <w:t>序号</w:t>
            </w:r>
          </w:p>
        </w:tc>
        <w:tc>
          <w:tcPr>
            <w:tcW w:w="3402" w:type="dxa"/>
            <w:vAlign w:val="center"/>
          </w:tcPr>
          <w:p w14:paraId="6C6FD89B">
            <w:pPr>
              <w:pStyle w:val="319"/>
              <w:spacing w:line="360" w:lineRule="auto"/>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0F085502">
            <w:pPr>
              <w:pStyle w:val="319"/>
              <w:spacing w:line="360" w:lineRule="auto"/>
              <w:jc w:val="center"/>
              <w:rPr>
                <w:rFonts w:hAnsi="宋体"/>
                <w:sz w:val="24"/>
                <w:szCs w:val="24"/>
                <w:highlight w:val="none"/>
              </w:rPr>
            </w:pPr>
            <w:r>
              <w:rPr>
                <w:rFonts w:hAnsi="宋体"/>
                <w:sz w:val="24"/>
                <w:szCs w:val="24"/>
                <w:highlight w:val="none"/>
              </w:rPr>
              <w:t>分项价格</w:t>
            </w:r>
          </w:p>
        </w:tc>
      </w:tr>
      <w:tr w14:paraId="32F1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57E4A5">
            <w:pPr>
              <w:pStyle w:val="319"/>
              <w:spacing w:line="360" w:lineRule="auto"/>
              <w:ind w:firstLine="200"/>
              <w:jc w:val="center"/>
              <w:rPr>
                <w:rFonts w:hAnsi="宋体"/>
                <w:sz w:val="24"/>
                <w:szCs w:val="24"/>
                <w:highlight w:val="none"/>
              </w:rPr>
            </w:pPr>
          </w:p>
        </w:tc>
        <w:tc>
          <w:tcPr>
            <w:tcW w:w="3402" w:type="dxa"/>
            <w:vAlign w:val="center"/>
          </w:tcPr>
          <w:p w14:paraId="05D1A028">
            <w:pPr>
              <w:pStyle w:val="319"/>
              <w:spacing w:line="360" w:lineRule="auto"/>
              <w:ind w:firstLine="200"/>
              <w:jc w:val="center"/>
              <w:rPr>
                <w:rFonts w:hAnsi="宋体"/>
                <w:sz w:val="24"/>
                <w:szCs w:val="24"/>
                <w:highlight w:val="none"/>
              </w:rPr>
            </w:pPr>
          </w:p>
        </w:tc>
        <w:tc>
          <w:tcPr>
            <w:tcW w:w="2552" w:type="dxa"/>
            <w:vAlign w:val="center"/>
          </w:tcPr>
          <w:p w14:paraId="532F2779">
            <w:pPr>
              <w:pStyle w:val="319"/>
              <w:spacing w:line="360" w:lineRule="auto"/>
              <w:ind w:firstLine="200"/>
              <w:jc w:val="center"/>
              <w:rPr>
                <w:rFonts w:hAnsi="宋体"/>
                <w:sz w:val="24"/>
                <w:szCs w:val="24"/>
                <w:highlight w:val="none"/>
              </w:rPr>
            </w:pPr>
          </w:p>
        </w:tc>
      </w:tr>
      <w:tr w14:paraId="05E6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BD494C">
            <w:pPr>
              <w:pStyle w:val="319"/>
              <w:spacing w:line="360" w:lineRule="auto"/>
              <w:ind w:firstLine="200"/>
              <w:jc w:val="center"/>
              <w:rPr>
                <w:rFonts w:hAnsi="宋体"/>
                <w:sz w:val="24"/>
                <w:szCs w:val="24"/>
                <w:highlight w:val="none"/>
              </w:rPr>
            </w:pPr>
          </w:p>
        </w:tc>
        <w:tc>
          <w:tcPr>
            <w:tcW w:w="3402" w:type="dxa"/>
            <w:vAlign w:val="center"/>
          </w:tcPr>
          <w:p w14:paraId="6E6D3720">
            <w:pPr>
              <w:pStyle w:val="319"/>
              <w:spacing w:line="360" w:lineRule="auto"/>
              <w:ind w:firstLine="200"/>
              <w:jc w:val="center"/>
              <w:rPr>
                <w:rFonts w:hAnsi="宋体"/>
                <w:sz w:val="24"/>
                <w:szCs w:val="24"/>
                <w:highlight w:val="none"/>
              </w:rPr>
            </w:pPr>
          </w:p>
        </w:tc>
        <w:tc>
          <w:tcPr>
            <w:tcW w:w="2552" w:type="dxa"/>
            <w:vAlign w:val="center"/>
          </w:tcPr>
          <w:p w14:paraId="472A0896">
            <w:pPr>
              <w:pStyle w:val="319"/>
              <w:spacing w:line="360" w:lineRule="auto"/>
              <w:ind w:firstLine="200"/>
              <w:jc w:val="center"/>
              <w:rPr>
                <w:rFonts w:hAnsi="宋体"/>
                <w:sz w:val="24"/>
                <w:szCs w:val="24"/>
                <w:highlight w:val="none"/>
              </w:rPr>
            </w:pPr>
          </w:p>
        </w:tc>
      </w:tr>
      <w:tr w14:paraId="1740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0019AE">
            <w:pPr>
              <w:pStyle w:val="319"/>
              <w:spacing w:line="360" w:lineRule="auto"/>
              <w:ind w:firstLine="200"/>
              <w:jc w:val="center"/>
              <w:rPr>
                <w:rFonts w:hAnsi="宋体"/>
                <w:sz w:val="24"/>
                <w:szCs w:val="24"/>
                <w:highlight w:val="none"/>
              </w:rPr>
            </w:pPr>
          </w:p>
        </w:tc>
        <w:tc>
          <w:tcPr>
            <w:tcW w:w="3402" w:type="dxa"/>
            <w:vAlign w:val="center"/>
          </w:tcPr>
          <w:p w14:paraId="30469DAE">
            <w:pPr>
              <w:pStyle w:val="319"/>
              <w:spacing w:line="360" w:lineRule="auto"/>
              <w:ind w:firstLine="200"/>
              <w:jc w:val="center"/>
              <w:rPr>
                <w:rFonts w:hAnsi="宋体"/>
                <w:sz w:val="24"/>
                <w:szCs w:val="24"/>
                <w:highlight w:val="none"/>
              </w:rPr>
            </w:pPr>
          </w:p>
        </w:tc>
        <w:tc>
          <w:tcPr>
            <w:tcW w:w="2552" w:type="dxa"/>
            <w:vAlign w:val="center"/>
          </w:tcPr>
          <w:p w14:paraId="6DFA7AEA">
            <w:pPr>
              <w:pStyle w:val="319"/>
              <w:spacing w:line="360" w:lineRule="auto"/>
              <w:ind w:firstLine="200"/>
              <w:jc w:val="center"/>
              <w:rPr>
                <w:rFonts w:hAnsi="宋体"/>
                <w:sz w:val="24"/>
                <w:szCs w:val="24"/>
                <w:highlight w:val="none"/>
              </w:rPr>
            </w:pPr>
          </w:p>
        </w:tc>
      </w:tr>
      <w:tr w14:paraId="0C57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7FB922">
            <w:pPr>
              <w:pStyle w:val="319"/>
              <w:spacing w:line="360" w:lineRule="auto"/>
              <w:ind w:firstLine="200"/>
              <w:jc w:val="center"/>
              <w:rPr>
                <w:rFonts w:hAnsi="宋体"/>
                <w:sz w:val="24"/>
                <w:szCs w:val="24"/>
                <w:highlight w:val="none"/>
              </w:rPr>
            </w:pPr>
          </w:p>
        </w:tc>
        <w:tc>
          <w:tcPr>
            <w:tcW w:w="3402" w:type="dxa"/>
            <w:vAlign w:val="center"/>
          </w:tcPr>
          <w:p w14:paraId="1BE57CD8">
            <w:pPr>
              <w:pStyle w:val="319"/>
              <w:spacing w:line="360" w:lineRule="auto"/>
              <w:ind w:firstLine="200"/>
              <w:jc w:val="center"/>
              <w:rPr>
                <w:rFonts w:hAnsi="宋体"/>
                <w:sz w:val="24"/>
                <w:szCs w:val="24"/>
                <w:highlight w:val="none"/>
              </w:rPr>
            </w:pPr>
          </w:p>
        </w:tc>
        <w:tc>
          <w:tcPr>
            <w:tcW w:w="2552" w:type="dxa"/>
            <w:vAlign w:val="center"/>
          </w:tcPr>
          <w:p w14:paraId="64346C22">
            <w:pPr>
              <w:pStyle w:val="319"/>
              <w:spacing w:line="360" w:lineRule="auto"/>
              <w:ind w:firstLine="200"/>
              <w:jc w:val="center"/>
              <w:rPr>
                <w:rFonts w:hAnsi="宋体"/>
                <w:sz w:val="24"/>
                <w:szCs w:val="24"/>
                <w:highlight w:val="none"/>
              </w:rPr>
            </w:pPr>
          </w:p>
        </w:tc>
      </w:tr>
      <w:tr w14:paraId="4337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A0460BF">
            <w:pPr>
              <w:pStyle w:val="319"/>
              <w:spacing w:line="360" w:lineRule="auto"/>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5E39E6F7">
            <w:pPr>
              <w:pStyle w:val="319"/>
              <w:spacing w:line="360" w:lineRule="auto"/>
              <w:ind w:firstLine="200"/>
              <w:jc w:val="center"/>
              <w:rPr>
                <w:rFonts w:hAnsi="宋体"/>
                <w:sz w:val="24"/>
                <w:szCs w:val="24"/>
                <w:highlight w:val="none"/>
              </w:rPr>
            </w:pPr>
          </w:p>
        </w:tc>
      </w:tr>
    </w:tbl>
    <w:p w14:paraId="4516B02B">
      <w:pPr>
        <w:spacing w:line="360" w:lineRule="auto"/>
        <w:ind w:firstLine="720" w:firstLineChars="300"/>
        <w:rPr>
          <w:rFonts w:hint="default" w:ascii="宋体" w:hAnsi="宋体" w:eastAsia="宋体"/>
          <w:sz w:val="24"/>
          <w:highlight w:val="none"/>
          <w:lang w:val="en-US" w:eastAsia="zh-CN"/>
        </w:rPr>
      </w:pPr>
      <w:bookmarkStart w:id="399" w:name="_Toc30506"/>
      <w:bookmarkStart w:id="400" w:name="_Toc3654"/>
      <w:bookmarkStart w:id="401" w:name="_Toc26916"/>
      <w:bookmarkStart w:id="402" w:name="_Toc14993"/>
      <w:bookmarkStart w:id="403" w:name="_Toc30158"/>
      <w:r>
        <w:rPr>
          <w:rFonts w:hint="default" w:ascii="宋体" w:hAnsi="宋体"/>
          <w:bCs w:val="0"/>
          <w:sz w:val="24"/>
          <w:highlight w:val="none"/>
        </w:rPr>
        <w:t>1.3.2</w:t>
      </w:r>
      <w:r>
        <w:rPr>
          <w:rFonts w:hint="eastAsia" w:ascii="宋体" w:hAnsi="宋体"/>
          <w:bCs w:val="0"/>
          <w:sz w:val="24"/>
          <w:highlight w:val="none"/>
          <w:lang w:val="en-US" w:eastAsia="zh-CN"/>
        </w:rPr>
        <w:t>此金额为一年合同金额，采购总金额为两年壹仟万元整，第二年续签金额同样为：</w:t>
      </w:r>
      <w:r>
        <w:rPr>
          <w:rFonts w:hint="eastAsia" w:ascii="宋体" w:hAnsi="宋体"/>
          <w:bCs w:val="0"/>
          <w:sz w:val="24"/>
          <w:highlight w:val="none"/>
          <w:u w:val="single"/>
          <w:lang w:val="en-US" w:eastAsia="zh-CN"/>
        </w:rPr>
        <w:t xml:space="preserve">          。</w:t>
      </w:r>
    </w:p>
    <w:bookmarkEnd w:id="399"/>
    <w:bookmarkEnd w:id="400"/>
    <w:bookmarkEnd w:id="401"/>
    <w:bookmarkEnd w:id="402"/>
    <w:bookmarkEnd w:id="403"/>
    <w:p w14:paraId="4D19D5F4">
      <w:pPr>
        <w:spacing w:line="360" w:lineRule="auto"/>
        <w:ind w:firstLine="241" w:firstLineChars="100"/>
        <w:rPr>
          <w:rFonts w:ascii="宋体" w:hAnsi="宋体"/>
          <w:b/>
          <w:bCs/>
          <w:sz w:val="24"/>
          <w:highlight w:val="none"/>
        </w:rPr>
      </w:pPr>
      <w:bookmarkStart w:id="404" w:name="_Toc22618"/>
      <w:bookmarkStart w:id="405" w:name="_Toc10340"/>
      <w:bookmarkStart w:id="406" w:name="_Toc1814"/>
      <w:bookmarkStart w:id="407" w:name="_Toc11108"/>
      <w:bookmarkStart w:id="408" w:name="_Toc4760"/>
      <w:bookmarkStart w:id="409" w:name="_Toc31421"/>
      <w:bookmarkStart w:id="410" w:name="_Toc8772"/>
      <w:bookmarkStart w:id="411" w:name="_Toc3625"/>
      <w:r>
        <w:rPr>
          <w:rFonts w:hint="default" w:ascii="宋体" w:hAnsi="宋体"/>
          <w:b/>
          <w:bCs/>
          <w:sz w:val="24"/>
          <w:highlight w:val="none"/>
        </w:rPr>
        <w:t>1.4履约保证金</w:t>
      </w:r>
    </w:p>
    <w:p w14:paraId="747C64D5">
      <w:pPr>
        <w:spacing w:line="360" w:lineRule="auto"/>
        <w:ind w:firstLine="480" w:firstLineChars="200"/>
        <w:rPr>
          <w:rFonts w:ascii="宋体" w:hAnsi="宋体"/>
          <w:sz w:val="24"/>
          <w:highlight w:val="none"/>
        </w:rPr>
      </w:pPr>
      <w:r>
        <w:rPr>
          <w:rFonts w:hint="default" w:ascii="宋体" w:hAnsi="宋体"/>
          <w:sz w:val="24"/>
          <w:highlight w:val="none"/>
        </w:rPr>
        <w:t>乙方</w:t>
      </w:r>
      <w:r>
        <w:rPr>
          <w:rFonts w:hint="eastAsia" w:ascii="宋体" w:hAnsi="宋体"/>
          <w:b/>
          <w:bCs/>
          <w:sz w:val="24"/>
          <w:highlight w:val="none"/>
          <w:u w:val="single"/>
          <w:lang w:val="en-US" w:eastAsia="zh-CN"/>
        </w:rPr>
        <w:t>否</w:t>
      </w:r>
      <w:r>
        <w:rPr>
          <w:rFonts w:hint="default" w:ascii="宋体" w:hAnsi="宋体"/>
          <w:sz w:val="24"/>
          <w:highlight w:val="none"/>
        </w:rPr>
        <w:t>需要支付履约保证金。若需要支付履约保证金的，则：</w:t>
      </w:r>
    </w:p>
    <w:p w14:paraId="5B0C5902">
      <w:pPr>
        <w:spacing w:line="360" w:lineRule="auto"/>
        <w:ind w:firstLine="720" w:firstLineChars="300"/>
        <w:outlineLvl w:val="9"/>
        <w:rPr>
          <w:rFonts w:ascii="宋体" w:hAnsi="宋体" w:cs="Times New Roman"/>
          <w:kern w:val="2"/>
          <w:sz w:val="24"/>
          <w:highlight w:val="none"/>
        </w:rPr>
      </w:pPr>
      <w:r>
        <w:rPr>
          <w:rFonts w:hint="default" w:ascii="宋体" w:hAnsi="宋体" w:cs="Times New Roman"/>
          <w:kern w:val="2"/>
          <w:sz w:val="24"/>
          <w:highlight w:val="none"/>
        </w:rPr>
        <w:t>1.4.1履约保证金的比例为合同金额的</w:t>
      </w:r>
      <w:r>
        <w:rPr>
          <w:rFonts w:hint="eastAsia" w:ascii="宋体" w:hAnsi="宋体" w:cs="Times New Roman"/>
          <w:kern w:val="2"/>
          <w:sz w:val="24"/>
          <w:highlight w:val="none"/>
          <w:u w:val="none"/>
          <w:lang w:val="en-US" w:eastAsia="zh-CN"/>
        </w:rPr>
        <w:t>1</w:t>
      </w:r>
      <w:r>
        <w:rPr>
          <w:rFonts w:hint="default" w:ascii="宋体" w:hAnsi="宋体" w:cs="Times New Roman"/>
          <w:kern w:val="2"/>
          <w:sz w:val="24"/>
          <w:highlight w:val="none"/>
        </w:rPr>
        <w:t>%；</w:t>
      </w:r>
    </w:p>
    <w:p w14:paraId="798EEB8E">
      <w:pPr>
        <w:spacing w:line="360" w:lineRule="auto"/>
        <w:ind w:firstLine="720" w:firstLineChars="300"/>
        <w:outlineLvl w:val="9"/>
        <w:rPr>
          <w:rFonts w:ascii="宋体" w:hAnsi="宋体" w:cs="Times New Roman"/>
          <w:kern w:val="2"/>
          <w:sz w:val="24"/>
          <w:highlight w:val="none"/>
        </w:rPr>
      </w:pPr>
      <w:r>
        <w:rPr>
          <w:rFonts w:hint="default" w:ascii="宋体" w:hAnsi="宋体" w:cs="Times New Roman"/>
          <w:kern w:val="2"/>
          <w:sz w:val="24"/>
          <w:highlight w:val="none"/>
        </w:rPr>
        <w:t>1.4.2履约保证金支付方式详见</w:t>
      </w:r>
      <w:r>
        <w:rPr>
          <w:rFonts w:hint="default" w:ascii="宋体" w:hAnsi="宋体" w:cs="Times New Roman"/>
          <w:b/>
          <w:bCs/>
          <w:i/>
          <w:iCs/>
          <w:sz w:val="24"/>
          <w:highlight w:val="none"/>
          <w:u w:val="single"/>
        </w:rPr>
        <w:t>合同专用条款</w:t>
      </w:r>
      <w:r>
        <w:rPr>
          <w:rFonts w:hint="default" w:ascii="宋体" w:hAnsi="宋体" w:cs="Times New Roman"/>
          <w:kern w:val="2"/>
          <w:sz w:val="24"/>
          <w:highlight w:val="none"/>
        </w:rPr>
        <w:t>；</w:t>
      </w:r>
    </w:p>
    <w:p w14:paraId="131BA38E">
      <w:pPr>
        <w:spacing w:line="360" w:lineRule="auto"/>
        <w:ind w:left="0" w:firstLine="720" w:firstLineChars="300"/>
        <w:outlineLvl w:val="9"/>
        <w:rPr>
          <w:rFonts w:ascii="宋体" w:hAnsi="宋体"/>
          <w:sz w:val="24"/>
          <w:highlight w:val="none"/>
          <w:lang w:val="en-US"/>
        </w:rPr>
      </w:pPr>
      <w:r>
        <w:rPr>
          <w:rFonts w:hint="default" w:ascii="宋体" w:hAnsi="宋体" w:eastAsia="宋体" w:cs="Times New Roman"/>
          <w:b w:val="0"/>
          <w:bCs w:val="0"/>
          <w:kern w:val="2"/>
          <w:sz w:val="24"/>
          <w:szCs w:val="24"/>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747F5D4">
      <w:pPr>
        <w:spacing w:line="360" w:lineRule="auto"/>
        <w:ind w:firstLine="720" w:firstLineChars="300"/>
        <w:outlineLvl w:val="9"/>
        <w:rPr>
          <w:rFonts w:ascii="宋体" w:hAnsi="宋体" w:cs="宋体"/>
          <w:kern w:val="0"/>
          <w:sz w:val="24"/>
          <w:highlight w:val="none"/>
        </w:rPr>
      </w:pPr>
      <w:r>
        <w:rPr>
          <w:rFonts w:hint="default" w:ascii="宋体" w:hAnsi="宋体" w:cs="Times New Roman"/>
          <w:kern w:val="2"/>
          <w:sz w:val="24"/>
          <w:highlight w:val="none"/>
        </w:rPr>
        <w:t>1.4.4甲方在项目验收结束后及时退还履约保证金。甲方在项目通过验收之日起</w:t>
      </w:r>
      <w:r>
        <w:rPr>
          <w:rFonts w:hint="eastAsia" w:ascii="宋体" w:hAnsi="宋体" w:cs="Times New Roman"/>
          <w:b/>
          <w:bCs/>
          <w:kern w:val="2"/>
          <w:sz w:val="24"/>
          <w:highlight w:val="none"/>
          <w:u w:val="none"/>
          <w:lang w:val="en-US" w:eastAsia="zh-CN"/>
        </w:rPr>
        <w:t>5</w:t>
      </w:r>
      <w:r>
        <w:rPr>
          <w:rFonts w:hint="eastAsia" w:ascii="宋体" w:hAnsi="宋体" w:cs="宋体"/>
          <w:b/>
          <w:bCs/>
          <w:kern w:val="0"/>
          <w:sz w:val="24"/>
          <w:highlight w:val="none"/>
        </w:rPr>
        <w:t>个工作日</w:t>
      </w:r>
      <w:r>
        <w:rPr>
          <w:rFonts w:hint="eastAsia" w:ascii="宋体" w:hAnsi="宋体" w:cs="宋体"/>
          <w:kern w:val="0"/>
          <w:sz w:val="24"/>
          <w:highlight w:val="none"/>
        </w:rPr>
        <w:t>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361EC658">
      <w:pPr>
        <w:spacing w:line="360" w:lineRule="auto"/>
        <w:ind w:firstLine="0" w:firstLineChars="0"/>
        <w:outlineLvl w:val="9"/>
        <w:rPr>
          <w:rFonts w:ascii="宋体" w:hAnsi="宋体" w:cs="宋体"/>
          <w:b/>
          <w:sz w:val="24"/>
          <w:highlight w:val="none"/>
        </w:rPr>
      </w:pPr>
      <w:r>
        <w:rPr>
          <w:rFonts w:hint="eastAsia" w:ascii="宋体" w:hAnsi="宋体" w:cs="宋体"/>
          <w:b/>
          <w:sz w:val="24"/>
          <w:highlight w:val="none"/>
        </w:rPr>
        <w:t>1.5</w:t>
      </w:r>
      <w:bookmarkEnd w:id="404"/>
      <w:bookmarkEnd w:id="405"/>
      <w:bookmarkEnd w:id="406"/>
      <w:r>
        <w:rPr>
          <w:rFonts w:hint="eastAsia" w:ascii="宋体" w:hAnsi="宋体" w:cs="宋体"/>
          <w:b/>
          <w:sz w:val="24"/>
          <w:highlight w:val="none"/>
        </w:rPr>
        <w:t>预付款</w:t>
      </w:r>
    </w:p>
    <w:p w14:paraId="20C6A566">
      <w:pPr>
        <w:pStyle w:val="958"/>
        <w:spacing w:before="0" w:beforeAutospacing="0" w:after="0" w:afterAutospacing="0" w:line="360" w:lineRule="auto"/>
        <w:ind w:firstLine="240" w:firstLineChars="100"/>
        <w:rPr>
          <w:highlight w:val="none"/>
        </w:rPr>
      </w:pPr>
      <w:r>
        <w:rPr>
          <w:rFonts w:hint="eastAsia"/>
          <w:highlight w:val="none"/>
        </w:rPr>
        <w:t>甲方是需要支付预付款。若需要支付预付款的，则：</w:t>
      </w:r>
    </w:p>
    <w:p w14:paraId="3D88D65C">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0AA288E7">
      <w:pPr>
        <w:pStyle w:val="958"/>
        <w:spacing w:before="0" w:beforeAutospacing="0" w:after="0" w:afterAutospacing="0" w:line="360" w:lineRule="auto"/>
        <w:ind w:firstLine="240" w:firstLineChars="100"/>
        <w:rPr>
          <w:highlight w:val="none"/>
        </w:rPr>
      </w:pPr>
      <w:r>
        <w:rPr>
          <w:rFonts w:hint="eastAsia"/>
          <w:highlight w:val="none"/>
        </w:rPr>
        <w:t>1.5.2预付款的扣回方式详见</w:t>
      </w:r>
      <w:r>
        <w:rPr>
          <w:rFonts w:hint="eastAsia"/>
          <w:b/>
          <w:i/>
          <w:highlight w:val="none"/>
          <w:u w:val="single"/>
        </w:rPr>
        <w:t>合同专用条款</w:t>
      </w:r>
      <w:r>
        <w:rPr>
          <w:rFonts w:hint="eastAsia"/>
          <w:highlight w:val="none"/>
        </w:rPr>
        <w:t>；</w:t>
      </w:r>
    </w:p>
    <w:p w14:paraId="568CBFC8">
      <w:pPr>
        <w:pStyle w:val="958"/>
        <w:spacing w:before="0" w:beforeAutospacing="0" w:after="0" w:afterAutospacing="0" w:line="360" w:lineRule="auto"/>
        <w:ind w:firstLine="240" w:firstLineChars="100"/>
        <w:rPr>
          <w:highlight w:val="none"/>
          <w:u w:val="single"/>
        </w:rPr>
      </w:pPr>
      <w:r>
        <w:rPr>
          <w:rFonts w:hint="eastAsia"/>
          <w:highlight w:val="none"/>
        </w:rPr>
        <w:t>1.5.3预付款的担保措施详见</w:t>
      </w:r>
      <w:r>
        <w:rPr>
          <w:rFonts w:hint="eastAsia"/>
          <w:b/>
          <w:i/>
          <w:highlight w:val="none"/>
          <w:u w:val="single"/>
        </w:rPr>
        <w:t>合同专用条款</w:t>
      </w:r>
      <w:r>
        <w:rPr>
          <w:rFonts w:hint="eastAsia"/>
          <w:highlight w:val="none"/>
        </w:rPr>
        <w:t>。</w:t>
      </w:r>
    </w:p>
    <w:p w14:paraId="176CA61A">
      <w:pPr>
        <w:spacing w:line="360" w:lineRule="auto"/>
        <w:ind w:firstLine="0" w:firstLineChars="0"/>
        <w:rPr>
          <w:rFonts w:ascii="宋体" w:hAnsi="宋体"/>
          <w:b/>
          <w:bCs/>
          <w:sz w:val="24"/>
          <w:highlight w:val="none"/>
        </w:rPr>
      </w:pPr>
      <w:r>
        <w:rPr>
          <w:rFonts w:hint="default" w:ascii="宋体" w:hAnsi="宋体"/>
          <w:b/>
          <w:bCs/>
          <w:sz w:val="24"/>
          <w:highlight w:val="none"/>
        </w:rPr>
        <w:t>1.6资金支付</w:t>
      </w:r>
    </w:p>
    <w:p w14:paraId="51E5841B">
      <w:pPr>
        <w:spacing w:line="360" w:lineRule="auto"/>
        <w:ind w:firstLine="240" w:firstLineChars="100"/>
        <w:outlineLvl w:val="9"/>
        <w:rPr>
          <w:rFonts w:hint="eastAsia" w:ascii="宋体" w:hAnsi="宋体" w:cs="Times New Roman"/>
          <w:kern w:val="2"/>
          <w:sz w:val="24"/>
          <w:highlight w:val="none"/>
        </w:rPr>
      </w:pPr>
      <w:r>
        <w:rPr>
          <w:rFonts w:hint="default" w:ascii="宋体" w:hAnsi="宋体"/>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w:t>
      </w:r>
      <w:r>
        <w:rPr>
          <w:rFonts w:hint="default" w:ascii="宋体" w:hAnsi="宋体" w:cs="Times New Roman"/>
          <w:kern w:val="2"/>
          <w:sz w:val="24"/>
          <w:highlight w:val="none"/>
        </w:rPr>
        <w:t>单位放假等为由延迟付款。</w:t>
      </w:r>
    </w:p>
    <w:p w14:paraId="507FC943">
      <w:pPr>
        <w:spacing w:line="360" w:lineRule="auto"/>
        <w:ind w:firstLine="240" w:firstLineChars="100"/>
        <w:outlineLvl w:val="9"/>
        <w:rPr>
          <w:rFonts w:ascii="宋体" w:hAnsi="宋体" w:cs="Times New Roman"/>
          <w:sz w:val="24"/>
          <w:highlight w:val="none"/>
        </w:rPr>
      </w:pPr>
      <w:r>
        <w:rPr>
          <w:rFonts w:hint="default" w:ascii="宋体" w:hAnsi="宋体" w:cs="Times New Roman"/>
          <w:sz w:val="24"/>
          <w:highlight w:val="none"/>
        </w:rPr>
        <w:t>1.6.2资金支付的方式、时间和条件详见</w:t>
      </w:r>
      <w:r>
        <w:rPr>
          <w:rFonts w:hint="default" w:ascii="宋体" w:hAnsi="宋体" w:cs="Times New Roman"/>
          <w:b w:val="0"/>
          <w:i w:val="0"/>
          <w:kern w:val="2"/>
          <w:sz w:val="24"/>
          <w:highlight w:val="none"/>
          <w:u w:val="none"/>
        </w:rPr>
        <w:t>合同专用条款</w:t>
      </w:r>
      <w:r>
        <w:rPr>
          <w:rFonts w:hint="default" w:ascii="宋体" w:hAnsi="宋体" w:cs="Times New Roman"/>
          <w:sz w:val="24"/>
          <w:highlight w:val="none"/>
        </w:rPr>
        <w:t>。</w:t>
      </w:r>
    </w:p>
    <w:p w14:paraId="5D2CD02E">
      <w:pPr>
        <w:spacing w:line="360" w:lineRule="auto"/>
        <w:ind w:firstLine="0" w:firstLineChars="0"/>
        <w:outlineLvl w:val="9"/>
        <w:rPr>
          <w:rFonts w:ascii="宋体" w:hAnsi="宋体"/>
          <w:b/>
          <w:bCs/>
          <w:sz w:val="24"/>
          <w:highlight w:val="none"/>
        </w:rPr>
      </w:pPr>
      <w:r>
        <w:rPr>
          <w:rFonts w:ascii="宋体" w:hAnsi="宋体"/>
          <w:b/>
          <w:bCs/>
          <w:sz w:val="24"/>
          <w:highlight w:val="none"/>
        </w:rPr>
        <w:t>1.</w:t>
      </w:r>
      <w:r>
        <w:rPr>
          <w:rFonts w:hint="default" w:ascii="宋体" w:hAnsi="宋体"/>
          <w:b/>
          <w:bCs/>
          <w:sz w:val="24"/>
          <w:highlight w:val="none"/>
        </w:rPr>
        <w:t>7</w:t>
      </w:r>
      <w:r>
        <w:rPr>
          <w:rFonts w:ascii="宋体" w:hAnsi="宋体"/>
          <w:b/>
          <w:bCs/>
          <w:sz w:val="24"/>
          <w:highlight w:val="none"/>
        </w:rPr>
        <w:t xml:space="preserve"> 履行期限</w:t>
      </w:r>
      <w:r>
        <w:rPr>
          <w:rFonts w:hint="default" w:ascii="宋体" w:hAnsi="宋体"/>
          <w:b/>
          <w:bCs/>
          <w:sz w:val="24"/>
          <w:highlight w:val="none"/>
        </w:rPr>
        <w:t>、地点和方式</w:t>
      </w:r>
      <w:bookmarkEnd w:id="407"/>
      <w:bookmarkEnd w:id="408"/>
      <w:bookmarkEnd w:id="409"/>
      <w:bookmarkEnd w:id="410"/>
      <w:bookmarkEnd w:id="411"/>
    </w:p>
    <w:p w14:paraId="08837BA6">
      <w:pPr>
        <w:spacing w:line="360" w:lineRule="auto"/>
        <w:ind w:firstLine="240" w:firstLineChars="1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7A169F52">
      <w:pPr>
        <w:spacing w:line="360" w:lineRule="auto"/>
        <w:ind w:firstLine="240" w:firstLineChars="1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7C3786BD">
      <w:pPr>
        <w:spacing w:line="360" w:lineRule="auto"/>
        <w:ind w:firstLine="240" w:firstLineChars="1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2A3B9363">
      <w:pPr>
        <w:spacing w:line="360" w:lineRule="auto"/>
        <w:ind w:firstLine="0" w:firstLineChars="0"/>
        <w:outlineLvl w:val="9"/>
        <w:rPr>
          <w:rFonts w:ascii="宋体" w:hAnsi="宋体"/>
          <w:sz w:val="24"/>
          <w:highlight w:val="none"/>
          <w:u w:val="single"/>
        </w:rPr>
      </w:pPr>
      <w:bookmarkStart w:id="412" w:name="_Toc5698"/>
      <w:bookmarkStart w:id="413" w:name="_Toc24662"/>
      <w:bookmarkStart w:id="414" w:name="_Toc3079"/>
      <w:bookmarkStart w:id="415" w:name="_Toc8586"/>
      <w:bookmarkStart w:id="416" w:name="_Toc2375"/>
      <w:r>
        <w:rPr>
          <w:rFonts w:ascii="宋体" w:hAnsi="宋体"/>
          <w:b/>
          <w:sz w:val="24"/>
          <w:highlight w:val="none"/>
        </w:rPr>
        <w:t>1.</w:t>
      </w:r>
      <w:r>
        <w:rPr>
          <w:rFonts w:hint="eastAsia" w:ascii="宋体" w:hAnsi="宋体"/>
          <w:b/>
          <w:sz w:val="24"/>
          <w:highlight w:val="none"/>
        </w:rPr>
        <w:t>8违约责任</w:t>
      </w:r>
      <w:bookmarkEnd w:id="412"/>
      <w:bookmarkEnd w:id="413"/>
      <w:bookmarkEnd w:id="414"/>
      <w:bookmarkEnd w:id="415"/>
      <w:bookmarkEnd w:id="416"/>
    </w:p>
    <w:p w14:paraId="115F447E">
      <w:pPr>
        <w:spacing w:line="360" w:lineRule="auto"/>
        <w:ind w:firstLine="240" w:firstLineChars="100"/>
        <w:rPr>
          <w:rFonts w:ascii="宋体" w:hAnsi="宋体" w:eastAsia="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48AA53B7">
      <w:pPr>
        <w:spacing w:line="360" w:lineRule="auto"/>
        <w:ind w:firstLine="240" w:firstLineChars="100"/>
        <w:rPr>
          <w:rFonts w:ascii="宋体" w:hAnsi="宋体" w:eastAsia="宋体"/>
          <w:sz w:val="24"/>
          <w:highlight w:val="none"/>
          <w:lang w:val="en-US"/>
        </w:rPr>
      </w:pPr>
      <w:r>
        <w:rPr>
          <w:rFonts w:hint="eastAsia" w:ascii="宋体" w:hAnsi="宋体" w:eastAsia="宋体"/>
          <w:sz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sz w:val="24"/>
          <w:highlight w:val="none"/>
          <w:u w:val="single"/>
          <w:lang w:val="en-US"/>
        </w:rPr>
        <w:t xml:space="preserve">  0.05（可根据情况修改）   %</w:t>
      </w:r>
      <w:r>
        <w:rPr>
          <w:rFonts w:hint="eastAsia" w:ascii="宋体" w:hAnsi="宋体" w:eastAsia="宋体"/>
          <w:sz w:val="24"/>
          <w:highlight w:val="none"/>
          <w:lang w:val="en-US"/>
        </w:rPr>
        <w:t>计算，最高限额为本合同总价的</w:t>
      </w:r>
      <w:r>
        <w:rPr>
          <w:rFonts w:hint="eastAsia" w:ascii="宋体" w:hAnsi="宋体" w:eastAsia="宋体"/>
          <w:sz w:val="24"/>
          <w:highlight w:val="none"/>
          <w:u w:val="single"/>
          <w:lang w:val="en-US"/>
        </w:rPr>
        <w:t xml:space="preserve">  20  %</w:t>
      </w:r>
      <w:r>
        <w:rPr>
          <w:rFonts w:hint="eastAsia" w:ascii="宋体" w:hAnsi="宋体" w:eastAsia="宋体"/>
          <w:sz w:val="24"/>
          <w:highlight w:val="none"/>
          <w:lang w:val="en-US"/>
        </w:rPr>
        <w:t>；迟延交付货物的违约金计算数额达到前述最高限额之日起，甲方有权在要求乙方支付违约金的同时，书面通知乙方解除本合同；</w:t>
      </w:r>
    </w:p>
    <w:p w14:paraId="1048FA25">
      <w:pPr>
        <w:spacing w:line="360" w:lineRule="auto"/>
        <w:ind w:firstLine="240" w:firstLineChars="1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59E9E804">
      <w:pPr>
        <w:spacing w:line="360" w:lineRule="auto"/>
        <w:ind w:firstLine="240" w:firstLineChars="100"/>
        <w:rPr>
          <w:rFonts w:ascii="宋体" w:hAnsi="宋体" w:cs="宋体"/>
          <w:sz w:val="24"/>
          <w:highlight w:val="none"/>
        </w:rPr>
      </w:pPr>
      <w:bookmarkStart w:id="417" w:name="_Toc32454"/>
      <w:bookmarkStart w:id="418" w:name="_Toc30329"/>
      <w:bookmarkStart w:id="419" w:name="_Toc9497"/>
      <w:bookmarkStart w:id="420" w:name="_Toc18683"/>
      <w:bookmarkStart w:id="421" w:name="_Toc26807"/>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A45DC2">
      <w:pPr>
        <w:spacing w:line="360" w:lineRule="auto"/>
        <w:ind w:firstLine="240" w:firstLineChars="1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5FC33C">
      <w:pPr>
        <w:spacing w:line="360" w:lineRule="auto"/>
        <w:ind w:firstLine="240" w:firstLineChars="1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31A29B4">
      <w:pPr>
        <w:spacing w:line="360" w:lineRule="auto"/>
        <w:ind w:right="-420" w:rightChars="-200" w:firstLine="240" w:firstLineChars="1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lang w:val="en-US" w:eastAsia="zh-CN"/>
        </w:rPr>
        <w:t>根据采购需求</w:t>
      </w:r>
      <w:r>
        <w:rPr>
          <w:rFonts w:hint="eastAsia" w:ascii="宋体" w:hAnsi="宋体" w:cs="宋体"/>
          <w:sz w:val="24"/>
          <w:highlight w:val="none"/>
        </w:rPr>
        <w:t>另有约定的，从其约定。</w:t>
      </w:r>
    </w:p>
    <w:bookmarkEnd w:id="417"/>
    <w:bookmarkEnd w:id="418"/>
    <w:bookmarkEnd w:id="419"/>
    <w:bookmarkEnd w:id="420"/>
    <w:bookmarkEnd w:id="421"/>
    <w:p w14:paraId="714CAE1A">
      <w:pPr>
        <w:spacing w:line="360" w:lineRule="auto"/>
        <w:ind w:firstLine="0" w:firstLineChars="0"/>
        <w:outlineLvl w:val="9"/>
        <w:rPr>
          <w:rFonts w:ascii="宋体" w:hAnsi="宋体" w:cs="宋体"/>
          <w:b/>
          <w:sz w:val="24"/>
          <w:highlight w:val="none"/>
        </w:rPr>
      </w:pPr>
      <w:bookmarkStart w:id="422" w:name="_Toc28375"/>
      <w:bookmarkStart w:id="423" w:name="_Toc15583"/>
      <w:bookmarkStart w:id="424" w:name="_Toc16021"/>
      <w:r>
        <w:rPr>
          <w:rFonts w:hint="eastAsia" w:ascii="宋体" w:hAnsi="宋体" w:cs="宋体"/>
          <w:b/>
          <w:sz w:val="24"/>
          <w:highlight w:val="none"/>
        </w:rPr>
        <w:t>1.9合同争议的解决</w:t>
      </w:r>
      <w:bookmarkEnd w:id="422"/>
      <w:bookmarkEnd w:id="423"/>
      <w:bookmarkEnd w:id="424"/>
    </w:p>
    <w:p w14:paraId="7E26C4E4">
      <w:pPr>
        <w:spacing w:line="360" w:lineRule="auto"/>
        <w:ind w:left="0" w:leftChars="0" w:right="-420" w:rightChars="-200" w:firstLine="480" w:firstLineChars="200"/>
        <w:rPr>
          <w:rFonts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F43EFFA">
      <w:pPr>
        <w:spacing w:line="360" w:lineRule="auto"/>
        <w:ind w:left="0" w:leftChars="0" w:right="-420" w:rightChars="-200" w:firstLine="240" w:firstLineChars="10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lang w:val="en-US" w:eastAsia="zh-CN"/>
        </w:rPr>
        <w:t>杭州</w:t>
      </w:r>
      <w:r>
        <w:rPr>
          <w:rFonts w:hint="eastAsia" w:ascii="宋体" w:hAnsi="宋体" w:cs="宋体"/>
          <w:sz w:val="24"/>
          <w:highlight w:val="none"/>
        </w:rPr>
        <w:t>仲裁委员会依申请仲裁时其现行有效的仲裁规则裁决；</w:t>
      </w:r>
    </w:p>
    <w:p w14:paraId="54085BF0">
      <w:pPr>
        <w:spacing w:line="360" w:lineRule="auto"/>
        <w:ind w:left="0" w:leftChars="0" w:right="-420" w:rightChars="-200" w:firstLine="240" w:firstLineChars="10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lang w:val="en-US" w:eastAsia="zh-CN"/>
        </w:rPr>
        <w:t>杭州</w:t>
      </w:r>
      <w:r>
        <w:rPr>
          <w:rFonts w:hint="eastAsia" w:ascii="宋体" w:hAnsi="宋体" w:cs="宋体"/>
          <w:sz w:val="24"/>
          <w:highlight w:val="none"/>
        </w:rPr>
        <w:t>人民法院起诉。</w:t>
      </w:r>
    </w:p>
    <w:p w14:paraId="0F10275C">
      <w:pPr>
        <w:spacing w:line="360" w:lineRule="auto"/>
        <w:ind w:firstLine="0" w:firstLineChars="0"/>
        <w:outlineLvl w:val="9"/>
        <w:rPr>
          <w:rFonts w:ascii="宋体" w:hAnsi="宋体" w:cs="宋体"/>
          <w:b/>
          <w:sz w:val="24"/>
          <w:highlight w:val="none"/>
        </w:rPr>
      </w:pPr>
      <w:bookmarkStart w:id="425" w:name="_Toc15322"/>
      <w:bookmarkStart w:id="426" w:name="_Toc11173"/>
      <w:bookmarkStart w:id="427" w:name="_Toc7245"/>
      <w:r>
        <w:rPr>
          <w:rFonts w:hint="eastAsia" w:ascii="宋体" w:hAnsi="宋体" w:cs="宋体"/>
          <w:b/>
          <w:sz w:val="24"/>
          <w:highlight w:val="none"/>
        </w:rPr>
        <w:t>2.0 合同生效</w:t>
      </w:r>
      <w:bookmarkEnd w:id="425"/>
      <w:bookmarkEnd w:id="426"/>
      <w:bookmarkEnd w:id="427"/>
    </w:p>
    <w:p w14:paraId="7A2CC6B6">
      <w:pPr>
        <w:spacing w:line="360" w:lineRule="auto"/>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24F1CCB7">
      <w:pPr>
        <w:autoSpaceDE w:val="0"/>
        <w:autoSpaceDN w:val="0"/>
        <w:spacing w:line="560" w:lineRule="exact"/>
        <w:rPr>
          <w:rFonts w:ascii="宋体" w:hAnsi="宋体"/>
          <w:sz w:val="24"/>
          <w:highlight w:val="none"/>
          <w:lang w:val="zh-CN"/>
        </w:rPr>
      </w:pPr>
    </w:p>
    <w:p w14:paraId="3A82C280">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5E9940DC">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7C774D41">
      <w:pPr>
        <w:autoSpaceDE w:val="0"/>
        <w:autoSpaceDN w:val="0"/>
        <w:spacing w:line="560" w:lineRule="exact"/>
        <w:rPr>
          <w:rFonts w:ascii="宋体" w:hAnsi="宋体"/>
          <w:sz w:val="24"/>
          <w:highlight w:val="none"/>
          <w:lang w:val="zh-CN"/>
        </w:rPr>
      </w:pPr>
    </w:p>
    <w:p w14:paraId="2DC513A5">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1D051C1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717AA6E6">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10DE3575">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21DCF7A1">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4BE0BC6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6C57A014">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2F25FE5A">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145169FF">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4AE8AA22">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3CBC86D4">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16C02107">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466718CC">
      <w:pPr>
        <w:widowControl/>
        <w:spacing w:line="560" w:lineRule="exact"/>
        <w:jc w:val="left"/>
        <w:rPr>
          <w:rFonts w:ascii="宋体" w:hAnsi="宋体"/>
          <w:b/>
          <w:sz w:val="24"/>
          <w:highlight w:val="none"/>
        </w:rPr>
      </w:pPr>
    </w:p>
    <w:p w14:paraId="5B951B63">
      <w:pPr>
        <w:widowControl/>
        <w:adjustRightInd/>
        <w:jc w:val="left"/>
        <w:rPr>
          <w:rFonts w:ascii="宋体" w:hAnsi="宋体"/>
          <w:b/>
          <w:sz w:val="24"/>
          <w:highlight w:val="none"/>
        </w:rPr>
      </w:pPr>
      <w:r>
        <w:rPr>
          <w:rFonts w:ascii="宋体" w:hAnsi="宋体"/>
          <w:b/>
          <w:highlight w:val="none"/>
        </w:rPr>
        <w:br w:type="page"/>
      </w:r>
    </w:p>
    <w:p w14:paraId="54B8CD00">
      <w:pPr>
        <w:pStyle w:val="700"/>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5457E870">
      <w:pPr>
        <w:spacing w:line="360" w:lineRule="auto"/>
        <w:ind w:firstLine="482" w:firstLineChars="200"/>
        <w:outlineLvl w:val="9"/>
        <w:rPr>
          <w:rFonts w:ascii="宋体" w:hAnsi="宋体"/>
          <w:b/>
          <w:sz w:val="24"/>
          <w:highlight w:val="none"/>
        </w:rPr>
      </w:pPr>
      <w:bookmarkStart w:id="428" w:name="_Toc25079"/>
      <w:bookmarkStart w:id="429" w:name="_Toc31297"/>
      <w:bookmarkStart w:id="430" w:name="_Toc14021"/>
      <w:bookmarkStart w:id="431" w:name="_Toc19680"/>
      <w:bookmarkStart w:id="432" w:name="_Toc5228"/>
      <w:r>
        <w:rPr>
          <w:rFonts w:ascii="宋体" w:hAnsi="宋体"/>
          <w:b/>
          <w:sz w:val="24"/>
          <w:highlight w:val="none"/>
        </w:rPr>
        <w:t>2.1 定义</w:t>
      </w:r>
      <w:bookmarkEnd w:id="428"/>
      <w:bookmarkEnd w:id="429"/>
      <w:bookmarkEnd w:id="430"/>
      <w:bookmarkEnd w:id="431"/>
      <w:bookmarkEnd w:id="432"/>
    </w:p>
    <w:p w14:paraId="22EA8573">
      <w:pPr>
        <w:spacing w:line="360" w:lineRule="auto"/>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0653DCA5">
      <w:pPr>
        <w:spacing w:line="360" w:lineRule="auto"/>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2EA2CFC">
      <w:pPr>
        <w:spacing w:line="360" w:lineRule="auto"/>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02F233E6">
      <w:pPr>
        <w:spacing w:line="360" w:lineRule="auto"/>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0BEF4077">
      <w:pPr>
        <w:spacing w:line="360" w:lineRule="auto"/>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631374B0">
      <w:pPr>
        <w:spacing w:line="360" w:lineRule="auto"/>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E0F4C02">
      <w:pPr>
        <w:spacing w:line="360" w:lineRule="auto"/>
        <w:ind w:firstLine="480" w:firstLineChars="200"/>
        <w:rPr>
          <w:rFonts w:ascii="宋体" w:hAnsi="宋体"/>
          <w:sz w:val="24"/>
          <w:highlight w:val="none"/>
        </w:rPr>
      </w:pPr>
      <w:r>
        <w:rPr>
          <w:rFonts w:ascii="宋体" w:hAnsi="宋体"/>
          <w:sz w:val="24"/>
          <w:highlight w:val="none"/>
        </w:rPr>
        <w:t>2.1.6 “现场”系指合同约定提供服务的地点。</w:t>
      </w:r>
    </w:p>
    <w:p w14:paraId="19EF5937">
      <w:pPr>
        <w:spacing w:line="360" w:lineRule="auto"/>
        <w:ind w:firstLine="482" w:firstLineChars="200"/>
        <w:outlineLvl w:val="9"/>
        <w:rPr>
          <w:rFonts w:ascii="宋体" w:hAnsi="宋体"/>
          <w:b/>
          <w:sz w:val="24"/>
          <w:highlight w:val="none"/>
        </w:rPr>
      </w:pPr>
      <w:bookmarkStart w:id="433" w:name="_Toc16752"/>
      <w:bookmarkStart w:id="434" w:name="_Toc23289"/>
      <w:bookmarkStart w:id="435" w:name="_Toc19539"/>
      <w:bookmarkStart w:id="436" w:name="_Toc31402"/>
      <w:bookmarkStart w:id="437" w:name="_Toc3769"/>
      <w:r>
        <w:rPr>
          <w:rFonts w:ascii="宋体" w:hAnsi="宋体"/>
          <w:b/>
          <w:sz w:val="24"/>
          <w:highlight w:val="none"/>
        </w:rPr>
        <w:t>2.2 技术规范</w:t>
      </w:r>
      <w:bookmarkEnd w:id="433"/>
      <w:bookmarkEnd w:id="434"/>
      <w:bookmarkEnd w:id="435"/>
      <w:bookmarkEnd w:id="436"/>
      <w:bookmarkEnd w:id="437"/>
    </w:p>
    <w:p w14:paraId="52080DFC">
      <w:pPr>
        <w:spacing w:line="360" w:lineRule="auto"/>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3285601B">
      <w:pPr>
        <w:spacing w:line="360" w:lineRule="auto"/>
        <w:ind w:firstLine="482" w:firstLineChars="200"/>
        <w:outlineLvl w:val="9"/>
        <w:rPr>
          <w:rFonts w:ascii="宋体" w:hAnsi="宋体"/>
          <w:b/>
          <w:sz w:val="24"/>
          <w:highlight w:val="none"/>
        </w:rPr>
      </w:pPr>
      <w:bookmarkStart w:id="438" w:name="_Toc4133"/>
      <w:bookmarkStart w:id="439" w:name="_Toc9161"/>
      <w:bookmarkStart w:id="440" w:name="_Toc27945"/>
      <w:bookmarkStart w:id="441" w:name="_Toc13673"/>
      <w:bookmarkStart w:id="442" w:name="_Toc12412"/>
      <w:r>
        <w:rPr>
          <w:rFonts w:ascii="宋体" w:hAnsi="宋体"/>
          <w:b/>
          <w:sz w:val="24"/>
          <w:highlight w:val="none"/>
        </w:rPr>
        <w:t>2.3 知识产权</w:t>
      </w:r>
      <w:bookmarkEnd w:id="438"/>
      <w:bookmarkEnd w:id="439"/>
      <w:bookmarkEnd w:id="440"/>
      <w:bookmarkEnd w:id="441"/>
      <w:bookmarkEnd w:id="442"/>
    </w:p>
    <w:p w14:paraId="3B0C6090">
      <w:pPr>
        <w:spacing w:line="360" w:lineRule="auto"/>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7AA12FC2">
      <w:pPr>
        <w:spacing w:line="360" w:lineRule="auto"/>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CD55254">
      <w:pPr>
        <w:spacing w:line="360" w:lineRule="auto"/>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6CB43135">
      <w:pPr>
        <w:spacing w:line="360" w:lineRule="auto"/>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41515A46">
      <w:pPr>
        <w:spacing w:line="360" w:lineRule="auto"/>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4BE2B770">
      <w:pPr>
        <w:spacing w:line="360" w:lineRule="auto"/>
        <w:ind w:firstLine="482" w:firstLineChars="200"/>
        <w:outlineLvl w:val="9"/>
        <w:rPr>
          <w:rFonts w:ascii="宋体" w:hAnsi="宋体"/>
          <w:b/>
          <w:sz w:val="24"/>
          <w:highlight w:val="none"/>
        </w:rPr>
      </w:pPr>
      <w:bookmarkStart w:id="443" w:name="_Toc22011"/>
      <w:bookmarkStart w:id="444" w:name="_Toc15447"/>
      <w:bookmarkStart w:id="445" w:name="_Toc31233"/>
      <w:bookmarkStart w:id="446" w:name="_Toc32670"/>
      <w:bookmarkStart w:id="447" w:name="_Toc26555"/>
      <w:r>
        <w:rPr>
          <w:rFonts w:ascii="宋体" w:hAnsi="宋体"/>
          <w:b/>
          <w:sz w:val="24"/>
          <w:highlight w:val="none"/>
        </w:rPr>
        <w:t>2.5 结算方式和付款条件</w:t>
      </w:r>
      <w:bookmarkEnd w:id="443"/>
      <w:bookmarkEnd w:id="444"/>
      <w:bookmarkEnd w:id="445"/>
      <w:bookmarkEnd w:id="446"/>
      <w:bookmarkEnd w:id="447"/>
    </w:p>
    <w:p w14:paraId="6FDC3C3E">
      <w:pPr>
        <w:spacing w:line="360" w:lineRule="auto"/>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41758F9E">
      <w:pPr>
        <w:spacing w:line="360" w:lineRule="auto"/>
        <w:ind w:firstLine="482" w:firstLineChars="200"/>
        <w:outlineLvl w:val="9"/>
        <w:rPr>
          <w:rFonts w:ascii="宋体" w:hAnsi="宋体"/>
          <w:b/>
          <w:sz w:val="24"/>
          <w:highlight w:val="none"/>
        </w:rPr>
      </w:pPr>
      <w:bookmarkStart w:id="448" w:name="_Toc30507"/>
      <w:bookmarkStart w:id="449" w:name="_Toc16163"/>
      <w:bookmarkStart w:id="450" w:name="_Toc13467"/>
      <w:bookmarkStart w:id="451" w:name="_Toc18990"/>
      <w:bookmarkStart w:id="452" w:name="_Toc13154"/>
      <w:r>
        <w:rPr>
          <w:rFonts w:ascii="宋体" w:hAnsi="宋体"/>
          <w:b/>
          <w:sz w:val="24"/>
          <w:highlight w:val="none"/>
        </w:rPr>
        <w:t>2.6 技术资料和保密义务</w:t>
      </w:r>
      <w:bookmarkEnd w:id="448"/>
      <w:bookmarkEnd w:id="449"/>
      <w:bookmarkEnd w:id="450"/>
      <w:bookmarkEnd w:id="451"/>
      <w:bookmarkEnd w:id="452"/>
    </w:p>
    <w:p w14:paraId="79E53060">
      <w:pPr>
        <w:spacing w:line="360" w:lineRule="auto"/>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4C3A9C33">
      <w:pPr>
        <w:spacing w:line="360" w:lineRule="auto"/>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73F2AA68">
      <w:pPr>
        <w:spacing w:line="360" w:lineRule="auto"/>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01109206">
      <w:pPr>
        <w:spacing w:line="360" w:lineRule="auto"/>
        <w:ind w:firstLine="482" w:firstLineChars="200"/>
        <w:outlineLvl w:val="9"/>
        <w:rPr>
          <w:rFonts w:ascii="宋体" w:hAnsi="宋体"/>
          <w:b/>
          <w:sz w:val="24"/>
          <w:highlight w:val="none"/>
        </w:rPr>
      </w:pPr>
      <w:bookmarkStart w:id="453" w:name="_Toc19069"/>
      <w:r>
        <w:rPr>
          <w:rFonts w:ascii="宋体" w:hAnsi="宋体"/>
          <w:b/>
          <w:sz w:val="24"/>
          <w:highlight w:val="none"/>
        </w:rPr>
        <w:t xml:space="preserve">2.7 </w:t>
      </w:r>
      <w:r>
        <w:rPr>
          <w:rFonts w:hint="eastAsia" w:ascii="宋体" w:hAnsi="宋体"/>
          <w:b/>
          <w:sz w:val="24"/>
          <w:highlight w:val="none"/>
        </w:rPr>
        <w:t>质量保证</w:t>
      </w:r>
      <w:bookmarkEnd w:id="453"/>
    </w:p>
    <w:p w14:paraId="1AF06FDC">
      <w:pPr>
        <w:spacing w:line="360" w:lineRule="auto"/>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5E545611">
      <w:pPr>
        <w:spacing w:line="360" w:lineRule="auto"/>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00152145">
      <w:pPr>
        <w:spacing w:line="360" w:lineRule="auto"/>
        <w:ind w:firstLine="482" w:firstLineChars="200"/>
        <w:outlineLvl w:val="9"/>
        <w:rPr>
          <w:rFonts w:ascii="宋体" w:hAnsi="宋体"/>
          <w:b/>
          <w:sz w:val="24"/>
          <w:highlight w:val="none"/>
        </w:rPr>
      </w:pPr>
      <w:bookmarkStart w:id="454" w:name="_Toc22267"/>
      <w:r>
        <w:rPr>
          <w:rFonts w:ascii="宋体" w:hAnsi="宋体"/>
          <w:b/>
          <w:sz w:val="24"/>
          <w:highlight w:val="none"/>
        </w:rPr>
        <w:t xml:space="preserve">2.8 </w:t>
      </w:r>
      <w:r>
        <w:rPr>
          <w:rFonts w:hint="eastAsia" w:ascii="宋体" w:hAnsi="宋体"/>
          <w:b/>
          <w:sz w:val="24"/>
          <w:highlight w:val="none"/>
        </w:rPr>
        <w:t>延迟履行</w:t>
      </w:r>
      <w:bookmarkEnd w:id="454"/>
    </w:p>
    <w:p w14:paraId="6286A9ED">
      <w:pPr>
        <w:spacing w:line="360" w:lineRule="auto"/>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1390EE67">
      <w:pPr>
        <w:spacing w:line="360" w:lineRule="auto"/>
        <w:ind w:firstLine="482" w:firstLineChars="200"/>
        <w:outlineLvl w:val="9"/>
        <w:rPr>
          <w:rFonts w:ascii="宋体" w:hAnsi="宋体"/>
          <w:b/>
          <w:sz w:val="24"/>
          <w:highlight w:val="none"/>
        </w:rPr>
      </w:pPr>
      <w:bookmarkStart w:id="455" w:name="_Toc10611"/>
      <w:r>
        <w:rPr>
          <w:rFonts w:ascii="宋体" w:hAnsi="宋体"/>
          <w:b/>
          <w:sz w:val="24"/>
          <w:highlight w:val="none"/>
        </w:rPr>
        <w:t xml:space="preserve">2.9 </w:t>
      </w:r>
      <w:r>
        <w:rPr>
          <w:rFonts w:hint="eastAsia" w:ascii="宋体" w:hAnsi="宋体"/>
          <w:b/>
          <w:sz w:val="24"/>
          <w:highlight w:val="none"/>
        </w:rPr>
        <w:t>合同变更</w:t>
      </w:r>
      <w:bookmarkEnd w:id="455"/>
    </w:p>
    <w:p w14:paraId="628BA290">
      <w:pPr>
        <w:spacing w:line="360" w:lineRule="auto"/>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0B49CFD5">
      <w:pPr>
        <w:spacing w:line="360" w:lineRule="auto"/>
        <w:ind w:firstLine="482" w:firstLineChars="200"/>
        <w:outlineLvl w:val="9"/>
        <w:rPr>
          <w:rFonts w:ascii="宋体" w:hAnsi="宋体"/>
          <w:b/>
          <w:sz w:val="24"/>
          <w:highlight w:val="none"/>
        </w:rPr>
      </w:pPr>
      <w:bookmarkStart w:id="456" w:name="_Toc42"/>
      <w:bookmarkStart w:id="457" w:name="_Toc23368"/>
      <w:bookmarkStart w:id="458" w:name="_Toc21830"/>
      <w:bookmarkStart w:id="459" w:name="_Toc10663"/>
      <w:bookmarkStart w:id="460" w:name="_Toc26689"/>
      <w:r>
        <w:rPr>
          <w:rFonts w:ascii="宋体" w:hAnsi="宋体"/>
          <w:b/>
          <w:sz w:val="24"/>
          <w:highlight w:val="none"/>
        </w:rPr>
        <w:t>2.10 合同转让和分包</w:t>
      </w:r>
      <w:bookmarkEnd w:id="456"/>
      <w:bookmarkEnd w:id="457"/>
      <w:bookmarkEnd w:id="458"/>
      <w:bookmarkEnd w:id="459"/>
      <w:bookmarkEnd w:id="460"/>
    </w:p>
    <w:p w14:paraId="65D7E91C">
      <w:pPr>
        <w:spacing w:line="360" w:lineRule="auto"/>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28ECEC43">
      <w:pPr>
        <w:spacing w:line="360" w:lineRule="auto"/>
        <w:ind w:firstLine="482" w:firstLineChars="200"/>
        <w:outlineLvl w:val="9"/>
        <w:rPr>
          <w:rFonts w:ascii="宋体" w:hAnsi="宋体"/>
          <w:b/>
          <w:sz w:val="24"/>
          <w:highlight w:val="none"/>
        </w:rPr>
      </w:pPr>
      <w:bookmarkStart w:id="461" w:name="_Toc25571"/>
      <w:bookmarkStart w:id="462" w:name="_Toc14371"/>
      <w:bookmarkStart w:id="463" w:name="_Toc26633"/>
      <w:bookmarkStart w:id="464" w:name="_Toc4720"/>
      <w:bookmarkStart w:id="465" w:name="_Toc32494"/>
      <w:r>
        <w:rPr>
          <w:rFonts w:ascii="宋体" w:hAnsi="宋体"/>
          <w:b/>
          <w:sz w:val="24"/>
          <w:highlight w:val="none"/>
        </w:rPr>
        <w:t>2.11 不可抗力</w:t>
      </w:r>
      <w:bookmarkEnd w:id="461"/>
      <w:bookmarkEnd w:id="462"/>
      <w:bookmarkEnd w:id="463"/>
      <w:bookmarkEnd w:id="464"/>
      <w:bookmarkEnd w:id="465"/>
    </w:p>
    <w:p w14:paraId="23F0CBDF">
      <w:pPr>
        <w:spacing w:line="360" w:lineRule="auto"/>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630D61BD">
      <w:pPr>
        <w:spacing w:line="360" w:lineRule="auto"/>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0336B58E">
      <w:pPr>
        <w:spacing w:line="360" w:lineRule="auto"/>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536324C0">
      <w:pPr>
        <w:spacing w:line="360" w:lineRule="auto"/>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428DBA33">
      <w:pPr>
        <w:spacing w:line="360" w:lineRule="auto"/>
        <w:ind w:firstLine="482" w:firstLineChars="200"/>
        <w:outlineLvl w:val="9"/>
        <w:rPr>
          <w:rFonts w:ascii="宋体" w:hAnsi="宋体"/>
          <w:b/>
          <w:sz w:val="24"/>
          <w:highlight w:val="none"/>
        </w:rPr>
      </w:pPr>
      <w:bookmarkStart w:id="466" w:name="_Toc3638"/>
      <w:bookmarkStart w:id="467" w:name="_Toc25783"/>
      <w:bookmarkStart w:id="468" w:name="_Toc14115"/>
      <w:bookmarkStart w:id="469" w:name="_Toc23854"/>
      <w:bookmarkStart w:id="470" w:name="_Toc24465"/>
      <w:r>
        <w:rPr>
          <w:rFonts w:ascii="宋体" w:hAnsi="宋体"/>
          <w:b/>
          <w:sz w:val="24"/>
          <w:highlight w:val="none"/>
        </w:rPr>
        <w:t>2.12 税费</w:t>
      </w:r>
      <w:bookmarkEnd w:id="466"/>
      <w:bookmarkEnd w:id="467"/>
      <w:bookmarkEnd w:id="468"/>
      <w:bookmarkEnd w:id="469"/>
      <w:bookmarkEnd w:id="470"/>
    </w:p>
    <w:p w14:paraId="1F61E95B">
      <w:pPr>
        <w:spacing w:line="360" w:lineRule="auto"/>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020610B9">
      <w:pPr>
        <w:spacing w:line="360" w:lineRule="auto"/>
        <w:ind w:firstLine="482" w:firstLineChars="200"/>
        <w:outlineLvl w:val="9"/>
        <w:rPr>
          <w:rFonts w:ascii="宋体" w:hAnsi="宋体"/>
          <w:b/>
          <w:sz w:val="24"/>
          <w:highlight w:val="none"/>
        </w:rPr>
      </w:pPr>
      <w:bookmarkStart w:id="471" w:name="_Toc25525"/>
      <w:bookmarkStart w:id="472" w:name="_Toc7315"/>
      <w:bookmarkStart w:id="473" w:name="_Toc30105"/>
      <w:bookmarkStart w:id="474" w:name="_Toc26883"/>
      <w:bookmarkStart w:id="475" w:name="_Toc14814"/>
      <w:r>
        <w:rPr>
          <w:rFonts w:ascii="宋体" w:hAnsi="宋体"/>
          <w:b/>
          <w:sz w:val="24"/>
          <w:highlight w:val="none"/>
        </w:rPr>
        <w:t>2.13 乙方破产</w:t>
      </w:r>
      <w:bookmarkEnd w:id="471"/>
      <w:bookmarkEnd w:id="472"/>
      <w:bookmarkEnd w:id="473"/>
      <w:bookmarkEnd w:id="474"/>
      <w:bookmarkEnd w:id="475"/>
    </w:p>
    <w:p w14:paraId="7CD946B5">
      <w:pPr>
        <w:spacing w:line="360" w:lineRule="auto"/>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1C57AB6A">
      <w:pPr>
        <w:spacing w:line="360" w:lineRule="auto"/>
        <w:ind w:firstLine="482" w:firstLineChars="200"/>
        <w:outlineLvl w:val="9"/>
        <w:rPr>
          <w:rFonts w:ascii="宋体" w:hAnsi="宋体"/>
          <w:b/>
          <w:sz w:val="24"/>
          <w:highlight w:val="none"/>
        </w:rPr>
      </w:pPr>
      <w:bookmarkStart w:id="476" w:name="_Toc23323"/>
      <w:bookmarkStart w:id="477" w:name="_Toc2016"/>
      <w:bookmarkStart w:id="478" w:name="_Toc1123"/>
      <w:r>
        <w:rPr>
          <w:rFonts w:ascii="宋体" w:hAnsi="宋体"/>
          <w:b/>
          <w:sz w:val="24"/>
          <w:highlight w:val="none"/>
        </w:rPr>
        <w:t>2.14 合同中止、终止</w:t>
      </w:r>
      <w:bookmarkEnd w:id="476"/>
      <w:bookmarkEnd w:id="477"/>
      <w:bookmarkEnd w:id="478"/>
    </w:p>
    <w:p w14:paraId="332D3158">
      <w:pPr>
        <w:spacing w:line="360" w:lineRule="auto"/>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7301CFAA">
      <w:pPr>
        <w:spacing w:line="360" w:lineRule="auto"/>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46CE148B">
      <w:pPr>
        <w:spacing w:line="360" w:lineRule="auto"/>
        <w:ind w:firstLine="482" w:firstLineChars="200"/>
        <w:outlineLvl w:val="9"/>
        <w:rPr>
          <w:rFonts w:ascii="宋体" w:hAnsi="宋体"/>
          <w:b/>
          <w:sz w:val="24"/>
          <w:highlight w:val="none"/>
        </w:rPr>
      </w:pPr>
      <w:bookmarkStart w:id="479" w:name="_Toc14525"/>
      <w:bookmarkStart w:id="480" w:name="_Toc17363"/>
      <w:bookmarkStart w:id="481" w:name="_Toc1969"/>
      <w:r>
        <w:rPr>
          <w:rFonts w:ascii="宋体" w:hAnsi="宋体"/>
          <w:b/>
          <w:sz w:val="24"/>
          <w:highlight w:val="none"/>
        </w:rPr>
        <w:t>2.15 检验和验收</w:t>
      </w:r>
      <w:bookmarkEnd w:id="479"/>
      <w:bookmarkEnd w:id="480"/>
      <w:bookmarkEnd w:id="481"/>
    </w:p>
    <w:p w14:paraId="3FEF4794">
      <w:pPr>
        <w:tabs>
          <w:tab w:val="left" w:pos="360"/>
          <w:tab w:val="left" w:pos="540"/>
          <w:tab w:val="left" w:pos="1080"/>
        </w:tabs>
        <w:spacing w:line="360" w:lineRule="auto"/>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hint="eastAsia" w:ascii="宋体" w:hAnsi="宋体"/>
          <w:b/>
          <w:i/>
          <w:sz w:val="24"/>
          <w:highlight w:val="none"/>
          <w:u w:val="single"/>
          <w:lang w:val="en-US" w:eastAsia="zh-CN"/>
        </w:rPr>
        <w:t>招标文件采购需求</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hint="eastAsia" w:ascii="宋体" w:hAnsi="宋体"/>
          <w:b/>
          <w:i/>
          <w:sz w:val="24"/>
          <w:highlight w:val="none"/>
          <w:u w:val="single"/>
          <w:lang w:val="en-US" w:eastAsia="zh-CN"/>
        </w:rPr>
        <w:t>招标文件采购需求</w:t>
      </w:r>
      <w:r>
        <w:rPr>
          <w:rFonts w:ascii="宋体" w:hAnsi="宋体"/>
          <w:sz w:val="24"/>
          <w:highlight w:val="none"/>
        </w:rPr>
        <w:t>的约定进行定期验收</w:t>
      </w:r>
      <w:r>
        <w:rPr>
          <w:rFonts w:hint="eastAsia" w:ascii="宋体" w:hAnsi="宋体"/>
          <w:sz w:val="24"/>
          <w:highlight w:val="none"/>
        </w:rPr>
        <w:t>；</w:t>
      </w:r>
    </w:p>
    <w:p w14:paraId="4D91A6A0">
      <w:pPr>
        <w:tabs>
          <w:tab w:val="left" w:pos="360"/>
          <w:tab w:val="left" w:pos="540"/>
          <w:tab w:val="left" w:pos="1080"/>
        </w:tabs>
        <w:spacing w:line="360" w:lineRule="auto"/>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9DE504">
      <w:pPr>
        <w:tabs>
          <w:tab w:val="left" w:pos="360"/>
          <w:tab w:val="left" w:pos="540"/>
          <w:tab w:val="left" w:pos="1080"/>
        </w:tabs>
        <w:spacing w:line="360" w:lineRule="auto"/>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hint="eastAsia" w:ascii="宋体" w:hAnsi="宋体"/>
          <w:b/>
          <w:i/>
          <w:sz w:val="24"/>
          <w:highlight w:val="none"/>
          <w:u w:val="single"/>
          <w:lang w:val="en-US" w:eastAsia="zh-CN"/>
        </w:rPr>
        <w:t>招标文件采购需求</w:t>
      </w:r>
      <w:r>
        <w:rPr>
          <w:rFonts w:hint="eastAsia" w:ascii="宋体" w:hAnsi="宋体"/>
          <w:i/>
          <w:sz w:val="24"/>
          <w:highlight w:val="none"/>
        </w:rPr>
        <w:t>。</w:t>
      </w:r>
    </w:p>
    <w:p w14:paraId="03784700">
      <w:pPr>
        <w:spacing w:line="360" w:lineRule="auto"/>
        <w:ind w:firstLine="482" w:firstLineChars="200"/>
        <w:outlineLvl w:val="9"/>
        <w:rPr>
          <w:rFonts w:ascii="宋体" w:hAnsi="宋体"/>
          <w:b/>
          <w:sz w:val="24"/>
          <w:highlight w:val="none"/>
        </w:rPr>
      </w:pPr>
      <w:bookmarkStart w:id="482" w:name="_Toc31892"/>
      <w:bookmarkStart w:id="483" w:name="_Toc12666"/>
      <w:bookmarkStart w:id="484" w:name="_Toc9808"/>
      <w:bookmarkStart w:id="485" w:name="_Toc25198"/>
      <w:bookmarkStart w:id="486" w:name="_Toc2308"/>
      <w:r>
        <w:rPr>
          <w:rFonts w:ascii="宋体" w:hAnsi="宋体"/>
          <w:b/>
          <w:sz w:val="24"/>
          <w:highlight w:val="none"/>
        </w:rPr>
        <w:t>2.16 通知和送达</w:t>
      </w:r>
      <w:bookmarkEnd w:id="482"/>
      <w:bookmarkEnd w:id="483"/>
      <w:bookmarkEnd w:id="484"/>
      <w:bookmarkEnd w:id="485"/>
      <w:bookmarkEnd w:id="486"/>
    </w:p>
    <w:p w14:paraId="2FDF9D9A">
      <w:pPr>
        <w:spacing w:line="360" w:lineRule="auto"/>
        <w:ind w:firstLine="480" w:firstLineChars="200"/>
        <w:rPr>
          <w:rFonts w:ascii="宋体" w:hAnsi="宋体"/>
          <w:sz w:val="24"/>
          <w:highlight w:val="none"/>
        </w:rPr>
      </w:pPr>
      <w:bookmarkStart w:id="487" w:name="_Toc18401"/>
      <w:bookmarkStart w:id="488" w:name="_Toc27674"/>
      <w:r>
        <w:rPr>
          <w:rFonts w:ascii="宋体" w:hAnsi="宋体"/>
          <w:sz w:val="24"/>
          <w:highlight w:val="none"/>
        </w:rPr>
        <w:t>2.1</w:t>
      </w:r>
      <w:r>
        <w:rPr>
          <w:rFonts w:hint="eastAsia" w:ascii="宋体" w:hAnsi="宋体"/>
          <w:sz w:val="24"/>
          <w:highlight w:val="none"/>
          <w:lang w:val="en-US" w:eastAsia="zh-CN"/>
        </w:rPr>
        <w:t>6</w:t>
      </w:r>
      <w:r>
        <w:rPr>
          <w:rFonts w:ascii="宋体" w:hAnsi="宋体"/>
          <w:sz w:val="24"/>
          <w:highlight w:val="none"/>
        </w:rPr>
        <w:t>.1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5A9410AD">
      <w:pPr>
        <w:spacing w:line="360" w:lineRule="auto"/>
        <w:ind w:firstLine="480" w:firstLineChars="200"/>
        <w:rPr>
          <w:rFonts w:ascii="宋体" w:hAnsi="宋体"/>
          <w:sz w:val="24"/>
          <w:highlight w:val="none"/>
        </w:rPr>
      </w:pPr>
      <w:r>
        <w:rPr>
          <w:rFonts w:ascii="宋体" w:hAnsi="宋体"/>
          <w:sz w:val="24"/>
          <w:highlight w:val="none"/>
        </w:rPr>
        <w:t>2.1</w:t>
      </w:r>
      <w:r>
        <w:rPr>
          <w:rFonts w:hint="eastAsia" w:ascii="宋体" w:hAnsi="宋体"/>
          <w:sz w:val="24"/>
          <w:highlight w:val="none"/>
          <w:lang w:val="en-US" w:eastAsia="zh-CN"/>
        </w:rPr>
        <w:t>6</w:t>
      </w:r>
      <w:r>
        <w:rPr>
          <w:rFonts w:ascii="宋体" w:hAnsi="宋体"/>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487"/>
      <w:bookmarkEnd w:id="488"/>
    </w:p>
    <w:p w14:paraId="18C524C5">
      <w:pPr>
        <w:spacing w:line="360" w:lineRule="auto"/>
        <w:ind w:firstLine="482" w:firstLineChars="200"/>
        <w:outlineLvl w:val="9"/>
        <w:rPr>
          <w:rFonts w:ascii="宋体" w:hAnsi="宋体"/>
          <w:b/>
          <w:sz w:val="24"/>
          <w:highlight w:val="none"/>
        </w:rPr>
      </w:pPr>
      <w:bookmarkStart w:id="489" w:name="_Toc20808"/>
      <w:bookmarkStart w:id="490" w:name="_Toc12254"/>
      <w:bookmarkStart w:id="491" w:name="_Toc28906"/>
      <w:bookmarkStart w:id="492" w:name="_Toc5063"/>
      <w:bookmarkStart w:id="493" w:name="_Toc27644"/>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489"/>
      <w:bookmarkEnd w:id="490"/>
      <w:bookmarkEnd w:id="491"/>
      <w:bookmarkEnd w:id="492"/>
      <w:bookmarkEnd w:id="493"/>
    </w:p>
    <w:p w14:paraId="50534C8C">
      <w:pPr>
        <w:spacing w:line="360" w:lineRule="auto"/>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5FE4F218">
      <w:pPr>
        <w:spacing w:line="360" w:lineRule="auto"/>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5FC80F2E">
      <w:pPr>
        <w:spacing w:line="360" w:lineRule="auto"/>
        <w:ind w:firstLine="482" w:firstLineChars="200"/>
        <w:outlineLvl w:val="9"/>
        <w:rPr>
          <w:rFonts w:ascii="宋体" w:hAnsi="宋体" w:cs="宋体"/>
          <w:b/>
          <w:sz w:val="24"/>
          <w:highlight w:val="none"/>
        </w:rPr>
      </w:pPr>
      <w:bookmarkStart w:id="494" w:name="_Toc30599"/>
      <w:bookmarkStart w:id="495" w:name="_Toc4355"/>
      <w:bookmarkStart w:id="496" w:name="_Toc18540"/>
      <w:r>
        <w:rPr>
          <w:rFonts w:hint="eastAsia" w:ascii="宋体" w:hAnsi="宋体" w:cs="宋体"/>
          <w:b/>
          <w:sz w:val="24"/>
          <w:highlight w:val="none"/>
        </w:rPr>
        <w:t>2.18 计量单位</w:t>
      </w:r>
      <w:bookmarkEnd w:id="494"/>
      <w:bookmarkEnd w:id="495"/>
      <w:bookmarkEnd w:id="496"/>
    </w:p>
    <w:p w14:paraId="07BE1943">
      <w:pPr>
        <w:spacing w:line="360" w:lineRule="auto"/>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11862866">
      <w:pPr>
        <w:spacing w:line="360" w:lineRule="auto"/>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2CA33EF2">
      <w:pPr>
        <w:spacing w:line="360" w:lineRule="auto"/>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66A6D323">
      <w:pPr>
        <w:spacing w:line="360" w:lineRule="auto"/>
        <w:jc w:val="center"/>
        <w:outlineLvl w:val="9"/>
        <w:rPr>
          <w:rFonts w:ascii="宋体" w:hAnsi="宋体" w:cs="宋体"/>
          <w:b/>
          <w:sz w:val="24"/>
          <w:highlight w:val="none"/>
        </w:rPr>
      </w:pPr>
      <w:r>
        <w:rPr>
          <w:rFonts w:hint="eastAsia" w:ascii="宋体" w:hAnsi="宋体" w:cs="宋体"/>
          <w:kern w:val="0"/>
          <w:highlight w:val="none"/>
        </w:rPr>
        <w:br w:type="page"/>
      </w:r>
      <w:bookmarkStart w:id="497" w:name="_Toc331685784"/>
      <w:r>
        <w:rPr>
          <w:rFonts w:hint="eastAsia" w:ascii="宋体" w:hAnsi="宋体" w:cs="宋体"/>
          <w:b/>
          <w:sz w:val="24"/>
          <w:highlight w:val="none"/>
        </w:rPr>
        <w:t xml:space="preserve"> </w:t>
      </w:r>
      <w:bookmarkEnd w:id="497"/>
      <w:r>
        <w:rPr>
          <w:rFonts w:hint="eastAsia" w:ascii="宋体" w:hAnsi="宋体" w:cs="宋体"/>
          <w:b/>
          <w:sz w:val="24"/>
          <w:highlight w:val="none"/>
        </w:rPr>
        <w:t>第三部分  合同专用条款</w:t>
      </w:r>
    </w:p>
    <w:p w14:paraId="1645F4BC">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83"/>
        <w:gridCol w:w="8243"/>
      </w:tblGrid>
      <w:tr w14:paraId="23F6A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83" w:type="pct"/>
            <w:tcBorders>
              <w:left w:val="single" w:color="auto" w:sz="4" w:space="0"/>
            </w:tcBorders>
            <w:vAlign w:val="center"/>
          </w:tcPr>
          <w:p w14:paraId="1958ABC1">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16" w:type="pct"/>
            <w:vAlign w:val="center"/>
          </w:tcPr>
          <w:p w14:paraId="0FF1D206">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6173A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1C59F1BD">
            <w:pPr>
              <w:spacing w:line="360" w:lineRule="auto"/>
              <w:rPr>
                <w:rFonts w:ascii="宋体" w:hAnsi="宋体" w:cs="宋体"/>
                <w:sz w:val="24"/>
                <w:highlight w:val="none"/>
              </w:rPr>
            </w:pPr>
            <w:r>
              <w:rPr>
                <w:rFonts w:hint="eastAsia" w:ascii="宋体" w:hAnsi="宋体" w:cs="宋体"/>
                <w:sz w:val="24"/>
                <w:highlight w:val="none"/>
              </w:rPr>
              <w:t>1.3.2</w:t>
            </w:r>
          </w:p>
        </w:tc>
        <w:tc>
          <w:tcPr>
            <w:tcW w:w="4516" w:type="pct"/>
            <w:vAlign w:val="center"/>
          </w:tcPr>
          <w:p w14:paraId="07F938D8">
            <w:pPr>
              <w:spacing w:line="360" w:lineRule="auto"/>
              <w:rPr>
                <w:rFonts w:hint="eastAsia" w:ascii="宋体" w:hAnsi="宋体" w:eastAsia="宋体" w:cs="宋体"/>
                <w:sz w:val="24"/>
                <w:highlight w:val="none"/>
                <w:lang w:eastAsia="zh-CN"/>
              </w:rPr>
            </w:pPr>
          </w:p>
        </w:tc>
      </w:tr>
      <w:tr w14:paraId="66C8B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6D887254">
            <w:pPr>
              <w:spacing w:line="360" w:lineRule="auto"/>
              <w:rPr>
                <w:rFonts w:ascii="宋体" w:hAnsi="宋体" w:cs="宋体"/>
                <w:sz w:val="24"/>
                <w:highlight w:val="none"/>
              </w:rPr>
            </w:pPr>
            <w:r>
              <w:rPr>
                <w:rFonts w:hint="eastAsia" w:ascii="宋体" w:hAnsi="宋体" w:cs="宋体"/>
                <w:sz w:val="24"/>
                <w:highlight w:val="none"/>
              </w:rPr>
              <w:t>1.4.2</w:t>
            </w:r>
          </w:p>
        </w:tc>
        <w:tc>
          <w:tcPr>
            <w:tcW w:w="4516" w:type="pct"/>
            <w:vAlign w:val="center"/>
          </w:tcPr>
          <w:p w14:paraId="27DFEBEA">
            <w:pPr>
              <w:spacing w:line="360" w:lineRule="auto"/>
              <w:rPr>
                <w:rFonts w:ascii="宋体" w:hAnsi="宋体" w:cs="宋体"/>
                <w:sz w:val="24"/>
                <w:highlight w:val="none"/>
              </w:rPr>
            </w:pPr>
          </w:p>
        </w:tc>
      </w:tr>
      <w:tr w14:paraId="1537F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13B8A495">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516" w:type="pct"/>
            <w:vAlign w:val="center"/>
          </w:tcPr>
          <w:p w14:paraId="2BF2CE7D">
            <w:pPr>
              <w:spacing w:line="360" w:lineRule="auto"/>
              <w:rPr>
                <w:rFonts w:ascii="宋体" w:hAnsi="宋体" w:cs="宋体"/>
                <w:sz w:val="24"/>
                <w:highlight w:val="none"/>
              </w:rPr>
            </w:pPr>
          </w:p>
        </w:tc>
      </w:tr>
      <w:tr w14:paraId="1000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02646945">
            <w:pPr>
              <w:spacing w:line="360" w:lineRule="auto"/>
              <w:rPr>
                <w:rFonts w:ascii="宋体" w:hAnsi="宋体" w:cs="宋体"/>
                <w:sz w:val="24"/>
                <w:highlight w:val="none"/>
              </w:rPr>
            </w:pPr>
            <w:r>
              <w:rPr>
                <w:rFonts w:hint="eastAsia" w:ascii="宋体" w:hAnsi="宋体" w:cs="宋体"/>
                <w:sz w:val="24"/>
                <w:highlight w:val="none"/>
              </w:rPr>
              <w:t>1.5.2</w:t>
            </w:r>
          </w:p>
        </w:tc>
        <w:tc>
          <w:tcPr>
            <w:tcW w:w="4516" w:type="pct"/>
            <w:vAlign w:val="center"/>
          </w:tcPr>
          <w:p w14:paraId="6F99B696">
            <w:pPr>
              <w:spacing w:line="360" w:lineRule="auto"/>
              <w:rPr>
                <w:rFonts w:hint="eastAsia" w:ascii="宋体" w:hAnsi="宋体" w:eastAsia="宋体" w:cs="宋体"/>
                <w:sz w:val="24"/>
                <w:highlight w:val="none"/>
                <w:lang w:val="en-US" w:eastAsia="zh-CN"/>
              </w:rPr>
            </w:pPr>
          </w:p>
        </w:tc>
      </w:tr>
      <w:tr w14:paraId="562E0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0D9274D8">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516" w:type="pct"/>
            <w:vAlign w:val="center"/>
          </w:tcPr>
          <w:p w14:paraId="70143546">
            <w:pPr>
              <w:spacing w:line="360" w:lineRule="auto"/>
              <w:rPr>
                <w:rFonts w:hint="eastAsia" w:ascii="宋体" w:hAnsi="宋体" w:eastAsia="宋体" w:cs="宋体"/>
                <w:sz w:val="24"/>
                <w:highlight w:val="none"/>
                <w:lang w:val="en-US" w:eastAsia="zh-CN"/>
              </w:rPr>
            </w:pPr>
          </w:p>
        </w:tc>
      </w:tr>
      <w:tr w14:paraId="2E19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283E495F">
            <w:pPr>
              <w:spacing w:line="360" w:lineRule="auto"/>
              <w:rPr>
                <w:rFonts w:ascii="宋体" w:hAnsi="宋体" w:cs="宋体"/>
                <w:sz w:val="24"/>
                <w:highlight w:val="none"/>
              </w:rPr>
            </w:pPr>
            <w:r>
              <w:rPr>
                <w:rFonts w:hint="eastAsia" w:ascii="宋体" w:hAnsi="宋体" w:cs="宋体"/>
                <w:sz w:val="24"/>
                <w:highlight w:val="none"/>
              </w:rPr>
              <w:t>1.7.1</w:t>
            </w:r>
          </w:p>
        </w:tc>
        <w:tc>
          <w:tcPr>
            <w:tcW w:w="4516" w:type="pct"/>
            <w:vAlign w:val="center"/>
          </w:tcPr>
          <w:p w14:paraId="67A642A4">
            <w:pPr>
              <w:spacing w:line="360" w:lineRule="auto"/>
              <w:rPr>
                <w:rFonts w:hint="eastAsia" w:ascii="宋体" w:hAnsi="宋体" w:eastAsia="宋体" w:cs="宋体"/>
                <w:sz w:val="24"/>
                <w:highlight w:val="none"/>
                <w:lang w:eastAsia="zh-CN"/>
              </w:rPr>
            </w:pPr>
          </w:p>
        </w:tc>
      </w:tr>
      <w:tr w14:paraId="46F1D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7BB37BEC">
            <w:pPr>
              <w:spacing w:line="360" w:lineRule="auto"/>
              <w:rPr>
                <w:rFonts w:ascii="宋体" w:hAnsi="宋体" w:cs="宋体"/>
                <w:sz w:val="24"/>
                <w:highlight w:val="none"/>
              </w:rPr>
            </w:pPr>
            <w:r>
              <w:rPr>
                <w:rFonts w:hint="eastAsia" w:ascii="宋体" w:hAnsi="宋体" w:cs="宋体"/>
                <w:sz w:val="24"/>
                <w:highlight w:val="none"/>
              </w:rPr>
              <w:t>1.7.2</w:t>
            </w:r>
          </w:p>
        </w:tc>
        <w:tc>
          <w:tcPr>
            <w:tcW w:w="4516" w:type="pct"/>
            <w:vAlign w:val="center"/>
          </w:tcPr>
          <w:p w14:paraId="61363D86">
            <w:pPr>
              <w:spacing w:line="360" w:lineRule="auto"/>
              <w:rPr>
                <w:rFonts w:hint="eastAsia" w:ascii="宋体" w:hAnsi="宋体" w:eastAsia="宋体" w:cs="宋体"/>
                <w:sz w:val="24"/>
                <w:highlight w:val="none"/>
                <w:lang w:eastAsia="zh-CN"/>
              </w:rPr>
            </w:pPr>
          </w:p>
        </w:tc>
      </w:tr>
      <w:tr w14:paraId="171AE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218C323E">
            <w:pPr>
              <w:spacing w:line="360" w:lineRule="auto"/>
              <w:rPr>
                <w:rFonts w:ascii="宋体" w:hAnsi="宋体" w:cs="宋体"/>
                <w:sz w:val="24"/>
                <w:highlight w:val="none"/>
              </w:rPr>
            </w:pPr>
            <w:r>
              <w:rPr>
                <w:rFonts w:hint="eastAsia" w:ascii="宋体" w:hAnsi="宋体" w:cs="宋体"/>
                <w:sz w:val="24"/>
                <w:highlight w:val="none"/>
              </w:rPr>
              <w:t>1.7.3</w:t>
            </w:r>
          </w:p>
        </w:tc>
        <w:tc>
          <w:tcPr>
            <w:tcW w:w="4516" w:type="pct"/>
            <w:vAlign w:val="center"/>
          </w:tcPr>
          <w:p w14:paraId="54B1703D">
            <w:pPr>
              <w:spacing w:line="360" w:lineRule="auto"/>
              <w:rPr>
                <w:rFonts w:hint="eastAsia" w:ascii="宋体" w:hAnsi="宋体" w:eastAsia="宋体" w:cs="宋体"/>
                <w:sz w:val="24"/>
                <w:highlight w:val="none"/>
                <w:lang w:val="en-US" w:eastAsia="zh-CN"/>
              </w:rPr>
            </w:pPr>
          </w:p>
        </w:tc>
      </w:tr>
      <w:tr w14:paraId="6E1BB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60364586">
            <w:pPr>
              <w:spacing w:line="360" w:lineRule="auto"/>
              <w:rPr>
                <w:rFonts w:ascii="宋体" w:hAnsi="宋体" w:cs="宋体"/>
                <w:sz w:val="24"/>
                <w:highlight w:val="none"/>
              </w:rPr>
            </w:pPr>
            <w:r>
              <w:rPr>
                <w:rFonts w:hint="eastAsia" w:ascii="宋体" w:hAnsi="宋体" w:cs="宋体"/>
                <w:sz w:val="24"/>
                <w:highlight w:val="none"/>
              </w:rPr>
              <w:t>2.3.2</w:t>
            </w:r>
          </w:p>
        </w:tc>
        <w:tc>
          <w:tcPr>
            <w:tcW w:w="4516" w:type="pct"/>
            <w:vAlign w:val="center"/>
          </w:tcPr>
          <w:p w14:paraId="00D7427D">
            <w:pPr>
              <w:spacing w:line="360" w:lineRule="auto"/>
              <w:ind w:left="-420" w:leftChars="-200" w:right="-420" w:rightChars="-200" w:firstLine="480" w:firstLineChars="200"/>
              <w:rPr>
                <w:rFonts w:hint="default" w:ascii="宋体" w:hAnsi="宋体" w:eastAsia="宋体" w:cs="宋体"/>
                <w:sz w:val="24"/>
                <w:highlight w:val="none"/>
                <w:lang w:val="en-US" w:eastAsia="zh-CN"/>
              </w:rPr>
            </w:pPr>
          </w:p>
        </w:tc>
      </w:tr>
      <w:tr w14:paraId="69DC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098020F9">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516" w:type="pct"/>
            <w:vAlign w:val="center"/>
          </w:tcPr>
          <w:p w14:paraId="1CA5E887">
            <w:pPr>
              <w:spacing w:line="360" w:lineRule="auto"/>
              <w:ind w:left="0" w:leftChars="0" w:right="0" w:rightChars="0" w:firstLine="0" w:firstLineChars="0"/>
              <w:rPr>
                <w:rFonts w:ascii="宋体" w:hAnsi="宋体" w:cs="宋体"/>
                <w:sz w:val="24"/>
                <w:highlight w:val="none"/>
              </w:rPr>
            </w:pPr>
          </w:p>
        </w:tc>
      </w:tr>
      <w:tr w14:paraId="16422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vAlign w:val="center"/>
          </w:tcPr>
          <w:p w14:paraId="6CE6B3F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516" w:type="pct"/>
            <w:vAlign w:val="center"/>
          </w:tcPr>
          <w:p w14:paraId="64A404EB">
            <w:pPr>
              <w:spacing w:line="360" w:lineRule="auto"/>
              <w:rPr>
                <w:rFonts w:hint="default" w:ascii="宋体" w:hAnsi="宋体" w:eastAsia="宋体" w:cs="宋体"/>
                <w:sz w:val="24"/>
                <w:highlight w:val="none"/>
                <w:lang w:val="en-US" w:eastAsia="zh-CN"/>
              </w:rPr>
            </w:pPr>
          </w:p>
        </w:tc>
      </w:tr>
      <w:tr w14:paraId="18B1C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3" w:type="pct"/>
            <w:tcBorders>
              <w:left w:val="single" w:color="auto" w:sz="4" w:space="0"/>
            </w:tcBorders>
          </w:tcPr>
          <w:p w14:paraId="3B1EE7D1">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516" w:type="pct"/>
          </w:tcPr>
          <w:p w14:paraId="1AD99ECB">
            <w:pPr>
              <w:spacing w:line="360" w:lineRule="auto"/>
              <w:rPr>
                <w:rFonts w:ascii="宋体" w:hAnsi="宋体" w:cs="宋体"/>
                <w:sz w:val="24"/>
                <w:highlight w:val="none"/>
              </w:rPr>
            </w:pPr>
          </w:p>
        </w:tc>
      </w:tr>
      <w:tr w14:paraId="21FF9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83" w:type="pct"/>
            <w:tcBorders>
              <w:left w:val="single" w:color="auto" w:sz="4" w:space="0"/>
            </w:tcBorders>
          </w:tcPr>
          <w:p w14:paraId="6F04A4C9">
            <w:pPr>
              <w:spacing w:line="360" w:lineRule="auto"/>
              <w:rPr>
                <w:rFonts w:ascii="宋体" w:hAnsi="宋体" w:cs="宋体"/>
                <w:sz w:val="24"/>
                <w:highlight w:val="none"/>
              </w:rPr>
            </w:pPr>
            <w:r>
              <w:rPr>
                <w:rFonts w:hint="eastAsia" w:ascii="宋体" w:hAnsi="宋体" w:cs="宋体"/>
                <w:sz w:val="24"/>
                <w:highlight w:val="none"/>
              </w:rPr>
              <w:t>2.19</w:t>
            </w:r>
          </w:p>
        </w:tc>
        <w:tc>
          <w:tcPr>
            <w:tcW w:w="4516" w:type="pct"/>
          </w:tcPr>
          <w:p w14:paraId="33EB465A">
            <w:pPr>
              <w:spacing w:line="360" w:lineRule="auto"/>
              <w:rPr>
                <w:rFonts w:ascii="宋体" w:hAnsi="宋体" w:cs="宋体"/>
                <w:sz w:val="24"/>
                <w:highlight w:val="none"/>
              </w:rPr>
            </w:pPr>
          </w:p>
        </w:tc>
      </w:tr>
    </w:tbl>
    <w:p w14:paraId="4EB26C95">
      <w:pPr>
        <w:spacing w:line="360" w:lineRule="auto"/>
        <w:ind w:left="-420" w:leftChars="-200" w:right="-420" w:rightChars="-200" w:firstLine="480" w:firstLineChars="200"/>
        <w:rPr>
          <w:rFonts w:ascii="宋体" w:hAnsi="宋体" w:cs="宋体"/>
          <w:sz w:val="24"/>
          <w:highlight w:val="none"/>
        </w:rPr>
      </w:pPr>
    </w:p>
    <w:p w14:paraId="46161DBD">
      <w:pPr>
        <w:spacing w:line="360" w:lineRule="auto"/>
        <w:ind w:left="-420" w:leftChars="-200" w:right="-420" w:rightChars="-200" w:firstLine="480" w:firstLineChars="200"/>
        <w:jc w:val="center"/>
        <w:outlineLvl w:val="9"/>
        <w:rPr>
          <w:rFonts w:ascii="宋体" w:hAnsi="宋体" w:cs="宋体"/>
          <w:sz w:val="24"/>
          <w:highlight w:val="none"/>
        </w:rPr>
      </w:pPr>
    </w:p>
    <w:p w14:paraId="6D7F1F32">
      <w:pPr>
        <w:widowControl/>
        <w:adjustRightInd/>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14:paraId="4217848B">
      <w:pPr>
        <w:widowControl/>
        <w:adjustRightInd/>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82"/>
      <w:r>
        <w:rPr>
          <w:rFonts w:hint="eastAsia" w:ascii="宋体" w:hAnsi="宋体" w:cs="宋体"/>
          <w:b/>
          <w:sz w:val="36"/>
          <w:szCs w:val="20"/>
          <w:highlight w:val="none"/>
        </w:rPr>
        <w:t xml:space="preserve"> </w:t>
      </w:r>
      <w:bookmarkEnd w:id="383"/>
      <w:r>
        <w:rPr>
          <w:rFonts w:hint="eastAsia" w:ascii="宋体" w:hAnsi="宋体" w:cs="宋体"/>
          <w:b/>
          <w:sz w:val="36"/>
          <w:szCs w:val="20"/>
          <w:highlight w:val="none"/>
        </w:rPr>
        <w:t>应提交的有关格式范例</w:t>
      </w:r>
    </w:p>
    <w:p w14:paraId="012D97F6">
      <w:pPr>
        <w:spacing w:line="360" w:lineRule="auto"/>
        <w:jc w:val="center"/>
        <w:outlineLvl w:val="9"/>
        <w:rPr>
          <w:rFonts w:ascii="宋体" w:hAnsi="宋体" w:cs="宋体"/>
          <w:b/>
          <w:kern w:val="0"/>
          <w:sz w:val="36"/>
          <w:szCs w:val="36"/>
          <w:highlight w:val="none"/>
        </w:rPr>
      </w:pPr>
    </w:p>
    <w:p w14:paraId="5B6266C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434B83B5">
      <w:pPr>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目录</w:t>
      </w:r>
    </w:p>
    <w:p w14:paraId="73D972A8">
      <w:pPr>
        <w:spacing w:line="360" w:lineRule="auto"/>
        <w:jc w:val="center"/>
        <w:outlineLvl w:val="9"/>
        <w:rPr>
          <w:rFonts w:ascii="宋体" w:hAnsi="宋体" w:cs="宋体"/>
          <w:b/>
          <w:kern w:val="0"/>
          <w:sz w:val="36"/>
          <w:szCs w:val="36"/>
          <w:highlight w:val="none"/>
        </w:rPr>
      </w:pPr>
    </w:p>
    <w:p w14:paraId="73741E0E">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BC1E1E0">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如有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……………………………………………………（页码）</w:t>
      </w:r>
    </w:p>
    <w:p w14:paraId="5D5D0722">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w:t>
      </w:r>
      <w:r>
        <w:rPr>
          <w:rFonts w:hint="eastAsia" w:ascii="宋体" w:hAnsi="宋体" w:cs="宋体"/>
          <w:sz w:val="24"/>
          <w:highlight w:val="none"/>
          <w:lang w:val="en-US" w:eastAsia="zh-CN"/>
        </w:rPr>
        <w:t>中小企业声明函</w:t>
      </w:r>
      <w:r>
        <w:rPr>
          <w:rFonts w:hint="eastAsia" w:ascii="宋体" w:hAnsi="宋体" w:cs="宋体"/>
          <w:sz w:val="24"/>
          <w:highlight w:val="none"/>
        </w:rPr>
        <w:t>………………………………………………………（页码）</w:t>
      </w:r>
    </w:p>
    <w:p w14:paraId="17D10C3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3DB905E6">
      <w:pPr>
        <w:snapToGrid w:val="0"/>
        <w:spacing w:line="360" w:lineRule="auto"/>
        <w:ind w:firstLine="480" w:firstLineChars="200"/>
        <w:rPr>
          <w:rFonts w:ascii="宋体" w:hAnsi="宋体" w:cs="宋体"/>
          <w:sz w:val="24"/>
          <w:highlight w:val="none"/>
        </w:rPr>
      </w:pPr>
    </w:p>
    <w:p w14:paraId="53F5BE2D">
      <w:pPr>
        <w:spacing w:line="360" w:lineRule="auto"/>
        <w:ind w:firstLine="480" w:firstLineChars="200"/>
        <w:rPr>
          <w:rFonts w:ascii="宋体" w:hAnsi="宋体" w:cs="宋体"/>
          <w:sz w:val="24"/>
          <w:highlight w:val="none"/>
        </w:rPr>
      </w:pPr>
    </w:p>
    <w:p w14:paraId="6957431E">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141F675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浙江省食品药品检验研究院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sz w:val="24"/>
          <w:highlight w:val="none"/>
          <w14:textFill>
            <w14:solidFill>
              <w14:schemeClr w14:val="tx1"/>
            </w14:solidFill>
          </w14:textFill>
        </w:rPr>
        <w:t>：</w:t>
      </w:r>
    </w:p>
    <w:p w14:paraId="55C182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ZXZB-SY-2024009G</w:t>
      </w:r>
      <w:r>
        <w:rPr>
          <w:rFonts w:hint="eastAsia" w:ascii="宋体" w:hAnsi="宋体" w:cs="宋体"/>
          <w:color w:val="000000" w:themeColor="text1"/>
          <w:sz w:val="24"/>
          <w:highlight w:val="none"/>
          <w14:textFill>
            <w14:solidFill>
              <w14:schemeClr w14:val="tx1"/>
            </w14:solidFill>
          </w14:textFill>
        </w:rPr>
        <w:t>】政府采购活动，郑重承诺：</w:t>
      </w:r>
    </w:p>
    <w:p w14:paraId="212421B4">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1DB48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0105D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4A69F1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951646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7D603D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A3E3F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31EC3A8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122BF3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76D6A9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13F71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B44B70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5B9256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17A69B6">
      <w:pPr>
        <w:snapToGrid w:val="0"/>
        <w:spacing w:line="360" w:lineRule="auto"/>
        <w:ind w:right="480"/>
        <w:jc w:val="center"/>
        <w:rPr>
          <w:rFonts w:ascii="宋体" w:hAnsi="宋体" w:cs="宋体"/>
          <w:b/>
          <w:kern w:val="0"/>
          <w:sz w:val="32"/>
          <w:szCs w:val="32"/>
          <w:highlight w:val="none"/>
        </w:rPr>
      </w:pPr>
    </w:p>
    <w:p w14:paraId="4D6AA0DA">
      <w:pPr>
        <w:snapToGrid w:val="0"/>
        <w:spacing w:line="360" w:lineRule="auto"/>
        <w:ind w:right="480"/>
        <w:jc w:val="center"/>
        <w:rPr>
          <w:rFonts w:ascii="宋体" w:hAnsi="宋体" w:cs="宋体"/>
          <w:b/>
          <w:kern w:val="0"/>
          <w:sz w:val="32"/>
          <w:szCs w:val="32"/>
          <w:highlight w:val="none"/>
        </w:rPr>
      </w:pPr>
    </w:p>
    <w:p w14:paraId="1FC8091F">
      <w:pPr>
        <w:snapToGrid w:val="0"/>
        <w:spacing w:line="360" w:lineRule="auto"/>
        <w:ind w:right="480"/>
        <w:jc w:val="center"/>
        <w:rPr>
          <w:rFonts w:ascii="宋体" w:hAnsi="宋体" w:cs="宋体"/>
          <w:b/>
          <w:kern w:val="0"/>
          <w:sz w:val="32"/>
          <w:szCs w:val="32"/>
          <w:highlight w:val="none"/>
        </w:rPr>
      </w:pPr>
    </w:p>
    <w:p w14:paraId="43C3D573">
      <w:pPr>
        <w:rPr>
          <w:rFonts w:ascii="宋体" w:hAnsi="宋体" w:cs="宋体"/>
          <w:highlight w:val="none"/>
        </w:rPr>
      </w:pPr>
    </w:p>
    <w:p w14:paraId="1D01B1CD">
      <w:pPr>
        <w:snapToGrid w:val="0"/>
        <w:spacing w:line="360" w:lineRule="auto"/>
        <w:ind w:right="480"/>
        <w:jc w:val="center"/>
        <w:rPr>
          <w:rFonts w:ascii="宋体" w:hAnsi="宋体" w:cs="宋体"/>
          <w:b/>
          <w:kern w:val="0"/>
          <w:sz w:val="32"/>
          <w:szCs w:val="32"/>
          <w:highlight w:val="none"/>
        </w:rPr>
      </w:pPr>
    </w:p>
    <w:p w14:paraId="735AAEF0">
      <w:pPr>
        <w:snapToGrid w:val="0"/>
        <w:spacing w:line="360" w:lineRule="auto"/>
        <w:ind w:right="480"/>
        <w:jc w:val="center"/>
        <w:rPr>
          <w:rFonts w:ascii="宋体" w:hAnsi="宋体" w:cs="宋体"/>
          <w:b/>
          <w:kern w:val="0"/>
          <w:sz w:val="32"/>
          <w:szCs w:val="32"/>
          <w:highlight w:val="none"/>
        </w:rPr>
      </w:pPr>
    </w:p>
    <w:p w14:paraId="58163024">
      <w:pPr>
        <w:snapToGrid w:val="0"/>
        <w:spacing w:line="360" w:lineRule="auto"/>
        <w:ind w:right="480"/>
        <w:jc w:val="center"/>
        <w:rPr>
          <w:rFonts w:ascii="宋体" w:hAnsi="宋体" w:cs="宋体"/>
          <w:b/>
          <w:kern w:val="0"/>
          <w:sz w:val="32"/>
          <w:szCs w:val="32"/>
          <w:highlight w:val="none"/>
        </w:rPr>
      </w:pPr>
    </w:p>
    <w:p w14:paraId="1052AE5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01761B2">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w:t>
      </w:r>
      <w:r>
        <w:rPr>
          <w:rFonts w:hint="eastAsia" w:ascii="宋体" w:hAnsi="宋体" w:cs="宋体"/>
          <w:b/>
          <w:color w:val="auto"/>
          <w:kern w:val="0"/>
          <w:sz w:val="32"/>
          <w:szCs w:val="32"/>
          <w:highlight w:val="none"/>
        </w:rPr>
        <w:t>联合协议（如果有）</w:t>
      </w:r>
    </w:p>
    <w:p w14:paraId="056E47D1">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3A34F33">
      <w:pPr>
        <w:snapToGrid w:val="0"/>
        <w:spacing w:line="360" w:lineRule="auto"/>
        <w:ind w:right="480"/>
        <w:jc w:val="center"/>
        <w:rPr>
          <w:rFonts w:ascii="宋体" w:hAnsi="宋体" w:cs="宋体"/>
          <w:b/>
          <w:kern w:val="0"/>
          <w:sz w:val="32"/>
          <w:szCs w:val="32"/>
          <w:highlight w:val="none"/>
        </w:rPr>
      </w:pPr>
    </w:p>
    <w:p w14:paraId="343264AD">
      <w:pPr>
        <w:snapToGrid w:val="0"/>
        <w:spacing w:line="360" w:lineRule="auto"/>
        <w:ind w:right="480"/>
        <w:jc w:val="center"/>
        <w:rPr>
          <w:rFonts w:ascii="宋体" w:hAnsi="宋体" w:cs="宋体"/>
          <w:b/>
          <w:kern w:val="0"/>
          <w:sz w:val="32"/>
          <w:szCs w:val="32"/>
          <w:highlight w:val="none"/>
        </w:rPr>
      </w:pPr>
    </w:p>
    <w:p w14:paraId="1B201215">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A8847A0">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7CD1594">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63BEA9C7">
      <w:pPr>
        <w:widowControl/>
        <w:spacing w:line="360" w:lineRule="auto"/>
        <w:ind w:firstLine="480"/>
        <w:jc w:val="left"/>
        <w:rPr>
          <w:rFonts w:ascii="宋体" w:hAnsi="宋体" w:cs="宋体"/>
          <w:sz w:val="24"/>
          <w:highlight w:val="none"/>
        </w:rPr>
      </w:pPr>
    </w:p>
    <w:p w14:paraId="5FFCACC5">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E38B19D">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4578405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35343E10">
      <w:pPr>
        <w:widowControl/>
        <w:spacing w:line="360" w:lineRule="auto"/>
        <w:ind w:left="150"/>
        <w:jc w:val="center"/>
        <w:rPr>
          <w:rFonts w:ascii="宋体" w:hAnsi="宋体" w:cs="宋体"/>
          <w:b/>
          <w:kern w:val="0"/>
          <w:sz w:val="32"/>
          <w:szCs w:val="32"/>
          <w:highlight w:val="none"/>
        </w:rPr>
      </w:pPr>
    </w:p>
    <w:p w14:paraId="1E37BEB3">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19C11012">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7B7A6E4A">
      <w:pPr>
        <w:rPr>
          <w:rFonts w:ascii="宋体" w:hAnsi="宋体" w:cs="宋体"/>
          <w:highlight w:val="none"/>
        </w:rPr>
      </w:pPr>
    </w:p>
    <w:p w14:paraId="7C392D7F">
      <w:pPr>
        <w:snapToGrid w:val="0"/>
        <w:spacing w:line="360" w:lineRule="auto"/>
        <w:ind w:right="480"/>
        <w:jc w:val="center"/>
        <w:rPr>
          <w:rFonts w:ascii="宋体" w:hAnsi="宋体" w:cs="宋体"/>
          <w:b/>
          <w:kern w:val="0"/>
          <w:sz w:val="32"/>
          <w:szCs w:val="32"/>
          <w:highlight w:val="none"/>
        </w:rPr>
      </w:pPr>
    </w:p>
    <w:p w14:paraId="0D3F247B">
      <w:pPr>
        <w:widowControl/>
        <w:adjustRightInd/>
        <w:jc w:val="center"/>
        <w:outlineLvl w:val="0"/>
        <w:rPr>
          <w:rFonts w:ascii="宋体" w:hAnsi="宋体" w:cs="宋体"/>
          <w:b/>
          <w:kern w:val="0"/>
          <w:sz w:val="36"/>
          <w:szCs w:val="36"/>
          <w:highlight w:val="none"/>
        </w:rPr>
      </w:pPr>
      <w:r>
        <w:rPr>
          <w:rFonts w:ascii="宋体" w:hAnsi="宋体" w:cs="宋体"/>
          <w:b/>
          <w:kern w:val="0"/>
          <w:sz w:val="36"/>
          <w:szCs w:val="36"/>
          <w:highlight w:val="none"/>
        </w:rPr>
        <w:br w:type="page"/>
      </w:r>
      <w:r>
        <w:rPr>
          <w:rFonts w:hint="eastAsia" w:ascii="宋体" w:hAnsi="宋体" w:cs="宋体"/>
          <w:b/>
          <w:kern w:val="0"/>
          <w:sz w:val="36"/>
          <w:szCs w:val="36"/>
          <w:highlight w:val="none"/>
        </w:rPr>
        <w:t>商务技术文件部分</w:t>
      </w:r>
    </w:p>
    <w:p w14:paraId="60A58B99">
      <w:pPr>
        <w:spacing w:line="360" w:lineRule="auto"/>
        <w:jc w:val="center"/>
        <w:outlineLvl w:val="9"/>
        <w:rPr>
          <w:rFonts w:ascii="宋体" w:hAnsi="宋体" w:cs="宋体"/>
          <w:b/>
          <w:kern w:val="0"/>
          <w:sz w:val="24"/>
          <w:highlight w:val="none"/>
        </w:rPr>
      </w:pPr>
    </w:p>
    <w:p w14:paraId="09C054D4">
      <w:pPr>
        <w:spacing w:line="360" w:lineRule="auto"/>
        <w:jc w:val="center"/>
        <w:outlineLvl w:val="9"/>
        <w:rPr>
          <w:rFonts w:ascii="宋体" w:hAnsi="宋体" w:cs="宋体"/>
          <w:b/>
          <w:kern w:val="0"/>
          <w:sz w:val="28"/>
          <w:szCs w:val="28"/>
          <w:highlight w:val="none"/>
        </w:rPr>
      </w:pPr>
      <w:r>
        <w:rPr>
          <w:rFonts w:hint="eastAsia" w:ascii="宋体" w:hAnsi="宋体" w:cs="宋体"/>
          <w:b/>
          <w:kern w:val="0"/>
          <w:sz w:val="28"/>
          <w:szCs w:val="28"/>
          <w:highlight w:val="none"/>
        </w:rPr>
        <w:t>目录</w:t>
      </w:r>
    </w:p>
    <w:p w14:paraId="3DE4F44A">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363F811">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highlight w:val="none"/>
        </w:rPr>
        <w:t>………………………………………………………………（页码）</w:t>
      </w:r>
    </w:p>
    <w:p w14:paraId="21C39F44">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7084087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135066F4">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2DC74B1">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）投标人认为需要提供的其他技术文件或说明</w:t>
      </w:r>
      <w:r>
        <w:rPr>
          <w:rFonts w:hint="eastAsia" w:ascii="宋体" w:hAnsi="宋体" w:cs="宋体"/>
          <w:highlight w:val="none"/>
        </w:rPr>
        <w:t>…………………………………（页码）</w:t>
      </w:r>
    </w:p>
    <w:p w14:paraId="10D2734E">
      <w:pPr>
        <w:snapToGrid w:val="0"/>
        <w:spacing w:line="360" w:lineRule="auto"/>
        <w:jc w:val="center"/>
        <w:rPr>
          <w:rFonts w:ascii="宋体" w:hAnsi="宋体" w:cs="宋体"/>
          <w:b/>
          <w:kern w:val="0"/>
          <w:sz w:val="32"/>
          <w:szCs w:val="32"/>
          <w:highlight w:val="none"/>
          <w:lang w:val="zh-CN"/>
        </w:rPr>
      </w:pPr>
    </w:p>
    <w:p w14:paraId="6B3EB444">
      <w:pPr>
        <w:snapToGrid w:val="0"/>
        <w:spacing w:line="360" w:lineRule="auto"/>
        <w:jc w:val="center"/>
        <w:rPr>
          <w:rFonts w:ascii="宋体" w:hAnsi="宋体" w:cs="宋体"/>
          <w:b/>
          <w:kern w:val="0"/>
          <w:sz w:val="32"/>
          <w:szCs w:val="32"/>
          <w:highlight w:val="none"/>
          <w:lang w:val="zh-CN"/>
        </w:rPr>
      </w:pPr>
    </w:p>
    <w:p w14:paraId="1C52DC51">
      <w:pPr>
        <w:snapToGrid w:val="0"/>
        <w:spacing w:line="360" w:lineRule="auto"/>
        <w:jc w:val="center"/>
        <w:rPr>
          <w:rFonts w:ascii="宋体" w:hAnsi="宋体" w:cs="宋体"/>
          <w:b/>
          <w:kern w:val="0"/>
          <w:sz w:val="32"/>
          <w:szCs w:val="32"/>
          <w:highlight w:val="none"/>
          <w:lang w:val="zh-CN"/>
        </w:rPr>
      </w:pPr>
    </w:p>
    <w:p w14:paraId="0F439A16">
      <w:pPr>
        <w:snapToGrid w:val="0"/>
        <w:spacing w:line="360" w:lineRule="auto"/>
        <w:jc w:val="center"/>
        <w:rPr>
          <w:rFonts w:ascii="宋体" w:hAnsi="宋体" w:cs="宋体"/>
          <w:b/>
          <w:kern w:val="0"/>
          <w:sz w:val="32"/>
          <w:szCs w:val="32"/>
          <w:highlight w:val="none"/>
          <w:lang w:val="zh-CN"/>
        </w:rPr>
      </w:pPr>
    </w:p>
    <w:p w14:paraId="06C2BB26">
      <w:pPr>
        <w:snapToGrid w:val="0"/>
        <w:spacing w:line="360" w:lineRule="auto"/>
        <w:jc w:val="center"/>
        <w:rPr>
          <w:rFonts w:ascii="宋体" w:hAnsi="宋体" w:cs="宋体"/>
          <w:b/>
          <w:kern w:val="0"/>
          <w:sz w:val="32"/>
          <w:szCs w:val="32"/>
          <w:highlight w:val="none"/>
          <w:lang w:val="zh-CN"/>
        </w:rPr>
      </w:pPr>
    </w:p>
    <w:p w14:paraId="0A8165CC">
      <w:pPr>
        <w:snapToGrid w:val="0"/>
        <w:spacing w:line="360" w:lineRule="auto"/>
        <w:jc w:val="center"/>
        <w:rPr>
          <w:rFonts w:ascii="宋体" w:hAnsi="宋体" w:cs="宋体"/>
          <w:b/>
          <w:kern w:val="0"/>
          <w:sz w:val="32"/>
          <w:szCs w:val="32"/>
          <w:highlight w:val="none"/>
          <w:lang w:val="zh-CN"/>
        </w:rPr>
      </w:pPr>
    </w:p>
    <w:p w14:paraId="0890E887">
      <w:pPr>
        <w:snapToGrid w:val="0"/>
        <w:spacing w:line="360" w:lineRule="auto"/>
        <w:jc w:val="center"/>
        <w:rPr>
          <w:rFonts w:ascii="宋体" w:hAnsi="宋体" w:cs="宋体"/>
          <w:b/>
          <w:kern w:val="0"/>
          <w:sz w:val="32"/>
          <w:szCs w:val="32"/>
          <w:highlight w:val="none"/>
          <w:lang w:val="zh-CN"/>
        </w:rPr>
      </w:pPr>
    </w:p>
    <w:p w14:paraId="7248770E">
      <w:pPr>
        <w:snapToGrid w:val="0"/>
        <w:spacing w:line="360" w:lineRule="auto"/>
        <w:jc w:val="center"/>
        <w:rPr>
          <w:rFonts w:ascii="宋体" w:hAnsi="宋体" w:cs="宋体"/>
          <w:b/>
          <w:kern w:val="0"/>
          <w:sz w:val="32"/>
          <w:szCs w:val="32"/>
          <w:highlight w:val="none"/>
          <w:lang w:val="zh-CN"/>
        </w:rPr>
      </w:pPr>
    </w:p>
    <w:p w14:paraId="01E3572D">
      <w:pPr>
        <w:snapToGrid w:val="0"/>
        <w:spacing w:line="360" w:lineRule="auto"/>
        <w:jc w:val="center"/>
        <w:rPr>
          <w:rFonts w:ascii="宋体" w:hAnsi="宋体" w:cs="宋体"/>
          <w:b/>
          <w:kern w:val="0"/>
          <w:sz w:val="32"/>
          <w:szCs w:val="32"/>
          <w:highlight w:val="none"/>
          <w:lang w:val="zh-CN"/>
        </w:rPr>
      </w:pPr>
    </w:p>
    <w:p w14:paraId="5F8D8388">
      <w:pPr>
        <w:snapToGrid w:val="0"/>
        <w:spacing w:line="360" w:lineRule="auto"/>
        <w:jc w:val="center"/>
        <w:rPr>
          <w:rFonts w:ascii="宋体" w:hAnsi="宋体" w:cs="宋体"/>
          <w:b/>
          <w:kern w:val="0"/>
          <w:sz w:val="32"/>
          <w:szCs w:val="32"/>
          <w:highlight w:val="none"/>
          <w:lang w:val="zh-CN"/>
        </w:rPr>
      </w:pPr>
    </w:p>
    <w:p w14:paraId="1319255A">
      <w:pPr>
        <w:snapToGrid w:val="0"/>
        <w:spacing w:line="360" w:lineRule="auto"/>
        <w:jc w:val="center"/>
        <w:rPr>
          <w:rFonts w:ascii="宋体" w:hAnsi="宋体" w:cs="宋体"/>
          <w:b/>
          <w:kern w:val="0"/>
          <w:sz w:val="32"/>
          <w:szCs w:val="32"/>
          <w:highlight w:val="none"/>
          <w:lang w:val="zh-CN"/>
        </w:rPr>
      </w:pPr>
    </w:p>
    <w:p w14:paraId="6D626687">
      <w:pPr>
        <w:snapToGrid w:val="0"/>
        <w:spacing w:line="360" w:lineRule="auto"/>
        <w:jc w:val="center"/>
        <w:rPr>
          <w:rFonts w:ascii="宋体" w:hAnsi="宋体" w:cs="宋体"/>
          <w:b/>
          <w:kern w:val="0"/>
          <w:sz w:val="32"/>
          <w:szCs w:val="32"/>
          <w:highlight w:val="none"/>
          <w:lang w:val="zh-CN"/>
        </w:rPr>
      </w:pPr>
    </w:p>
    <w:p w14:paraId="1C29EBC3">
      <w:pPr>
        <w:rPr>
          <w:rFonts w:ascii="宋体" w:hAnsi="宋体" w:cs="宋体"/>
          <w:b/>
          <w:kern w:val="0"/>
          <w:sz w:val="32"/>
          <w:szCs w:val="32"/>
          <w:highlight w:val="none"/>
          <w:lang w:val="zh-CN"/>
        </w:rPr>
      </w:pPr>
    </w:p>
    <w:p w14:paraId="2B6262B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987E2CD">
      <w:pPr>
        <w:snapToGrid w:val="0"/>
        <w:spacing w:line="360" w:lineRule="auto"/>
        <w:jc w:val="center"/>
        <w:outlineLvl w:val="9"/>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D65365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浙江省食品药品检验研究院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sz w:val="24"/>
          <w:highlight w:val="none"/>
          <w14:textFill>
            <w14:solidFill>
              <w14:schemeClr w14:val="tx1"/>
            </w14:solidFill>
          </w14:textFill>
        </w:rPr>
        <w:t>：</w:t>
      </w:r>
    </w:p>
    <w:p w14:paraId="4BCEA78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ZXZB-SY-2024009G</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1655DEB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C08E20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36CA832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4385438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587B01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w:t>
      </w:r>
      <w:r>
        <w:rPr>
          <w:rFonts w:hint="eastAsia" w:ascii="宋体" w:hAnsi="宋体" w:cs="宋体"/>
          <w:snapToGrid w:val="0"/>
          <w:color w:val="auto"/>
          <w:kern w:val="28"/>
          <w:sz w:val="24"/>
          <w:szCs w:val="20"/>
          <w:highlight w:val="none"/>
        </w:rPr>
        <w:t>协议</w:t>
      </w:r>
      <w:bookmarkStart w:id="498" w:name="_Hlk101257010"/>
      <w:r>
        <w:rPr>
          <w:rFonts w:hint="eastAsia" w:ascii="宋体" w:hAnsi="宋体" w:cs="宋体"/>
          <w:color w:val="auto"/>
          <w:sz w:val="24"/>
          <w:highlight w:val="none"/>
        </w:rPr>
        <w:t>（如果有)</w:t>
      </w:r>
      <w:bookmarkEnd w:id="498"/>
      <w:r>
        <w:rPr>
          <w:rFonts w:hint="eastAsia" w:ascii="宋体" w:hAnsi="宋体" w:cs="宋体"/>
          <w:snapToGrid w:val="0"/>
          <w:color w:val="auto"/>
          <w:kern w:val="28"/>
          <w:sz w:val="24"/>
          <w:szCs w:val="20"/>
          <w:highlight w:val="none"/>
        </w:rPr>
        <w:t>；</w:t>
      </w:r>
    </w:p>
    <w:p w14:paraId="70B25E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rPr>
        <w:t>（如果有）；</w:t>
      </w:r>
    </w:p>
    <w:p w14:paraId="4EBA9D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563D8D8">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804604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186EB9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sz w:val="24"/>
          <w:highlight w:val="none"/>
        </w:rPr>
        <w:t>2.2.2授权委托书</w:t>
      </w:r>
      <w:r>
        <w:rPr>
          <w:rFonts w:hint="eastAsia" w:ascii="宋体" w:hAnsi="宋体" w:cs="宋体"/>
          <w:color w:val="auto"/>
          <w:sz w:val="24"/>
          <w:highlight w:val="none"/>
        </w:rPr>
        <w:t>或法定代表人（单位负责人）身份证明；</w:t>
      </w:r>
    </w:p>
    <w:p w14:paraId="07C431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E3FD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6FC87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026A219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4B95284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5628D6E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1A34D8B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37414E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247DB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51A2C9C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DAC577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2054130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F9536E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64C94C8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A4F3DE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6C081ADE">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22965E6">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984AAAC">
      <w:pPr>
        <w:snapToGrid w:val="0"/>
        <w:spacing w:line="360" w:lineRule="auto"/>
        <w:ind w:left="420" w:leftChars="200" w:firstLine="4200" w:firstLineChars="1750"/>
        <w:rPr>
          <w:rFonts w:ascii="宋体" w:hAnsi="宋体" w:cs="宋体"/>
          <w:kern w:val="0"/>
          <w:sz w:val="24"/>
          <w:highlight w:val="none"/>
          <w:u w:val="single"/>
        </w:rPr>
      </w:pPr>
    </w:p>
    <w:p w14:paraId="335103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22E8607">
      <w:pPr>
        <w:snapToGrid w:val="0"/>
        <w:spacing w:line="360" w:lineRule="auto"/>
        <w:jc w:val="center"/>
        <w:rPr>
          <w:rFonts w:ascii="宋体" w:hAnsi="宋体" w:cs="宋体"/>
          <w:b/>
          <w:kern w:val="0"/>
          <w:sz w:val="32"/>
          <w:szCs w:val="32"/>
          <w:highlight w:val="none"/>
        </w:rPr>
      </w:pPr>
    </w:p>
    <w:p w14:paraId="23034631">
      <w:pPr>
        <w:snapToGrid w:val="0"/>
        <w:spacing w:line="360" w:lineRule="auto"/>
        <w:rPr>
          <w:rFonts w:ascii="宋体" w:hAnsi="宋体" w:cs="宋体"/>
          <w:sz w:val="24"/>
          <w:highlight w:val="none"/>
        </w:rPr>
      </w:pPr>
    </w:p>
    <w:p w14:paraId="7F0FDC03">
      <w:pPr>
        <w:jc w:val="center"/>
        <w:rPr>
          <w:rFonts w:ascii="宋体" w:hAnsi="宋体" w:cs="宋体"/>
          <w:b/>
          <w:kern w:val="0"/>
          <w:sz w:val="32"/>
          <w:szCs w:val="32"/>
          <w:highlight w:val="none"/>
        </w:rPr>
      </w:pPr>
    </w:p>
    <w:p w14:paraId="45FDA040">
      <w:pPr>
        <w:jc w:val="center"/>
        <w:rPr>
          <w:rFonts w:ascii="宋体" w:hAnsi="宋体" w:cs="宋体"/>
          <w:b/>
          <w:kern w:val="0"/>
          <w:sz w:val="32"/>
          <w:szCs w:val="32"/>
          <w:highlight w:val="none"/>
        </w:rPr>
      </w:pPr>
    </w:p>
    <w:p w14:paraId="3A0B1BA0">
      <w:pPr>
        <w:jc w:val="center"/>
        <w:rPr>
          <w:rFonts w:ascii="宋体" w:hAnsi="宋体" w:cs="宋体"/>
          <w:b/>
          <w:kern w:val="0"/>
          <w:sz w:val="32"/>
          <w:szCs w:val="32"/>
          <w:highlight w:val="none"/>
        </w:rPr>
      </w:pPr>
    </w:p>
    <w:p w14:paraId="3586F6EE">
      <w:pPr>
        <w:jc w:val="center"/>
        <w:rPr>
          <w:rFonts w:ascii="宋体" w:hAnsi="宋体" w:cs="宋体"/>
          <w:b/>
          <w:kern w:val="0"/>
          <w:sz w:val="32"/>
          <w:szCs w:val="32"/>
          <w:highlight w:val="none"/>
        </w:rPr>
      </w:pPr>
    </w:p>
    <w:p w14:paraId="6AC6DDD3">
      <w:pPr>
        <w:jc w:val="center"/>
        <w:rPr>
          <w:rFonts w:ascii="宋体" w:hAnsi="宋体" w:cs="宋体"/>
          <w:b/>
          <w:kern w:val="0"/>
          <w:sz w:val="32"/>
          <w:szCs w:val="32"/>
          <w:highlight w:val="none"/>
        </w:rPr>
      </w:pPr>
    </w:p>
    <w:p w14:paraId="76D08769">
      <w:pPr>
        <w:jc w:val="center"/>
        <w:rPr>
          <w:rFonts w:ascii="宋体" w:hAnsi="宋体" w:cs="宋体"/>
          <w:b/>
          <w:kern w:val="0"/>
          <w:sz w:val="32"/>
          <w:szCs w:val="32"/>
          <w:highlight w:val="none"/>
        </w:rPr>
      </w:pPr>
    </w:p>
    <w:p w14:paraId="48BD98C1">
      <w:pPr>
        <w:jc w:val="center"/>
        <w:rPr>
          <w:rFonts w:ascii="宋体" w:hAnsi="宋体" w:cs="宋体"/>
          <w:b/>
          <w:kern w:val="0"/>
          <w:sz w:val="32"/>
          <w:szCs w:val="32"/>
          <w:highlight w:val="none"/>
        </w:rPr>
      </w:pPr>
    </w:p>
    <w:p w14:paraId="1958AFCF">
      <w:pPr>
        <w:jc w:val="center"/>
        <w:rPr>
          <w:rFonts w:ascii="宋体" w:hAnsi="宋体" w:cs="宋体"/>
          <w:b/>
          <w:kern w:val="0"/>
          <w:sz w:val="32"/>
          <w:szCs w:val="32"/>
          <w:highlight w:val="none"/>
        </w:rPr>
      </w:pPr>
    </w:p>
    <w:p w14:paraId="3BAACBDE">
      <w:pPr>
        <w:jc w:val="center"/>
        <w:rPr>
          <w:rFonts w:ascii="宋体" w:hAnsi="宋体" w:cs="宋体"/>
          <w:b/>
          <w:kern w:val="0"/>
          <w:sz w:val="32"/>
          <w:szCs w:val="32"/>
          <w:highlight w:val="none"/>
        </w:rPr>
      </w:pPr>
    </w:p>
    <w:p w14:paraId="4A4C8F15">
      <w:pPr>
        <w:jc w:val="center"/>
        <w:rPr>
          <w:rFonts w:ascii="宋体" w:hAnsi="宋体" w:cs="宋体"/>
          <w:b/>
          <w:kern w:val="0"/>
          <w:sz w:val="32"/>
          <w:szCs w:val="32"/>
          <w:highlight w:val="none"/>
        </w:rPr>
      </w:pPr>
    </w:p>
    <w:p w14:paraId="45AE4B41">
      <w:pPr>
        <w:jc w:val="center"/>
        <w:rPr>
          <w:rFonts w:ascii="宋体" w:hAnsi="宋体" w:cs="宋体"/>
          <w:b/>
          <w:kern w:val="0"/>
          <w:sz w:val="32"/>
          <w:szCs w:val="32"/>
          <w:highlight w:val="none"/>
        </w:rPr>
      </w:pPr>
    </w:p>
    <w:p w14:paraId="65AB283F">
      <w:pPr>
        <w:jc w:val="center"/>
        <w:rPr>
          <w:rFonts w:ascii="宋体" w:hAnsi="宋体" w:cs="宋体"/>
          <w:b/>
          <w:kern w:val="0"/>
          <w:sz w:val="32"/>
          <w:szCs w:val="32"/>
          <w:highlight w:val="none"/>
        </w:rPr>
      </w:pPr>
    </w:p>
    <w:p w14:paraId="0F99FED5">
      <w:pPr>
        <w:jc w:val="center"/>
        <w:rPr>
          <w:rFonts w:ascii="宋体" w:hAnsi="宋体" w:cs="宋体"/>
          <w:b/>
          <w:kern w:val="0"/>
          <w:sz w:val="32"/>
          <w:szCs w:val="32"/>
          <w:highlight w:val="none"/>
        </w:rPr>
      </w:pPr>
    </w:p>
    <w:p w14:paraId="28763008">
      <w:pPr>
        <w:jc w:val="center"/>
        <w:rPr>
          <w:rFonts w:ascii="宋体" w:hAnsi="宋体" w:cs="宋体"/>
          <w:b/>
          <w:kern w:val="0"/>
          <w:sz w:val="32"/>
          <w:szCs w:val="32"/>
          <w:highlight w:val="none"/>
        </w:rPr>
      </w:pPr>
    </w:p>
    <w:p w14:paraId="42CEE7B2">
      <w:pPr>
        <w:jc w:val="center"/>
        <w:rPr>
          <w:rFonts w:ascii="宋体" w:hAnsi="宋体" w:cs="宋体"/>
          <w:b/>
          <w:kern w:val="0"/>
          <w:sz w:val="32"/>
          <w:szCs w:val="32"/>
          <w:highlight w:val="none"/>
        </w:rPr>
      </w:pPr>
    </w:p>
    <w:p w14:paraId="73F4DB51">
      <w:pPr>
        <w:jc w:val="center"/>
        <w:rPr>
          <w:rFonts w:ascii="宋体" w:hAnsi="宋体" w:cs="宋体"/>
          <w:b/>
          <w:kern w:val="0"/>
          <w:sz w:val="32"/>
          <w:szCs w:val="32"/>
          <w:highlight w:val="none"/>
        </w:rPr>
      </w:pPr>
    </w:p>
    <w:p w14:paraId="79B322F0">
      <w:pPr>
        <w:jc w:val="center"/>
        <w:rPr>
          <w:rFonts w:ascii="宋体" w:hAnsi="宋体" w:cs="宋体"/>
          <w:b/>
          <w:kern w:val="0"/>
          <w:sz w:val="32"/>
          <w:szCs w:val="32"/>
          <w:highlight w:val="none"/>
        </w:rPr>
      </w:pPr>
    </w:p>
    <w:p w14:paraId="74CAAFBA">
      <w:pPr>
        <w:jc w:val="center"/>
        <w:rPr>
          <w:rFonts w:ascii="宋体" w:hAnsi="宋体" w:cs="宋体"/>
          <w:b/>
          <w:kern w:val="0"/>
          <w:sz w:val="32"/>
          <w:szCs w:val="32"/>
          <w:highlight w:val="none"/>
        </w:rPr>
      </w:pPr>
    </w:p>
    <w:p w14:paraId="71072E32">
      <w:pPr>
        <w:jc w:val="center"/>
        <w:rPr>
          <w:rFonts w:ascii="宋体" w:hAnsi="宋体" w:cs="宋体"/>
          <w:b/>
          <w:kern w:val="0"/>
          <w:sz w:val="32"/>
          <w:szCs w:val="32"/>
          <w:highlight w:val="none"/>
        </w:rPr>
      </w:pPr>
    </w:p>
    <w:p w14:paraId="26F9D775">
      <w:pPr>
        <w:jc w:val="center"/>
        <w:rPr>
          <w:rFonts w:ascii="宋体" w:hAnsi="宋体" w:cs="宋体"/>
          <w:b/>
          <w:kern w:val="0"/>
          <w:sz w:val="32"/>
          <w:szCs w:val="32"/>
          <w:highlight w:val="none"/>
        </w:rPr>
      </w:pPr>
    </w:p>
    <w:p w14:paraId="4581DB6F">
      <w:pPr>
        <w:tabs>
          <w:tab w:val="left" w:pos="432"/>
        </w:tabs>
        <w:outlineLvl w:val="9"/>
        <w:rPr>
          <w:highlight w:val="none"/>
          <w:lang w:val="en-US"/>
        </w:rPr>
      </w:pPr>
    </w:p>
    <w:p w14:paraId="5AE664A5">
      <w:pPr>
        <w:pStyle w:val="27"/>
        <w:rPr>
          <w:highlight w:val="none"/>
          <w:lang w:val="en-US"/>
        </w:rPr>
      </w:pPr>
    </w:p>
    <w:p w14:paraId="33F3DB46">
      <w:pPr>
        <w:pStyle w:val="28"/>
        <w:rPr>
          <w:highlight w:val="none"/>
          <w:lang w:val="en-US"/>
        </w:rPr>
      </w:pPr>
    </w:p>
    <w:p w14:paraId="74275F9E">
      <w:pPr>
        <w:jc w:val="center"/>
        <w:rPr>
          <w:rFonts w:ascii="宋体" w:hAnsi="宋体" w:cs="宋体"/>
          <w:b/>
          <w:kern w:val="0"/>
          <w:sz w:val="32"/>
          <w:szCs w:val="32"/>
          <w:highlight w:val="none"/>
        </w:rPr>
      </w:pPr>
    </w:p>
    <w:p w14:paraId="66455A79">
      <w:pPr>
        <w:rPr>
          <w:rFonts w:ascii="宋体" w:hAnsi="宋体" w:cs="宋体"/>
          <w:b/>
          <w:kern w:val="0"/>
          <w:sz w:val="32"/>
          <w:szCs w:val="32"/>
          <w:highlight w:val="none"/>
        </w:rPr>
      </w:pPr>
      <w:r>
        <w:rPr>
          <w:rFonts w:ascii="宋体" w:hAnsi="宋体" w:cs="宋体"/>
          <w:b/>
          <w:kern w:val="0"/>
          <w:sz w:val="32"/>
          <w:szCs w:val="32"/>
          <w:highlight w:val="none"/>
        </w:rPr>
        <w:br w:type="page"/>
      </w:r>
    </w:p>
    <w:p w14:paraId="2CB07245">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7B9B0607">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BB9BF1F">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3091C6C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浙江省食品药品检验研究院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60FAB8C2">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ZXZB-SY-2024009G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0BF67B3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C9DCDF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B6323A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4A7841F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782499BD">
      <w:pPr>
        <w:snapToGrid w:val="0"/>
        <w:spacing w:line="360" w:lineRule="auto"/>
        <w:rPr>
          <w:rFonts w:ascii="宋体" w:hAnsi="宋体" w:cs="宋体"/>
          <w:color w:val="000000" w:themeColor="text1"/>
          <w:sz w:val="24"/>
          <w:highlight w:val="none"/>
          <w14:textFill>
            <w14:solidFill>
              <w14:schemeClr w14:val="tx1"/>
            </w14:solidFill>
          </w14:textFill>
        </w:rPr>
      </w:pPr>
    </w:p>
    <w:p w14:paraId="52B2168C">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3E68D83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浙江省食品药品检验研究院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25932193">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ZXZB-SY-2024009G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E371CE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D060A7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65CF7BC">
      <w:pPr>
        <w:jc w:val="center"/>
        <w:rPr>
          <w:rFonts w:ascii="宋体" w:hAnsi="宋体" w:cs="宋体"/>
          <w:b/>
          <w:kern w:val="0"/>
          <w:sz w:val="32"/>
          <w:szCs w:val="32"/>
          <w:highlight w:val="none"/>
        </w:rPr>
      </w:pPr>
    </w:p>
    <w:p w14:paraId="1E24C7C6">
      <w:pPr>
        <w:rPr>
          <w:rFonts w:ascii="宋体" w:hAnsi="宋体" w:cs="宋体"/>
          <w:highlight w:val="none"/>
        </w:rPr>
      </w:pPr>
    </w:p>
    <w:p w14:paraId="3EFDA04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8DDE04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77EA67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8B44D3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46193A7">
      <w:pPr>
        <w:autoSpaceDE w:val="0"/>
        <w:autoSpaceDN w:val="0"/>
        <w:spacing w:line="360" w:lineRule="auto"/>
        <w:jc w:val="center"/>
        <w:rPr>
          <w:rFonts w:ascii="宋体" w:hAnsi="宋体" w:cs="宋体"/>
          <w:b/>
          <w:kern w:val="0"/>
          <w:sz w:val="32"/>
          <w:szCs w:val="32"/>
          <w:highlight w:val="none"/>
          <w:lang w:val="zh-CN"/>
        </w:rPr>
      </w:pPr>
    </w:p>
    <w:p w14:paraId="5D21A31F">
      <w:pPr>
        <w:autoSpaceDE w:val="0"/>
        <w:autoSpaceDN w:val="0"/>
        <w:spacing w:line="360" w:lineRule="auto"/>
        <w:jc w:val="center"/>
        <w:rPr>
          <w:rFonts w:ascii="宋体" w:hAnsi="宋体" w:cs="宋体"/>
          <w:b/>
          <w:kern w:val="0"/>
          <w:sz w:val="32"/>
          <w:szCs w:val="32"/>
          <w:highlight w:val="none"/>
          <w:lang w:val="zh-CN"/>
        </w:rPr>
      </w:pPr>
    </w:p>
    <w:p w14:paraId="561923AF">
      <w:pPr>
        <w:autoSpaceDE w:val="0"/>
        <w:autoSpaceDN w:val="0"/>
        <w:spacing w:line="360" w:lineRule="auto"/>
        <w:jc w:val="center"/>
        <w:rPr>
          <w:rFonts w:ascii="宋体" w:hAnsi="宋体" w:cs="宋体"/>
          <w:b/>
          <w:kern w:val="0"/>
          <w:sz w:val="32"/>
          <w:szCs w:val="32"/>
          <w:highlight w:val="none"/>
          <w:lang w:val="zh-CN"/>
        </w:rPr>
      </w:pPr>
    </w:p>
    <w:p w14:paraId="0ED0197D">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DDD4A84">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B9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FF9B60">
            <w:pPr>
              <w:pStyle w:val="149"/>
              <w:adjustRightInd w:val="0"/>
              <w:spacing w:line="360" w:lineRule="auto"/>
              <w:rPr>
                <w:rFonts w:hAnsi="宋体" w:cs="宋体"/>
                <w:bCs/>
                <w:sz w:val="24"/>
                <w:highlight w:val="none"/>
              </w:rPr>
            </w:pPr>
            <w:r>
              <w:rPr>
                <w:rFonts w:hint="eastAsia" w:hAnsi="宋体" w:cs="宋体"/>
                <w:bCs/>
                <w:sz w:val="24"/>
                <w:highlight w:val="none"/>
              </w:rPr>
              <w:t>正面：                                 反面：</w:t>
            </w:r>
          </w:p>
          <w:p w14:paraId="48079645">
            <w:pPr>
              <w:pStyle w:val="149"/>
              <w:adjustRightInd w:val="0"/>
              <w:spacing w:line="360" w:lineRule="auto"/>
              <w:rPr>
                <w:rFonts w:hAnsi="宋体" w:cs="宋体"/>
                <w:bCs/>
                <w:sz w:val="24"/>
                <w:highlight w:val="none"/>
              </w:rPr>
            </w:pPr>
          </w:p>
        </w:tc>
      </w:tr>
    </w:tbl>
    <w:p w14:paraId="06BE41A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DEAD4C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FE20E1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36F4BA3">
      <w:pPr>
        <w:jc w:val="center"/>
        <w:rPr>
          <w:rFonts w:ascii="宋体" w:hAnsi="宋体" w:cs="宋体"/>
          <w:b/>
          <w:kern w:val="0"/>
          <w:sz w:val="32"/>
          <w:szCs w:val="32"/>
          <w:highlight w:val="none"/>
        </w:rPr>
      </w:pPr>
    </w:p>
    <w:p w14:paraId="3DDA3C63">
      <w:pPr>
        <w:jc w:val="center"/>
        <w:rPr>
          <w:rFonts w:ascii="宋体" w:hAnsi="宋体" w:cs="宋体"/>
          <w:b/>
          <w:kern w:val="0"/>
          <w:sz w:val="32"/>
          <w:szCs w:val="32"/>
          <w:highlight w:val="none"/>
        </w:rPr>
      </w:pPr>
    </w:p>
    <w:p w14:paraId="174548FC">
      <w:pPr>
        <w:jc w:val="center"/>
        <w:rPr>
          <w:rFonts w:ascii="宋体" w:hAnsi="宋体" w:cs="宋体"/>
          <w:b/>
          <w:kern w:val="0"/>
          <w:sz w:val="32"/>
          <w:szCs w:val="32"/>
          <w:highlight w:val="none"/>
        </w:rPr>
      </w:pPr>
    </w:p>
    <w:p w14:paraId="5338DDD3">
      <w:pPr>
        <w:jc w:val="center"/>
        <w:rPr>
          <w:rFonts w:ascii="宋体" w:hAnsi="宋体" w:cs="宋体"/>
          <w:b/>
          <w:kern w:val="0"/>
          <w:sz w:val="32"/>
          <w:szCs w:val="32"/>
          <w:highlight w:val="none"/>
        </w:rPr>
      </w:pPr>
    </w:p>
    <w:p w14:paraId="0402E407">
      <w:pPr>
        <w:jc w:val="center"/>
        <w:rPr>
          <w:rFonts w:ascii="宋体" w:hAnsi="宋体" w:cs="宋体"/>
          <w:b/>
          <w:kern w:val="0"/>
          <w:sz w:val="32"/>
          <w:szCs w:val="32"/>
          <w:highlight w:val="none"/>
        </w:rPr>
      </w:pPr>
    </w:p>
    <w:p w14:paraId="560E0F22">
      <w:pPr>
        <w:jc w:val="center"/>
        <w:rPr>
          <w:rFonts w:ascii="宋体" w:hAnsi="宋体" w:cs="宋体"/>
          <w:b/>
          <w:kern w:val="0"/>
          <w:sz w:val="32"/>
          <w:szCs w:val="32"/>
          <w:highlight w:val="none"/>
        </w:rPr>
      </w:pPr>
    </w:p>
    <w:p w14:paraId="73E11340">
      <w:pPr>
        <w:jc w:val="center"/>
        <w:rPr>
          <w:rFonts w:ascii="宋体" w:hAnsi="宋体" w:cs="宋体"/>
          <w:b/>
          <w:kern w:val="0"/>
          <w:sz w:val="32"/>
          <w:szCs w:val="32"/>
          <w:highlight w:val="none"/>
        </w:rPr>
      </w:pPr>
    </w:p>
    <w:p w14:paraId="23804BB0">
      <w:pPr>
        <w:jc w:val="center"/>
        <w:rPr>
          <w:rFonts w:ascii="宋体" w:hAnsi="宋体" w:cs="宋体"/>
          <w:b/>
          <w:kern w:val="0"/>
          <w:sz w:val="32"/>
          <w:szCs w:val="32"/>
          <w:highlight w:val="none"/>
        </w:rPr>
      </w:pPr>
    </w:p>
    <w:p w14:paraId="5BE6D1FF">
      <w:pPr>
        <w:jc w:val="center"/>
        <w:rPr>
          <w:rFonts w:ascii="宋体" w:hAnsi="宋体" w:cs="宋体"/>
          <w:b/>
          <w:kern w:val="0"/>
          <w:sz w:val="32"/>
          <w:szCs w:val="32"/>
          <w:highlight w:val="none"/>
        </w:rPr>
      </w:pPr>
    </w:p>
    <w:p w14:paraId="46DE1F9E">
      <w:pPr>
        <w:jc w:val="center"/>
        <w:rPr>
          <w:rFonts w:ascii="宋体" w:hAnsi="宋体" w:cs="宋体"/>
          <w:b/>
          <w:kern w:val="0"/>
          <w:sz w:val="32"/>
          <w:szCs w:val="32"/>
          <w:highlight w:val="none"/>
        </w:rPr>
      </w:pPr>
    </w:p>
    <w:p w14:paraId="7F15E1B5">
      <w:pPr>
        <w:snapToGrid w:val="0"/>
        <w:spacing w:line="360" w:lineRule="auto"/>
        <w:ind w:right="480"/>
        <w:rPr>
          <w:rFonts w:ascii="宋体" w:hAnsi="宋体" w:cs="宋体"/>
          <w:b/>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5E9E8E27">
      <w:pPr>
        <w:snapToGrid w:val="0"/>
        <w:spacing w:line="360" w:lineRule="auto"/>
        <w:ind w:firstLine="3213" w:firstLineChars="1000"/>
        <w:rPr>
          <w:rFonts w:ascii="宋体" w:hAnsi="宋体" w:cs="宋体"/>
          <w:b/>
          <w:color w:val="auto"/>
          <w:kern w:val="0"/>
          <w:sz w:val="32"/>
          <w:szCs w:val="32"/>
          <w:highlight w:val="none"/>
        </w:rPr>
      </w:pPr>
      <w:r>
        <w:rPr>
          <w:rFonts w:hint="eastAsia" w:ascii="宋体" w:hAnsi="宋体" w:cs="宋体"/>
          <w:b/>
          <w:kern w:val="0"/>
          <w:sz w:val="32"/>
          <w:szCs w:val="32"/>
          <w:highlight w:val="none"/>
        </w:rPr>
        <w:t>三、分包意向</w:t>
      </w:r>
      <w:r>
        <w:rPr>
          <w:rFonts w:hint="eastAsia" w:ascii="宋体" w:hAnsi="宋体" w:cs="宋体"/>
          <w:b/>
          <w:color w:val="auto"/>
          <w:kern w:val="0"/>
          <w:sz w:val="32"/>
          <w:szCs w:val="32"/>
          <w:highlight w:val="none"/>
        </w:rPr>
        <w:t>协议（如果有）</w:t>
      </w:r>
    </w:p>
    <w:p w14:paraId="07F340A4">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70B3CA55">
      <w:pPr>
        <w:snapToGrid w:val="0"/>
        <w:spacing w:line="360" w:lineRule="auto"/>
        <w:rPr>
          <w:rFonts w:ascii="宋体" w:hAnsi="宋体" w:cs="宋体"/>
          <w:kern w:val="0"/>
          <w:sz w:val="24"/>
          <w:highlight w:val="none"/>
        </w:rPr>
      </w:pPr>
    </w:p>
    <w:p w14:paraId="0D8B1DE2">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9954442">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7E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0B16F6">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9D9E34E">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A5B0667">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2069C1E7">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B843618">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776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C28D97">
            <w:pPr>
              <w:jc w:val="center"/>
              <w:rPr>
                <w:rFonts w:ascii="宋体" w:hAnsi="宋体" w:cs="宋体"/>
                <w:sz w:val="24"/>
                <w:highlight w:val="none"/>
              </w:rPr>
            </w:pPr>
            <w:r>
              <w:rPr>
                <w:rFonts w:hint="eastAsia" w:ascii="宋体" w:hAnsi="宋体" w:cs="宋体"/>
                <w:sz w:val="24"/>
                <w:highlight w:val="none"/>
              </w:rPr>
              <w:t>1</w:t>
            </w:r>
          </w:p>
        </w:tc>
        <w:tc>
          <w:tcPr>
            <w:tcW w:w="4991" w:type="dxa"/>
          </w:tcPr>
          <w:p w14:paraId="1200B20A">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03F5ABD0">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11DF2E6A">
            <w:pPr>
              <w:rPr>
                <w:rFonts w:ascii="宋体" w:hAnsi="宋体" w:cs="宋体"/>
                <w:sz w:val="24"/>
                <w:highlight w:val="none"/>
              </w:rPr>
            </w:pPr>
          </w:p>
          <w:p w14:paraId="064B1FF6">
            <w:pPr>
              <w:rPr>
                <w:rFonts w:ascii="宋体" w:hAnsi="宋体" w:cs="宋体"/>
                <w:sz w:val="24"/>
                <w:highlight w:val="none"/>
              </w:rPr>
            </w:pPr>
            <w:r>
              <w:rPr>
                <w:rFonts w:hint="eastAsia" w:ascii="宋体" w:hAnsi="宋体" w:cs="宋体"/>
                <w:sz w:val="24"/>
                <w:highlight w:val="none"/>
              </w:rPr>
              <w:t>见投标文件</w:t>
            </w:r>
          </w:p>
          <w:p w14:paraId="012CCF40">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0F1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878F51">
            <w:pPr>
              <w:jc w:val="center"/>
              <w:rPr>
                <w:rFonts w:ascii="宋体" w:hAnsi="宋体" w:cs="宋体"/>
                <w:sz w:val="24"/>
                <w:highlight w:val="none"/>
              </w:rPr>
            </w:pPr>
            <w:r>
              <w:rPr>
                <w:rFonts w:hint="eastAsia" w:ascii="宋体" w:hAnsi="宋体" w:cs="宋体"/>
                <w:sz w:val="24"/>
                <w:highlight w:val="none"/>
              </w:rPr>
              <w:t>2</w:t>
            </w:r>
          </w:p>
        </w:tc>
        <w:tc>
          <w:tcPr>
            <w:tcW w:w="4991" w:type="dxa"/>
          </w:tcPr>
          <w:p w14:paraId="5E621AE0">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255EB9B1">
            <w:pPr>
              <w:rPr>
                <w:rFonts w:ascii="宋体" w:hAnsi="宋体" w:cs="宋体"/>
                <w:sz w:val="24"/>
                <w:highlight w:val="none"/>
              </w:rPr>
            </w:pPr>
            <w:r>
              <w:rPr>
                <w:rFonts w:hint="eastAsia" w:ascii="宋体" w:hAnsi="宋体" w:cs="宋体"/>
                <w:sz w:val="24"/>
                <w:highlight w:val="none"/>
              </w:rPr>
              <w:t>投标函</w:t>
            </w:r>
          </w:p>
        </w:tc>
        <w:tc>
          <w:tcPr>
            <w:tcW w:w="1418" w:type="dxa"/>
          </w:tcPr>
          <w:p w14:paraId="4993313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D1D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9F4A09">
            <w:pPr>
              <w:jc w:val="center"/>
              <w:rPr>
                <w:rFonts w:ascii="宋体" w:hAnsi="宋体" w:cs="宋体"/>
                <w:sz w:val="24"/>
                <w:highlight w:val="none"/>
              </w:rPr>
            </w:pPr>
            <w:r>
              <w:rPr>
                <w:rFonts w:hint="eastAsia" w:ascii="宋体" w:hAnsi="宋体" w:cs="宋体"/>
                <w:sz w:val="24"/>
                <w:highlight w:val="none"/>
              </w:rPr>
              <w:t>3</w:t>
            </w:r>
          </w:p>
        </w:tc>
        <w:tc>
          <w:tcPr>
            <w:tcW w:w="4991" w:type="dxa"/>
          </w:tcPr>
          <w:p w14:paraId="0819017D">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28DE62C1">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FC8C13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321FE5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ED7C2FF">
      <w:pPr>
        <w:jc w:val="center"/>
        <w:rPr>
          <w:rFonts w:ascii="宋体" w:hAnsi="宋体" w:cs="宋体"/>
          <w:b/>
          <w:kern w:val="0"/>
          <w:sz w:val="32"/>
          <w:szCs w:val="32"/>
          <w:highlight w:val="none"/>
        </w:rPr>
      </w:pPr>
    </w:p>
    <w:p w14:paraId="5EFB5970">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7F6762A8">
      <w:pPr>
        <w:jc w:val="center"/>
        <w:rPr>
          <w:rFonts w:ascii="宋体" w:hAnsi="宋体" w:cs="宋体"/>
          <w:b/>
          <w:kern w:val="0"/>
          <w:sz w:val="32"/>
          <w:szCs w:val="32"/>
          <w:highlight w:val="none"/>
        </w:rPr>
      </w:pPr>
    </w:p>
    <w:p w14:paraId="6EC3BAC8">
      <w:pPr>
        <w:jc w:val="center"/>
        <w:rPr>
          <w:rFonts w:ascii="宋体" w:hAnsi="宋体" w:cs="宋体"/>
          <w:b/>
          <w:kern w:val="0"/>
          <w:sz w:val="32"/>
          <w:szCs w:val="32"/>
          <w:highlight w:val="none"/>
        </w:rPr>
      </w:pPr>
    </w:p>
    <w:p w14:paraId="77710F7A">
      <w:pPr>
        <w:jc w:val="center"/>
        <w:rPr>
          <w:rFonts w:ascii="宋体" w:hAnsi="宋体" w:cs="宋体"/>
          <w:b/>
          <w:kern w:val="0"/>
          <w:sz w:val="32"/>
          <w:szCs w:val="32"/>
          <w:highlight w:val="none"/>
        </w:rPr>
      </w:pPr>
    </w:p>
    <w:p w14:paraId="428D2AD6">
      <w:pPr>
        <w:jc w:val="center"/>
        <w:rPr>
          <w:rFonts w:ascii="宋体" w:hAnsi="宋体" w:cs="宋体"/>
          <w:b/>
          <w:kern w:val="0"/>
          <w:sz w:val="32"/>
          <w:szCs w:val="32"/>
          <w:highlight w:val="none"/>
        </w:rPr>
      </w:pPr>
    </w:p>
    <w:p w14:paraId="2026564E">
      <w:pPr>
        <w:jc w:val="center"/>
        <w:rPr>
          <w:rFonts w:ascii="宋体" w:hAnsi="宋体" w:cs="宋体"/>
          <w:b/>
          <w:kern w:val="0"/>
          <w:sz w:val="32"/>
          <w:szCs w:val="32"/>
          <w:highlight w:val="none"/>
        </w:rPr>
      </w:pPr>
    </w:p>
    <w:p w14:paraId="3497697A">
      <w:pPr>
        <w:jc w:val="center"/>
        <w:rPr>
          <w:rFonts w:ascii="宋体" w:hAnsi="宋体" w:cs="宋体"/>
          <w:b/>
          <w:kern w:val="0"/>
          <w:sz w:val="32"/>
          <w:szCs w:val="32"/>
          <w:highlight w:val="none"/>
        </w:rPr>
      </w:pPr>
    </w:p>
    <w:p w14:paraId="65245885">
      <w:pPr>
        <w:jc w:val="center"/>
        <w:rPr>
          <w:rFonts w:ascii="宋体" w:hAnsi="宋体" w:cs="宋体"/>
          <w:b/>
          <w:kern w:val="0"/>
          <w:sz w:val="32"/>
          <w:szCs w:val="32"/>
          <w:highlight w:val="none"/>
        </w:rPr>
      </w:pPr>
    </w:p>
    <w:p w14:paraId="6E42DA0C">
      <w:pPr>
        <w:jc w:val="center"/>
        <w:rPr>
          <w:rFonts w:ascii="宋体" w:hAnsi="宋体" w:cs="宋体"/>
          <w:b/>
          <w:kern w:val="0"/>
          <w:sz w:val="32"/>
          <w:szCs w:val="32"/>
          <w:highlight w:val="none"/>
        </w:rPr>
      </w:pPr>
    </w:p>
    <w:p w14:paraId="2CD19D6B">
      <w:pPr>
        <w:jc w:val="center"/>
        <w:rPr>
          <w:rFonts w:ascii="宋体" w:hAnsi="宋体" w:cs="宋体"/>
          <w:b/>
          <w:kern w:val="0"/>
          <w:sz w:val="32"/>
          <w:szCs w:val="32"/>
          <w:highlight w:val="none"/>
        </w:rPr>
      </w:pPr>
    </w:p>
    <w:p w14:paraId="5EAEA1B5">
      <w:pPr>
        <w:jc w:val="center"/>
        <w:rPr>
          <w:rFonts w:ascii="宋体" w:hAnsi="宋体" w:cs="宋体"/>
          <w:b/>
          <w:kern w:val="0"/>
          <w:sz w:val="32"/>
          <w:szCs w:val="32"/>
          <w:highlight w:val="none"/>
        </w:rPr>
      </w:pPr>
    </w:p>
    <w:p w14:paraId="43EB1D81">
      <w:pPr>
        <w:jc w:val="center"/>
        <w:rPr>
          <w:rFonts w:ascii="宋体" w:hAnsi="宋体" w:cs="宋体"/>
          <w:b/>
          <w:kern w:val="0"/>
          <w:sz w:val="32"/>
          <w:szCs w:val="32"/>
          <w:highlight w:val="none"/>
        </w:rPr>
      </w:pPr>
    </w:p>
    <w:p w14:paraId="0E1B48AC">
      <w:pPr>
        <w:jc w:val="center"/>
        <w:rPr>
          <w:rFonts w:ascii="宋体" w:hAnsi="宋体" w:cs="宋体"/>
          <w:b/>
          <w:kern w:val="0"/>
          <w:sz w:val="32"/>
          <w:szCs w:val="32"/>
          <w:highlight w:val="none"/>
        </w:rPr>
      </w:pPr>
    </w:p>
    <w:p w14:paraId="67FFF56C">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3B3B9A1">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7EA766F4">
      <w:pPr>
        <w:jc w:val="center"/>
        <w:rPr>
          <w:rFonts w:ascii="宋体" w:hAnsi="宋体" w:cs="宋体"/>
          <w:b/>
          <w:kern w:val="0"/>
          <w:sz w:val="32"/>
          <w:szCs w:val="32"/>
          <w:highlight w:val="none"/>
        </w:rPr>
      </w:pPr>
    </w:p>
    <w:p w14:paraId="3F0F8A0F">
      <w:pPr>
        <w:jc w:val="center"/>
        <w:rPr>
          <w:rFonts w:ascii="宋体" w:hAnsi="宋体" w:cs="宋体"/>
          <w:b/>
          <w:kern w:val="0"/>
          <w:sz w:val="32"/>
          <w:szCs w:val="32"/>
          <w:highlight w:val="none"/>
        </w:rPr>
      </w:pPr>
    </w:p>
    <w:p w14:paraId="419B1516">
      <w:pPr>
        <w:jc w:val="center"/>
        <w:rPr>
          <w:rFonts w:ascii="宋体" w:hAnsi="宋体" w:cs="宋体"/>
          <w:b/>
          <w:kern w:val="0"/>
          <w:sz w:val="32"/>
          <w:szCs w:val="32"/>
          <w:highlight w:val="none"/>
        </w:rPr>
      </w:pPr>
    </w:p>
    <w:p w14:paraId="026F78E8">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769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6EE422">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C4C403">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BC9B5AC">
            <w:pPr>
              <w:spacing w:line="360" w:lineRule="auto"/>
              <w:jc w:val="center"/>
              <w:rPr>
                <w:rFonts w:ascii="宋体" w:hAnsi="宋体" w:cs="宋体"/>
                <w:b/>
                <w:sz w:val="24"/>
                <w:highlight w:val="none"/>
              </w:rPr>
            </w:pPr>
          </w:p>
          <w:p w14:paraId="3A7AC95F">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51C54E9">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E4D0F91">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01D1A13">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7E88C92">
            <w:pPr>
              <w:spacing w:line="360" w:lineRule="auto"/>
              <w:jc w:val="center"/>
              <w:rPr>
                <w:rFonts w:ascii="宋体" w:hAnsi="宋体" w:cs="宋体"/>
                <w:b/>
                <w:sz w:val="24"/>
                <w:highlight w:val="none"/>
              </w:rPr>
            </w:pPr>
          </w:p>
          <w:p w14:paraId="42DEE4C7">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4181A742">
            <w:pPr>
              <w:spacing w:line="360" w:lineRule="auto"/>
              <w:jc w:val="center"/>
              <w:rPr>
                <w:rFonts w:ascii="宋体" w:hAnsi="宋体" w:cs="宋体"/>
                <w:b/>
                <w:sz w:val="24"/>
                <w:highlight w:val="none"/>
              </w:rPr>
            </w:pPr>
          </w:p>
        </w:tc>
      </w:tr>
      <w:tr w14:paraId="70C7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50E5C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325BEB5">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433823">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E45FF3">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FDFCD5">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78BDF8">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81A695">
            <w:pPr>
              <w:spacing w:line="360" w:lineRule="auto"/>
              <w:jc w:val="center"/>
              <w:rPr>
                <w:rFonts w:ascii="宋体" w:hAnsi="宋体" w:cs="宋体"/>
                <w:sz w:val="24"/>
                <w:highlight w:val="none"/>
              </w:rPr>
            </w:pPr>
          </w:p>
        </w:tc>
      </w:tr>
      <w:tr w14:paraId="2E15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A22F48">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3087C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1C81F3">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9F521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0AB6B8">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0A48B8">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776499">
            <w:pPr>
              <w:spacing w:line="360" w:lineRule="auto"/>
              <w:jc w:val="center"/>
              <w:rPr>
                <w:rFonts w:ascii="宋体" w:hAnsi="宋体" w:cs="宋体"/>
                <w:sz w:val="24"/>
                <w:highlight w:val="none"/>
              </w:rPr>
            </w:pPr>
          </w:p>
        </w:tc>
      </w:tr>
      <w:tr w14:paraId="1B3A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9F9091">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9A6CE6C">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89C37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346563">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78F14B">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7F1F53">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DE0F88">
            <w:pPr>
              <w:spacing w:line="360" w:lineRule="auto"/>
              <w:jc w:val="center"/>
              <w:rPr>
                <w:rFonts w:ascii="宋体" w:hAnsi="宋体" w:cs="宋体"/>
                <w:sz w:val="24"/>
                <w:highlight w:val="none"/>
              </w:rPr>
            </w:pPr>
          </w:p>
        </w:tc>
      </w:tr>
    </w:tbl>
    <w:p w14:paraId="4BBE088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82F2DF4">
      <w:pPr>
        <w:jc w:val="center"/>
        <w:rPr>
          <w:rFonts w:ascii="宋体" w:hAnsi="宋体" w:cs="宋体"/>
          <w:b/>
          <w:kern w:val="0"/>
          <w:sz w:val="32"/>
          <w:szCs w:val="32"/>
          <w:highlight w:val="none"/>
        </w:rPr>
      </w:pPr>
    </w:p>
    <w:p w14:paraId="6071C73E">
      <w:pPr>
        <w:jc w:val="center"/>
        <w:rPr>
          <w:rFonts w:ascii="宋体" w:hAnsi="宋体" w:cs="宋体"/>
          <w:b/>
          <w:kern w:val="0"/>
          <w:sz w:val="32"/>
          <w:szCs w:val="32"/>
          <w:highlight w:val="none"/>
        </w:rPr>
      </w:pPr>
    </w:p>
    <w:p w14:paraId="06261C55">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1B4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470BEC">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13B1EB3C">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A1CEE24">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6255AF21">
            <w:pPr>
              <w:jc w:val="center"/>
              <w:rPr>
                <w:rFonts w:ascii="宋体" w:hAnsi="宋体" w:cs="宋体"/>
                <w:b/>
                <w:bCs/>
                <w:sz w:val="24"/>
                <w:highlight w:val="none"/>
              </w:rPr>
            </w:pPr>
            <w:r>
              <w:rPr>
                <w:rFonts w:hint="eastAsia" w:ascii="宋体" w:hAnsi="宋体" w:cs="宋体"/>
                <w:b/>
                <w:bCs/>
                <w:sz w:val="24"/>
                <w:highlight w:val="none"/>
              </w:rPr>
              <w:t>偏离说明</w:t>
            </w:r>
          </w:p>
        </w:tc>
      </w:tr>
      <w:tr w14:paraId="492F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101881">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7B7FA065">
            <w:pPr>
              <w:jc w:val="center"/>
              <w:rPr>
                <w:rFonts w:ascii="宋体" w:hAnsi="宋体" w:cs="宋体"/>
                <w:b/>
                <w:kern w:val="0"/>
                <w:sz w:val="32"/>
                <w:szCs w:val="32"/>
                <w:highlight w:val="none"/>
              </w:rPr>
            </w:pPr>
          </w:p>
        </w:tc>
        <w:tc>
          <w:tcPr>
            <w:tcW w:w="3546" w:type="dxa"/>
          </w:tcPr>
          <w:p w14:paraId="28469939">
            <w:pPr>
              <w:jc w:val="center"/>
              <w:rPr>
                <w:rFonts w:ascii="宋体" w:hAnsi="宋体" w:cs="宋体"/>
                <w:b/>
                <w:kern w:val="0"/>
                <w:sz w:val="32"/>
                <w:szCs w:val="32"/>
                <w:highlight w:val="none"/>
              </w:rPr>
            </w:pPr>
          </w:p>
        </w:tc>
        <w:tc>
          <w:tcPr>
            <w:tcW w:w="1276" w:type="dxa"/>
          </w:tcPr>
          <w:p w14:paraId="2E877B61">
            <w:pPr>
              <w:jc w:val="center"/>
              <w:rPr>
                <w:rFonts w:ascii="宋体" w:hAnsi="宋体" w:cs="宋体"/>
                <w:b/>
                <w:kern w:val="0"/>
                <w:sz w:val="32"/>
                <w:szCs w:val="32"/>
                <w:highlight w:val="none"/>
              </w:rPr>
            </w:pPr>
          </w:p>
        </w:tc>
      </w:tr>
      <w:tr w14:paraId="4680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48524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3AE94BE">
            <w:pPr>
              <w:jc w:val="center"/>
              <w:rPr>
                <w:rFonts w:ascii="宋体" w:hAnsi="宋体" w:cs="宋体"/>
                <w:b/>
                <w:kern w:val="0"/>
                <w:sz w:val="32"/>
                <w:szCs w:val="32"/>
                <w:highlight w:val="none"/>
              </w:rPr>
            </w:pPr>
          </w:p>
        </w:tc>
        <w:tc>
          <w:tcPr>
            <w:tcW w:w="3546" w:type="dxa"/>
          </w:tcPr>
          <w:p w14:paraId="71F1F588">
            <w:pPr>
              <w:jc w:val="center"/>
              <w:rPr>
                <w:rFonts w:ascii="宋体" w:hAnsi="宋体" w:cs="宋体"/>
                <w:b/>
                <w:kern w:val="0"/>
                <w:sz w:val="32"/>
                <w:szCs w:val="32"/>
                <w:highlight w:val="none"/>
              </w:rPr>
            </w:pPr>
          </w:p>
        </w:tc>
        <w:tc>
          <w:tcPr>
            <w:tcW w:w="1276" w:type="dxa"/>
          </w:tcPr>
          <w:p w14:paraId="69FBF5C0">
            <w:pPr>
              <w:jc w:val="center"/>
              <w:rPr>
                <w:rFonts w:ascii="宋体" w:hAnsi="宋体" w:cs="宋体"/>
                <w:b/>
                <w:kern w:val="0"/>
                <w:sz w:val="32"/>
                <w:szCs w:val="32"/>
                <w:highlight w:val="none"/>
              </w:rPr>
            </w:pPr>
          </w:p>
        </w:tc>
      </w:tr>
      <w:tr w14:paraId="10EA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96B24C">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711107A">
            <w:pPr>
              <w:jc w:val="center"/>
              <w:rPr>
                <w:rFonts w:ascii="宋体" w:hAnsi="宋体" w:cs="宋体"/>
                <w:b/>
                <w:kern w:val="0"/>
                <w:sz w:val="32"/>
                <w:szCs w:val="32"/>
                <w:highlight w:val="none"/>
              </w:rPr>
            </w:pPr>
          </w:p>
        </w:tc>
        <w:tc>
          <w:tcPr>
            <w:tcW w:w="3546" w:type="dxa"/>
          </w:tcPr>
          <w:p w14:paraId="0AF75C0B">
            <w:pPr>
              <w:jc w:val="center"/>
              <w:rPr>
                <w:rFonts w:ascii="宋体" w:hAnsi="宋体" w:cs="宋体"/>
                <w:b/>
                <w:kern w:val="0"/>
                <w:sz w:val="32"/>
                <w:szCs w:val="32"/>
                <w:highlight w:val="none"/>
              </w:rPr>
            </w:pPr>
          </w:p>
        </w:tc>
        <w:tc>
          <w:tcPr>
            <w:tcW w:w="1276" w:type="dxa"/>
          </w:tcPr>
          <w:p w14:paraId="10A81B7E">
            <w:pPr>
              <w:jc w:val="center"/>
              <w:rPr>
                <w:rFonts w:ascii="宋体" w:hAnsi="宋体" w:cs="宋体"/>
                <w:b/>
                <w:kern w:val="0"/>
                <w:sz w:val="32"/>
                <w:szCs w:val="32"/>
                <w:highlight w:val="none"/>
              </w:rPr>
            </w:pPr>
          </w:p>
        </w:tc>
      </w:tr>
    </w:tbl>
    <w:p w14:paraId="2F172B87">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B5B7886">
      <w:pPr>
        <w:jc w:val="center"/>
        <w:rPr>
          <w:rFonts w:ascii="宋体" w:hAnsi="宋体" w:cs="宋体"/>
          <w:b/>
          <w:kern w:val="0"/>
          <w:sz w:val="32"/>
          <w:szCs w:val="32"/>
          <w:highlight w:val="none"/>
        </w:rPr>
      </w:pPr>
    </w:p>
    <w:p w14:paraId="4732354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5AEB10C">
      <w:pPr>
        <w:ind w:firstLine="1911" w:firstLineChars="595"/>
        <w:rPr>
          <w:rFonts w:ascii="宋体" w:hAnsi="宋体" w:cs="宋体"/>
          <w:b/>
          <w:bCs/>
          <w:sz w:val="32"/>
          <w:szCs w:val="32"/>
          <w:highlight w:val="none"/>
        </w:rPr>
      </w:pPr>
    </w:p>
    <w:p w14:paraId="12582302">
      <w:pPr>
        <w:ind w:firstLine="1911" w:firstLineChars="595"/>
        <w:rPr>
          <w:rFonts w:ascii="宋体" w:hAnsi="宋体" w:cs="宋体"/>
          <w:b/>
          <w:bCs/>
          <w:sz w:val="32"/>
          <w:szCs w:val="32"/>
          <w:highlight w:val="none"/>
        </w:rPr>
      </w:pPr>
    </w:p>
    <w:p w14:paraId="438892F1">
      <w:pPr>
        <w:ind w:firstLine="1911" w:firstLineChars="595"/>
        <w:rPr>
          <w:rFonts w:ascii="宋体" w:hAnsi="宋体" w:cs="宋体"/>
          <w:b/>
          <w:bCs/>
          <w:sz w:val="32"/>
          <w:szCs w:val="32"/>
          <w:highlight w:val="none"/>
        </w:rPr>
      </w:pPr>
    </w:p>
    <w:p w14:paraId="73AE9D73">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5ACF477A">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EDDE35F">
      <w:pPr>
        <w:snapToGrid w:val="0"/>
        <w:spacing w:line="360" w:lineRule="auto"/>
        <w:rPr>
          <w:rFonts w:ascii="宋体" w:hAnsi="宋体" w:cs="宋体"/>
          <w:sz w:val="24"/>
          <w:highlight w:val="none"/>
        </w:rPr>
      </w:pPr>
    </w:p>
    <w:p w14:paraId="1CAE7E0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浙江省食品药品检验研究院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20B5A262">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7A379F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CC6848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color w:val="000000" w:themeColor="text1"/>
          <w:kern w:val="0"/>
          <w:sz w:val="24"/>
          <w:highlight w:val="none"/>
          <w:lang w:val="zh-CN"/>
          <w14:textFill>
            <w14:solidFill>
              <w14:schemeClr w14:val="tx1"/>
            </w14:solidFill>
          </w14:textFill>
        </w:rPr>
        <w:t>二、不为项目有关人员及部门报销应由你方单位或个人支</w:t>
      </w:r>
      <w:r>
        <w:rPr>
          <w:rFonts w:hint="eastAsia" w:ascii="宋体" w:hAnsi="宋体" w:cs="宋体"/>
          <w:kern w:val="0"/>
          <w:sz w:val="24"/>
          <w:highlight w:val="none"/>
          <w:lang w:val="zh-CN"/>
        </w:rPr>
        <w:t xml:space="preserve">付的费用； </w:t>
      </w:r>
    </w:p>
    <w:p w14:paraId="3D5E501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34F9544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563BB4B">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5B71F69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2CE34AD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76B98479">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94A8C9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149DE2E9">
      <w:pPr>
        <w:autoSpaceDE w:val="0"/>
        <w:autoSpaceDN w:val="0"/>
        <w:spacing w:line="360" w:lineRule="auto"/>
        <w:ind w:left="2"/>
        <w:jc w:val="left"/>
        <w:rPr>
          <w:rFonts w:ascii="宋体" w:hAnsi="宋体" w:cs="宋体"/>
          <w:kern w:val="0"/>
          <w:sz w:val="24"/>
          <w:highlight w:val="none"/>
          <w:lang w:val="zh-CN"/>
        </w:rPr>
      </w:pPr>
    </w:p>
    <w:p w14:paraId="243A0747">
      <w:pPr>
        <w:autoSpaceDE w:val="0"/>
        <w:autoSpaceDN w:val="0"/>
        <w:spacing w:line="360" w:lineRule="auto"/>
        <w:ind w:left="2"/>
        <w:jc w:val="left"/>
        <w:rPr>
          <w:rFonts w:ascii="宋体" w:hAnsi="宋体" w:cs="宋体"/>
          <w:kern w:val="0"/>
          <w:sz w:val="24"/>
          <w:highlight w:val="none"/>
          <w:lang w:val="zh-CN"/>
        </w:rPr>
      </w:pPr>
    </w:p>
    <w:p w14:paraId="208B1BD0">
      <w:pPr>
        <w:autoSpaceDE w:val="0"/>
        <w:autoSpaceDN w:val="0"/>
        <w:spacing w:line="360" w:lineRule="auto"/>
        <w:ind w:left="2"/>
        <w:jc w:val="left"/>
        <w:rPr>
          <w:rFonts w:ascii="宋体" w:hAnsi="宋体" w:cs="宋体"/>
          <w:kern w:val="0"/>
          <w:sz w:val="24"/>
          <w:highlight w:val="none"/>
          <w:lang w:val="zh-CN"/>
        </w:rPr>
      </w:pPr>
    </w:p>
    <w:p w14:paraId="4FD8F0EC">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2A934A3">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5DD1C407">
      <w:pPr>
        <w:spacing w:line="360" w:lineRule="auto"/>
        <w:jc w:val="center"/>
        <w:rPr>
          <w:rFonts w:ascii="宋体" w:hAnsi="宋体" w:cs="宋体"/>
          <w:b/>
          <w:bCs/>
          <w:sz w:val="24"/>
          <w:highlight w:val="none"/>
        </w:rPr>
      </w:pPr>
    </w:p>
    <w:p w14:paraId="609A7F4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4067501">
      <w:pPr>
        <w:spacing w:line="360" w:lineRule="auto"/>
        <w:jc w:val="center"/>
        <w:rPr>
          <w:rFonts w:ascii="宋体" w:hAnsi="宋体" w:cs="宋体"/>
          <w:b/>
          <w:bCs/>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D0A686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5FE04C4">
      <w:pPr>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目录</w:t>
      </w:r>
    </w:p>
    <w:p w14:paraId="79DA5FC7">
      <w:pPr>
        <w:spacing w:line="360" w:lineRule="auto"/>
        <w:jc w:val="center"/>
        <w:outlineLvl w:val="9"/>
        <w:rPr>
          <w:rFonts w:ascii="宋体" w:hAnsi="宋体" w:cs="宋体"/>
          <w:b/>
          <w:kern w:val="0"/>
          <w:sz w:val="36"/>
          <w:szCs w:val="36"/>
          <w:highlight w:val="none"/>
        </w:rPr>
      </w:pPr>
    </w:p>
    <w:p w14:paraId="71DD5932">
      <w:pPr>
        <w:snapToGrid w:val="0"/>
        <w:spacing w:line="360" w:lineRule="auto"/>
        <w:rPr>
          <w:rFonts w:ascii="宋体" w:hAnsi="宋体" w:cs="宋体"/>
          <w:b/>
          <w:kern w:val="0"/>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pPr>
      <w:r>
        <w:rPr>
          <w:rFonts w:hint="eastAsia" w:ascii="宋体" w:hAnsi="宋体" w:cs="宋体"/>
          <w:sz w:val="24"/>
          <w:highlight w:val="none"/>
        </w:rPr>
        <w:t>（1）开标一览表（报价表）………………………………………………………（页码</w:t>
      </w:r>
    </w:p>
    <w:p w14:paraId="730BBB5B">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w:t>
      </w:r>
    </w:p>
    <w:p w14:paraId="6957910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浙江省食品药品检验研究院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73E363B4">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ZXZB-SY-2024009G</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5DAF5FBE">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开标一览表(单位均为人民币元)</w:t>
      </w:r>
    </w:p>
    <w:tbl>
      <w:tblPr>
        <w:tblStyle w:val="64"/>
        <w:tblW w:w="5011" w:type="pct"/>
        <w:jc w:val="center"/>
        <w:tblLayout w:type="autofit"/>
        <w:tblCellMar>
          <w:top w:w="0" w:type="dxa"/>
          <w:left w:w="0" w:type="dxa"/>
          <w:bottom w:w="0" w:type="dxa"/>
          <w:right w:w="0" w:type="dxa"/>
        </w:tblCellMar>
      </w:tblPr>
      <w:tblGrid>
        <w:gridCol w:w="959"/>
        <w:gridCol w:w="4886"/>
        <w:gridCol w:w="4576"/>
        <w:gridCol w:w="3936"/>
      </w:tblGrid>
      <w:tr w14:paraId="724C9C8F">
        <w:tblPrEx>
          <w:tblCellMar>
            <w:top w:w="0" w:type="dxa"/>
            <w:left w:w="0" w:type="dxa"/>
            <w:bottom w:w="0" w:type="dxa"/>
            <w:right w:w="0" w:type="dxa"/>
          </w:tblCellMar>
        </w:tblPrEx>
        <w:trPr>
          <w:trHeight w:val="463" w:hRule="exact"/>
          <w:jc w:val="center"/>
        </w:trPr>
        <w:tc>
          <w:tcPr>
            <w:tcW w:w="334" w:type="pct"/>
            <w:tcBorders>
              <w:top w:val="single" w:color="000000" w:sz="4" w:space="0"/>
              <w:left w:val="single" w:color="000000" w:sz="4" w:space="0"/>
              <w:bottom w:val="single" w:color="000000" w:sz="6" w:space="0"/>
              <w:right w:val="single" w:color="000000" w:sz="6" w:space="0"/>
            </w:tcBorders>
            <w:noWrap w:val="0"/>
            <w:vAlign w:val="center"/>
          </w:tcPr>
          <w:p w14:paraId="113419DD">
            <w:pPr>
              <w:pStyle w:val="48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701" w:type="pct"/>
            <w:tcBorders>
              <w:top w:val="single" w:color="000000" w:sz="4" w:space="0"/>
              <w:left w:val="single" w:color="000000" w:sz="6" w:space="0"/>
              <w:bottom w:val="single" w:color="000000" w:sz="6" w:space="0"/>
              <w:right w:val="single" w:color="000000" w:sz="6" w:space="0"/>
            </w:tcBorders>
            <w:noWrap w:val="0"/>
            <w:vAlign w:val="center"/>
          </w:tcPr>
          <w:p w14:paraId="2A501BFC">
            <w:pPr>
              <w:pStyle w:val="48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1593" w:type="pct"/>
            <w:tcBorders>
              <w:top w:val="single" w:color="000000" w:sz="4" w:space="0"/>
              <w:left w:val="single" w:color="000000" w:sz="6" w:space="0"/>
              <w:bottom w:val="single" w:color="000000" w:sz="6" w:space="0"/>
              <w:right w:val="single" w:color="000000" w:sz="6" w:space="0"/>
            </w:tcBorders>
            <w:noWrap w:val="0"/>
            <w:vAlign w:val="center"/>
          </w:tcPr>
          <w:p w14:paraId="3DD038FD">
            <w:pPr>
              <w:pStyle w:val="48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tc>
        <w:tc>
          <w:tcPr>
            <w:tcW w:w="1370" w:type="pct"/>
            <w:tcBorders>
              <w:top w:val="single" w:color="000000" w:sz="4" w:space="0"/>
              <w:left w:val="single" w:color="000000" w:sz="6" w:space="0"/>
              <w:bottom w:val="single" w:color="000000" w:sz="6" w:space="0"/>
              <w:right w:val="single" w:color="000000" w:sz="4" w:space="0"/>
            </w:tcBorders>
            <w:noWrap w:val="0"/>
            <w:vAlign w:val="center"/>
          </w:tcPr>
          <w:p w14:paraId="317AEABC">
            <w:pPr>
              <w:pStyle w:val="48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2674F81F">
        <w:tblPrEx>
          <w:tblCellMar>
            <w:top w:w="0" w:type="dxa"/>
            <w:left w:w="0" w:type="dxa"/>
            <w:bottom w:w="0" w:type="dxa"/>
            <w:right w:w="0" w:type="dxa"/>
          </w:tblCellMar>
        </w:tblPrEx>
        <w:trPr>
          <w:trHeight w:val="1392" w:hRule="exact"/>
          <w:jc w:val="center"/>
        </w:trPr>
        <w:tc>
          <w:tcPr>
            <w:tcW w:w="334" w:type="pct"/>
            <w:tcBorders>
              <w:top w:val="single" w:color="000000" w:sz="6" w:space="0"/>
              <w:left w:val="single" w:color="000000" w:sz="4" w:space="0"/>
              <w:bottom w:val="single" w:color="000000" w:sz="6" w:space="0"/>
              <w:right w:val="single" w:color="000000" w:sz="6" w:space="0"/>
            </w:tcBorders>
            <w:noWrap w:val="0"/>
            <w:vAlign w:val="center"/>
          </w:tcPr>
          <w:p w14:paraId="411A8D37">
            <w:pPr>
              <w:pStyle w:val="48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01" w:type="pct"/>
            <w:tcBorders>
              <w:top w:val="single" w:color="000000" w:sz="6" w:space="0"/>
              <w:left w:val="single" w:color="000000" w:sz="6" w:space="0"/>
              <w:bottom w:val="single" w:color="000000" w:sz="6" w:space="0"/>
              <w:right w:val="single" w:color="000000" w:sz="6" w:space="0"/>
            </w:tcBorders>
            <w:noWrap w:val="0"/>
            <w:vAlign w:val="center"/>
          </w:tcPr>
          <w:p w14:paraId="0310B821">
            <w:pPr>
              <w:pStyle w:val="481"/>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年度日常维护与年度维修服务费（含硬件及软件）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按两年报价</w:t>
            </w:r>
          </w:p>
        </w:tc>
        <w:tc>
          <w:tcPr>
            <w:tcW w:w="1593" w:type="pct"/>
            <w:tcBorders>
              <w:top w:val="single" w:color="000000" w:sz="6" w:space="0"/>
              <w:left w:val="single" w:color="000000" w:sz="6" w:space="0"/>
              <w:bottom w:val="single" w:color="000000" w:sz="6" w:space="0"/>
              <w:right w:val="single" w:color="000000" w:sz="6" w:space="0"/>
            </w:tcBorders>
            <w:noWrap w:val="0"/>
            <w:vAlign w:val="center"/>
          </w:tcPr>
          <w:p w14:paraId="578E26CC">
            <w:pPr>
              <w:pStyle w:val="481"/>
              <w:ind w:left="218" w:leftChars="103" w:right="101" w:rightChars="48" w:hanging="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0AC3E068">
            <w:pPr>
              <w:pStyle w:val="481"/>
              <w:ind w:left="218" w:leftChars="103" w:right="101" w:rightChars="48" w:hanging="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rPr>
              <w:t>整</w:t>
            </w:r>
          </w:p>
        </w:tc>
        <w:tc>
          <w:tcPr>
            <w:tcW w:w="1370" w:type="pct"/>
            <w:tcBorders>
              <w:top w:val="single" w:color="000000" w:sz="6" w:space="0"/>
              <w:left w:val="single" w:color="000000" w:sz="6" w:space="0"/>
              <w:bottom w:val="single" w:color="000000" w:sz="6" w:space="0"/>
              <w:right w:val="single" w:color="000000" w:sz="4" w:space="0"/>
            </w:tcBorders>
            <w:noWrap w:val="0"/>
            <w:vAlign w:val="center"/>
          </w:tcPr>
          <w:p w14:paraId="23D8D931">
            <w:pPr>
              <w:pStyle w:val="48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不得超过</w:t>
            </w:r>
            <w:r>
              <w:rPr>
                <w:rFonts w:hint="eastAsia" w:ascii="宋体" w:hAnsi="宋体" w:cs="宋体"/>
                <w:sz w:val="24"/>
                <w:szCs w:val="24"/>
                <w:highlight w:val="none"/>
                <w:lang w:val="en-US" w:eastAsia="zh-CN"/>
              </w:rPr>
              <w:t>235</w:t>
            </w:r>
            <w:r>
              <w:rPr>
                <w:rFonts w:hint="eastAsia" w:ascii="宋体" w:hAnsi="宋体" w:eastAsia="宋体" w:cs="宋体"/>
                <w:sz w:val="24"/>
                <w:szCs w:val="24"/>
                <w:highlight w:val="none"/>
              </w:rPr>
              <w:t>万元/年，</w:t>
            </w:r>
            <w:r>
              <w:rPr>
                <w:rFonts w:hint="eastAsia" w:ascii="宋体" w:hAnsi="宋体" w:cs="宋体"/>
                <w:sz w:val="24"/>
                <w:szCs w:val="24"/>
                <w:highlight w:val="none"/>
                <w:lang w:val="en-US" w:eastAsia="zh-CN"/>
              </w:rPr>
              <w:t>两年不超过470万元，</w:t>
            </w:r>
            <w:r>
              <w:rPr>
                <w:rFonts w:hint="eastAsia" w:ascii="宋体" w:hAnsi="宋体" w:eastAsia="宋体" w:cs="宋体"/>
                <w:sz w:val="24"/>
                <w:szCs w:val="24"/>
                <w:highlight w:val="none"/>
              </w:rPr>
              <w:t>否则为无效响应。</w:t>
            </w:r>
          </w:p>
        </w:tc>
      </w:tr>
      <w:tr w14:paraId="162FC419">
        <w:tblPrEx>
          <w:tblCellMar>
            <w:top w:w="0" w:type="dxa"/>
            <w:left w:w="0" w:type="dxa"/>
            <w:bottom w:w="0" w:type="dxa"/>
            <w:right w:w="0" w:type="dxa"/>
          </w:tblCellMar>
        </w:tblPrEx>
        <w:trPr>
          <w:trHeight w:val="990" w:hRule="exact"/>
          <w:jc w:val="center"/>
        </w:trPr>
        <w:tc>
          <w:tcPr>
            <w:tcW w:w="334" w:type="pct"/>
            <w:tcBorders>
              <w:top w:val="single" w:color="000000" w:sz="6" w:space="0"/>
              <w:left w:val="single" w:color="000000" w:sz="4" w:space="0"/>
              <w:bottom w:val="single" w:color="000000" w:sz="6" w:space="0"/>
              <w:right w:val="single" w:color="000000" w:sz="6" w:space="0"/>
            </w:tcBorders>
            <w:noWrap w:val="0"/>
            <w:vAlign w:val="center"/>
          </w:tcPr>
          <w:p w14:paraId="39C4B425">
            <w:pPr>
              <w:pStyle w:val="481"/>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701" w:type="pct"/>
            <w:tcBorders>
              <w:top w:val="single" w:color="000000" w:sz="6" w:space="0"/>
              <w:left w:val="single" w:color="000000" w:sz="6" w:space="0"/>
              <w:bottom w:val="single" w:color="000000" w:sz="6" w:space="0"/>
              <w:right w:val="single" w:color="000000" w:sz="6" w:space="0"/>
            </w:tcBorders>
            <w:noWrap w:val="0"/>
            <w:vAlign w:val="center"/>
          </w:tcPr>
          <w:p w14:paraId="58CF4544">
            <w:pPr>
              <w:pStyle w:val="481"/>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清单中</w:t>
            </w:r>
            <w:r>
              <w:rPr>
                <w:rFonts w:hint="eastAsia" w:ascii="宋体" w:hAnsi="宋体" w:eastAsia="宋体" w:cs="宋体"/>
                <w:color w:val="auto"/>
                <w:sz w:val="24"/>
                <w:szCs w:val="24"/>
                <w:highlight w:val="none"/>
              </w:rPr>
              <w:t>维修配件（耗材）的综合</w:t>
            </w:r>
            <w:r>
              <w:rPr>
                <w:rFonts w:hint="eastAsia" w:ascii="宋体" w:hAnsi="宋体" w:eastAsia="宋体" w:cs="宋体"/>
                <w:color w:val="auto"/>
                <w:sz w:val="24"/>
                <w:szCs w:val="24"/>
                <w:highlight w:val="none"/>
                <w:lang w:val="en-US" w:eastAsia="zh-CN"/>
              </w:rPr>
              <w:t>折扣</w:t>
            </w:r>
            <w:r>
              <w:rPr>
                <w:rFonts w:hint="eastAsia" w:ascii="宋体" w:hAnsi="宋体" w:eastAsia="宋体" w:cs="宋体"/>
                <w:color w:val="auto"/>
                <w:sz w:val="24"/>
                <w:szCs w:val="24"/>
                <w:highlight w:val="none"/>
              </w:rPr>
              <w:t>率报价得分</w:t>
            </w:r>
          </w:p>
        </w:tc>
        <w:tc>
          <w:tcPr>
            <w:tcW w:w="1593" w:type="pct"/>
            <w:tcBorders>
              <w:top w:val="single" w:color="000000" w:sz="6" w:space="0"/>
              <w:left w:val="single" w:color="000000" w:sz="6" w:space="0"/>
              <w:bottom w:val="single" w:color="000000" w:sz="6" w:space="0"/>
              <w:right w:val="single" w:color="000000" w:sz="6" w:space="0"/>
            </w:tcBorders>
            <w:noWrap w:val="0"/>
            <w:vAlign w:val="center"/>
          </w:tcPr>
          <w:p w14:paraId="69D7C08D">
            <w:pPr>
              <w:pStyle w:val="481"/>
              <w:ind w:left="218" w:leftChars="103" w:right="101" w:rightChars="48" w:hanging="2"/>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清单中</w:t>
            </w:r>
            <w:r>
              <w:rPr>
                <w:rFonts w:hint="eastAsia" w:ascii="宋体" w:hAnsi="宋体" w:eastAsia="宋体" w:cs="宋体"/>
                <w:sz w:val="24"/>
                <w:szCs w:val="24"/>
                <w:highlight w:val="none"/>
              </w:rPr>
              <w:t>价格（含税）基础上的统一</w:t>
            </w:r>
            <w:r>
              <w:rPr>
                <w:rFonts w:hint="eastAsia" w:ascii="宋体" w:hAnsi="宋体" w:eastAsia="宋体" w:cs="宋体"/>
                <w:sz w:val="24"/>
                <w:szCs w:val="24"/>
                <w:highlight w:val="none"/>
                <w:lang w:val="en-US" w:eastAsia="zh-CN"/>
              </w:rPr>
              <w:t>折扣率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c>
          <w:tcPr>
            <w:tcW w:w="1370" w:type="pct"/>
            <w:tcBorders>
              <w:top w:val="single" w:color="000000" w:sz="6" w:space="0"/>
              <w:left w:val="single" w:color="000000" w:sz="6" w:space="0"/>
              <w:bottom w:val="single" w:color="000000" w:sz="6" w:space="0"/>
              <w:right w:val="single" w:color="000000" w:sz="4" w:space="0"/>
            </w:tcBorders>
            <w:noWrap w:val="0"/>
            <w:vAlign w:val="center"/>
          </w:tcPr>
          <w:p w14:paraId="2FEA7F06">
            <w:pPr>
              <w:pStyle w:val="481"/>
              <w:jc w:val="center"/>
              <w:rPr>
                <w:rFonts w:hint="eastAsia" w:ascii="宋体" w:hAnsi="宋体" w:eastAsia="宋体" w:cs="宋体"/>
                <w:sz w:val="24"/>
                <w:szCs w:val="24"/>
                <w:highlight w:val="none"/>
              </w:rPr>
            </w:pPr>
          </w:p>
        </w:tc>
      </w:tr>
      <w:tr w14:paraId="5E1CE149">
        <w:tblPrEx>
          <w:tblCellMar>
            <w:top w:w="0" w:type="dxa"/>
            <w:left w:w="0" w:type="dxa"/>
            <w:bottom w:w="0" w:type="dxa"/>
            <w:right w:w="0" w:type="dxa"/>
          </w:tblCellMar>
        </w:tblPrEx>
        <w:trPr>
          <w:trHeight w:val="990" w:hRule="exact"/>
          <w:jc w:val="center"/>
        </w:trPr>
        <w:tc>
          <w:tcPr>
            <w:tcW w:w="334" w:type="pct"/>
            <w:tcBorders>
              <w:top w:val="single" w:color="000000" w:sz="6" w:space="0"/>
              <w:left w:val="single" w:color="000000" w:sz="4" w:space="0"/>
              <w:bottom w:val="single" w:color="000000" w:sz="6" w:space="0"/>
              <w:right w:val="single" w:color="000000" w:sz="6" w:space="0"/>
            </w:tcBorders>
            <w:noWrap w:val="0"/>
            <w:vAlign w:val="center"/>
          </w:tcPr>
          <w:p w14:paraId="44D034E4">
            <w:pPr>
              <w:pStyle w:val="481"/>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701"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4351AB5">
            <w:pPr>
              <w:pStyle w:val="481"/>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清单外</w:t>
            </w:r>
            <w:r>
              <w:rPr>
                <w:rFonts w:hint="eastAsia" w:ascii="宋体" w:hAnsi="宋体" w:eastAsia="宋体" w:cs="宋体"/>
                <w:color w:val="auto"/>
                <w:sz w:val="24"/>
                <w:szCs w:val="24"/>
                <w:highlight w:val="none"/>
              </w:rPr>
              <w:t>维修配件（耗材）的综合费率报价得分</w:t>
            </w:r>
          </w:p>
        </w:tc>
        <w:tc>
          <w:tcPr>
            <w:tcW w:w="1593"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2FDF8F0">
            <w:pPr>
              <w:pStyle w:val="481"/>
              <w:ind w:left="218" w:leftChars="103" w:right="101" w:rightChars="48" w:hanging="2"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购入（合同）价格（含税）基础上的统一</w:t>
            </w:r>
            <w:r>
              <w:rPr>
                <w:rFonts w:hint="eastAsia" w:ascii="宋体" w:hAnsi="宋体" w:eastAsia="宋体" w:cs="宋体"/>
                <w:color w:val="auto"/>
                <w:sz w:val="24"/>
                <w:szCs w:val="24"/>
                <w:highlight w:val="none"/>
              </w:rPr>
              <w:t>综合费率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c>
          <w:tcPr>
            <w:tcW w:w="1370" w:type="pct"/>
            <w:tcBorders>
              <w:top w:val="single" w:color="000000" w:sz="6" w:space="0"/>
              <w:left w:val="single" w:color="000000" w:sz="6" w:space="0"/>
              <w:bottom w:val="single" w:color="000000" w:sz="6" w:space="0"/>
              <w:right w:val="single" w:color="000000" w:sz="4" w:space="0"/>
            </w:tcBorders>
            <w:noWrap w:val="0"/>
            <w:vAlign w:val="center"/>
          </w:tcPr>
          <w:p w14:paraId="669F4795">
            <w:pPr>
              <w:pStyle w:val="481"/>
              <w:jc w:val="center"/>
              <w:rPr>
                <w:rFonts w:hint="eastAsia" w:ascii="宋体" w:hAnsi="宋体" w:eastAsia="宋体" w:cs="宋体"/>
                <w:sz w:val="24"/>
                <w:szCs w:val="24"/>
                <w:highlight w:val="none"/>
              </w:rPr>
            </w:pPr>
          </w:p>
        </w:tc>
      </w:tr>
    </w:tbl>
    <w:p w14:paraId="4DFBAF80">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0B1738AE">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4FF5079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2EF6387">
      <w:pPr>
        <w:snapToGrid w:val="0"/>
        <w:spacing w:line="360" w:lineRule="auto"/>
        <w:ind w:firstLine="480" w:firstLineChars="200"/>
        <w:jc w:val="left"/>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53F302D4">
      <w:pPr>
        <w:snapToGrid w:val="0"/>
        <w:spacing w:line="360" w:lineRule="auto"/>
        <w:ind w:firstLine="482" w:firstLineChars="200"/>
        <w:jc w:val="left"/>
        <w:rPr>
          <w:rFonts w:hint="eastAsia" w:eastAsia="宋体"/>
          <w:highlight w:val="none"/>
          <w:lang w:val="en-US" w:eastAsia="zh-CN"/>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w:t>
      </w:r>
      <w:r>
        <w:rPr>
          <w:rFonts w:hint="eastAsia" w:hAnsi="宋体" w:cs="宋体"/>
          <w:b/>
          <w:bCs/>
          <w:color w:val="000000" w:themeColor="text1"/>
          <w:kern w:val="0"/>
          <w:sz w:val="24"/>
          <w:highlight w:val="none"/>
          <w:lang w:val="en-US" w:eastAsia="zh-CN"/>
          <w14:textFill>
            <w14:solidFill>
              <w14:schemeClr w14:val="tx1"/>
            </w14:solidFill>
          </w14:textFill>
        </w:rPr>
        <w:t>4、</w:t>
      </w:r>
      <w:r>
        <w:rPr>
          <w:rFonts w:hint="eastAsia" w:ascii="宋体" w:hAnsi="宋体" w:cs="宋体"/>
          <w:b/>
          <w:bCs/>
          <w:color w:val="000000" w:themeColor="text1"/>
          <w:kern w:val="0"/>
          <w:sz w:val="24"/>
          <w:highlight w:val="none"/>
          <w:lang w:val="zh-CN"/>
          <w14:textFill>
            <w14:solidFill>
              <w14:schemeClr w14:val="tx1"/>
            </w14:solidFill>
          </w14:textFill>
        </w:rPr>
        <w:t>年度日常维护与年度维修服务费（包括硬件及软件）报价不得超过</w:t>
      </w:r>
      <w:r>
        <w:rPr>
          <w:rFonts w:hint="eastAsia" w:ascii="宋体" w:hAnsi="宋体" w:cs="宋体"/>
          <w:b/>
          <w:bCs/>
          <w:color w:val="000000" w:themeColor="text1"/>
          <w:kern w:val="0"/>
          <w:sz w:val="24"/>
          <w:highlight w:val="none"/>
          <w:lang w:val="en-US" w:eastAsia="zh-CN"/>
          <w14:textFill>
            <w14:solidFill>
              <w14:schemeClr w14:val="tx1"/>
            </w14:solidFill>
          </w14:textFill>
        </w:rPr>
        <w:t>235</w:t>
      </w:r>
      <w:r>
        <w:rPr>
          <w:rFonts w:hint="eastAsia" w:ascii="宋体" w:hAnsi="宋体" w:cs="宋体"/>
          <w:b/>
          <w:bCs/>
          <w:color w:val="000000" w:themeColor="text1"/>
          <w:kern w:val="0"/>
          <w:sz w:val="24"/>
          <w:highlight w:val="none"/>
          <w:lang w:val="zh-CN"/>
          <w14:textFill>
            <w14:solidFill>
              <w14:schemeClr w14:val="tx1"/>
            </w14:solidFill>
          </w14:textFill>
        </w:rPr>
        <w:t>万元/年，否则为无效投标。</w:t>
      </w:r>
    </w:p>
    <w:p w14:paraId="1BEFF66A">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en-US" w:eastAsia="zh-CN"/>
          <w14:textFill>
            <w14:solidFill>
              <w14:schemeClr w14:val="tx1"/>
            </w14:solidFill>
          </w14:textFill>
        </w:rPr>
        <w:t>5</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35257B3">
      <w:pPr>
        <w:pStyle w:val="2"/>
        <w:ind w:firstLine="0" w:firstLineChars="0"/>
        <w:jc w:val="center"/>
        <w:rPr>
          <w:rFonts w:hint="eastAsia" w:ascii="宋体" w:hAnsi="宋体" w:cs="宋体"/>
          <w:b/>
          <w:sz w:val="32"/>
          <w:szCs w:val="32"/>
          <w:highlight w:val="none"/>
        </w:rPr>
        <w:sectPr>
          <w:pgSz w:w="16838" w:h="11906" w:orient="landscape"/>
          <w:pgMar w:top="1418" w:right="1276" w:bottom="1418" w:left="1247" w:header="851" w:footer="992" w:gutter="0"/>
          <w:cols w:space="720" w:num="1"/>
          <w:titlePg/>
          <w:docGrid w:linePitch="312" w:charSpace="0"/>
        </w:sectPr>
      </w:pPr>
    </w:p>
    <w:p w14:paraId="58D2B69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二</w:t>
      </w:r>
      <w:r>
        <w:rPr>
          <w:rFonts w:hint="eastAsia" w:ascii="宋体" w:hAnsi="宋体" w:eastAsia="宋体" w:cs="宋体"/>
          <w:kern w:val="2"/>
          <w:sz w:val="32"/>
          <w:szCs w:val="32"/>
          <w:highlight w:val="none"/>
        </w:rPr>
        <w:t>、年度日常维护与维修服务费（含硬件及软件）</w:t>
      </w:r>
      <w:r>
        <w:rPr>
          <w:rFonts w:hint="eastAsia" w:ascii="宋体" w:hAnsi="宋体" w:eastAsia="宋体" w:cs="宋体"/>
          <w:kern w:val="2"/>
          <w:sz w:val="32"/>
          <w:szCs w:val="32"/>
          <w:highlight w:val="none"/>
          <w:lang w:val="en-US" w:eastAsia="zh-CN"/>
        </w:rPr>
        <w:t>报价明细表</w:t>
      </w:r>
    </w:p>
    <w:p w14:paraId="4D6A3AD9">
      <w:pPr>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浙江省食品药品检验研究院、浙江致信招标代理有限公司：</w:t>
      </w:r>
    </w:p>
    <w:p w14:paraId="189E14D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w:t>
      </w:r>
      <w:r>
        <w:rPr>
          <w:rFonts w:hint="eastAsia" w:ascii="宋体" w:hAnsi="宋体" w:cs="宋体"/>
          <w:color w:val="auto"/>
          <w:kern w:val="0"/>
          <w:sz w:val="24"/>
          <w:highlight w:val="none"/>
          <w:lang w:val="en-US" w:eastAsia="zh-CN"/>
        </w:rPr>
        <w:t>报价明细</w:t>
      </w:r>
      <w:r>
        <w:rPr>
          <w:rFonts w:hint="eastAsia" w:ascii="宋体" w:hAnsi="宋体" w:cs="宋体"/>
          <w:color w:val="auto"/>
          <w:kern w:val="0"/>
          <w:sz w:val="24"/>
          <w:highlight w:val="none"/>
          <w:lang w:val="zh-CN"/>
        </w:rPr>
        <w:t>表的价格完成</w:t>
      </w:r>
      <w:r>
        <w:rPr>
          <w:rFonts w:hint="eastAsia" w:ascii="宋体" w:hAnsi="宋体" w:cs="宋体"/>
          <w:color w:val="000000" w:themeColor="text1"/>
          <w:sz w:val="24"/>
          <w:highlight w:val="non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ZXZB-SY-2024009G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D72D7BD">
      <w:pPr>
        <w:spacing w:line="360" w:lineRule="auto"/>
        <w:jc w:val="righ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单位均为人民币元</w:t>
      </w:r>
      <w:r>
        <w:rPr>
          <w:rFonts w:hint="eastAsia" w:ascii="宋体" w:hAnsi="宋体" w:cs="宋体"/>
          <w:b/>
          <w:color w:val="auto"/>
          <w:kern w:val="0"/>
          <w:sz w:val="24"/>
          <w:highlight w:val="none"/>
          <w:lang w:val="en-US" w:eastAsia="zh-CN"/>
        </w:rPr>
        <w:t>/年</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A93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0A7F3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3B359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A4991F8">
            <w:pPr>
              <w:spacing w:line="360" w:lineRule="auto"/>
              <w:jc w:val="center"/>
              <w:rPr>
                <w:rFonts w:ascii="宋体" w:hAnsi="宋体" w:cs="宋体"/>
                <w:b/>
                <w:color w:val="auto"/>
                <w:sz w:val="24"/>
                <w:highlight w:val="none"/>
              </w:rPr>
            </w:pPr>
          </w:p>
          <w:p w14:paraId="4D1003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0D74B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90E99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A0890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01CBB4B">
            <w:pPr>
              <w:spacing w:line="360" w:lineRule="auto"/>
              <w:jc w:val="center"/>
              <w:rPr>
                <w:rFonts w:ascii="宋体" w:hAnsi="宋体" w:cs="宋体"/>
                <w:b/>
                <w:color w:val="auto"/>
                <w:sz w:val="24"/>
                <w:highlight w:val="none"/>
              </w:rPr>
            </w:pPr>
          </w:p>
          <w:p w14:paraId="66F399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5D7BCE7">
            <w:pPr>
              <w:spacing w:line="360" w:lineRule="auto"/>
              <w:jc w:val="center"/>
              <w:rPr>
                <w:rFonts w:ascii="宋体" w:hAnsi="宋体" w:cs="宋体"/>
                <w:b/>
                <w:color w:val="auto"/>
                <w:sz w:val="24"/>
                <w:highlight w:val="none"/>
              </w:rPr>
            </w:pPr>
          </w:p>
          <w:p w14:paraId="18309C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BD1FB7C">
            <w:pPr>
              <w:spacing w:line="360" w:lineRule="auto"/>
              <w:jc w:val="center"/>
              <w:rPr>
                <w:rFonts w:ascii="宋体" w:hAnsi="宋体" w:cs="宋体"/>
                <w:b/>
                <w:color w:val="auto"/>
                <w:sz w:val="24"/>
                <w:highlight w:val="none"/>
              </w:rPr>
            </w:pPr>
          </w:p>
        </w:tc>
      </w:tr>
      <w:tr w14:paraId="6C40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1B9D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E075F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E88C990">
            <w:pPr>
              <w:snapToGrid w:val="0"/>
              <w:spacing w:line="360" w:lineRule="auto"/>
              <w:jc w:val="center"/>
              <w:rPr>
                <w:rFonts w:ascii="宋体" w:hAnsi="宋体" w:cs="宋体"/>
                <w:color w:val="auto"/>
                <w:sz w:val="24"/>
                <w:highlight w:val="none"/>
              </w:rPr>
            </w:pPr>
          </w:p>
        </w:tc>
        <w:tc>
          <w:tcPr>
            <w:tcW w:w="2410" w:type="dxa"/>
            <w:vAlign w:val="center"/>
          </w:tcPr>
          <w:p w14:paraId="065AEA49">
            <w:pPr>
              <w:snapToGrid w:val="0"/>
              <w:spacing w:line="360" w:lineRule="auto"/>
              <w:jc w:val="center"/>
              <w:rPr>
                <w:rFonts w:ascii="宋体" w:hAnsi="宋体" w:cs="宋体"/>
                <w:color w:val="auto"/>
                <w:sz w:val="24"/>
                <w:highlight w:val="none"/>
              </w:rPr>
            </w:pPr>
          </w:p>
        </w:tc>
        <w:tc>
          <w:tcPr>
            <w:tcW w:w="2268" w:type="dxa"/>
            <w:vAlign w:val="center"/>
          </w:tcPr>
          <w:p w14:paraId="7C82ACED">
            <w:pPr>
              <w:snapToGrid w:val="0"/>
              <w:spacing w:line="360" w:lineRule="auto"/>
              <w:jc w:val="center"/>
              <w:rPr>
                <w:rFonts w:ascii="宋体" w:hAnsi="宋体" w:cs="宋体"/>
                <w:color w:val="auto"/>
                <w:sz w:val="24"/>
                <w:highlight w:val="none"/>
              </w:rPr>
            </w:pPr>
          </w:p>
        </w:tc>
        <w:tc>
          <w:tcPr>
            <w:tcW w:w="2126" w:type="dxa"/>
            <w:vAlign w:val="center"/>
          </w:tcPr>
          <w:p w14:paraId="47B28B4E">
            <w:pPr>
              <w:spacing w:line="360" w:lineRule="auto"/>
              <w:jc w:val="center"/>
              <w:rPr>
                <w:rFonts w:ascii="宋体" w:hAnsi="宋体" w:cs="宋体"/>
                <w:color w:val="auto"/>
                <w:sz w:val="24"/>
                <w:highlight w:val="none"/>
              </w:rPr>
            </w:pPr>
          </w:p>
        </w:tc>
        <w:tc>
          <w:tcPr>
            <w:tcW w:w="2127" w:type="dxa"/>
          </w:tcPr>
          <w:p w14:paraId="5D148779">
            <w:pPr>
              <w:spacing w:line="360" w:lineRule="auto"/>
              <w:jc w:val="center"/>
              <w:rPr>
                <w:rFonts w:ascii="宋体" w:hAnsi="宋体" w:cs="宋体"/>
                <w:color w:val="auto"/>
                <w:sz w:val="24"/>
                <w:highlight w:val="none"/>
              </w:rPr>
            </w:pPr>
          </w:p>
        </w:tc>
        <w:tc>
          <w:tcPr>
            <w:tcW w:w="2126" w:type="dxa"/>
            <w:vAlign w:val="center"/>
          </w:tcPr>
          <w:p w14:paraId="66F3F50A">
            <w:pPr>
              <w:spacing w:line="360" w:lineRule="auto"/>
              <w:jc w:val="center"/>
              <w:rPr>
                <w:rFonts w:ascii="宋体" w:hAnsi="宋体" w:cs="宋体"/>
                <w:color w:val="auto"/>
                <w:sz w:val="24"/>
                <w:highlight w:val="none"/>
              </w:rPr>
            </w:pPr>
          </w:p>
        </w:tc>
      </w:tr>
      <w:tr w14:paraId="7019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049D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597ED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0186EDE">
            <w:pPr>
              <w:snapToGrid w:val="0"/>
              <w:spacing w:line="360" w:lineRule="auto"/>
              <w:jc w:val="center"/>
              <w:rPr>
                <w:rFonts w:ascii="宋体" w:hAnsi="宋体" w:cs="宋体"/>
                <w:color w:val="auto"/>
                <w:sz w:val="24"/>
                <w:highlight w:val="none"/>
              </w:rPr>
            </w:pPr>
          </w:p>
        </w:tc>
        <w:tc>
          <w:tcPr>
            <w:tcW w:w="2410" w:type="dxa"/>
            <w:vAlign w:val="center"/>
          </w:tcPr>
          <w:p w14:paraId="176926C9">
            <w:pPr>
              <w:snapToGrid w:val="0"/>
              <w:spacing w:line="360" w:lineRule="auto"/>
              <w:jc w:val="center"/>
              <w:rPr>
                <w:rFonts w:ascii="宋体" w:hAnsi="宋体" w:cs="宋体"/>
                <w:color w:val="auto"/>
                <w:sz w:val="24"/>
                <w:highlight w:val="none"/>
              </w:rPr>
            </w:pPr>
          </w:p>
        </w:tc>
        <w:tc>
          <w:tcPr>
            <w:tcW w:w="2268" w:type="dxa"/>
            <w:vAlign w:val="center"/>
          </w:tcPr>
          <w:p w14:paraId="56E24D31">
            <w:pPr>
              <w:snapToGrid w:val="0"/>
              <w:spacing w:line="360" w:lineRule="auto"/>
              <w:jc w:val="center"/>
              <w:rPr>
                <w:rFonts w:ascii="宋体" w:hAnsi="宋体" w:cs="宋体"/>
                <w:color w:val="auto"/>
                <w:sz w:val="24"/>
                <w:highlight w:val="none"/>
              </w:rPr>
            </w:pPr>
          </w:p>
        </w:tc>
        <w:tc>
          <w:tcPr>
            <w:tcW w:w="2126" w:type="dxa"/>
            <w:vAlign w:val="center"/>
          </w:tcPr>
          <w:p w14:paraId="30557CE5">
            <w:pPr>
              <w:spacing w:line="360" w:lineRule="auto"/>
              <w:jc w:val="center"/>
              <w:rPr>
                <w:rFonts w:ascii="宋体" w:hAnsi="宋体" w:cs="宋体"/>
                <w:color w:val="auto"/>
                <w:sz w:val="24"/>
                <w:highlight w:val="none"/>
              </w:rPr>
            </w:pPr>
          </w:p>
        </w:tc>
        <w:tc>
          <w:tcPr>
            <w:tcW w:w="2127" w:type="dxa"/>
          </w:tcPr>
          <w:p w14:paraId="76D9D2A2">
            <w:pPr>
              <w:spacing w:line="360" w:lineRule="auto"/>
              <w:jc w:val="center"/>
              <w:rPr>
                <w:rFonts w:ascii="宋体" w:hAnsi="宋体" w:cs="宋体"/>
                <w:color w:val="auto"/>
                <w:sz w:val="24"/>
                <w:highlight w:val="none"/>
              </w:rPr>
            </w:pPr>
          </w:p>
        </w:tc>
        <w:tc>
          <w:tcPr>
            <w:tcW w:w="2126" w:type="dxa"/>
            <w:vAlign w:val="center"/>
          </w:tcPr>
          <w:p w14:paraId="61381E59">
            <w:pPr>
              <w:spacing w:line="360" w:lineRule="auto"/>
              <w:jc w:val="center"/>
              <w:rPr>
                <w:rFonts w:ascii="宋体" w:hAnsi="宋体" w:cs="宋体"/>
                <w:color w:val="auto"/>
                <w:sz w:val="24"/>
                <w:highlight w:val="none"/>
              </w:rPr>
            </w:pPr>
          </w:p>
        </w:tc>
      </w:tr>
      <w:tr w14:paraId="0606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5624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27E2511">
            <w:pPr>
              <w:snapToGrid w:val="0"/>
              <w:spacing w:line="360" w:lineRule="auto"/>
              <w:jc w:val="center"/>
              <w:rPr>
                <w:rFonts w:ascii="宋体" w:hAnsi="宋体" w:cs="宋体"/>
                <w:color w:val="auto"/>
                <w:sz w:val="24"/>
                <w:highlight w:val="none"/>
              </w:rPr>
            </w:pPr>
          </w:p>
        </w:tc>
        <w:tc>
          <w:tcPr>
            <w:tcW w:w="2268" w:type="dxa"/>
            <w:vAlign w:val="center"/>
          </w:tcPr>
          <w:p w14:paraId="0469E726">
            <w:pPr>
              <w:snapToGrid w:val="0"/>
              <w:spacing w:line="360" w:lineRule="auto"/>
              <w:jc w:val="center"/>
              <w:rPr>
                <w:rFonts w:ascii="宋体" w:hAnsi="宋体" w:cs="宋体"/>
                <w:color w:val="auto"/>
                <w:sz w:val="24"/>
                <w:highlight w:val="none"/>
              </w:rPr>
            </w:pPr>
          </w:p>
        </w:tc>
        <w:tc>
          <w:tcPr>
            <w:tcW w:w="2410" w:type="dxa"/>
            <w:vAlign w:val="center"/>
          </w:tcPr>
          <w:p w14:paraId="5FF290E9">
            <w:pPr>
              <w:snapToGrid w:val="0"/>
              <w:spacing w:line="360" w:lineRule="auto"/>
              <w:jc w:val="center"/>
              <w:rPr>
                <w:rFonts w:ascii="宋体" w:hAnsi="宋体" w:cs="宋体"/>
                <w:color w:val="auto"/>
                <w:sz w:val="24"/>
                <w:highlight w:val="none"/>
              </w:rPr>
            </w:pPr>
          </w:p>
        </w:tc>
        <w:tc>
          <w:tcPr>
            <w:tcW w:w="2268" w:type="dxa"/>
            <w:vAlign w:val="center"/>
          </w:tcPr>
          <w:p w14:paraId="4FECD2C1">
            <w:pPr>
              <w:snapToGrid w:val="0"/>
              <w:spacing w:line="360" w:lineRule="auto"/>
              <w:jc w:val="center"/>
              <w:rPr>
                <w:rFonts w:ascii="宋体" w:hAnsi="宋体" w:cs="宋体"/>
                <w:color w:val="auto"/>
                <w:sz w:val="24"/>
                <w:highlight w:val="none"/>
              </w:rPr>
            </w:pPr>
          </w:p>
        </w:tc>
        <w:tc>
          <w:tcPr>
            <w:tcW w:w="2126" w:type="dxa"/>
            <w:vAlign w:val="center"/>
          </w:tcPr>
          <w:p w14:paraId="3F4695EF">
            <w:pPr>
              <w:spacing w:line="360" w:lineRule="auto"/>
              <w:jc w:val="center"/>
              <w:rPr>
                <w:rFonts w:ascii="宋体" w:hAnsi="宋体" w:cs="宋体"/>
                <w:color w:val="auto"/>
                <w:sz w:val="24"/>
                <w:highlight w:val="none"/>
              </w:rPr>
            </w:pPr>
          </w:p>
        </w:tc>
        <w:tc>
          <w:tcPr>
            <w:tcW w:w="2127" w:type="dxa"/>
          </w:tcPr>
          <w:p w14:paraId="67D7387A">
            <w:pPr>
              <w:spacing w:line="360" w:lineRule="auto"/>
              <w:jc w:val="center"/>
              <w:rPr>
                <w:rFonts w:ascii="宋体" w:hAnsi="宋体" w:cs="宋体"/>
                <w:color w:val="auto"/>
                <w:sz w:val="24"/>
                <w:highlight w:val="none"/>
              </w:rPr>
            </w:pPr>
          </w:p>
        </w:tc>
        <w:tc>
          <w:tcPr>
            <w:tcW w:w="2126" w:type="dxa"/>
            <w:vAlign w:val="center"/>
          </w:tcPr>
          <w:p w14:paraId="50DE89D5">
            <w:pPr>
              <w:spacing w:line="360" w:lineRule="auto"/>
              <w:jc w:val="center"/>
              <w:rPr>
                <w:rFonts w:ascii="宋体" w:hAnsi="宋体" w:cs="宋体"/>
                <w:color w:val="auto"/>
                <w:sz w:val="24"/>
                <w:highlight w:val="none"/>
              </w:rPr>
            </w:pPr>
          </w:p>
        </w:tc>
      </w:tr>
      <w:tr w14:paraId="6E20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69A7EF">
            <w:pPr>
              <w:spacing w:line="360" w:lineRule="auto"/>
              <w:jc w:val="center"/>
              <w:rPr>
                <w:rFonts w:ascii="宋体" w:hAnsi="宋体" w:cs="宋体"/>
                <w:color w:val="auto"/>
                <w:sz w:val="24"/>
                <w:highlight w:val="none"/>
              </w:rPr>
            </w:pPr>
          </w:p>
        </w:tc>
        <w:tc>
          <w:tcPr>
            <w:tcW w:w="992" w:type="dxa"/>
            <w:vAlign w:val="center"/>
          </w:tcPr>
          <w:p w14:paraId="67BE1BF5">
            <w:pPr>
              <w:snapToGrid w:val="0"/>
              <w:spacing w:line="360" w:lineRule="auto"/>
              <w:jc w:val="center"/>
              <w:rPr>
                <w:rFonts w:ascii="宋体" w:hAnsi="宋体" w:cs="宋体"/>
                <w:color w:val="auto"/>
                <w:sz w:val="24"/>
                <w:highlight w:val="none"/>
              </w:rPr>
            </w:pPr>
          </w:p>
        </w:tc>
        <w:tc>
          <w:tcPr>
            <w:tcW w:w="2268" w:type="dxa"/>
            <w:vAlign w:val="center"/>
          </w:tcPr>
          <w:p w14:paraId="73787AFD">
            <w:pPr>
              <w:snapToGrid w:val="0"/>
              <w:spacing w:line="360" w:lineRule="auto"/>
              <w:jc w:val="center"/>
              <w:rPr>
                <w:rFonts w:ascii="宋体" w:hAnsi="宋体" w:cs="宋体"/>
                <w:color w:val="auto"/>
                <w:sz w:val="24"/>
                <w:highlight w:val="none"/>
              </w:rPr>
            </w:pPr>
          </w:p>
        </w:tc>
        <w:tc>
          <w:tcPr>
            <w:tcW w:w="2410" w:type="dxa"/>
            <w:vAlign w:val="center"/>
          </w:tcPr>
          <w:p w14:paraId="553E4DAF">
            <w:pPr>
              <w:snapToGrid w:val="0"/>
              <w:spacing w:line="360" w:lineRule="auto"/>
              <w:jc w:val="center"/>
              <w:rPr>
                <w:rFonts w:ascii="宋体" w:hAnsi="宋体" w:cs="宋体"/>
                <w:color w:val="auto"/>
                <w:sz w:val="24"/>
                <w:highlight w:val="none"/>
              </w:rPr>
            </w:pPr>
          </w:p>
        </w:tc>
        <w:tc>
          <w:tcPr>
            <w:tcW w:w="2268" w:type="dxa"/>
            <w:vAlign w:val="center"/>
          </w:tcPr>
          <w:p w14:paraId="3F5E63F8">
            <w:pPr>
              <w:snapToGrid w:val="0"/>
              <w:spacing w:line="360" w:lineRule="auto"/>
              <w:jc w:val="center"/>
              <w:rPr>
                <w:rFonts w:ascii="宋体" w:hAnsi="宋体" w:cs="宋体"/>
                <w:color w:val="auto"/>
                <w:sz w:val="24"/>
                <w:highlight w:val="none"/>
              </w:rPr>
            </w:pPr>
          </w:p>
        </w:tc>
        <w:tc>
          <w:tcPr>
            <w:tcW w:w="2126" w:type="dxa"/>
            <w:vAlign w:val="center"/>
          </w:tcPr>
          <w:p w14:paraId="67D26A2A">
            <w:pPr>
              <w:spacing w:line="360" w:lineRule="auto"/>
              <w:jc w:val="center"/>
              <w:rPr>
                <w:rFonts w:ascii="宋体" w:hAnsi="宋体" w:cs="宋体"/>
                <w:color w:val="auto"/>
                <w:sz w:val="24"/>
                <w:highlight w:val="none"/>
              </w:rPr>
            </w:pPr>
          </w:p>
        </w:tc>
        <w:tc>
          <w:tcPr>
            <w:tcW w:w="2127" w:type="dxa"/>
          </w:tcPr>
          <w:p w14:paraId="1E1FCEAC">
            <w:pPr>
              <w:spacing w:line="360" w:lineRule="auto"/>
              <w:jc w:val="center"/>
              <w:rPr>
                <w:rFonts w:ascii="宋体" w:hAnsi="宋体" w:cs="宋体"/>
                <w:color w:val="auto"/>
                <w:sz w:val="24"/>
                <w:highlight w:val="none"/>
              </w:rPr>
            </w:pPr>
          </w:p>
        </w:tc>
        <w:tc>
          <w:tcPr>
            <w:tcW w:w="2126" w:type="dxa"/>
            <w:vAlign w:val="center"/>
          </w:tcPr>
          <w:p w14:paraId="33A09748">
            <w:pPr>
              <w:spacing w:line="360" w:lineRule="auto"/>
              <w:jc w:val="center"/>
              <w:rPr>
                <w:rFonts w:ascii="宋体" w:hAnsi="宋体" w:cs="宋体"/>
                <w:color w:val="auto"/>
                <w:sz w:val="24"/>
                <w:highlight w:val="none"/>
              </w:rPr>
            </w:pPr>
          </w:p>
        </w:tc>
      </w:tr>
      <w:tr w14:paraId="22F0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ED043C">
            <w:pPr>
              <w:spacing w:line="360" w:lineRule="auto"/>
              <w:jc w:val="center"/>
              <w:rPr>
                <w:rFonts w:ascii="宋体" w:hAnsi="宋体" w:cs="宋体"/>
                <w:color w:val="auto"/>
                <w:sz w:val="24"/>
                <w:highlight w:val="none"/>
              </w:rPr>
            </w:pPr>
          </w:p>
        </w:tc>
        <w:tc>
          <w:tcPr>
            <w:tcW w:w="992" w:type="dxa"/>
            <w:vAlign w:val="center"/>
          </w:tcPr>
          <w:p w14:paraId="0E33F871">
            <w:pPr>
              <w:snapToGrid w:val="0"/>
              <w:spacing w:line="360" w:lineRule="auto"/>
              <w:jc w:val="center"/>
              <w:rPr>
                <w:rFonts w:ascii="宋体" w:hAnsi="宋体" w:cs="宋体"/>
                <w:color w:val="auto"/>
                <w:sz w:val="24"/>
                <w:highlight w:val="none"/>
              </w:rPr>
            </w:pPr>
          </w:p>
        </w:tc>
        <w:tc>
          <w:tcPr>
            <w:tcW w:w="2268" w:type="dxa"/>
            <w:vAlign w:val="center"/>
          </w:tcPr>
          <w:p w14:paraId="3766183D">
            <w:pPr>
              <w:snapToGrid w:val="0"/>
              <w:spacing w:line="360" w:lineRule="auto"/>
              <w:jc w:val="center"/>
              <w:rPr>
                <w:rFonts w:ascii="宋体" w:hAnsi="宋体" w:cs="宋体"/>
                <w:color w:val="auto"/>
                <w:sz w:val="24"/>
                <w:highlight w:val="none"/>
              </w:rPr>
            </w:pPr>
          </w:p>
        </w:tc>
        <w:tc>
          <w:tcPr>
            <w:tcW w:w="2410" w:type="dxa"/>
            <w:vAlign w:val="center"/>
          </w:tcPr>
          <w:p w14:paraId="3A336519">
            <w:pPr>
              <w:snapToGrid w:val="0"/>
              <w:spacing w:line="360" w:lineRule="auto"/>
              <w:jc w:val="center"/>
              <w:rPr>
                <w:rFonts w:ascii="宋体" w:hAnsi="宋体" w:cs="宋体"/>
                <w:color w:val="auto"/>
                <w:sz w:val="24"/>
                <w:highlight w:val="none"/>
              </w:rPr>
            </w:pPr>
          </w:p>
        </w:tc>
        <w:tc>
          <w:tcPr>
            <w:tcW w:w="2268" w:type="dxa"/>
            <w:vAlign w:val="center"/>
          </w:tcPr>
          <w:p w14:paraId="48F02D91">
            <w:pPr>
              <w:snapToGrid w:val="0"/>
              <w:spacing w:line="360" w:lineRule="auto"/>
              <w:jc w:val="center"/>
              <w:rPr>
                <w:rFonts w:ascii="宋体" w:hAnsi="宋体" w:cs="宋体"/>
                <w:color w:val="auto"/>
                <w:sz w:val="24"/>
                <w:highlight w:val="none"/>
              </w:rPr>
            </w:pPr>
          </w:p>
        </w:tc>
        <w:tc>
          <w:tcPr>
            <w:tcW w:w="2126" w:type="dxa"/>
            <w:vAlign w:val="center"/>
          </w:tcPr>
          <w:p w14:paraId="4F5365CA">
            <w:pPr>
              <w:spacing w:line="360" w:lineRule="auto"/>
              <w:jc w:val="center"/>
              <w:rPr>
                <w:rFonts w:ascii="宋体" w:hAnsi="宋体" w:cs="宋体"/>
                <w:color w:val="auto"/>
                <w:sz w:val="24"/>
                <w:highlight w:val="none"/>
              </w:rPr>
            </w:pPr>
          </w:p>
        </w:tc>
        <w:tc>
          <w:tcPr>
            <w:tcW w:w="2127" w:type="dxa"/>
          </w:tcPr>
          <w:p w14:paraId="0BF5B30F">
            <w:pPr>
              <w:spacing w:line="360" w:lineRule="auto"/>
              <w:jc w:val="center"/>
              <w:rPr>
                <w:rFonts w:ascii="宋体" w:hAnsi="宋体" w:cs="宋体"/>
                <w:color w:val="auto"/>
                <w:sz w:val="24"/>
                <w:highlight w:val="none"/>
              </w:rPr>
            </w:pPr>
          </w:p>
        </w:tc>
        <w:tc>
          <w:tcPr>
            <w:tcW w:w="2126" w:type="dxa"/>
            <w:vAlign w:val="center"/>
          </w:tcPr>
          <w:p w14:paraId="78DCB713">
            <w:pPr>
              <w:spacing w:line="360" w:lineRule="auto"/>
              <w:jc w:val="center"/>
              <w:rPr>
                <w:rFonts w:ascii="宋体" w:hAnsi="宋体" w:cs="宋体"/>
                <w:color w:val="auto"/>
                <w:sz w:val="24"/>
                <w:highlight w:val="none"/>
              </w:rPr>
            </w:pPr>
          </w:p>
        </w:tc>
      </w:tr>
      <w:tr w14:paraId="6499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D7F57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F7E3D3B">
            <w:pPr>
              <w:spacing w:line="360" w:lineRule="auto"/>
              <w:jc w:val="center"/>
              <w:rPr>
                <w:rFonts w:ascii="宋体" w:hAnsi="宋体" w:cs="宋体"/>
                <w:color w:val="auto"/>
                <w:sz w:val="24"/>
                <w:highlight w:val="none"/>
              </w:rPr>
            </w:pPr>
          </w:p>
        </w:tc>
      </w:tr>
      <w:tr w14:paraId="3555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D9D26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E6C8095">
            <w:pPr>
              <w:spacing w:line="360" w:lineRule="auto"/>
              <w:jc w:val="center"/>
              <w:rPr>
                <w:rFonts w:ascii="宋体" w:hAnsi="宋体" w:cs="宋体"/>
                <w:color w:val="auto"/>
                <w:sz w:val="24"/>
                <w:highlight w:val="none"/>
              </w:rPr>
            </w:pPr>
          </w:p>
        </w:tc>
      </w:tr>
    </w:tbl>
    <w:p w14:paraId="00A1C549">
      <w:pPr>
        <w:rPr>
          <w:rFonts w:hint="eastAsia"/>
          <w:highlight w:val="none"/>
        </w:rPr>
        <w:sectPr>
          <w:pgSz w:w="16838" w:h="11906" w:orient="landscape"/>
          <w:pgMar w:top="1418" w:right="1276" w:bottom="1418" w:left="1247" w:header="851" w:footer="992" w:gutter="0"/>
          <w:cols w:space="720" w:num="1"/>
          <w:titlePg/>
          <w:docGrid w:linePitch="312" w:charSpace="0"/>
        </w:sectPr>
      </w:pPr>
    </w:p>
    <w:p w14:paraId="77F958B5">
      <w:pPr>
        <w:pStyle w:val="6"/>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5225778A">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6F15D41C">
      <w:pPr>
        <w:spacing w:line="360" w:lineRule="auto"/>
        <w:jc w:val="center"/>
        <w:rPr>
          <w:rFonts w:ascii="宋体" w:hAnsi="宋体" w:cs="宋体"/>
          <w:b/>
          <w:spacing w:val="6"/>
          <w:sz w:val="32"/>
          <w:szCs w:val="32"/>
          <w:highlight w:val="none"/>
        </w:rPr>
      </w:pPr>
      <w:bookmarkStart w:id="499" w:name="OLE_LINK14"/>
      <w:bookmarkStart w:id="500" w:name="OLE_LINK13"/>
      <w:r>
        <w:rPr>
          <w:rFonts w:hint="eastAsia" w:ascii="宋体" w:hAnsi="宋体" w:cs="宋体"/>
          <w:b/>
          <w:spacing w:val="6"/>
          <w:sz w:val="32"/>
          <w:szCs w:val="32"/>
          <w:highlight w:val="none"/>
        </w:rPr>
        <w:t>残疾人福利性单位声明函</w:t>
      </w:r>
    </w:p>
    <w:bookmarkEnd w:id="499"/>
    <w:bookmarkEnd w:id="500"/>
    <w:p w14:paraId="6E329353">
      <w:pPr>
        <w:spacing w:line="360" w:lineRule="auto"/>
        <w:rPr>
          <w:rFonts w:ascii="宋体" w:hAnsi="宋体" w:cs="宋体"/>
          <w:b/>
          <w:spacing w:val="6"/>
          <w:sz w:val="30"/>
          <w:szCs w:val="30"/>
          <w:highlight w:val="none"/>
        </w:rPr>
      </w:pPr>
    </w:p>
    <w:p w14:paraId="0A61A8F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b/>
          <w:bCs/>
          <w:color w:val="auto"/>
          <w:sz w:val="24"/>
          <w:highlight w:val="none"/>
          <w:u w:val="single"/>
          <w:lang w:val="en-US" w:eastAsia="zh-CN"/>
        </w:rPr>
        <w:t>浙江省食品药品检验研究院</w:t>
      </w:r>
      <w:r>
        <w:rPr>
          <w:rFonts w:hint="eastAsia" w:ascii="宋体" w:hAnsi="宋体" w:cs="宋体"/>
          <w:sz w:val="24"/>
          <w:highlight w:val="none"/>
        </w:rPr>
        <w:t>单位的</w:t>
      </w:r>
      <w:r>
        <w:rPr>
          <w:rFonts w:hint="eastAsia" w:ascii="宋体" w:hAnsi="宋体" w:cs="宋体"/>
          <w:b/>
          <w:bCs/>
          <w:color w:val="auto"/>
          <w:sz w:val="24"/>
          <w:highlight w:val="none"/>
          <w:u w:val="single"/>
          <w:lang w:eastAsia="zh-CN"/>
        </w:rPr>
        <w:t>浙江省食品药品检验研究院实验室净化系统等设施运行维护项目</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6B25B76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71EA4E3A">
      <w:pPr>
        <w:spacing w:line="360" w:lineRule="auto"/>
        <w:ind w:firstLine="480" w:firstLineChars="200"/>
        <w:rPr>
          <w:rFonts w:ascii="宋体" w:hAnsi="宋体" w:cs="宋体"/>
          <w:sz w:val="24"/>
          <w:highlight w:val="none"/>
        </w:rPr>
      </w:pPr>
    </w:p>
    <w:p w14:paraId="1043719A">
      <w:pPr>
        <w:spacing w:line="360" w:lineRule="auto"/>
        <w:ind w:firstLine="480" w:firstLineChars="200"/>
        <w:rPr>
          <w:rFonts w:ascii="宋体" w:hAnsi="宋体" w:cs="宋体"/>
          <w:sz w:val="24"/>
          <w:highlight w:val="none"/>
        </w:rPr>
      </w:pPr>
    </w:p>
    <w:p w14:paraId="46A9654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9EDF680">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5D3A821">
      <w:pPr>
        <w:spacing w:line="360" w:lineRule="auto"/>
        <w:ind w:firstLine="480" w:firstLineChars="200"/>
        <w:rPr>
          <w:rFonts w:ascii="宋体" w:hAnsi="宋体" w:cs="宋体"/>
          <w:sz w:val="24"/>
          <w:highlight w:val="none"/>
        </w:rPr>
      </w:pPr>
    </w:p>
    <w:p w14:paraId="3489508C">
      <w:pPr>
        <w:spacing w:line="360" w:lineRule="auto"/>
        <w:ind w:firstLine="420" w:firstLineChars="200"/>
        <w:rPr>
          <w:rFonts w:ascii="宋体" w:hAnsi="宋体" w:cs="宋体"/>
          <w:highlight w:val="none"/>
        </w:rPr>
      </w:pPr>
    </w:p>
    <w:p w14:paraId="3FBFDE61">
      <w:pPr>
        <w:spacing w:line="360" w:lineRule="auto"/>
        <w:ind w:firstLine="420" w:firstLineChars="200"/>
        <w:rPr>
          <w:rFonts w:ascii="宋体" w:hAnsi="宋体" w:cs="宋体"/>
          <w:highlight w:val="none"/>
        </w:rPr>
      </w:pPr>
    </w:p>
    <w:p w14:paraId="28883A42">
      <w:pPr>
        <w:spacing w:line="360" w:lineRule="auto"/>
        <w:ind w:firstLine="420" w:firstLineChars="200"/>
        <w:rPr>
          <w:rFonts w:ascii="宋体" w:hAnsi="宋体" w:cs="宋体"/>
          <w:highlight w:val="none"/>
        </w:rPr>
      </w:pPr>
    </w:p>
    <w:p w14:paraId="1AF482AA">
      <w:pPr>
        <w:spacing w:line="360" w:lineRule="auto"/>
        <w:ind w:firstLine="420" w:firstLineChars="200"/>
        <w:rPr>
          <w:rFonts w:ascii="宋体" w:hAnsi="宋体" w:cs="宋体"/>
          <w:highlight w:val="none"/>
        </w:rPr>
      </w:pPr>
    </w:p>
    <w:p w14:paraId="3832FC0B">
      <w:pPr>
        <w:spacing w:line="360" w:lineRule="auto"/>
        <w:rPr>
          <w:rFonts w:ascii="宋体" w:hAnsi="宋体" w:cs="宋体"/>
          <w:b/>
          <w:sz w:val="24"/>
          <w:highlight w:val="none"/>
        </w:rPr>
      </w:pPr>
    </w:p>
    <w:p w14:paraId="331E13E9">
      <w:pPr>
        <w:spacing w:line="360" w:lineRule="auto"/>
        <w:rPr>
          <w:rFonts w:ascii="宋体" w:hAnsi="宋体" w:cs="宋体"/>
          <w:b/>
          <w:sz w:val="24"/>
          <w:highlight w:val="none"/>
        </w:rPr>
      </w:pPr>
    </w:p>
    <w:p w14:paraId="3B5DDFE9">
      <w:pPr>
        <w:spacing w:line="360" w:lineRule="auto"/>
        <w:rPr>
          <w:rFonts w:ascii="宋体" w:hAnsi="宋体" w:cs="宋体"/>
          <w:b/>
          <w:sz w:val="24"/>
          <w:highlight w:val="none"/>
        </w:rPr>
      </w:pPr>
    </w:p>
    <w:p w14:paraId="6E04F223">
      <w:pPr>
        <w:spacing w:line="360" w:lineRule="auto"/>
        <w:rPr>
          <w:rFonts w:ascii="宋体" w:hAnsi="宋体" w:cs="宋体"/>
          <w:b/>
          <w:sz w:val="24"/>
          <w:highlight w:val="none"/>
        </w:rPr>
      </w:pPr>
    </w:p>
    <w:p w14:paraId="5AFF712F">
      <w:pPr>
        <w:spacing w:line="360" w:lineRule="auto"/>
        <w:rPr>
          <w:rFonts w:ascii="宋体" w:hAnsi="宋体" w:cs="宋体"/>
          <w:b/>
          <w:sz w:val="24"/>
          <w:highlight w:val="none"/>
        </w:rPr>
      </w:pPr>
    </w:p>
    <w:p w14:paraId="14EC2FA1">
      <w:pPr>
        <w:spacing w:line="360" w:lineRule="auto"/>
        <w:rPr>
          <w:rFonts w:ascii="宋体" w:hAnsi="宋体" w:cs="宋体"/>
          <w:b/>
          <w:sz w:val="24"/>
          <w:highlight w:val="none"/>
        </w:rPr>
      </w:pPr>
    </w:p>
    <w:p w14:paraId="790C83E9">
      <w:pPr>
        <w:spacing w:line="360" w:lineRule="auto"/>
        <w:rPr>
          <w:rFonts w:ascii="宋体" w:hAnsi="宋体" w:cs="宋体"/>
          <w:b/>
          <w:sz w:val="24"/>
          <w:highlight w:val="none"/>
        </w:rPr>
      </w:pPr>
    </w:p>
    <w:p w14:paraId="1C524479">
      <w:pPr>
        <w:spacing w:line="360" w:lineRule="auto"/>
        <w:rPr>
          <w:rFonts w:ascii="宋体" w:hAnsi="宋体" w:cs="宋体"/>
          <w:b/>
          <w:sz w:val="24"/>
          <w:highlight w:val="none"/>
        </w:rPr>
      </w:pPr>
    </w:p>
    <w:p w14:paraId="19F74AAE">
      <w:pPr>
        <w:spacing w:line="360" w:lineRule="auto"/>
        <w:rPr>
          <w:rFonts w:ascii="宋体" w:hAnsi="宋体" w:cs="宋体"/>
          <w:b/>
          <w:sz w:val="24"/>
          <w:highlight w:val="none"/>
        </w:rPr>
      </w:pPr>
    </w:p>
    <w:p w14:paraId="47082D8C">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1A5A734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3707579">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DA05C2C">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1134EC38">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61812B3">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59E77A7">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00256A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A1D0960">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D897D3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2D4F08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7857887">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9CAD0B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0FE33B5">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3ACCC8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FFC620D">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29D0976">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FCEC3ED">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2959B90">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9B7239A">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5626DC1">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9E97DCE">
      <w:pPr>
        <w:snapToGrid w:val="0"/>
        <w:spacing w:line="360" w:lineRule="auto"/>
        <w:rPr>
          <w:rFonts w:ascii="宋体" w:hAnsi="宋体" w:cs="宋体"/>
          <w:sz w:val="24"/>
          <w:highlight w:val="none"/>
        </w:rPr>
      </w:pPr>
      <w:r>
        <w:rPr>
          <w:rFonts w:hint="eastAsia" w:ascii="宋体" w:hAnsi="宋体" w:cs="宋体"/>
          <w:sz w:val="24"/>
          <w:highlight w:val="none"/>
        </w:rPr>
        <w:t>……</w:t>
      </w:r>
    </w:p>
    <w:p w14:paraId="172697C6">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075C61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23487E7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33A729B">
      <w:pPr>
        <w:spacing w:line="360" w:lineRule="auto"/>
        <w:rPr>
          <w:rFonts w:ascii="宋体" w:hAnsi="宋体" w:cs="宋体"/>
          <w:sz w:val="24"/>
          <w:highlight w:val="none"/>
        </w:rPr>
      </w:pPr>
      <w:r>
        <w:rPr>
          <w:rFonts w:hint="eastAsia" w:ascii="宋体" w:hAnsi="宋体" w:cs="宋体"/>
          <w:sz w:val="24"/>
          <w:highlight w:val="none"/>
        </w:rPr>
        <w:t xml:space="preserve">日期：    </w:t>
      </w:r>
    </w:p>
    <w:p w14:paraId="7AB689D5">
      <w:pPr>
        <w:spacing w:line="360" w:lineRule="auto"/>
        <w:jc w:val="center"/>
        <w:rPr>
          <w:rFonts w:ascii="宋体" w:hAnsi="宋体" w:cs="宋体"/>
          <w:b/>
          <w:bCs/>
          <w:sz w:val="24"/>
          <w:highlight w:val="none"/>
        </w:rPr>
      </w:pPr>
    </w:p>
    <w:p w14:paraId="130EF724">
      <w:pPr>
        <w:spacing w:line="360" w:lineRule="auto"/>
        <w:rPr>
          <w:rFonts w:ascii="宋体" w:hAnsi="宋体" w:cs="宋体"/>
          <w:b/>
          <w:sz w:val="24"/>
          <w:highlight w:val="none"/>
        </w:rPr>
      </w:pPr>
    </w:p>
    <w:p w14:paraId="7A1A2CAC">
      <w:pPr>
        <w:spacing w:line="360" w:lineRule="auto"/>
        <w:rPr>
          <w:rFonts w:ascii="宋体" w:hAnsi="宋体" w:cs="宋体"/>
          <w:b/>
          <w:sz w:val="24"/>
          <w:highlight w:val="none"/>
        </w:rPr>
      </w:pPr>
    </w:p>
    <w:p w14:paraId="7BFB4214">
      <w:pPr>
        <w:spacing w:line="360" w:lineRule="auto"/>
        <w:rPr>
          <w:rFonts w:ascii="宋体" w:hAnsi="宋体" w:cs="宋体"/>
          <w:b/>
          <w:sz w:val="24"/>
          <w:highlight w:val="none"/>
        </w:rPr>
      </w:pPr>
    </w:p>
    <w:p w14:paraId="61AE0686">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3436CE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989479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5186E3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D1D356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FE9C1D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CA6D03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03B40BA">
      <w:pPr>
        <w:widowControl/>
        <w:spacing w:line="360" w:lineRule="auto"/>
        <w:ind w:firstLine="600" w:firstLineChars="200"/>
        <w:jc w:val="left"/>
        <w:rPr>
          <w:rFonts w:ascii="宋体" w:hAnsi="宋体" w:cs="宋体"/>
          <w:sz w:val="30"/>
          <w:szCs w:val="30"/>
          <w:highlight w:val="none"/>
        </w:rPr>
      </w:pPr>
    </w:p>
    <w:p w14:paraId="06AE3FEF">
      <w:pPr>
        <w:spacing w:line="360" w:lineRule="auto"/>
        <w:jc w:val="center"/>
        <w:rPr>
          <w:rFonts w:ascii="宋体" w:hAnsi="宋体" w:cs="宋体"/>
          <w:b/>
          <w:spacing w:val="6"/>
          <w:sz w:val="32"/>
          <w:szCs w:val="32"/>
          <w:highlight w:val="none"/>
        </w:rPr>
      </w:pPr>
    </w:p>
    <w:p w14:paraId="24C004E7">
      <w:pPr>
        <w:spacing w:line="360" w:lineRule="auto"/>
        <w:jc w:val="center"/>
        <w:rPr>
          <w:rFonts w:ascii="宋体" w:hAnsi="宋体" w:cs="宋体"/>
          <w:b/>
          <w:spacing w:val="6"/>
          <w:sz w:val="32"/>
          <w:szCs w:val="32"/>
          <w:highlight w:val="none"/>
        </w:rPr>
      </w:pPr>
    </w:p>
    <w:p w14:paraId="3CB4AC53">
      <w:pPr>
        <w:spacing w:line="360" w:lineRule="auto"/>
        <w:jc w:val="center"/>
        <w:rPr>
          <w:rFonts w:ascii="宋体" w:hAnsi="宋体" w:cs="宋体"/>
          <w:b/>
          <w:spacing w:val="6"/>
          <w:sz w:val="32"/>
          <w:szCs w:val="32"/>
          <w:highlight w:val="none"/>
        </w:rPr>
      </w:pPr>
    </w:p>
    <w:p w14:paraId="307FE66D">
      <w:pPr>
        <w:spacing w:line="360" w:lineRule="auto"/>
        <w:jc w:val="center"/>
        <w:rPr>
          <w:rFonts w:ascii="宋体" w:hAnsi="宋体" w:cs="宋体"/>
          <w:b/>
          <w:spacing w:val="6"/>
          <w:sz w:val="32"/>
          <w:szCs w:val="32"/>
          <w:highlight w:val="none"/>
        </w:rPr>
      </w:pPr>
    </w:p>
    <w:p w14:paraId="37A2D93C">
      <w:pPr>
        <w:spacing w:line="360" w:lineRule="auto"/>
        <w:jc w:val="center"/>
        <w:rPr>
          <w:rFonts w:ascii="宋体" w:hAnsi="宋体" w:cs="宋体"/>
          <w:b/>
          <w:spacing w:val="6"/>
          <w:sz w:val="32"/>
          <w:szCs w:val="32"/>
          <w:highlight w:val="none"/>
        </w:rPr>
      </w:pPr>
    </w:p>
    <w:p w14:paraId="32F3E714">
      <w:pPr>
        <w:spacing w:line="360" w:lineRule="auto"/>
        <w:jc w:val="center"/>
        <w:rPr>
          <w:rFonts w:ascii="宋体" w:hAnsi="宋体" w:cs="宋体"/>
          <w:b/>
          <w:spacing w:val="6"/>
          <w:sz w:val="32"/>
          <w:szCs w:val="32"/>
          <w:highlight w:val="none"/>
        </w:rPr>
      </w:pPr>
    </w:p>
    <w:p w14:paraId="7297BAC4">
      <w:pPr>
        <w:spacing w:line="360" w:lineRule="auto"/>
        <w:jc w:val="center"/>
        <w:rPr>
          <w:rFonts w:ascii="宋体" w:hAnsi="宋体" w:cs="宋体"/>
          <w:b/>
          <w:spacing w:val="6"/>
          <w:sz w:val="32"/>
          <w:szCs w:val="32"/>
          <w:highlight w:val="none"/>
        </w:rPr>
      </w:pPr>
    </w:p>
    <w:p w14:paraId="0C1165D7">
      <w:pPr>
        <w:spacing w:line="360" w:lineRule="auto"/>
        <w:jc w:val="center"/>
        <w:rPr>
          <w:rFonts w:ascii="宋体" w:hAnsi="宋体" w:cs="宋体"/>
          <w:b/>
          <w:spacing w:val="6"/>
          <w:sz w:val="32"/>
          <w:szCs w:val="32"/>
          <w:highlight w:val="none"/>
        </w:rPr>
      </w:pPr>
    </w:p>
    <w:p w14:paraId="54CB4936">
      <w:pPr>
        <w:spacing w:line="360" w:lineRule="auto"/>
        <w:jc w:val="center"/>
        <w:rPr>
          <w:rFonts w:ascii="宋体" w:hAnsi="宋体" w:cs="宋体"/>
          <w:b/>
          <w:spacing w:val="6"/>
          <w:sz w:val="32"/>
          <w:szCs w:val="32"/>
          <w:highlight w:val="none"/>
        </w:rPr>
      </w:pPr>
    </w:p>
    <w:p w14:paraId="05BAF052">
      <w:pPr>
        <w:spacing w:line="360" w:lineRule="auto"/>
        <w:jc w:val="center"/>
        <w:rPr>
          <w:rFonts w:ascii="宋体" w:hAnsi="宋体" w:cs="宋体"/>
          <w:b/>
          <w:spacing w:val="6"/>
          <w:sz w:val="32"/>
          <w:szCs w:val="32"/>
          <w:highlight w:val="none"/>
        </w:rPr>
      </w:pPr>
    </w:p>
    <w:p w14:paraId="42C4471D">
      <w:pPr>
        <w:spacing w:line="360" w:lineRule="auto"/>
        <w:jc w:val="center"/>
        <w:rPr>
          <w:rFonts w:ascii="宋体" w:hAnsi="宋体" w:cs="宋体"/>
          <w:b/>
          <w:spacing w:val="6"/>
          <w:sz w:val="32"/>
          <w:szCs w:val="32"/>
          <w:highlight w:val="none"/>
        </w:rPr>
      </w:pPr>
    </w:p>
    <w:p w14:paraId="597461BF">
      <w:pPr>
        <w:spacing w:line="360" w:lineRule="auto"/>
        <w:jc w:val="center"/>
        <w:rPr>
          <w:rFonts w:ascii="宋体" w:hAnsi="宋体" w:cs="宋体"/>
          <w:b/>
          <w:spacing w:val="6"/>
          <w:sz w:val="32"/>
          <w:szCs w:val="32"/>
          <w:highlight w:val="none"/>
        </w:rPr>
      </w:pPr>
    </w:p>
    <w:p w14:paraId="2B32EC21">
      <w:pPr>
        <w:spacing w:line="360" w:lineRule="auto"/>
        <w:jc w:val="left"/>
        <w:rPr>
          <w:rFonts w:ascii="宋体" w:hAnsi="宋体" w:cs="宋体"/>
          <w:b/>
          <w:spacing w:val="6"/>
          <w:sz w:val="32"/>
          <w:szCs w:val="32"/>
          <w:highlight w:val="none"/>
        </w:rPr>
      </w:pPr>
    </w:p>
    <w:p w14:paraId="5F17AE29">
      <w:pPr>
        <w:spacing w:line="360" w:lineRule="auto"/>
        <w:jc w:val="left"/>
        <w:rPr>
          <w:rFonts w:ascii="宋体" w:hAnsi="宋体" w:cs="宋体"/>
          <w:b/>
          <w:spacing w:val="6"/>
          <w:sz w:val="32"/>
          <w:szCs w:val="32"/>
          <w:highlight w:val="none"/>
        </w:rPr>
      </w:pPr>
    </w:p>
    <w:p w14:paraId="0029C1DC">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8310503">
      <w:pPr>
        <w:spacing w:line="360" w:lineRule="auto"/>
        <w:jc w:val="center"/>
        <w:rPr>
          <w:rFonts w:ascii="宋体" w:hAnsi="宋体" w:cs="宋体"/>
          <w:b/>
          <w:sz w:val="24"/>
          <w:highlight w:val="none"/>
        </w:rPr>
      </w:pPr>
    </w:p>
    <w:p w14:paraId="6BB7795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3104AC9">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7B98E35E">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02181E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673790E">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CC92B98">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D1821C7">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AD18A4C">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BCBC5E1">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4C0468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C80FACB">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E6A7E55">
      <w:pPr>
        <w:spacing w:line="360" w:lineRule="auto"/>
        <w:rPr>
          <w:rFonts w:ascii="宋体" w:hAnsi="宋体" w:cs="宋体"/>
          <w:sz w:val="24"/>
          <w:highlight w:val="none"/>
        </w:rPr>
      </w:pPr>
      <w:r>
        <w:rPr>
          <w:rFonts w:hint="eastAsia" w:ascii="宋体" w:hAnsi="宋体" w:cs="宋体"/>
          <w:sz w:val="24"/>
          <w:highlight w:val="none"/>
        </w:rPr>
        <w:t>被投诉人2</w:t>
      </w:r>
    </w:p>
    <w:p w14:paraId="0630C664">
      <w:pPr>
        <w:spacing w:line="360" w:lineRule="auto"/>
        <w:rPr>
          <w:rFonts w:ascii="宋体" w:hAnsi="宋体" w:cs="宋体"/>
          <w:sz w:val="24"/>
          <w:highlight w:val="none"/>
          <w:u w:val="dotted"/>
        </w:rPr>
      </w:pPr>
      <w:r>
        <w:rPr>
          <w:rFonts w:hint="eastAsia" w:ascii="宋体" w:hAnsi="宋体" w:cs="宋体"/>
          <w:sz w:val="24"/>
          <w:highlight w:val="none"/>
        </w:rPr>
        <w:t>……</w:t>
      </w:r>
    </w:p>
    <w:p w14:paraId="0542CD76">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979C58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B54E26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341158D">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5CDF279">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0232772">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AD4B116">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E7EF689">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1739F10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18A9F9C">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9A61B5C">
      <w:pPr>
        <w:spacing w:line="360" w:lineRule="auto"/>
        <w:rPr>
          <w:rFonts w:ascii="宋体" w:hAnsi="宋体" w:cs="宋体"/>
          <w:sz w:val="24"/>
          <w:highlight w:val="none"/>
        </w:rPr>
      </w:pPr>
      <w:r>
        <w:rPr>
          <w:rFonts w:hint="eastAsia" w:ascii="宋体" w:hAnsi="宋体" w:cs="宋体"/>
          <w:sz w:val="24"/>
          <w:highlight w:val="none"/>
        </w:rPr>
        <w:t>三、质疑基本情况</w:t>
      </w:r>
    </w:p>
    <w:p w14:paraId="76AC81F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5090C0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0E00763">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86EFA3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0E429716">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07A8C900">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D072D0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CB3E39A">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1748DE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1A988B9">
      <w:pPr>
        <w:spacing w:line="360" w:lineRule="auto"/>
        <w:rPr>
          <w:rFonts w:ascii="宋体" w:hAnsi="宋体" w:cs="宋体"/>
          <w:sz w:val="24"/>
          <w:highlight w:val="none"/>
        </w:rPr>
      </w:pPr>
      <w:r>
        <w:rPr>
          <w:rFonts w:hint="eastAsia" w:ascii="宋体" w:hAnsi="宋体" w:cs="宋体"/>
          <w:sz w:val="24"/>
          <w:highlight w:val="none"/>
        </w:rPr>
        <w:t>投诉事项2</w:t>
      </w:r>
    </w:p>
    <w:p w14:paraId="157FC494">
      <w:pPr>
        <w:spacing w:line="360" w:lineRule="auto"/>
        <w:rPr>
          <w:rFonts w:ascii="宋体" w:hAnsi="宋体" w:cs="宋体"/>
          <w:sz w:val="24"/>
          <w:highlight w:val="none"/>
          <w:u w:val="dotted"/>
        </w:rPr>
      </w:pPr>
      <w:r>
        <w:rPr>
          <w:rFonts w:hint="eastAsia" w:ascii="宋体" w:hAnsi="宋体" w:cs="宋体"/>
          <w:sz w:val="24"/>
          <w:highlight w:val="none"/>
        </w:rPr>
        <w:t>……</w:t>
      </w:r>
    </w:p>
    <w:p w14:paraId="1104DDAF">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A70ED73">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C13C597">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7BDD5A5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07E59E2">
      <w:pPr>
        <w:spacing w:line="360" w:lineRule="auto"/>
        <w:rPr>
          <w:rFonts w:ascii="宋体" w:hAnsi="宋体" w:cs="宋体"/>
          <w:sz w:val="24"/>
          <w:highlight w:val="none"/>
        </w:rPr>
      </w:pPr>
      <w:r>
        <w:rPr>
          <w:rFonts w:hint="eastAsia" w:ascii="宋体" w:hAnsi="宋体" w:cs="宋体"/>
          <w:sz w:val="24"/>
          <w:highlight w:val="none"/>
        </w:rPr>
        <w:t xml:space="preserve">日期：    </w:t>
      </w:r>
    </w:p>
    <w:p w14:paraId="34CA3946">
      <w:pPr>
        <w:spacing w:line="360" w:lineRule="auto"/>
        <w:rPr>
          <w:rFonts w:ascii="宋体" w:hAnsi="宋体" w:cs="宋体"/>
          <w:b/>
          <w:sz w:val="24"/>
          <w:highlight w:val="none"/>
        </w:rPr>
      </w:pPr>
    </w:p>
    <w:p w14:paraId="10F95C00">
      <w:pPr>
        <w:spacing w:line="360" w:lineRule="auto"/>
        <w:rPr>
          <w:rFonts w:ascii="宋体" w:hAnsi="宋体" w:cs="宋体"/>
          <w:b/>
          <w:sz w:val="24"/>
          <w:highlight w:val="none"/>
        </w:rPr>
      </w:pPr>
    </w:p>
    <w:p w14:paraId="5CC088F5">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1C3BE44">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8977FD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CEEE4C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A31ADA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3BFDE4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C56E0F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C3E36F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6D4EDAED">
      <w:pPr>
        <w:spacing w:line="360" w:lineRule="auto"/>
        <w:rPr>
          <w:rFonts w:ascii="宋体" w:hAnsi="宋体" w:cs="宋体"/>
          <w:b/>
          <w:sz w:val="24"/>
          <w:highlight w:val="none"/>
        </w:rPr>
      </w:pPr>
    </w:p>
    <w:p w14:paraId="04E0096B">
      <w:pPr>
        <w:autoSpaceDE w:val="0"/>
        <w:autoSpaceDN w:val="0"/>
        <w:jc w:val="center"/>
        <w:rPr>
          <w:rFonts w:ascii="宋体" w:hAnsi="宋体" w:cs="宋体"/>
          <w:b/>
          <w:spacing w:val="6"/>
          <w:sz w:val="32"/>
          <w:szCs w:val="32"/>
          <w:highlight w:val="none"/>
        </w:rPr>
      </w:pPr>
    </w:p>
    <w:p w14:paraId="006350DA">
      <w:pPr>
        <w:autoSpaceDE w:val="0"/>
        <w:autoSpaceDN w:val="0"/>
        <w:jc w:val="center"/>
        <w:rPr>
          <w:rFonts w:ascii="宋体" w:hAnsi="宋体" w:cs="宋体"/>
          <w:b/>
          <w:spacing w:val="6"/>
          <w:sz w:val="32"/>
          <w:szCs w:val="32"/>
          <w:highlight w:val="none"/>
        </w:rPr>
      </w:pPr>
    </w:p>
    <w:p w14:paraId="0F6A848B">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B48239A">
      <w:pPr>
        <w:spacing w:line="360" w:lineRule="auto"/>
        <w:rPr>
          <w:rFonts w:ascii="宋体" w:hAnsi="宋体" w:cs="宋体"/>
          <w:sz w:val="24"/>
          <w:highlight w:val="none"/>
          <w:u w:val="single"/>
        </w:rPr>
      </w:pPr>
    </w:p>
    <w:p w14:paraId="3133F800">
      <w:pPr>
        <w:spacing w:line="360" w:lineRule="auto"/>
        <w:rPr>
          <w:rFonts w:ascii="宋体" w:hAnsi="宋体" w:cs="宋体"/>
          <w:sz w:val="24"/>
          <w:highlight w:val="none"/>
        </w:rPr>
      </w:pPr>
      <w:r>
        <w:rPr>
          <w:rFonts w:hint="eastAsia" w:ascii="宋体" w:hAnsi="宋体" w:cs="宋体"/>
          <w:color w:val="auto"/>
          <w:sz w:val="24"/>
          <w:highlight w:val="none"/>
          <w:u w:val="single"/>
          <w:lang w:eastAsia="zh-CN"/>
        </w:rPr>
        <w:t>浙江省食品药品检验研究院</w:t>
      </w:r>
      <w:r>
        <w:rPr>
          <w:rFonts w:hint="eastAsia" w:ascii="宋体" w:hAnsi="宋体" w:cs="宋体"/>
          <w:sz w:val="24"/>
          <w:highlight w:val="none"/>
          <w:u w:val="single"/>
        </w:rPr>
        <w:t>、</w:t>
      </w:r>
      <w:r>
        <w:rPr>
          <w:rFonts w:hint="eastAsia" w:ascii="宋体" w:hAnsi="宋体" w:cs="宋体"/>
          <w:sz w:val="24"/>
          <w:highlight w:val="none"/>
          <w:u w:val="single"/>
          <w:lang w:eastAsia="zh-CN"/>
        </w:rPr>
        <w:t>浙江致信招标代理有限公司</w:t>
      </w:r>
      <w:r>
        <w:rPr>
          <w:rFonts w:hint="eastAsia" w:ascii="宋体" w:hAnsi="宋体" w:cs="宋体"/>
          <w:sz w:val="24"/>
          <w:highlight w:val="none"/>
          <w:u w:val="single"/>
        </w:rPr>
        <w:t>：</w:t>
      </w:r>
    </w:p>
    <w:p w14:paraId="63B6CD3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color w:val="auto"/>
          <w:sz w:val="24"/>
          <w:highlight w:val="none"/>
          <w:lang w:eastAsia="zh-CN"/>
        </w:rPr>
        <w:t>浙江省食品药品检验研究院实验室净化系统等设施运行维护项目</w:t>
      </w:r>
      <w:r>
        <w:rPr>
          <w:rFonts w:hint="eastAsia" w:ascii="宋体" w:hAnsi="宋体" w:cs="宋体"/>
          <w:sz w:val="24"/>
          <w:highlight w:val="none"/>
        </w:rPr>
        <w:t>【</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color w:val="auto"/>
          <w:sz w:val="24"/>
          <w:highlight w:val="none"/>
          <w:lang w:eastAsia="zh-CN"/>
        </w:rPr>
        <w:t>ZXZB-SY-2024009G</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A0D4A76">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107E8260">
      <w:pPr>
        <w:spacing w:line="360" w:lineRule="auto"/>
        <w:ind w:firstLine="494"/>
        <w:rPr>
          <w:rFonts w:ascii="宋体" w:hAnsi="宋体" w:cs="宋体"/>
          <w:sz w:val="24"/>
          <w:highlight w:val="none"/>
        </w:rPr>
      </w:pPr>
    </w:p>
    <w:p w14:paraId="76FF7DDD">
      <w:pPr>
        <w:spacing w:line="360" w:lineRule="auto"/>
        <w:ind w:firstLine="494"/>
        <w:rPr>
          <w:rFonts w:ascii="宋体" w:hAnsi="宋体" w:cs="宋体"/>
          <w:sz w:val="24"/>
          <w:highlight w:val="none"/>
        </w:rPr>
      </w:pPr>
    </w:p>
    <w:p w14:paraId="1770BD24">
      <w:pPr>
        <w:spacing w:line="360" w:lineRule="auto"/>
        <w:ind w:firstLine="494"/>
        <w:rPr>
          <w:rFonts w:ascii="宋体" w:hAnsi="宋体" w:cs="宋体"/>
          <w:sz w:val="24"/>
          <w:highlight w:val="none"/>
        </w:rPr>
      </w:pPr>
    </w:p>
    <w:p w14:paraId="6B7B8755">
      <w:pPr>
        <w:spacing w:line="360" w:lineRule="auto"/>
        <w:ind w:firstLine="494"/>
        <w:rPr>
          <w:rFonts w:ascii="宋体" w:hAnsi="宋体" w:cs="宋体"/>
          <w:sz w:val="24"/>
          <w:highlight w:val="none"/>
        </w:rPr>
      </w:pPr>
    </w:p>
    <w:p w14:paraId="2E9E99B1">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FC158C9">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2783F26">
      <w:pPr>
        <w:rPr>
          <w:rFonts w:ascii="宋体" w:hAnsi="宋体" w:cs="宋体"/>
          <w:sz w:val="24"/>
          <w:highlight w:val="none"/>
        </w:rPr>
      </w:pPr>
      <w:r>
        <w:rPr>
          <w:rFonts w:hint="eastAsia" w:ascii="宋体" w:hAnsi="宋体" w:cs="宋体"/>
          <w:b/>
          <w:bCs/>
          <w:sz w:val="24"/>
          <w:highlight w:val="none"/>
        </w:rPr>
        <w:t>附：</w:t>
      </w:r>
    </w:p>
    <w:p w14:paraId="149EA231">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41776B38">
      <w:pPr>
        <w:autoSpaceDE w:val="0"/>
        <w:autoSpaceDN w:val="0"/>
        <w:jc w:val="center"/>
        <w:rPr>
          <w:rFonts w:ascii="宋体" w:hAnsi="宋体" w:cs="宋体"/>
          <w:b/>
          <w:spacing w:val="6"/>
          <w:sz w:val="32"/>
          <w:szCs w:val="32"/>
          <w:highlight w:val="none"/>
        </w:rPr>
      </w:pPr>
    </w:p>
    <w:p w14:paraId="32B6374C">
      <w:pPr>
        <w:autoSpaceDE w:val="0"/>
        <w:autoSpaceDN w:val="0"/>
        <w:jc w:val="center"/>
        <w:rPr>
          <w:rFonts w:ascii="宋体" w:hAnsi="宋体" w:cs="宋体"/>
          <w:b/>
          <w:spacing w:val="6"/>
          <w:sz w:val="32"/>
          <w:szCs w:val="32"/>
          <w:highlight w:val="none"/>
        </w:rPr>
      </w:pPr>
    </w:p>
    <w:p w14:paraId="5F7F83BD">
      <w:pPr>
        <w:autoSpaceDE w:val="0"/>
        <w:autoSpaceDN w:val="0"/>
        <w:jc w:val="center"/>
        <w:rPr>
          <w:rFonts w:ascii="宋体" w:hAnsi="宋体" w:cs="宋体"/>
          <w:b/>
          <w:spacing w:val="6"/>
          <w:sz w:val="32"/>
          <w:szCs w:val="32"/>
          <w:highlight w:val="none"/>
        </w:rPr>
      </w:pPr>
    </w:p>
    <w:p w14:paraId="03FEEDB2">
      <w:pPr>
        <w:autoSpaceDE w:val="0"/>
        <w:autoSpaceDN w:val="0"/>
        <w:jc w:val="center"/>
        <w:rPr>
          <w:rFonts w:ascii="宋体" w:hAnsi="宋体" w:cs="宋体"/>
          <w:b/>
          <w:spacing w:val="6"/>
          <w:sz w:val="32"/>
          <w:szCs w:val="32"/>
          <w:highlight w:val="none"/>
        </w:rPr>
      </w:pPr>
    </w:p>
    <w:p w14:paraId="47C22EAF">
      <w:pPr>
        <w:autoSpaceDE w:val="0"/>
        <w:autoSpaceDN w:val="0"/>
        <w:jc w:val="center"/>
        <w:rPr>
          <w:rFonts w:ascii="宋体" w:hAnsi="宋体" w:cs="宋体"/>
          <w:b/>
          <w:spacing w:val="6"/>
          <w:sz w:val="32"/>
          <w:szCs w:val="32"/>
          <w:highlight w:val="none"/>
        </w:rPr>
      </w:pPr>
    </w:p>
    <w:p w14:paraId="79BC5547">
      <w:pPr>
        <w:autoSpaceDE w:val="0"/>
        <w:autoSpaceDN w:val="0"/>
        <w:jc w:val="center"/>
        <w:rPr>
          <w:rFonts w:ascii="宋体" w:hAnsi="宋体" w:cs="宋体"/>
          <w:b/>
          <w:spacing w:val="6"/>
          <w:sz w:val="32"/>
          <w:szCs w:val="32"/>
          <w:highlight w:val="none"/>
        </w:rPr>
      </w:pPr>
    </w:p>
    <w:p w14:paraId="6C4BF7A8">
      <w:pPr>
        <w:autoSpaceDE w:val="0"/>
        <w:autoSpaceDN w:val="0"/>
        <w:jc w:val="center"/>
        <w:rPr>
          <w:rFonts w:ascii="宋体" w:hAnsi="宋体" w:cs="宋体"/>
          <w:b/>
          <w:spacing w:val="6"/>
          <w:sz w:val="32"/>
          <w:szCs w:val="32"/>
          <w:highlight w:val="none"/>
        </w:rPr>
      </w:pPr>
    </w:p>
    <w:p w14:paraId="3BB18241">
      <w:pPr>
        <w:autoSpaceDE w:val="0"/>
        <w:autoSpaceDN w:val="0"/>
        <w:jc w:val="center"/>
        <w:rPr>
          <w:rFonts w:ascii="宋体" w:hAnsi="宋体" w:cs="宋体"/>
          <w:b/>
          <w:spacing w:val="6"/>
          <w:sz w:val="32"/>
          <w:szCs w:val="32"/>
          <w:highlight w:val="none"/>
        </w:rPr>
      </w:pPr>
    </w:p>
    <w:p w14:paraId="61376A08">
      <w:pPr>
        <w:autoSpaceDE w:val="0"/>
        <w:autoSpaceDN w:val="0"/>
        <w:jc w:val="center"/>
        <w:rPr>
          <w:rFonts w:ascii="宋体" w:hAnsi="宋体" w:cs="宋体"/>
          <w:b/>
          <w:spacing w:val="6"/>
          <w:sz w:val="32"/>
          <w:szCs w:val="32"/>
          <w:highlight w:val="none"/>
        </w:rPr>
      </w:pPr>
    </w:p>
    <w:p w14:paraId="7D18B9DA">
      <w:pPr>
        <w:autoSpaceDE w:val="0"/>
        <w:autoSpaceDN w:val="0"/>
        <w:jc w:val="center"/>
        <w:rPr>
          <w:rFonts w:ascii="宋体" w:hAnsi="宋体" w:cs="宋体"/>
          <w:b/>
          <w:spacing w:val="6"/>
          <w:sz w:val="32"/>
          <w:szCs w:val="32"/>
          <w:highlight w:val="none"/>
        </w:rPr>
      </w:pPr>
    </w:p>
    <w:p w14:paraId="0A04D514">
      <w:pPr>
        <w:autoSpaceDE w:val="0"/>
        <w:autoSpaceDN w:val="0"/>
        <w:jc w:val="center"/>
        <w:rPr>
          <w:rFonts w:ascii="宋体" w:hAnsi="宋体" w:cs="宋体"/>
          <w:b/>
          <w:spacing w:val="6"/>
          <w:sz w:val="32"/>
          <w:szCs w:val="32"/>
          <w:highlight w:val="none"/>
        </w:rPr>
      </w:pPr>
    </w:p>
    <w:p w14:paraId="62BBD4E4">
      <w:pPr>
        <w:autoSpaceDE w:val="0"/>
        <w:autoSpaceDN w:val="0"/>
        <w:jc w:val="center"/>
        <w:rPr>
          <w:rFonts w:ascii="宋体" w:hAnsi="宋体" w:cs="宋体"/>
          <w:b/>
          <w:spacing w:val="6"/>
          <w:sz w:val="32"/>
          <w:szCs w:val="32"/>
          <w:highlight w:val="none"/>
        </w:rPr>
      </w:pPr>
    </w:p>
    <w:p w14:paraId="6B59C94D">
      <w:pPr>
        <w:autoSpaceDE w:val="0"/>
        <w:autoSpaceDN w:val="0"/>
        <w:jc w:val="center"/>
        <w:rPr>
          <w:rFonts w:ascii="宋体" w:hAnsi="宋体" w:cs="宋体"/>
          <w:b/>
          <w:spacing w:val="6"/>
          <w:sz w:val="32"/>
          <w:szCs w:val="32"/>
          <w:highlight w:val="none"/>
        </w:rPr>
      </w:pPr>
    </w:p>
    <w:p w14:paraId="097A4AEE">
      <w:pPr>
        <w:autoSpaceDE w:val="0"/>
        <w:autoSpaceDN w:val="0"/>
        <w:jc w:val="center"/>
        <w:rPr>
          <w:rFonts w:ascii="宋体" w:hAnsi="宋体" w:cs="宋体"/>
          <w:b/>
          <w:spacing w:val="6"/>
          <w:sz w:val="32"/>
          <w:szCs w:val="32"/>
          <w:highlight w:val="none"/>
        </w:rPr>
      </w:pPr>
    </w:p>
    <w:p w14:paraId="7139BDAD">
      <w:pPr>
        <w:autoSpaceDE w:val="0"/>
        <w:autoSpaceDN w:val="0"/>
        <w:jc w:val="center"/>
        <w:rPr>
          <w:rFonts w:ascii="宋体" w:hAnsi="宋体" w:cs="宋体"/>
          <w:b/>
          <w:spacing w:val="6"/>
          <w:sz w:val="32"/>
          <w:szCs w:val="32"/>
          <w:highlight w:val="none"/>
        </w:rPr>
      </w:pPr>
    </w:p>
    <w:p w14:paraId="6AFF5613">
      <w:pPr>
        <w:autoSpaceDE w:val="0"/>
        <w:autoSpaceDN w:val="0"/>
        <w:jc w:val="center"/>
        <w:rPr>
          <w:rFonts w:ascii="宋体" w:hAnsi="宋体" w:cs="宋体"/>
          <w:b/>
          <w:spacing w:val="6"/>
          <w:sz w:val="32"/>
          <w:szCs w:val="32"/>
          <w:highlight w:val="none"/>
        </w:rPr>
      </w:pPr>
    </w:p>
    <w:p w14:paraId="1F600D09">
      <w:pPr>
        <w:autoSpaceDE w:val="0"/>
        <w:autoSpaceDN w:val="0"/>
        <w:jc w:val="center"/>
        <w:rPr>
          <w:rFonts w:ascii="宋体" w:hAnsi="宋体" w:cs="宋体"/>
          <w:b/>
          <w:spacing w:val="6"/>
          <w:sz w:val="32"/>
          <w:szCs w:val="32"/>
          <w:highlight w:val="none"/>
        </w:rPr>
      </w:pPr>
    </w:p>
    <w:p w14:paraId="3078A8DD">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5602BDCE">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BC71B7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b/>
          <w:bCs/>
          <w:color w:val="auto"/>
          <w:sz w:val="24"/>
          <w:highlight w:val="none"/>
          <w:lang w:eastAsia="zh-CN"/>
        </w:rPr>
        <w:t>浙江省食品药品检验研究院实验室净化系统等设施运行维护项目</w:t>
      </w:r>
      <w:r>
        <w:rPr>
          <w:rFonts w:hint="eastAsia" w:ascii="宋体" w:hAnsi="宋体" w:cs="宋体"/>
          <w:sz w:val="24"/>
          <w:highlight w:val="none"/>
        </w:rPr>
        <w:t>【</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color w:val="auto"/>
          <w:sz w:val="24"/>
          <w:highlight w:val="none"/>
          <w:lang w:eastAsia="zh-CN"/>
        </w:rPr>
        <w:t>ZXZB-SY-2024009G</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7B1300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2B364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756AB19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DC0D34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5D4734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3ADEE6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27740A8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0475C71">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0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0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0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02"/>
      <w:r>
        <w:rPr>
          <w:rFonts w:hint="eastAsia" w:ascii="宋体" w:hAnsi="宋体" w:cs="宋体"/>
          <w:b/>
          <w:kern w:val="0"/>
          <w:sz w:val="24"/>
          <w:highlight w:val="none"/>
          <w:lang w:val="zh-CN"/>
        </w:rPr>
        <w:t>）</w:t>
      </w:r>
    </w:p>
    <w:p w14:paraId="786A70D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0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03"/>
    </w:p>
    <w:p w14:paraId="291ACD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B89E1D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8A5C8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7E76CD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E95C2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36F2F9D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EA09BE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C5A8293">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CB7C439">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B85CFA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EE43D87">
      <w:pPr>
        <w:autoSpaceDE w:val="0"/>
        <w:autoSpaceDN w:val="0"/>
        <w:jc w:val="center"/>
        <w:rPr>
          <w:rFonts w:ascii="宋体" w:hAnsi="宋体" w:cs="宋体"/>
          <w:b/>
          <w:spacing w:val="6"/>
          <w:sz w:val="32"/>
          <w:szCs w:val="32"/>
          <w:highlight w:val="none"/>
        </w:rPr>
      </w:pPr>
    </w:p>
    <w:p w14:paraId="09E44D35">
      <w:pPr>
        <w:autoSpaceDE w:val="0"/>
        <w:autoSpaceDN w:val="0"/>
        <w:jc w:val="center"/>
        <w:rPr>
          <w:rFonts w:ascii="宋体" w:hAnsi="宋体" w:cs="宋体"/>
          <w:b/>
          <w:spacing w:val="6"/>
          <w:sz w:val="32"/>
          <w:szCs w:val="32"/>
          <w:highlight w:val="none"/>
        </w:rPr>
      </w:pPr>
    </w:p>
    <w:p w14:paraId="4BB42EC5">
      <w:pPr>
        <w:autoSpaceDE w:val="0"/>
        <w:autoSpaceDN w:val="0"/>
        <w:jc w:val="center"/>
        <w:rPr>
          <w:rFonts w:ascii="宋体" w:hAnsi="宋体" w:cs="宋体"/>
          <w:b/>
          <w:spacing w:val="6"/>
          <w:sz w:val="32"/>
          <w:szCs w:val="32"/>
          <w:highlight w:val="none"/>
        </w:rPr>
      </w:pPr>
    </w:p>
    <w:p w14:paraId="039A73FC">
      <w:pPr>
        <w:autoSpaceDE w:val="0"/>
        <w:autoSpaceDN w:val="0"/>
        <w:jc w:val="center"/>
        <w:rPr>
          <w:rFonts w:ascii="宋体" w:hAnsi="宋体" w:cs="宋体"/>
          <w:b/>
          <w:spacing w:val="6"/>
          <w:sz w:val="32"/>
          <w:szCs w:val="32"/>
          <w:highlight w:val="none"/>
        </w:rPr>
      </w:pPr>
    </w:p>
    <w:p w14:paraId="722A8DB2">
      <w:pPr>
        <w:autoSpaceDE w:val="0"/>
        <w:autoSpaceDN w:val="0"/>
        <w:jc w:val="center"/>
        <w:rPr>
          <w:rFonts w:ascii="宋体" w:hAnsi="宋体" w:cs="宋体"/>
          <w:b/>
          <w:spacing w:val="6"/>
          <w:sz w:val="32"/>
          <w:szCs w:val="32"/>
          <w:highlight w:val="none"/>
        </w:rPr>
      </w:pPr>
    </w:p>
    <w:p w14:paraId="122B948E">
      <w:pPr>
        <w:autoSpaceDE w:val="0"/>
        <w:autoSpaceDN w:val="0"/>
        <w:jc w:val="center"/>
        <w:rPr>
          <w:rFonts w:ascii="宋体" w:hAnsi="宋体" w:cs="宋体"/>
          <w:b/>
          <w:spacing w:val="6"/>
          <w:sz w:val="32"/>
          <w:szCs w:val="32"/>
          <w:highlight w:val="none"/>
        </w:rPr>
      </w:pPr>
    </w:p>
    <w:p w14:paraId="151B8C9D">
      <w:pPr>
        <w:autoSpaceDE w:val="0"/>
        <w:autoSpaceDN w:val="0"/>
        <w:jc w:val="center"/>
        <w:rPr>
          <w:rFonts w:ascii="宋体" w:hAnsi="宋体" w:cs="宋体"/>
          <w:b/>
          <w:spacing w:val="6"/>
          <w:sz w:val="32"/>
          <w:szCs w:val="32"/>
          <w:highlight w:val="none"/>
        </w:rPr>
      </w:pPr>
    </w:p>
    <w:p w14:paraId="6142422C">
      <w:pPr>
        <w:autoSpaceDE w:val="0"/>
        <w:autoSpaceDN w:val="0"/>
        <w:jc w:val="center"/>
        <w:rPr>
          <w:rFonts w:ascii="宋体" w:hAnsi="宋体" w:cs="宋体"/>
          <w:b/>
          <w:spacing w:val="6"/>
          <w:sz w:val="32"/>
          <w:szCs w:val="32"/>
          <w:highlight w:val="none"/>
        </w:rPr>
      </w:pPr>
    </w:p>
    <w:p w14:paraId="1A381660">
      <w:pPr>
        <w:autoSpaceDE w:val="0"/>
        <w:autoSpaceDN w:val="0"/>
        <w:jc w:val="center"/>
        <w:rPr>
          <w:rFonts w:ascii="宋体" w:hAnsi="宋体" w:cs="宋体"/>
          <w:b/>
          <w:spacing w:val="6"/>
          <w:sz w:val="32"/>
          <w:szCs w:val="32"/>
          <w:highlight w:val="none"/>
        </w:rPr>
      </w:pPr>
    </w:p>
    <w:p w14:paraId="547DC88C">
      <w:pPr>
        <w:autoSpaceDE w:val="0"/>
        <w:autoSpaceDN w:val="0"/>
        <w:jc w:val="center"/>
        <w:rPr>
          <w:rFonts w:ascii="宋体" w:hAnsi="宋体" w:cs="宋体"/>
          <w:b/>
          <w:spacing w:val="6"/>
          <w:sz w:val="32"/>
          <w:szCs w:val="32"/>
          <w:highlight w:val="none"/>
        </w:rPr>
      </w:pPr>
    </w:p>
    <w:p w14:paraId="18E246AF">
      <w:pPr>
        <w:autoSpaceDE w:val="0"/>
        <w:autoSpaceDN w:val="0"/>
        <w:jc w:val="center"/>
        <w:rPr>
          <w:rFonts w:ascii="宋体" w:hAnsi="宋体" w:cs="宋体"/>
          <w:b/>
          <w:spacing w:val="6"/>
          <w:sz w:val="32"/>
          <w:szCs w:val="32"/>
          <w:highlight w:val="none"/>
        </w:rPr>
      </w:pPr>
    </w:p>
    <w:p w14:paraId="26C96052">
      <w:pPr>
        <w:autoSpaceDE w:val="0"/>
        <w:autoSpaceDN w:val="0"/>
        <w:jc w:val="center"/>
        <w:rPr>
          <w:rFonts w:ascii="宋体" w:hAnsi="宋体" w:cs="宋体"/>
          <w:b/>
          <w:spacing w:val="6"/>
          <w:sz w:val="32"/>
          <w:szCs w:val="32"/>
          <w:highlight w:val="none"/>
        </w:rPr>
      </w:pPr>
    </w:p>
    <w:p w14:paraId="06A07176">
      <w:pPr>
        <w:autoSpaceDE w:val="0"/>
        <w:autoSpaceDN w:val="0"/>
        <w:jc w:val="center"/>
        <w:rPr>
          <w:rFonts w:ascii="宋体" w:hAnsi="宋体" w:cs="宋体"/>
          <w:b/>
          <w:spacing w:val="6"/>
          <w:sz w:val="32"/>
          <w:szCs w:val="32"/>
          <w:highlight w:val="none"/>
        </w:rPr>
      </w:pPr>
    </w:p>
    <w:p w14:paraId="1BA47580">
      <w:pPr>
        <w:autoSpaceDE w:val="0"/>
        <w:autoSpaceDN w:val="0"/>
        <w:jc w:val="center"/>
        <w:rPr>
          <w:rFonts w:ascii="宋体" w:hAnsi="宋体" w:cs="宋体"/>
          <w:b/>
          <w:spacing w:val="6"/>
          <w:sz w:val="32"/>
          <w:szCs w:val="32"/>
          <w:highlight w:val="none"/>
        </w:rPr>
      </w:pPr>
    </w:p>
    <w:p w14:paraId="7FE3669A">
      <w:pPr>
        <w:autoSpaceDE w:val="0"/>
        <w:autoSpaceDN w:val="0"/>
        <w:jc w:val="center"/>
        <w:rPr>
          <w:rFonts w:ascii="宋体" w:hAnsi="宋体" w:cs="宋体"/>
          <w:b/>
          <w:spacing w:val="6"/>
          <w:sz w:val="32"/>
          <w:szCs w:val="32"/>
          <w:highlight w:val="none"/>
        </w:rPr>
      </w:pPr>
    </w:p>
    <w:p w14:paraId="1033BE15">
      <w:pPr>
        <w:autoSpaceDE w:val="0"/>
        <w:autoSpaceDN w:val="0"/>
        <w:jc w:val="center"/>
        <w:rPr>
          <w:rFonts w:ascii="宋体" w:hAnsi="宋体" w:cs="宋体"/>
          <w:b/>
          <w:spacing w:val="6"/>
          <w:sz w:val="32"/>
          <w:szCs w:val="32"/>
          <w:highlight w:val="none"/>
        </w:rPr>
      </w:pPr>
    </w:p>
    <w:p w14:paraId="76689B65">
      <w:pPr>
        <w:autoSpaceDE w:val="0"/>
        <w:autoSpaceDN w:val="0"/>
        <w:jc w:val="center"/>
        <w:rPr>
          <w:rFonts w:ascii="宋体" w:hAnsi="宋体" w:cs="宋体"/>
          <w:b/>
          <w:spacing w:val="6"/>
          <w:sz w:val="32"/>
          <w:szCs w:val="32"/>
          <w:highlight w:val="none"/>
        </w:rPr>
      </w:pPr>
    </w:p>
    <w:p w14:paraId="15C969EF">
      <w:pPr>
        <w:autoSpaceDE w:val="0"/>
        <w:autoSpaceDN w:val="0"/>
        <w:jc w:val="center"/>
        <w:rPr>
          <w:rFonts w:ascii="宋体" w:hAnsi="宋体" w:cs="宋体"/>
          <w:b/>
          <w:spacing w:val="6"/>
          <w:sz w:val="32"/>
          <w:szCs w:val="32"/>
          <w:highlight w:val="none"/>
        </w:rPr>
      </w:pPr>
    </w:p>
    <w:p w14:paraId="20D1A522">
      <w:pPr>
        <w:autoSpaceDE w:val="0"/>
        <w:autoSpaceDN w:val="0"/>
        <w:jc w:val="center"/>
        <w:rPr>
          <w:rFonts w:ascii="宋体" w:hAnsi="宋体" w:cs="宋体"/>
          <w:b/>
          <w:spacing w:val="6"/>
          <w:sz w:val="32"/>
          <w:szCs w:val="32"/>
          <w:highlight w:val="none"/>
        </w:rPr>
      </w:pPr>
    </w:p>
    <w:p w14:paraId="19C435AD">
      <w:pPr>
        <w:autoSpaceDE w:val="0"/>
        <w:autoSpaceDN w:val="0"/>
        <w:jc w:val="center"/>
        <w:rPr>
          <w:rFonts w:ascii="宋体" w:hAnsi="宋体" w:cs="宋体"/>
          <w:b/>
          <w:spacing w:val="6"/>
          <w:sz w:val="32"/>
          <w:szCs w:val="32"/>
          <w:highlight w:val="none"/>
        </w:rPr>
      </w:pPr>
    </w:p>
    <w:p w14:paraId="5581FDA4">
      <w:pPr>
        <w:autoSpaceDE w:val="0"/>
        <w:autoSpaceDN w:val="0"/>
        <w:jc w:val="center"/>
        <w:rPr>
          <w:rFonts w:ascii="宋体" w:hAnsi="宋体" w:cs="宋体"/>
          <w:b/>
          <w:spacing w:val="6"/>
          <w:sz w:val="32"/>
          <w:szCs w:val="32"/>
          <w:highlight w:val="none"/>
        </w:rPr>
      </w:pPr>
    </w:p>
    <w:p w14:paraId="450C822C">
      <w:pPr>
        <w:autoSpaceDE w:val="0"/>
        <w:autoSpaceDN w:val="0"/>
        <w:jc w:val="center"/>
        <w:rPr>
          <w:rFonts w:ascii="宋体" w:hAnsi="宋体" w:cs="宋体"/>
          <w:b/>
          <w:spacing w:val="6"/>
          <w:sz w:val="32"/>
          <w:szCs w:val="32"/>
          <w:highlight w:val="none"/>
        </w:rPr>
      </w:pPr>
    </w:p>
    <w:p w14:paraId="2E94641D">
      <w:pPr>
        <w:autoSpaceDE w:val="0"/>
        <w:autoSpaceDN w:val="0"/>
        <w:jc w:val="center"/>
        <w:rPr>
          <w:rFonts w:ascii="宋体" w:hAnsi="宋体" w:cs="宋体"/>
          <w:b/>
          <w:spacing w:val="6"/>
          <w:sz w:val="32"/>
          <w:szCs w:val="32"/>
          <w:highlight w:val="none"/>
        </w:rPr>
      </w:pPr>
    </w:p>
    <w:p w14:paraId="46288698">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0F2CFE48">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4464545A">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75C8C5B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color w:val="auto"/>
          <w:sz w:val="24"/>
          <w:highlight w:val="none"/>
          <w:lang w:eastAsia="zh-CN"/>
        </w:rPr>
        <w:t>浙江省食品药品检验研究院实验室净化系统等设施运行维护项目</w:t>
      </w:r>
      <w:r>
        <w:rPr>
          <w:rFonts w:hint="eastAsia" w:ascii="宋体" w:hAnsi="宋体" w:cs="宋体"/>
          <w:sz w:val="24"/>
          <w:highlight w:val="none"/>
        </w:rPr>
        <w:t>【</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color w:val="auto"/>
          <w:sz w:val="24"/>
          <w:highlight w:val="none"/>
          <w:lang w:eastAsia="zh-CN"/>
        </w:rPr>
        <w:t>ZXZB-SY-2024009G</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B59083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521D1D3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1BDC7CA">
      <w:pPr>
        <w:tabs>
          <w:tab w:val="left" w:pos="432"/>
        </w:tabs>
        <w:ind w:left="664" w:leftChars="316" w:firstLine="228" w:firstLineChars="95"/>
        <w:outlineLvl w:val="9"/>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25E0A032">
      <w:pPr>
        <w:rPr>
          <w:highlight w:val="none"/>
        </w:rPr>
      </w:pPr>
      <w:r>
        <w:rPr>
          <w:rFonts w:hint="eastAsia"/>
          <w:highlight w:val="none"/>
          <w:lang w:val="zh-CN"/>
        </w:rPr>
        <w:t xml:space="preserve"> </w:t>
      </w:r>
    </w:p>
    <w:p w14:paraId="4B4357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079F7A9">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5434472">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3F67FA0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65B5BAEB">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188526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AF5641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2D5623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C2B8BC2">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0E4AFDAF">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5872FAC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89A515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2A1456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DD02E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3488B382">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2F2909F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47E3285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B2F272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3AFFCD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88AC496">
      <w:pPr>
        <w:autoSpaceDE w:val="0"/>
        <w:autoSpaceDN w:val="0"/>
        <w:jc w:val="center"/>
        <w:rPr>
          <w:rFonts w:ascii="宋体" w:hAnsi="宋体" w:cs="宋体"/>
          <w:b/>
          <w:spacing w:val="6"/>
          <w:sz w:val="32"/>
          <w:szCs w:val="32"/>
          <w:highlight w:val="none"/>
        </w:rPr>
      </w:pPr>
    </w:p>
    <w:p w14:paraId="40D7E044">
      <w:pPr>
        <w:autoSpaceDE w:val="0"/>
        <w:autoSpaceDN w:val="0"/>
        <w:jc w:val="center"/>
        <w:rPr>
          <w:rFonts w:ascii="宋体" w:hAnsi="宋体" w:cs="宋体"/>
          <w:b/>
          <w:spacing w:val="6"/>
          <w:sz w:val="32"/>
          <w:szCs w:val="32"/>
          <w:highlight w:val="none"/>
        </w:rPr>
      </w:pPr>
    </w:p>
    <w:p w14:paraId="089E7F73">
      <w:pPr>
        <w:autoSpaceDE w:val="0"/>
        <w:autoSpaceDN w:val="0"/>
        <w:jc w:val="center"/>
        <w:rPr>
          <w:rFonts w:ascii="宋体" w:hAnsi="宋体" w:cs="宋体"/>
          <w:b/>
          <w:spacing w:val="6"/>
          <w:sz w:val="32"/>
          <w:szCs w:val="32"/>
          <w:highlight w:val="none"/>
        </w:rPr>
      </w:pPr>
    </w:p>
    <w:p w14:paraId="0C6A7DEC">
      <w:pPr>
        <w:autoSpaceDE w:val="0"/>
        <w:autoSpaceDN w:val="0"/>
        <w:jc w:val="center"/>
        <w:rPr>
          <w:rFonts w:ascii="宋体" w:hAnsi="宋体" w:cs="宋体"/>
          <w:b/>
          <w:spacing w:val="6"/>
          <w:sz w:val="32"/>
          <w:szCs w:val="32"/>
          <w:highlight w:val="none"/>
        </w:rPr>
      </w:pPr>
    </w:p>
    <w:p w14:paraId="17616E0E">
      <w:pPr>
        <w:autoSpaceDE w:val="0"/>
        <w:autoSpaceDN w:val="0"/>
        <w:jc w:val="center"/>
        <w:rPr>
          <w:rFonts w:ascii="宋体" w:hAnsi="宋体" w:cs="宋体"/>
          <w:b/>
          <w:spacing w:val="6"/>
          <w:sz w:val="32"/>
          <w:szCs w:val="32"/>
          <w:highlight w:val="none"/>
        </w:rPr>
      </w:pPr>
    </w:p>
    <w:p w14:paraId="20B59E25">
      <w:pPr>
        <w:autoSpaceDE w:val="0"/>
        <w:autoSpaceDN w:val="0"/>
        <w:jc w:val="center"/>
        <w:rPr>
          <w:rFonts w:ascii="宋体" w:hAnsi="宋体" w:cs="宋体"/>
          <w:b/>
          <w:spacing w:val="6"/>
          <w:sz w:val="32"/>
          <w:szCs w:val="32"/>
          <w:highlight w:val="none"/>
        </w:rPr>
      </w:pPr>
    </w:p>
    <w:p w14:paraId="3F85E7CF">
      <w:pPr>
        <w:autoSpaceDE w:val="0"/>
        <w:autoSpaceDN w:val="0"/>
        <w:jc w:val="center"/>
        <w:rPr>
          <w:rFonts w:ascii="宋体" w:hAnsi="宋体" w:cs="宋体"/>
          <w:b/>
          <w:spacing w:val="6"/>
          <w:sz w:val="32"/>
          <w:szCs w:val="32"/>
          <w:highlight w:val="none"/>
        </w:rPr>
      </w:pPr>
    </w:p>
    <w:p w14:paraId="6B599CDA">
      <w:pPr>
        <w:autoSpaceDE w:val="0"/>
        <w:autoSpaceDN w:val="0"/>
        <w:jc w:val="center"/>
        <w:rPr>
          <w:rFonts w:ascii="宋体" w:hAnsi="宋体" w:cs="宋体"/>
          <w:b/>
          <w:spacing w:val="6"/>
          <w:sz w:val="32"/>
          <w:szCs w:val="32"/>
          <w:highlight w:val="none"/>
        </w:rPr>
      </w:pPr>
    </w:p>
    <w:p w14:paraId="1C14E03C">
      <w:pPr>
        <w:autoSpaceDE w:val="0"/>
        <w:autoSpaceDN w:val="0"/>
        <w:jc w:val="center"/>
        <w:rPr>
          <w:rFonts w:ascii="宋体" w:hAnsi="宋体" w:cs="宋体"/>
          <w:b/>
          <w:spacing w:val="6"/>
          <w:sz w:val="32"/>
          <w:szCs w:val="32"/>
          <w:highlight w:val="none"/>
        </w:rPr>
      </w:pPr>
    </w:p>
    <w:p w14:paraId="69AE281B">
      <w:pPr>
        <w:autoSpaceDE w:val="0"/>
        <w:autoSpaceDN w:val="0"/>
        <w:jc w:val="center"/>
        <w:rPr>
          <w:rFonts w:ascii="宋体" w:hAnsi="宋体" w:cs="宋体"/>
          <w:b/>
          <w:spacing w:val="6"/>
          <w:sz w:val="32"/>
          <w:szCs w:val="32"/>
          <w:highlight w:val="none"/>
        </w:rPr>
      </w:pPr>
    </w:p>
    <w:p w14:paraId="107873A4">
      <w:pPr>
        <w:autoSpaceDE w:val="0"/>
        <w:autoSpaceDN w:val="0"/>
        <w:jc w:val="center"/>
        <w:rPr>
          <w:rFonts w:ascii="宋体" w:hAnsi="宋体" w:cs="宋体"/>
          <w:b/>
          <w:spacing w:val="6"/>
          <w:sz w:val="32"/>
          <w:szCs w:val="32"/>
          <w:highlight w:val="none"/>
        </w:rPr>
      </w:pPr>
    </w:p>
    <w:p w14:paraId="1A851DCA">
      <w:pPr>
        <w:autoSpaceDE w:val="0"/>
        <w:autoSpaceDN w:val="0"/>
        <w:jc w:val="center"/>
        <w:rPr>
          <w:rFonts w:ascii="宋体" w:hAnsi="宋体" w:cs="宋体"/>
          <w:b/>
          <w:spacing w:val="6"/>
          <w:sz w:val="32"/>
          <w:szCs w:val="32"/>
          <w:highlight w:val="none"/>
        </w:rPr>
      </w:pPr>
    </w:p>
    <w:p w14:paraId="6E0F6BFF">
      <w:pPr>
        <w:autoSpaceDE w:val="0"/>
        <w:autoSpaceDN w:val="0"/>
        <w:jc w:val="center"/>
        <w:rPr>
          <w:rFonts w:ascii="宋体" w:hAnsi="宋体" w:cs="宋体"/>
          <w:b/>
          <w:spacing w:val="6"/>
          <w:sz w:val="32"/>
          <w:szCs w:val="32"/>
          <w:highlight w:val="none"/>
        </w:rPr>
      </w:pPr>
    </w:p>
    <w:p w14:paraId="59D44603">
      <w:pPr>
        <w:autoSpaceDE w:val="0"/>
        <w:autoSpaceDN w:val="0"/>
        <w:jc w:val="center"/>
        <w:rPr>
          <w:rFonts w:ascii="宋体" w:hAnsi="宋体" w:cs="宋体"/>
          <w:b/>
          <w:spacing w:val="6"/>
          <w:sz w:val="32"/>
          <w:szCs w:val="32"/>
          <w:highlight w:val="none"/>
        </w:rPr>
      </w:pPr>
    </w:p>
    <w:p w14:paraId="30415C1E">
      <w:pPr>
        <w:autoSpaceDE w:val="0"/>
        <w:autoSpaceDN w:val="0"/>
        <w:jc w:val="center"/>
        <w:rPr>
          <w:rFonts w:ascii="宋体" w:hAnsi="宋体" w:cs="宋体"/>
          <w:b/>
          <w:spacing w:val="6"/>
          <w:sz w:val="32"/>
          <w:szCs w:val="32"/>
          <w:highlight w:val="none"/>
        </w:rPr>
      </w:pPr>
    </w:p>
    <w:p w14:paraId="3487E416">
      <w:pPr>
        <w:autoSpaceDE w:val="0"/>
        <w:autoSpaceDN w:val="0"/>
        <w:jc w:val="center"/>
        <w:rPr>
          <w:rFonts w:ascii="宋体" w:hAnsi="宋体" w:cs="宋体"/>
          <w:b/>
          <w:spacing w:val="6"/>
          <w:sz w:val="32"/>
          <w:szCs w:val="32"/>
          <w:highlight w:val="none"/>
        </w:rPr>
      </w:pPr>
    </w:p>
    <w:p w14:paraId="70FB4DCE">
      <w:pPr>
        <w:autoSpaceDE w:val="0"/>
        <w:autoSpaceDN w:val="0"/>
        <w:jc w:val="center"/>
        <w:rPr>
          <w:rFonts w:ascii="宋体" w:hAnsi="宋体" w:cs="宋体"/>
          <w:b/>
          <w:spacing w:val="6"/>
          <w:sz w:val="32"/>
          <w:szCs w:val="32"/>
          <w:highlight w:val="none"/>
        </w:rPr>
      </w:pPr>
    </w:p>
    <w:p w14:paraId="2EBBEC25">
      <w:pPr>
        <w:autoSpaceDE w:val="0"/>
        <w:autoSpaceDN w:val="0"/>
        <w:jc w:val="center"/>
        <w:rPr>
          <w:rFonts w:ascii="宋体" w:hAnsi="宋体" w:cs="宋体"/>
          <w:b/>
          <w:spacing w:val="6"/>
          <w:sz w:val="32"/>
          <w:szCs w:val="32"/>
          <w:highlight w:val="none"/>
        </w:rPr>
      </w:pPr>
    </w:p>
    <w:p w14:paraId="76C6E2FF">
      <w:pPr>
        <w:autoSpaceDE w:val="0"/>
        <w:autoSpaceDN w:val="0"/>
        <w:jc w:val="center"/>
        <w:rPr>
          <w:rFonts w:ascii="宋体" w:hAnsi="宋体" w:cs="宋体"/>
          <w:b/>
          <w:spacing w:val="6"/>
          <w:sz w:val="32"/>
          <w:szCs w:val="32"/>
          <w:highlight w:val="none"/>
        </w:rPr>
      </w:pPr>
    </w:p>
    <w:p w14:paraId="2E268B48">
      <w:pPr>
        <w:autoSpaceDE w:val="0"/>
        <w:autoSpaceDN w:val="0"/>
        <w:jc w:val="center"/>
        <w:rPr>
          <w:rFonts w:ascii="宋体" w:hAnsi="宋体" w:cs="宋体"/>
          <w:b/>
          <w:spacing w:val="6"/>
          <w:sz w:val="32"/>
          <w:szCs w:val="32"/>
          <w:highlight w:val="none"/>
        </w:rPr>
      </w:pPr>
    </w:p>
    <w:p w14:paraId="6FB7AAD7">
      <w:pPr>
        <w:autoSpaceDE w:val="0"/>
        <w:autoSpaceDN w:val="0"/>
        <w:jc w:val="center"/>
        <w:rPr>
          <w:rFonts w:ascii="宋体" w:hAnsi="宋体" w:cs="宋体"/>
          <w:b/>
          <w:spacing w:val="6"/>
          <w:sz w:val="32"/>
          <w:szCs w:val="32"/>
          <w:highlight w:val="none"/>
        </w:rPr>
      </w:pPr>
    </w:p>
    <w:p w14:paraId="7B07C0F0">
      <w:pPr>
        <w:autoSpaceDE w:val="0"/>
        <w:autoSpaceDN w:val="0"/>
        <w:jc w:val="center"/>
        <w:rPr>
          <w:rFonts w:ascii="宋体" w:hAnsi="宋体" w:cs="宋体"/>
          <w:b/>
          <w:spacing w:val="6"/>
          <w:sz w:val="32"/>
          <w:szCs w:val="32"/>
          <w:highlight w:val="none"/>
        </w:rPr>
      </w:pPr>
    </w:p>
    <w:p w14:paraId="79689C04">
      <w:pPr>
        <w:autoSpaceDE w:val="0"/>
        <w:autoSpaceDN w:val="0"/>
        <w:jc w:val="center"/>
        <w:rPr>
          <w:rFonts w:ascii="宋体" w:hAnsi="宋体" w:cs="宋体"/>
          <w:b/>
          <w:spacing w:val="6"/>
          <w:sz w:val="32"/>
          <w:szCs w:val="32"/>
          <w:highlight w:val="none"/>
        </w:rPr>
      </w:pPr>
    </w:p>
    <w:p w14:paraId="19DE718C">
      <w:pPr>
        <w:autoSpaceDE w:val="0"/>
        <w:autoSpaceDN w:val="0"/>
        <w:jc w:val="center"/>
        <w:rPr>
          <w:rFonts w:ascii="宋体" w:hAnsi="宋体" w:cs="宋体"/>
          <w:b/>
          <w:spacing w:val="6"/>
          <w:sz w:val="32"/>
          <w:szCs w:val="32"/>
          <w:highlight w:val="none"/>
        </w:rPr>
      </w:pPr>
    </w:p>
    <w:p w14:paraId="312C0B44">
      <w:pPr>
        <w:autoSpaceDE w:val="0"/>
        <w:autoSpaceDN w:val="0"/>
        <w:jc w:val="center"/>
        <w:rPr>
          <w:rFonts w:ascii="宋体" w:hAnsi="宋体" w:cs="宋体"/>
          <w:b/>
          <w:spacing w:val="6"/>
          <w:sz w:val="32"/>
          <w:szCs w:val="32"/>
          <w:highlight w:val="none"/>
        </w:rPr>
      </w:pPr>
    </w:p>
    <w:p w14:paraId="66B24509">
      <w:pPr>
        <w:autoSpaceDE w:val="0"/>
        <w:autoSpaceDN w:val="0"/>
        <w:jc w:val="center"/>
        <w:rPr>
          <w:rFonts w:ascii="宋体" w:hAnsi="宋体" w:cs="宋体"/>
          <w:b/>
          <w:spacing w:val="6"/>
          <w:sz w:val="32"/>
          <w:szCs w:val="32"/>
          <w:highlight w:val="none"/>
        </w:rPr>
      </w:pPr>
    </w:p>
    <w:p w14:paraId="1CF99650">
      <w:pPr>
        <w:autoSpaceDE w:val="0"/>
        <w:autoSpaceDN w:val="0"/>
        <w:jc w:val="center"/>
        <w:rPr>
          <w:rFonts w:ascii="宋体" w:hAnsi="宋体" w:cs="宋体"/>
          <w:b/>
          <w:spacing w:val="6"/>
          <w:sz w:val="32"/>
          <w:szCs w:val="32"/>
          <w:highlight w:val="none"/>
        </w:rPr>
      </w:pPr>
    </w:p>
    <w:p w14:paraId="7DD92626">
      <w:pPr>
        <w:spacing w:line="360" w:lineRule="auto"/>
        <w:jc w:val="left"/>
        <w:outlineLvl w:val="9"/>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7A17A415">
      <w:pPr>
        <w:spacing w:line="360" w:lineRule="auto"/>
        <w:jc w:val="center"/>
        <w:rPr>
          <w:rFonts w:ascii="宋体" w:hAnsi="宋体" w:cs="宋体"/>
          <w:sz w:val="24"/>
          <w:highlight w:val="none"/>
          <w:u w:val="single"/>
        </w:rPr>
      </w:pPr>
    </w:p>
    <w:p w14:paraId="34F1F3D5">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1A22B0F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浙江省食品药品检验研究院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6FD6F9BE">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浙江省食品药品检验研究院实验室净化系统等设施运行维护项目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其他未列明 </w:t>
      </w:r>
      <w:r>
        <w:rPr>
          <w:rFonts w:hint="eastAsia" w:ascii="宋体" w:hAnsi="宋体" w:cs="宋体"/>
          <w:color w:val="000000" w:themeColor="text1"/>
          <w:sz w:val="24"/>
          <w:highlight w:val="none"/>
          <w14:textFill>
            <w14:solidFill>
              <w14:schemeClr w14:val="tx1"/>
            </w14:solidFill>
          </w14:textFill>
        </w:rPr>
        <w:t xml:space="preserve">；承接企业为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（中型企业、小型企业、微型企业） </w:t>
      </w:r>
      <w:r>
        <w:rPr>
          <w:rFonts w:hint="eastAsia" w:ascii="宋体" w:hAnsi="宋体" w:cs="宋体"/>
          <w:color w:val="000000" w:themeColor="text1"/>
          <w:sz w:val="24"/>
          <w:highlight w:val="none"/>
          <w14:textFill>
            <w14:solidFill>
              <w14:schemeClr w14:val="tx1"/>
            </w14:solidFill>
          </w14:textFill>
        </w:rPr>
        <w:t>；</w:t>
      </w:r>
    </w:p>
    <w:p w14:paraId="6EAFBA8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EFC0CE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3CFA34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156455E">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2D486A37">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5A543D5E">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1C66160">
      <w:pPr>
        <w:spacing w:line="360" w:lineRule="auto"/>
        <w:ind w:right="420"/>
        <w:rPr>
          <w:rFonts w:ascii="宋体" w:hAnsi="宋体" w:cs="宋体"/>
          <w:sz w:val="24"/>
          <w:highlight w:val="none"/>
        </w:rPr>
      </w:pPr>
    </w:p>
    <w:p w14:paraId="72132F58">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00B17CD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E8DEF7">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73F66D">
      <w:pPr>
        <w:pStyle w:val="7"/>
        <w:rPr>
          <w:rFonts w:ascii="宋体" w:hAnsi="宋体" w:eastAsia="宋体" w:cs="宋体"/>
          <w:highlight w:val="none"/>
          <w:lang w:val="en-US"/>
        </w:rPr>
      </w:pPr>
    </w:p>
    <w:p w14:paraId="09B479A2">
      <w:pPr>
        <w:spacing w:line="360" w:lineRule="auto"/>
        <w:ind w:right="420"/>
        <w:rPr>
          <w:rFonts w:ascii="宋体" w:hAnsi="宋体" w:cs="宋体"/>
          <w:highlight w:val="none"/>
        </w:rPr>
      </w:pPr>
    </w:p>
    <w:p w14:paraId="38DD4992">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微软雅黑 Ligh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微软雅黑 Light">
    <w:panose1 w:val="020B0502040204020203"/>
    <w:charset w:val="86"/>
    <w:family w:val="auto"/>
    <w:pitch w:val="default"/>
    <w:sig w:usb0="80000287" w:usb1="2ACF0010" w:usb2="00000016" w:usb3="00000000" w:csb0="0004001F" w:csb1="0000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3B9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453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358EA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7DA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B169F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D14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8D29E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0F1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021A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B9F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DC04">
    <w:pPr>
      <w:pStyle w:val="43"/>
      <w:framePr w:wrap="around" w:vAnchor="text" w:hAnchor="margin" w:xAlign="right" w:y="1"/>
      <w:rPr>
        <w:rStyle w:val="74"/>
      </w:rPr>
    </w:pPr>
    <w:r>
      <w:fldChar w:fldCharType="begin"/>
    </w:r>
    <w:r>
      <w:rPr>
        <w:rStyle w:val="74"/>
      </w:rPr>
      <w:instrText xml:space="preserve">PAGE  </w:instrText>
    </w:r>
    <w:r>
      <w:fldChar w:fldCharType="end"/>
    </w:r>
  </w:p>
  <w:p w14:paraId="5742E6CC">
    <w:pPr>
      <w:pStyle w:val="4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D0B8">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4" w:name="_Toc164085800"/>
    <w:bookmarkStart w:id="505" w:name="_Toc36110187"/>
    <w:bookmarkStart w:id="506" w:name="_Toc131845147"/>
    <w:bookmarkStart w:id="507" w:name="_Toc91899912"/>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5D98">
    <w:pPr>
      <w:pStyle w:val="44"/>
      <w:pBdr>
        <w:bottom w:val="single" w:color="auto" w:sz="6" w:space="4"/>
      </w:pBdr>
      <w:jc w:val="right"/>
    </w:pPr>
    <w:r>
      <w:t></w:t>
    </w:r>
  </w:p>
  <w:p w14:paraId="046AA353">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C79D">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B1F9">
    <w:pPr>
      <w:pStyle w:val="4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03983">
    <w:pPr>
      <w:pStyle w:val="44"/>
      <w:rPr>
        <w:rFonts w:ascii="仿宋_GB2312" w:eastAsia="仿宋_GB2312"/>
        <w:b/>
        <w:i/>
        <w:u w:val="single"/>
      </w:rPr>
    </w:pPr>
    <w:r>
      <w:t></w:t>
    </w:r>
    <w:r>
      <w:rPr>
        <w:rFonts w:hint="eastAsia"/>
      </w:rPr>
      <w:t xml:space="preserve">                                                  </w:t>
    </w:r>
    <w:r>
      <w:t>杭州市政府采购公开招标文件</w:t>
    </w:r>
  </w:p>
  <w:p w14:paraId="4CAC5AD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0346">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D5C2">
    <w:pPr>
      <w:pStyle w:val="44"/>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C2A3">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562B5"/>
    <w:multiLevelType w:val="singleLevel"/>
    <w:tmpl w:val="E91562B5"/>
    <w:lvl w:ilvl="0" w:tentative="0">
      <w:start w:val="2"/>
      <w:numFmt w:val="decimal"/>
      <w:suff w:val="nothing"/>
      <w:lvlText w:val="（%1）"/>
      <w:lvlJc w:val="left"/>
    </w:lvl>
  </w:abstractNum>
  <w:abstractNum w:abstractNumId="1">
    <w:nsid w:val="0F229A85"/>
    <w:multiLevelType w:val="singleLevel"/>
    <w:tmpl w:val="0F229A85"/>
    <w:lvl w:ilvl="0" w:tentative="0">
      <w:start w:val="1"/>
      <w:numFmt w:val="decimal"/>
      <w:suff w:val="nothing"/>
      <w:lvlText w:val="%1、"/>
      <w:lvlJc w:val="left"/>
    </w:lvl>
  </w:abstractNum>
  <w:abstractNum w:abstractNumId="2">
    <w:nsid w:val="6ED6261C"/>
    <w:multiLevelType w:val="singleLevel"/>
    <w:tmpl w:val="6ED6261C"/>
    <w:lvl w:ilvl="0" w:tentative="0">
      <w:start w:val="4"/>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233F"/>
    <w:rsid w:val="010651D9"/>
    <w:rsid w:val="011F6449"/>
    <w:rsid w:val="01236AFB"/>
    <w:rsid w:val="019F7441"/>
    <w:rsid w:val="01B37585"/>
    <w:rsid w:val="01D55165"/>
    <w:rsid w:val="01DF6BF8"/>
    <w:rsid w:val="01EC2C57"/>
    <w:rsid w:val="025F0711"/>
    <w:rsid w:val="026B2E25"/>
    <w:rsid w:val="02824D4D"/>
    <w:rsid w:val="02DC4B10"/>
    <w:rsid w:val="02DC7B3A"/>
    <w:rsid w:val="02DD76CE"/>
    <w:rsid w:val="02F36323"/>
    <w:rsid w:val="02F5619C"/>
    <w:rsid w:val="0326446A"/>
    <w:rsid w:val="032D5555"/>
    <w:rsid w:val="036634D2"/>
    <w:rsid w:val="03A260B9"/>
    <w:rsid w:val="03DD35E4"/>
    <w:rsid w:val="03E312C3"/>
    <w:rsid w:val="04076900"/>
    <w:rsid w:val="041A5A3B"/>
    <w:rsid w:val="042311BA"/>
    <w:rsid w:val="042B157A"/>
    <w:rsid w:val="048F763B"/>
    <w:rsid w:val="049F330E"/>
    <w:rsid w:val="04AA775C"/>
    <w:rsid w:val="04AF1889"/>
    <w:rsid w:val="04F66F48"/>
    <w:rsid w:val="05251E14"/>
    <w:rsid w:val="05A16594"/>
    <w:rsid w:val="05A7762D"/>
    <w:rsid w:val="060E5941"/>
    <w:rsid w:val="060F68BA"/>
    <w:rsid w:val="06110FAF"/>
    <w:rsid w:val="0636549B"/>
    <w:rsid w:val="06493CA7"/>
    <w:rsid w:val="065A6178"/>
    <w:rsid w:val="066F1CF3"/>
    <w:rsid w:val="06930BB8"/>
    <w:rsid w:val="07245D42"/>
    <w:rsid w:val="07264C62"/>
    <w:rsid w:val="0779354C"/>
    <w:rsid w:val="07A37D92"/>
    <w:rsid w:val="07C33292"/>
    <w:rsid w:val="08061376"/>
    <w:rsid w:val="08452D77"/>
    <w:rsid w:val="086401F8"/>
    <w:rsid w:val="08751CAA"/>
    <w:rsid w:val="087E4C40"/>
    <w:rsid w:val="08A871D0"/>
    <w:rsid w:val="08D66AD6"/>
    <w:rsid w:val="08DA33A3"/>
    <w:rsid w:val="08E80F13"/>
    <w:rsid w:val="09335624"/>
    <w:rsid w:val="0944690F"/>
    <w:rsid w:val="094620D8"/>
    <w:rsid w:val="09535675"/>
    <w:rsid w:val="095F057D"/>
    <w:rsid w:val="09642282"/>
    <w:rsid w:val="09733572"/>
    <w:rsid w:val="09772C16"/>
    <w:rsid w:val="097F55EA"/>
    <w:rsid w:val="098353B5"/>
    <w:rsid w:val="09A92330"/>
    <w:rsid w:val="09B06B87"/>
    <w:rsid w:val="09C13146"/>
    <w:rsid w:val="09E04166"/>
    <w:rsid w:val="0A1C0718"/>
    <w:rsid w:val="0A2170A6"/>
    <w:rsid w:val="0A291D4A"/>
    <w:rsid w:val="0A3E7710"/>
    <w:rsid w:val="0A5B7E63"/>
    <w:rsid w:val="0AA374A5"/>
    <w:rsid w:val="0AAB7649"/>
    <w:rsid w:val="0ABC5606"/>
    <w:rsid w:val="0B30404E"/>
    <w:rsid w:val="0B4C6C14"/>
    <w:rsid w:val="0B547599"/>
    <w:rsid w:val="0B631A88"/>
    <w:rsid w:val="0B683D45"/>
    <w:rsid w:val="0B7F3F11"/>
    <w:rsid w:val="0B884417"/>
    <w:rsid w:val="0B884C29"/>
    <w:rsid w:val="0BF6188C"/>
    <w:rsid w:val="0BF73C91"/>
    <w:rsid w:val="0C170175"/>
    <w:rsid w:val="0C571A41"/>
    <w:rsid w:val="0C5C1171"/>
    <w:rsid w:val="0C5E1CBC"/>
    <w:rsid w:val="0C615B50"/>
    <w:rsid w:val="0C8445DA"/>
    <w:rsid w:val="0C87121B"/>
    <w:rsid w:val="0CC007F7"/>
    <w:rsid w:val="0CC2416B"/>
    <w:rsid w:val="0CC617AC"/>
    <w:rsid w:val="0CE618DF"/>
    <w:rsid w:val="0CEC00F4"/>
    <w:rsid w:val="0CFE707A"/>
    <w:rsid w:val="0D063BDA"/>
    <w:rsid w:val="0D08375F"/>
    <w:rsid w:val="0D184CFB"/>
    <w:rsid w:val="0D4A7419"/>
    <w:rsid w:val="0D576FA9"/>
    <w:rsid w:val="0D6A025E"/>
    <w:rsid w:val="0D725B91"/>
    <w:rsid w:val="0D827401"/>
    <w:rsid w:val="0D84094E"/>
    <w:rsid w:val="0D8A00E9"/>
    <w:rsid w:val="0D8D589E"/>
    <w:rsid w:val="0DA01C73"/>
    <w:rsid w:val="0DB341A2"/>
    <w:rsid w:val="0DD63300"/>
    <w:rsid w:val="0DF50604"/>
    <w:rsid w:val="0DF702FE"/>
    <w:rsid w:val="0E060E51"/>
    <w:rsid w:val="0E5604B2"/>
    <w:rsid w:val="0E6D5D79"/>
    <w:rsid w:val="0E9A0E86"/>
    <w:rsid w:val="0E9D0089"/>
    <w:rsid w:val="0EB803EE"/>
    <w:rsid w:val="0EE92F84"/>
    <w:rsid w:val="0EF94D4B"/>
    <w:rsid w:val="0F4958DC"/>
    <w:rsid w:val="0F515DF7"/>
    <w:rsid w:val="0F596BA8"/>
    <w:rsid w:val="0F6248D2"/>
    <w:rsid w:val="0F693536"/>
    <w:rsid w:val="0F7B0511"/>
    <w:rsid w:val="0F7B76D9"/>
    <w:rsid w:val="0F816ACD"/>
    <w:rsid w:val="0F9832DB"/>
    <w:rsid w:val="0FBF3FD2"/>
    <w:rsid w:val="0FBF7FF3"/>
    <w:rsid w:val="0FD03043"/>
    <w:rsid w:val="0FFE3CBA"/>
    <w:rsid w:val="104F7D7A"/>
    <w:rsid w:val="10646583"/>
    <w:rsid w:val="107D4B15"/>
    <w:rsid w:val="108A3C80"/>
    <w:rsid w:val="10C26171"/>
    <w:rsid w:val="10F33360"/>
    <w:rsid w:val="10FC16EA"/>
    <w:rsid w:val="110B1333"/>
    <w:rsid w:val="110F1D40"/>
    <w:rsid w:val="11266F33"/>
    <w:rsid w:val="11421D1E"/>
    <w:rsid w:val="118963A1"/>
    <w:rsid w:val="11C6522A"/>
    <w:rsid w:val="11CF3C86"/>
    <w:rsid w:val="11E104CC"/>
    <w:rsid w:val="11E20309"/>
    <w:rsid w:val="11E959DE"/>
    <w:rsid w:val="12246296"/>
    <w:rsid w:val="12255233"/>
    <w:rsid w:val="12530213"/>
    <w:rsid w:val="127723A9"/>
    <w:rsid w:val="12862074"/>
    <w:rsid w:val="12883966"/>
    <w:rsid w:val="129E45B4"/>
    <w:rsid w:val="12D81596"/>
    <w:rsid w:val="13072A44"/>
    <w:rsid w:val="135F4BE2"/>
    <w:rsid w:val="136455B6"/>
    <w:rsid w:val="139B1A0A"/>
    <w:rsid w:val="139D25C7"/>
    <w:rsid w:val="13BF3CE4"/>
    <w:rsid w:val="13CC10AB"/>
    <w:rsid w:val="141008D8"/>
    <w:rsid w:val="14125FE6"/>
    <w:rsid w:val="146D271E"/>
    <w:rsid w:val="14982588"/>
    <w:rsid w:val="149A5AD9"/>
    <w:rsid w:val="14A7619D"/>
    <w:rsid w:val="150536C3"/>
    <w:rsid w:val="150C1963"/>
    <w:rsid w:val="151447A0"/>
    <w:rsid w:val="154A6454"/>
    <w:rsid w:val="15762120"/>
    <w:rsid w:val="158E5532"/>
    <w:rsid w:val="158F4E06"/>
    <w:rsid w:val="15DB44F0"/>
    <w:rsid w:val="16A8729C"/>
    <w:rsid w:val="16B33777"/>
    <w:rsid w:val="16BC70A7"/>
    <w:rsid w:val="16C6339E"/>
    <w:rsid w:val="172F2D79"/>
    <w:rsid w:val="17557BEF"/>
    <w:rsid w:val="17D349C1"/>
    <w:rsid w:val="18226406"/>
    <w:rsid w:val="1830729E"/>
    <w:rsid w:val="1847093C"/>
    <w:rsid w:val="1870062C"/>
    <w:rsid w:val="18817102"/>
    <w:rsid w:val="18830A15"/>
    <w:rsid w:val="18852B28"/>
    <w:rsid w:val="188B5321"/>
    <w:rsid w:val="19306172"/>
    <w:rsid w:val="193704AC"/>
    <w:rsid w:val="19932372"/>
    <w:rsid w:val="19A20DD5"/>
    <w:rsid w:val="19AE03F1"/>
    <w:rsid w:val="1A071A03"/>
    <w:rsid w:val="1A1F16AE"/>
    <w:rsid w:val="1A3B5C77"/>
    <w:rsid w:val="1A984BAD"/>
    <w:rsid w:val="1AB8220E"/>
    <w:rsid w:val="1ABD5F72"/>
    <w:rsid w:val="1AE4166C"/>
    <w:rsid w:val="1AF06CFB"/>
    <w:rsid w:val="1AF11B8D"/>
    <w:rsid w:val="1B11359C"/>
    <w:rsid w:val="1B2A271F"/>
    <w:rsid w:val="1B530544"/>
    <w:rsid w:val="1B566681"/>
    <w:rsid w:val="1B713184"/>
    <w:rsid w:val="1BA209CF"/>
    <w:rsid w:val="1BB4777D"/>
    <w:rsid w:val="1BD75AB8"/>
    <w:rsid w:val="1C0459C2"/>
    <w:rsid w:val="1C171288"/>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64F87"/>
    <w:rsid w:val="22BE6801"/>
    <w:rsid w:val="233500BF"/>
    <w:rsid w:val="23370BAB"/>
    <w:rsid w:val="23377FF7"/>
    <w:rsid w:val="236B425F"/>
    <w:rsid w:val="23836192"/>
    <w:rsid w:val="23901F29"/>
    <w:rsid w:val="239C0061"/>
    <w:rsid w:val="23B908A4"/>
    <w:rsid w:val="23E95BEF"/>
    <w:rsid w:val="23FD0064"/>
    <w:rsid w:val="24455917"/>
    <w:rsid w:val="245375B0"/>
    <w:rsid w:val="24642C0A"/>
    <w:rsid w:val="24A51F50"/>
    <w:rsid w:val="24B22173"/>
    <w:rsid w:val="24B95AD9"/>
    <w:rsid w:val="24BE24DA"/>
    <w:rsid w:val="24CF5825"/>
    <w:rsid w:val="24D663E6"/>
    <w:rsid w:val="24D77F2B"/>
    <w:rsid w:val="255319AC"/>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91A44"/>
    <w:rsid w:val="294C65AD"/>
    <w:rsid w:val="29806583"/>
    <w:rsid w:val="298B3C4C"/>
    <w:rsid w:val="29F26D24"/>
    <w:rsid w:val="2A15033F"/>
    <w:rsid w:val="2A1662C1"/>
    <w:rsid w:val="2A1C7367"/>
    <w:rsid w:val="2A257690"/>
    <w:rsid w:val="2A2815FA"/>
    <w:rsid w:val="2A6D6092"/>
    <w:rsid w:val="2A7D76B4"/>
    <w:rsid w:val="2B437463"/>
    <w:rsid w:val="2B7807EE"/>
    <w:rsid w:val="2BA50BF7"/>
    <w:rsid w:val="2BBF00EC"/>
    <w:rsid w:val="2BC37CFD"/>
    <w:rsid w:val="2BD5237F"/>
    <w:rsid w:val="2BE536CE"/>
    <w:rsid w:val="2BE758D9"/>
    <w:rsid w:val="2C09049E"/>
    <w:rsid w:val="2C0A653C"/>
    <w:rsid w:val="2C191F85"/>
    <w:rsid w:val="2CB25B52"/>
    <w:rsid w:val="2CE82D6F"/>
    <w:rsid w:val="2D343236"/>
    <w:rsid w:val="2D4349FC"/>
    <w:rsid w:val="2D735A79"/>
    <w:rsid w:val="2DD15014"/>
    <w:rsid w:val="2DF72DE4"/>
    <w:rsid w:val="2E0220AF"/>
    <w:rsid w:val="2E4B082A"/>
    <w:rsid w:val="2E5D4E86"/>
    <w:rsid w:val="2E5D790B"/>
    <w:rsid w:val="2E9A3C18"/>
    <w:rsid w:val="2EBB0FEE"/>
    <w:rsid w:val="2EC63002"/>
    <w:rsid w:val="2EE21D39"/>
    <w:rsid w:val="2F0A6B38"/>
    <w:rsid w:val="2F946CCB"/>
    <w:rsid w:val="2FD25781"/>
    <w:rsid w:val="2FDC745C"/>
    <w:rsid w:val="2FF83213"/>
    <w:rsid w:val="2FFD7934"/>
    <w:rsid w:val="30733ACD"/>
    <w:rsid w:val="308C3862"/>
    <w:rsid w:val="309379D8"/>
    <w:rsid w:val="30A270F7"/>
    <w:rsid w:val="30C6397A"/>
    <w:rsid w:val="30DF1478"/>
    <w:rsid w:val="30EC586F"/>
    <w:rsid w:val="314550B7"/>
    <w:rsid w:val="319C6071"/>
    <w:rsid w:val="31AC537E"/>
    <w:rsid w:val="31E3679B"/>
    <w:rsid w:val="31E732FD"/>
    <w:rsid w:val="321E1594"/>
    <w:rsid w:val="32517576"/>
    <w:rsid w:val="32BE5C2C"/>
    <w:rsid w:val="32FB6478"/>
    <w:rsid w:val="33263B3F"/>
    <w:rsid w:val="336963EB"/>
    <w:rsid w:val="33816EEB"/>
    <w:rsid w:val="33CA378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46FAB"/>
    <w:rsid w:val="370D5AE7"/>
    <w:rsid w:val="373F410B"/>
    <w:rsid w:val="376B7803"/>
    <w:rsid w:val="377D6CC5"/>
    <w:rsid w:val="37EE7094"/>
    <w:rsid w:val="38296C89"/>
    <w:rsid w:val="383002EB"/>
    <w:rsid w:val="3842640C"/>
    <w:rsid w:val="38586797"/>
    <w:rsid w:val="38816C5C"/>
    <w:rsid w:val="38BC0149"/>
    <w:rsid w:val="38D87D1C"/>
    <w:rsid w:val="390F24ED"/>
    <w:rsid w:val="39636459"/>
    <w:rsid w:val="396B7F6C"/>
    <w:rsid w:val="39B417A9"/>
    <w:rsid w:val="39FC5695"/>
    <w:rsid w:val="3A006D8E"/>
    <w:rsid w:val="3A3651E5"/>
    <w:rsid w:val="3A454D13"/>
    <w:rsid w:val="3A744481"/>
    <w:rsid w:val="3A7744B0"/>
    <w:rsid w:val="3A8C7BEF"/>
    <w:rsid w:val="3A906246"/>
    <w:rsid w:val="3B2349B7"/>
    <w:rsid w:val="3B4068E3"/>
    <w:rsid w:val="3B4756B8"/>
    <w:rsid w:val="3B5B43C1"/>
    <w:rsid w:val="3B616CFF"/>
    <w:rsid w:val="3B6259F6"/>
    <w:rsid w:val="3B976654"/>
    <w:rsid w:val="3BC01EFC"/>
    <w:rsid w:val="3BCA786A"/>
    <w:rsid w:val="3BD31E2F"/>
    <w:rsid w:val="3BF15831"/>
    <w:rsid w:val="3C074DD4"/>
    <w:rsid w:val="3C105946"/>
    <w:rsid w:val="3C471448"/>
    <w:rsid w:val="3C5F759A"/>
    <w:rsid w:val="3C6C525A"/>
    <w:rsid w:val="3CCE23CB"/>
    <w:rsid w:val="3CD17D17"/>
    <w:rsid w:val="3D3C7F39"/>
    <w:rsid w:val="3D440F09"/>
    <w:rsid w:val="3D4504A0"/>
    <w:rsid w:val="3D593644"/>
    <w:rsid w:val="3D8734BB"/>
    <w:rsid w:val="3D93111C"/>
    <w:rsid w:val="3D9A11D4"/>
    <w:rsid w:val="3DA16D89"/>
    <w:rsid w:val="3DA364BE"/>
    <w:rsid w:val="3DE041CB"/>
    <w:rsid w:val="3E0D48F6"/>
    <w:rsid w:val="3E1868B4"/>
    <w:rsid w:val="3E333293"/>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94B5A"/>
    <w:rsid w:val="40501E0C"/>
    <w:rsid w:val="40592157"/>
    <w:rsid w:val="406E1CAE"/>
    <w:rsid w:val="40A0133A"/>
    <w:rsid w:val="40C31A53"/>
    <w:rsid w:val="40FF545D"/>
    <w:rsid w:val="410067C8"/>
    <w:rsid w:val="41740617"/>
    <w:rsid w:val="4183492E"/>
    <w:rsid w:val="418F0D2A"/>
    <w:rsid w:val="41B11ADD"/>
    <w:rsid w:val="41D01505"/>
    <w:rsid w:val="42474939"/>
    <w:rsid w:val="424C3C57"/>
    <w:rsid w:val="42613FF3"/>
    <w:rsid w:val="42660D96"/>
    <w:rsid w:val="428667D2"/>
    <w:rsid w:val="42CD1CE0"/>
    <w:rsid w:val="42E1381E"/>
    <w:rsid w:val="42EB538B"/>
    <w:rsid w:val="42ED6459"/>
    <w:rsid w:val="42FE58DD"/>
    <w:rsid w:val="43174B3D"/>
    <w:rsid w:val="434B790E"/>
    <w:rsid w:val="4360274F"/>
    <w:rsid w:val="43977AB6"/>
    <w:rsid w:val="43A3342B"/>
    <w:rsid w:val="43C77C27"/>
    <w:rsid w:val="43D338BF"/>
    <w:rsid w:val="43DE09EE"/>
    <w:rsid w:val="44002FAD"/>
    <w:rsid w:val="449101DD"/>
    <w:rsid w:val="44B61C2D"/>
    <w:rsid w:val="44DE1391"/>
    <w:rsid w:val="451B225C"/>
    <w:rsid w:val="452410C9"/>
    <w:rsid w:val="45317DFB"/>
    <w:rsid w:val="45442C68"/>
    <w:rsid w:val="456D3CE4"/>
    <w:rsid w:val="4579042C"/>
    <w:rsid w:val="457F0571"/>
    <w:rsid w:val="45851176"/>
    <w:rsid w:val="45C63B94"/>
    <w:rsid w:val="45FF0777"/>
    <w:rsid w:val="460E7DA5"/>
    <w:rsid w:val="46422483"/>
    <w:rsid w:val="4659254A"/>
    <w:rsid w:val="465926C6"/>
    <w:rsid w:val="465B0637"/>
    <w:rsid w:val="465E3F0D"/>
    <w:rsid w:val="466A16E6"/>
    <w:rsid w:val="46893F2B"/>
    <w:rsid w:val="46C4686E"/>
    <w:rsid w:val="477B778F"/>
    <w:rsid w:val="478203EC"/>
    <w:rsid w:val="47A238A3"/>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A79AC"/>
    <w:rsid w:val="4A4424D7"/>
    <w:rsid w:val="4AB82D0F"/>
    <w:rsid w:val="4AEB7664"/>
    <w:rsid w:val="4AFD7C19"/>
    <w:rsid w:val="4B0567D1"/>
    <w:rsid w:val="4B117A90"/>
    <w:rsid w:val="4B236AAE"/>
    <w:rsid w:val="4B707271"/>
    <w:rsid w:val="4B9739F7"/>
    <w:rsid w:val="4BEE2503"/>
    <w:rsid w:val="4C245A30"/>
    <w:rsid w:val="4CB6685F"/>
    <w:rsid w:val="4CC367FE"/>
    <w:rsid w:val="4D077F3C"/>
    <w:rsid w:val="4D123355"/>
    <w:rsid w:val="4D2A3B31"/>
    <w:rsid w:val="4D312C52"/>
    <w:rsid w:val="4D380CC0"/>
    <w:rsid w:val="4D852AFA"/>
    <w:rsid w:val="4D905305"/>
    <w:rsid w:val="4D964A72"/>
    <w:rsid w:val="4D9C1254"/>
    <w:rsid w:val="4E241889"/>
    <w:rsid w:val="4E793892"/>
    <w:rsid w:val="4E800872"/>
    <w:rsid w:val="4E8C7B5A"/>
    <w:rsid w:val="4EC569ED"/>
    <w:rsid w:val="4ED067C7"/>
    <w:rsid w:val="4ED50EA1"/>
    <w:rsid w:val="4EEC050C"/>
    <w:rsid w:val="4F104EC3"/>
    <w:rsid w:val="4F156014"/>
    <w:rsid w:val="4F2D184B"/>
    <w:rsid w:val="4F47354A"/>
    <w:rsid w:val="4F911C54"/>
    <w:rsid w:val="4FE625E0"/>
    <w:rsid w:val="5021480F"/>
    <w:rsid w:val="50962ECB"/>
    <w:rsid w:val="50A373DC"/>
    <w:rsid w:val="50A42E38"/>
    <w:rsid w:val="50A4577F"/>
    <w:rsid w:val="50B73D1F"/>
    <w:rsid w:val="50BD5BC9"/>
    <w:rsid w:val="50C11EEE"/>
    <w:rsid w:val="50E97CFC"/>
    <w:rsid w:val="50FA4028"/>
    <w:rsid w:val="510357E4"/>
    <w:rsid w:val="510D65B7"/>
    <w:rsid w:val="511157AB"/>
    <w:rsid w:val="512617EA"/>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371E8"/>
    <w:rsid w:val="547855A6"/>
    <w:rsid w:val="54B3506A"/>
    <w:rsid w:val="54C65448"/>
    <w:rsid w:val="54CA0D16"/>
    <w:rsid w:val="54DD4057"/>
    <w:rsid w:val="54E7490F"/>
    <w:rsid w:val="55024E90"/>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37851"/>
    <w:rsid w:val="57032A2C"/>
    <w:rsid w:val="570F5219"/>
    <w:rsid w:val="5736116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E4F6A"/>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64068"/>
    <w:rsid w:val="5DAD38EE"/>
    <w:rsid w:val="5DFE3AA9"/>
    <w:rsid w:val="5E006862"/>
    <w:rsid w:val="5E0207B9"/>
    <w:rsid w:val="5E1834A1"/>
    <w:rsid w:val="5E261785"/>
    <w:rsid w:val="5E4A7017"/>
    <w:rsid w:val="5E552BBA"/>
    <w:rsid w:val="5E611C10"/>
    <w:rsid w:val="5E6261E1"/>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526CF"/>
    <w:rsid w:val="6182292A"/>
    <w:rsid w:val="619B33B3"/>
    <w:rsid w:val="619F7F92"/>
    <w:rsid w:val="61F94C26"/>
    <w:rsid w:val="62000E56"/>
    <w:rsid w:val="624F3E49"/>
    <w:rsid w:val="62632286"/>
    <w:rsid w:val="62885958"/>
    <w:rsid w:val="62F40B65"/>
    <w:rsid w:val="62FA482B"/>
    <w:rsid w:val="62FC2CFE"/>
    <w:rsid w:val="63024505"/>
    <w:rsid w:val="635600A5"/>
    <w:rsid w:val="635B1DB5"/>
    <w:rsid w:val="635C50AA"/>
    <w:rsid w:val="63711FED"/>
    <w:rsid w:val="63880DDC"/>
    <w:rsid w:val="638D750D"/>
    <w:rsid w:val="63AC6CC0"/>
    <w:rsid w:val="64055776"/>
    <w:rsid w:val="64240056"/>
    <w:rsid w:val="643E143A"/>
    <w:rsid w:val="64491666"/>
    <w:rsid w:val="648B6EEF"/>
    <w:rsid w:val="64AD038A"/>
    <w:rsid w:val="64C158BF"/>
    <w:rsid w:val="64CE2EAA"/>
    <w:rsid w:val="64F34C47"/>
    <w:rsid w:val="653C3090"/>
    <w:rsid w:val="65854376"/>
    <w:rsid w:val="658767BE"/>
    <w:rsid w:val="65892531"/>
    <w:rsid w:val="65CD215E"/>
    <w:rsid w:val="66195831"/>
    <w:rsid w:val="662E75B1"/>
    <w:rsid w:val="66342C2E"/>
    <w:rsid w:val="663E784C"/>
    <w:rsid w:val="668B6A45"/>
    <w:rsid w:val="67011F07"/>
    <w:rsid w:val="670267B3"/>
    <w:rsid w:val="672F3F24"/>
    <w:rsid w:val="673E055F"/>
    <w:rsid w:val="67551CE3"/>
    <w:rsid w:val="67A22552"/>
    <w:rsid w:val="67B22DCC"/>
    <w:rsid w:val="67BE71AA"/>
    <w:rsid w:val="67D90273"/>
    <w:rsid w:val="67DD0FCE"/>
    <w:rsid w:val="67DE5875"/>
    <w:rsid w:val="67E55852"/>
    <w:rsid w:val="67EB1AB4"/>
    <w:rsid w:val="67FA1285"/>
    <w:rsid w:val="684E7987"/>
    <w:rsid w:val="68551F4F"/>
    <w:rsid w:val="687C10C9"/>
    <w:rsid w:val="68840C16"/>
    <w:rsid w:val="68872541"/>
    <w:rsid w:val="68876EFB"/>
    <w:rsid w:val="68884654"/>
    <w:rsid w:val="688A7F85"/>
    <w:rsid w:val="689F444F"/>
    <w:rsid w:val="68B96DBB"/>
    <w:rsid w:val="68CA2805"/>
    <w:rsid w:val="68E937A3"/>
    <w:rsid w:val="691664E5"/>
    <w:rsid w:val="693E15D3"/>
    <w:rsid w:val="69627681"/>
    <w:rsid w:val="6977531D"/>
    <w:rsid w:val="69CC2BFF"/>
    <w:rsid w:val="69E91EAC"/>
    <w:rsid w:val="69EC3EDD"/>
    <w:rsid w:val="69F820EF"/>
    <w:rsid w:val="69FD55B8"/>
    <w:rsid w:val="6A0B1C62"/>
    <w:rsid w:val="6A2406C8"/>
    <w:rsid w:val="6A444C16"/>
    <w:rsid w:val="6ADE0BD1"/>
    <w:rsid w:val="6AE96859"/>
    <w:rsid w:val="6AEE128A"/>
    <w:rsid w:val="6B147746"/>
    <w:rsid w:val="6B17417E"/>
    <w:rsid w:val="6B24787C"/>
    <w:rsid w:val="6B573233"/>
    <w:rsid w:val="6B5B6274"/>
    <w:rsid w:val="6B935D53"/>
    <w:rsid w:val="6BB714FA"/>
    <w:rsid w:val="6C196F71"/>
    <w:rsid w:val="6C226FCB"/>
    <w:rsid w:val="6C31226F"/>
    <w:rsid w:val="6C552F0B"/>
    <w:rsid w:val="6C8C67B7"/>
    <w:rsid w:val="6C9D744C"/>
    <w:rsid w:val="6D167928"/>
    <w:rsid w:val="6D26299B"/>
    <w:rsid w:val="6D4772EC"/>
    <w:rsid w:val="6D836A4C"/>
    <w:rsid w:val="6D9078AF"/>
    <w:rsid w:val="6DAA3FEF"/>
    <w:rsid w:val="6DC0172B"/>
    <w:rsid w:val="6DCB690C"/>
    <w:rsid w:val="6DD41A5B"/>
    <w:rsid w:val="6DF43C2E"/>
    <w:rsid w:val="6DF51CA3"/>
    <w:rsid w:val="6E05302D"/>
    <w:rsid w:val="6E2C680B"/>
    <w:rsid w:val="6E8335BD"/>
    <w:rsid w:val="6E8421A4"/>
    <w:rsid w:val="6E8E12EF"/>
    <w:rsid w:val="6E972936"/>
    <w:rsid w:val="6ED446C5"/>
    <w:rsid w:val="6EEA1503"/>
    <w:rsid w:val="6F2A7D94"/>
    <w:rsid w:val="6F8331F1"/>
    <w:rsid w:val="6FA32431"/>
    <w:rsid w:val="6FAE1A09"/>
    <w:rsid w:val="6FD75BF8"/>
    <w:rsid w:val="6FD93897"/>
    <w:rsid w:val="7036127C"/>
    <w:rsid w:val="707723D0"/>
    <w:rsid w:val="70F5661B"/>
    <w:rsid w:val="712D08D1"/>
    <w:rsid w:val="71360107"/>
    <w:rsid w:val="71370385"/>
    <w:rsid w:val="713B688E"/>
    <w:rsid w:val="718D56CA"/>
    <w:rsid w:val="71900E5F"/>
    <w:rsid w:val="71D43752"/>
    <w:rsid w:val="71D7319F"/>
    <w:rsid w:val="71F1796A"/>
    <w:rsid w:val="72154626"/>
    <w:rsid w:val="72262B5D"/>
    <w:rsid w:val="72283FF7"/>
    <w:rsid w:val="722E7212"/>
    <w:rsid w:val="723A0474"/>
    <w:rsid w:val="725923E4"/>
    <w:rsid w:val="726E17D1"/>
    <w:rsid w:val="72864BF7"/>
    <w:rsid w:val="729023FC"/>
    <w:rsid w:val="73C0646E"/>
    <w:rsid w:val="74136D4C"/>
    <w:rsid w:val="742222F5"/>
    <w:rsid w:val="74476126"/>
    <w:rsid w:val="74706664"/>
    <w:rsid w:val="747F3682"/>
    <w:rsid w:val="749C4185"/>
    <w:rsid w:val="750510C8"/>
    <w:rsid w:val="75067759"/>
    <w:rsid w:val="752E6DCD"/>
    <w:rsid w:val="7551380D"/>
    <w:rsid w:val="75600BE5"/>
    <w:rsid w:val="7564475C"/>
    <w:rsid w:val="7583797F"/>
    <w:rsid w:val="75C1167A"/>
    <w:rsid w:val="75D20F1D"/>
    <w:rsid w:val="75DA2C18"/>
    <w:rsid w:val="75F54412"/>
    <w:rsid w:val="761D08E0"/>
    <w:rsid w:val="765D347C"/>
    <w:rsid w:val="76826699"/>
    <w:rsid w:val="76C87133"/>
    <w:rsid w:val="76CD08D5"/>
    <w:rsid w:val="76DB4B92"/>
    <w:rsid w:val="76EE465E"/>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E4A41"/>
    <w:rsid w:val="79E27E8B"/>
    <w:rsid w:val="79EC50CA"/>
    <w:rsid w:val="79F850CE"/>
    <w:rsid w:val="79F91C98"/>
    <w:rsid w:val="79FD443C"/>
    <w:rsid w:val="7A1D1975"/>
    <w:rsid w:val="7A2E4FF2"/>
    <w:rsid w:val="7A3A31F1"/>
    <w:rsid w:val="7A3E5150"/>
    <w:rsid w:val="7A4670D6"/>
    <w:rsid w:val="7A534B63"/>
    <w:rsid w:val="7A615382"/>
    <w:rsid w:val="7A67303B"/>
    <w:rsid w:val="7AAB1D04"/>
    <w:rsid w:val="7ABA4368"/>
    <w:rsid w:val="7ACF586F"/>
    <w:rsid w:val="7AD05746"/>
    <w:rsid w:val="7B257FFD"/>
    <w:rsid w:val="7B273D20"/>
    <w:rsid w:val="7B343476"/>
    <w:rsid w:val="7B5A2978"/>
    <w:rsid w:val="7B5A7E4C"/>
    <w:rsid w:val="7B667AF9"/>
    <w:rsid w:val="7B7468F8"/>
    <w:rsid w:val="7BD55C15"/>
    <w:rsid w:val="7BEE0103"/>
    <w:rsid w:val="7C0A0FE4"/>
    <w:rsid w:val="7C254906"/>
    <w:rsid w:val="7C590818"/>
    <w:rsid w:val="7C751A11"/>
    <w:rsid w:val="7C7C10F6"/>
    <w:rsid w:val="7C853BEA"/>
    <w:rsid w:val="7C881368"/>
    <w:rsid w:val="7CE27788"/>
    <w:rsid w:val="7D0C32F1"/>
    <w:rsid w:val="7D0F408D"/>
    <w:rsid w:val="7D491C6C"/>
    <w:rsid w:val="7D4FC2A0"/>
    <w:rsid w:val="7D5429C0"/>
    <w:rsid w:val="7D63567A"/>
    <w:rsid w:val="7D6E6D43"/>
    <w:rsid w:val="7DB57A34"/>
    <w:rsid w:val="7DDB86B4"/>
    <w:rsid w:val="7DE60973"/>
    <w:rsid w:val="7DEF0916"/>
    <w:rsid w:val="7DEF0C32"/>
    <w:rsid w:val="7E1E5218"/>
    <w:rsid w:val="7E9A4E1F"/>
    <w:rsid w:val="7EA7723A"/>
    <w:rsid w:val="7EF56FBB"/>
    <w:rsid w:val="7F0768EB"/>
    <w:rsid w:val="7F143BEC"/>
    <w:rsid w:val="7F715AF2"/>
    <w:rsid w:val="7F886E69"/>
    <w:rsid w:val="7FDD63E7"/>
    <w:rsid w:val="7FEB173F"/>
    <w:rsid w:val="8FBC2D9B"/>
    <w:rsid w:val="BB7FA927"/>
    <w:rsid w:val="BF5E3408"/>
    <w:rsid w:val="BF8FFC9A"/>
    <w:rsid w:val="D3FAF15A"/>
    <w:rsid w:val="EFB9AA6C"/>
    <w:rsid w:val="F5FFD31F"/>
    <w:rsid w:val="F7B9058E"/>
    <w:rsid w:val="FFBF538F"/>
    <w:rsid w:val="FFCFE591"/>
    <w:rsid w:val="FFEC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0"/>
    <w:qFormat/>
    <w:uiPriority w:val="0"/>
    <w:pPr>
      <w:ind w:firstLine="420"/>
    </w:pPr>
    <w:rPr>
      <w:rFonts w:hAnsi="Calibri" w:cs="Times New Roman"/>
      <w:snapToGrid/>
      <w:szCs w:val="20"/>
    </w:rPr>
  </w:style>
  <w:style w:type="paragraph" w:styleId="3">
    <w:name w:val="Body Text"/>
    <w:basedOn w:val="1"/>
    <w:next w:val="4"/>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Default"/>
    <w:next w:val="5"/>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2"/>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4"/>
    <w:qFormat/>
    <w:uiPriority w:val="0"/>
    <w:pPr>
      <w:spacing w:line="480" w:lineRule="exact"/>
      <w:ind w:firstLine="480" w:firstLineChars="200"/>
    </w:pPr>
    <w:rPr>
      <w:rFonts w:ascii="宋体" w:hAnsi="宋体"/>
      <w:sz w:val="24"/>
    </w:rPr>
  </w:style>
  <w:style w:type="paragraph" w:styleId="28">
    <w:name w:val="Body Text First Indent 2"/>
    <w:basedOn w:val="27"/>
    <w:next w:val="1"/>
    <w:link w:val="121"/>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9"/>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1"/>
    <w:qFormat/>
    <w:uiPriority w:val="0"/>
    <w:pPr>
      <w:spacing w:after="120" w:line="480" w:lineRule="auto"/>
    </w:pPr>
  </w:style>
  <w:style w:type="paragraph" w:styleId="60">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96"/>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3"/>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8"/>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2"/>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7"/>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5"/>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9"/>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2"/>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0"/>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4"/>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6"/>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2"/>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1"/>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60"/>
    <w:qFormat/>
    <w:uiPriority w:val="0"/>
    <w:rPr>
      <w:rFonts w:ascii="黑体" w:hAnsi="Courier New" w:eastAsia="黑体"/>
    </w:rPr>
  </w:style>
  <w:style w:type="character" w:customStyle="1" w:styleId="301">
    <w:name w:val="正文文本 2 Char1"/>
    <w:link w:val="59"/>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0"/>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3"/>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10"/>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3"/>
    <w:qFormat/>
    <w:uiPriority w:val="99"/>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4"/>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6"/>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9"/>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0"/>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7"/>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8"/>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1"/>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8"/>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0"/>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4"/>
    <w:next w:val="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4"/>
    <w:next w:val="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9"/>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6"/>
    <w:qFormat/>
    <w:uiPriority w:val="0"/>
    <w:pPr>
      <w:tabs>
        <w:tab w:val="left" w:pos="840"/>
      </w:tabs>
      <w:adjustRightInd/>
      <w:ind w:left="840" w:hanging="420"/>
    </w:pPr>
  </w:style>
  <w:style w:type="paragraph" w:customStyle="1" w:styleId="624">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0"/>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8"/>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qFormat/>
    <w:uiPriority w:val="0"/>
    <w:pPr>
      <w:tabs>
        <w:tab w:val="left" w:pos="1080"/>
      </w:tabs>
      <w:ind w:left="1080" w:hanging="1080"/>
    </w:pPr>
  </w:style>
  <w:style w:type="paragraph" w:customStyle="1" w:styleId="895">
    <w:name w:val="数字标题1"/>
    <w:basedOn w:val="6"/>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1"/>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5">
    <w:name w:val="可研正文"/>
    <w:basedOn w:val="1"/>
    <w:qFormat/>
    <w:uiPriority w:val="0"/>
    <w:pPr>
      <w:ind w:firstLine="200" w:firstLineChars="200"/>
    </w:pPr>
    <w:rPr>
      <w:rFonts w:eastAsia="仿宋_GB2312"/>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117</Pages>
  <Words>15380</Words>
  <Characters>16557</Characters>
  <Lines>281</Lines>
  <Paragraphs>79</Paragraphs>
  <TotalTime>17</TotalTime>
  <ScaleCrop>false</ScaleCrop>
  <LinksUpToDate>false</LinksUpToDate>
  <CharactersWithSpaces>16799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小猫</cp:lastModifiedBy>
  <cp:lastPrinted>2021-12-28T03:06:00Z</cp:lastPrinted>
  <dcterms:modified xsi:type="dcterms:W3CDTF">2024-11-05T05:29:52Z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2B0979EA3C5C4C41B4EA04C176A85446_13</vt:lpwstr>
  </property>
</Properties>
</file>