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8B8BA">
      <w:pPr>
        <w:spacing w:line="360" w:lineRule="auto"/>
        <w:jc w:val="center"/>
        <w:rPr>
          <w:rFonts w:ascii="宋体" w:hAnsi="宋体" w:cs="宋体"/>
          <w:b/>
          <w:color w:val="auto"/>
          <w:sz w:val="24"/>
        </w:rPr>
      </w:pPr>
    </w:p>
    <w:p w14:paraId="74A868E7">
      <w:pPr>
        <w:spacing w:line="360" w:lineRule="auto"/>
        <w:jc w:val="center"/>
        <w:rPr>
          <w:rFonts w:ascii="宋体" w:hAnsi="宋体" w:cs="宋体"/>
          <w:b/>
          <w:color w:val="auto"/>
          <w:sz w:val="24"/>
        </w:rPr>
      </w:pPr>
    </w:p>
    <w:p w14:paraId="1B4EA973">
      <w:pPr>
        <w:adjustRightInd/>
        <w:spacing w:line="360" w:lineRule="auto"/>
        <w:jc w:val="center"/>
        <w:rPr>
          <w:rFonts w:ascii="宋体" w:hAnsi="宋体" w:cs="宋体"/>
          <w:b/>
          <w:color w:val="auto"/>
          <w:sz w:val="44"/>
          <w:szCs w:val="44"/>
        </w:rPr>
      </w:pPr>
    </w:p>
    <w:p w14:paraId="2D4476AB">
      <w:pPr>
        <w:adjustRightInd/>
        <w:spacing w:line="360" w:lineRule="auto"/>
        <w:jc w:val="center"/>
        <w:rPr>
          <w:rFonts w:ascii="宋体" w:hAnsi="宋体" w:cs="宋体"/>
          <w:color w:val="auto"/>
          <w:sz w:val="48"/>
          <w:szCs w:val="48"/>
        </w:rPr>
      </w:pPr>
    </w:p>
    <w:p w14:paraId="1B0CDFB6">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闲林街道残疾人之家运营服务采购（</w:t>
      </w:r>
      <w:r>
        <w:rPr>
          <w:rFonts w:hint="eastAsia" w:ascii="宋体" w:hAnsi="宋体" w:cs="宋体"/>
          <w:color w:val="auto"/>
          <w:sz w:val="48"/>
          <w:szCs w:val="48"/>
          <w:lang w:val="en-US" w:eastAsia="zh-CN"/>
        </w:rPr>
        <w:t>重新招标</w:t>
      </w:r>
      <w:r>
        <w:rPr>
          <w:rFonts w:hint="eastAsia" w:ascii="宋体" w:hAnsi="宋体" w:cs="宋体"/>
          <w:color w:val="auto"/>
          <w:sz w:val="48"/>
          <w:szCs w:val="48"/>
          <w:lang w:eastAsia="zh-CN"/>
        </w:rPr>
        <w:t>）</w:t>
      </w:r>
    </w:p>
    <w:p w14:paraId="5287A7A8">
      <w:pPr>
        <w:pStyle w:val="2"/>
        <w:ind w:firstLine="420"/>
        <w:rPr>
          <w:color w:val="auto"/>
        </w:rPr>
      </w:pPr>
    </w:p>
    <w:p w14:paraId="47B0B5BC">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767D4544">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4E978F11">
      <w:pPr>
        <w:snapToGrid w:val="0"/>
        <w:spacing w:line="360" w:lineRule="auto"/>
        <w:jc w:val="center"/>
        <w:rPr>
          <w:rFonts w:hint="default" w:ascii="宋体" w:hAnsi="宋体" w:eastAsia="仿宋" w:cs="宋体"/>
          <w:color w:val="auto"/>
          <w:sz w:val="30"/>
          <w:szCs w:val="30"/>
          <w:lang w:val="en-US" w:eastAsia="zh-CN"/>
        </w:rPr>
      </w:pPr>
      <w:r>
        <w:rPr>
          <w:rFonts w:hint="eastAsia" w:ascii="宋体" w:hAnsi="宋体" w:cs="宋体"/>
          <w:color w:val="auto"/>
          <w:sz w:val="30"/>
          <w:szCs w:val="30"/>
        </w:rPr>
        <w:t>编号:</w:t>
      </w:r>
      <w:r>
        <w:rPr>
          <w:rFonts w:hint="eastAsia" w:ascii="仿宋" w:hAnsi="仿宋" w:eastAsia="仿宋" w:cs="仿宋_GB2312"/>
          <w:color w:val="auto"/>
          <w:sz w:val="30"/>
          <w:szCs w:val="30"/>
          <w:lang w:eastAsia="zh-CN"/>
        </w:rPr>
        <w:t>ZJJYYH-2024-GK0019</w:t>
      </w:r>
      <w:r>
        <w:rPr>
          <w:rFonts w:hint="eastAsia" w:ascii="仿宋" w:hAnsi="仿宋" w:eastAsia="仿宋" w:cs="仿宋_GB2312"/>
          <w:color w:val="auto"/>
          <w:sz w:val="30"/>
          <w:szCs w:val="30"/>
          <w:lang w:val="en-US" w:eastAsia="zh-CN"/>
        </w:rPr>
        <w:t xml:space="preserve"> </w:t>
      </w:r>
    </w:p>
    <w:p w14:paraId="776EE1FF">
      <w:pPr>
        <w:adjustRightInd/>
        <w:spacing w:line="360" w:lineRule="auto"/>
        <w:rPr>
          <w:rFonts w:ascii="宋体" w:hAnsi="宋体" w:cs="宋体"/>
          <w:color w:val="auto"/>
          <w:sz w:val="28"/>
          <w:szCs w:val="20"/>
        </w:rPr>
      </w:pPr>
    </w:p>
    <w:p w14:paraId="747F4140">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804B4A5">
      <w:pPr>
        <w:spacing w:line="360" w:lineRule="auto"/>
        <w:jc w:val="center"/>
        <w:rPr>
          <w:rFonts w:ascii="宋体" w:hAnsi="宋体" w:cs="宋体"/>
          <w:b/>
          <w:color w:val="auto"/>
          <w:sz w:val="44"/>
          <w:szCs w:val="44"/>
        </w:rPr>
      </w:pPr>
    </w:p>
    <w:p w14:paraId="2C3FF7EF">
      <w:pPr>
        <w:spacing w:line="360" w:lineRule="auto"/>
        <w:jc w:val="center"/>
        <w:rPr>
          <w:rFonts w:ascii="宋体" w:hAnsi="宋体" w:cs="宋体"/>
          <w:color w:val="auto"/>
          <w:sz w:val="24"/>
        </w:rPr>
      </w:pPr>
    </w:p>
    <w:p w14:paraId="48450763">
      <w:pPr>
        <w:spacing w:line="360" w:lineRule="auto"/>
        <w:jc w:val="center"/>
        <w:rPr>
          <w:rFonts w:ascii="宋体" w:hAnsi="宋体" w:cs="宋体"/>
          <w:color w:val="auto"/>
          <w:sz w:val="24"/>
        </w:rPr>
      </w:pPr>
    </w:p>
    <w:p w14:paraId="6CF57C4F">
      <w:pPr>
        <w:spacing w:line="360" w:lineRule="auto"/>
        <w:rPr>
          <w:rFonts w:ascii="宋体" w:hAnsi="宋体" w:cs="宋体"/>
          <w:color w:val="auto"/>
          <w:sz w:val="32"/>
          <w:szCs w:val="32"/>
        </w:rPr>
      </w:pPr>
    </w:p>
    <w:p w14:paraId="5A701C06">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杭州市余杭区人民政府闲林街道办事处</w:t>
      </w:r>
    </w:p>
    <w:p w14:paraId="02EEA390">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浙江建友工程咨询有限公司</w:t>
      </w:r>
    </w:p>
    <w:p w14:paraId="2D6E5027">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12</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w:t>
      </w:r>
    </w:p>
    <w:p w14:paraId="46444C85">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D90D8EE">
      <w:pPr>
        <w:pStyle w:val="325"/>
        <w:rPr>
          <w:color w:val="auto"/>
        </w:rPr>
      </w:pPr>
    </w:p>
    <w:p w14:paraId="2A06D2D5">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768EEE3">
      <w:pPr>
        <w:spacing w:line="360" w:lineRule="auto"/>
        <w:rPr>
          <w:rFonts w:ascii="宋体" w:hAnsi="宋体" w:cs="宋体"/>
          <w:color w:val="auto"/>
          <w:sz w:val="32"/>
          <w:szCs w:val="32"/>
        </w:rPr>
      </w:pPr>
    </w:p>
    <w:p w14:paraId="1720C2C4">
      <w:pPr>
        <w:spacing w:line="360" w:lineRule="auto"/>
        <w:rPr>
          <w:rFonts w:ascii="宋体" w:hAnsi="宋体" w:cs="宋体"/>
          <w:color w:val="auto"/>
          <w:sz w:val="32"/>
          <w:szCs w:val="32"/>
        </w:rPr>
      </w:pPr>
    </w:p>
    <w:p w14:paraId="667E191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2223D0E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C2C9A3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1B0BC11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59E217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1A295B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7225B99F">
      <w:pPr>
        <w:spacing w:line="360" w:lineRule="auto"/>
        <w:ind w:firstLine="549" w:firstLineChars="229"/>
        <w:rPr>
          <w:rFonts w:ascii="宋体" w:hAnsi="宋体" w:cs="宋体"/>
          <w:color w:val="auto"/>
          <w:sz w:val="24"/>
        </w:rPr>
      </w:pPr>
      <w:bookmarkStart w:id="1" w:name="_Hlt91233176"/>
      <w:bookmarkEnd w:id="1"/>
      <w:bookmarkStart w:id="2" w:name="_Toc91899869"/>
    </w:p>
    <w:p w14:paraId="606DADFF">
      <w:pPr>
        <w:spacing w:line="360" w:lineRule="auto"/>
        <w:ind w:firstLine="549" w:firstLineChars="229"/>
        <w:rPr>
          <w:rFonts w:ascii="宋体" w:hAnsi="宋体" w:cs="宋体"/>
          <w:color w:val="auto"/>
          <w:sz w:val="24"/>
        </w:rPr>
      </w:pPr>
    </w:p>
    <w:p w14:paraId="17C5E278">
      <w:pPr>
        <w:spacing w:line="360" w:lineRule="auto"/>
        <w:ind w:firstLine="549" w:firstLineChars="229"/>
        <w:rPr>
          <w:rFonts w:ascii="宋体" w:hAnsi="宋体" w:cs="宋体"/>
          <w:color w:val="auto"/>
          <w:sz w:val="24"/>
        </w:rPr>
      </w:pPr>
    </w:p>
    <w:p w14:paraId="1B11A824">
      <w:pPr>
        <w:spacing w:line="360" w:lineRule="auto"/>
        <w:ind w:firstLine="549" w:firstLineChars="229"/>
        <w:rPr>
          <w:rFonts w:ascii="宋体" w:hAnsi="宋体" w:cs="宋体"/>
          <w:color w:val="auto"/>
          <w:sz w:val="24"/>
        </w:rPr>
      </w:pPr>
    </w:p>
    <w:p w14:paraId="520159F6">
      <w:pPr>
        <w:spacing w:line="360" w:lineRule="auto"/>
        <w:ind w:firstLine="549" w:firstLineChars="229"/>
        <w:rPr>
          <w:rFonts w:ascii="宋体" w:hAnsi="宋体" w:cs="宋体"/>
          <w:color w:val="auto"/>
          <w:sz w:val="24"/>
        </w:rPr>
      </w:pPr>
    </w:p>
    <w:p w14:paraId="41A61B6B">
      <w:pPr>
        <w:spacing w:line="360" w:lineRule="auto"/>
        <w:ind w:firstLine="549" w:firstLineChars="229"/>
        <w:rPr>
          <w:rFonts w:ascii="宋体" w:hAnsi="宋体" w:cs="宋体"/>
          <w:color w:val="auto"/>
          <w:sz w:val="24"/>
        </w:rPr>
      </w:pPr>
    </w:p>
    <w:p w14:paraId="12DA037C">
      <w:pPr>
        <w:spacing w:line="360" w:lineRule="auto"/>
        <w:ind w:firstLine="549" w:firstLineChars="229"/>
        <w:rPr>
          <w:rFonts w:ascii="宋体" w:hAnsi="宋体" w:cs="宋体"/>
          <w:color w:val="auto"/>
          <w:sz w:val="24"/>
        </w:rPr>
      </w:pPr>
    </w:p>
    <w:p w14:paraId="0B6667FB">
      <w:pPr>
        <w:spacing w:line="360" w:lineRule="auto"/>
        <w:ind w:firstLine="549" w:firstLineChars="229"/>
        <w:rPr>
          <w:rFonts w:ascii="宋体" w:hAnsi="宋体" w:cs="宋体"/>
          <w:color w:val="auto"/>
          <w:sz w:val="24"/>
        </w:rPr>
      </w:pPr>
    </w:p>
    <w:p w14:paraId="642B09D2">
      <w:pPr>
        <w:spacing w:line="360" w:lineRule="auto"/>
        <w:ind w:firstLine="549" w:firstLineChars="229"/>
        <w:rPr>
          <w:rFonts w:ascii="宋体" w:hAnsi="宋体" w:cs="宋体"/>
          <w:color w:val="auto"/>
          <w:sz w:val="24"/>
        </w:rPr>
      </w:pPr>
    </w:p>
    <w:p w14:paraId="4A508672">
      <w:pPr>
        <w:spacing w:line="360" w:lineRule="auto"/>
        <w:ind w:firstLine="549" w:firstLineChars="229"/>
        <w:rPr>
          <w:rFonts w:ascii="宋体" w:hAnsi="宋体" w:cs="宋体"/>
          <w:color w:val="auto"/>
          <w:sz w:val="24"/>
        </w:rPr>
      </w:pPr>
    </w:p>
    <w:p w14:paraId="3A84A0C9">
      <w:pPr>
        <w:spacing w:line="360" w:lineRule="auto"/>
        <w:ind w:firstLine="549" w:firstLineChars="229"/>
        <w:rPr>
          <w:rFonts w:ascii="宋体" w:hAnsi="宋体" w:cs="宋体"/>
          <w:color w:val="auto"/>
          <w:sz w:val="24"/>
        </w:rPr>
      </w:pPr>
    </w:p>
    <w:p w14:paraId="3DBAD892">
      <w:pPr>
        <w:spacing w:line="360" w:lineRule="auto"/>
        <w:ind w:firstLine="549" w:firstLineChars="229"/>
        <w:rPr>
          <w:rFonts w:ascii="宋体" w:hAnsi="宋体" w:cs="宋体"/>
          <w:color w:val="auto"/>
          <w:sz w:val="24"/>
        </w:rPr>
      </w:pPr>
    </w:p>
    <w:p w14:paraId="41BD9037">
      <w:pPr>
        <w:spacing w:line="360" w:lineRule="auto"/>
        <w:ind w:firstLine="549" w:firstLineChars="229"/>
        <w:rPr>
          <w:rFonts w:ascii="宋体" w:hAnsi="宋体" w:cs="宋体"/>
          <w:color w:val="auto"/>
          <w:sz w:val="24"/>
        </w:rPr>
      </w:pPr>
    </w:p>
    <w:p w14:paraId="51EE0BB7">
      <w:pPr>
        <w:spacing w:line="360" w:lineRule="auto"/>
        <w:rPr>
          <w:rFonts w:ascii="宋体" w:hAnsi="宋体" w:cs="宋体"/>
          <w:color w:val="auto"/>
          <w:sz w:val="24"/>
        </w:rPr>
      </w:pPr>
    </w:p>
    <w:p w14:paraId="175184BD">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59C73CF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384A0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lang w:eastAsia="zh-CN"/>
        </w:rPr>
        <w:t>闲林街道残疾人之家运营服务采购（</w:t>
      </w:r>
      <w:r>
        <w:rPr>
          <w:rFonts w:hint="eastAsia" w:ascii="宋体" w:hAnsi="宋体" w:cs="宋体"/>
          <w:color w:val="auto"/>
          <w:sz w:val="24"/>
          <w:lang w:val="en-US" w:eastAsia="zh-CN"/>
        </w:rPr>
        <w:t>重新招标</w:t>
      </w:r>
      <w:r>
        <w:rPr>
          <w:rFonts w:hint="eastAsia" w:ascii="宋体" w:hAnsi="宋体" w:cs="宋体"/>
          <w:color w:val="auto"/>
          <w:sz w:val="24"/>
          <w:lang w:eastAsia="zh-CN"/>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lang w:val="en-US" w:eastAsia="zh-CN"/>
        </w:rPr>
        <w:t>5</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1</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lang w:val="en-US" w:eastAsia="zh-CN"/>
        </w:rPr>
        <w:t>10</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lang w:val="en-US" w:eastAsia="zh-CN"/>
        </w:rPr>
        <w:t>14</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lang w:val="en-US" w:eastAsia="zh-CN"/>
        </w:rPr>
        <w:t>00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Style w:val="77"/>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1536145D">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E429214">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Times New Roman"/>
          <w:color w:val="auto"/>
          <w:sz w:val="24"/>
          <w:szCs w:val="24"/>
          <w:lang w:eastAsia="zh-CN"/>
        </w:rPr>
        <w:t>ZJJYYH-2024-GK0019</w:t>
      </w:r>
      <w:r>
        <w:rPr>
          <w:rFonts w:hint="eastAsia" w:ascii="宋体" w:hAnsi="宋体" w:cs="Times New Roman"/>
          <w:color w:val="auto"/>
          <w:sz w:val="24"/>
          <w:szCs w:val="24"/>
          <w:lang w:val="en-US" w:eastAsia="zh-CN"/>
        </w:rPr>
        <w:t xml:space="preserve">  </w:t>
      </w:r>
    </w:p>
    <w:p w14:paraId="497B8692">
      <w:pPr>
        <w:spacing w:line="360" w:lineRule="auto"/>
        <w:rPr>
          <w:rFonts w:ascii="宋体" w:hAnsi="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olor w:val="auto"/>
          <w:sz w:val="24"/>
          <w:lang w:eastAsia="zh-CN"/>
        </w:rPr>
        <w:t>闲林街道残疾人之家运营服务采购</w:t>
      </w:r>
      <w:r>
        <w:rPr>
          <w:rFonts w:hint="eastAsia" w:ascii="宋体" w:hAnsi="宋体" w:cs="宋体"/>
          <w:color w:val="auto"/>
          <w:sz w:val="24"/>
          <w:lang w:eastAsia="zh-CN"/>
        </w:rPr>
        <w:t>（</w:t>
      </w:r>
      <w:r>
        <w:rPr>
          <w:rFonts w:hint="eastAsia" w:ascii="宋体" w:hAnsi="宋体" w:cs="宋体"/>
          <w:color w:val="auto"/>
          <w:sz w:val="24"/>
          <w:lang w:val="en-US" w:eastAsia="zh-CN"/>
        </w:rPr>
        <w:t>重新招标</w:t>
      </w:r>
      <w:r>
        <w:rPr>
          <w:rFonts w:hint="eastAsia" w:ascii="宋体" w:hAnsi="宋体" w:cs="宋体"/>
          <w:color w:val="auto"/>
          <w:sz w:val="24"/>
          <w:lang w:eastAsia="zh-CN"/>
        </w:rPr>
        <w:t>）</w:t>
      </w:r>
    </w:p>
    <w:p w14:paraId="2B88E340">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olor w:val="auto"/>
          <w:sz w:val="24"/>
          <w:lang w:val="en-US" w:eastAsia="zh-CN"/>
        </w:rPr>
        <w:t>1590000</w:t>
      </w:r>
    </w:p>
    <w:p w14:paraId="360C63FA">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olor w:val="auto"/>
          <w:sz w:val="24"/>
          <w:lang w:val="en-US" w:eastAsia="zh-CN"/>
        </w:rPr>
        <w:t>1590000</w:t>
      </w:r>
    </w:p>
    <w:p w14:paraId="2AB8A45C">
      <w:pPr>
        <w:pStyle w:val="4"/>
        <w:spacing w:line="360" w:lineRule="auto"/>
        <w:ind w:firstLine="480"/>
        <w:rPr>
          <w:rFonts w:hAnsi="宋体"/>
          <w:color w:val="auto"/>
          <w:kern w:val="2"/>
          <w:sz w:val="24"/>
          <w:szCs w:val="24"/>
        </w:rPr>
      </w:pPr>
      <w:r>
        <w:rPr>
          <w:rFonts w:hint="eastAsia" w:hAnsi="宋体" w:cs="宋体"/>
          <w:b/>
          <w:color w:val="auto"/>
          <w:sz w:val="24"/>
        </w:rPr>
        <w:t>采购需求：</w:t>
      </w:r>
      <w:r>
        <w:rPr>
          <w:rFonts w:hint="eastAsia" w:hAnsi="宋体"/>
          <w:color w:val="auto"/>
          <w:kern w:val="2"/>
          <w:sz w:val="24"/>
          <w:szCs w:val="24"/>
          <w:lang w:eastAsia="zh-CN"/>
        </w:rPr>
        <w:t>闲林街道残疾人之家运营服务采购</w:t>
      </w:r>
      <w:r>
        <w:rPr>
          <w:rFonts w:hint="eastAsia" w:ascii="宋体" w:hAnsi="宋体" w:cs="宋体"/>
          <w:color w:val="auto"/>
          <w:sz w:val="24"/>
          <w:lang w:eastAsia="zh-CN"/>
        </w:rPr>
        <w:t>（</w:t>
      </w:r>
      <w:r>
        <w:rPr>
          <w:rFonts w:hint="eastAsia" w:ascii="宋体" w:hAnsi="宋体" w:cs="宋体"/>
          <w:color w:val="auto"/>
          <w:sz w:val="24"/>
          <w:lang w:val="en-US" w:eastAsia="zh-CN"/>
        </w:rPr>
        <w:t>重新招标</w:t>
      </w:r>
      <w:r>
        <w:rPr>
          <w:rFonts w:hint="eastAsia" w:ascii="宋体" w:hAnsi="宋体" w:cs="宋体"/>
          <w:color w:val="auto"/>
          <w:sz w:val="24"/>
          <w:lang w:eastAsia="zh-CN"/>
        </w:rPr>
        <w:t>）</w:t>
      </w:r>
      <w:r>
        <w:rPr>
          <w:rFonts w:hint="eastAsia" w:hAnsi="宋体"/>
          <w:color w:val="auto"/>
          <w:kern w:val="2"/>
          <w:sz w:val="24"/>
          <w:szCs w:val="24"/>
        </w:rPr>
        <w:t xml:space="preserve">主要内容： </w:t>
      </w:r>
      <w:r>
        <w:rPr>
          <w:rFonts w:hint="eastAsia" w:hAnsi="宋体"/>
          <w:color w:val="auto"/>
          <w:kern w:val="2"/>
          <w:sz w:val="24"/>
          <w:szCs w:val="24"/>
          <w:lang w:eastAsia="zh-CN"/>
        </w:rPr>
        <w:t>闲林街道残疾人之家运营</w:t>
      </w:r>
      <w:r>
        <w:rPr>
          <w:rFonts w:hint="eastAsia" w:hAnsi="宋体"/>
          <w:color w:val="auto"/>
          <w:kern w:val="2"/>
          <w:sz w:val="24"/>
          <w:szCs w:val="24"/>
        </w:rPr>
        <w:t>。具体以招标文件第三部分采购需求为准，供应商可点击本公告下方“浏览采购文件”查看采购需求。</w:t>
      </w:r>
    </w:p>
    <w:p w14:paraId="180439FE">
      <w:pPr>
        <w:widowControl w:val="0"/>
        <w:wordWrap/>
        <w:adjustRightInd w:val="0"/>
        <w:snapToGrid/>
        <w:spacing w:line="600" w:lineRule="exact"/>
        <w:ind w:firstLine="482" w:firstLineChars="200"/>
        <w:textAlignment w:val="auto"/>
        <w:rPr>
          <w:rFonts w:ascii="宋体" w:hAnsi="宋体" w:cs="宋体"/>
          <w:color w:val="auto"/>
          <w:highlight w:val="none"/>
        </w:rPr>
      </w:pPr>
      <w:r>
        <w:rPr>
          <w:rFonts w:hint="eastAsia" w:ascii="宋体" w:hAnsi="宋体" w:cs="宋体"/>
          <w:b/>
          <w:snapToGrid w:val="0"/>
          <w:color w:val="auto"/>
          <w:kern w:val="28"/>
          <w:sz w:val="24"/>
          <w:szCs w:val="20"/>
          <w:highlight w:val="none"/>
        </w:rPr>
        <w:t>合同履约期限：</w:t>
      </w:r>
      <w:r>
        <w:rPr>
          <w:rFonts w:hint="eastAsia" w:ascii="宋体" w:hAnsi="宋体" w:cs="宋体"/>
          <w:b/>
          <w:snapToGrid w:val="0"/>
          <w:color w:val="auto"/>
          <w:kern w:val="28"/>
          <w:sz w:val="24"/>
          <w:szCs w:val="20"/>
          <w:highlight w:val="none"/>
          <w:lang w:val="en-US" w:eastAsia="zh-CN"/>
        </w:rPr>
        <w:t>三年，</w:t>
      </w:r>
      <w:r>
        <w:rPr>
          <w:rFonts w:hint="eastAsia" w:ascii="宋体" w:hAnsi="宋体" w:cs="宋体"/>
          <w:b/>
          <w:snapToGrid w:val="0"/>
          <w:color w:val="auto"/>
          <w:kern w:val="28"/>
          <w:sz w:val="24"/>
          <w:szCs w:val="20"/>
          <w:highlight w:val="none"/>
        </w:rPr>
        <w:t>合同一年一签，当年通过浙江省残疾人之家星级评定，经班子会议同意后续签合同</w:t>
      </w:r>
      <w:r>
        <w:rPr>
          <w:rFonts w:hint="eastAsia" w:ascii="宋体" w:hAnsi="宋体" w:cs="宋体"/>
          <w:b/>
          <w:snapToGrid w:val="0"/>
          <w:color w:val="auto"/>
          <w:kern w:val="28"/>
          <w:sz w:val="24"/>
          <w:szCs w:val="20"/>
          <w:highlight w:val="none"/>
          <w:lang w:val="en-US" w:eastAsia="zh-CN"/>
        </w:rPr>
        <w:t xml:space="preserve">  。 </w:t>
      </w:r>
      <w:r>
        <w:rPr>
          <w:rFonts w:hint="eastAsia" w:ascii="宋体" w:hAnsi="宋体" w:cs="宋体"/>
          <w:b/>
          <w:color w:val="auto"/>
          <w:highlight w:val="none"/>
          <w:lang w:val="en-US" w:eastAsia="zh-CN"/>
        </w:rPr>
        <w:t xml:space="preserve"> </w:t>
      </w:r>
      <w:r>
        <w:rPr>
          <w:rFonts w:ascii="宋体" w:hAnsi="宋体" w:cs="宋体"/>
          <w:color w:val="auto"/>
          <w:highlight w:val="none"/>
        </w:rPr>
        <w:t xml:space="preserve"> </w:t>
      </w:r>
    </w:p>
    <w:p w14:paraId="0F733188">
      <w:pPr>
        <w:pStyle w:val="4"/>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00FE"/>
      </w:r>
      <w:r>
        <w:rPr>
          <w:rFonts w:hint="eastAsia" w:hAnsi="宋体" w:cs="宋体"/>
          <w:b/>
          <w:color w:val="auto"/>
          <w:sz w:val="24"/>
          <w:highlight w:val="none"/>
        </w:rPr>
        <w:t>是；</w:t>
      </w:r>
      <w:r>
        <w:rPr>
          <w:rFonts w:hAnsi="宋体" w:cs="宋体"/>
          <w:color w:val="auto"/>
          <w:kern w:val="0"/>
          <w:sz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740F69E2">
      <w:pPr>
        <w:spacing w:line="360" w:lineRule="auto"/>
        <w:rPr>
          <w:rFonts w:ascii="宋体" w:hAnsi="宋体" w:cs="宋体"/>
          <w:b/>
          <w:color w:val="auto"/>
          <w:sz w:val="24"/>
        </w:rPr>
      </w:pPr>
      <w:r>
        <w:rPr>
          <w:rFonts w:hint="eastAsia" w:ascii="宋体" w:hAnsi="宋体" w:cs="宋体"/>
          <w:b/>
          <w:color w:val="auto"/>
          <w:sz w:val="24"/>
        </w:rPr>
        <w:t>二、申请人的资格要求：</w:t>
      </w:r>
    </w:p>
    <w:p w14:paraId="6531E14B">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B4D81AE">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FB54748">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3E28A8F">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BBCE908">
      <w:pPr>
        <w:spacing w:line="360" w:lineRule="auto"/>
        <w:ind w:firstLine="480" w:firstLineChars="200"/>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专</w:t>
      </w:r>
      <w:r>
        <w:rPr>
          <w:rFonts w:hint="eastAsia" w:ascii="宋体" w:hAnsi="宋体" w:cs="宋体"/>
          <w:color w:val="auto"/>
          <w:sz w:val="24"/>
        </w:rPr>
        <w:t>门面向中小企业</w:t>
      </w:r>
    </w:p>
    <w:p w14:paraId="692F448E">
      <w:pPr>
        <w:spacing w:line="360" w:lineRule="auto"/>
        <w:ind w:firstLine="897" w:firstLineChars="374"/>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sz w:val="24"/>
        </w:rPr>
        <w:t>服务全部由符合政策要求的中小企业承接，提供中小企业声明函；</w:t>
      </w:r>
    </w:p>
    <w:p w14:paraId="470F9F7F">
      <w:pPr>
        <w:spacing w:line="360" w:lineRule="auto"/>
        <w:ind w:firstLine="897" w:firstLineChars="374"/>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sz w:val="24"/>
        </w:rPr>
        <w:t>服务全部由符合政策要求的小微企业承接，提供</w:t>
      </w:r>
      <w:r>
        <w:rPr>
          <w:rFonts w:hint="eastAsia" w:ascii="宋体" w:hAnsi="宋体" w:cs="宋体"/>
          <w:color w:val="auto"/>
          <w:sz w:val="24"/>
          <w:lang w:val="en-US" w:eastAsia="zh-CN"/>
        </w:rPr>
        <w:t>小微</w:t>
      </w:r>
      <w:r>
        <w:rPr>
          <w:rFonts w:hint="eastAsia" w:ascii="宋体" w:hAnsi="宋体" w:cs="宋体"/>
          <w:color w:val="auto"/>
          <w:sz w:val="24"/>
        </w:rPr>
        <w:t>企业声明函；</w:t>
      </w:r>
    </w:p>
    <w:p w14:paraId="18D19297">
      <w:pPr>
        <w:rPr>
          <w:rFonts w:ascii="宋体" w:hAnsi="宋体" w:cs="宋体"/>
          <w:color w:val="auto"/>
        </w:rPr>
      </w:pPr>
    </w:p>
    <w:p w14:paraId="38C116D3">
      <w:pPr>
        <w:spacing w:line="360" w:lineRule="auto"/>
        <w:ind w:firstLine="480" w:firstLineChars="200"/>
        <w:rPr>
          <w:rFonts w:ascii="宋体" w:hAnsi="宋体" w:cs="宋体"/>
          <w:color w:val="auto"/>
          <w:sz w:val="24"/>
        </w:rPr>
      </w:pPr>
      <w:r>
        <w:rPr>
          <w:rFonts w:hint="eastAsia" w:ascii="MS Gothic" w:hAnsi="MS Gothic"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445B5B08">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EAF44CA">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326028E2">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9EEDD5">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087EEDF">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Style w:val="77"/>
          <w:rFonts w:hint="eastAsia" w:ascii="宋体" w:hAnsi="宋体" w:eastAsia="宋体" w:cs="宋体"/>
          <w:color w:val="auto"/>
          <w:kern w:val="2"/>
          <w:sz w:val="24"/>
          <w:szCs w:val="24"/>
        </w:rPr>
        <w:t>202</w:t>
      </w:r>
      <w:r>
        <w:rPr>
          <w:rStyle w:val="77"/>
          <w:rFonts w:hint="eastAsia" w:ascii="宋体" w:hAnsi="宋体" w:cs="宋体"/>
          <w:color w:val="auto"/>
          <w:kern w:val="2"/>
          <w:sz w:val="24"/>
          <w:szCs w:val="24"/>
          <w:lang w:val="en-US" w:eastAsia="zh-CN"/>
        </w:rPr>
        <w:t>5</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1</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lang w:val="en-US" w:eastAsia="zh-CN"/>
        </w:rPr>
        <w:t>9</w:t>
      </w:r>
      <w:r>
        <w:rPr>
          <w:rStyle w:val="77"/>
          <w:rFonts w:hint="eastAsia" w:ascii="宋体" w:hAnsi="宋体" w:eastAsia="宋体" w:cs="宋体"/>
          <w:color w:val="auto"/>
          <w:kern w:val="2"/>
          <w:sz w:val="24"/>
          <w:szCs w:val="24"/>
        </w:rPr>
        <w:t>日</w:t>
      </w:r>
      <w:r>
        <w:rPr>
          <w:rFonts w:hint="eastAsia" w:ascii="宋体" w:hAnsi="宋体" w:cs="宋体"/>
          <w:color w:val="auto"/>
          <w:sz w:val="24"/>
        </w:rPr>
        <w:t>，每天上午00:00至12:00 ，下午12:00至23:59（北京时间，线上获取法定节假日均可，线下获取文件法定节假日除外）</w:t>
      </w:r>
    </w:p>
    <w:p w14:paraId="09EBEAD7">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2962CF3">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A608C2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77D101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71CC7A8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bookmarkStart w:id="520" w:name="_GoBack"/>
      <w:bookmarkEnd w:id="520"/>
      <w:r>
        <w:rPr>
          <w:rStyle w:val="77"/>
          <w:rFonts w:hint="eastAsia" w:ascii="宋体" w:hAnsi="宋体" w:eastAsia="宋体" w:cs="宋体"/>
          <w:color w:val="auto"/>
          <w:kern w:val="2"/>
          <w:sz w:val="24"/>
          <w:szCs w:val="24"/>
        </w:rPr>
        <w:t>202</w:t>
      </w:r>
      <w:r>
        <w:rPr>
          <w:rStyle w:val="77"/>
          <w:rFonts w:hint="eastAsia" w:ascii="宋体" w:hAnsi="宋体" w:cs="宋体"/>
          <w:color w:val="auto"/>
          <w:kern w:val="2"/>
          <w:sz w:val="24"/>
          <w:szCs w:val="24"/>
          <w:lang w:val="en-US" w:eastAsia="zh-CN"/>
        </w:rPr>
        <w:t>5</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1</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lang w:val="en-US" w:eastAsia="zh-CN"/>
        </w:rPr>
        <w:t>10</w:t>
      </w:r>
      <w:r>
        <w:rPr>
          <w:rStyle w:val="77"/>
          <w:rFonts w:hint="eastAsia" w:ascii="宋体" w:hAnsi="宋体" w:eastAsia="宋体" w:cs="宋体"/>
          <w:color w:val="auto"/>
          <w:kern w:val="2"/>
          <w:sz w:val="24"/>
          <w:szCs w:val="24"/>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64EA68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85C356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77"/>
          <w:rFonts w:hint="eastAsia" w:ascii="宋体" w:hAnsi="宋体" w:eastAsia="宋体" w:cs="宋体"/>
          <w:color w:val="auto"/>
          <w:kern w:val="2"/>
          <w:sz w:val="24"/>
          <w:szCs w:val="24"/>
        </w:rPr>
        <w:t>202</w:t>
      </w:r>
      <w:r>
        <w:rPr>
          <w:rStyle w:val="77"/>
          <w:rFonts w:hint="eastAsia" w:ascii="宋体" w:hAnsi="宋体" w:cs="宋体"/>
          <w:color w:val="auto"/>
          <w:kern w:val="2"/>
          <w:sz w:val="24"/>
          <w:szCs w:val="24"/>
          <w:lang w:val="en-US" w:eastAsia="zh-CN"/>
        </w:rPr>
        <w:t>5</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1</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lang w:val="en-US" w:eastAsia="zh-CN"/>
        </w:rPr>
        <w:t>10</w:t>
      </w:r>
      <w:r>
        <w:rPr>
          <w:rStyle w:val="77"/>
          <w:rFonts w:hint="eastAsia" w:ascii="宋体" w:hAnsi="宋体" w:eastAsia="宋体" w:cs="宋体"/>
          <w:color w:val="auto"/>
          <w:kern w:val="2"/>
          <w:sz w:val="24"/>
          <w:szCs w:val="24"/>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6AEE415B">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E3A47A2">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860FB7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D8AF604">
      <w:pPr>
        <w:spacing w:line="360" w:lineRule="auto"/>
        <w:rPr>
          <w:rFonts w:ascii="宋体" w:hAnsi="宋体" w:cs="宋体"/>
          <w:b/>
          <w:color w:val="auto"/>
          <w:sz w:val="24"/>
        </w:rPr>
      </w:pPr>
      <w:r>
        <w:rPr>
          <w:rFonts w:hint="eastAsia" w:ascii="宋体" w:hAnsi="宋体" w:cs="宋体"/>
          <w:b/>
          <w:color w:val="auto"/>
          <w:sz w:val="24"/>
        </w:rPr>
        <w:t>六、其他补充事宜</w:t>
      </w:r>
    </w:p>
    <w:p w14:paraId="08F07B5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074921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467D7B">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1C0E63">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39BA00">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69B1A921">
      <w:pPr>
        <w:spacing w:line="360" w:lineRule="auto"/>
        <w:rPr>
          <w:rFonts w:ascii="宋体" w:hAnsi="宋体" w:cs="宋体"/>
          <w:color w:val="auto"/>
          <w:sz w:val="24"/>
        </w:rPr>
      </w:pPr>
      <w:r>
        <w:rPr>
          <w:rFonts w:hint="eastAsia" w:ascii="宋体" w:hAnsi="宋体" w:cs="宋体"/>
          <w:color w:val="auto"/>
          <w:sz w:val="24"/>
        </w:rPr>
        <w:t xml:space="preserve">    1.采购人信息</w:t>
      </w:r>
    </w:p>
    <w:p w14:paraId="5393EE8C">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ascii="仿宋_GB2312" w:hAnsi="仿宋" w:eastAsia="仿宋_GB2312"/>
          <w:color w:val="auto"/>
          <w:sz w:val="24"/>
        </w:rPr>
        <w:t xml:space="preserve"> </w:t>
      </w:r>
      <w:r>
        <w:rPr>
          <w:rFonts w:hint="eastAsia" w:ascii="宋体" w:hAnsi="宋体" w:cs="宋体"/>
          <w:color w:val="auto"/>
          <w:sz w:val="24"/>
        </w:rPr>
        <w:t>名    称：</w:t>
      </w:r>
      <w:r>
        <w:rPr>
          <w:rFonts w:hint="eastAsia" w:ascii="宋体" w:hAnsi="宋体" w:cs="宋体"/>
          <w:color w:val="auto"/>
          <w:sz w:val="24"/>
          <w:lang w:eastAsia="zh-CN"/>
        </w:rPr>
        <w:t>杭</w:t>
      </w:r>
      <w:r>
        <w:rPr>
          <w:rFonts w:hint="eastAsia" w:ascii="宋体" w:hAnsi="宋体" w:eastAsia="宋体" w:cs="宋体"/>
          <w:color w:val="auto"/>
          <w:sz w:val="24"/>
          <w:lang w:eastAsia="zh-CN"/>
        </w:rPr>
        <w:t>州市余杭区人民政府闲林街道办事处</w:t>
      </w:r>
    </w:p>
    <w:p w14:paraId="268A26C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w:t>
      </w:r>
      <w:r>
        <w:rPr>
          <w:rFonts w:hint="eastAsia" w:ascii="宋体" w:hAnsi="宋体" w:eastAsia="宋体" w:cs="宋体"/>
          <w:color w:val="auto"/>
          <w:kern w:val="2"/>
          <w:sz w:val="24"/>
        </w:rPr>
        <w:t>杭州市余杭区</w:t>
      </w:r>
      <w:r>
        <w:rPr>
          <w:rFonts w:hint="eastAsia" w:ascii="宋体" w:hAnsi="宋体" w:eastAsia="宋体" w:cs="宋体"/>
          <w:color w:val="auto"/>
          <w:kern w:val="2"/>
          <w:sz w:val="24"/>
          <w:lang w:eastAsia="zh-CN"/>
        </w:rPr>
        <w:t>闲林</w:t>
      </w:r>
      <w:r>
        <w:rPr>
          <w:rFonts w:hint="eastAsia" w:ascii="宋体" w:hAnsi="宋体" w:eastAsia="宋体" w:cs="宋体"/>
          <w:color w:val="auto"/>
          <w:kern w:val="2"/>
          <w:sz w:val="24"/>
        </w:rPr>
        <w:t>街道</w:t>
      </w:r>
    </w:p>
    <w:p w14:paraId="6C1053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项目联系人（询问）：张坚文</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p>
    <w:p w14:paraId="2BCE0BD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项目联系方式（询问）：</w:t>
      </w:r>
      <w:r>
        <w:rPr>
          <w:rFonts w:hint="eastAsia" w:ascii="宋体" w:hAnsi="宋体" w:eastAsia="宋体" w:cs="宋体"/>
          <w:color w:val="auto"/>
          <w:sz w:val="24"/>
          <w:lang w:val="en-US" w:eastAsia="zh-CN"/>
        </w:rPr>
        <w:t>0571-8</w:t>
      </w:r>
      <w:r>
        <w:rPr>
          <w:rFonts w:hint="eastAsia" w:ascii="宋体" w:hAnsi="宋体" w:cs="宋体"/>
          <w:color w:val="auto"/>
          <w:sz w:val="24"/>
          <w:lang w:val="en-US" w:eastAsia="zh-CN"/>
        </w:rPr>
        <w:t>9519254</w:t>
      </w:r>
      <w:r>
        <w:rPr>
          <w:rFonts w:hint="eastAsia" w:ascii="宋体" w:hAnsi="宋体" w:eastAsia="宋体" w:cs="宋体"/>
          <w:color w:val="auto"/>
          <w:sz w:val="24"/>
          <w:lang w:val="en-US" w:eastAsia="zh-CN"/>
        </w:rPr>
        <w:t xml:space="preserve">  </w:t>
      </w:r>
    </w:p>
    <w:p w14:paraId="3124831C">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徐</w:t>
      </w:r>
      <w:r>
        <w:rPr>
          <w:rFonts w:hint="eastAsia" w:ascii="宋体" w:hAnsi="宋体" w:eastAsia="宋体" w:cs="宋体"/>
          <w:color w:val="auto"/>
          <w:sz w:val="24"/>
          <w:lang w:val="en-US" w:eastAsia="zh-CN"/>
        </w:rPr>
        <w:t>工</w:t>
      </w:r>
    </w:p>
    <w:p w14:paraId="20B67CB9">
      <w:pPr>
        <w:spacing w:line="360" w:lineRule="auto"/>
        <w:rPr>
          <w:rFonts w:ascii="宋体" w:hAnsi="宋体" w:cs="宋体"/>
          <w:color w:val="auto"/>
          <w:sz w:val="24"/>
        </w:rPr>
      </w:pPr>
      <w:r>
        <w:rPr>
          <w:rFonts w:hint="eastAsia" w:ascii="宋体" w:hAnsi="宋体" w:eastAsia="宋体" w:cs="宋体"/>
          <w:color w:val="auto"/>
          <w:sz w:val="24"/>
        </w:rPr>
        <w:t xml:space="preserve">    质疑联系方式：</w:t>
      </w:r>
      <w:r>
        <w:rPr>
          <w:rFonts w:hint="eastAsia" w:ascii="宋体" w:hAnsi="宋体" w:eastAsia="宋体" w:cs="宋体"/>
          <w:color w:val="auto"/>
          <w:sz w:val="24"/>
          <w:lang w:val="en-US" w:eastAsia="zh-CN"/>
        </w:rPr>
        <w:t xml:space="preserve"> 0571-8</w:t>
      </w:r>
      <w:r>
        <w:rPr>
          <w:rFonts w:hint="eastAsia" w:ascii="宋体" w:hAnsi="宋体" w:cs="宋体"/>
          <w:color w:val="auto"/>
          <w:sz w:val="24"/>
          <w:lang w:val="en-US" w:eastAsia="zh-CN"/>
        </w:rPr>
        <w:t>9519272</w:t>
      </w:r>
    </w:p>
    <w:p w14:paraId="3963CEC8">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3BBE9A4">
      <w:pPr>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浙江建友工程咨询有限公司</w:t>
      </w:r>
      <w:r>
        <w:rPr>
          <w:rFonts w:hint="eastAsia" w:ascii="宋体" w:hAnsi="宋体" w:cs="宋体"/>
          <w:color w:val="auto"/>
          <w:sz w:val="24"/>
        </w:rPr>
        <w:t xml:space="preserve"> </w:t>
      </w:r>
    </w:p>
    <w:p w14:paraId="28D1183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杭州市临平区星桥街道星发街20号            </w:t>
      </w:r>
    </w:p>
    <w:p w14:paraId="4687BAF4">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梅洪耀</w:t>
      </w:r>
      <w:r>
        <w:rPr>
          <w:rFonts w:hint="eastAsia" w:ascii="宋体" w:hAnsi="宋体" w:cs="宋体"/>
          <w:color w:val="auto"/>
          <w:sz w:val="24"/>
        </w:rPr>
        <w:t xml:space="preserve">     </w:t>
      </w:r>
    </w:p>
    <w:p w14:paraId="492C55C7">
      <w:pPr>
        <w:spacing w:line="360" w:lineRule="auto"/>
        <w:rPr>
          <w:rFonts w:ascii="宋体" w:hAnsi="宋体" w:cs="宋体"/>
          <w:color w:val="auto"/>
          <w:sz w:val="24"/>
        </w:rPr>
      </w:pPr>
      <w:r>
        <w:rPr>
          <w:rFonts w:hint="eastAsia" w:ascii="宋体" w:hAnsi="宋体" w:cs="宋体"/>
          <w:color w:val="auto"/>
          <w:sz w:val="24"/>
        </w:rPr>
        <w:t xml:space="preserve">    项目联系方式（询问）： 15068833611</w:t>
      </w:r>
    </w:p>
    <w:p w14:paraId="10F90FED">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 xml:space="preserve">董晓梦   </w:t>
      </w:r>
      <w:r>
        <w:rPr>
          <w:rFonts w:hint="eastAsia" w:ascii="宋体" w:hAnsi="宋体" w:cs="宋体"/>
          <w:color w:val="auto"/>
          <w:sz w:val="24"/>
        </w:rPr>
        <w:t xml:space="preserve">                    </w:t>
      </w:r>
    </w:p>
    <w:p w14:paraId="58BFD61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质疑联系方式： </w:t>
      </w:r>
      <w:r>
        <w:rPr>
          <w:rFonts w:hint="eastAsia" w:ascii="宋体" w:hAnsi="宋体" w:cs="宋体"/>
          <w:color w:val="auto"/>
          <w:sz w:val="24"/>
          <w:lang w:val="en-US" w:eastAsia="zh-CN"/>
        </w:rPr>
        <w:t>17826732531</w:t>
      </w:r>
      <w:r>
        <w:rPr>
          <w:rFonts w:hint="eastAsia" w:ascii="宋体" w:hAnsi="宋体" w:cs="宋体"/>
          <w:color w:val="auto"/>
          <w:sz w:val="24"/>
        </w:rPr>
        <w:t> </w:t>
      </w:r>
    </w:p>
    <w:p w14:paraId="056B5658">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5BD85997">
      <w:pPr>
        <w:spacing w:line="360" w:lineRule="auto"/>
        <w:rPr>
          <w:rFonts w:ascii="宋体" w:hAnsi="宋体" w:cs="宋体"/>
          <w:color w:val="auto"/>
          <w:sz w:val="24"/>
        </w:rPr>
      </w:pPr>
      <w:r>
        <w:rPr>
          <w:rFonts w:hint="eastAsia" w:ascii="宋体" w:hAnsi="宋体" w:cs="宋体"/>
          <w:color w:val="auto"/>
          <w:sz w:val="24"/>
        </w:rPr>
        <w:t xml:space="preserve">    名    称：杭州市余杭区财政局、浙江省政府采购行政裁决服务中心（杭州） </w:t>
      </w:r>
    </w:p>
    <w:p w14:paraId="5D979385">
      <w:pPr>
        <w:spacing w:line="360" w:lineRule="auto"/>
        <w:rPr>
          <w:rFonts w:ascii="宋体" w:hAnsi="宋体" w:cs="宋体"/>
          <w:color w:val="auto"/>
          <w:sz w:val="24"/>
        </w:rPr>
      </w:pPr>
      <w:r>
        <w:rPr>
          <w:rFonts w:hint="eastAsia" w:ascii="宋体" w:hAnsi="宋体" w:cs="宋体"/>
          <w:color w:val="auto"/>
          <w:sz w:val="24"/>
        </w:rPr>
        <w:t xml:space="preserve">    地    址： 杭州市上城区清泰街549号城建综合大楼11楼（快递仅限ems或顺丰）</w:t>
      </w:r>
    </w:p>
    <w:p w14:paraId="305291C0">
      <w:pPr>
        <w:spacing w:line="360" w:lineRule="auto"/>
        <w:rPr>
          <w:rFonts w:ascii="宋体" w:hAnsi="宋体" w:cs="宋体"/>
          <w:color w:val="auto"/>
          <w:sz w:val="24"/>
        </w:rPr>
      </w:pPr>
      <w:r>
        <w:rPr>
          <w:rFonts w:hint="eastAsia" w:ascii="宋体" w:hAnsi="宋体" w:cs="宋体"/>
          <w:color w:val="auto"/>
          <w:sz w:val="24"/>
        </w:rPr>
        <w:t xml:space="preserve">    联系人 ：  </w:t>
      </w:r>
      <w:r>
        <w:rPr>
          <w:rFonts w:hint="eastAsia" w:ascii="宋体" w:hAnsi="宋体" w:eastAsia="宋体" w:cs="宋体"/>
          <w:color w:val="auto"/>
          <w:sz w:val="24"/>
          <w:highlight w:val="none"/>
          <w:lang w:val="en-US" w:eastAsia="zh-CN"/>
        </w:rPr>
        <w:t xml:space="preserve">朱女士、王女士 </w:t>
      </w:r>
      <w:r>
        <w:rPr>
          <w:rFonts w:hint="eastAsia" w:ascii="宋体" w:hAnsi="宋体" w:cs="宋体"/>
          <w:color w:val="auto"/>
          <w:sz w:val="24"/>
        </w:rPr>
        <w:t xml:space="preserve">  </w:t>
      </w:r>
    </w:p>
    <w:p w14:paraId="087D7A5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监督投诉电话： 0571-87800218,0571-87227671 </w:t>
      </w:r>
    </w:p>
    <w:p w14:paraId="16E74DA1">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05247787">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2CED2497">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977B7C8">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72A8928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105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19"/>
        <w:gridCol w:w="2070"/>
        <w:gridCol w:w="7501"/>
      </w:tblGrid>
      <w:tr w14:paraId="0AC71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1019" w:type="dxa"/>
            <w:tcBorders>
              <w:top w:val="single" w:color="auto" w:sz="4" w:space="0"/>
              <w:left w:val="single" w:color="auto" w:sz="4" w:space="0"/>
              <w:bottom w:val="single" w:color="auto" w:sz="4" w:space="0"/>
              <w:right w:val="single" w:color="auto" w:sz="4" w:space="0"/>
            </w:tcBorders>
            <w:vAlign w:val="top"/>
          </w:tcPr>
          <w:p w14:paraId="0A8068F0">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70" w:type="dxa"/>
            <w:tcBorders>
              <w:top w:val="single" w:color="000000" w:sz="8" w:space="0"/>
              <w:left w:val="single" w:color="auto" w:sz="4" w:space="0"/>
              <w:bottom w:val="single" w:color="000000" w:sz="8" w:space="0"/>
              <w:right w:val="single" w:color="000000" w:sz="8" w:space="0"/>
            </w:tcBorders>
            <w:vAlign w:val="center"/>
          </w:tcPr>
          <w:p w14:paraId="19464CD3">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501" w:type="dxa"/>
            <w:tcBorders>
              <w:top w:val="single" w:color="000000" w:sz="8" w:space="0"/>
              <w:left w:val="single" w:color="000000" w:sz="2" w:space="0"/>
              <w:bottom w:val="single" w:color="000000" w:sz="8" w:space="0"/>
              <w:right w:val="single" w:color="000000" w:sz="8" w:space="0"/>
            </w:tcBorders>
            <w:vAlign w:val="center"/>
          </w:tcPr>
          <w:p w14:paraId="1BEAB872">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1487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4" w:hRule="atLeast"/>
          <w:tblHeader/>
        </w:trPr>
        <w:tc>
          <w:tcPr>
            <w:tcW w:w="1019" w:type="dxa"/>
            <w:tcBorders>
              <w:top w:val="single" w:color="auto" w:sz="4" w:space="0"/>
              <w:left w:val="single" w:color="auto" w:sz="4" w:space="0"/>
              <w:bottom w:val="single" w:color="auto" w:sz="4" w:space="0"/>
              <w:right w:val="single" w:color="auto" w:sz="4" w:space="0"/>
            </w:tcBorders>
            <w:vAlign w:val="center"/>
          </w:tcPr>
          <w:p w14:paraId="088CF708">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070" w:type="dxa"/>
            <w:tcBorders>
              <w:top w:val="single" w:color="000000" w:sz="8" w:space="0"/>
              <w:left w:val="single" w:color="auto" w:sz="4" w:space="0"/>
              <w:bottom w:val="single" w:color="000000" w:sz="8" w:space="0"/>
              <w:right w:val="single" w:color="000000" w:sz="8" w:space="0"/>
            </w:tcBorders>
            <w:vAlign w:val="center"/>
          </w:tcPr>
          <w:p w14:paraId="39BFF848">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7501" w:type="dxa"/>
            <w:tcBorders>
              <w:top w:val="single" w:color="000000" w:sz="8" w:space="0"/>
              <w:left w:val="single" w:color="000000" w:sz="2" w:space="0"/>
              <w:bottom w:val="single" w:color="000000" w:sz="8" w:space="0"/>
              <w:right w:val="single" w:color="000000" w:sz="8" w:space="0"/>
            </w:tcBorders>
            <w:vAlign w:val="center"/>
          </w:tcPr>
          <w:p w14:paraId="7CC8910B">
            <w:pPr>
              <w:spacing w:line="360" w:lineRule="auto"/>
              <w:rPr>
                <w:rFonts w:ascii="宋体" w:hAnsi="宋体" w:cs="宋体"/>
                <w:color w:val="auto"/>
                <w:sz w:val="24"/>
              </w:rPr>
            </w:pPr>
            <w:r>
              <w:rPr>
                <w:rFonts w:hint="eastAsia" w:ascii="宋体" w:hAnsi="宋体" w:cs="宋体"/>
                <w:color w:val="auto"/>
                <w:sz w:val="24"/>
              </w:rPr>
              <w:t>服务类。</w:t>
            </w:r>
          </w:p>
        </w:tc>
      </w:tr>
      <w:tr w14:paraId="7AA65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1019" w:type="dxa"/>
            <w:tcBorders>
              <w:top w:val="single" w:color="auto" w:sz="4" w:space="0"/>
              <w:left w:val="single" w:color="auto" w:sz="4" w:space="0"/>
              <w:bottom w:val="single" w:color="auto" w:sz="4" w:space="0"/>
              <w:right w:val="single" w:color="auto" w:sz="4" w:space="0"/>
            </w:tcBorders>
            <w:vAlign w:val="top"/>
          </w:tcPr>
          <w:p w14:paraId="46CB52B0">
            <w:pPr>
              <w:snapToGrid w:val="0"/>
              <w:spacing w:line="360" w:lineRule="auto"/>
              <w:jc w:val="center"/>
              <w:rPr>
                <w:rFonts w:ascii="宋体" w:hAnsi="宋体" w:cs="宋体"/>
                <w:color w:val="auto"/>
                <w:sz w:val="24"/>
              </w:rPr>
            </w:pPr>
          </w:p>
          <w:p w14:paraId="28C8BF44">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70" w:type="dxa"/>
            <w:tcBorders>
              <w:top w:val="single" w:color="000000" w:sz="8" w:space="0"/>
              <w:left w:val="single" w:color="auto" w:sz="4" w:space="0"/>
              <w:bottom w:val="single" w:color="000000" w:sz="8" w:space="0"/>
              <w:right w:val="single" w:color="000000" w:sz="8" w:space="0"/>
            </w:tcBorders>
            <w:vAlign w:val="center"/>
          </w:tcPr>
          <w:p w14:paraId="6E5F171C">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7501" w:type="dxa"/>
            <w:tcBorders>
              <w:top w:val="single" w:color="000000" w:sz="8" w:space="0"/>
              <w:left w:val="single" w:color="000000" w:sz="2" w:space="0"/>
              <w:bottom w:val="single" w:color="000000" w:sz="8" w:space="0"/>
              <w:right w:val="single" w:color="000000" w:sz="8" w:space="0"/>
            </w:tcBorders>
            <w:vAlign w:val="center"/>
          </w:tcPr>
          <w:p w14:paraId="40B456BD">
            <w:pPr>
              <w:snapToGrid w:val="0"/>
              <w:spacing w:line="360" w:lineRule="auto"/>
              <w:rPr>
                <w:rFonts w:ascii="宋体" w:hAnsi="宋体" w:cs="宋体"/>
                <w:color w:val="auto"/>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闲林街道残疾人之家运营服务采购</w:t>
            </w:r>
            <w:r>
              <w:rPr>
                <w:rFonts w:hint="eastAsia" w:ascii="宋体" w:hAnsi="宋体" w:cs="宋体"/>
                <w:color w:val="auto"/>
                <w:sz w:val="24"/>
                <w:lang w:eastAsia="zh-CN"/>
              </w:rPr>
              <w:t>（</w:t>
            </w:r>
            <w:r>
              <w:rPr>
                <w:rFonts w:hint="eastAsia" w:ascii="宋体" w:hAnsi="宋体" w:cs="宋体"/>
                <w:color w:val="auto"/>
                <w:sz w:val="24"/>
                <w:lang w:val="en-US" w:eastAsia="zh-CN"/>
              </w:rPr>
              <w:t>重新招标</w:t>
            </w:r>
            <w:r>
              <w:rPr>
                <w:rFonts w:hint="eastAsia" w:ascii="宋体" w:hAnsi="宋体" w:cs="宋体"/>
                <w:color w:val="auto"/>
                <w:sz w:val="24"/>
                <w:lang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eastAsia="宋体" w:cs="宋体"/>
                <w:color w:val="auto"/>
                <w:kern w:val="0"/>
                <w:sz w:val="24"/>
                <w:szCs w:val="24"/>
                <w:u w:val="single"/>
              </w:rPr>
              <w:t>其他</w:t>
            </w:r>
            <w:r>
              <w:rPr>
                <w:rFonts w:hint="eastAsia" w:ascii="宋体" w:hAnsi="宋体" w:cs="宋体"/>
                <w:color w:val="auto"/>
                <w:kern w:val="0"/>
                <w:sz w:val="24"/>
                <w:szCs w:val="24"/>
                <w:u w:val="single"/>
                <w:lang w:val="en-US" w:eastAsia="zh-CN"/>
              </w:rPr>
              <w:t>服务</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tc>
      </w:tr>
      <w:tr w14:paraId="77DE5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blHeader/>
        </w:trPr>
        <w:tc>
          <w:tcPr>
            <w:tcW w:w="1019" w:type="dxa"/>
            <w:tcBorders>
              <w:top w:val="single" w:color="auto" w:sz="4" w:space="0"/>
              <w:left w:val="single" w:color="auto" w:sz="4" w:space="0"/>
              <w:bottom w:val="single" w:color="auto" w:sz="4" w:space="0"/>
              <w:right w:val="single" w:color="auto" w:sz="4" w:space="0"/>
            </w:tcBorders>
            <w:vAlign w:val="top"/>
          </w:tcPr>
          <w:p w14:paraId="7C5AE850">
            <w:pPr>
              <w:snapToGrid w:val="0"/>
              <w:spacing w:line="360" w:lineRule="auto"/>
              <w:jc w:val="center"/>
              <w:rPr>
                <w:rFonts w:ascii="宋体" w:hAnsi="宋体" w:cs="宋体"/>
                <w:color w:val="auto"/>
                <w:sz w:val="24"/>
              </w:rPr>
            </w:pPr>
          </w:p>
          <w:p w14:paraId="4C19B31F">
            <w:pPr>
              <w:snapToGrid w:val="0"/>
              <w:spacing w:line="360" w:lineRule="auto"/>
              <w:jc w:val="center"/>
              <w:rPr>
                <w:rFonts w:ascii="宋体" w:hAnsi="宋体" w:cs="宋体"/>
                <w:color w:val="auto"/>
                <w:sz w:val="24"/>
              </w:rPr>
            </w:pPr>
          </w:p>
          <w:p w14:paraId="072AB533">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70" w:type="dxa"/>
            <w:tcBorders>
              <w:top w:val="single" w:color="000000" w:sz="8" w:space="0"/>
              <w:left w:val="single" w:color="auto" w:sz="4" w:space="0"/>
              <w:bottom w:val="single" w:color="000000" w:sz="8" w:space="0"/>
              <w:right w:val="single" w:color="000000" w:sz="8" w:space="0"/>
            </w:tcBorders>
            <w:vAlign w:val="center"/>
          </w:tcPr>
          <w:p w14:paraId="15960962">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501" w:type="dxa"/>
            <w:tcBorders>
              <w:top w:val="single" w:color="000000" w:sz="8" w:space="0"/>
              <w:left w:val="single" w:color="000000" w:sz="2" w:space="0"/>
              <w:bottom w:val="single" w:color="000000" w:sz="8" w:space="0"/>
              <w:right w:val="single" w:color="000000" w:sz="8" w:space="0"/>
            </w:tcBorders>
            <w:vAlign w:val="center"/>
          </w:tcPr>
          <w:p w14:paraId="7EFEC1BD">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7A04660D">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61DBE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2" w:hRule="atLeast"/>
          <w:tblHeader/>
        </w:trPr>
        <w:tc>
          <w:tcPr>
            <w:tcW w:w="1019" w:type="dxa"/>
            <w:tcBorders>
              <w:top w:val="single" w:color="auto" w:sz="4" w:space="0"/>
              <w:left w:val="single" w:color="auto" w:sz="4" w:space="0"/>
              <w:bottom w:val="single" w:color="auto" w:sz="4" w:space="0"/>
              <w:right w:val="single" w:color="auto" w:sz="4" w:space="0"/>
            </w:tcBorders>
            <w:vAlign w:val="center"/>
          </w:tcPr>
          <w:p w14:paraId="7D0EEDA9">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70" w:type="dxa"/>
            <w:tcBorders>
              <w:top w:val="single" w:color="000000" w:sz="8" w:space="0"/>
              <w:left w:val="single" w:color="auto" w:sz="4" w:space="0"/>
              <w:bottom w:val="single" w:color="000000" w:sz="8" w:space="0"/>
              <w:right w:val="single" w:color="000000" w:sz="8" w:space="0"/>
            </w:tcBorders>
            <w:vAlign w:val="center"/>
          </w:tcPr>
          <w:p w14:paraId="5F6DBCF3">
            <w:pPr>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分包</w:t>
            </w:r>
          </w:p>
        </w:tc>
        <w:tc>
          <w:tcPr>
            <w:tcW w:w="7501" w:type="dxa"/>
            <w:tcBorders>
              <w:top w:val="single" w:color="000000" w:sz="8" w:space="0"/>
              <w:left w:val="single" w:color="000000" w:sz="2" w:space="0"/>
              <w:bottom w:val="single" w:color="000000" w:sz="8" w:space="0"/>
              <w:right w:val="single" w:color="000000" w:sz="8" w:space="0"/>
            </w:tcBorders>
            <w:vAlign w:val="center"/>
          </w:tcPr>
          <w:p w14:paraId="264EB333">
            <w:pPr>
              <w:spacing w:line="360" w:lineRule="auto"/>
              <w:rPr>
                <w:rFonts w:ascii="宋体" w:hAnsi="宋体" w:cs="宋体"/>
                <w:color w:val="auto"/>
                <w:sz w:val="24"/>
              </w:rPr>
            </w:pPr>
            <w:r>
              <w:rPr>
                <w:rFonts w:ascii="MS Gothic" w:hAnsi="MS Gothic" w:cs="宋体"/>
                <w:color w:val="auto"/>
                <w:kern w:val="0"/>
                <w:sz w:val="24"/>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14:paraId="2071F7C6">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0C1D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1019" w:type="dxa"/>
            <w:tcBorders>
              <w:top w:val="single" w:color="auto" w:sz="4" w:space="0"/>
              <w:left w:val="single" w:color="auto" w:sz="4" w:space="0"/>
              <w:bottom w:val="single" w:color="auto" w:sz="4" w:space="0"/>
              <w:right w:val="single" w:color="auto" w:sz="4" w:space="0"/>
            </w:tcBorders>
            <w:vAlign w:val="top"/>
          </w:tcPr>
          <w:p w14:paraId="04557C68">
            <w:pPr>
              <w:snapToGrid w:val="0"/>
              <w:spacing w:line="360" w:lineRule="auto"/>
              <w:jc w:val="center"/>
              <w:rPr>
                <w:rFonts w:ascii="宋体" w:hAnsi="宋体" w:cs="宋体"/>
                <w:color w:val="auto"/>
                <w:sz w:val="24"/>
              </w:rPr>
            </w:pPr>
          </w:p>
          <w:p w14:paraId="58D79038">
            <w:pPr>
              <w:snapToGrid w:val="0"/>
              <w:spacing w:line="360" w:lineRule="auto"/>
              <w:jc w:val="center"/>
              <w:rPr>
                <w:rFonts w:ascii="宋体" w:hAnsi="宋体" w:cs="宋体"/>
                <w:color w:val="auto"/>
                <w:sz w:val="24"/>
              </w:rPr>
            </w:pPr>
          </w:p>
          <w:p w14:paraId="6D7147C0">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70" w:type="dxa"/>
            <w:tcBorders>
              <w:top w:val="single" w:color="000000" w:sz="8" w:space="0"/>
              <w:left w:val="single" w:color="auto" w:sz="4" w:space="0"/>
              <w:bottom w:val="single" w:color="000000" w:sz="8" w:space="0"/>
              <w:right w:val="single" w:color="000000" w:sz="8" w:space="0"/>
            </w:tcBorders>
            <w:vAlign w:val="center"/>
          </w:tcPr>
          <w:p w14:paraId="1FE30BBF">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7501" w:type="dxa"/>
            <w:tcBorders>
              <w:top w:val="single" w:color="000000" w:sz="8" w:space="0"/>
              <w:left w:val="single" w:color="000000" w:sz="2" w:space="0"/>
              <w:bottom w:val="single" w:color="000000" w:sz="8" w:space="0"/>
              <w:right w:val="single" w:color="000000" w:sz="8" w:space="0"/>
            </w:tcBorders>
            <w:vAlign w:val="center"/>
          </w:tcPr>
          <w:p w14:paraId="58C21D4C">
            <w:pPr>
              <w:spacing w:line="360" w:lineRule="auto"/>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A</w:t>
            </w:r>
            <w:r>
              <w:rPr>
                <w:rFonts w:hint="eastAsia" w:ascii="宋体" w:hAnsi="宋体" w:cs="宋体"/>
                <w:color w:val="auto"/>
                <w:sz w:val="24"/>
              </w:rPr>
              <w:t>不组织。</w:t>
            </w:r>
          </w:p>
          <w:p w14:paraId="702C3F31">
            <w:pPr>
              <w:spacing w:line="360" w:lineRule="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18C35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1019" w:type="dxa"/>
            <w:tcBorders>
              <w:top w:val="single" w:color="auto" w:sz="4" w:space="0"/>
              <w:left w:val="single" w:color="auto" w:sz="4" w:space="0"/>
              <w:bottom w:val="single" w:color="auto" w:sz="4" w:space="0"/>
              <w:right w:val="single" w:color="auto" w:sz="4" w:space="0"/>
            </w:tcBorders>
            <w:vAlign w:val="top"/>
          </w:tcPr>
          <w:p w14:paraId="41FB06F6">
            <w:pPr>
              <w:snapToGrid w:val="0"/>
              <w:spacing w:line="360" w:lineRule="auto"/>
              <w:jc w:val="center"/>
              <w:rPr>
                <w:rFonts w:ascii="宋体" w:hAnsi="宋体" w:cs="宋体"/>
                <w:color w:val="auto"/>
                <w:sz w:val="24"/>
              </w:rPr>
            </w:pPr>
          </w:p>
          <w:p w14:paraId="3A8E8A54">
            <w:pPr>
              <w:snapToGrid w:val="0"/>
              <w:spacing w:line="360" w:lineRule="auto"/>
              <w:jc w:val="center"/>
              <w:rPr>
                <w:rFonts w:ascii="宋体" w:hAnsi="宋体" w:cs="宋体"/>
                <w:color w:val="auto"/>
                <w:sz w:val="24"/>
              </w:rPr>
            </w:pPr>
          </w:p>
          <w:p w14:paraId="359F3392">
            <w:pPr>
              <w:snapToGrid w:val="0"/>
              <w:spacing w:line="360" w:lineRule="auto"/>
              <w:jc w:val="center"/>
              <w:rPr>
                <w:rFonts w:ascii="宋体" w:hAnsi="宋体" w:cs="宋体"/>
                <w:color w:val="auto"/>
                <w:sz w:val="24"/>
              </w:rPr>
            </w:pPr>
          </w:p>
          <w:p w14:paraId="658DF74E">
            <w:pPr>
              <w:snapToGrid w:val="0"/>
              <w:spacing w:line="360" w:lineRule="auto"/>
              <w:jc w:val="center"/>
              <w:rPr>
                <w:rFonts w:ascii="宋体" w:hAnsi="宋体" w:cs="宋体"/>
                <w:color w:val="auto"/>
                <w:sz w:val="24"/>
              </w:rPr>
            </w:pPr>
          </w:p>
          <w:p w14:paraId="7D734C28">
            <w:pPr>
              <w:snapToGrid w:val="0"/>
              <w:spacing w:line="360" w:lineRule="auto"/>
              <w:jc w:val="center"/>
              <w:rPr>
                <w:rFonts w:ascii="宋体" w:hAnsi="宋体" w:cs="宋体"/>
                <w:color w:val="auto"/>
                <w:sz w:val="24"/>
              </w:rPr>
            </w:pPr>
          </w:p>
          <w:p w14:paraId="62AEABAF">
            <w:pPr>
              <w:snapToGrid w:val="0"/>
              <w:spacing w:line="360" w:lineRule="auto"/>
              <w:jc w:val="center"/>
              <w:rPr>
                <w:rFonts w:ascii="宋体" w:hAnsi="宋体" w:cs="宋体"/>
                <w:color w:val="auto"/>
                <w:sz w:val="24"/>
              </w:rPr>
            </w:pPr>
          </w:p>
          <w:p w14:paraId="4094B765">
            <w:pPr>
              <w:snapToGrid w:val="0"/>
              <w:spacing w:line="360" w:lineRule="auto"/>
              <w:jc w:val="center"/>
              <w:rPr>
                <w:rFonts w:ascii="宋体" w:hAnsi="宋体" w:cs="宋体"/>
                <w:color w:val="auto"/>
                <w:sz w:val="24"/>
              </w:rPr>
            </w:pPr>
          </w:p>
          <w:p w14:paraId="32937182">
            <w:pPr>
              <w:snapToGrid w:val="0"/>
              <w:spacing w:line="360" w:lineRule="auto"/>
              <w:jc w:val="center"/>
              <w:rPr>
                <w:rFonts w:ascii="宋体" w:hAnsi="宋体" w:cs="宋体"/>
                <w:color w:val="auto"/>
                <w:sz w:val="24"/>
              </w:rPr>
            </w:pPr>
          </w:p>
          <w:p w14:paraId="271C5FAA">
            <w:pPr>
              <w:snapToGrid w:val="0"/>
              <w:spacing w:line="360" w:lineRule="auto"/>
              <w:jc w:val="center"/>
              <w:rPr>
                <w:rFonts w:ascii="宋体" w:hAnsi="宋体" w:cs="宋体"/>
                <w:color w:val="auto"/>
                <w:sz w:val="24"/>
              </w:rPr>
            </w:pPr>
          </w:p>
          <w:p w14:paraId="2449BBCB">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70" w:type="dxa"/>
            <w:tcBorders>
              <w:top w:val="single" w:color="000000" w:sz="8" w:space="0"/>
              <w:left w:val="single" w:color="auto" w:sz="4" w:space="0"/>
              <w:bottom w:val="single" w:color="000000" w:sz="8" w:space="0"/>
              <w:right w:val="single" w:color="000000" w:sz="8" w:space="0"/>
            </w:tcBorders>
            <w:vAlign w:val="center"/>
          </w:tcPr>
          <w:p w14:paraId="036A400C">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7501" w:type="dxa"/>
            <w:tcBorders>
              <w:top w:val="single" w:color="000000" w:sz="8" w:space="0"/>
              <w:left w:val="single" w:color="000000" w:sz="2" w:space="0"/>
              <w:bottom w:val="single" w:color="000000" w:sz="8" w:space="0"/>
              <w:right w:val="single" w:color="000000" w:sz="8" w:space="0"/>
            </w:tcBorders>
            <w:vAlign w:val="center"/>
          </w:tcPr>
          <w:p w14:paraId="371C2793">
            <w:pPr>
              <w:spacing w:line="360" w:lineRule="auto"/>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A</w:t>
            </w:r>
            <w:r>
              <w:rPr>
                <w:rFonts w:hint="eastAsia" w:ascii="宋体" w:hAnsi="宋体" w:cs="宋体"/>
                <w:color w:val="auto"/>
                <w:sz w:val="24"/>
              </w:rPr>
              <w:t>不要求提供。</w:t>
            </w:r>
          </w:p>
          <w:p w14:paraId="1CBC4503">
            <w:pPr>
              <w:spacing w:line="360" w:lineRule="auto"/>
              <w:rPr>
                <w:rFonts w:ascii="宋体" w:hAnsi="宋体" w:cs="宋体"/>
                <w:color w:val="auto"/>
                <w:kern w:val="0"/>
                <w:sz w:val="24"/>
              </w:rPr>
            </w:pPr>
            <w:r>
              <w:rPr>
                <w:rFonts w:hint="eastAsia" w:ascii="MS Gothic" w:hAnsi="MS Gothic" w:eastAsia="MS Gothic" w:cs="宋体"/>
                <w:color w:val="auto"/>
                <w:kern w:val="0"/>
                <w:sz w:val="24"/>
              </w:rPr>
              <w:t>☐</w:t>
            </w:r>
            <w:r>
              <w:rPr>
                <w:rFonts w:hint="eastAsia" w:ascii="宋体" w:hAnsi="宋体" w:cs="宋体"/>
                <w:color w:val="auto"/>
                <w:kern w:val="0"/>
                <w:sz w:val="24"/>
              </w:rPr>
              <w:t>B要求提供，</w:t>
            </w:r>
          </w:p>
          <w:p w14:paraId="465596B0">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69E4B2AA">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222F8A0">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F88C4AB">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r>
              <w:rPr>
                <w:rFonts w:hint="eastAsia" w:ascii="MS Gothic" w:hAnsi="MS Gothic" w:eastAsia="MS Gothic" w:cs="宋体"/>
                <w:color w:val="auto"/>
                <w:kern w:val="0"/>
                <w:sz w:val="24"/>
              </w:rPr>
              <w:t>☐</w:t>
            </w:r>
            <w:r>
              <w:rPr>
                <w:rFonts w:hint="eastAsia" w:ascii="宋体" w:hAnsi="宋体" w:cs="宋体"/>
                <w:color w:val="auto"/>
                <w:kern w:val="0"/>
                <w:sz w:val="24"/>
              </w:rPr>
              <w:t>否；☐是，检测机构的要求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01678F3">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0AC40050">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AA8E3E8">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47D43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1019" w:type="dxa"/>
            <w:tcBorders>
              <w:top w:val="single" w:color="auto" w:sz="4" w:space="0"/>
              <w:left w:val="single" w:color="auto" w:sz="4" w:space="0"/>
              <w:bottom w:val="single" w:color="auto" w:sz="4" w:space="0"/>
              <w:right w:val="single" w:color="auto" w:sz="4" w:space="0"/>
            </w:tcBorders>
            <w:vAlign w:val="top"/>
          </w:tcPr>
          <w:p w14:paraId="6383E705">
            <w:pPr>
              <w:snapToGrid w:val="0"/>
              <w:spacing w:line="360" w:lineRule="auto"/>
              <w:jc w:val="center"/>
              <w:rPr>
                <w:rFonts w:ascii="宋体" w:hAnsi="宋体" w:cs="宋体"/>
                <w:color w:val="auto"/>
                <w:sz w:val="24"/>
              </w:rPr>
            </w:pPr>
          </w:p>
          <w:p w14:paraId="328AF266">
            <w:pPr>
              <w:snapToGrid w:val="0"/>
              <w:spacing w:line="360" w:lineRule="auto"/>
              <w:jc w:val="center"/>
              <w:rPr>
                <w:rFonts w:ascii="宋体" w:hAnsi="宋体" w:cs="宋体"/>
                <w:color w:val="auto"/>
                <w:sz w:val="24"/>
              </w:rPr>
            </w:pPr>
          </w:p>
          <w:p w14:paraId="07B1B4AB">
            <w:pPr>
              <w:snapToGrid w:val="0"/>
              <w:spacing w:line="360" w:lineRule="auto"/>
              <w:jc w:val="center"/>
              <w:rPr>
                <w:rFonts w:ascii="宋体" w:hAnsi="宋体" w:cs="宋体"/>
                <w:color w:val="auto"/>
                <w:sz w:val="24"/>
              </w:rPr>
            </w:pPr>
          </w:p>
          <w:p w14:paraId="15AF373A">
            <w:pPr>
              <w:snapToGrid w:val="0"/>
              <w:spacing w:line="360" w:lineRule="auto"/>
              <w:jc w:val="center"/>
              <w:rPr>
                <w:rFonts w:ascii="宋体" w:hAnsi="宋体" w:cs="宋体"/>
                <w:color w:val="auto"/>
                <w:sz w:val="24"/>
              </w:rPr>
            </w:pPr>
          </w:p>
          <w:p w14:paraId="27EC015A">
            <w:pPr>
              <w:snapToGrid w:val="0"/>
              <w:spacing w:line="360" w:lineRule="auto"/>
              <w:jc w:val="center"/>
              <w:rPr>
                <w:rFonts w:ascii="宋体" w:hAnsi="宋体" w:cs="宋体"/>
                <w:color w:val="auto"/>
                <w:sz w:val="24"/>
              </w:rPr>
            </w:pPr>
          </w:p>
          <w:p w14:paraId="0D826891">
            <w:pPr>
              <w:snapToGrid w:val="0"/>
              <w:spacing w:line="360" w:lineRule="auto"/>
              <w:jc w:val="center"/>
              <w:rPr>
                <w:rFonts w:ascii="宋体" w:hAnsi="宋体" w:cs="宋体"/>
                <w:color w:val="auto"/>
                <w:sz w:val="24"/>
              </w:rPr>
            </w:pPr>
          </w:p>
          <w:p w14:paraId="5C644898">
            <w:pPr>
              <w:snapToGrid w:val="0"/>
              <w:spacing w:line="360" w:lineRule="auto"/>
              <w:jc w:val="center"/>
              <w:rPr>
                <w:rFonts w:ascii="宋体" w:hAnsi="宋体" w:cs="宋体"/>
                <w:color w:val="auto"/>
                <w:sz w:val="24"/>
              </w:rPr>
            </w:pPr>
          </w:p>
          <w:p w14:paraId="181DAB4D">
            <w:pPr>
              <w:snapToGrid w:val="0"/>
              <w:spacing w:line="360" w:lineRule="auto"/>
              <w:jc w:val="center"/>
              <w:rPr>
                <w:rFonts w:ascii="宋体" w:hAnsi="宋体" w:cs="宋体"/>
                <w:color w:val="auto"/>
                <w:sz w:val="24"/>
              </w:rPr>
            </w:pPr>
          </w:p>
          <w:p w14:paraId="67757363">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70" w:type="dxa"/>
            <w:tcBorders>
              <w:top w:val="single" w:color="000000" w:sz="8" w:space="0"/>
              <w:left w:val="single" w:color="auto" w:sz="4" w:space="0"/>
              <w:bottom w:val="single" w:color="000000" w:sz="8" w:space="0"/>
              <w:right w:val="single" w:color="000000" w:sz="8" w:space="0"/>
            </w:tcBorders>
            <w:vAlign w:val="center"/>
          </w:tcPr>
          <w:p w14:paraId="66F7736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7501" w:type="dxa"/>
            <w:tcBorders>
              <w:top w:val="single" w:color="000000" w:sz="8" w:space="0"/>
              <w:left w:val="single" w:color="000000" w:sz="2" w:space="0"/>
              <w:bottom w:val="single" w:color="000000" w:sz="8" w:space="0"/>
              <w:right w:val="single" w:color="000000" w:sz="8" w:space="0"/>
            </w:tcBorders>
            <w:vAlign w:val="center"/>
          </w:tcPr>
          <w:p w14:paraId="07E394E2">
            <w:pPr>
              <w:spacing w:line="360" w:lineRule="auto"/>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A</w:t>
            </w:r>
            <w:r>
              <w:rPr>
                <w:rFonts w:hint="eastAsia" w:ascii="宋体" w:hAnsi="宋体" w:cs="宋体"/>
                <w:color w:val="auto"/>
                <w:sz w:val="24"/>
              </w:rPr>
              <w:t>不组织。</w:t>
            </w:r>
          </w:p>
          <w:p w14:paraId="7560FD62">
            <w:pPr>
              <w:spacing w:line="360" w:lineRule="auto"/>
              <w:rPr>
                <w:rFonts w:ascii="宋体" w:hAnsi="宋体" w:cs="宋体"/>
                <w:color w:val="auto"/>
                <w:kern w:val="0"/>
                <w:sz w:val="24"/>
              </w:rPr>
            </w:pPr>
            <w:r>
              <w:rPr>
                <w:rFonts w:hint="eastAsia" w:ascii="宋体" w:hAnsi="宋体" w:cs="宋体"/>
                <w:color w:val="auto"/>
                <w:kern w:val="0"/>
                <w:sz w:val="24"/>
              </w:rPr>
              <w:t>☐B组织。</w:t>
            </w:r>
          </w:p>
          <w:p w14:paraId="2C349B23">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14:paraId="03E91375">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54D7B1B0">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6DE784EB">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2776BA99">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B1CA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1019" w:type="dxa"/>
            <w:vMerge w:val="restart"/>
            <w:tcBorders>
              <w:top w:val="single" w:color="auto" w:sz="4" w:space="0"/>
              <w:left w:val="single" w:color="auto" w:sz="4" w:space="0"/>
              <w:right w:val="single" w:color="auto" w:sz="4" w:space="0"/>
            </w:tcBorders>
            <w:vAlign w:val="top"/>
          </w:tcPr>
          <w:p w14:paraId="76AB400B">
            <w:pPr>
              <w:snapToGrid w:val="0"/>
              <w:spacing w:line="360" w:lineRule="auto"/>
              <w:jc w:val="center"/>
              <w:rPr>
                <w:rFonts w:ascii="宋体" w:hAnsi="宋体" w:cs="宋体"/>
                <w:color w:val="auto"/>
                <w:sz w:val="24"/>
              </w:rPr>
            </w:pPr>
          </w:p>
          <w:p w14:paraId="355647A2">
            <w:pPr>
              <w:snapToGrid w:val="0"/>
              <w:spacing w:line="360" w:lineRule="auto"/>
              <w:jc w:val="center"/>
              <w:rPr>
                <w:rFonts w:ascii="宋体" w:hAnsi="宋体" w:cs="宋体"/>
                <w:color w:val="auto"/>
                <w:sz w:val="24"/>
              </w:rPr>
            </w:pPr>
          </w:p>
          <w:p w14:paraId="05F943B0">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70" w:type="dxa"/>
            <w:vMerge w:val="restart"/>
            <w:tcBorders>
              <w:top w:val="single" w:color="000000" w:sz="8" w:space="0"/>
              <w:left w:val="single" w:color="auto" w:sz="4" w:space="0"/>
              <w:right w:val="single" w:color="000000" w:sz="8" w:space="0"/>
            </w:tcBorders>
            <w:vAlign w:val="center"/>
          </w:tcPr>
          <w:p w14:paraId="3F8D825A">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7501" w:type="dxa"/>
            <w:tcBorders>
              <w:top w:val="single" w:color="000000" w:sz="8" w:space="0"/>
              <w:left w:val="single" w:color="000000" w:sz="2" w:space="0"/>
              <w:bottom w:val="single" w:color="auto" w:sz="4" w:space="0"/>
              <w:right w:val="single" w:color="000000" w:sz="8" w:space="0"/>
            </w:tcBorders>
            <w:vAlign w:val="center"/>
          </w:tcPr>
          <w:p w14:paraId="4D7A09E0">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8CFA981">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9715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trPr>
        <w:tc>
          <w:tcPr>
            <w:tcW w:w="1019" w:type="dxa"/>
            <w:vMerge w:val="continue"/>
            <w:tcBorders>
              <w:left w:val="single" w:color="auto" w:sz="4" w:space="0"/>
              <w:bottom w:val="single" w:color="auto" w:sz="4" w:space="0"/>
              <w:right w:val="single" w:color="auto" w:sz="4" w:space="0"/>
            </w:tcBorders>
            <w:vAlign w:val="top"/>
          </w:tcPr>
          <w:p w14:paraId="75520B35">
            <w:pPr>
              <w:snapToGrid w:val="0"/>
              <w:spacing w:line="360" w:lineRule="auto"/>
              <w:jc w:val="center"/>
              <w:rPr>
                <w:rFonts w:ascii="宋体" w:hAnsi="宋体" w:cs="宋体"/>
                <w:color w:val="auto"/>
                <w:sz w:val="24"/>
              </w:rPr>
            </w:pPr>
          </w:p>
        </w:tc>
        <w:tc>
          <w:tcPr>
            <w:tcW w:w="2070" w:type="dxa"/>
            <w:vMerge w:val="continue"/>
            <w:tcBorders>
              <w:left w:val="single" w:color="auto" w:sz="4" w:space="0"/>
              <w:bottom w:val="single" w:color="000000" w:sz="8" w:space="0"/>
              <w:right w:val="single" w:color="000000" w:sz="8" w:space="0"/>
            </w:tcBorders>
            <w:vAlign w:val="center"/>
          </w:tcPr>
          <w:p w14:paraId="4816C4BF">
            <w:pPr>
              <w:snapToGrid w:val="0"/>
              <w:spacing w:line="360" w:lineRule="auto"/>
              <w:jc w:val="center"/>
              <w:rPr>
                <w:rFonts w:ascii="宋体" w:hAnsi="宋体" w:cs="宋体"/>
                <w:b/>
                <w:color w:val="auto"/>
                <w:sz w:val="24"/>
              </w:rPr>
            </w:pPr>
          </w:p>
        </w:tc>
        <w:tc>
          <w:tcPr>
            <w:tcW w:w="7501" w:type="dxa"/>
            <w:tcBorders>
              <w:top w:val="single" w:color="auto" w:sz="4" w:space="0"/>
              <w:left w:val="single" w:color="000000" w:sz="2" w:space="0"/>
              <w:bottom w:val="single" w:color="000000" w:sz="8" w:space="0"/>
              <w:right w:val="single" w:color="000000" w:sz="8" w:space="0"/>
            </w:tcBorders>
            <w:vAlign w:val="center"/>
          </w:tcPr>
          <w:p w14:paraId="44AFEAA9">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5AFD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1019" w:type="dxa"/>
            <w:tcBorders>
              <w:top w:val="single" w:color="auto" w:sz="4" w:space="0"/>
              <w:left w:val="single" w:color="000000" w:sz="8" w:space="0"/>
              <w:bottom w:val="single" w:color="auto" w:sz="4" w:space="0"/>
              <w:right w:val="single" w:color="000000" w:sz="2" w:space="0"/>
            </w:tcBorders>
            <w:vAlign w:val="top"/>
          </w:tcPr>
          <w:p w14:paraId="1696D039">
            <w:pPr>
              <w:snapToGrid w:val="0"/>
              <w:spacing w:line="360" w:lineRule="auto"/>
              <w:jc w:val="center"/>
              <w:rPr>
                <w:rFonts w:ascii="宋体" w:hAnsi="宋体" w:cs="宋体"/>
                <w:color w:val="auto"/>
                <w:sz w:val="24"/>
              </w:rPr>
            </w:pPr>
          </w:p>
          <w:p w14:paraId="43D6830C">
            <w:pPr>
              <w:snapToGrid w:val="0"/>
              <w:spacing w:line="360" w:lineRule="auto"/>
              <w:jc w:val="center"/>
              <w:rPr>
                <w:rFonts w:ascii="宋体" w:hAnsi="宋体" w:cs="宋体"/>
                <w:color w:val="auto"/>
                <w:sz w:val="24"/>
              </w:rPr>
            </w:pPr>
          </w:p>
          <w:p w14:paraId="671D6CC4">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70" w:type="dxa"/>
            <w:tcBorders>
              <w:top w:val="single" w:color="000000" w:sz="8" w:space="0"/>
              <w:left w:val="single" w:color="000000" w:sz="2" w:space="0"/>
              <w:bottom w:val="single" w:color="000000" w:sz="8" w:space="0"/>
              <w:right w:val="single" w:color="000000" w:sz="8" w:space="0"/>
            </w:tcBorders>
            <w:vAlign w:val="center"/>
          </w:tcPr>
          <w:p w14:paraId="74A33863">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501" w:type="dxa"/>
            <w:tcBorders>
              <w:top w:val="single" w:color="000000" w:sz="8" w:space="0"/>
              <w:left w:val="single" w:color="000000" w:sz="2" w:space="0"/>
              <w:bottom w:val="single" w:color="000000" w:sz="8" w:space="0"/>
              <w:right w:val="single" w:color="000000" w:sz="8" w:space="0"/>
            </w:tcBorders>
            <w:vAlign w:val="center"/>
          </w:tcPr>
          <w:p w14:paraId="75447512">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AEC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1019" w:type="dxa"/>
            <w:tcBorders>
              <w:top w:val="single" w:color="auto" w:sz="4" w:space="0"/>
              <w:left w:val="single" w:color="000000" w:sz="8" w:space="0"/>
              <w:bottom w:val="single" w:color="auto" w:sz="4" w:space="0"/>
              <w:right w:val="single" w:color="000000" w:sz="2" w:space="0"/>
            </w:tcBorders>
            <w:vAlign w:val="top"/>
          </w:tcPr>
          <w:p w14:paraId="2CC7DD79">
            <w:pPr>
              <w:snapToGrid w:val="0"/>
              <w:spacing w:line="360" w:lineRule="auto"/>
              <w:jc w:val="center"/>
              <w:rPr>
                <w:rFonts w:ascii="宋体" w:hAnsi="宋体" w:cs="宋体"/>
                <w:color w:val="auto"/>
                <w:sz w:val="24"/>
              </w:rPr>
            </w:pPr>
          </w:p>
          <w:p w14:paraId="0211535E">
            <w:pPr>
              <w:snapToGrid w:val="0"/>
              <w:spacing w:line="360" w:lineRule="auto"/>
              <w:jc w:val="center"/>
              <w:rPr>
                <w:rFonts w:ascii="宋体" w:hAnsi="宋体" w:cs="宋体"/>
                <w:color w:val="auto"/>
                <w:sz w:val="24"/>
              </w:rPr>
            </w:pPr>
          </w:p>
          <w:p w14:paraId="78456C8C">
            <w:pPr>
              <w:snapToGrid w:val="0"/>
              <w:spacing w:line="360" w:lineRule="auto"/>
              <w:jc w:val="center"/>
              <w:rPr>
                <w:rFonts w:ascii="宋体" w:hAnsi="宋体" w:cs="宋体"/>
                <w:color w:val="auto"/>
                <w:sz w:val="24"/>
              </w:rPr>
            </w:pPr>
          </w:p>
          <w:p w14:paraId="1FC7823F">
            <w:pPr>
              <w:snapToGrid w:val="0"/>
              <w:spacing w:line="360" w:lineRule="auto"/>
              <w:jc w:val="center"/>
              <w:rPr>
                <w:rFonts w:ascii="宋体" w:hAnsi="宋体" w:cs="宋体"/>
                <w:color w:val="auto"/>
                <w:sz w:val="24"/>
              </w:rPr>
            </w:pPr>
          </w:p>
          <w:p w14:paraId="36B0C584">
            <w:pPr>
              <w:snapToGrid w:val="0"/>
              <w:spacing w:line="360" w:lineRule="auto"/>
              <w:jc w:val="center"/>
              <w:rPr>
                <w:rFonts w:ascii="宋体" w:hAnsi="宋体" w:cs="宋体"/>
                <w:color w:val="auto"/>
                <w:sz w:val="24"/>
              </w:rPr>
            </w:pPr>
          </w:p>
          <w:p w14:paraId="1CD8DD77">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70" w:type="dxa"/>
            <w:tcBorders>
              <w:top w:val="single" w:color="000000" w:sz="8" w:space="0"/>
              <w:left w:val="single" w:color="000000" w:sz="2" w:space="0"/>
              <w:bottom w:val="single" w:color="000000" w:sz="8" w:space="0"/>
              <w:right w:val="single" w:color="000000" w:sz="8" w:space="0"/>
            </w:tcBorders>
            <w:vAlign w:val="center"/>
          </w:tcPr>
          <w:p w14:paraId="0CB8E142">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7501" w:type="dxa"/>
            <w:tcBorders>
              <w:top w:val="single" w:color="000000" w:sz="8" w:space="0"/>
              <w:left w:val="single" w:color="000000" w:sz="2" w:space="0"/>
              <w:bottom w:val="single" w:color="000000" w:sz="8" w:space="0"/>
              <w:right w:val="single" w:color="000000" w:sz="8" w:space="0"/>
            </w:tcBorders>
            <w:vAlign w:val="center"/>
          </w:tcPr>
          <w:p w14:paraId="77A673EB">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01EBD1E1">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9D76E5C">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F9E3C83">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904FB8B">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B6CB1A4">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2C087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8" w:hRule="atLeast"/>
          <w:tblHeader/>
        </w:trPr>
        <w:tc>
          <w:tcPr>
            <w:tcW w:w="1019" w:type="dxa"/>
            <w:tcBorders>
              <w:top w:val="single" w:color="auto" w:sz="4" w:space="0"/>
              <w:left w:val="single" w:color="000000" w:sz="8" w:space="0"/>
              <w:right w:val="single" w:color="000000" w:sz="2" w:space="0"/>
            </w:tcBorders>
            <w:vAlign w:val="top"/>
          </w:tcPr>
          <w:p w14:paraId="00B98CAD">
            <w:pPr>
              <w:snapToGrid w:val="0"/>
              <w:spacing w:line="360" w:lineRule="auto"/>
              <w:jc w:val="center"/>
              <w:rPr>
                <w:rFonts w:ascii="宋体" w:hAnsi="宋体" w:cs="宋体"/>
                <w:color w:val="auto"/>
                <w:sz w:val="24"/>
              </w:rPr>
            </w:pPr>
          </w:p>
          <w:p w14:paraId="3E418C1F">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70" w:type="dxa"/>
            <w:tcBorders>
              <w:top w:val="single" w:color="000000" w:sz="8" w:space="0"/>
              <w:left w:val="single" w:color="000000" w:sz="2" w:space="0"/>
              <w:right w:val="single" w:color="000000" w:sz="8" w:space="0"/>
            </w:tcBorders>
            <w:vAlign w:val="center"/>
          </w:tcPr>
          <w:p w14:paraId="65B9F6A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7501" w:type="dxa"/>
            <w:tcBorders>
              <w:top w:val="single" w:color="000000" w:sz="8" w:space="0"/>
              <w:left w:val="single" w:color="000000" w:sz="2" w:space="0"/>
              <w:right w:val="single" w:color="000000" w:sz="8" w:space="0"/>
            </w:tcBorders>
            <w:vAlign w:val="center"/>
          </w:tcPr>
          <w:p w14:paraId="43CAE83F">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C869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1019" w:type="dxa"/>
            <w:tcBorders>
              <w:top w:val="single" w:color="auto" w:sz="4" w:space="0"/>
              <w:left w:val="single" w:color="000000" w:sz="8" w:space="0"/>
              <w:bottom w:val="single" w:color="auto" w:sz="4" w:space="0"/>
              <w:right w:val="single" w:color="000000" w:sz="2" w:space="0"/>
            </w:tcBorders>
            <w:vAlign w:val="top"/>
          </w:tcPr>
          <w:p w14:paraId="56ADEAE6">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70" w:type="dxa"/>
            <w:tcBorders>
              <w:top w:val="single" w:color="000000" w:sz="8" w:space="0"/>
              <w:left w:val="single" w:color="000000" w:sz="2" w:space="0"/>
              <w:bottom w:val="single" w:color="000000" w:sz="8" w:space="0"/>
              <w:right w:val="single" w:color="000000" w:sz="8" w:space="0"/>
            </w:tcBorders>
            <w:vAlign w:val="center"/>
          </w:tcPr>
          <w:p w14:paraId="063B17C3">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7501" w:type="dxa"/>
            <w:tcBorders>
              <w:top w:val="single" w:color="000000" w:sz="8" w:space="0"/>
              <w:left w:val="single" w:color="000000" w:sz="2" w:space="0"/>
              <w:bottom w:val="single" w:color="000000" w:sz="8" w:space="0"/>
              <w:right w:val="single" w:color="000000" w:sz="8" w:space="0"/>
            </w:tcBorders>
            <w:vAlign w:val="center"/>
          </w:tcPr>
          <w:p w14:paraId="5937484E">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eastAsia="宋体" w:cs="宋体"/>
                <w:color w:val="auto"/>
                <w:sz w:val="24"/>
                <w:u w:val="single"/>
              </w:rPr>
              <w:t xml:space="preserve"> 浙江省杭州市余杭区中泰街道南湖大厦1912室 </w:t>
            </w:r>
            <w:r>
              <w:rPr>
                <w:rFonts w:hint="eastAsia" w:ascii="宋体" w:hAnsi="宋体" w:eastAsia="宋体" w:cs="宋体"/>
                <w:color w:val="auto"/>
                <w:kern w:val="2"/>
                <w:sz w:val="24"/>
                <w:szCs w:val="21"/>
                <w:u w:val="single"/>
              </w:rPr>
              <w:t>；</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ascii="仿宋_GB2312" w:hAnsi="仿宋" w:eastAsia="仿宋_GB2312"/>
                <w:color w:val="auto"/>
                <w:sz w:val="24"/>
                <w:u w:val="single"/>
              </w:rPr>
              <w:t xml:space="preserve"> </w:t>
            </w:r>
            <w:r>
              <w:rPr>
                <w:rFonts w:hint="eastAsia" w:hAnsi="宋体" w:cs="宋体"/>
                <w:color w:val="auto"/>
                <w:sz w:val="24"/>
                <w:u w:val="single"/>
                <w:lang w:val="en-US" w:eastAsia="zh-CN"/>
              </w:rPr>
              <w:t>梅洪耀 15068833611</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7C616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1019" w:type="dxa"/>
            <w:vMerge w:val="restart"/>
            <w:tcBorders>
              <w:top w:val="single" w:color="auto" w:sz="4" w:space="0"/>
              <w:left w:val="single" w:color="000000" w:sz="8" w:space="0"/>
              <w:right w:val="single" w:color="000000" w:sz="2" w:space="0"/>
            </w:tcBorders>
            <w:vAlign w:val="top"/>
          </w:tcPr>
          <w:p w14:paraId="6AE5B20D">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70" w:type="dxa"/>
            <w:vMerge w:val="restart"/>
            <w:tcBorders>
              <w:top w:val="single" w:color="000000" w:sz="8" w:space="0"/>
              <w:left w:val="single" w:color="000000" w:sz="2" w:space="0"/>
              <w:right w:val="single" w:color="000000" w:sz="8" w:space="0"/>
            </w:tcBorders>
            <w:vAlign w:val="center"/>
          </w:tcPr>
          <w:p w14:paraId="14E001B4">
            <w:pPr>
              <w:snapToGrid w:val="0"/>
              <w:spacing w:line="360" w:lineRule="auto"/>
              <w:jc w:val="center"/>
              <w:rPr>
                <w:rFonts w:ascii="宋体" w:hAnsi="宋体" w:cs="宋体"/>
                <w:b/>
                <w:color w:val="auto"/>
                <w:sz w:val="24"/>
              </w:rPr>
            </w:pPr>
            <w:r>
              <w:rPr>
                <w:rFonts w:hint="eastAsia" w:ascii="宋体" w:hAnsi="宋体" w:cs="仿宋_GB2312"/>
                <w:b/>
                <w:color w:val="auto"/>
                <w:sz w:val="24"/>
              </w:rPr>
              <w:t>特别说明</w:t>
            </w:r>
          </w:p>
        </w:tc>
        <w:tc>
          <w:tcPr>
            <w:tcW w:w="7501" w:type="dxa"/>
            <w:tcBorders>
              <w:top w:val="single" w:color="000000" w:sz="8" w:space="0"/>
              <w:left w:val="single" w:color="000000" w:sz="2" w:space="0"/>
              <w:bottom w:val="single" w:color="000000" w:sz="8" w:space="0"/>
              <w:right w:val="single" w:color="000000" w:sz="8" w:space="0"/>
            </w:tcBorders>
            <w:vAlign w:val="center"/>
          </w:tcPr>
          <w:p w14:paraId="3EC0BD74">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46CF5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1019" w:type="dxa"/>
            <w:vMerge w:val="continue"/>
            <w:tcBorders>
              <w:left w:val="single" w:color="000000" w:sz="8" w:space="0"/>
              <w:bottom w:val="single" w:color="auto" w:sz="4" w:space="0"/>
              <w:right w:val="single" w:color="000000" w:sz="2" w:space="0"/>
            </w:tcBorders>
            <w:vAlign w:val="top"/>
          </w:tcPr>
          <w:p w14:paraId="72D03ABA">
            <w:pPr>
              <w:snapToGrid w:val="0"/>
              <w:spacing w:line="360" w:lineRule="auto"/>
              <w:jc w:val="center"/>
              <w:rPr>
                <w:rFonts w:ascii="宋体" w:hAnsi="宋体" w:cs="宋体"/>
                <w:color w:val="auto"/>
                <w:sz w:val="24"/>
              </w:rPr>
            </w:pPr>
          </w:p>
        </w:tc>
        <w:tc>
          <w:tcPr>
            <w:tcW w:w="2070" w:type="dxa"/>
            <w:vMerge w:val="continue"/>
            <w:tcBorders>
              <w:left w:val="single" w:color="000000" w:sz="2" w:space="0"/>
              <w:bottom w:val="single" w:color="auto" w:sz="4" w:space="0"/>
              <w:right w:val="single" w:color="000000" w:sz="8" w:space="0"/>
            </w:tcBorders>
            <w:vAlign w:val="center"/>
          </w:tcPr>
          <w:p w14:paraId="31F7C89D">
            <w:pPr>
              <w:snapToGrid w:val="0"/>
              <w:spacing w:line="360" w:lineRule="auto"/>
              <w:jc w:val="center"/>
              <w:rPr>
                <w:rFonts w:ascii="宋体" w:hAnsi="宋体" w:cs="宋体"/>
                <w:b/>
                <w:color w:val="auto"/>
                <w:sz w:val="24"/>
              </w:rPr>
            </w:pPr>
          </w:p>
        </w:tc>
        <w:tc>
          <w:tcPr>
            <w:tcW w:w="7501" w:type="dxa"/>
            <w:tcBorders>
              <w:top w:val="single" w:color="000000" w:sz="8" w:space="0"/>
              <w:left w:val="single" w:color="000000" w:sz="2" w:space="0"/>
              <w:bottom w:val="single" w:color="auto" w:sz="4" w:space="0"/>
              <w:right w:val="single" w:color="000000" w:sz="8" w:space="0"/>
            </w:tcBorders>
            <w:vAlign w:val="center"/>
          </w:tcPr>
          <w:p w14:paraId="082442EC">
            <w:pPr>
              <w:spacing w:line="360" w:lineRule="auto"/>
              <w:rPr>
                <w:color w:val="auto"/>
                <w:sz w:val="24"/>
              </w:rPr>
            </w:pPr>
            <w:r>
              <w:rPr>
                <w:rFonts w:hint="eastAsia"/>
                <w:color w:val="auto"/>
                <w:sz w:val="24"/>
              </w:rPr>
              <w:t>☐联合体投标的，联合体各方均需按招标文件第四部分评标标准要求提供资信证明文件，否则视为不符合相关要求。</w:t>
            </w:r>
          </w:p>
          <w:p w14:paraId="3BD02167">
            <w:pPr>
              <w:spacing w:line="360" w:lineRule="auto"/>
              <w:rPr>
                <w:rFonts w:hint="eastAsia"/>
                <w:color w:val="auto"/>
                <w:sz w:val="24"/>
              </w:rPr>
            </w:pPr>
            <w:r>
              <w:rPr>
                <w:rFonts w:hint="eastAsia"/>
                <w:color w:val="auto"/>
                <w:sz w:val="24"/>
              </w:rPr>
              <w:sym w:font="Wingdings" w:char="F0FE"/>
            </w:r>
            <w:r>
              <w:rPr>
                <w:rFonts w:hint="eastAsia"/>
                <w:color w:val="auto"/>
                <w:sz w:val="24"/>
              </w:rPr>
              <w:t>联合体投标的，联合体中有一方或者联合体成员根据分工按招标文件第四部分评标标准要求提供资信证明文件的，视为符合了相关要求。</w:t>
            </w:r>
          </w:p>
          <w:p w14:paraId="0BAB87FE">
            <w:pPr>
              <w:spacing w:line="360" w:lineRule="auto"/>
              <w:rPr>
                <w:rFonts w:hint="eastAsia" w:ascii="Times New Roman" w:hAnsi="Times New Roman" w:eastAsia="宋体"/>
                <w:b w:val="0"/>
                <w:color w:val="auto"/>
                <w:sz w:val="24"/>
              </w:rPr>
            </w:pPr>
            <w:r>
              <w:rPr>
                <w:rFonts w:hint="eastAsia" w:ascii="Times New Roman" w:hAnsi="Times New Roman" w:eastAsia="宋体"/>
                <w:b w:val="0"/>
                <w:color w:val="auto"/>
                <w:sz w:val="24"/>
              </w:rPr>
              <w:t>▲供应商以联合体形式投标的：在按招标文件要求提供联合协议，联合体投标的联合体各方承担连带责任。</w:t>
            </w:r>
          </w:p>
          <w:p w14:paraId="644314FF">
            <w:pPr>
              <w:spacing w:line="360" w:lineRule="auto"/>
              <w:rPr>
                <w:rFonts w:hint="eastAsia" w:ascii="Times New Roman" w:hAnsi="Times New Roman" w:eastAsia="宋体"/>
                <w:b w:val="0"/>
                <w:color w:val="auto"/>
                <w:sz w:val="24"/>
              </w:rPr>
            </w:pPr>
            <w:r>
              <w:rPr>
                <w:rFonts w:hint="eastAsia" w:ascii="Times New Roman" w:hAnsi="Times New Roman" w:eastAsia="宋体"/>
                <w:b w:val="0"/>
                <w:color w:val="auto"/>
                <w:sz w:val="24"/>
              </w:rPr>
              <w:t>▲以联合体形式参加政府采购活动的，联合体各方不得再单独参加或者与其他供应商另外组成联合体参加同一合同项下的政府采购活动，否则相关投标均无效。</w:t>
            </w:r>
          </w:p>
          <w:p w14:paraId="6798AC4B">
            <w:pPr>
              <w:spacing w:line="360" w:lineRule="auto"/>
              <w:rPr>
                <w:rFonts w:hint="eastAsia" w:ascii="Times New Roman" w:hAnsi="Times New Roman" w:eastAsia="宋体"/>
                <w:b w:val="0"/>
                <w:color w:val="auto"/>
                <w:sz w:val="24"/>
              </w:rPr>
            </w:pPr>
            <w:r>
              <w:rPr>
                <w:rFonts w:hint="eastAsia" w:ascii="Times New Roman" w:hAnsi="Times New Roman" w:eastAsia="宋体"/>
                <w:b w:val="0"/>
                <w:color w:val="auto"/>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F1E4551">
            <w:pPr>
              <w:spacing w:line="360" w:lineRule="auto"/>
              <w:rPr>
                <w:color w:val="auto"/>
              </w:rPr>
            </w:pPr>
            <w:r>
              <w:rPr>
                <w:rFonts w:hint="eastAsia" w:ascii="Times New Roman" w:hAnsi="Times New Roman" w:eastAsia="宋体"/>
                <w:b w:val="0"/>
                <w:color w:val="auto"/>
                <w:sz w:val="24"/>
              </w:rPr>
              <w:t>▲联合体中有同类资质的供应商按照联合体分工承担相同工作的，应当按照资质等级较低的供应商确定资质等级。</w:t>
            </w:r>
          </w:p>
        </w:tc>
      </w:tr>
      <w:tr w14:paraId="73354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1019" w:type="dxa"/>
            <w:tcBorders>
              <w:top w:val="single" w:color="auto" w:sz="4" w:space="0"/>
              <w:left w:val="single" w:color="auto" w:sz="4" w:space="0"/>
              <w:bottom w:val="single" w:color="auto" w:sz="4" w:space="0"/>
              <w:right w:val="single" w:color="auto" w:sz="4" w:space="0"/>
            </w:tcBorders>
            <w:vAlign w:val="top"/>
          </w:tcPr>
          <w:p w14:paraId="16ED4053">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070" w:type="dxa"/>
            <w:tcBorders>
              <w:top w:val="single" w:color="auto" w:sz="4" w:space="0"/>
              <w:left w:val="single" w:color="auto" w:sz="4" w:space="0"/>
              <w:bottom w:val="single" w:color="auto" w:sz="4" w:space="0"/>
              <w:right w:val="single" w:color="auto" w:sz="4" w:space="0"/>
            </w:tcBorders>
            <w:vAlign w:val="center"/>
          </w:tcPr>
          <w:p w14:paraId="720C2FBB">
            <w:pPr>
              <w:snapToGrid w:val="0"/>
              <w:spacing w:line="360" w:lineRule="auto"/>
              <w:jc w:val="center"/>
              <w:rPr>
                <w:rFonts w:ascii="宋体" w:hAnsi="宋体" w:cs="仿宋_GB2312"/>
                <w:b/>
                <w:color w:val="auto"/>
                <w:sz w:val="24"/>
              </w:rPr>
            </w:pPr>
            <w:r>
              <w:rPr>
                <w:rFonts w:hint="eastAsia" w:ascii="宋体" w:hAnsi="宋体" w:cs="仿宋_GB2312"/>
                <w:b/>
                <w:color w:val="auto"/>
                <w:sz w:val="24"/>
              </w:rPr>
              <w:t>中标服务费</w:t>
            </w:r>
          </w:p>
        </w:tc>
        <w:tc>
          <w:tcPr>
            <w:tcW w:w="7501" w:type="dxa"/>
            <w:tcBorders>
              <w:top w:val="single" w:color="auto" w:sz="4" w:space="0"/>
              <w:left w:val="single" w:color="auto" w:sz="4" w:space="0"/>
              <w:bottom w:val="single" w:color="auto" w:sz="4" w:space="0"/>
              <w:right w:val="single" w:color="auto" w:sz="4" w:space="0"/>
            </w:tcBorders>
            <w:vAlign w:val="center"/>
          </w:tcPr>
          <w:p w14:paraId="4FB31311">
            <w:pPr>
              <w:pStyle w:val="90"/>
              <w:snapToGrid w:val="0"/>
              <w:spacing w:before="0" w:line="360" w:lineRule="exact"/>
              <w:ind w:left="0" w:firstLine="0" w:firstLineChars="0"/>
              <w:rPr>
                <w:rFonts w:ascii="宋体" w:hAnsi="宋体" w:cs="宋体"/>
                <w:snapToGrid w:val="0"/>
                <w:color w:val="auto"/>
                <w:kern w:val="28"/>
                <w:szCs w:val="24"/>
              </w:rPr>
            </w:pPr>
            <w:r>
              <w:rPr>
                <w:rFonts w:hint="eastAsia" w:ascii="宋体" w:hAnsi="宋体" w:cs="宋体"/>
                <w:snapToGrid w:val="0"/>
                <w:color w:val="auto"/>
                <w:kern w:val="28"/>
                <w:szCs w:val="24"/>
              </w:rPr>
              <w:t xml:space="preserve">中标人在领取中标通知书前需向招标代理机构支付人民币  </w:t>
            </w:r>
            <w:r>
              <w:rPr>
                <w:rFonts w:hint="eastAsia" w:ascii="宋体" w:hAnsi="宋体" w:cs="宋体"/>
                <w:snapToGrid w:val="0"/>
                <w:color w:val="auto"/>
                <w:kern w:val="28"/>
                <w:szCs w:val="24"/>
                <w:lang w:val="en-US" w:eastAsia="zh-CN"/>
              </w:rPr>
              <w:t xml:space="preserve">  25850</w:t>
            </w:r>
            <w:r>
              <w:rPr>
                <w:rFonts w:hint="eastAsia" w:ascii="宋体" w:hAnsi="宋体" w:cs="宋体"/>
                <w:snapToGrid w:val="0"/>
                <w:color w:val="auto"/>
                <w:kern w:val="28"/>
                <w:szCs w:val="24"/>
              </w:rPr>
              <w:t>元招标代理服务费，费用包含在总报价中，不单独列项报价。</w:t>
            </w:r>
          </w:p>
          <w:p w14:paraId="2F2EA8E4">
            <w:pPr>
              <w:pStyle w:val="90"/>
              <w:snapToGrid w:val="0"/>
              <w:spacing w:line="360" w:lineRule="exact"/>
              <w:ind w:firstLine="0" w:firstLineChars="0"/>
              <w:rPr>
                <w:rFonts w:ascii="宋体" w:hAnsi="宋体" w:cs="宋体"/>
                <w:snapToGrid w:val="0"/>
                <w:color w:val="auto"/>
                <w:kern w:val="28"/>
                <w:szCs w:val="24"/>
              </w:rPr>
            </w:pPr>
            <w:r>
              <w:rPr>
                <w:rFonts w:hint="eastAsia" w:ascii="宋体" w:hAnsi="宋体" w:cs="宋体"/>
                <w:snapToGrid w:val="0"/>
                <w:color w:val="auto"/>
                <w:kern w:val="28"/>
                <w:szCs w:val="24"/>
              </w:rPr>
              <w:t>中标服务费的交纳方式：以转帐或支票的形式支付</w:t>
            </w:r>
          </w:p>
          <w:p w14:paraId="4C31EAC3">
            <w:pPr>
              <w:pStyle w:val="90"/>
              <w:snapToGrid w:val="0"/>
              <w:spacing w:line="360" w:lineRule="exact"/>
              <w:ind w:firstLine="0" w:firstLineChars="0"/>
              <w:rPr>
                <w:rFonts w:ascii="宋体" w:hAnsi="宋体" w:cs="宋体"/>
                <w:snapToGrid w:val="0"/>
                <w:color w:val="auto"/>
                <w:kern w:val="28"/>
                <w:szCs w:val="24"/>
              </w:rPr>
            </w:pPr>
            <w:r>
              <w:rPr>
                <w:rFonts w:hint="eastAsia" w:ascii="宋体" w:hAnsi="宋体" w:cs="宋体"/>
                <w:snapToGrid w:val="0"/>
                <w:color w:val="auto"/>
                <w:kern w:val="28"/>
                <w:szCs w:val="24"/>
              </w:rPr>
              <w:t>中标单位需在领取中标通知书时缴纳中标服务费，缴纳时注明招标编号。</w:t>
            </w:r>
          </w:p>
        </w:tc>
      </w:tr>
      <w:tr w14:paraId="5663E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1019" w:type="dxa"/>
            <w:tcBorders>
              <w:top w:val="single" w:color="auto" w:sz="4" w:space="0"/>
              <w:left w:val="single" w:color="auto" w:sz="4" w:space="0"/>
              <w:bottom w:val="single" w:color="auto" w:sz="4" w:space="0"/>
              <w:right w:val="single" w:color="auto" w:sz="4" w:space="0"/>
            </w:tcBorders>
            <w:vAlign w:val="top"/>
          </w:tcPr>
          <w:p w14:paraId="6AFD1937">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2070" w:type="dxa"/>
            <w:tcBorders>
              <w:top w:val="single" w:color="auto" w:sz="4" w:space="0"/>
              <w:left w:val="single" w:color="auto" w:sz="4" w:space="0"/>
              <w:bottom w:val="single" w:color="auto" w:sz="4" w:space="0"/>
              <w:right w:val="single" w:color="auto" w:sz="4" w:space="0"/>
            </w:tcBorders>
            <w:vAlign w:val="center"/>
          </w:tcPr>
          <w:p w14:paraId="0BA245E2">
            <w:pPr>
              <w:snapToGrid w:val="0"/>
              <w:spacing w:line="360" w:lineRule="auto"/>
              <w:jc w:val="center"/>
              <w:rPr>
                <w:rFonts w:ascii="宋体" w:hAnsi="宋体" w:cs="仿宋_GB2312"/>
                <w:b/>
                <w:color w:val="auto"/>
                <w:sz w:val="24"/>
              </w:rPr>
            </w:pPr>
            <w:r>
              <w:rPr>
                <w:rFonts w:hint="eastAsia" w:ascii="宋体" w:hAnsi="宋体" w:cs="仿宋_GB2312"/>
                <w:b/>
                <w:color w:val="auto"/>
                <w:sz w:val="24"/>
              </w:rPr>
              <w:t>其他</w:t>
            </w:r>
          </w:p>
        </w:tc>
        <w:tc>
          <w:tcPr>
            <w:tcW w:w="7501" w:type="dxa"/>
            <w:tcBorders>
              <w:top w:val="single" w:color="auto" w:sz="4" w:space="0"/>
              <w:left w:val="single" w:color="auto" w:sz="4" w:space="0"/>
              <w:bottom w:val="single" w:color="auto" w:sz="4" w:space="0"/>
              <w:right w:val="single" w:color="auto" w:sz="4" w:space="0"/>
            </w:tcBorders>
            <w:vAlign w:val="center"/>
          </w:tcPr>
          <w:p w14:paraId="7FE4240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中标单位需在领取中标通知书时，提供本项目纸质投标文件（资格文件”、“报价文件”和“商务技术文件”） 五份（正本一份，副本四份）并提供电子投标文件与纸质投标文件内容一致承诺书五份。</w:t>
            </w:r>
          </w:p>
        </w:tc>
      </w:tr>
    </w:tbl>
    <w:p w14:paraId="4AF9B45C">
      <w:pPr>
        <w:snapToGrid w:val="0"/>
        <w:spacing w:line="360" w:lineRule="auto"/>
        <w:jc w:val="center"/>
        <w:rPr>
          <w:rFonts w:ascii="宋体" w:hAnsi="宋体" w:cs="宋体"/>
          <w:b/>
          <w:color w:val="auto"/>
          <w:sz w:val="32"/>
          <w:szCs w:val="20"/>
        </w:rPr>
      </w:pPr>
    </w:p>
    <w:p w14:paraId="73C7B886">
      <w:pPr>
        <w:rPr>
          <w:rFonts w:ascii="宋体" w:hAnsi="宋体" w:cs="宋体"/>
          <w:b/>
          <w:color w:val="auto"/>
          <w:sz w:val="32"/>
          <w:szCs w:val="20"/>
        </w:rPr>
      </w:pPr>
    </w:p>
    <w:bookmarkEnd w:id="10"/>
    <w:p w14:paraId="013CB995">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79EA4016">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7959C1A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5DD4384">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5E8BAA48">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66A24B0">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5C1374DA">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2BCD5BF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D0CB0DB">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E1437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535260DF">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3A1470C0">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7CC0FEA">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A582938">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E97E3DB">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ED45B8A">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50570A3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3CB9AC9">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205234">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1FEBB635">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5D7157">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1ED59F9">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EB7C7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0E2DF90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58B6ECD3">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2B667BA">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934CCD">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A7D019">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48F1AF2">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CDC8466">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A25CEB7">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C372106">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3C5458D8">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01305C0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D3EA1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2FCCA02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1A696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CAF49EA">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0115C11">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4AB0C8">
      <w:pPr>
        <w:pStyle w:val="4"/>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9B4AC0C">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05E11E8">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9B9248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5840420">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FD67FAE">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4EC0FC3">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3E46ED8">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7D06CAC9">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0404124D">
      <w:pPr>
        <w:pStyle w:val="575"/>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4092AF3">
      <w:pPr>
        <w:pStyle w:val="575"/>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65627904">
      <w:pPr>
        <w:pStyle w:val="575"/>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C73082C">
      <w:pPr>
        <w:pStyle w:val="575"/>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065CC7F">
      <w:pPr>
        <w:pStyle w:val="575"/>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7243AC8">
      <w:pPr>
        <w:pStyle w:val="575"/>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8E1A5C5">
      <w:pPr>
        <w:pStyle w:val="575"/>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30E93604">
      <w:pPr>
        <w:pStyle w:val="575"/>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6012313">
      <w:pPr>
        <w:pStyle w:val="575"/>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713A326">
      <w:pPr>
        <w:pStyle w:val="575"/>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5684DD71">
      <w:pPr>
        <w:pStyle w:val="575"/>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CE6348F">
      <w:pPr>
        <w:pStyle w:val="575"/>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7B0FA3E6">
      <w:pPr>
        <w:pStyle w:val="90"/>
        <w:snapToGrid w:val="0"/>
        <w:spacing w:before="0"/>
        <w:ind w:firstLine="360"/>
        <w:rPr>
          <w:rFonts w:ascii="宋体" w:hAnsi="宋体" w:cs="宋体"/>
          <w:color w:val="auto"/>
          <w:sz w:val="18"/>
          <w:szCs w:val="18"/>
        </w:rPr>
      </w:pPr>
    </w:p>
    <w:p w14:paraId="261D542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63F9F7A">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15DD03F3">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4400D83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3CEF4604">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F2A9C5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724F38C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07483D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9251FDB">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5AEE6C9">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B7D2C8B">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6F25F904">
      <w:pPr>
        <w:pStyle w:val="9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A4C86BF">
      <w:pPr>
        <w:pStyle w:val="90"/>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4FFB70">
      <w:pPr>
        <w:pStyle w:val="6"/>
        <w:rPr>
          <w:rFonts w:hAnsi="宋体" w:cs="宋体"/>
          <w:color w:val="auto"/>
          <w:sz w:val="18"/>
          <w:szCs w:val="18"/>
          <w:lang w:val="en-US"/>
        </w:rPr>
      </w:pPr>
      <w:r>
        <w:rPr>
          <w:rFonts w:hint="eastAsia" w:hAnsi="宋体" w:cs="宋体"/>
          <w:color w:val="auto"/>
          <w:szCs w:val="24"/>
          <w:lang w:val="en-US"/>
        </w:rPr>
        <w:t xml:space="preserve">    </w:t>
      </w:r>
    </w:p>
    <w:p w14:paraId="05C9F6C4">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669EEA7">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77CFC70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6AD1F16D">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30798C7D">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0821B72">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55015596">
      <w:pPr>
        <w:pStyle w:val="4"/>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14ACFFE">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548CD57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3B0C5B2">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19119F2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BD20A5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56471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18ED87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3896E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1869AA7">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D6D4B1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20606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3F671B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E993E1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C061A6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3569CA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789733E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170C7394">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C10B0D5">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776A0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3A73E17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77FAB5A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96EBDF8">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0D39AEC7">
      <w:pPr>
        <w:pStyle w:val="9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AE7A13D">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09BAC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8BB94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C74E326">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47994D92">
      <w:pPr>
        <w:pStyle w:val="9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B05192B">
      <w:pPr>
        <w:pStyle w:val="9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BA82FC5">
      <w:pPr>
        <w:pStyle w:val="9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54C65465">
      <w:pPr>
        <w:pStyle w:val="90"/>
        <w:spacing w:before="0"/>
        <w:ind w:firstLine="0" w:firstLineChars="0"/>
        <w:rPr>
          <w:rFonts w:ascii="宋体" w:hAnsi="宋体" w:cs="宋体"/>
          <w:b/>
          <w:color w:val="auto"/>
          <w:szCs w:val="24"/>
        </w:rPr>
      </w:pPr>
      <w:r>
        <w:rPr>
          <w:rFonts w:hint="eastAsia" w:ascii="宋体" w:hAnsi="宋体" w:cs="宋体"/>
          <w:b/>
          <w:color w:val="auto"/>
          <w:szCs w:val="24"/>
        </w:rPr>
        <w:t>14.投标文件的提交、补充、修改、撤回</w:t>
      </w:r>
    </w:p>
    <w:p w14:paraId="3DEA296B">
      <w:pPr>
        <w:pStyle w:val="9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273A80">
      <w:pPr>
        <w:pStyle w:val="9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ACB11B4">
      <w:pPr>
        <w:pStyle w:val="90"/>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9FE7958">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57A5FECF">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5B0BAEC6">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4F678521">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6A87885E">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4F316BA">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211C96C2">
      <w:pPr>
        <w:pStyle w:val="9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5AA6CA9D">
      <w:pPr>
        <w:pStyle w:val="3"/>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6DBD12D3">
      <w:pPr>
        <w:pStyle w:val="9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CF4FC22">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F41F112">
      <w:pPr>
        <w:pStyle w:val="9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45984A7">
      <w:pPr>
        <w:pStyle w:val="90"/>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E73747E">
      <w:pPr>
        <w:pStyle w:val="90"/>
        <w:spacing w:before="0"/>
        <w:ind w:firstLine="643"/>
        <w:rPr>
          <w:rFonts w:ascii="宋体" w:hAnsi="宋体" w:cs="宋体"/>
          <w:b/>
          <w:color w:val="auto"/>
          <w:sz w:val="32"/>
        </w:rPr>
      </w:pPr>
    </w:p>
    <w:p w14:paraId="661647DE">
      <w:pPr>
        <w:pStyle w:val="90"/>
        <w:spacing w:before="0"/>
        <w:ind w:firstLine="0" w:firstLineChars="0"/>
        <w:jc w:val="center"/>
        <w:rPr>
          <w:rFonts w:ascii="宋体" w:hAnsi="宋体" w:cs="宋体"/>
          <w:b/>
          <w:color w:val="auto"/>
          <w:sz w:val="32"/>
        </w:rPr>
      </w:pPr>
      <w:r>
        <w:rPr>
          <w:rFonts w:hint="eastAsia" w:ascii="宋体" w:hAnsi="宋体" w:cs="宋体"/>
          <w:b/>
          <w:color w:val="auto"/>
          <w:sz w:val="32"/>
        </w:rPr>
        <w:t>四、开标、资格审查与信用信息查询</w:t>
      </w:r>
    </w:p>
    <w:p w14:paraId="090C8EFD">
      <w:pPr>
        <w:pStyle w:val="245"/>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1D953C52">
      <w:pPr>
        <w:pStyle w:val="24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5DC7AC32">
      <w:pPr>
        <w:pStyle w:val="24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2356EBB0">
      <w:pPr>
        <w:pStyle w:val="24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8CE43A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842B381">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6AC6D09D">
      <w:pPr>
        <w:pStyle w:val="90"/>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1205D74">
      <w:pPr>
        <w:pStyle w:val="9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30F83907">
      <w:pPr>
        <w:pStyle w:val="9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6095F9B8">
      <w:pPr>
        <w:pStyle w:val="9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0AE23060">
      <w:pPr>
        <w:pStyle w:val="9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14:paraId="473E5ABB">
      <w:pPr>
        <w:pStyle w:val="9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220C296">
      <w:pPr>
        <w:pStyle w:val="9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6022DAB">
      <w:pPr>
        <w:pStyle w:val="9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4DB3E05">
      <w:pPr>
        <w:pStyle w:val="90"/>
        <w:spacing w:before="0"/>
        <w:ind w:firstLine="0" w:firstLineChars="0"/>
        <w:rPr>
          <w:rFonts w:ascii="宋体" w:hAnsi="宋体" w:cs="宋体"/>
          <w:color w:val="auto"/>
          <w:kern w:val="0"/>
          <w:szCs w:val="24"/>
        </w:rPr>
      </w:pPr>
    </w:p>
    <w:p w14:paraId="3ACB4B41">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37B11703">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BAD13D9">
      <w:pPr>
        <w:spacing w:line="360" w:lineRule="auto"/>
        <w:rPr>
          <w:rFonts w:ascii="宋体" w:hAnsi="宋体" w:cs="宋体"/>
          <w:b/>
          <w:color w:val="auto"/>
          <w:sz w:val="24"/>
        </w:rPr>
      </w:pPr>
    </w:p>
    <w:p w14:paraId="170A7011">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360002E5">
      <w:pPr>
        <w:pStyle w:val="3"/>
        <w:spacing w:line="360" w:lineRule="auto"/>
        <w:ind w:left="479" w:hanging="479" w:hangingChars="199"/>
        <w:rPr>
          <w:rFonts w:cs="宋体"/>
          <w:b/>
          <w:color w:val="auto"/>
        </w:rPr>
      </w:pPr>
      <w:r>
        <w:rPr>
          <w:rFonts w:hint="eastAsia" w:cs="宋体"/>
          <w:b/>
          <w:color w:val="auto"/>
        </w:rPr>
        <w:t>22. 确定中标供应商</w:t>
      </w:r>
    </w:p>
    <w:p w14:paraId="5BA88F33">
      <w:pPr>
        <w:pStyle w:val="9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CCE1FA">
      <w:pPr>
        <w:pStyle w:val="9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3FDAA1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594D234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7B496FA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7275CFDE">
      <w:pPr>
        <w:snapToGrid w:val="0"/>
        <w:spacing w:line="360" w:lineRule="auto"/>
        <w:ind w:left="120" w:leftChars="57" w:firstLine="482" w:firstLineChars="150"/>
        <w:jc w:val="center"/>
        <w:rPr>
          <w:rFonts w:ascii="宋体" w:hAnsi="宋体" w:cs="宋体"/>
          <w:b/>
          <w:color w:val="auto"/>
          <w:sz w:val="32"/>
        </w:rPr>
      </w:pPr>
    </w:p>
    <w:p w14:paraId="07AFC97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CD68A82">
      <w:pPr>
        <w:pStyle w:val="3"/>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1D118569">
      <w:pPr>
        <w:pStyle w:val="3"/>
        <w:spacing w:line="360" w:lineRule="auto"/>
        <w:ind w:left="479" w:hanging="479" w:hangingChars="199"/>
        <w:rPr>
          <w:rFonts w:cs="宋体"/>
          <w:b/>
          <w:color w:val="auto"/>
        </w:rPr>
      </w:pPr>
      <w:r>
        <w:rPr>
          <w:rFonts w:hint="eastAsia" w:cs="宋体"/>
          <w:b/>
          <w:color w:val="auto"/>
        </w:rPr>
        <w:t>25. 合同的签订</w:t>
      </w:r>
    </w:p>
    <w:p w14:paraId="7A5B085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F4597B">
      <w:pPr>
        <w:pStyle w:val="9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D3CE049">
      <w:pPr>
        <w:pStyle w:val="9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895003F">
      <w:pPr>
        <w:pStyle w:val="9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FE40112">
      <w:pPr>
        <w:pStyle w:val="9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129D59CE">
      <w:pPr>
        <w:pStyle w:val="3"/>
        <w:spacing w:line="360" w:lineRule="auto"/>
        <w:ind w:left="479" w:hanging="479" w:hangingChars="199"/>
        <w:rPr>
          <w:rFonts w:cs="宋体"/>
          <w:b/>
          <w:color w:val="auto"/>
        </w:rPr>
      </w:pPr>
      <w:r>
        <w:rPr>
          <w:rFonts w:hint="eastAsia" w:cs="宋体"/>
          <w:b/>
          <w:color w:val="auto"/>
        </w:rPr>
        <w:t>26. 履约保证金</w:t>
      </w:r>
    </w:p>
    <w:p w14:paraId="15B6EEFB">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1D45EF73">
      <w:pPr>
        <w:pStyle w:val="8"/>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62FB88">
      <w:pPr>
        <w:pStyle w:val="8"/>
        <w:rPr>
          <w:color w:val="auto"/>
        </w:rPr>
      </w:pPr>
      <w:r>
        <w:rPr>
          <w:rFonts w:ascii="宋体" w:hAnsi="宋体" w:eastAsia="宋体"/>
          <w:color w:val="auto"/>
          <w:sz w:val="24"/>
          <w:lang w:val="en-US"/>
        </w:rPr>
        <w:t>27.预付款</w:t>
      </w:r>
    </w:p>
    <w:p w14:paraId="1EA92FFE">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1E063CD9">
      <w:pPr>
        <w:rPr>
          <w:color w:val="auto"/>
        </w:rPr>
      </w:pPr>
    </w:p>
    <w:p w14:paraId="088473F1">
      <w:pPr>
        <w:snapToGrid w:val="0"/>
        <w:spacing w:line="360" w:lineRule="auto"/>
        <w:ind w:firstLine="3357" w:firstLineChars="1045"/>
        <w:rPr>
          <w:rFonts w:ascii="宋体" w:hAnsi="宋体" w:cs="宋体"/>
          <w:b/>
          <w:color w:val="auto"/>
          <w:sz w:val="32"/>
        </w:rPr>
      </w:pPr>
    </w:p>
    <w:p w14:paraId="00878032">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55ECA16A">
      <w:pPr>
        <w:pStyle w:val="90"/>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1B69BAB1">
      <w:pPr>
        <w:pStyle w:val="9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9B49DEC">
      <w:pPr>
        <w:pStyle w:val="9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014C9DA">
      <w:pPr>
        <w:pStyle w:val="9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77BED559">
      <w:pPr>
        <w:pStyle w:val="9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3734D84">
      <w:pPr>
        <w:pStyle w:val="9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D28DFCD">
      <w:pPr>
        <w:pStyle w:val="9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F68B13">
      <w:pPr>
        <w:tabs>
          <w:tab w:val="left" w:pos="0"/>
        </w:tabs>
        <w:spacing w:line="360" w:lineRule="auto"/>
        <w:ind w:firstLine="480"/>
        <w:rPr>
          <w:rFonts w:ascii="宋体" w:hAnsi="宋体" w:cs="宋体"/>
          <w:color w:val="auto"/>
          <w:sz w:val="24"/>
        </w:rPr>
      </w:pPr>
    </w:p>
    <w:p w14:paraId="1A63BD6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014D77EB">
      <w:pPr>
        <w:pStyle w:val="3"/>
        <w:spacing w:line="360" w:lineRule="auto"/>
        <w:ind w:firstLine="0" w:firstLineChars="0"/>
        <w:rPr>
          <w:rFonts w:cs="宋体"/>
          <w:b/>
          <w:color w:val="auto"/>
        </w:rPr>
      </w:pPr>
      <w:r>
        <w:rPr>
          <w:rFonts w:hint="eastAsia" w:cs="宋体"/>
          <w:b/>
          <w:color w:val="auto"/>
        </w:rPr>
        <w:t>30.验收</w:t>
      </w:r>
    </w:p>
    <w:p w14:paraId="1EC212F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21B85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C2E136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636E15">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098A292">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680" w:bottom="680" w:left="680" w:header="851" w:footer="992" w:gutter="0"/>
          <w:cols w:space="0" w:num="1"/>
          <w:titlePg/>
          <w:rtlGutter w:val="0"/>
          <w:docGrid w:linePitch="312" w:charSpace="0"/>
        </w:sectPr>
      </w:pPr>
      <w:bookmarkStart w:id="15" w:name="_Hlt74730295"/>
      <w:bookmarkEnd w:id="15"/>
      <w:bookmarkStart w:id="16" w:name="_Hlt75236290"/>
      <w:bookmarkEnd w:id="16"/>
      <w:bookmarkStart w:id="17" w:name="_Hlt68073093"/>
      <w:bookmarkEnd w:id="17"/>
      <w:bookmarkStart w:id="18" w:name="_Hlt75236101"/>
      <w:bookmarkEnd w:id="18"/>
      <w:bookmarkStart w:id="19" w:name="_Hlt74729768"/>
      <w:bookmarkEnd w:id="19"/>
      <w:bookmarkStart w:id="20" w:name="_Hlt68403820"/>
      <w:bookmarkEnd w:id="20"/>
      <w:bookmarkStart w:id="21" w:name="_Hlt74707468"/>
      <w:bookmarkEnd w:id="21"/>
      <w:bookmarkStart w:id="22" w:name="_Hlt68072990"/>
      <w:bookmarkEnd w:id="22"/>
      <w:bookmarkStart w:id="23" w:name="_Hlt68072998"/>
      <w:bookmarkEnd w:id="23"/>
      <w:bookmarkStart w:id="24" w:name="_Hlt68057669"/>
      <w:bookmarkEnd w:id="24"/>
      <w:bookmarkStart w:id="25" w:name="_Hlt75236011"/>
      <w:bookmarkEnd w:id="25"/>
      <w:bookmarkStart w:id="26" w:name="_Hlt74714665"/>
      <w:bookmarkEnd w:id="26"/>
    </w:p>
    <w:bookmarkEnd w:id="11"/>
    <w:bookmarkEnd w:id="12"/>
    <w:p w14:paraId="4CB3AEBE">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321E4523">
      <w:pPr>
        <w:widowControl/>
        <w:spacing w:before="0" w:line="500" w:lineRule="exact"/>
        <w:ind w:firstLine="0"/>
        <w:jc w:val="left"/>
        <w:rPr>
          <w:rFonts w:hint="eastAsia" w:ascii="宋体" w:hAnsi="宋体" w:eastAsia="宋体" w:cs="宋体"/>
          <w:color w:val="auto"/>
          <w:kern w:val="0"/>
          <w:sz w:val="24"/>
          <w:shd w:val="clear" w:color="auto" w:fill="FFFFFF"/>
          <w:lang w:val="en-US" w:eastAsia="zh-CN"/>
        </w:rPr>
      </w:pPr>
      <w:r>
        <w:rPr>
          <w:rFonts w:hint="eastAsia" w:ascii="宋体" w:hAnsi="宋体" w:eastAsia="宋体" w:cs="宋体"/>
          <w:b/>
          <w:color w:val="auto"/>
          <w:sz w:val="24"/>
          <w:szCs w:val="24"/>
        </w:rPr>
        <w:t>一、项目概况：</w:t>
      </w:r>
    </w:p>
    <w:p w14:paraId="089C9579">
      <w:pPr>
        <w:widowControl/>
        <w:spacing w:before="122" w:line="360" w:lineRule="auto"/>
        <w:ind w:firstLine="420"/>
        <w:jc w:val="left"/>
        <w:rPr>
          <w:rFonts w:hint="eastAsia"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闲林街道残疾人之家建筑面积500余平方米，户外活动场地200余平方米，设有床位20张，配有工疗室、康复室、活动室、午间休息室、办公室、餐厅、监控室等功能室，设立技能培训、工场、农业作业项目，并配有生活照料、医疗康复、体育健身、文化娱乐、办公管理等设施设备，现共有18名残疾人在站内疗养，目前整体运行情况良好</w:t>
      </w:r>
      <w:r>
        <w:rPr>
          <w:rFonts w:hint="eastAsia" w:ascii="宋体" w:hAnsi="宋体" w:eastAsia="宋体" w:cs="宋体"/>
          <w:color w:val="auto"/>
          <w:kern w:val="0"/>
          <w:sz w:val="24"/>
          <w:shd w:val="clear" w:color="auto" w:fill="FFFFFF"/>
          <w:lang w:eastAsia="zh-CN"/>
        </w:rPr>
        <w:t>。</w:t>
      </w:r>
      <w:r>
        <w:rPr>
          <w:rFonts w:hint="eastAsia" w:ascii="宋体" w:hAnsi="宋体" w:eastAsia="宋体" w:cs="宋体"/>
          <w:color w:val="auto"/>
          <w:kern w:val="0"/>
          <w:sz w:val="24"/>
          <w:shd w:val="clear" w:color="auto" w:fill="FFFFFF"/>
        </w:rPr>
        <w:t>本项目主要为进一步组织开展好残疾人日间托养服务，提供服务质量，更好的服务广大残疾人，杭州余杭区人民政府闲林街道办事处拟就残疾人之家的运行和管理开展社会招募。 残疾人之家要求完成星级残疾人之家创建工作，残疾人之家要求有八个有（有合法的主体、有统一的标牌标识、有稳定的服务对象、有适宜的服务场所、有配套的设施设备、有完善的服务功能、有专业的管理服务团队、有健全的管理制度）。服务内容主要是为残疾人提供日间照料、心理疏导、娱乐康复、简单劳动（辅助性就业）、社会适应能力训练等服务</w:t>
      </w:r>
      <w:r>
        <w:rPr>
          <w:rFonts w:hint="eastAsia" w:ascii="宋体" w:hAnsi="宋体" w:cs="宋体"/>
          <w:color w:val="auto"/>
          <w:kern w:val="0"/>
          <w:sz w:val="24"/>
          <w:shd w:val="clear" w:color="auto" w:fill="FFFFFF"/>
          <w:lang w:eastAsia="zh-CN"/>
        </w:rPr>
        <w:t>。</w:t>
      </w:r>
    </w:p>
    <w:p w14:paraId="4849D86B">
      <w:pPr>
        <w:widowControl/>
        <w:spacing w:before="122" w:line="360" w:lineRule="auto"/>
        <w:ind w:firstLine="420"/>
        <w:jc w:val="left"/>
        <w:rPr>
          <w:rFonts w:hint="eastAsia"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补充说明：因现有租赁房屋将于2025年6月到期，残疾人之家需另行选址，以上服务采购项目通过公开招标产生的运营单位有义务配合街道做好相应搬迁工作，保证工作连续性，且运营费用总价不变。</w:t>
      </w:r>
    </w:p>
    <w:p w14:paraId="738B6EF5">
      <w:pPr>
        <w:numPr>
          <w:ilvl w:val="0"/>
          <w:numId w:val="2"/>
        </w:num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具体服务内容、要求等：</w:t>
      </w:r>
    </w:p>
    <w:p w14:paraId="636C0B1F">
      <w:pPr>
        <w:pStyle w:val="3"/>
        <w:spacing w:line="360" w:lineRule="auto"/>
        <w:ind w:firstLine="646"/>
        <w:rPr>
          <w:rFonts w:hint="eastAsia" w:ascii="宋体" w:hAnsi="宋体" w:eastAsia="宋体" w:cs="宋体"/>
          <w:color w:val="auto"/>
          <w:sz w:val="24"/>
          <w:szCs w:val="24"/>
        </w:rPr>
      </w:pPr>
      <w:r>
        <w:rPr>
          <w:rFonts w:hint="eastAsia" w:ascii="宋体" w:hAnsi="宋体" w:eastAsia="宋体" w:cs="宋体"/>
          <w:color w:val="auto"/>
          <w:sz w:val="24"/>
          <w:szCs w:val="24"/>
        </w:rPr>
        <w:t>1、为残疾人提供日间照料、心理疏导、娱乐康复、简单劳动（辅助性就业）、社会适应能力训练等服务。通过开展“三疗一教育”（即工疗或农疗、药疗、娱疗和思想教育）活动，促进精神智力残疾人全面康复，回归社会。对通过训练，初具就业能力并有就业愿望的残疾人，经其监护人申请，积极为其推荐就业。</w:t>
      </w:r>
    </w:p>
    <w:p w14:paraId="23CA9C04">
      <w:pPr>
        <w:pStyle w:val="3"/>
        <w:spacing w:line="360" w:lineRule="auto"/>
        <w:ind w:firstLine="646"/>
        <w:rPr>
          <w:rFonts w:hint="eastAsia" w:ascii="宋体" w:hAnsi="宋体" w:eastAsia="宋体" w:cs="宋体"/>
          <w:color w:val="auto"/>
          <w:sz w:val="24"/>
          <w:szCs w:val="24"/>
        </w:rPr>
      </w:pPr>
      <w:r>
        <w:rPr>
          <w:rFonts w:hint="eastAsia" w:ascii="宋体" w:hAnsi="宋体" w:eastAsia="宋体" w:cs="宋体"/>
          <w:color w:val="auto"/>
          <w:sz w:val="24"/>
          <w:szCs w:val="24"/>
        </w:rPr>
        <w:t>2、完成区残联下达的工作任务和</w:t>
      </w:r>
      <w:r>
        <w:rPr>
          <w:rFonts w:hint="eastAsia" w:ascii="宋体" w:hAnsi="宋体" w:eastAsia="宋体" w:cs="宋体"/>
          <w:color w:val="auto"/>
          <w:sz w:val="24"/>
          <w:szCs w:val="24"/>
          <w:lang w:val="en-US" w:eastAsia="zh-CN"/>
        </w:rPr>
        <w:t>街道</w:t>
      </w:r>
      <w:r>
        <w:rPr>
          <w:rFonts w:hint="eastAsia" w:ascii="宋体" w:hAnsi="宋体" w:eastAsia="宋体" w:cs="宋体"/>
          <w:color w:val="auto"/>
          <w:sz w:val="24"/>
          <w:szCs w:val="24"/>
        </w:rPr>
        <w:t>计划安排的工作任务；</w:t>
      </w:r>
    </w:p>
    <w:p w14:paraId="37F0A50D">
      <w:pPr>
        <w:pStyle w:val="3"/>
        <w:spacing w:line="360" w:lineRule="auto"/>
        <w:ind w:firstLine="646"/>
        <w:rPr>
          <w:rFonts w:hint="eastAsia" w:ascii="宋体" w:hAnsi="宋体" w:eastAsia="宋体" w:cs="宋体"/>
          <w:color w:val="auto"/>
          <w:sz w:val="24"/>
          <w:szCs w:val="24"/>
        </w:rPr>
      </w:pPr>
      <w:r>
        <w:rPr>
          <w:rFonts w:hint="eastAsia" w:ascii="宋体" w:hAnsi="宋体" w:eastAsia="宋体" w:cs="宋体"/>
          <w:color w:val="auto"/>
          <w:sz w:val="24"/>
          <w:szCs w:val="24"/>
        </w:rPr>
        <w:t>3、完成区残联对残疾人之家的各项检查与年底综合考评工作；</w:t>
      </w:r>
    </w:p>
    <w:p w14:paraId="1A7FD756">
      <w:pPr>
        <w:pStyle w:val="3"/>
        <w:spacing w:line="360" w:lineRule="auto"/>
        <w:ind w:firstLine="646"/>
        <w:rPr>
          <w:rFonts w:hint="eastAsia" w:ascii="宋体" w:hAnsi="宋体" w:eastAsia="宋体" w:cs="宋体"/>
          <w:color w:val="auto"/>
          <w:sz w:val="24"/>
          <w:szCs w:val="24"/>
        </w:rPr>
      </w:pPr>
      <w:r>
        <w:rPr>
          <w:rFonts w:hint="eastAsia" w:ascii="宋体" w:hAnsi="宋体" w:eastAsia="宋体" w:cs="宋体"/>
          <w:color w:val="auto"/>
          <w:sz w:val="24"/>
          <w:szCs w:val="24"/>
        </w:rPr>
        <w:t>4、完成残疾人之家“残疾人之家”星级</w:t>
      </w:r>
      <w:r>
        <w:rPr>
          <w:rFonts w:hint="eastAsia" w:cs="宋体"/>
          <w:color w:val="auto"/>
          <w:sz w:val="24"/>
          <w:szCs w:val="24"/>
          <w:lang w:val="en-US" w:eastAsia="zh-CN"/>
        </w:rPr>
        <w:t>保持或</w:t>
      </w:r>
      <w:r>
        <w:rPr>
          <w:rFonts w:hint="eastAsia" w:ascii="宋体" w:hAnsi="宋体" w:eastAsia="宋体" w:cs="宋体"/>
          <w:color w:val="auto"/>
          <w:sz w:val="24"/>
          <w:szCs w:val="24"/>
        </w:rPr>
        <w:t>提升工作任务；</w:t>
      </w:r>
    </w:p>
    <w:p w14:paraId="7B3E6787">
      <w:pPr>
        <w:pStyle w:val="3"/>
        <w:spacing w:line="360" w:lineRule="auto"/>
        <w:ind w:firstLine="646"/>
        <w:rPr>
          <w:rFonts w:hint="eastAsia" w:ascii="宋体" w:hAnsi="宋体" w:eastAsia="宋体" w:cs="宋体"/>
          <w:color w:val="auto"/>
          <w:sz w:val="24"/>
          <w:szCs w:val="24"/>
        </w:rPr>
      </w:pPr>
      <w:r>
        <w:rPr>
          <w:rFonts w:hint="eastAsia" w:ascii="宋体" w:hAnsi="宋体" w:eastAsia="宋体" w:cs="宋体"/>
          <w:color w:val="auto"/>
          <w:sz w:val="24"/>
          <w:szCs w:val="24"/>
        </w:rPr>
        <w:t>闲林街道残疾人之家是为病情相对稳定的精神、智力残疾人提供日间照料、心理疏导、娱乐康复、简单劳动（辅助性就业）、社会适应能力训练等活动的公益性社会福利机构。</w:t>
      </w:r>
    </w:p>
    <w:p w14:paraId="152D9EC5">
      <w:pPr>
        <w:pStyle w:val="6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(一)、拉高目标定位</w:t>
      </w:r>
    </w:p>
    <w:p w14:paraId="3B356084">
      <w:pPr>
        <w:pStyle w:val="60"/>
        <w:spacing w:before="0" w:beforeAutospacing="0" w:after="0" w:afterAutospacing="0" w:line="360" w:lineRule="auto"/>
        <w:ind w:firstLine="480" w:firstLineChars="200"/>
        <w:rPr>
          <w:rFonts w:hint="eastAsia" w:ascii="宋体" w:hAnsi="宋体" w:eastAsia="宋体" w:cs="宋体"/>
          <w:color w:val="auto"/>
          <w:highlight w:val="yellow"/>
        </w:rPr>
      </w:pPr>
      <w:r>
        <w:rPr>
          <w:rFonts w:hint="eastAsia" w:ascii="宋体" w:hAnsi="宋体" w:eastAsia="宋体" w:cs="宋体"/>
          <w:color w:val="auto"/>
          <w:highlight w:val="none"/>
        </w:rPr>
        <w:t>按照打造省市政府民生实事项目和残疾人事业展示窗口的要求,围绕"到2022年,各区、县(市）均建有1家以上综合性、示范性的'残疾人之家'要求;闲林街道创建1家规范化'残疾人之家',创建</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星级及以上,实观有需求的智力、精神和重度残疾人机构托养、庇护照料和康复服务比例达到相应要求"的目标。</w:t>
      </w:r>
    </w:p>
    <w:p w14:paraId="28ED20EB">
      <w:pPr>
        <w:pStyle w:val="60"/>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rPr>
        <w:t>(二)、拓展服务对象</w:t>
      </w:r>
    </w:p>
    <w:p w14:paraId="344E6339">
      <w:pPr>
        <w:pStyle w:val="6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"残疾人之家"面向本</w:t>
      </w:r>
      <w:r>
        <w:rPr>
          <w:rFonts w:hint="eastAsia" w:ascii="宋体" w:hAnsi="宋体" w:eastAsia="宋体" w:cs="宋体"/>
          <w:color w:val="auto"/>
          <w:lang w:val="en-US" w:eastAsia="zh-CN"/>
        </w:rPr>
        <w:t>街道</w:t>
      </w:r>
      <w:r>
        <w:rPr>
          <w:rFonts w:hint="eastAsia" w:ascii="宋体" w:hAnsi="宋体" w:eastAsia="宋体" w:cs="宋体"/>
          <w:color w:val="auto"/>
        </w:rPr>
        <w:t>内的所有残疾人,以劳动年龄段内的智力、精神和重度残疾人为重点,同时为有需求的残疾人提供生活照料、技能培训、康复训练、文体活动、辅助性就业、心理疏导和社会适应能力训练等服务,结合当地实际,开展增设服务内容和项目。"残疾人之家"作为社区残疾人心理健康服务的重要平台,劳动年龄段内的智力、精神(经过治疗病情稳定的）和重度残疾人比例要达到60%以上;已经具有精防等级的"残疾人之家"的精神残疾人比例要达到30%以上。"残疾人之家"服务对象每日到站人数需达到在册人数的80%以上。</w:t>
      </w:r>
    </w:p>
    <w:p w14:paraId="1F57A6C6">
      <w:pPr>
        <w:pStyle w:val="60"/>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rPr>
        <w:t>(三)、提升服务水平</w:t>
      </w:r>
    </w:p>
    <w:p w14:paraId="4A37DB19">
      <w:pPr>
        <w:pStyle w:val="6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残疾人之家"要紧扣一项基本功能,做强两大核心功能。一项基本功能即生活照料;两大核心功能是指康复和就业。要按照"大康复"的理念和精准康复的要求,充实细化教育康复、职业康复(职业培训）、社会康复(无障碍、文化建设、文体活动等）内容,加强医学康复(康复训练、精神卫生、心理键康服务等）分类分级管理,尤其要按照《杭州市社会心理服务体系建设国家试点工作实施方案》,开展好残疾人心理健康服务工作。就业要按照项目化的思路,通过政府采购、企业订单等多种形式,实现残疾人辅助性、过渡性就业。同时,要突出文化建设,在立面设计、软装风格、色系搭配、培体文化、无障碍环境等方面,要营造有爱无碍、温馨和谐、身心愉悦、向上向善的文化氛围。提升社会化水平。</w:t>
      </w:r>
    </w:p>
    <w:p w14:paraId="53595CC9">
      <w:pPr>
        <w:pStyle w:val="60"/>
        <w:spacing w:before="0" w:beforeAutospacing="0" w:after="0" w:afterAutospacing="0" w:line="360" w:lineRule="auto"/>
        <w:ind w:firstLine="480" w:firstLineChars="200"/>
        <w:rPr>
          <w:rFonts w:hint="eastAsia" w:ascii="宋体" w:hAnsi="宋体" w:eastAsia="宋体" w:cs="宋体"/>
          <w:color w:val="auto"/>
        </w:rPr>
      </w:pPr>
    </w:p>
    <w:p w14:paraId="63FA2CB6">
      <w:pPr>
        <w:widowControl/>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（四）运营管理承接方式</w:t>
      </w:r>
    </w:p>
    <w:p w14:paraId="77C600F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运营管理由乙方按双方协商同意组织员工队伍，保证甲方闲林街道</w:t>
      </w:r>
      <w:r>
        <w:rPr>
          <w:rFonts w:hint="eastAsia" w:ascii="宋体" w:hAnsi="宋体" w:eastAsia="宋体" w:cs="宋体"/>
          <w:color w:val="auto"/>
          <w:sz w:val="24"/>
          <w:lang w:val="en-US" w:eastAsia="zh-CN"/>
        </w:rPr>
        <w:t>残疾人之家</w:t>
      </w:r>
      <w:r>
        <w:rPr>
          <w:rFonts w:hint="eastAsia" w:ascii="宋体" w:hAnsi="宋体" w:eastAsia="宋体" w:cs="宋体"/>
          <w:color w:val="auto"/>
          <w:sz w:val="24"/>
        </w:rPr>
        <w:t>的正常运作。</w:t>
      </w:r>
    </w:p>
    <w:p w14:paraId="26E7F62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1、开放时间为周一至周五等法定工作日，</w:t>
      </w:r>
      <w:r>
        <w:rPr>
          <w:rFonts w:hint="eastAsia" w:ascii="宋体" w:hAnsi="宋体" w:eastAsia="宋体" w:cs="宋体"/>
          <w:color w:val="auto"/>
          <w:sz w:val="24"/>
          <w:lang w:val="en-US" w:eastAsia="zh-CN"/>
        </w:rPr>
        <w:t>五至九月</w:t>
      </w:r>
      <w:r>
        <w:rPr>
          <w:rFonts w:hint="eastAsia" w:ascii="宋体" w:hAnsi="宋体" w:eastAsia="宋体" w:cs="宋体"/>
          <w:color w:val="auto"/>
          <w:sz w:val="24"/>
        </w:rPr>
        <w:t>每天8:00-16:00</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十至四月</w:t>
      </w:r>
      <w:r>
        <w:rPr>
          <w:rFonts w:hint="eastAsia" w:ascii="宋体" w:hAnsi="宋体" w:eastAsia="宋体" w:cs="宋体"/>
          <w:color w:val="auto"/>
          <w:sz w:val="24"/>
        </w:rPr>
        <w:t>每天8:</w:t>
      </w:r>
      <w:r>
        <w:rPr>
          <w:rFonts w:hint="eastAsia" w:ascii="宋体" w:hAnsi="宋体" w:eastAsia="宋体" w:cs="宋体"/>
          <w:color w:val="auto"/>
          <w:sz w:val="24"/>
          <w:lang w:val="en-US" w:eastAsia="zh-CN"/>
        </w:rPr>
        <w:t>3</w:t>
      </w:r>
      <w:r>
        <w:rPr>
          <w:rFonts w:hint="eastAsia" w:ascii="宋体" w:hAnsi="宋体" w:eastAsia="宋体" w:cs="宋体"/>
          <w:color w:val="auto"/>
          <w:sz w:val="24"/>
        </w:rPr>
        <w:t>0-16:</w:t>
      </w:r>
      <w:r>
        <w:rPr>
          <w:rFonts w:hint="eastAsia" w:ascii="宋体" w:hAnsi="宋体" w:eastAsia="宋体" w:cs="宋体"/>
          <w:color w:val="auto"/>
          <w:sz w:val="24"/>
          <w:lang w:val="en-US" w:eastAsia="zh-CN"/>
        </w:rPr>
        <w:t>3</w:t>
      </w:r>
      <w:r>
        <w:rPr>
          <w:rFonts w:hint="eastAsia" w:ascii="宋体" w:hAnsi="宋体" w:eastAsia="宋体" w:cs="宋体"/>
          <w:color w:val="auto"/>
          <w:sz w:val="24"/>
        </w:rPr>
        <w:t>0。</w:t>
      </w:r>
    </w:p>
    <w:p w14:paraId="5747EB9A">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2、服务对象为</w:t>
      </w:r>
      <w:r>
        <w:rPr>
          <w:rFonts w:hint="eastAsia" w:ascii="宋体" w:hAnsi="宋体" w:eastAsia="宋体" w:cs="宋体"/>
          <w:color w:val="auto"/>
          <w:sz w:val="24"/>
          <w:lang w:val="en-US" w:eastAsia="zh-CN"/>
        </w:rPr>
        <w:t>户籍</w:t>
      </w:r>
      <w:r>
        <w:rPr>
          <w:rFonts w:hint="eastAsia" w:ascii="宋体" w:hAnsi="宋体" w:eastAsia="宋体" w:cs="宋体"/>
          <w:color w:val="auto"/>
          <w:sz w:val="24"/>
        </w:rPr>
        <w:t>在闲林街道，且符合工疗要求的</w:t>
      </w:r>
      <w:r>
        <w:rPr>
          <w:rFonts w:hint="eastAsia" w:ascii="宋体" w:hAnsi="宋体" w:eastAsia="宋体" w:cs="宋体"/>
          <w:color w:val="auto"/>
          <w:sz w:val="24"/>
          <w:lang w:val="en-US" w:eastAsia="zh-CN"/>
        </w:rPr>
        <w:t>持证残疾人</w:t>
      </w:r>
      <w:r>
        <w:rPr>
          <w:rFonts w:hint="eastAsia" w:ascii="宋体" w:hAnsi="宋体" w:eastAsia="宋体" w:cs="宋体"/>
          <w:color w:val="auto"/>
          <w:sz w:val="24"/>
        </w:rPr>
        <w:t>。</w:t>
      </w:r>
    </w:p>
    <w:p w14:paraId="7394D94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3、身体基本健康、无传染病、无高危病症且能参与各类康复娱乐活动。</w:t>
      </w:r>
    </w:p>
    <w:p w14:paraId="49C43AA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4、审批程序流程需闲林街道审批通过。</w:t>
      </w:r>
    </w:p>
    <w:p w14:paraId="3AD06AB9">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流程：本人及家属申请→村、社区条件审核→街道审核→社区卫生服务中心评估→入站登记。  </w:t>
      </w:r>
    </w:p>
    <w:p w14:paraId="676B1CA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就餐时间：每天上午11:30开放，服务对象必须遵守就餐时间，不得随意要求提前或延迟，特殊情况报甲方同意后另行安排。</w:t>
      </w:r>
    </w:p>
    <w:p w14:paraId="3E352F3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乙方至少应配备以下工作人员：站长1人、工作人员2人。各岗位根据实际需求进行单独增加人员，工作人员需要持证上岗。</w:t>
      </w:r>
    </w:p>
    <w:p w14:paraId="23ADBAA3">
      <w:pPr>
        <w:pStyle w:val="3"/>
        <w:snapToGrid w:val="0"/>
        <w:spacing w:line="360" w:lineRule="auto"/>
        <w:ind w:firstLine="0"/>
        <w:rPr>
          <w:rFonts w:hint="eastAsia" w:ascii="宋体" w:hAnsi="宋体" w:eastAsia="宋体" w:cs="宋体"/>
          <w:b/>
          <w:bCs/>
          <w:color w:val="auto"/>
          <w:sz w:val="24"/>
          <w:szCs w:val="24"/>
        </w:rPr>
      </w:pPr>
      <w:r>
        <w:rPr>
          <w:rFonts w:hint="eastAsia" w:ascii="宋体" w:hAnsi="宋体" w:eastAsia="宋体" w:cs="宋体"/>
          <w:b/>
          <w:bCs/>
          <w:color w:val="auto"/>
          <w:sz w:val="24"/>
          <w:szCs w:val="24"/>
        </w:rPr>
        <w:t>（五）本项目所有运营场所所需水、电、煤气等费用由供应商承担。供应商有义务保证本项目运营场所所有设施设备的完整性，如有损坏或缺少，供应商需无条件负责维修或按同档次品质补齐。</w:t>
      </w:r>
    </w:p>
    <w:p w14:paraId="708C3276">
      <w:pPr>
        <w:tabs>
          <w:tab w:val="left" w:pos="420"/>
        </w:tabs>
        <w:snapToGrid w:val="0"/>
        <w:spacing w:line="360" w:lineRule="auto"/>
        <w:rPr>
          <w:rFonts w:hint="eastAsia" w:ascii="宋体" w:hAnsi="宋体" w:eastAsia="宋体" w:cs="宋体"/>
          <w:b/>
          <w:bCs/>
          <w:color w:val="auto"/>
          <w:sz w:val="24"/>
          <w:lang w:bidi="zh-CN"/>
        </w:rPr>
      </w:pPr>
      <w:r>
        <w:rPr>
          <w:rFonts w:hint="eastAsia" w:ascii="宋体" w:hAnsi="宋体" w:eastAsia="宋体" w:cs="宋体"/>
          <w:b/>
          <w:bCs/>
          <w:color w:val="auto"/>
          <w:sz w:val="24"/>
          <w:lang w:bidi="zh-CN"/>
        </w:rPr>
        <w:t>（六）人员配置需求</w:t>
      </w:r>
    </w:p>
    <w:p w14:paraId="4969C2D2">
      <w:pPr>
        <w:snapToGrid w:val="0"/>
        <w:spacing w:line="360" w:lineRule="auto"/>
        <w:ind w:firstLine="480" w:firstLineChars="200"/>
        <w:rPr>
          <w:rFonts w:hint="eastAsia" w:ascii="宋体" w:hAnsi="宋体" w:eastAsia="宋体" w:cs="宋体"/>
          <w:color w:val="auto"/>
          <w:sz w:val="24"/>
          <w:lang w:bidi="zh-CN"/>
        </w:rPr>
      </w:pPr>
    </w:p>
    <w:tbl>
      <w:tblPr>
        <w:tblStyle w:val="63"/>
        <w:tblW w:w="10122"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3720"/>
        <w:gridCol w:w="5037"/>
      </w:tblGrid>
      <w:tr w14:paraId="61CF7AF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1365" w:type="dxa"/>
            <w:tcBorders>
              <w:right w:val="single" w:color="auto" w:sz="4" w:space="0"/>
            </w:tcBorders>
            <w:vAlign w:val="center"/>
          </w:tcPr>
          <w:p w14:paraId="68E8C591">
            <w:pPr>
              <w:snapToGrid w:val="0"/>
              <w:spacing w:before="0" w:beforeAutospacing="0" w:after="0" w:afterAutospacing="0" w:line="360" w:lineRule="auto"/>
              <w:ind w:left="0" w:right="0"/>
              <w:jc w:val="center"/>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序号</w:t>
            </w:r>
          </w:p>
        </w:tc>
        <w:tc>
          <w:tcPr>
            <w:tcW w:w="3720" w:type="dxa"/>
            <w:tcBorders>
              <w:left w:val="single" w:color="auto" w:sz="4" w:space="0"/>
              <w:right w:val="single" w:color="auto" w:sz="4" w:space="0"/>
            </w:tcBorders>
            <w:vAlign w:val="center"/>
          </w:tcPr>
          <w:p w14:paraId="29356471">
            <w:pPr>
              <w:snapToGrid w:val="0"/>
              <w:spacing w:before="0" w:beforeAutospacing="0" w:after="0" w:afterAutospacing="0" w:line="360" w:lineRule="auto"/>
              <w:ind w:left="0" w:right="0"/>
              <w:jc w:val="center"/>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配备要求</w:t>
            </w:r>
          </w:p>
        </w:tc>
        <w:tc>
          <w:tcPr>
            <w:tcW w:w="5037" w:type="dxa"/>
            <w:tcBorders>
              <w:left w:val="single" w:color="auto" w:sz="4" w:space="0"/>
            </w:tcBorders>
            <w:vAlign w:val="center"/>
          </w:tcPr>
          <w:p w14:paraId="48B7C138">
            <w:pPr>
              <w:snapToGrid w:val="0"/>
              <w:spacing w:before="0" w:beforeAutospacing="0" w:after="0" w:afterAutospacing="0" w:line="360" w:lineRule="auto"/>
              <w:ind w:left="0" w:right="0"/>
              <w:jc w:val="center"/>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备注</w:t>
            </w:r>
          </w:p>
        </w:tc>
      </w:tr>
      <w:tr w14:paraId="6F5517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1365" w:type="dxa"/>
            <w:tcBorders>
              <w:right w:val="single" w:color="auto" w:sz="4" w:space="0"/>
            </w:tcBorders>
            <w:vAlign w:val="center"/>
          </w:tcPr>
          <w:p w14:paraId="1EACA0A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p>
        </w:tc>
        <w:tc>
          <w:tcPr>
            <w:tcW w:w="3720" w:type="dxa"/>
            <w:tcBorders>
              <w:left w:val="single" w:color="auto" w:sz="4" w:space="0"/>
              <w:right w:val="single" w:color="auto" w:sz="4" w:space="0"/>
            </w:tcBorders>
            <w:vAlign w:val="center"/>
          </w:tcPr>
          <w:p w14:paraId="38BBE444">
            <w:pPr>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rPr>
              <w:t>站长1人、工作人员2人</w:t>
            </w:r>
          </w:p>
        </w:tc>
        <w:tc>
          <w:tcPr>
            <w:tcW w:w="5037" w:type="dxa"/>
            <w:tcBorders>
              <w:left w:val="single" w:color="auto" w:sz="4" w:space="0"/>
            </w:tcBorders>
            <w:vAlign w:val="center"/>
          </w:tcPr>
          <w:p w14:paraId="2A0DA399">
            <w:pPr>
              <w:snapToGrid w:val="0"/>
              <w:spacing w:before="0" w:beforeAutospacing="0" w:after="0" w:afterAutospacing="0" w:line="360" w:lineRule="auto"/>
              <w:ind w:left="0" w:right="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各岗位根据实际需求进行单独增加人员，工作人员需要持证上岗。</w:t>
            </w:r>
          </w:p>
        </w:tc>
      </w:tr>
      <w:tr w14:paraId="5CA5E26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506" w:hRule="atLeast"/>
          <w:jc w:val="center"/>
        </w:trPr>
        <w:tc>
          <w:tcPr>
            <w:tcW w:w="1365" w:type="dxa"/>
            <w:vMerge w:val="restart"/>
            <w:vAlign w:val="center"/>
          </w:tcPr>
          <w:p w14:paraId="02DDEB90">
            <w:pPr>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tc>
        <w:tc>
          <w:tcPr>
            <w:tcW w:w="8757" w:type="dxa"/>
            <w:gridSpan w:val="2"/>
            <w:tcBorders>
              <w:bottom w:val="single" w:color="auto" w:sz="4" w:space="0"/>
            </w:tcBorders>
            <w:vAlign w:val="center"/>
          </w:tcPr>
          <w:p w14:paraId="3272F46A">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1、以上人员数量为服务过程中最低人数。</w:t>
            </w:r>
          </w:p>
        </w:tc>
      </w:tr>
      <w:tr w14:paraId="616DC29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365" w:type="dxa"/>
            <w:vMerge w:val="continue"/>
            <w:vAlign w:val="center"/>
          </w:tcPr>
          <w:p w14:paraId="34FF20B0">
            <w:pPr>
              <w:snapToGrid w:val="0"/>
              <w:spacing w:before="0" w:beforeAutospacing="0" w:after="0" w:afterAutospacing="0" w:line="360" w:lineRule="auto"/>
              <w:ind w:left="0" w:right="0"/>
              <w:rPr>
                <w:rFonts w:hint="eastAsia" w:ascii="宋体" w:hAnsi="宋体" w:eastAsia="宋体" w:cs="宋体"/>
                <w:color w:val="auto"/>
                <w:sz w:val="24"/>
                <w:szCs w:val="24"/>
                <w:highlight w:val="none"/>
                <w:lang w:bidi="zh-CN"/>
              </w:rPr>
            </w:pPr>
          </w:p>
        </w:tc>
        <w:tc>
          <w:tcPr>
            <w:tcW w:w="8757" w:type="dxa"/>
            <w:gridSpan w:val="2"/>
            <w:tcBorders>
              <w:top w:val="single" w:color="auto" w:sz="4" w:space="0"/>
              <w:bottom w:val="single" w:color="auto" w:sz="4" w:space="0"/>
            </w:tcBorders>
            <w:vAlign w:val="center"/>
          </w:tcPr>
          <w:p w14:paraId="0CB93B84">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3、上表所需人员均由中标人负责招聘、落实，并依法签订劳动合同，严禁招聘超龄人员或未成年人员或无自主劳动能力人员；</w:t>
            </w:r>
          </w:p>
        </w:tc>
      </w:tr>
      <w:tr w14:paraId="2C8509D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1365" w:type="dxa"/>
            <w:vMerge w:val="continue"/>
            <w:vAlign w:val="center"/>
          </w:tcPr>
          <w:p w14:paraId="50358498">
            <w:pPr>
              <w:snapToGrid w:val="0"/>
              <w:spacing w:before="0" w:beforeAutospacing="0" w:after="0" w:afterAutospacing="0" w:line="360" w:lineRule="auto"/>
              <w:ind w:left="0" w:right="0"/>
              <w:rPr>
                <w:rFonts w:hint="eastAsia" w:ascii="宋体" w:hAnsi="宋体" w:eastAsia="宋体" w:cs="宋体"/>
                <w:color w:val="auto"/>
                <w:sz w:val="24"/>
                <w:szCs w:val="24"/>
                <w:highlight w:val="none"/>
                <w:lang w:bidi="zh-CN"/>
              </w:rPr>
            </w:pPr>
          </w:p>
        </w:tc>
        <w:tc>
          <w:tcPr>
            <w:tcW w:w="8757" w:type="dxa"/>
            <w:gridSpan w:val="2"/>
            <w:tcBorders>
              <w:top w:val="single" w:color="auto" w:sz="4" w:space="0"/>
              <w:bottom w:val="single" w:color="auto" w:sz="4" w:space="0"/>
            </w:tcBorders>
            <w:vAlign w:val="center"/>
          </w:tcPr>
          <w:p w14:paraId="54A3908A">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4、中标人应依法缴纳社会保障；依法办理社会保险（除必须的养老保险外，还应包括第三者责任保险和员工人身意外保险）；</w:t>
            </w:r>
          </w:p>
        </w:tc>
      </w:tr>
      <w:tr w14:paraId="403F7F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1365" w:type="dxa"/>
            <w:vMerge w:val="continue"/>
            <w:vAlign w:val="center"/>
          </w:tcPr>
          <w:p w14:paraId="144B6684">
            <w:pPr>
              <w:snapToGrid w:val="0"/>
              <w:spacing w:before="0" w:beforeAutospacing="0" w:after="0" w:afterAutospacing="0" w:line="360" w:lineRule="auto"/>
              <w:ind w:left="0" w:right="0"/>
              <w:rPr>
                <w:rFonts w:hint="eastAsia" w:ascii="宋体" w:hAnsi="宋体" w:eastAsia="宋体" w:cs="宋体"/>
                <w:color w:val="auto"/>
                <w:sz w:val="24"/>
                <w:szCs w:val="24"/>
                <w:highlight w:val="none"/>
                <w:lang w:bidi="zh-CN"/>
              </w:rPr>
            </w:pPr>
          </w:p>
        </w:tc>
        <w:tc>
          <w:tcPr>
            <w:tcW w:w="8757" w:type="dxa"/>
            <w:gridSpan w:val="2"/>
            <w:tcBorders>
              <w:top w:val="single" w:color="auto" w:sz="4" w:space="0"/>
            </w:tcBorders>
            <w:vAlign w:val="center"/>
          </w:tcPr>
          <w:p w14:paraId="2B9DB4E8">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5、中标人应严格执行轮休、加班及高温补贴政策，按相关规定标准补贴；</w:t>
            </w:r>
          </w:p>
        </w:tc>
      </w:tr>
      <w:tr w14:paraId="27CAF90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1365" w:type="dxa"/>
            <w:vMerge w:val="continue"/>
            <w:vAlign w:val="center"/>
          </w:tcPr>
          <w:p w14:paraId="6A36D2BA">
            <w:pPr>
              <w:snapToGrid w:val="0"/>
              <w:spacing w:before="0" w:beforeAutospacing="0" w:after="0" w:afterAutospacing="0" w:line="360" w:lineRule="auto"/>
              <w:ind w:left="0" w:right="0"/>
              <w:rPr>
                <w:rFonts w:hint="eastAsia" w:ascii="宋体" w:hAnsi="宋体" w:eastAsia="宋体" w:cs="宋体"/>
                <w:color w:val="auto"/>
                <w:sz w:val="24"/>
                <w:szCs w:val="24"/>
                <w:highlight w:val="none"/>
                <w:lang w:bidi="zh-CN"/>
              </w:rPr>
            </w:pPr>
          </w:p>
        </w:tc>
        <w:tc>
          <w:tcPr>
            <w:tcW w:w="8757" w:type="dxa"/>
            <w:gridSpan w:val="2"/>
            <w:tcBorders>
              <w:top w:val="single" w:color="auto" w:sz="4" w:space="0"/>
            </w:tcBorders>
            <w:vAlign w:val="center"/>
          </w:tcPr>
          <w:p w14:paraId="751BAA22">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6、中标后实际配置的服务人员都需持证上岗，否则采购人有权终止合同；</w:t>
            </w:r>
          </w:p>
        </w:tc>
      </w:tr>
    </w:tbl>
    <w:p w14:paraId="22E7AC98">
      <w:pPr>
        <w:pStyle w:val="3"/>
        <w:spacing w:line="360" w:lineRule="auto"/>
        <w:rPr>
          <w:rFonts w:hint="eastAsia" w:ascii="宋体" w:hAnsi="宋体" w:eastAsia="宋体" w:cs="宋体"/>
          <w:color w:val="auto"/>
          <w:sz w:val="24"/>
          <w:szCs w:val="24"/>
        </w:rPr>
      </w:pPr>
    </w:p>
    <w:p w14:paraId="6D5E78B2">
      <w:pPr>
        <w:pStyle w:val="7"/>
        <w:spacing w:before="120" w:after="120"/>
        <w:jc w:val="both"/>
        <w:rPr>
          <w:rFonts w:hint="eastAsia" w:ascii="宋体" w:hAnsi="宋体" w:eastAsia="宋体" w:cs="宋体"/>
          <w:color w:val="auto"/>
          <w:sz w:val="24"/>
          <w:szCs w:val="24"/>
        </w:rPr>
      </w:pPr>
      <w:r>
        <w:rPr>
          <w:rFonts w:hint="eastAsia" w:ascii="宋体" w:hAnsi="宋体" w:eastAsia="宋体" w:cs="宋体"/>
          <w:color w:val="auto"/>
          <w:sz w:val="24"/>
          <w:szCs w:val="24"/>
        </w:rPr>
        <w:t>三、项目需执行的国家相关标准、行业标准、地方标准或其他标准、规范。</w:t>
      </w:r>
    </w:p>
    <w:p w14:paraId="4E04D8E9">
      <w:pPr>
        <w:pStyle w:val="60"/>
        <w:spacing w:line="360" w:lineRule="auto"/>
        <w:rPr>
          <w:rFonts w:hint="eastAsia" w:ascii="宋体" w:hAnsi="宋体" w:eastAsia="宋体" w:cs="宋体"/>
          <w:b/>
          <w:bCs/>
          <w:color w:val="auto"/>
        </w:rPr>
      </w:pPr>
      <w:bookmarkStart w:id="28" w:name="_Toc24983642"/>
      <w:r>
        <w:rPr>
          <w:rFonts w:hint="eastAsia" w:ascii="宋体" w:hAnsi="宋体" w:eastAsia="宋体" w:cs="宋体"/>
          <w:b/>
          <w:bCs/>
          <w:color w:val="auto"/>
        </w:rPr>
        <w:t>四、</w:t>
      </w:r>
      <w:bookmarkEnd w:id="28"/>
      <w:r>
        <w:rPr>
          <w:rFonts w:hint="eastAsia" w:ascii="宋体" w:hAnsi="宋体" w:eastAsia="宋体" w:cs="宋体"/>
          <w:b/>
          <w:bCs/>
          <w:color w:val="auto"/>
        </w:rPr>
        <w:t>验收标准：由采购人根据相关标准及采购文件要求进行验收。</w:t>
      </w:r>
    </w:p>
    <w:p w14:paraId="65F73D2F">
      <w:pPr>
        <w:pStyle w:val="60"/>
        <w:spacing w:before="0" w:beforeAutospacing="0" w:after="0" w:afterAutospacing="0" w:line="360" w:lineRule="auto"/>
        <w:ind w:firstLine="240" w:firstLineChars="100"/>
        <w:rPr>
          <w:rFonts w:hint="eastAsia" w:ascii="宋体" w:hAnsi="宋体" w:eastAsia="宋体" w:cs="宋体"/>
          <w:color w:val="auto"/>
        </w:rPr>
      </w:pPr>
      <w:r>
        <w:rPr>
          <w:rFonts w:hint="eastAsia" w:ascii="宋体" w:hAnsi="宋体" w:eastAsia="宋体" w:cs="宋体"/>
          <w:color w:val="auto"/>
        </w:rPr>
        <w:t xml:space="preserve"> 中标人人因主观原因造成重大服务过失和给采购人造成重大恶劣影响的，采购人有权立即解除合同，并追究中标人责任。</w:t>
      </w:r>
    </w:p>
    <w:p w14:paraId="09F74CAD">
      <w:pPr>
        <w:pStyle w:val="60"/>
        <w:spacing w:before="0" w:beforeAutospacing="0" w:after="0" w:afterAutospacing="0" w:line="360" w:lineRule="auto"/>
        <w:rPr>
          <w:rFonts w:hint="eastAsia" w:ascii="宋体" w:hAnsi="宋体" w:eastAsia="宋体" w:cs="宋体"/>
          <w:b/>
          <w:bCs/>
          <w:color w:val="auto"/>
          <w:sz w:val="24"/>
          <w:lang w:val="en-US" w:eastAsia="zh-CN"/>
        </w:rPr>
      </w:pPr>
    </w:p>
    <w:p w14:paraId="5B4E15F5">
      <w:pPr>
        <w:pStyle w:val="60"/>
        <w:spacing w:before="0" w:beforeAutospacing="0" w:after="0" w:afterAutospacing="0" w:line="360" w:lineRule="auto"/>
        <w:rPr>
          <w:rFonts w:hint="eastAsia" w:ascii="宋体" w:hAnsi="宋体" w:eastAsia="宋体" w:cs="宋体"/>
          <w:b w:val="0"/>
          <w:bCs/>
          <w:color w:val="auto"/>
          <w:sz w:val="24"/>
          <w:lang w:eastAsia="zh-CN"/>
        </w:rPr>
      </w:pP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rPr>
        <w:t>、</w:t>
      </w:r>
      <w:r>
        <w:rPr>
          <w:rFonts w:hint="eastAsia" w:cs="宋体"/>
          <w:b/>
          <w:bCs/>
          <w:color w:val="auto"/>
          <w:sz w:val="24"/>
          <w:lang w:val="en-US" w:eastAsia="zh-CN"/>
        </w:rPr>
        <w:t>服务期</w:t>
      </w:r>
      <w:r>
        <w:rPr>
          <w:rFonts w:hint="eastAsia" w:ascii="宋体" w:hAnsi="宋体" w:eastAsia="宋体" w:cs="宋体"/>
          <w:b/>
          <w:bCs/>
          <w:color w:val="auto"/>
          <w:sz w:val="24"/>
        </w:rPr>
        <w:t>：</w:t>
      </w:r>
      <w:r>
        <w:rPr>
          <w:rFonts w:hint="eastAsia" w:ascii="宋体" w:hAnsi="宋体" w:eastAsia="宋体" w:cs="宋体"/>
          <w:b w:val="0"/>
          <w:bCs w:val="0"/>
          <w:color w:val="auto"/>
          <w:sz w:val="24"/>
        </w:rPr>
        <w:t>合同一年一签，当年通过浙江省残疾人之家星级评定，经班子会议同意后续签合同</w:t>
      </w:r>
      <w:r>
        <w:rPr>
          <w:rFonts w:hint="eastAsia" w:ascii="宋体" w:hAnsi="宋体" w:eastAsia="宋体" w:cs="宋体"/>
          <w:b w:val="0"/>
          <w:bCs w:val="0"/>
          <w:color w:val="auto"/>
          <w:sz w:val="24"/>
          <w:lang w:eastAsia="zh-CN"/>
        </w:rPr>
        <w:t>。</w:t>
      </w:r>
    </w:p>
    <w:p w14:paraId="6E5BA820">
      <w:pPr>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lang w:val="en-US" w:eastAsia="zh-CN"/>
        </w:rPr>
        <w:t>六</w:t>
      </w:r>
      <w:r>
        <w:rPr>
          <w:rFonts w:hint="eastAsia" w:ascii="宋体" w:hAnsi="宋体" w:eastAsia="宋体" w:cs="宋体"/>
          <w:b/>
          <w:bCs/>
          <w:color w:val="auto"/>
          <w:sz w:val="24"/>
        </w:rPr>
        <w:t>、采购人认为必须说明的其他内容：</w:t>
      </w:r>
    </w:p>
    <w:p w14:paraId="6847008B">
      <w:pPr>
        <w:pStyle w:val="34"/>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w:t>
      </w:r>
    </w:p>
    <w:p w14:paraId="63CBC9CC">
      <w:pPr>
        <w:pStyle w:val="34"/>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2、中标单位不得以任何形式将本工程转包或分包给其他单位，否则招标单位有权终止合同，所发生的一切损失均由中标单位承担。</w:t>
      </w:r>
    </w:p>
    <w:p w14:paraId="4E15E8A5">
      <w:pPr>
        <w:spacing w:line="360" w:lineRule="auto"/>
        <w:jc w:val="center"/>
        <w:outlineLvl w:val="0"/>
        <w:rPr>
          <w:rFonts w:hint="eastAsia" w:ascii="宋体" w:hAnsi="宋体" w:eastAsia="宋体" w:cs="宋体"/>
          <w:b/>
          <w:color w:val="auto"/>
          <w:sz w:val="36"/>
          <w:szCs w:val="36"/>
          <w:highlight w:val="none"/>
        </w:rPr>
      </w:pPr>
    </w:p>
    <w:p w14:paraId="1790D8ED">
      <w:pPr>
        <w:pStyle w:val="6"/>
        <w:rPr>
          <w:rFonts w:hint="eastAsia" w:ascii="宋体" w:hAnsi="宋体" w:eastAsia="宋体" w:cs="宋体"/>
          <w:b/>
          <w:color w:val="auto"/>
          <w:sz w:val="36"/>
          <w:szCs w:val="36"/>
          <w:highlight w:val="none"/>
        </w:rPr>
      </w:pPr>
    </w:p>
    <w:p w14:paraId="64C83B4A">
      <w:pPr>
        <w:spacing w:line="360" w:lineRule="auto"/>
        <w:jc w:val="both"/>
        <w:outlineLvl w:val="0"/>
        <w:rPr>
          <w:rFonts w:hint="eastAsia" w:ascii="宋体" w:hAnsi="宋体" w:cs="宋体"/>
          <w:b/>
          <w:color w:val="auto"/>
          <w:sz w:val="36"/>
          <w:szCs w:val="36"/>
        </w:rPr>
      </w:pPr>
    </w:p>
    <w:p w14:paraId="6EA92396">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9" w:name="_Toc184310303"/>
      <w:bookmarkEnd w:id="29"/>
      <w:bookmarkStart w:id="30" w:name="_Toc184308053"/>
      <w:bookmarkEnd w:id="30"/>
      <w:bookmarkStart w:id="31" w:name="_Toc184312137"/>
      <w:bookmarkEnd w:id="31"/>
      <w:bookmarkStart w:id="32" w:name="_Toc184310327"/>
      <w:bookmarkEnd w:id="32"/>
      <w:bookmarkStart w:id="33" w:name="_Toc184313287"/>
      <w:bookmarkEnd w:id="33"/>
      <w:bookmarkStart w:id="34" w:name="_Toc184308103"/>
      <w:bookmarkEnd w:id="34"/>
      <w:bookmarkStart w:id="35" w:name="_Toc184314457"/>
      <w:bookmarkEnd w:id="35"/>
      <w:bookmarkStart w:id="36" w:name="_Toc184310307"/>
      <w:bookmarkEnd w:id="36"/>
      <w:bookmarkStart w:id="37" w:name="_Toc184313307"/>
      <w:bookmarkEnd w:id="37"/>
      <w:bookmarkStart w:id="38" w:name="_Toc184312083"/>
      <w:bookmarkEnd w:id="38"/>
      <w:bookmarkStart w:id="39" w:name="_Toc184310275"/>
      <w:bookmarkEnd w:id="39"/>
      <w:bookmarkStart w:id="40" w:name="_Toc184314444"/>
      <w:bookmarkEnd w:id="40"/>
      <w:bookmarkStart w:id="41" w:name="_Toc184312074"/>
      <w:bookmarkEnd w:id="41"/>
      <w:bookmarkStart w:id="42" w:name="_Toc184314414"/>
      <w:bookmarkEnd w:id="42"/>
      <w:bookmarkStart w:id="43" w:name="_Toc184314438"/>
      <w:bookmarkEnd w:id="43"/>
      <w:bookmarkStart w:id="44" w:name="_Toc184313306"/>
      <w:bookmarkEnd w:id="44"/>
      <w:bookmarkStart w:id="45" w:name="_Toc184310326"/>
      <w:bookmarkEnd w:id="45"/>
      <w:bookmarkStart w:id="46" w:name="_Toc184312131"/>
      <w:bookmarkEnd w:id="46"/>
      <w:bookmarkStart w:id="47" w:name="_Toc184310289"/>
      <w:bookmarkEnd w:id="47"/>
      <w:bookmarkStart w:id="48" w:name="_Toc184313268"/>
      <w:bookmarkEnd w:id="48"/>
      <w:bookmarkStart w:id="49" w:name="_Toc184310292"/>
      <w:bookmarkEnd w:id="49"/>
      <w:bookmarkStart w:id="50" w:name="_Toc184308083"/>
      <w:bookmarkEnd w:id="50"/>
      <w:bookmarkStart w:id="51" w:name="_Toc184312127"/>
      <w:bookmarkEnd w:id="51"/>
      <w:bookmarkStart w:id="52" w:name="_Toc184313300"/>
      <w:bookmarkEnd w:id="52"/>
      <w:bookmarkStart w:id="53" w:name="_Toc184314421"/>
      <w:bookmarkEnd w:id="53"/>
      <w:bookmarkStart w:id="54" w:name="_Toc184308047"/>
      <w:bookmarkEnd w:id="54"/>
      <w:bookmarkStart w:id="55" w:name="_Toc184312112"/>
      <w:bookmarkEnd w:id="55"/>
      <w:bookmarkStart w:id="56" w:name="_Toc184308070"/>
      <w:bookmarkEnd w:id="56"/>
      <w:bookmarkStart w:id="57" w:name="_Toc184313302"/>
      <w:bookmarkEnd w:id="57"/>
      <w:bookmarkStart w:id="58" w:name="_Toc184314411"/>
      <w:bookmarkEnd w:id="58"/>
      <w:bookmarkStart w:id="59" w:name="_Toc184310294"/>
      <w:bookmarkEnd w:id="59"/>
      <w:bookmarkStart w:id="60" w:name="_Toc184313261"/>
      <w:bookmarkEnd w:id="60"/>
      <w:bookmarkStart w:id="61" w:name="_Toc184312081"/>
      <w:bookmarkEnd w:id="61"/>
      <w:bookmarkStart w:id="62" w:name="_Toc184308082"/>
      <w:bookmarkEnd w:id="62"/>
      <w:bookmarkStart w:id="63" w:name="_Toc184314460"/>
      <w:bookmarkEnd w:id="63"/>
      <w:bookmarkStart w:id="64" w:name="_Toc184314410"/>
      <w:bookmarkEnd w:id="64"/>
      <w:bookmarkStart w:id="65" w:name="_Toc184308042"/>
      <w:bookmarkEnd w:id="65"/>
      <w:bookmarkStart w:id="66" w:name="_Toc184308104"/>
      <w:bookmarkEnd w:id="66"/>
      <w:bookmarkStart w:id="67" w:name="_Toc184314470"/>
      <w:bookmarkEnd w:id="67"/>
      <w:bookmarkStart w:id="68" w:name="_Toc184308039"/>
      <w:bookmarkEnd w:id="68"/>
      <w:bookmarkStart w:id="69" w:name="_Toc184308052"/>
      <w:bookmarkEnd w:id="69"/>
      <w:bookmarkStart w:id="70" w:name="_Toc184312120"/>
      <w:bookmarkEnd w:id="70"/>
      <w:bookmarkStart w:id="71" w:name="_Toc184312104"/>
      <w:bookmarkEnd w:id="71"/>
      <w:bookmarkStart w:id="72" w:name="_Toc184314441"/>
      <w:bookmarkEnd w:id="72"/>
      <w:bookmarkStart w:id="73" w:name="_Toc184313263"/>
      <w:bookmarkEnd w:id="73"/>
      <w:bookmarkStart w:id="74" w:name="_Toc184314446"/>
      <w:bookmarkEnd w:id="74"/>
      <w:bookmarkStart w:id="75" w:name="_Toc184310331"/>
      <w:bookmarkEnd w:id="75"/>
      <w:bookmarkStart w:id="76" w:name="_Toc184312129"/>
      <w:bookmarkEnd w:id="76"/>
      <w:bookmarkStart w:id="77" w:name="_Toc184313250"/>
      <w:bookmarkEnd w:id="77"/>
      <w:bookmarkStart w:id="78" w:name="_Toc184312071"/>
      <w:bookmarkEnd w:id="78"/>
      <w:bookmarkStart w:id="79" w:name="_Toc184313284"/>
      <w:bookmarkEnd w:id="79"/>
      <w:bookmarkStart w:id="80" w:name="_Toc184312078"/>
      <w:bookmarkEnd w:id="80"/>
      <w:bookmarkStart w:id="81" w:name="_Toc184312106"/>
      <w:bookmarkEnd w:id="81"/>
      <w:bookmarkStart w:id="82" w:name="_Toc184313280"/>
      <w:bookmarkEnd w:id="82"/>
      <w:bookmarkStart w:id="83" w:name="_Toc184310322"/>
      <w:bookmarkEnd w:id="83"/>
      <w:bookmarkStart w:id="84" w:name="_Toc184313278"/>
      <w:bookmarkEnd w:id="84"/>
      <w:bookmarkStart w:id="85" w:name="_Toc184314445"/>
      <w:bookmarkEnd w:id="85"/>
      <w:bookmarkStart w:id="86" w:name="_Toc184312086"/>
      <w:bookmarkEnd w:id="86"/>
      <w:bookmarkStart w:id="87" w:name="_Toc184308107"/>
      <w:bookmarkEnd w:id="87"/>
      <w:bookmarkStart w:id="88" w:name="_Toc184313257"/>
      <w:bookmarkEnd w:id="88"/>
      <w:bookmarkStart w:id="89" w:name="_Toc184310313"/>
      <w:bookmarkEnd w:id="89"/>
      <w:bookmarkStart w:id="90" w:name="_Toc184312101"/>
      <w:bookmarkEnd w:id="90"/>
      <w:bookmarkStart w:id="91" w:name="_Toc184308081"/>
      <w:bookmarkEnd w:id="91"/>
      <w:bookmarkStart w:id="92" w:name="_Toc184312117"/>
      <w:bookmarkEnd w:id="92"/>
      <w:bookmarkStart w:id="93" w:name="_Toc184314442"/>
      <w:bookmarkEnd w:id="93"/>
      <w:bookmarkStart w:id="94" w:name="_Toc184314430"/>
      <w:bookmarkEnd w:id="94"/>
      <w:bookmarkStart w:id="95" w:name="_Toc184313294"/>
      <w:bookmarkEnd w:id="95"/>
      <w:bookmarkStart w:id="96" w:name="_Toc184312138"/>
      <w:bookmarkEnd w:id="96"/>
      <w:bookmarkStart w:id="97" w:name="_Toc184314434"/>
      <w:bookmarkEnd w:id="97"/>
      <w:bookmarkStart w:id="98" w:name="_Toc184312080"/>
      <w:bookmarkEnd w:id="98"/>
      <w:bookmarkStart w:id="99" w:name="_Toc184308078"/>
      <w:bookmarkEnd w:id="99"/>
      <w:bookmarkStart w:id="100" w:name="_Toc184313303"/>
      <w:bookmarkEnd w:id="100"/>
      <w:bookmarkStart w:id="101" w:name="_Toc184308086"/>
      <w:bookmarkEnd w:id="101"/>
      <w:bookmarkStart w:id="102" w:name="_Toc184312128"/>
      <w:bookmarkEnd w:id="102"/>
      <w:bookmarkStart w:id="103" w:name="_Toc184308066"/>
      <w:bookmarkEnd w:id="103"/>
      <w:bookmarkStart w:id="104" w:name="_Toc184310282"/>
      <w:bookmarkEnd w:id="104"/>
      <w:bookmarkStart w:id="105" w:name="_Toc184312075"/>
      <w:bookmarkEnd w:id="105"/>
      <w:bookmarkStart w:id="106" w:name="_Toc184313292"/>
      <w:bookmarkEnd w:id="106"/>
      <w:bookmarkStart w:id="107" w:name="_Toc184312068"/>
      <w:bookmarkEnd w:id="107"/>
      <w:bookmarkStart w:id="108" w:name="_Toc184310330"/>
      <w:bookmarkEnd w:id="108"/>
      <w:bookmarkStart w:id="109" w:name="_Toc184312125"/>
      <w:bookmarkEnd w:id="109"/>
      <w:bookmarkStart w:id="110" w:name="_Toc184313262"/>
      <w:bookmarkEnd w:id="110"/>
      <w:bookmarkStart w:id="111" w:name="_Toc184310273"/>
      <w:bookmarkEnd w:id="111"/>
      <w:bookmarkStart w:id="112" w:name="_Toc184310319"/>
      <w:bookmarkEnd w:id="112"/>
      <w:bookmarkStart w:id="113" w:name="_Toc184314452"/>
      <w:bookmarkEnd w:id="113"/>
      <w:bookmarkStart w:id="114" w:name="_Toc184314431"/>
      <w:bookmarkEnd w:id="114"/>
      <w:bookmarkStart w:id="115" w:name="_Toc184310297"/>
      <w:bookmarkEnd w:id="115"/>
      <w:bookmarkStart w:id="116" w:name="_Toc184310300"/>
      <w:bookmarkEnd w:id="116"/>
      <w:bookmarkStart w:id="117" w:name="_Toc184312124"/>
      <w:bookmarkEnd w:id="117"/>
      <w:bookmarkStart w:id="118" w:name="_Toc184313296"/>
      <w:bookmarkEnd w:id="118"/>
      <w:bookmarkStart w:id="119" w:name="_Toc184314477"/>
      <w:bookmarkEnd w:id="119"/>
      <w:bookmarkStart w:id="120" w:name="_Toc184308036"/>
      <w:bookmarkEnd w:id="120"/>
      <w:bookmarkStart w:id="121" w:name="_Toc184308097"/>
      <w:bookmarkEnd w:id="121"/>
      <w:bookmarkStart w:id="122" w:name="_Toc184312100"/>
      <w:bookmarkEnd w:id="122"/>
      <w:bookmarkStart w:id="123" w:name="_Toc184312099"/>
      <w:bookmarkEnd w:id="123"/>
      <w:bookmarkStart w:id="124" w:name="_Toc184308084"/>
      <w:bookmarkEnd w:id="124"/>
      <w:bookmarkStart w:id="125" w:name="_Toc184310305"/>
      <w:bookmarkEnd w:id="125"/>
      <w:bookmarkStart w:id="126" w:name="_Toc184310339"/>
      <w:bookmarkEnd w:id="126"/>
      <w:bookmarkStart w:id="127" w:name="_Toc184308092"/>
      <w:bookmarkEnd w:id="127"/>
      <w:bookmarkStart w:id="128" w:name="_Toc184313293"/>
      <w:bookmarkEnd w:id="128"/>
      <w:bookmarkStart w:id="129" w:name="_Toc184314449"/>
      <w:bookmarkEnd w:id="129"/>
      <w:bookmarkStart w:id="130" w:name="_Toc184314448"/>
      <w:bookmarkEnd w:id="130"/>
      <w:bookmarkStart w:id="131" w:name="_Toc184313249"/>
      <w:bookmarkEnd w:id="131"/>
      <w:bookmarkStart w:id="132" w:name="_Toc184313244"/>
      <w:bookmarkEnd w:id="132"/>
      <w:bookmarkStart w:id="133" w:name="_Toc184310310"/>
      <w:bookmarkEnd w:id="133"/>
      <w:bookmarkStart w:id="134" w:name="_Toc184313255"/>
      <w:bookmarkEnd w:id="134"/>
      <w:bookmarkStart w:id="135" w:name="_Toc184314463"/>
      <w:bookmarkEnd w:id="135"/>
      <w:bookmarkStart w:id="136" w:name="_Toc184308048"/>
      <w:bookmarkEnd w:id="136"/>
      <w:bookmarkStart w:id="137" w:name="_Toc184310302"/>
      <w:bookmarkEnd w:id="137"/>
      <w:bookmarkStart w:id="138" w:name="_Toc184312088"/>
      <w:bookmarkEnd w:id="138"/>
      <w:bookmarkStart w:id="139" w:name="_Toc184313254"/>
      <w:bookmarkEnd w:id="139"/>
      <w:bookmarkStart w:id="140" w:name="_Toc184310279"/>
      <w:bookmarkEnd w:id="140"/>
      <w:bookmarkStart w:id="141" w:name="_Toc184314437"/>
      <w:bookmarkEnd w:id="141"/>
      <w:bookmarkStart w:id="142" w:name="_Toc184313242"/>
      <w:bookmarkEnd w:id="142"/>
      <w:bookmarkStart w:id="143" w:name="_Toc184312108"/>
      <w:bookmarkEnd w:id="143"/>
      <w:bookmarkStart w:id="144" w:name="_Toc184312073"/>
      <w:bookmarkEnd w:id="144"/>
      <w:bookmarkStart w:id="145" w:name="_Toc184314459"/>
      <w:bookmarkEnd w:id="145"/>
      <w:bookmarkStart w:id="146" w:name="_Toc184314455"/>
      <w:bookmarkEnd w:id="146"/>
      <w:bookmarkStart w:id="147" w:name="_Toc184310328"/>
      <w:bookmarkEnd w:id="147"/>
      <w:bookmarkStart w:id="148" w:name="_Toc184312113"/>
      <w:bookmarkEnd w:id="148"/>
      <w:bookmarkStart w:id="149" w:name="_Toc184314412"/>
      <w:bookmarkEnd w:id="149"/>
      <w:bookmarkStart w:id="150" w:name="_Toc184310336"/>
      <w:bookmarkEnd w:id="150"/>
      <w:bookmarkStart w:id="151" w:name="_Toc184310325"/>
      <w:bookmarkEnd w:id="151"/>
      <w:bookmarkStart w:id="152" w:name="_Toc184312077"/>
      <w:bookmarkEnd w:id="152"/>
      <w:bookmarkStart w:id="153" w:name="_Toc184310318"/>
      <w:bookmarkEnd w:id="153"/>
      <w:bookmarkStart w:id="154" w:name="_Toc184313252"/>
      <w:bookmarkEnd w:id="154"/>
      <w:bookmarkStart w:id="155" w:name="_Toc184314473"/>
      <w:bookmarkEnd w:id="155"/>
      <w:bookmarkStart w:id="156" w:name="_Toc184313290"/>
      <w:bookmarkEnd w:id="156"/>
      <w:bookmarkStart w:id="157" w:name="_Toc184314479"/>
      <w:bookmarkEnd w:id="157"/>
      <w:bookmarkStart w:id="158" w:name="_Toc184314469"/>
      <w:bookmarkEnd w:id="158"/>
      <w:bookmarkStart w:id="159" w:name="_Toc184308088"/>
      <w:bookmarkEnd w:id="159"/>
      <w:bookmarkStart w:id="160" w:name="_Toc184313238"/>
      <w:bookmarkEnd w:id="160"/>
      <w:bookmarkStart w:id="161" w:name="_Toc184314432"/>
      <w:bookmarkEnd w:id="161"/>
      <w:bookmarkStart w:id="162" w:name="_Toc184313298"/>
      <w:bookmarkEnd w:id="162"/>
      <w:bookmarkStart w:id="163" w:name="_Toc184310281"/>
      <w:bookmarkEnd w:id="163"/>
      <w:bookmarkStart w:id="164" w:name="_Toc184310316"/>
      <w:bookmarkEnd w:id="164"/>
      <w:bookmarkStart w:id="165" w:name="_Toc184308046"/>
      <w:bookmarkEnd w:id="165"/>
      <w:bookmarkStart w:id="166" w:name="_Toc184312116"/>
      <w:bookmarkEnd w:id="166"/>
      <w:bookmarkStart w:id="167" w:name="_Toc184313310"/>
      <w:bookmarkEnd w:id="167"/>
      <w:bookmarkStart w:id="168" w:name="_Toc184312084"/>
      <w:bookmarkEnd w:id="168"/>
      <w:bookmarkStart w:id="169" w:name="_Toc184314466"/>
      <w:bookmarkEnd w:id="169"/>
      <w:bookmarkStart w:id="170" w:name="_Toc184313288"/>
      <w:bookmarkEnd w:id="170"/>
      <w:bookmarkStart w:id="171" w:name="_Toc184313301"/>
      <w:bookmarkEnd w:id="171"/>
      <w:bookmarkStart w:id="172" w:name="_Toc184312111"/>
      <w:bookmarkEnd w:id="172"/>
      <w:bookmarkStart w:id="173" w:name="_Toc184310312"/>
      <w:bookmarkEnd w:id="173"/>
      <w:bookmarkStart w:id="174" w:name="_Toc184310338"/>
      <w:bookmarkEnd w:id="174"/>
      <w:bookmarkStart w:id="175" w:name="_Toc184314453"/>
      <w:bookmarkEnd w:id="175"/>
      <w:bookmarkStart w:id="176" w:name="_Toc184313246"/>
      <w:bookmarkEnd w:id="176"/>
      <w:bookmarkStart w:id="177" w:name="_Toc184308069"/>
      <w:bookmarkEnd w:id="177"/>
      <w:bookmarkStart w:id="178" w:name="_Toc184313308"/>
      <w:bookmarkEnd w:id="178"/>
      <w:bookmarkStart w:id="179" w:name="_Toc184310342"/>
      <w:bookmarkEnd w:id="179"/>
      <w:bookmarkStart w:id="180" w:name="_Toc184312094"/>
      <w:bookmarkEnd w:id="180"/>
      <w:bookmarkStart w:id="181" w:name="_Toc184310334"/>
      <w:bookmarkEnd w:id="181"/>
      <w:bookmarkStart w:id="182" w:name="_Toc184314482"/>
      <w:bookmarkEnd w:id="182"/>
      <w:bookmarkStart w:id="183" w:name="_Toc184314443"/>
      <w:bookmarkEnd w:id="183"/>
      <w:bookmarkStart w:id="184" w:name="_Toc184310329"/>
      <w:bookmarkEnd w:id="184"/>
      <w:bookmarkStart w:id="185" w:name="_Toc184313299"/>
      <w:bookmarkEnd w:id="185"/>
      <w:bookmarkStart w:id="186" w:name="_Toc184310287"/>
      <w:bookmarkEnd w:id="186"/>
      <w:bookmarkStart w:id="187" w:name="_Toc184310341"/>
      <w:bookmarkEnd w:id="187"/>
      <w:bookmarkStart w:id="188" w:name="_Toc184314440"/>
      <w:bookmarkEnd w:id="188"/>
      <w:bookmarkStart w:id="189" w:name="_Toc184312092"/>
      <w:bookmarkEnd w:id="189"/>
      <w:bookmarkStart w:id="190" w:name="_Toc184314456"/>
      <w:bookmarkEnd w:id="190"/>
      <w:bookmarkStart w:id="191" w:name="_Toc184308105"/>
      <w:bookmarkEnd w:id="191"/>
      <w:bookmarkStart w:id="192" w:name="_Toc184314427"/>
      <w:bookmarkEnd w:id="192"/>
      <w:bookmarkStart w:id="193" w:name="_Toc184313266"/>
      <w:bookmarkEnd w:id="193"/>
      <w:bookmarkStart w:id="194" w:name="_Toc184314474"/>
      <w:bookmarkEnd w:id="194"/>
      <w:bookmarkStart w:id="195" w:name="_Toc184310315"/>
      <w:bookmarkEnd w:id="195"/>
      <w:bookmarkStart w:id="196" w:name="_Toc184314420"/>
      <w:bookmarkEnd w:id="196"/>
      <w:bookmarkStart w:id="197" w:name="_Toc184310277"/>
      <w:bookmarkEnd w:id="197"/>
      <w:bookmarkStart w:id="198" w:name="_Toc184312076"/>
      <w:bookmarkEnd w:id="198"/>
      <w:bookmarkStart w:id="199" w:name="_Toc184313295"/>
      <w:bookmarkEnd w:id="199"/>
      <w:bookmarkStart w:id="200" w:name="_Toc184308077"/>
      <w:bookmarkEnd w:id="200"/>
      <w:bookmarkStart w:id="201" w:name="_Toc184310298"/>
      <w:bookmarkEnd w:id="201"/>
      <w:bookmarkStart w:id="202" w:name="_Toc184314429"/>
      <w:bookmarkEnd w:id="202"/>
      <w:bookmarkStart w:id="203" w:name="_Toc184313281"/>
      <w:bookmarkEnd w:id="203"/>
      <w:bookmarkStart w:id="204" w:name="_Toc184314450"/>
      <w:bookmarkEnd w:id="204"/>
      <w:bookmarkStart w:id="205" w:name="_Toc184314424"/>
      <w:bookmarkEnd w:id="205"/>
      <w:bookmarkStart w:id="206" w:name="_Toc184313274"/>
      <w:bookmarkEnd w:id="206"/>
      <w:bookmarkStart w:id="207" w:name="_Toc184308056"/>
      <w:bookmarkEnd w:id="207"/>
      <w:bookmarkStart w:id="208" w:name="_Toc184314428"/>
      <w:bookmarkEnd w:id="208"/>
      <w:bookmarkStart w:id="209" w:name="_Toc184314480"/>
      <w:bookmarkEnd w:id="209"/>
      <w:bookmarkStart w:id="210" w:name="_Toc184310285"/>
      <w:bookmarkEnd w:id="210"/>
      <w:bookmarkStart w:id="211" w:name="_Toc184310337"/>
      <w:bookmarkEnd w:id="211"/>
      <w:bookmarkStart w:id="212" w:name="_Toc184313241"/>
      <w:bookmarkEnd w:id="212"/>
      <w:bookmarkStart w:id="213" w:name="_Toc184310291"/>
      <w:bookmarkEnd w:id="213"/>
      <w:bookmarkStart w:id="214" w:name="_Toc184314458"/>
      <w:bookmarkEnd w:id="214"/>
      <w:bookmarkStart w:id="215" w:name="_Toc184308094"/>
      <w:bookmarkEnd w:id="215"/>
      <w:bookmarkStart w:id="216" w:name="_Toc184314435"/>
      <w:bookmarkEnd w:id="216"/>
      <w:bookmarkStart w:id="217" w:name="_Toc184310309"/>
      <w:bookmarkEnd w:id="217"/>
      <w:bookmarkStart w:id="218" w:name="_Toc184310284"/>
      <w:bookmarkEnd w:id="218"/>
      <w:bookmarkStart w:id="219" w:name="_Toc184310321"/>
      <w:bookmarkEnd w:id="219"/>
      <w:bookmarkStart w:id="220" w:name="_Toc184312121"/>
      <w:bookmarkEnd w:id="220"/>
      <w:bookmarkStart w:id="221" w:name="_Toc184308038"/>
      <w:bookmarkEnd w:id="221"/>
      <w:bookmarkStart w:id="222" w:name="_Toc184312139"/>
      <w:bookmarkEnd w:id="222"/>
      <w:bookmarkStart w:id="223" w:name="_Toc184308045"/>
      <w:bookmarkEnd w:id="223"/>
      <w:bookmarkStart w:id="224" w:name="_Toc184312067"/>
      <w:bookmarkEnd w:id="224"/>
      <w:bookmarkStart w:id="225" w:name="_Toc184313259"/>
      <w:bookmarkEnd w:id="225"/>
      <w:bookmarkStart w:id="226" w:name="_Toc184310304"/>
      <w:bookmarkEnd w:id="226"/>
      <w:bookmarkStart w:id="227" w:name="_Toc184308061"/>
      <w:bookmarkEnd w:id="227"/>
      <w:bookmarkStart w:id="228" w:name="_Toc184310299"/>
      <w:bookmarkEnd w:id="228"/>
      <w:bookmarkStart w:id="229" w:name="_Toc184314447"/>
      <w:bookmarkEnd w:id="229"/>
      <w:bookmarkStart w:id="230" w:name="_Toc184312090"/>
      <w:bookmarkEnd w:id="230"/>
      <w:bookmarkStart w:id="231" w:name="_Toc184313285"/>
      <w:bookmarkEnd w:id="231"/>
      <w:bookmarkStart w:id="232" w:name="_Toc184308076"/>
      <w:bookmarkEnd w:id="232"/>
      <w:bookmarkStart w:id="233" w:name="_Toc184308059"/>
      <w:bookmarkEnd w:id="233"/>
      <w:bookmarkStart w:id="234" w:name="_Toc184310324"/>
      <w:bookmarkEnd w:id="234"/>
      <w:bookmarkStart w:id="235" w:name="_Toc184314433"/>
      <w:bookmarkEnd w:id="235"/>
      <w:bookmarkStart w:id="236" w:name="_Toc184313291"/>
      <w:bookmarkEnd w:id="236"/>
      <w:bookmarkStart w:id="237" w:name="_Toc184308072"/>
      <w:bookmarkEnd w:id="237"/>
      <w:bookmarkStart w:id="238" w:name="_Toc184312069"/>
      <w:bookmarkEnd w:id="238"/>
      <w:bookmarkStart w:id="239" w:name="_Toc184314476"/>
      <w:bookmarkEnd w:id="239"/>
      <w:bookmarkStart w:id="240" w:name="_Toc184310295"/>
      <w:bookmarkEnd w:id="240"/>
      <w:bookmarkStart w:id="241" w:name="_Toc184313289"/>
      <w:bookmarkEnd w:id="241"/>
      <w:bookmarkStart w:id="242" w:name="_Toc184310274"/>
      <w:bookmarkEnd w:id="242"/>
      <w:bookmarkStart w:id="243" w:name="_Toc184310320"/>
      <w:bookmarkEnd w:id="243"/>
      <w:bookmarkStart w:id="244" w:name="_Toc184312115"/>
      <w:bookmarkEnd w:id="244"/>
      <w:bookmarkStart w:id="245" w:name="_Toc184308051"/>
      <w:bookmarkEnd w:id="245"/>
      <w:bookmarkStart w:id="246" w:name="_Toc184308043"/>
      <w:bookmarkEnd w:id="246"/>
      <w:bookmarkStart w:id="247" w:name="_Toc184312122"/>
      <w:bookmarkEnd w:id="247"/>
      <w:bookmarkStart w:id="248" w:name="_Toc184312118"/>
      <w:bookmarkEnd w:id="248"/>
      <w:bookmarkStart w:id="249" w:name="_Toc184310308"/>
      <w:bookmarkEnd w:id="249"/>
      <w:bookmarkStart w:id="250" w:name="_Toc184313245"/>
      <w:bookmarkEnd w:id="250"/>
      <w:bookmarkStart w:id="251" w:name="_Toc184312096"/>
      <w:bookmarkEnd w:id="251"/>
      <w:bookmarkStart w:id="252" w:name="_Toc184312135"/>
      <w:bookmarkEnd w:id="252"/>
      <w:bookmarkStart w:id="253" w:name="_Toc184314472"/>
      <w:bookmarkEnd w:id="253"/>
      <w:bookmarkStart w:id="254" w:name="_Toc184313265"/>
      <w:bookmarkEnd w:id="254"/>
      <w:bookmarkStart w:id="255" w:name="_Toc184313305"/>
      <w:bookmarkEnd w:id="255"/>
      <w:bookmarkStart w:id="256" w:name="_Toc184312133"/>
      <w:bookmarkEnd w:id="256"/>
      <w:bookmarkStart w:id="257" w:name="_Toc184310278"/>
      <w:bookmarkEnd w:id="257"/>
      <w:bookmarkStart w:id="258" w:name="_Toc184314419"/>
      <w:bookmarkEnd w:id="258"/>
      <w:bookmarkStart w:id="259" w:name="_Toc184314436"/>
      <w:bookmarkEnd w:id="259"/>
      <w:bookmarkStart w:id="260" w:name="_Toc184313251"/>
      <w:bookmarkEnd w:id="260"/>
      <w:bookmarkStart w:id="261" w:name="_Toc184308064"/>
      <w:bookmarkEnd w:id="261"/>
      <w:bookmarkStart w:id="262" w:name="_Toc184310296"/>
      <w:bookmarkEnd w:id="262"/>
      <w:bookmarkStart w:id="263" w:name="_Toc184313286"/>
      <w:bookmarkEnd w:id="263"/>
      <w:bookmarkStart w:id="264" w:name="_Toc184308044"/>
      <w:bookmarkEnd w:id="264"/>
      <w:bookmarkStart w:id="265" w:name="_Toc184314415"/>
      <w:bookmarkEnd w:id="265"/>
      <w:bookmarkStart w:id="266" w:name="_Toc184312095"/>
      <w:bookmarkEnd w:id="266"/>
      <w:bookmarkStart w:id="267" w:name="_Toc184314468"/>
      <w:bookmarkEnd w:id="267"/>
      <w:bookmarkStart w:id="268" w:name="_Toc184312119"/>
      <w:bookmarkEnd w:id="268"/>
      <w:bookmarkStart w:id="269" w:name="_Toc184313270"/>
      <w:bookmarkEnd w:id="269"/>
      <w:bookmarkStart w:id="270" w:name="_Toc184313239"/>
      <w:bookmarkEnd w:id="270"/>
      <w:bookmarkStart w:id="271" w:name="_Toc184310301"/>
      <w:bookmarkEnd w:id="271"/>
      <w:bookmarkStart w:id="272" w:name="_Toc184308091"/>
      <w:bookmarkEnd w:id="272"/>
      <w:bookmarkStart w:id="273" w:name="_Toc184308099"/>
      <w:bookmarkEnd w:id="273"/>
      <w:bookmarkStart w:id="274" w:name="_Toc184312134"/>
      <w:bookmarkEnd w:id="274"/>
      <w:bookmarkStart w:id="275" w:name="_Toc184308096"/>
      <w:bookmarkEnd w:id="275"/>
      <w:bookmarkStart w:id="276" w:name="_Toc184313272"/>
      <w:bookmarkEnd w:id="276"/>
      <w:bookmarkStart w:id="277" w:name="_Toc184308095"/>
      <w:bookmarkEnd w:id="277"/>
      <w:bookmarkStart w:id="278" w:name="_Toc184308080"/>
      <w:bookmarkEnd w:id="278"/>
      <w:bookmarkStart w:id="279" w:name="_Toc184314416"/>
      <w:bookmarkEnd w:id="279"/>
      <w:bookmarkStart w:id="280" w:name="_Toc184308098"/>
      <w:bookmarkEnd w:id="280"/>
      <w:bookmarkStart w:id="281" w:name="_Toc184310290"/>
      <w:bookmarkEnd w:id="281"/>
      <w:bookmarkStart w:id="282" w:name="_Toc184314475"/>
      <w:bookmarkEnd w:id="282"/>
      <w:bookmarkStart w:id="283" w:name="_Toc184308075"/>
      <w:bookmarkEnd w:id="283"/>
      <w:bookmarkStart w:id="284" w:name="_Toc184313256"/>
      <w:bookmarkEnd w:id="284"/>
      <w:bookmarkStart w:id="285" w:name="_Toc184308087"/>
      <w:bookmarkEnd w:id="285"/>
      <w:bookmarkStart w:id="286" w:name="_Toc184312093"/>
      <w:bookmarkEnd w:id="286"/>
      <w:bookmarkStart w:id="287" w:name="_Toc184310340"/>
      <w:bookmarkEnd w:id="287"/>
      <w:bookmarkStart w:id="288" w:name="_Toc184313282"/>
      <w:bookmarkEnd w:id="288"/>
      <w:bookmarkStart w:id="289" w:name="_Toc184308074"/>
      <w:bookmarkEnd w:id="289"/>
      <w:bookmarkStart w:id="290" w:name="_Toc184314464"/>
      <w:bookmarkEnd w:id="290"/>
      <w:bookmarkStart w:id="291" w:name="_Toc184312107"/>
      <w:bookmarkEnd w:id="291"/>
      <w:bookmarkStart w:id="292" w:name="_Toc184310335"/>
      <w:bookmarkEnd w:id="292"/>
      <w:bookmarkStart w:id="293" w:name="_Toc184313279"/>
      <w:bookmarkEnd w:id="293"/>
      <w:bookmarkStart w:id="294" w:name="_Toc184308060"/>
      <w:bookmarkEnd w:id="294"/>
      <w:bookmarkStart w:id="295" w:name="_Toc184314425"/>
      <w:bookmarkEnd w:id="295"/>
      <w:bookmarkStart w:id="296" w:name="_Toc184308054"/>
      <w:bookmarkEnd w:id="296"/>
      <w:bookmarkStart w:id="297" w:name="_Toc184312136"/>
      <w:bookmarkEnd w:id="297"/>
      <w:bookmarkStart w:id="298" w:name="_Toc184314478"/>
      <w:bookmarkEnd w:id="298"/>
      <w:bookmarkStart w:id="299" w:name="_Toc184308090"/>
      <w:bookmarkEnd w:id="299"/>
      <w:bookmarkStart w:id="300" w:name="_Toc184308102"/>
      <w:bookmarkEnd w:id="300"/>
      <w:bookmarkStart w:id="301" w:name="_Toc184312089"/>
      <w:bookmarkEnd w:id="301"/>
      <w:bookmarkStart w:id="302" w:name="_Toc184308037"/>
      <w:bookmarkEnd w:id="302"/>
      <w:bookmarkStart w:id="303" w:name="_Toc184313267"/>
      <w:bookmarkEnd w:id="303"/>
      <w:bookmarkStart w:id="304" w:name="_Toc184313273"/>
      <w:bookmarkEnd w:id="304"/>
      <w:bookmarkStart w:id="305" w:name="_Toc184308101"/>
      <w:bookmarkEnd w:id="305"/>
      <w:bookmarkStart w:id="306" w:name="_Toc184314417"/>
      <w:bookmarkEnd w:id="306"/>
      <w:bookmarkStart w:id="307" w:name="_Toc184313277"/>
      <w:bookmarkEnd w:id="307"/>
      <w:bookmarkStart w:id="308" w:name="_Toc184308085"/>
      <w:bookmarkEnd w:id="308"/>
      <w:bookmarkStart w:id="309" w:name="_Toc184310276"/>
      <w:bookmarkEnd w:id="309"/>
      <w:bookmarkStart w:id="310" w:name="_Toc184313253"/>
      <w:bookmarkEnd w:id="310"/>
      <w:bookmarkStart w:id="311" w:name="_Toc184314465"/>
      <w:bookmarkEnd w:id="311"/>
      <w:bookmarkStart w:id="312" w:name="_Toc184308065"/>
      <w:bookmarkEnd w:id="312"/>
      <w:bookmarkStart w:id="313" w:name="_Toc184310288"/>
      <w:bookmarkEnd w:id="313"/>
      <w:bookmarkStart w:id="314" w:name="_Toc184308089"/>
      <w:bookmarkEnd w:id="314"/>
      <w:bookmarkStart w:id="315" w:name="_Toc184313258"/>
      <w:bookmarkEnd w:id="315"/>
      <w:bookmarkStart w:id="316" w:name="_Toc184312102"/>
      <w:bookmarkEnd w:id="316"/>
      <w:bookmarkStart w:id="317" w:name="_Toc184308062"/>
      <w:bookmarkEnd w:id="317"/>
      <w:bookmarkStart w:id="318" w:name="_Toc184312110"/>
      <w:bookmarkEnd w:id="318"/>
      <w:bookmarkStart w:id="319" w:name="_Toc184313243"/>
      <w:bookmarkEnd w:id="319"/>
      <w:bookmarkStart w:id="320" w:name="_Toc184314462"/>
      <w:bookmarkEnd w:id="320"/>
      <w:bookmarkStart w:id="321" w:name="_Toc184314439"/>
      <w:bookmarkEnd w:id="321"/>
      <w:bookmarkStart w:id="322" w:name="_Toc184312091"/>
      <w:bookmarkEnd w:id="322"/>
      <w:bookmarkStart w:id="323" w:name="_Toc184313304"/>
      <w:bookmarkEnd w:id="323"/>
      <w:bookmarkStart w:id="324" w:name="_Toc184314422"/>
      <w:bookmarkEnd w:id="324"/>
      <w:bookmarkStart w:id="325" w:name="_Toc184310311"/>
      <w:bookmarkEnd w:id="325"/>
      <w:bookmarkStart w:id="326" w:name="_Toc184312132"/>
      <w:bookmarkEnd w:id="326"/>
      <w:bookmarkStart w:id="327" w:name="_Toc184313248"/>
      <w:bookmarkEnd w:id="327"/>
      <w:bookmarkStart w:id="328" w:name="_Toc184308041"/>
      <w:bookmarkEnd w:id="328"/>
      <w:bookmarkStart w:id="329" w:name="_Toc184312098"/>
      <w:bookmarkEnd w:id="329"/>
      <w:bookmarkStart w:id="330" w:name="_Toc184308068"/>
      <w:bookmarkEnd w:id="330"/>
      <w:bookmarkStart w:id="331" w:name="_Toc184310323"/>
      <w:bookmarkEnd w:id="331"/>
      <w:bookmarkStart w:id="332" w:name="_Toc184312123"/>
      <w:bookmarkEnd w:id="332"/>
      <w:bookmarkStart w:id="333" w:name="_Toc184310332"/>
      <w:bookmarkEnd w:id="333"/>
      <w:bookmarkStart w:id="334" w:name="_Toc184312103"/>
      <w:bookmarkEnd w:id="334"/>
      <w:bookmarkStart w:id="335" w:name="_Toc184310343"/>
      <w:bookmarkEnd w:id="335"/>
      <w:bookmarkStart w:id="336" w:name="_Toc184313283"/>
      <w:bookmarkEnd w:id="336"/>
      <w:bookmarkStart w:id="337" w:name="_Toc184313240"/>
      <w:bookmarkEnd w:id="337"/>
      <w:bookmarkStart w:id="338" w:name="_Toc184314423"/>
      <w:bookmarkEnd w:id="338"/>
      <w:bookmarkStart w:id="339" w:name="_Toc184308100"/>
      <w:bookmarkEnd w:id="339"/>
      <w:bookmarkStart w:id="340" w:name="_Toc184312079"/>
      <w:bookmarkEnd w:id="340"/>
      <w:bookmarkStart w:id="341" w:name="_Toc184312072"/>
      <w:bookmarkEnd w:id="341"/>
      <w:bookmarkStart w:id="342" w:name="_Toc184310314"/>
      <w:bookmarkEnd w:id="342"/>
      <w:bookmarkStart w:id="343" w:name="_Toc184312105"/>
      <w:bookmarkEnd w:id="343"/>
      <w:bookmarkStart w:id="344" w:name="_Toc184314471"/>
      <w:bookmarkEnd w:id="344"/>
      <w:bookmarkStart w:id="345" w:name="_Toc184314426"/>
      <w:bookmarkEnd w:id="345"/>
      <w:bookmarkStart w:id="346" w:name="_Toc184312070"/>
      <w:bookmarkEnd w:id="346"/>
      <w:bookmarkStart w:id="347" w:name="_Toc184310293"/>
      <w:bookmarkEnd w:id="347"/>
      <w:bookmarkStart w:id="348" w:name="_Toc184314481"/>
      <w:bookmarkEnd w:id="348"/>
      <w:bookmarkStart w:id="349" w:name="_Toc184313297"/>
      <w:bookmarkEnd w:id="349"/>
      <w:bookmarkStart w:id="350" w:name="_Toc184314451"/>
      <w:bookmarkEnd w:id="350"/>
      <w:bookmarkStart w:id="351" w:name="_Toc184308057"/>
      <w:bookmarkEnd w:id="351"/>
      <w:bookmarkStart w:id="352" w:name="_Toc184312114"/>
      <w:bookmarkEnd w:id="352"/>
      <w:bookmarkStart w:id="353" w:name="_Toc184312085"/>
      <w:bookmarkEnd w:id="353"/>
      <w:bookmarkStart w:id="354" w:name="_Toc184313260"/>
      <w:bookmarkEnd w:id="354"/>
      <w:bookmarkStart w:id="355" w:name="_Toc184310344"/>
      <w:bookmarkEnd w:id="355"/>
      <w:bookmarkStart w:id="356" w:name="_Toc184312130"/>
      <w:bookmarkEnd w:id="356"/>
      <w:bookmarkStart w:id="357" w:name="_Toc184308063"/>
      <w:bookmarkEnd w:id="357"/>
      <w:bookmarkStart w:id="358" w:name="_Toc184308073"/>
      <w:bookmarkEnd w:id="358"/>
      <w:bookmarkStart w:id="359" w:name="_Toc184314461"/>
      <w:bookmarkEnd w:id="359"/>
      <w:bookmarkStart w:id="360" w:name="_Toc184308079"/>
      <w:bookmarkEnd w:id="360"/>
      <w:bookmarkStart w:id="361" w:name="_Toc184313276"/>
      <w:bookmarkEnd w:id="361"/>
      <w:bookmarkStart w:id="362" w:name="_Toc184313275"/>
      <w:bookmarkEnd w:id="362"/>
      <w:bookmarkStart w:id="363" w:name="_Toc184308106"/>
      <w:bookmarkEnd w:id="363"/>
      <w:bookmarkStart w:id="364" w:name="_Toc184312087"/>
      <w:bookmarkEnd w:id="364"/>
      <w:bookmarkStart w:id="365" w:name="_Toc184308071"/>
      <w:bookmarkEnd w:id="365"/>
      <w:bookmarkStart w:id="366" w:name="_Toc184308093"/>
      <w:bookmarkEnd w:id="366"/>
      <w:bookmarkStart w:id="367" w:name="_Toc184314454"/>
      <w:bookmarkEnd w:id="367"/>
      <w:bookmarkStart w:id="368" w:name="_Toc184313271"/>
      <w:bookmarkEnd w:id="368"/>
      <w:bookmarkStart w:id="369" w:name="_Toc184308040"/>
      <w:bookmarkEnd w:id="369"/>
      <w:bookmarkStart w:id="370" w:name="_Toc184314418"/>
      <w:bookmarkEnd w:id="370"/>
      <w:bookmarkStart w:id="371" w:name="_Toc184313309"/>
      <w:bookmarkEnd w:id="371"/>
      <w:bookmarkStart w:id="372" w:name="_Toc184308055"/>
      <w:bookmarkEnd w:id="372"/>
      <w:bookmarkStart w:id="373" w:name="_Toc184314413"/>
      <w:bookmarkEnd w:id="373"/>
      <w:bookmarkStart w:id="374" w:name="_Toc184308067"/>
      <w:bookmarkEnd w:id="374"/>
      <w:bookmarkStart w:id="375" w:name="_Toc184313247"/>
      <w:bookmarkEnd w:id="375"/>
      <w:bookmarkStart w:id="376" w:name="_Toc184310280"/>
      <w:bookmarkEnd w:id="376"/>
      <w:bookmarkStart w:id="377" w:name="_Toc184310317"/>
      <w:bookmarkEnd w:id="377"/>
      <w:bookmarkStart w:id="378" w:name="_Toc184313269"/>
      <w:bookmarkEnd w:id="378"/>
      <w:bookmarkStart w:id="379" w:name="_Toc184312082"/>
      <w:bookmarkEnd w:id="379"/>
      <w:bookmarkStart w:id="380" w:name="_Toc184310283"/>
      <w:bookmarkEnd w:id="380"/>
      <w:bookmarkStart w:id="381" w:name="_Toc184313264"/>
      <w:bookmarkEnd w:id="381"/>
      <w:bookmarkStart w:id="382" w:name="_Toc184308058"/>
      <w:bookmarkEnd w:id="382"/>
      <w:bookmarkStart w:id="383" w:name="_Toc184310272"/>
      <w:bookmarkEnd w:id="383"/>
      <w:bookmarkStart w:id="384" w:name="_Toc184310333"/>
      <w:bookmarkEnd w:id="384"/>
      <w:bookmarkStart w:id="385" w:name="_Toc184308049"/>
      <w:bookmarkEnd w:id="385"/>
      <w:bookmarkStart w:id="386" w:name="_Toc184312126"/>
      <w:bookmarkEnd w:id="386"/>
      <w:bookmarkStart w:id="387" w:name="_Toc184312109"/>
      <w:bookmarkEnd w:id="387"/>
      <w:bookmarkStart w:id="388" w:name="_Toc184312097"/>
      <w:bookmarkEnd w:id="388"/>
      <w:bookmarkStart w:id="389" w:name="_Toc184310306"/>
      <w:bookmarkEnd w:id="389"/>
      <w:bookmarkStart w:id="390" w:name="_Toc184310286"/>
      <w:bookmarkEnd w:id="390"/>
      <w:bookmarkStart w:id="391" w:name="_Toc184308050"/>
      <w:bookmarkEnd w:id="391"/>
      <w:bookmarkStart w:id="392" w:name="_Toc184314467"/>
      <w:bookmarkEnd w:id="392"/>
      <w:bookmarkStart w:id="393" w:name="_Toc184308108"/>
      <w:bookmarkEnd w:id="393"/>
      <w:r>
        <w:rPr>
          <w:rFonts w:hint="eastAsia" w:ascii="宋体" w:hAnsi="宋体" w:cs="宋体"/>
          <w:b/>
          <w:color w:val="auto"/>
          <w:sz w:val="36"/>
          <w:szCs w:val="36"/>
        </w:rPr>
        <w:t>评标办法</w:t>
      </w:r>
    </w:p>
    <w:p w14:paraId="165CB4F9">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pPr w:leftFromText="180" w:rightFromText="180" w:vertAnchor="text" w:horzAnchor="page" w:tblpX="781" w:tblpY="627"/>
        <w:tblOverlap w:val="never"/>
        <w:tblW w:w="10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61"/>
        <w:gridCol w:w="4769"/>
        <w:gridCol w:w="690"/>
        <w:gridCol w:w="1155"/>
        <w:gridCol w:w="1437"/>
      </w:tblGrid>
      <w:tr w14:paraId="5F77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4641E57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30" w:type="dxa"/>
            <w:gridSpan w:val="2"/>
            <w:vAlign w:val="center"/>
          </w:tcPr>
          <w:p w14:paraId="73EB8D9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90" w:type="dxa"/>
            <w:vAlign w:val="center"/>
          </w:tcPr>
          <w:p w14:paraId="6410823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55" w:type="dxa"/>
            <w:vAlign w:val="center"/>
          </w:tcPr>
          <w:p w14:paraId="29D550F2">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437" w:type="dxa"/>
            <w:vAlign w:val="top"/>
          </w:tcPr>
          <w:p w14:paraId="5CF6349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0974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15" w:type="dxa"/>
            <w:vAlign w:val="center"/>
          </w:tcPr>
          <w:p w14:paraId="3E06E6DA">
            <w:pPr>
              <w:snapToGrid/>
              <w:spacing w:before="0" w:beforeAutospacing="0" w:after="0" w:afterAutospacing="0" w:line="240" w:lineRule="auto"/>
              <w:ind w:left="0" w:right="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1" w:type="dxa"/>
            <w:vMerge w:val="restart"/>
            <w:vAlign w:val="center"/>
          </w:tcPr>
          <w:p w14:paraId="18EE395F">
            <w:pPr>
              <w:numPr>
                <w:ilvl w:val="0"/>
                <w:numId w:val="0"/>
              </w:numPr>
              <w:adjustRightInd/>
              <w:snapToGrid/>
              <w:spacing w:before="0" w:beforeAutospacing="0" w:after="0" w:afterAutospacing="0" w:line="240" w:lineRule="auto"/>
              <w:ind w:left="0" w:right="0"/>
              <w:jc w:val="left"/>
              <w:outlineLvl w:val="0"/>
              <w:rPr>
                <w:rFonts w:hint="eastAsia" w:ascii="仿宋" w:hAnsi="仿宋" w:eastAsia="仿宋" w:cs="仿宋"/>
                <w:b w:val="0"/>
                <w:bCs w:val="0"/>
                <w:color w:val="auto"/>
                <w:sz w:val="24"/>
                <w:szCs w:val="20"/>
              </w:rPr>
            </w:pPr>
            <w:r>
              <w:rPr>
                <w:rFonts w:hint="eastAsia" w:ascii="仿宋" w:hAnsi="仿宋" w:eastAsia="仿宋" w:cs="仿宋"/>
                <w:b w:val="0"/>
                <w:bCs w:val="0"/>
                <w:color w:val="auto"/>
                <w:sz w:val="24"/>
                <w:szCs w:val="20"/>
              </w:rPr>
              <w:t>服务理念、</w:t>
            </w:r>
          </w:p>
          <w:p w14:paraId="5AF62FC9">
            <w:pPr>
              <w:adjustRightInd/>
              <w:snapToGrid/>
              <w:spacing w:before="0" w:beforeAutospacing="0" w:after="0" w:afterAutospacing="0" w:line="240" w:lineRule="auto"/>
              <w:ind w:left="0" w:right="0"/>
              <w:outlineLvl w:val="0"/>
              <w:rPr>
                <w:rFonts w:hint="eastAsia" w:ascii="仿宋" w:hAnsi="仿宋" w:eastAsia="仿宋" w:cs="仿宋"/>
                <w:b w:val="0"/>
                <w:bCs w:val="0"/>
                <w:color w:val="auto"/>
                <w:sz w:val="24"/>
                <w:szCs w:val="20"/>
              </w:rPr>
            </w:pPr>
            <w:r>
              <w:rPr>
                <w:rFonts w:hint="eastAsia" w:ascii="仿宋" w:hAnsi="仿宋" w:eastAsia="仿宋" w:cs="仿宋"/>
                <w:b w:val="0"/>
                <w:bCs w:val="0"/>
                <w:color w:val="auto"/>
                <w:sz w:val="24"/>
                <w:szCs w:val="20"/>
              </w:rPr>
              <w:t>组织架构及管理制度情况</w:t>
            </w:r>
          </w:p>
          <w:p w14:paraId="0A0ABA2F">
            <w:pPr>
              <w:spacing w:before="0" w:beforeAutospacing="0" w:after="0" w:afterAutospacing="0" w:line="240" w:lineRule="auto"/>
              <w:ind w:left="0" w:right="0"/>
              <w:jc w:val="left"/>
              <w:outlineLvl w:val="0"/>
              <w:rPr>
                <w:rFonts w:hint="eastAsia" w:ascii="宋体" w:hAnsi="宋体" w:eastAsia="宋体" w:cs="宋体"/>
                <w:color w:val="auto"/>
                <w:sz w:val="24"/>
                <w:szCs w:val="24"/>
              </w:rPr>
            </w:pPr>
          </w:p>
          <w:p w14:paraId="433A27E2">
            <w:pPr>
              <w:numPr>
                <w:ilvl w:val="0"/>
                <w:numId w:val="0"/>
              </w:numPr>
              <w:spacing w:before="0" w:beforeAutospacing="0" w:after="0" w:afterAutospacing="0" w:line="240" w:lineRule="auto"/>
              <w:ind w:left="0" w:leftChars="0" w:right="0" w:firstLine="0" w:firstLineChars="0"/>
              <w:outlineLvl w:val="0"/>
              <w:rPr>
                <w:rFonts w:hint="eastAsia" w:ascii="宋体" w:hAnsi="宋体" w:eastAsia="宋体" w:cs="宋体"/>
                <w:b w:val="0"/>
                <w:bCs w:val="0"/>
                <w:color w:val="auto"/>
                <w:sz w:val="24"/>
                <w:szCs w:val="24"/>
                <w:lang w:val="en-US" w:eastAsia="zh-CN"/>
              </w:rPr>
            </w:pPr>
          </w:p>
          <w:p w14:paraId="2B0445FA">
            <w:pPr>
              <w:numPr>
                <w:ilvl w:val="0"/>
                <w:numId w:val="0"/>
              </w:numPr>
              <w:spacing w:before="0" w:beforeAutospacing="0" w:after="0" w:afterAutospacing="0" w:line="240" w:lineRule="auto"/>
              <w:ind w:left="0" w:leftChars="0" w:right="0" w:firstLine="0" w:firstLineChars="0"/>
              <w:outlineLvl w:val="0"/>
              <w:rPr>
                <w:rFonts w:hint="eastAsia" w:ascii="宋体" w:hAnsi="宋体" w:eastAsia="宋体" w:cs="宋体"/>
                <w:color w:val="auto"/>
                <w:sz w:val="24"/>
                <w:szCs w:val="24"/>
                <w:shd w:val="clear" w:color="040000" w:fill="auto"/>
              </w:rPr>
            </w:pPr>
          </w:p>
        </w:tc>
        <w:tc>
          <w:tcPr>
            <w:tcW w:w="4769" w:type="dxa"/>
            <w:vAlign w:val="center"/>
          </w:tcPr>
          <w:p w14:paraId="089DBDB8">
            <w:pPr>
              <w:adjustRightInd/>
              <w:spacing w:before="0" w:beforeAutospacing="0" w:after="0" w:afterAutospacing="0"/>
              <w:ind w:left="0" w:leftChars="0" w:right="0" w:firstLine="0" w:firstLine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0"/>
                <w:highlight w:val="none"/>
              </w:rPr>
              <w:t>根据</w:t>
            </w:r>
            <w:r>
              <w:rPr>
                <w:rFonts w:hint="eastAsia" w:ascii="仿宋" w:hAnsi="仿宋" w:eastAsia="仿宋" w:cs="仿宋"/>
                <w:color w:val="auto"/>
                <w:sz w:val="24"/>
                <w:szCs w:val="20"/>
                <w:highlight w:val="none"/>
                <w:lang w:val="en-US" w:eastAsia="zh-CN"/>
              </w:rPr>
              <w:t>投标人针对</w:t>
            </w:r>
            <w:r>
              <w:rPr>
                <w:rFonts w:hint="eastAsia" w:ascii="仿宋" w:hAnsi="仿宋" w:eastAsia="仿宋" w:cs="仿宋"/>
                <w:color w:val="auto"/>
                <w:sz w:val="24"/>
                <w:szCs w:val="20"/>
                <w:highlight w:val="none"/>
              </w:rPr>
              <w:t>本项目服务特点提出的服务理念</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服务定位、目标，</w:t>
            </w:r>
            <w:r>
              <w:rPr>
                <w:rFonts w:hint="eastAsia" w:ascii="仿宋" w:hAnsi="仿宋" w:eastAsia="仿宋" w:cs="仿宋"/>
                <w:color w:val="auto"/>
                <w:sz w:val="24"/>
                <w:szCs w:val="20"/>
                <w:highlight w:val="none"/>
                <w:lang w:val="en-US" w:eastAsia="zh-CN"/>
              </w:rPr>
              <w:t>投标人</w:t>
            </w:r>
            <w:r>
              <w:rPr>
                <w:rFonts w:hint="eastAsia" w:ascii="仿宋" w:hAnsi="仿宋" w:eastAsia="仿宋" w:cs="仿宋"/>
                <w:color w:val="auto"/>
                <w:sz w:val="24"/>
                <w:szCs w:val="20"/>
                <w:highlight w:val="none"/>
              </w:rPr>
              <w:t>的管理模式</w:t>
            </w:r>
            <w:r>
              <w:rPr>
                <w:rFonts w:hint="eastAsia" w:ascii="仿宋" w:hAnsi="仿宋" w:eastAsia="仿宋" w:cs="仿宋"/>
                <w:color w:val="auto"/>
                <w:sz w:val="24"/>
                <w:szCs w:val="20"/>
                <w:highlight w:val="none"/>
                <w:lang w:eastAsia="zh-CN"/>
              </w:rPr>
              <w:t>、</w:t>
            </w:r>
            <w:r>
              <w:rPr>
                <w:rFonts w:hint="eastAsia" w:ascii="仿宋" w:hAnsi="仿宋" w:eastAsia="仿宋" w:cs="仿宋"/>
                <w:snapToGrid w:val="0"/>
                <w:color w:val="auto"/>
                <w:kern w:val="0"/>
                <w:sz w:val="24"/>
                <w:szCs w:val="20"/>
                <w:highlight w:val="none"/>
              </w:rPr>
              <w:t>服务的计划及承诺情况</w:t>
            </w:r>
            <w:r>
              <w:rPr>
                <w:rFonts w:hint="eastAsia" w:ascii="仿宋" w:hAnsi="仿宋" w:eastAsia="仿宋" w:cs="仿宋"/>
                <w:snapToGrid w:val="0"/>
                <w:color w:val="auto"/>
                <w:kern w:val="0"/>
                <w:sz w:val="24"/>
                <w:szCs w:val="20"/>
                <w:highlight w:val="none"/>
                <w:lang w:val="en-US" w:eastAsia="zh-CN"/>
              </w:rPr>
              <w:t>等</w:t>
            </w:r>
            <w:r>
              <w:rPr>
                <w:rFonts w:hint="eastAsia" w:ascii="仿宋" w:hAnsi="仿宋" w:eastAsia="仿宋" w:cs="仿宋"/>
                <w:color w:val="auto"/>
                <w:sz w:val="24"/>
                <w:szCs w:val="20"/>
                <w:highlight w:val="none"/>
                <w:lang w:val="en-US" w:eastAsia="zh-CN"/>
              </w:rPr>
              <w:t>是否符合</w:t>
            </w:r>
            <w:r>
              <w:rPr>
                <w:rFonts w:hint="eastAsia" w:ascii="仿宋" w:hAnsi="仿宋" w:eastAsia="仿宋" w:cs="仿宋"/>
                <w:color w:val="auto"/>
                <w:sz w:val="24"/>
                <w:szCs w:val="20"/>
                <w:highlight w:val="none"/>
              </w:rPr>
              <w:t>实际，且安全可行</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0"/>
                <w:highlight w:val="none"/>
                <w:lang w:val="en-US" w:eastAsia="zh-CN"/>
              </w:rPr>
              <w:t>符合</w:t>
            </w:r>
            <w:r>
              <w:rPr>
                <w:rFonts w:hint="eastAsia" w:ascii="仿宋" w:hAnsi="仿宋" w:eastAsia="仿宋" w:cs="仿宋"/>
                <w:color w:val="auto"/>
                <w:sz w:val="24"/>
                <w:szCs w:val="20"/>
                <w:highlight w:val="none"/>
              </w:rPr>
              <w:t>实际</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安全可行</w:t>
            </w:r>
            <w:r>
              <w:rPr>
                <w:rFonts w:hint="eastAsia" w:ascii="仿宋" w:hAnsi="仿宋" w:eastAsia="仿宋" w:cs="仿宋"/>
                <w:color w:val="auto"/>
                <w:sz w:val="24"/>
                <w:szCs w:val="20"/>
                <w:highlight w:val="none"/>
                <w:lang w:val="en-US" w:eastAsia="zh-CN"/>
              </w:rPr>
              <w:t>性强</w:t>
            </w:r>
            <w:r>
              <w:rPr>
                <w:rFonts w:hint="eastAsia" w:ascii="仿宋" w:hAnsi="仿宋" w:eastAsia="仿宋" w:cs="仿宋"/>
                <w:color w:val="auto"/>
                <w:sz w:val="24"/>
                <w:szCs w:val="24"/>
                <w:highlight w:val="none"/>
                <w:lang w:val="en-US" w:eastAsia="zh-CN"/>
              </w:rPr>
              <w:t>的得6分；符合实际、安全可行一般的得3分；符合实际、安全可行较差的得1分；不符合实际的或不安全可行的或者缺项的得0分。</w:t>
            </w:r>
          </w:p>
        </w:tc>
        <w:tc>
          <w:tcPr>
            <w:tcW w:w="690" w:type="dxa"/>
            <w:vAlign w:val="center"/>
          </w:tcPr>
          <w:p w14:paraId="5235BE01">
            <w:pPr>
              <w:spacing w:before="0" w:beforeAutospacing="0" w:after="0" w:afterAutospacing="0" w:line="240" w:lineRule="auto"/>
              <w:ind w:left="0" w:right="0"/>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155" w:type="dxa"/>
            <w:vAlign w:val="center"/>
          </w:tcPr>
          <w:p w14:paraId="27B88DBD">
            <w:pPr>
              <w:spacing w:before="0"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c>
          <w:tcPr>
            <w:tcW w:w="1437" w:type="dxa"/>
            <w:vAlign w:val="center"/>
          </w:tcPr>
          <w:p w14:paraId="2E860502">
            <w:pPr>
              <w:wordWrap/>
              <w:spacing w:before="0" w:beforeAutospacing="0" w:after="0" w:afterAutospacing="0" w:line="240" w:lineRule="auto"/>
              <w:ind w:left="0" w:right="0"/>
              <w:jc w:val="center"/>
              <w:outlineLvl w:val="0"/>
              <w:rPr>
                <w:rFonts w:hint="eastAsia" w:ascii="宋体" w:hAnsi="宋体" w:eastAsia="宋体" w:cs="宋体"/>
                <w:color w:val="auto"/>
                <w:sz w:val="24"/>
                <w:szCs w:val="24"/>
                <w:lang w:val="en-US" w:eastAsia="zh-CN"/>
              </w:rPr>
            </w:pPr>
          </w:p>
        </w:tc>
      </w:tr>
      <w:tr w14:paraId="501F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15" w:type="dxa"/>
            <w:vAlign w:val="center"/>
          </w:tcPr>
          <w:p w14:paraId="554C0072">
            <w:pPr>
              <w:snapToGrid/>
              <w:spacing w:before="0" w:beforeAutospacing="0" w:after="0" w:afterAutospacing="0" w:line="240" w:lineRule="auto"/>
              <w:ind w:left="0" w:right="0"/>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61" w:type="dxa"/>
            <w:vMerge w:val="continue"/>
            <w:vAlign w:val="center"/>
          </w:tcPr>
          <w:p w14:paraId="2CB1088C">
            <w:pPr>
              <w:numPr>
                <w:ilvl w:val="0"/>
                <w:numId w:val="0"/>
              </w:numPr>
              <w:spacing w:before="0" w:beforeAutospacing="0" w:after="0" w:afterAutospacing="0" w:line="240" w:lineRule="auto"/>
              <w:ind w:left="0" w:leftChars="0" w:right="0" w:firstLine="0" w:firstLineChars="0"/>
              <w:outlineLvl w:val="0"/>
              <w:rPr>
                <w:rFonts w:hint="eastAsia" w:ascii="宋体" w:hAnsi="宋体" w:eastAsia="宋体" w:cs="宋体"/>
                <w:b w:val="0"/>
                <w:bCs w:val="0"/>
                <w:color w:val="auto"/>
                <w:sz w:val="24"/>
                <w:szCs w:val="24"/>
                <w:lang w:val="en-US" w:eastAsia="zh-CN"/>
              </w:rPr>
            </w:pPr>
          </w:p>
        </w:tc>
        <w:tc>
          <w:tcPr>
            <w:tcW w:w="4769" w:type="dxa"/>
            <w:vAlign w:val="center"/>
          </w:tcPr>
          <w:p w14:paraId="1EF057F4">
            <w:pPr>
              <w:adjustRightInd/>
              <w:spacing w:before="0" w:beforeAutospacing="0" w:after="0" w:afterAutospacing="0"/>
              <w:ind w:left="0" w:leftChars="0" w:right="0" w:firstLine="0" w:firstLineChars="0"/>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根据投标人是否具有完善的</w:t>
            </w:r>
            <w:r>
              <w:rPr>
                <w:rFonts w:hint="eastAsia" w:ascii="仿宋" w:hAnsi="仿宋" w:eastAsia="仿宋" w:cs="仿宋"/>
                <w:color w:val="auto"/>
                <w:sz w:val="24"/>
                <w:szCs w:val="20"/>
                <w:highlight w:val="none"/>
              </w:rPr>
              <w:t>组织架构，清晰简练地列出主要管理流程，包括激励机制、监督机制、自我约束机制、信息反馈渠道及处理机制，管理指标承诺达到标准</w:t>
            </w:r>
            <w:r>
              <w:rPr>
                <w:rFonts w:hint="eastAsia" w:ascii="仿宋" w:hAnsi="仿宋" w:eastAsia="仿宋" w:cs="仿宋"/>
                <w:color w:val="auto"/>
                <w:sz w:val="24"/>
                <w:szCs w:val="20"/>
                <w:highlight w:val="none"/>
                <w:lang w:val="en-US" w:eastAsia="zh-CN"/>
              </w:rPr>
              <w:t>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0"/>
                <w:highlight w:val="none"/>
                <w:lang w:val="en-US" w:eastAsia="zh-CN"/>
              </w:rPr>
              <w:t>健全且合理的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0"/>
                <w:highlight w:val="none"/>
                <w:lang w:val="en-US" w:eastAsia="zh-CN"/>
              </w:rPr>
              <w:t>6分；健全性、合理性一般的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0"/>
                <w:highlight w:val="none"/>
                <w:lang w:val="en-US" w:eastAsia="zh-CN"/>
              </w:rPr>
              <w:t>3分；健全性、合理性欠缺的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0"/>
                <w:highlight w:val="none"/>
                <w:lang w:val="en-US" w:eastAsia="zh-CN"/>
              </w:rPr>
              <w:t>1分；</w:t>
            </w:r>
            <w:r>
              <w:rPr>
                <w:rFonts w:hint="eastAsia" w:ascii="仿宋" w:hAnsi="仿宋" w:eastAsia="仿宋" w:cs="仿宋"/>
                <w:color w:val="auto"/>
                <w:sz w:val="24"/>
                <w:szCs w:val="24"/>
                <w:highlight w:val="none"/>
                <w:lang w:val="en-US" w:eastAsia="zh-CN"/>
              </w:rPr>
              <w:t>不健全或者不合理或者缺项的得0分。</w:t>
            </w:r>
          </w:p>
        </w:tc>
        <w:tc>
          <w:tcPr>
            <w:tcW w:w="690" w:type="dxa"/>
            <w:vAlign w:val="center"/>
          </w:tcPr>
          <w:p w14:paraId="1507B0CD">
            <w:pPr>
              <w:spacing w:before="0" w:beforeAutospacing="0" w:after="0" w:afterAutospacing="0" w:line="240" w:lineRule="auto"/>
              <w:ind w:left="0" w:right="0"/>
              <w:jc w:val="center"/>
              <w:outlineLvl w:val="0"/>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6</w:t>
            </w:r>
          </w:p>
        </w:tc>
        <w:tc>
          <w:tcPr>
            <w:tcW w:w="1155" w:type="dxa"/>
            <w:vAlign w:val="center"/>
          </w:tcPr>
          <w:p w14:paraId="148ADBF3">
            <w:pPr>
              <w:spacing w:line="240" w:lineRule="auto"/>
              <w:outlineLvl w:val="0"/>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主观分</w:t>
            </w:r>
          </w:p>
        </w:tc>
        <w:tc>
          <w:tcPr>
            <w:tcW w:w="1437" w:type="dxa"/>
            <w:vAlign w:val="center"/>
          </w:tcPr>
          <w:p w14:paraId="11E2487E">
            <w:pPr>
              <w:snapToGrid/>
              <w:spacing w:before="0" w:beforeAutospacing="0" w:after="0" w:afterAutospacing="0" w:line="240" w:lineRule="auto"/>
              <w:ind w:left="0" w:right="0"/>
              <w:jc w:val="center"/>
              <w:outlineLvl w:val="0"/>
              <w:rPr>
                <w:rFonts w:hint="eastAsia" w:ascii="宋体" w:hAnsi="宋体" w:eastAsia="宋体" w:cs="宋体"/>
                <w:color w:val="auto"/>
                <w:sz w:val="24"/>
                <w:szCs w:val="24"/>
                <w:lang w:val="en-US" w:eastAsia="zh-CN"/>
              </w:rPr>
            </w:pPr>
          </w:p>
        </w:tc>
      </w:tr>
      <w:tr w14:paraId="2196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982F8C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561" w:type="dxa"/>
            <w:vMerge w:val="continue"/>
            <w:vAlign w:val="center"/>
          </w:tcPr>
          <w:p w14:paraId="6CDBB38A">
            <w:pPr>
              <w:numPr>
                <w:ilvl w:val="0"/>
                <w:numId w:val="0"/>
              </w:numPr>
              <w:spacing w:before="0" w:beforeAutospacing="0" w:after="0" w:afterAutospacing="0" w:line="240" w:lineRule="auto"/>
              <w:ind w:left="0" w:leftChars="0" w:right="0" w:firstLine="0" w:firstLineChars="0"/>
              <w:outlineLvl w:val="0"/>
              <w:rPr>
                <w:rFonts w:hint="eastAsia" w:ascii="宋体" w:hAnsi="宋体" w:eastAsia="宋体" w:cs="宋体"/>
                <w:color w:val="auto"/>
                <w:sz w:val="24"/>
                <w:szCs w:val="24"/>
                <w:shd w:val="clear" w:color="040000" w:fill="auto"/>
              </w:rPr>
            </w:pPr>
          </w:p>
        </w:tc>
        <w:tc>
          <w:tcPr>
            <w:tcW w:w="4769" w:type="dxa"/>
            <w:vAlign w:val="center"/>
          </w:tcPr>
          <w:p w14:paraId="482CED15">
            <w:pPr>
              <w:adjustRightInd/>
              <w:spacing w:before="0" w:beforeAutospacing="0" w:after="0" w:afterAutospacing="0"/>
              <w:ind w:left="0" w:leftChars="0" w:right="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根据投标人是否</w:t>
            </w:r>
            <w:r>
              <w:rPr>
                <w:rFonts w:hint="eastAsia" w:ascii="仿宋" w:hAnsi="仿宋" w:eastAsia="仿宋" w:cs="仿宋"/>
                <w:color w:val="auto"/>
                <w:sz w:val="24"/>
                <w:szCs w:val="20"/>
                <w:highlight w:val="none"/>
              </w:rPr>
              <w:t>有完善的服务制度、作业流程，</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有完善档案管理制度、公众制度等体现标准化服务，同时管理服务水平</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能符合国家和行业标准</w:t>
            </w:r>
            <w:r>
              <w:rPr>
                <w:rFonts w:hint="eastAsia" w:ascii="仿宋" w:hAnsi="仿宋" w:eastAsia="仿宋" w:cs="仿宋"/>
                <w:color w:val="auto"/>
                <w:sz w:val="24"/>
                <w:szCs w:val="20"/>
                <w:highlight w:val="none"/>
                <w:lang w:val="en-US" w:eastAsia="zh-CN"/>
              </w:rPr>
              <w:t>进行打分：健全且</w:t>
            </w:r>
            <w:r>
              <w:rPr>
                <w:rFonts w:hint="eastAsia" w:ascii="仿宋" w:hAnsi="仿宋" w:eastAsia="仿宋" w:cs="仿宋"/>
                <w:color w:val="auto"/>
                <w:sz w:val="24"/>
                <w:szCs w:val="20"/>
                <w:highlight w:val="none"/>
              </w:rPr>
              <w:t>符合</w:t>
            </w:r>
            <w:r>
              <w:rPr>
                <w:rFonts w:hint="eastAsia" w:ascii="仿宋" w:hAnsi="仿宋" w:eastAsia="仿宋" w:cs="仿宋"/>
                <w:color w:val="auto"/>
                <w:sz w:val="24"/>
                <w:szCs w:val="20"/>
                <w:highlight w:val="none"/>
                <w:lang w:val="en-US" w:eastAsia="zh-CN"/>
              </w:rPr>
              <w:t>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0"/>
                <w:highlight w:val="none"/>
                <w:lang w:val="en-US" w:eastAsia="zh-CN"/>
              </w:rPr>
              <w:t>5分；健全性、</w:t>
            </w:r>
            <w:r>
              <w:rPr>
                <w:rFonts w:hint="eastAsia" w:ascii="仿宋" w:hAnsi="仿宋" w:eastAsia="仿宋" w:cs="仿宋"/>
                <w:color w:val="auto"/>
                <w:sz w:val="24"/>
                <w:szCs w:val="20"/>
                <w:highlight w:val="none"/>
              </w:rPr>
              <w:t>符合</w:t>
            </w:r>
            <w:r>
              <w:rPr>
                <w:rFonts w:hint="eastAsia" w:ascii="仿宋" w:hAnsi="仿宋" w:eastAsia="仿宋" w:cs="仿宋"/>
                <w:color w:val="auto"/>
                <w:sz w:val="24"/>
                <w:szCs w:val="20"/>
                <w:highlight w:val="none"/>
                <w:lang w:val="en-US" w:eastAsia="zh-CN"/>
              </w:rPr>
              <w:t>性一般的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0"/>
                <w:highlight w:val="none"/>
                <w:lang w:val="en-US" w:eastAsia="zh-CN"/>
              </w:rPr>
              <w:t>3分；健全性、</w:t>
            </w:r>
            <w:r>
              <w:rPr>
                <w:rFonts w:hint="eastAsia" w:ascii="仿宋" w:hAnsi="仿宋" w:eastAsia="仿宋" w:cs="仿宋"/>
                <w:color w:val="auto"/>
                <w:sz w:val="24"/>
                <w:szCs w:val="20"/>
                <w:highlight w:val="none"/>
              </w:rPr>
              <w:t>符合</w:t>
            </w:r>
            <w:r>
              <w:rPr>
                <w:rFonts w:hint="eastAsia" w:ascii="仿宋" w:hAnsi="仿宋" w:eastAsia="仿宋" w:cs="仿宋"/>
                <w:color w:val="auto"/>
                <w:sz w:val="24"/>
                <w:szCs w:val="20"/>
                <w:highlight w:val="none"/>
                <w:lang w:val="en-US" w:eastAsia="zh-CN"/>
              </w:rPr>
              <w:t>性欠缺的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0"/>
                <w:highlight w:val="none"/>
                <w:lang w:val="en-US" w:eastAsia="zh-CN"/>
              </w:rPr>
              <w:t>1分；</w:t>
            </w:r>
            <w:r>
              <w:rPr>
                <w:rFonts w:hint="eastAsia" w:ascii="仿宋" w:hAnsi="仿宋" w:eastAsia="仿宋" w:cs="仿宋"/>
                <w:color w:val="auto"/>
                <w:sz w:val="24"/>
                <w:szCs w:val="24"/>
                <w:highlight w:val="none"/>
                <w:lang w:val="en-US" w:eastAsia="zh-CN"/>
              </w:rPr>
              <w:t>不健全或者不</w:t>
            </w:r>
            <w:r>
              <w:rPr>
                <w:rFonts w:hint="eastAsia" w:ascii="仿宋" w:hAnsi="仿宋" w:eastAsia="仿宋" w:cs="仿宋"/>
                <w:color w:val="auto"/>
                <w:sz w:val="24"/>
                <w:szCs w:val="20"/>
                <w:highlight w:val="none"/>
              </w:rPr>
              <w:t>符合</w:t>
            </w:r>
            <w:r>
              <w:rPr>
                <w:rFonts w:hint="eastAsia" w:ascii="仿宋" w:hAnsi="仿宋" w:eastAsia="仿宋" w:cs="仿宋"/>
                <w:color w:val="auto"/>
                <w:sz w:val="24"/>
                <w:szCs w:val="24"/>
                <w:highlight w:val="none"/>
                <w:lang w:val="en-US" w:eastAsia="zh-CN"/>
              </w:rPr>
              <w:t>或者缺项的得0分。</w:t>
            </w:r>
          </w:p>
        </w:tc>
        <w:tc>
          <w:tcPr>
            <w:tcW w:w="690" w:type="dxa"/>
            <w:vAlign w:val="center"/>
          </w:tcPr>
          <w:p w14:paraId="38DD7BD8">
            <w:pPr>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lang w:val="en-US" w:eastAsia="zh-CN"/>
              </w:rPr>
              <w:t>5</w:t>
            </w:r>
          </w:p>
        </w:tc>
        <w:tc>
          <w:tcPr>
            <w:tcW w:w="1155" w:type="dxa"/>
            <w:vAlign w:val="center"/>
          </w:tcPr>
          <w:p w14:paraId="2B8C214B">
            <w:pPr>
              <w:pStyle w:val="90"/>
              <w:adjustRightInd/>
              <w:spacing w:beforeAutospacing="0" w:after="0" w:afterAutospacing="0"/>
              <w:ind w:left="0" w:right="0" w:firstLine="0" w:firstLineChars="0"/>
              <w:jc w:val="center"/>
              <w:rPr>
                <w:rFonts w:hint="eastAsia" w:ascii="宋体" w:hAnsi="宋体" w:eastAsia="宋体" w:cs="宋体"/>
                <w:bCs w:val="0"/>
                <w:color w:val="auto"/>
                <w:sz w:val="24"/>
                <w:szCs w:val="24"/>
                <w:highlight w:val="none"/>
                <w:shd w:val="clear" w:color="060000" w:fill="auto"/>
              </w:rPr>
            </w:pPr>
            <w:r>
              <w:rPr>
                <w:rFonts w:hint="eastAsia" w:ascii="宋体" w:hAnsi="宋体" w:cs="宋体"/>
                <w:color w:val="auto"/>
                <w:sz w:val="24"/>
                <w:szCs w:val="24"/>
                <w:lang w:val="en-US" w:eastAsia="zh-CN"/>
              </w:rPr>
              <w:t>主观分</w:t>
            </w:r>
          </w:p>
        </w:tc>
        <w:tc>
          <w:tcPr>
            <w:tcW w:w="1437" w:type="dxa"/>
            <w:vAlign w:val="center"/>
          </w:tcPr>
          <w:p w14:paraId="106809D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r>
      <w:tr w14:paraId="7291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15" w:type="dxa"/>
            <w:vAlign w:val="center"/>
          </w:tcPr>
          <w:p w14:paraId="171E0FDE">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561" w:type="dxa"/>
            <w:vMerge w:val="continue"/>
            <w:vAlign w:val="center"/>
          </w:tcPr>
          <w:p w14:paraId="44D19739">
            <w:pPr>
              <w:numPr>
                <w:ilvl w:val="0"/>
                <w:numId w:val="0"/>
              </w:numPr>
              <w:spacing w:before="0" w:beforeAutospacing="0" w:after="0" w:afterAutospacing="0" w:line="240" w:lineRule="auto"/>
              <w:ind w:left="0" w:leftChars="0" w:right="0" w:firstLine="0" w:firstLineChars="0"/>
              <w:outlineLvl w:val="0"/>
              <w:rPr>
                <w:rFonts w:hint="eastAsia" w:ascii="宋体" w:hAnsi="宋体" w:eastAsia="宋体" w:cs="宋体"/>
                <w:b w:val="0"/>
                <w:bCs w:val="0"/>
                <w:color w:val="auto"/>
                <w:sz w:val="24"/>
                <w:szCs w:val="24"/>
                <w:lang w:val="en-US" w:eastAsia="zh-CN"/>
              </w:rPr>
            </w:pPr>
          </w:p>
        </w:tc>
        <w:tc>
          <w:tcPr>
            <w:tcW w:w="4769" w:type="dxa"/>
            <w:vAlign w:val="center"/>
          </w:tcPr>
          <w:p w14:paraId="03C58800">
            <w:pPr>
              <w:adjustRightInd/>
              <w:spacing w:before="0" w:beforeAutospacing="0" w:after="0" w:afterAutospacing="0"/>
              <w:ind w:left="0" w:leftChars="0" w:right="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根据投标人对</w:t>
            </w:r>
            <w:r>
              <w:rPr>
                <w:rFonts w:hint="eastAsia" w:ascii="仿宋" w:hAnsi="仿宋" w:eastAsia="仿宋" w:cs="仿宋"/>
                <w:color w:val="auto"/>
                <w:sz w:val="24"/>
                <w:szCs w:val="20"/>
                <w:highlight w:val="none"/>
              </w:rPr>
              <w:t>服务人员上岗前培训、继续教育的培训管理制度</w:t>
            </w:r>
            <w:r>
              <w:rPr>
                <w:rFonts w:hint="eastAsia" w:ascii="仿宋" w:hAnsi="仿宋" w:eastAsia="仿宋" w:cs="仿宋"/>
                <w:color w:val="auto"/>
                <w:sz w:val="24"/>
                <w:szCs w:val="20"/>
                <w:highlight w:val="none"/>
                <w:lang w:eastAsia="zh-CN"/>
              </w:rPr>
              <w:t>的</w:t>
            </w:r>
            <w:r>
              <w:rPr>
                <w:rFonts w:hint="eastAsia" w:ascii="仿宋" w:hAnsi="仿宋" w:eastAsia="仿宋" w:cs="仿宋"/>
                <w:color w:val="auto"/>
                <w:sz w:val="24"/>
                <w:szCs w:val="20"/>
                <w:highlight w:val="none"/>
              </w:rPr>
              <w:t>合理</w:t>
            </w:r>
            <w:r>
              <w:rPr>
                <w:rFonts w:hint="eastAsia" w:ascii="仿宋" w:hAnsi="仿宋" w:eastAsia="仿宋" w:cs="仿宋"/>
                <w:color w:val="auto"/>
                <w:sz w:val="24"/>
                <w:szCs w:val="20"/>
                <w:highlight w:val="none"/>
                <w:lang w:val="en-US" w:eastAsia="zh-CN"/>
              </w:rPr>
              <w:t>可行进行打分：合理可行的得5分；合理可行性一般的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0"/>
                <w:highlight w:val="none"/>
                <w:lang w:val="en-US" w:eastAsia="zh-CN"/>
              </w:rPr>
              <w:t>3分；合理可行性欠缺的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0"/>
                <w:highlight w:val="none"/>
                <w:lang w:val="en-US" w:eastAsia="zh-CN"/>
              </w:rPr>
              <w:t>1分；不合理可行的或者缺项的得0分。</w:t>
            </w:r>
          </w:p>
        </w:tc>
        <w:tc>
          <w:tcPr>
            <w:tcW w:w="690" w:type="dxa"/>
            <w:vAlign w:val="center"/>
          </w:tcPr>
          <w:p w14:paraId="545B9F6B">
            <w:pPr>
              <w:spacing w:before="0" w:beforeAutospacing="0" w:after="0" w:afterAutospacing="0" w:line="360" w:lineRule="auto"/>
              <w:ind w:left="0" w:right="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155" w:type="dxa"/>
            <w:vAlign w:val="center"/>
          </w:tcPr>
          <w:p w14:paraId="13B47019">
            <w:pPr>
              <w:pStyle w:val="90"/>
              <w:adjustRightInd/>
              <w:spacing w:beforeAutospacing="0" w:after="0" w:afterAutospacing="0"/>
              <w:ind w:left="0" w:right="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lang w:val="en-US" w:eastAsia="zh-CN"/>
              </w:rPr>
              <w:t>主观分</w:t>
            </w:r>
          </w:p>
        </w:tc>
        <w:tc>
          <w:tcPr>
            <w:tcW w:w="1437" w:type="dxa"/>
            <w:vAlign w:val="center"/>
          </w:tcPr>
          <w:p w14:paraId="54924C1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r>
      <w:tr w14:paraId="502C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DC7A0F2">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5</w:t>
            </w:r>
          </w:p>
        </w:tc>
        <w:tc>
          <w:tcPr>
            <w:tcW w:w="1561" w:type="dxa"/>
            <w:vMerge w:val="restart"/>
            <w:vAlign w:val="center"/>
          </w:tcPr>
          <w:p w14:paraId="41B294E0">
            <w:pPr>
              <w:adjustRightInd/>
              <w:spacing w:before="0" w:beforeAutospacing="0" w:after="0" w:afterAutospacing="0"/>
              <w:ind w:left="0" w:leftChars="0" w:right="0"/>
              <w:outlineLvl w:val="0"/>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b w:val="0"/>
                <w:bCs w:val="0"/>
                <w:color w:val="auto"/>
                <w:kern w:val="0"/>
                <w:sz w:val="24"/>
                <w:szCs w:val="20"/>
                <w:highlight w:val="none"/>
              </w:rPr>
              <w:t>服务</w:t>
            </w:r>
            <w:r>
              <w:rPr>
                <w:rFonts w:hint="eastAsia" w:ascii="仿宋" w:hAnsi="仿宋" w:eastAsia="仿宋" w:cs="仿宋"/>
                <w:b w:val="0"/>
                <w:bCs w:val="0"/>
                <w:color w:val="auto"/>
                <w:sz w:val="24"/>
                <w:szCs w:val="20"/>
                <w:highlight w:val="none"/>
              </w:rPr>
              <w:t>方案</w:t>
            </w:r>
          </w:p>
          <w:p w14:paraId="3742C91A">
            <w:pPr>
              <w:numPr>
                <w:ilvl w:val="0"/>
                <w:numId w:val="0"/>
              </w:numPr>
              <w:spacing w:before="0" w:beforeAutospacing="0" w:after="0" w:afterAutospacing="0" w:line="240" w:lineRule="auto"/>
              <w:ind w:left="0" w:right="0"/>
              <w:outlineLvl w:val="0"/>
              <w:rPr>
                <w:rFonts w:hint="eastAsia" w:ascii="宋体" w:hAnsi="宋体" w:eastAsia="宋体" w:cs="宋体"/>
                <w:color w:val="auto"/>
                <w:sz w:val="24"/>
                <w:szCs w:val="24"/>
              </w:rPr>
            </w:pPr>
          </w:p>
        </w:tc>
        <w:tc>
          <w:tcPr>
            <w:tcW w:w="4769" w:type="dxa"/>
            <w:vAlign w:val="top"/>
          </w:tcPr>
          <w:p w14:paraId="686F98B0">
            <w:pPr>
              <w:adjustRightInd/>
              <w:spacing w:before="0" w:beforeAutospacing="0" w:after="0" w:afterAutospacing="0"/>
              <w:ind w:left="0" w:leftChars="0" w:right="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0"/>
                <w:highlight w:val="none"/>
                <w:lang w:val="en-US" w:eastAsia="zh-CN"/>
              </w:rPr>
              <w:t>根据投标人对</w:t>
            </w:r>
            <w:r>
              <w:rPr>
                <w:rFonts w:hint="eastAsia" w:ascii="仿宋" w:hAnsi="仿宋" w:eastAsia="仿宋" w:cs="仿宋"/>
                <w:bCs/>
                <w:color w:val="auto"/>
                <w:sz w:val="24"/>
                <w:szCs w:val="20"/>
                <w:highlight w:val="none"/>
              </w:rPr>
              <w:t>生活照料</w:t>
            </w:r>
            <w:r>
              <w:rPr>
                <w:rFonts w:hint="eastAsia" w:ascii="仿宋" w:hAnsi="仿宋" w:eastAsia="仿宋" w:cs="仿宋"/>
                <w:color w:val="auto"/>
                <w:sz w:val="24"/>
                <w:szCs w:val="20"/>
                <w:highlight w:val="none"/>
              </w:rPr>
              <w:t>方案具体详实</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符合实际情况，</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具有针对性</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合理可行</w:t>
            </w:r>
            <w:r>
              <w:rPr>
                <w:rFonts w:hint="eastAsia" w:ascii="仿宋" w:hAnsi="仿宋" w:eastAsia="仿宋" w:cs="仿宋"/>
                <w:color w:val="auto"/>
                <w:sz w:val="24"/>
                <w:szCs w:val="20"/>
                <w:highlight w:val="none"/>
                <w:lang w:val="en-US" w:eastAsia="zh-CN"/>
              </w:rPr>
              <w:t>进行打分：全面的得6分；基本全面的得3分；较差的得1分；不合理或者缺项的得0分。</w:t>
            </w:r>
          </w:p>
        </w:tc>
        <w:tc>
          <w:tcPr>
            <w:tcW w:w="690" w:type="dxa"/>
            <w:vAlign w:val="center"/>
          </w:tcPr>
          <w:p w14:paraId="35F20219">
            <w:pPr>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6</w:t>
            </w:r>
          </w:p>
        </w:tc>
        <w:tc>
          <w:tcPr>
            <w:tcW w:w="1155" w:type="dxa"/>
            <w:vAlign w:val="center"/>
          </w:tcPr>
          <w:p w14:paraId="04CFEB9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主观分</w:t>
            </w:r>
          </w:p>
        </w:tc>
        <w:tc>
          <w:tcPr>
            <w:tcW w:w="1437" w:type="dxa"/>
            <w:vAlign w:val="center"/>
          </w:tcPr>
          <w:p w14:paraId="4E35D87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410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4656A94D">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6</w:t>
            </w:r>
          </w:p>
        </w:tc>
        <w:tc>
          <w:tcPr>
            <w:tcW w:w="1561" w:type="dxa"/>
            <w:vMerge w:val="continue"/>
            <w:vAlign w:val="top"/>
          </w:tcPr>
          <w:p w14:paraId="6DE9F0A0">
            <w:pPr>
              <w:numPr>
                <w:ilvl w:val="0"/>
                <w:numId w:val="0"/>
              </w:numPr>
              <w:spacing w:before="0" w:beforeAutospacing="0" w:after="0" w:afterAutospacing="0" w:line="240" w:lineRule="auto"/>
              <w:ind w:left="0" w:right="0"/>
              <w:outlineLvl w:val="0"/>
              <w:rPr>
                <w:rFonts w:hint="eastAsia" w:ascii="宋体" w:hAnsi="宋体" w:eastAsia="宋体" w:cs="宋体"/>
                <w:b w:val="0"/>
                <w:bCs w:val="0"/>
                <w:color w:val="auto"/>
                <w:sz w:val="24"/>
                <w:szCs w:val="24"/>
              </w:rPr>
            </w:pPr>
          </w:p>
        </w:tc>
        <w:tc>
          <w:tcPr>
            <w:tcW w:w="4769" w:type="dxa"/>
            <w:vAlign w:val="top"/>
          </w:tcPr>
          <w:p w14:paraId="4D6E9009">
            <w:pPr>
              <w:adjustRightInd/>
              <w:spacing w:before="0" w:beforeAutospacing="0" w:after="0" w:afterAutospacing="0"/>
              <w:ind w:left="0" w:leftChars="0" w:right="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0"/>
                <w:highlight w:val="none"/>
                <w:lang w:val="en-US" w:eastAsia="zh-CN"/>
              </w:rPr>
              <w:t>根据投标人对</w:t>
            </w:r>
            <w:r>
              <w:rPr>
                <w:rFonts w:hint="eastAsia" w:ascii="仿宋" w:hAnsi="仿宋" w:eastAsia="仿宋" w:cs="仿宋"/>
                <w:bCs/>
                <w:color w:val="auto"/>
                <w:sz w:val="24"/>
                <w:szCs w:val="20"/>
                <w:highlight w:val="none"/>
              </w:rPr>
              <w:t>技能培训</w:t>
            </w:r>
            <w:r>
              <w:rPr>
                <w:rFonts w:hint="eastAsia" w:ascii="仿宋" w:hAnsi="仿宋" w:eastAsia="仿宋" w:cs="仿宋"/>
                <w:color w:val="auto"/>
                <w:sz w:val="24"/>
                <w:szCs w:val="20"/>
                <w:highlight w:val="none"/>
              </w:rPr>
              <w:t>方案具体详实</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符合实际情况，</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具有针对性</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合理可行</w:t>
            </w:r>
            <w:r>
              <w:rPr>
                <w:rFonts w:hint="eastAsia" w:ascii="仿宋" w:hAnsi="仿宋" w:eastAsia="仿宋" w:cs="仿宋"/>
                <w:color w:val="auto"/>
                <w:sz w:val="24"/>
                <w:szCs w:val="20"/>
                <w:highlight w:val="none"/>
                <w:lang w:val="en-US" w:eastAsia="zh-CN"/>
              </w:rPr>
              <w:t>进行打分：全面的得6分；基本全面的得3分；较差的得1分；不合理或者缺项的得0分。</w:t>
            </w:r>
          </w:p>
        </w:tc>
        <w:tc>
          <w:tcPr>
            <w:tcW w:w="690" w:type="dxa"/>
            <w:vAlign w:val="center"/>
          </w:tcPr>
          <w:p w14:paraId="64D16130">
            <w:pPr>
              <w:spacing w:before="0" w:beforeAutospacing="0" w:after="0" w:afterAutospacing="0" w:line="360" w:lineRule="auto"/>
              <w:ind w:left="0" w:right="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155" w:type="dxa"/>
            <w:vAlign w:val="center"/>
          </w:tcPr>
          <w:p w14:paraId="52ED8201">
            <w:pPr>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lang w:val="en-US" w:eastAsia="zh-CN"/>
              </w:rPr>
              <w:t>主观分</w:t>
            </w:r>
          </w:p>
        </w:tc>
        <w:tc>
          <w:tcPr>
            <w:tcW w:w="1437" w:type="dxa"/>
            <w:vAlign w:val="center"/>
          </w:tcPr>
          <w:p w14:paraId="27FABF8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622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15" w:type="dxa"/>
            <w:vAlign w:val="center"/>
          </w:tcPr>
          <w:p w14:paraId="5EFF4A45">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7</w:t>
            </w:r>
          </w:p>
        </w:tc>
        <w:tc>
          <w:tcPr>
            <w:tcW w:w="1561" w:type="dxa"/>
            <w:vMerge w:val="continue"/>
            <w:vAlign w:val="top"/>
          </w:tcPr>
          <w:p w14:paraId="0DACD1DF">
            <w:pPr>
              <w:numPr>
                <w:ilvl w:val="0"/>
                <w:numId w:val="0"/>
              </w:numPr>
              <w:spacing w:before="0" w:beforeAutospacing="0" w:after="0" w:afterAutospacing="0" w:line="240" w:lineRule="auto"/>
              <w:ind w:left="0" w:right="0"/>
              <w:outlineLvl w:val="0"/>
              <w:rPr>
                <w:rFonts w:hint="eastAsia" w:ascii="宋体" w:hAnsi="宋体" w:eastAsia="宋体" w:cs="宋体"/>
                <w:b w:val="0"/>
                <w:bCs w:val="0"/>
                <w:color w:val="auto"/>
                <w:sz w:val="24"/>
                <w:szCs w:val="24"/>
              </w:rPr>
            </w:pPr>
          </w:p>
        </w:tc>
        <w:tc>
          <w:tcPr>
            <w:tcW w:w="4769" w:type="dxa"/>
            <w:vAlign w:val="top"/>
          </w:tcPr>
          <w:p w14:paraId="30032132">
            <w:pPr>
              <w:adjustRightInd/>
              <w:spacing w:before="0" w:beforeAutospacing="0" w:after="0" w:afterAutospacing="0"/>
              <w:ind w:left="0" w:leftChars="0" w:right="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0"/>
                <w:highlight w:val="none"/>
                <w:lang w:val="en-US" w:eastAsia="zh-CN"/>
              </w:rPr>
              <w:t>根据投标人对</w:t>
            </w:r>
            <w:r>
              <w:rPr>
                <w:rFonts w:hint="eastAsia" w:ascii="仿宋" w:hAnsi="仿宋" w:eastAsia="仿宋" w:cs="仿宋"/>
                <w:bCs/>
                <w:color w:val="auto"/>
                <w:sz w:val="24"/>
                <w:szCs w:val="20"/>
                <w:highlight w:val="none"/>
              </w:rPr>
              <w:t>康复服务</w:t>
            </w:r>
            <w:r>
              <w:rPr>
                <w:rFonts w:hint="eastAsia" w:ascii="仿宋" w:hAnsi="仿宋" w:eastAsia="仿宋" w:cs="仿宋"/>
                <w:color w:val="auto"/>
                <w:sz w:val="24"/>
                <w:szCs w:val="20"/>
                <w:highlight w:val="none"/>
              </w:rPr>
              <w:t>方案具体详实</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符合实际情况，</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具有针对性</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合理可行</w:t>
            </w:r>
            <w:r>
              <w:rPr>
                <w:rFonts w:hint="eastAsia" w:ascii="仿宋" w:hAnsi="仿宋" w:eastAsia="仿宋" w:cs="仿宋"/>
                <w:color w:val="auto"/>
                <w:sz w:val="24"/>
                <w:szCs w:val="20"/>
                <w:highlight w:val="none"/>
                <w:lang w:val="en-US" w:eastAsia="zh-CN"/>
              </w:rPr>
              <w:t>进行打分：全面的得6分；基本全面的得3分；较差的得1分；不合理或者缺项的得0分。</w:t>
            </w:r>
          </w:p>
        </w:tc>
        <w:tc>
          <w:tcPr>
            <w:tcW w:w="690" w:type="dxa"/>
            <w:vAlign w:val="center"/>
          </w:tcPr>
          <w:p w14:paraId="614DF4F3">
            <w:pPr>
              <w:spacing w:before="0" w:beforeAutospacing="0" w:after="0" w:afterAutospacing="0" w:line="360" w:lineRule="auto"/>
              <w:ind w:left="0" w:right="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155" w:type="dxa"/>
            <w:vAlign w:val="center"/>
          </w:tcPr>
          <w:p w14:paraId="12D06F22">
            <w:pPr>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lang w:val="en-US" w:eastAsia="zh-CN"/>
              </w:rPr>
              <w:t>主观分</w:t>
            </w:r>
          </w:p>
        </w:tc>
        <w:tc>
          <w:tcPr>
            <w:tcW w:w="1437" w:type="dxa"/>
            <w:vAlign w:val="center"/>
          </w:tcPr>
          <w:p w14:paraId="0ED2D3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156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BD30914">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8</w:t>
            </w:r>
          </w:p>
        </w:tc>
        <w:tc>
          <w:tcPr>
            <w:tcW w:w="1561" w:type="dxa"/>
            <w:vMerge w:val="continue"/>
            <w:vAlign w:val="top"/>
          </w:tcPr>
          <w:p w14:paraId="30846B2D">
            <w:pPr>
              <w:numPr>
                <w:ilvl w:val="0"/>
                <w:numId w:val="0"/>
              </w:numPr>
              <w:spacing w:before="0" w:beforeAutospacing="0" w:after="0" w:afterAutospacing="0" w:line="240" w:lineRule="auto"/>
              <w:ind w:left="0" w:right="0"/>
              <w:outlineLvl w:val="0"/>
              <w:rPr>
                <w:rFonts w:hint="eastAsia" w:ascii="宋体" w:hAnsi="宋体" w:eastAsia="宋体" w:cs="宋体"/>
                <w:b w:val="0"/>
                <w:bCs w:val="0"/>
                <w:color w:val="auto"/>
                <w:sz w:val="24"/>
                <w:szCs w:val="24"/>
              </w:rPr>
            </w:pPr>
          </w:p>
        </w:tc>
        <w:tc>
          <w:tcPr>
            <w:tcW w:w="4769" w:type="dxa"/>
            <w:vAlign w:val="top"/>
          </w:tcPr>
          <w:p w14:paraId="25CDEEAC">
            <w:pPr>
              <w:adjustRightInd/>
              <w:spacing w:before="0" w:beforeAutospacing="0" w:after="0" w:afterAutospacing="0"/>
              <w:ind w:left="0" w:leftChars="0" w:right="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0"/>
                <w:highlight w:val="none"/>
                <w:lang w:val="en-US" w:eastAsia="zh-CN"/>
              </w:rPr>
              <w:t>根据投标人对</w:t>
            </w:r>
            <w:r>
              <w:rPr>
                <w:rFonts w:hint="eastAsia" w:ascii="仿宋" w:hAnsi="仿宋" w:eastAsia="仿宋" w:cs="仿宋"/>
                <w:bCs/>
                <w:color w:val="auto"/>
                <w:sz w:val="24"/>
                <w:szCs w:val="20"/>
                <w:highlight w:val="none"/>
              </w:rPr>
              <w:t>文体活动</w:t>
            </w:r>
            <w:r>
              <w:rPr>
                <w:rFonts w:hint="eastAsia" w:ascii="仿宋" w:hAnsi="仿宋" w:eastAsia="仿宋" w:cs="仿宋"/>
                <w:color w:val="auto"/>
                <w:sz w:val="24"/>
                <w:szCs w:val="20"/>
                <w:highlight w:val="none"/>
              </w:rPr>
              <w:t>方案具体详实</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符合实际情况，</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具有针对性</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合理可行</w:t>
            </w:r>
            <w:r>
              <w:rPr>
                <w:rFonts w:hint="eastAsia" w:ascii="仿宋" w:hAnsi="仿宋" w:eastAsia="仿宋" w:cs="仿宋"/>
                <w:color w:val="auto"/>
                <w:sz w:val="24"/>
                <w:szCs w:val="20"/>
                <w:highlight w:val="none"/>
                <w:lang w:val="en-US" w:eastAsia="zh-CN"/>
              </w:rPr>
              <w:t>进行打分：全面的得6分；基本全面的得3分；较差的得1分；不合理或者缺项的得0分。</w:t>
            </w:r>
          </w:p>
        </w:tc>
        <w:tc>
          <w:tcPr>
            <w:tcW w:w="690" w:type="dxa"/>
            <w:vAlign w:val="center"/>
          </w:tcPr>
          <w:p w14:paraId="0CFC491B">
            <w:pPr>
              <w:spacing w:before="0" w:beforeAutospacing="0" w:after="0" w:afterAutospacing="0" w:line="360" w:lineRule="auto"/>
              <w:ind w:left="0" w:right="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155" w:type="dxa"/>
            <w:vAlign w:val="center"/>
          </w:tcPr>
          <w:p w14:paraId="203D53CC">
            <w:pPr>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lang w:val="en-US" w:eastAsia="zh-CN"/>
              </w:rPr>
              <w:t>主观分</w:t>
            </w:r>
          </w:p>
        </w:tc>
        <w:tc>
          <w:tcPr>
            <w:tcW w:w="1437" w:type="dxa"/>
            <w:vAlign w:val="center"/>
          </w:tcPr>
          <w:p w14:paraId="6193E79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7CD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53650391">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9</w:t>
            </w:r>
          </w:p>
        </w:tc>
        <w:tc>
          <w:tcPr>
            <w:tcW w:w="1561" w:type="dxa"/>
            <w:vMerge w:val="continue"/>
            <w:vAlign w:val="top"/>
          </w:tcPr>
          <w:p w14:paraId="5021C46D">
            <w:pPr>
              <w:numPr>
                <w:ilvl w:val="0"/>
                <w:numId w:val="0"/>
              </w:numPr>
              <w:spacing w:before="0" w:beforeAutospacing="0" w:after="0" w:afterAutospacing="0" w:line="240" w:lineRule="auto"/>
              <w:ind w:left="0" w:right="0"/>
              <w:outlineLvl w:val="0"/>
              <w:rPr>
                <w:rFonts w:hint="eastAsia" w:ascii="宋体" w:hAnsi="宋体" w:eastAsia="宋体" w:cs="宋体"/>
                <w:b w:val="0"/>
                <w:bCs w:val="0"/>
                <w:color w:val="auto"/>
                <w:sz w:val="24"/>
                <w:szCs w:val="24"/>
              </w:rPr>
            </w:pPr>
          </w:p>
        </w:tc>
        <w:tc>
          <w:tcPr>
            <w:tcW w:w="4769" w:type="dxa"/>
            <w:vAlign w:val="top"/>
          </w:tcPr>
          <w:p w14:paraId="45372DEF">
            <w:pPr>
              <w:adjustRightInd/>
              <w:spacing w:before="0" w:beforeAutospacing="0" w:after="0" w:afterAutospacing="0"/>
              <w:ind w:left="0" w:leftChars="0" w:right="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0"/>
                <w:highlight w:val="none"/>
                <w:lang w:val="en-US" w:eastAsia="zh-CN"/>
              </w:rPr>
              <w:t>根据投标人对</w:t>
            </w:r>
            <w:r>
              <w:rPr>
                <w:rFonts w:hint="eastAsia" w:ascii="仿宋" w:hAnsi="仿宋" w:eastAsia="仿宋" w:cs="仿宋"/>
                <w:bCs/>
                <w:color w:val="auto"/>
                <w:sz w:val="24"/>
                <w:szCs w:val="20"/>
                <w:highlight w:val="none"/>
              </w:rPr>
              <w:t>劳动就业</w:t>
            </w:r>
            <w:r>
              <w:rPr>
                <w:rFonts w:hint="eastAsia" w:ascii="仿宋" w:hAnsi="仿宋" w:eastAsia="仿宋" w:cs="仿宋"/>
                <w:color w:val="auto"/>
                <w:sz w:val="24"/>
                <w:szCs w:val="20"/>
                <w:highlight w:val="none"/>
              </w:rPr>
              <w:t>方案具体详实</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符合实际情况，</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具有针对性</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合理可行</w:t>
            </w:r>
            <w:r>
              <w:rPr>
                <w:rFonts w:hint="eastAsia" w:ascii="仿宋" w:hAnsi="仿宋" w:eastAsia="仿宋" w:cs="仿宋"/>
                <w:color w:val="auto"/>
                <w:sz w:val="24"/>
                <w:szCs w:val="20"/>
                <w:highlight w:val="none"/>
                <w:lang w:val="en-US" w:eastAsia="zh-CN"/>
              </w:rPr>
              <w:t>进行打分：全面的得6分；基本全面的得3分；较差的得1分；不合理或者缺项的得0分。</w:t>
            </w:r>
          </w:p>
        </w:tc>
        <w:tc>
          <w:tcPr>
            <w:tcW w:w="690" w:type="dxa"/>
            <w:vAlign w:val="center"/>
          </w:tcPr>
          <w:p w14:paraId="62CA983C">
            <w:pPr>
              <w:spacing w:before="0" w:beforeAutospacing="0" w:after="0" w:afterAutospacing="0" w:line="360" w:lineRule="auto"/>
              <w:ind w:left="0" w:right="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155" w:type="dxa"/>
            <w:vAlign w:val="center"/>
          </w:tcPr>
          <w:p w14:paraId="6BA6A7F3">
            <w:pPr>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lang w:val="en-US" w:eastAsia="zh-CN"/>
              </w:rPr>
              <w:t>主观分</w:t>
            </w:r>
          </w:p>
        </w:tc>
        <w:tc>
          <w:tcPr>
            <w:tcW w:w="1437" w:type="dxa"/>
            <w:vAlign w:val="center"/>
          </w:tcPr>
          <w:p w14:paraId="6A2D060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C9B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0484916">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10</w:t>
            </w:r>
          </w:p>
        </w:tc>
        <w:tc>
          <w:tcPr>
            <w:tcW w:w="1561" w:type="dxa"/>
            <w:vMerge w:val="continue"/>
            <w:vAlign w:val="top"/>
          </w:tcPr>
          <w:p w14:paraId="2BED7962">
            <w:pPr>
              <w:numPr>
                <w:ilvl w:val="0"/>
                <w:numId w:val="0"/>
              </w:numPr>
              <w:spacing w:before="0" w:beforeAutospacing="0" w:after="0" w:afterAutospacing="0" w:line="240" w:lineRule="auto"/>
              <w:ind w:left="0" w:right="0"/>
              <w:outlineLvl w:val="0"/>
              <w:rPr>
                <w:rFonts w:hint="eastAsia" w:ascii="宋体" w:hAnsi="宋体" w:eastAsia="宋体" w:cs="宋体"/>
                <w:color w:val="auto"/>
                <w:sz w:val="24"/>
                <w:szCs w:val="24"/>
              </w:rPr>
            </w:pPr>
          </w:p>
        </w:tc>
        <w:tc>
          <w:tcPr>
            <w:tcW w:w="4769" w:type="dxa"/>
            <w:vAlign w:val="top"/>
          </w:tcPr>
          <w:p w14:paraId="2F26EDBE">
            <w:pPr>
              <w:adjustRightInd/>
              <w:spacing w:before="0" w:beforeAutospacing="0" w:after="0" w:afterAutospacing="0"/>
              <w:ind w:left="0" w:leftChars="0" w:right="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0"/>
                <w:highlight w:val="none"/>
                <w:lang w:val="en-US" w:eastAsia="zh-CN"/>
              </w:rPr>
              <w:t>根据投标人对</w:t>
            </w:r>
            <w:r>
              <w:rPr>
                <w:rFonts w:hint="eastAsia" w:ascii="仿宋" w:hAnsi="仿宋" w:eastAsia="仿宋" w:cs="仿宋"/>
                <w:bCs/>
                <w:color w:val="auto"/>
                <w:sz w:val="24"/>
                <w:szCs w:val="20"/>
                <w:highlight w:val="none"/>
              </w:rPr>
              <w:t>精神卫生</w:t>
            </w:r>
            <w:r>
              <w:rPr>
                <w:rFonts w:hint="eastAsia" w:ascii="仿宋" w:hAnsi="仿宋" w:eastAsia="仿宋" w:cs="仿宋"/>
                <w:color w:val="auto"/>
                <w:sz w:val="24"/>
                <w:szCs w:val="20"/>
                <w:highlight w:val="none"/>
              </w:rPr>
              <w:t>方案具体详实</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符合实际情况，</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具有针对性</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合理可行</w:t>
            </w:r>
            <w:r>
              <w:rPr>
                <w:rFonts w:hint="eastAsia" w:ascii="仿宋" w:hAnsi="仿宋" w:eastAsia="仿宋" w:cs="仿宋"/>
                <w:color w:val="auto"/>
                <w:sz w:val="24"/>
                <w:szCs w:val="20"/>
                <w:highlight w:val="none"/>
                <w:lang w:val="en-US" w:eastAsia="zh-CN"/>
              </w:rPr>
              <w:t>进行打分：全面的得6分；基本全面的得3分；较差的得1分；不合理或者缺项的得0分。</w:t>
            </w:r>
          </w:p>
        </w:tc>
        <w:tc>
          <w:tcPr>
            <w:tcW w:w="690" w:type="dxa"/>
            <w:vAlign w:val="center"/>
          </w:tcPr>
          <w:p w14:paraId="6F1B2B69">
            <w:pPr>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6</w:t>
            </w:r>
          </w:p>
        </w:tc>
        <w:tc>
          <w:tcPr>
            <w:tcW w:w="1155" w:type="dxa"/>
            <w:vAlign w:val="center"/>
          </w:tcPr>
          <w:p w14:paraId="3F37D782">
            <w:pPr>
              <w:pStyle w:val="316"/>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主观分</w:t>
            </w:r>
          </w:p>
        </w:tc>
        <w:tc>
          <w:tcPr>
            <w:tcW w:w="1437" w:type="dxa"/>
            <w:vAlign w:val="center"/>
          </w:tcPr>
          <w:p w14:paraId="1AED1662">
            <w:pPr>
              <w:pStyle w:val="90"/>
              <w:wordWrap/>
              <w:adjustRightInd/>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r>
      <w:tr w14:paraId="1670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7BACC1E">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11</w:t>
            </w:r>
          </w:p>
        </w:tc>
        <w:tc>
          <w:tcPr>
            <w:tcW w:w="1561" w:type="dxa"/>
            <w:vMerge w:val="continue"/>
            <w:vAlign w:val="top"/>
          </w:tcPr>
          <w:p w14:paraId="23ACBA08">
            <w:pPr>
              <w:numPr>
                <w:ilvl w:val="0"/>
                <w:numId w:val="0"/>
              </w:numPr>
              <w:spacing w:before="0" w:beforeAutospacing="0" w:after="0" w:afterAutospacing="0" w:line="240" w:lineRule="auto"/>
              <w:ind w:left="0" w:right="0"/>
              <w:outlineLvl w:val="0"/>
              <w:rPr>
                <w:rFonts w:hint="eastAsia" w:ascii="宋体" w:hAnsi="宋体" w:eastAsia="宋体" w:cs="宋体"/>
                <w:color w:val="auto"/>
                <w:sz w:val="24"/>
                <w:szCs w:val="24"/>
              </w:rPr>
            </w:pPr>
          </w:p>
        </w:tc>
        <w:tc>
          <w:tcPr>
            <w:tcW w:w="4769" w:type="dxa"/>
            <w:vAlign w:val="top"/>
          </w:tcPr>
          <w:p w14:paraId="552F13A7">
            <w:pPr>
              <w:adjustRightInd/>
              <w:spacing w:before="0" w:beforeAutospacing="0" w:after="0" w:afterAutospacing="0"/>
              <w:ind w:left="0" w:leftChars="0" w:right="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0"/>
                <w:highlight w:val="none"/>
                <w:lang w:val="en-US" w:eastAsia="zh-CN"/>
              </w:rPr>
              <w:t>根据投标人对</w:t>
            </w:r>
            <w:r>
              <w:rPr>
                <w:rFonts w:hint="eastAsia" w:ascii="仿宋" w:hAnsi="仿宋" w:eastAsia="仿宋" w:cs="仿宋"/>
                <w:color w:val="auto"/>
                <w:kern w:val="0"/>
                <w:sz w:val="24"/>
                <w:szCs w:val="20"/>
                <w:highlight w:val="none"/>
              </w:rPr>
              <w:t>特色项目</w:t>
            </w:r>
            <w:r>
              <w:rPr>
                <w:rFonts w:hint="eastAsia" w:ascii="仿宋" w:hAnsi="仿宋" w:eastAsia="仿宋" w:cs="仿宋"/>
                <w:color w:val="auto"/>
                <w:sz w:val="24"/>
                <w:szCs w:val="20"/>
                <w:highlight w:val="none"/>
              </w:rPr>
              <w:t>方案具体详实</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符合实际情况，</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具有针对性</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合理可行</w:t>
            </w:r>
            <w:r>
              <w:rPr>
                <w:rFonts w:hint="eastAsia" w:ascii="仿宋" w:hAnsi="仿宋" w:eastAsia="仿宋" w:cs="仿宋"/>
                <w:color w:val="auto"/>
                <w:sz w:val="24"/>
                <w:szCs w:val="20"/>
                <w:highlight w:val="none"/>
                <w:lang w:val="en-US" w:eastAsia="zh-CN"/>
              </w:rPr>
              <w:t>进行打分：全面的得6分；基本全面的得3分；较差的得1分；不合理或者缺项的得0分。</w:t>
            </w:r>
          </w:p>
        </w:tc>
        <w:tc>
          <w:tcPr>
            <w:tcW w:w="690" w:type="dxa"/>
            <w:vAlign w:val="center"/>
          </w:tcPr>
          <w:p w14:paraId="417E99D2">
            <w:pPr>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6</w:t>
            </w:r>
          </w:p>
        </w:tc>
        <w:tc>
          <w:tcPr>
            <w:tcW w:w="1155" w:type="dxa"/>
            <w:vAlign w:val="center"/>
          </w:tcPr>
          <w:p w14:paraId="0882A144">
            <w:pPr>
              <w:pStyle w:val="316"/>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主观分</w:t>
            </w:r>
          </w:p>
        </w:tc>
        <w:tc>
          <w:tcPr>
            <w:tcW w:w="1437" w:type="dxa"/>
            <w:vAlign w:val="center"/>
          </w:tcPr>
          <w:p w14:paraId="0900ED9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501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A07B56E">
            <w:pPr>
              <w:adjustRightInd/>
              <w:spacing w:before="0" w:beforeAutospacing="0" w:after="0" w:afterAutospacing="0"/>
              <w:ind w:left="0" w:leftChars="0" w:right="0" w:firstLine="240" w:firstLineChars="10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12</w:t>
            </w:r>
          </w:p>
        </w:tc>
        <w:tc>
          <w:tcPr>
            <w:tcW w:w="1561" w:type="dxa"/>
            <w:vAlign w:val="center"/>
          </w:tcPr>
          <w:p w14:paraId="03512B76">
            <w:pPr>
              <w:spacing w:before="0" w:beforeAutospacing="0" w:after="0" w:afterAutospacing="0"/>
              <w:ind w:left="0" w:leftChars="0" w:right="0" w:firstLine="0" w:firstLineChars="0"/>
              <w:jc w:val="left"/>
              <w:rPr>
                <w:rFonts w:hint="eastAsia" w:ascii="仿宋" w:hAnsi="仿宋" w:eastAsia="仿宋" w:cs="仿宋"/>
                <w:color w:val="auto"/>
                <w:kern w:val="2"/>
                <w:sz w:val="24"/>
                <w:szCs w:val="20"/>
                <w:lang w:val="en-US" w:eastAsia="zh-CN" w:bidi="ar-SA"/>
              </w:rPr>
            </w:pPr>
            <w:r>
              <w:rPr>
                <w:rFonts w:hint="eastAsia" w:ascii="仿宋" w:hAnsi="仿宋" w:eastAsia="仿宋" w:cs="仿宋"/>
                <w:b w:val="0"/>
                <w:bCs w:val="0"/>
                <w:color w:val="auto"/>
                <w:sz w:val="24"/>
                <w:szCs w:val="20"/>
                <w:highlight w:val="none"/>
              </w:rPr>
              <w:t>人员稳定保证措施</w:t>
            </w:r>
          </w:p>
        </w:tc>
        <w:tc>
          <w:tcPr>
            <w:tcW w:w="4769" w:type="dxa"/>
            <w:vAlign w:val="top"/>
          </w:tcPr>
          <w:p w14:paraId="6FF7A7E8">
            <w:pPr>
              <w:adjustRightInd/>
              <w:spacing w:before="0" w:beforeAutospacing="0" w:after="0" w:afterAutospacing="0"/>
              <w:ind w:left="0" w:leftChars="0" w:right="0"/>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投标人</w:t>
            </w:r>
            <w:r>
              <w:rPr>
                <w:rFonts w:hint="eastAsia" w:ascii="仿宋" w:hAnsi="仿宋" w:eastAsia="仿宋" w:cs="仿宋"/>
                <w:color w:val="auto"/>
                <w:sz w:val="24"/>
                <w:szCs w:val="20"/>
                <w:highlight w:val="none"/>
              </w:rPr>
              <w:t>服务人员队伍的稳定保障措施合理可行</w:t>
            </w:r>
            <w:r>
              <w:rPr>
                <w:rFonts w:hint="eastAsia" w:ascii="仿宋" w:hAnsi="仿宋" w:eastAsia="仿宋" w:cs="仿宋"/>
                <w:color w:val="auto"/>
                <w:sz w:val="24"/>
                <w:szCs w:val="20"/>
                <w:highlight w:val="none"/>
                <w:lang w:val="en-US" w:eastAsia="zh-CN"/>
              </w:rPr>
              <w:t>性</w:t>
            </w:r>
            <w:r>
              <w:rPr>
                <w:rFonts w:hint="eastAsia" w:ascii="仿宋" w:hAnsi="仿宋" w:eastAsia="仿宋" w:cs="仿宋"/>
                <w:color w:val="auto"/>
                <w:sz w:val="24"/>
                <w:szCs w:val="20"/>
                <w:highlight w:val="none"/>
              </w:rPr>
              <w:t>，能够有效保证项目人员稳定，持续服务</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合理可行的得5分；基本合理可行的得3分；合理可行性欠缺的得1分；不合理可行的或者缺项的得0分。</w:t>
            </w:r>
          </w:p>
        </w:tc>
        <w:tc>
          <w:tcPr>
            <w:tcW w:w="690" w:type="dxa"/>
            <w:vAlign w:val="center"/>
          </w:tcPr>
          <w:p w14:paraId="181E6A3E">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5</w:t>
            </w:r>
          </w:p>
        </w:tc>
        <w:tc>
          <w:tcPr>
            <w:tcW w:w="1155" w:type="dxa"/>
            <w:vAlign w:val="center"/>
          </w:tcPr>
          <w:p w14:paraId="0B63C70B">
            <w:pPr>
              <w:pStyle w:val="316"/>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主观分</w:t>
            </w:r>
          </w:p>
        </w:tc>
        <w:tc>
          <w:tcPr>
            <w:tcW w:w="1437" w:type="dxa"/>
            <w:vAlign w:val="center"/>
          </w:tcPr>
          <w:p w14:paraId="45E9995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CA6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A2F7492">
            <w:pPr>
              <w:adjustRightInd/>
              <w:spacing w:before="0" w:beforeAutospacing="0" w:after="0" w:afterAutospacing="0"/>
              <w:ind w:left="0" w:leftChars="0" w:right="0" w:firstLine="240" w:firstLineChars="10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13</w:t>
            </w:r>
          </w:p>
        </w:tc>
        <w:tc>
          <w:tcPr>
            <w:tcW w:w="1561" w:type="dxa"/>
            <w:vAlign w:val="center"/>
          </w:tcPr>
          <w:p w14:paraId="0D700068">
            <w:pPr>
              <w:adjustRightInd/>
              <w:spacing w:before="0" w:beforeAutospacing="0" w:after="0" w:afterAutospacing="0"/>
              <w:ind w:left="0" w:leftChars="0" w:right="0"/>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val="0"/>
                <w:bCs w:val="0"/>
                <w:color w:val="auto"/>
                <w:sz w:val="24"/>
                <w:szCs w:val="20"/>
                <w:highlight w:val="none"/>
              </w:rPr>
              <w:t>突发事件应急预案和处理措施</w:t>
            </w:r>
          </w:p>
        </w:tc>
        <w:tc>
          <w:tcPr>
            <w:tcW w:w="4769" w:type="dxa"/>
            <w:vAlign w:val="top"/>
          </w:tcPr>
          <w:p w14:paraId="2CCC7B1C">
            <w:pPr>
              <w:adjustRightInd/>
              <w:spacing w:before="0" w:beforeAutospacing="0" w:after="0" w:afterAutospacing="0"/>
              <w:ind w:left="0" w:leftChars="0" w:right="0"/>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rPr>
              <w:t>根据供应商针对本项目提出的突发事件发生时的应急预案和应急处理措施（包括应急队伍的组织、安排及实施应急处理的具体措施）</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具有针对性、</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合理可行</w:t>
            </w:r>
            <w:r>
              <w:rPr>
                <w:rFonts w:hint="eastAsia" w:ascii="仿宋" w:hAnsi="仿宋" w:eastAsia="仿宋" w:cs="仿宋"/>
                <w:color w:val="auto"/>
                <w:sz w:val="24"/>
                <w:szCs w:val="20"/>
                <w:highlight w:val="none"/>
                <w:lang w:val="en-US" w:eastAsia="zh-CN"/>
              </w:rPr>
              <w:t>进行打分： 全面的得5分；基本全面的得3分；较差的得1分；不合理或者缺项的得0分。</w:t>
            </w:r>
          </w:p>
        </w:tc>
        <w:tc>
          <w:tcPr>
            <w:tcW w:w="690" w:type="dxa"/>
            <w:vAlign w:val="center"/>
          </w:tcPr>
          <w:p w14:paraId="76E48F16">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5</w:t>
            </w:r>
          </w:p>
        </w:tc>
        <w:tc>
          <w:tcPr>
            <w:tcW w:w="1155" w:type="dxa"/>
            <w:vAlign w:val="center"/>
          </w:tcPr>
          <w:p w14:paraId="425B054E">
            <w:pPr>
              <w:pStyle w:val="316"/>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主观分</w:t>
            </w:r>
          </w:p>
        </w:tc>
        <w:tc>
          <w:tcPr>
            <w:tcW w:w="1437" w:type="dxa"/>
            <w:vAlign w:val="center"/>
          </w:tcPr>
          <w:p w14:paraId="3A85EAB4">
            <w:pPr>
              <w:pStyle w:val="90"/>
              <w:wordWrap/>
              <w:adjustRightInd/>
              <w:spacing w:before="0" w:beforeAutospacing="0" w:after="0" w:afterAutospacing="0" w:line="360" w:lineRule="auto"/>
              <w:ind w:left="0" w:leftChars="0" w:right="0" w:firstLine="0" w:firstLineChars="0"/>
              <w:jc w:val="center"/>
              <w:rPr>
                <w:rFonts w:hint="eastAsia" w:ascii="宋体" w:hAnsi="宋体" w:eastAsia="宋体" w:cs="宋体"/>
                <w:color w:val="auto"/>
                <w:kern w:val="2"/>
                <w:sz w:val="24"/>
                <w:szCs w:val="24"/>
                <w:highlight w:val="none"/>
                <w:lang w:val="en-US" w:eastAsia="zh-CN" w:bidi="ar-SA"/>
              </w:rPr>
            </w:pPr>
          </w:p>
        </w:tc>
      </w:tr>
      <w:tr w14:paraId="157A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55A7C8A4">
            <w:pPr>
              <w:adjustRightInd/>
              <w:spacing w:before="0" w:beforeAutospacing="0" w:after="0" w:afterAutospacing="0"/>
              <w:ind w:left="0" w:leftChars="0" w:right="0" w:firstLine="240" w:firstLineChars="10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14</w:t>
            </w:r>
          </w:p>
        </w:tc>
        <w:tc>
          <w:tcPr>
            <w:tcW w:w="1561" w:type="dxa"/>
            <w:vMerge w:val="restart"/>
            <w:vAlign w:val="center"/>
          </w:tcPr>
          <w:p w14:paraId="6F050ADD">
            <w:pPr>
              <w:adjustRightInd/>
              <w:spacing w:before="0" w:beforeAutospacing="0" w:after="0" w:afterAutospacing="0"/>
              <w:ind w:left="0" w:leftChars="0" w:right="0"/>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val="0"/>
                <w:bCs w:val="0"/>
                <w:color w:val="auto"/>
                <w:sz w:val="24"/>
                <w:szCs w:val="24"/>
              </w:rPr>
              <w:t>项目投入人员素质情况</w:t>
            </w:r>
          </w:p>
          <w:p w14:paraId="75AB595A">
            <w:pPr>
              <w:numPr>
                <w:ilvl w:val="0"/>
                <w:numId w:val="0"/>
              </w:numPr>
              <w:spacing w:before="0" w:beforeAutospacing="0" w:after="0" w:afterAutospacing="0" w:line="240" w:lineRule="auto"/>
              <w:ind w:left="0" w:leftChars="0" w:right="0" w:firstLine="0" w:firstLineChars="0"/>
              <w:outlineLvl w:val="0"/>
              <w:rPr>
                <w:rFonts w:hint="eastAsia" w:ascii="宋体" w:hAnsi="宋体" w:eastAsia="宋体" w:cs="宋体"/>
                <w:b w:val="0"/>
                <w:bCs w:val="0"/>
                <w:color w:val="auto"/>
                <w:kern w:val="2"/>
                <w:sz w:val="24"/>
                <w:szCs w:val="24"/>
                <w:lang w:val="en-US" w:eastAsia="zh-CN"/>
              </w:rPr>
            </w:pPr>
          </w:p>
        </w:tc>
        <w:tc>
          <w:tcPr>
            <w:tcW w:w="4769" w:type="dxa"/>
            <w:vAlign w:val="top"/>
          </w:tcPr>
          <w:p w14:paraId="63F6A36F">
            <w:pPr>
              <w:widowControl/>
              <w:shd w:val="clear" w:color="auto" w:fill="FFFFFF"/>
              <w:adjustRightInd/>
              <w:snapToGrid/>
              <w:spacing w:before="0" w:beforeAutospacing="0" w:after="0" w:afterAutospacing="0" w:line="240" w:lineRule="auto"/>
              <w:ind w:left="0" w:right="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人员配备</w:t>
            </w:r>
            <w:r>
              <w:rPr>
                <w:rFonts w:hint="eastAsia" w:ascii="仿宋" w:hAnsi="仿宋" w:eastAsia="仿宋" w:cs="仿宋"/>
                <w:color w:val="auto"/>
                <w:sz w:val="24"/>
                <w:szCs w:val="20"/>
                <w:highlight w:val="none"/>
                <w:lang w:eastAsia="zh-CN"/>
              </w:rPr>
              <w:t>的</w:t>
            </w:r>
            <w:r>
              <w:rPr>
                <w:rFonts w:hint="eastAsia" w:ascii="仿宋" w:hAnsi="仿宋" w:eastAsia="仿宋" w:cs="仿宋"/>
                <w:color w:val="auto"/>
                <w:sz w:val="24"/>
                <w:szCs w:val="20"/>
                <w:highlight w:val="none"/>
              </w:rPr>
              <w:t>合理</w:t>
            </w:r>
            <w:r>
              <w:rPr>
                <w:rFonts w:hint="eastAsia" w:ascii="仿宋" w:hAnsi="仿宋" w:eastAsia="仿宋" w:cs="仿宋"/>
                <w:color w:val="auto"/>
                <w:sz w:val="24"/>
                <w:szCs w:val="20"/>
                <w:highlight w:val="none"/>
                <w:lang w:eastAsia="zh-CN"/>
              </w:rPr>
              <w:t>性</w:t>
            </w:r>
            <w:r>
              <w:rPr>
                <w:rFonts w:hint="eastAsia" w:ascii="仿宋" w:hAnsi="仿宋" w:eastAsia="仿宋" w:cs="仿宋"/>
                <w:color w:val="auto"/>
                <w:sz w:val="24"/>
                <w:szCs w:val="20"/>
                <w:highlight w:val="none"/>
              </w:rPr>
              <w:t>，对本项目的人员配置情况是否符合采购需求</w:t>
            </w:r>
            <w:r>
              <w:rPr>
                <w:rFonts w:hint="eastAsia"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rPr>
              <w:t>有</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人及以上运营团队</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负责人1人、工作人员2人男女各1、心理医生1人、精防医生1人、保安1人）</w:t>
            </w:r>
            <w:r>
              <w:rPr>
                <w:rFonts w:hint="eastAsia" w:ascii="仿宋" w:hAnsi="仿宋" w:eastAsia="仿宋" w:cs="仿宋"/>
                <w:color w:val="auto"/>
                <w:sz w:val="24"/>
                <w:szCs w:val="20"/>
                <w:highlight w:val="none"/>
              </w:rPr>
              <w:t>，得</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分；有</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人运营团队</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负责人1人、工作人员2人男女各1、心理医生1人、精防医生1人）</w:t>
            </w:r>
            <w:r>
              <w:rPr>
                <w:rFonts w:hint="eastAsia" w:ascii="仿宋" w:hAnsi="仿宋" w:eastAsia="仿宋" w:cs="仿宋"/>
                <w:color w:val="auto"/>
                <w:sz w:val="24"/>
                <w:szCs w:val="20"/>
                <w:highlight w:val="none"/>
              </w:rPr>
              <w:t>，得</w:t>
            </w: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分；有</w:t>
            </w:r>
            <w:r>
              <w:rPr>
                <w:rFonts w:hint="eastAsia" w:ascii="仿宋" w:hAnsi="仿宋" w:eastAsia="仿宋" w:cs="仿宋"/>
                <w:color w:val="auto"/>
                <w:sz w:val="24"/>
                <w:szCs w:val="20"/>
                <w:highlight w:val="none"/>
                <w:lang w:val="en-US" w:eastAsia="zh-CN"/>
              </w:rPr>
              <w:t>4</w:t>
            </w:r>
            <w:r>
              <w:rPr>
                <w:rFonts w:hint="eastAsia" w:ascii="仿宋" w:hAnsi="仿宋" w:eastAsia="仿宋" w:cs="仿宋"/>
                <w:color w:val="auto"/>
                <w:sz w:val="24"/>
                <w:szCs w:val="20"/>
                <w:highlight w:val="none"/>
              </w:rPr>
              <w:t>人运营团队</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负责人1人、工作人员2人男女各1、精防医生1人）</w:t>
            </w:r>
            <w:r>
              <w:rPr>
                <w:rFonts w:hint="eastAsia" w:ascii="仿宋" w:hAnsi="仿宋" w:eastAsia="仿宋" w:cs="仿宋"/>
                <w:color w:val="auto"/>
                <w:sz w:val="24"/>
                <w:szCs w:val="20"/>
                <w:highlight w:val="none"/>
              </w:rPr>
              <w:t>，得</w:t>
            </w: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w:t>
            </w:r>
            <w:r>
              <w:rPr>
                <w:rFonts w:hint="eastAsia" w:ascii="仿宋" w:hAnsi="仿宋" w:eastAsia="仿宋" w:cs="仿宋"/>
                <w:color w:val="auto"/>
                <w:sz w:val="24"/>
                <w:szCs w:val="20"/>
                <w:highlight w:val="none"/>
                <w:lang w:val="en-US" w:eastAsia="zh-CN"/>
              </w:rPr>
              <w:t>4</w:t>
            </w:r>
            <w:r>
              <w:rPr>
                <w:rFonts w:hint="eastAsia" w:ascii="仿宋" w:hAnsi="仿宋" w:eastAsia="仿宋" w:cs="仿宋"/>
                <w:color w:val="auto"/>
                <w:sz w:val="24"/>
                <w:szCs w:val="20"/>
                <w:highlight w:val="none"/>
              </w:rPr>
              <w:t>人</w:t>
            </w:r>
            <w:r>
              <w:rPr>
                <w:rFonts w:hint="eastAsia" w:ascii="仿宋" w:hAnsi="仿宋" w:eastAsia="仿宋" w:cs="仿宋"/>
                <w:color w:val="auto"/>
                <w:sz w:val="24"/>
                <w:szCs w:val="20"/>
                <w:highlight w:val="none"/>
                <w:lang w:val="en-US" w:eastAsia="zh-CN"/>
              </w:rPr>
              <w:t>以下</w:t>
            </w:r>
            <w:r>
              <w:rPr>
                <w:rFonts w:hint="eastAsia" w:ascii="仿宋" w:hAnsi="仿宋" w:eastAsia="仿宋" w:cs="仿宋"/>
                <w:color w:val="auto"/>
                <w:sz w:val="24"/>
                <w:szCs w:val="20"/>
                <w:highlight w:val="none"/>
              </w:rPr>
              <w:t>不得分。45岁以上人员不超过30%</w:t>
            </w:r>
            <w:r>
              <w:rPr>
                <w:rFonts w:hint="eastAsia" w:ascii="仿宋" w:hAnsi="仿宋" w:eastAsia="仿宋" w:cs="仿宋"/>
                <w:color w:val="auto"/>
                <w:sz w:val="24"/>
                <w:szCs w:val="20"/>
                <w:highlight w:val="none"/>
                <w:lang w:val="en-US" w:eastAsia="zh-CN"/>
              </w:rPr>
              <w:t>否则该项不得分</w:t>
            </w:r>
            <w:r>
              <w:rPr>
                <w:rFonts w:hint="eastAsia" w:ascii="仿宋" w:hAnsi="仿宋" w:eastAsia="仿宋" w:cs="仿宋"/>
                <w:color w:val="auto"/>
                <w:sz w:val="24"/>
                <w:szCs w:val="20"/>
                <w:highlight w:val="none"/>
              </w:rPr>
              <w:t>。</w:t>
            </w:r>
          </w:p>
          <w:p w14:paraId="1514AA51">
            <w:pPr>
              <w:widowControl/>
              <w:shd w:val="clear" w:color="auto" w:fill="FFFFFF"/>
              <w:adjustRightInd/>
              <w:spacing w:before="0" w:beforeAutospacing="0" w:after="0" w:afterAutospacing="0"/>
              <w:ind w:left="0" w:leftChars="0" w:right="0"/>
              <w:jc w:val="left"/>
              <w:outlineLvl w:val="9"/>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投标文件中</w:t>
            </w:r>
            <w:r>
              <w:rPr>
                <w:rFonts w:hint="eastAsia" w:ascii="仿宋" w:hAnsi="仿宋" w:eastAsia="仿宋" w:cs="仿宋"/>
                <w:color w:val="auto"/>
                <w:sz w:val="24"/>
                <w:szCs w:val="20"/>
                <w:highlight w:val="none"/>
                <w:lang w:eastAsia="zh-CN"/>
              </w:rPr>
              <w:t>须</w:t>
            </w:r>
            <w:r>
              <w:rPr>
                <w:rFonts w:hint="eastAsia" w:ascii="仿宋" w:hAnsi="仿宋" w:eastAsia="仿宋" w:cs="仿宋"/>
                <w:color w:val="auto"/>
                <w:sz w:val="24"/>
                <w:szCs w:val="20"/>
                <w:highlight w:val="none"/>
              </w:rPr>
              <w:t>提供相关人员构架与工作履历及</w:t>
            </w:r>
            <w:r>
              <w:rPr>
                <w:rFonts w:hint="eastAsia" w:ascii="仿宋" w:hAnsi="仿宋" w:eastAsia="仿宋" w:cs="仿宋"/>
                <w:color w:val="auto"/>
                <w:sz w:val="24"/>
                <w:szCs w:val="20"/>
                <w:highlight w:val="none"/>
                <w:lang w:val="en-US" w:eastAsia="zh-CN"/>
              </w:rPr>
              <w:t>近6个月</w:t>
            </w:r>
            <w:r>
              <w:rPr>
                <w:rFonts w:hint="eastAsia" w:ascii="仿宋" w:hAnsi="仿宋" w:eastAsia="仿宋" w:cs="仿宋"/>
                <w:color w:val="auto"/>
                <w:sz w:val="24"/>
                <w:szCs w:val="20"/>
                <w:highlight w:val="none"/>
              </w:rPr>
              <w:t>社保证明</w:t>
            </w:r>
            <w:r>
              <w:rPr>
                <w:rFonts w:hint="eastAsia" w:ascii="仿宋" w:hAnsi="仿宋" w:eastAsia="仿宋" w:cs="仿宋"/>
                <w:color w:val="auto"/>
                <w:sz w:val="24"/>
                <w:szCs w:val="20"/>
                <w:highlight w:val="none"/>
                <w:lang w:val="en-US" w:eastAsia="zh-CN"/>
              </w:rPr>
              <w:t>复印件或者扫描件加盖公章</w:t>
            </w:r>
            <w:r>
              <w:rPr>
                <w:rFonts w:hint="eastAsia" w:ascii="仿宋" w:hAnsi="仿宋" w:eastAsia="仿宋" w:cs="仿宋"/>
                <w:color w:val="auto"/>
                <w:sz w:val="24"/>
                <w:szCs w:val="20"/>
                <w:highlight w:val="none"/>
              </w:rPr>
              <w:t>，否则不得分</w:t>
            </w:r>
            <w:r>
              <w:rPr>
                <w:rFonts w:hint="eastAsia" w:ascii="仿宋" w:hAnsi="仿宋" w:eastAsia="仿宋" w:cs="仿宋"/>
                <w:color w:val="auto"/>
                <w:sz w:val="24"/>
                <w:szCs w:val="20"/>
                <w:highlight w:val="none"/>
                <w:lang w:eastAsia="zh-CN"/>
              </w:rPr>
              <w:t>。）</w:t>
            </w:r>
          </w:p>
        </w:tc>
        <w:tc>
          <w:tcPr>
            <w:tcW w:w="690" w:type="dxa"/>
            <w:vAlign w:val="center"/>
          </w:tcPr>
          <w:p w14:paraId="36694A24">
            <w:pPr>
              <w:adjustRightInd/>
              <w:spacing w:before="0" w:beforeAutospacing="0" w:after="0" w:afterAutospacing="0"/>
              <w:ind w:left="0" w:leftChars="0" w:right="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5</w:t>
            </w:r>
          </w:p>
        </w:tc>
        <w:tc>
          <w:tcPr>
            <w:tcW w:w="1155" w:type="dxa"/>
            <w:vAlign w:val="center"/>
          </w:tcPr>
          <w:p w14:paraId="0BD09B5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1437" w:type="dxa"/>
            <w:vAlign w:val="center"/>
          </w:tcPr>
          <w:p w14:paraId="0F6F4988">
            <w:pPr>
              <w:pStyle w:val="90"/>
              <w:wordWrap/>
              <w:adjustRightInd/>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p>
          <w:p w14:paraId="12045943">
            <w:pPr>
              <w:pStyle w:val="90"/>
              <w:wordWrap/>
              <w:adjustRightInd/>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p>
          <w:p w14:paraId="25C45CF1">
            <w:pPr>
              <w:pStyle w:val="90"/>
              <w:wordWrap/>
              <w:adjustRightInd/>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p>
        </w:tc>
      </w:tr>
      <w:tr w14:paraId="3A42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9BFC309">
            <w:pPr>
              <w:adjustRightInd/>
              <w:spacing w:before="0" w:beforeAutospacing="0" w:after="0" w:afterAutospacing="0"/>
              <w:ind w:left="0" w:leftChars="0" w:right="0" w:firstLine="240" w:firstLineChars="100"/>
              <w:jc w:val="center"/>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15</w:t>
            </w:r>
          </w:p>
        </w:tc>
        <w:tc>
          <w:tcPr>
            <w:tcW w:w="1561" w:type="dxa"/>
            <w:vMerge w:val="continue"/>
            <w:vAlign w:val="center"/>
          </w:tcPr>
          <w:p w14:paraId="5FF6FA18">
            <w:pPr>
              <w:numPr>
                <w:ilvl w:val="0"/>
                <w:numId w:val="0"/>
              </w:numPr>
              <w:spacing w:before="0" w:beforeAutospacing="0" w:after="0" w:afterAutospacing="0" w:line="240" w:lineRule="auto"/>
              <w:ind w:left="0" w:leftChars="0" w:right="0" w:firstLine="0" w:firstLineChars="0"/>
              <w:outlineLvl w:val="0"/>
              <w:rPr>
                <w:rFonts w:hint="eastAsia" w:ascii="宋体" w:hAnsi="宋体" w:eastAsia="宋体" w:cs="宋体"/>
                <w:color w:val="auto"/>
                <w:sz w:val="24"/>
                <w:szCs w:val="24"/>
                <w:highlight w:val="none"/>
              </w:rPr>
            </w:pPr>
          </w:p>
        </w:tc>
        <w:tc>
          <w:tcPr>
            <w:tcW w:w="4769" w:type="dxa"/>
            <w:vAlign w:val="top"/>
          </w:tcPr>
          <w:p w14:paraId="0F55E050">
            <w:pPr>
              <w:widowControl/>
              <w:shd w:val="clear" w:color="auto" w:fill="FFFFFF"/>
              <w:adjustRightInd/>
              <w:spacing w:before="0" w:beforeAutospacing="0" w:after="0" w:afterAutospacing="0"/>
              <w:ind w:left="0" w:leftChars="0" w:right="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rPr>
              <w:t>拟派本项目负责人具有</w:t>
            </w:r>
            <w:r>
              <w:rPr>
                <w:rFonts w:hint="eastAsia" w:ascii="仿宋" w:hAnsi="仿宋" w:eastAsia="仿宋" w:cs="仿宋"/>
                <w:color w:val="auto"/>
                <w:sz w:val="24"/>
                <w:szCs w:val="20"/>
                <w:highlight w:val="none"/>
              </w:rPr>
              <w:t>三</w:t>
            </w:r>
            <w:r>
              <w:rPr>
                <w:rFonts w:hint="eastAsia" w:ascii="仿宋" w:hAnsi="仿宋" w:eastAsia="仿宋" w:cs="仿宋"/>
                <w:color w:val="auto"/>
                <w:sz w:val="24"/>
                <w:szCs w:val="20"/>
                <w:highlight w:val="none"/>
                <w:lang w:val="en-US"/>
              </w:rPr>
              <w:t>年及以上类似管理项目经验的得</w:t>
            </w:r>
            <w:r>
              <w:rPr>
                <w:rFonts w:hint="eastAsia" w:ascii="仿宋" w:hAnsi="仿宋" w:eastAsia="仿宋" w:cs="仿宋"/>
                <w:color w:val="auto"/>
                <w:sz w:val="24"/>
                <w:szCs w:val="20"/>
                <w:highlight w:val="none"/>
                <w:lang w:eastAsia="zh-CN"/>
              </w:rPr>
              <w:t>2</w:t>
            </w:r>
            <w:r>
              <w:rPr>
                <w:rFonts w:hint="eastAsia" w:ascii="仿宋" w:hAnsi="仿宋" w:eastAsia="仿宋" w:cs="仿宋"/>
                <w:color w:val="auto"/>
                <w:sz w:val="24"/>
                <w:szCs w:val="20"/>
                <w:highlight w:val="none"/>
              </w:rPr>
              <w:t>分</w:t>
            </w:r>
            <w:r>
              <w:rPr>
                <w:rFonts w:hint="eastAsia" w:ascii="仿宋" w:hAnsi="仿宋" w:eastAsia="仿宋" w:cs="仿宋"/>
                <w:color w:val="auto"/>
                <w:sz w:val="24"/>
                <w:szCs w:val="20"/>
                <w:highlight w:val="none"/>
                <w:lang w:val="en-US"/>
              </w:rPr>
              <w:t>（</w:t>
            </w:r>
            <w:r>
              <w:rPr>
                <w:rFonts w:hint="eastAsia" w:ascii="仿宋" w:hAnsi="仿宋" w:eastAsia="仿宋" w:cs="仿宋"/>
                <w:color w:val="auto"/>
                <w:sz w:val="24"/>
                <w:szCs w:val="20"/>
                <w:highlight w:val="none"/>
                <w:lang w:val="en-US" w:eastAsia="zh-CN"/>
              </w:rPr>
              <w:t>投标文件中提供</w:t>
            </w:r>
            <w:r>
              <w:rPr>
                <w:rFonts w:hint="eastAsia" w:ascii="仿宋" w:hAnsi="仿宋" w:eastAsia="仿宋" w:cs="仿宋"/>
                <w:color w:val="auto"/>
                <w:sz w:val="24"/>
                <w:szCs w:val="20"/>
                <w:highlight w:val="none"/>
                <w:lang w:val="en-US"/>
              </w:rPr>
              <w:t>以业主单位证明</w:t>
            </w:r>
            <w:r>
              <w:rPr>
                <w:rFonts w:hint="eastAsia" w:ascii="仿宋" w:hAnsi="仿宋" w:eastAsia="仿宋" w:cs="仿宋"/>
                <w:color w:val="auto"/>
                <w:sz w:val="24"/>
                <w:szCs w:val="20"/>
                <w:highlight w:val="none"/>
                <w:lang w:val="en-US" w:eastAsia="zh-CN"/>
              </w:rPr>
              <w:t>复印件或者扫描件加盖公章</w:t>
            </w:r>
            <w:r>
              <w:rPr>
                <w:rFonts w:hint="eastAsia" w:ascii="仿宋" w:hAnsi="仿宋" w:eastAsia="仿宋" w:cs="仿宋"/>
                <w:color w:val="auto"/>
                <w:sz w:val="24"/>
                <w:szCs w:val="20"/>
                <w:highlight w:val="none"/>
                <w:lang w:val="en-US"/>
              </w:rPr>
              <w:t>或其他有效证明材料</w:t>
            </w:r>
            <w:r>
              <w:rPr>
                <w:rFonts w:hint="eastAsia" w:ascii="仿宋" w:hAnsi="仿宋" w:eastAsia="仿宋" w:cs="仿宋"/>
                <w:color w:val="auto"/>
                <w:sz w:val="24"/>
                <w:szCs w:val="20"/>
                <w:highlight w:val="none"/>
                <w:lang w:val="en-US" w:eastAsia="zh-CN"/>
              </w:rPr>
              <w:t>复印件或者扫描件加盖公章，否则不得分</w:t>
            </w:r>
            <w:r>
              <w:rPr>
                <w:rFonts w:hint="eastAsia" w:ascii="仿宋" w:hAnsi="仿宋" w:eastAsia="仿宋" w:cs="仿宋"/>
                <w:color w:val="auto"/>
                <w:sz w:val="24"/>
                <w:szCs w:val="20"/>
                <w:highlight w:val="none"/>
                <w:lang w:val="zh-CN"/>
              </w:rPr>
              <w:t>）</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zh-CN"/>
              </w:rPr>
              <w:t>具有</w:t>
            </w:r>
            <w:r>
              <w:rPr>
                <w:rFonts w:hint="eastAsia" w:ascii="仿宋" w:hAnsi="仿宋" w:eastAsia="仿宋" w:cs="仿宋"/>
                <w:color w:val="auto"/>
                <w:sz w:val="24"/>
                <w:szCs w:val="20"/>
                <w:highlight w:val="none"/>
              </w:rPr>
              <w:t>本科</w:t>
            </w:r>
            <w:r>
              <w:rPr>
                <w:rFonts w:hint="eastAsia" w:ascii="仿宋" w:hAnsi="仿宋" w:eastAsia="仿宋" w:cs="仿宋"/>
                <w:color w:val="auto"/>
                <w:sz w:val="24"/>
                <w:szCs w:val="20"/>
                <w:highlight w:val="none"/>
                <w:lang w:val="zh-CN"/>
              </w:rPr>
              <w:t>及以上学历得</w:t>
            </w:r>
            <w:r>
              <w:rPr>
                <w:rFonts w:hint="eastAsia" w:ascii="仿宋" w:hAnsi="仿宋" w:eastAsia="仿宋" w:cs="仿宋"/>
                <w:color w:val="auto"/>
                <w:sz w:val="24"/>
                <w:szCs w:val="20"/>
                <w:highlight w:val="none"/>
              </w:rPr>
              <w:t>2分；</w:t>
            </w:r>
            <w:r>
              <w:rPr>
                <w:rFonts w:hint="eastAsia" w:ascii="仿宋" w:hAnsi="仿宋" w:eastAsia="仿宋" w:cs="仿宋"/>
                <w:color w:val="auto"/>
                <w:sz w:val="24"/>
                <w:szCs w:val="20"/>
                <w:highlight w:val="none"/>
                <w:lang w:val="zh-CN"/>
              </w:rPr>
              <w:t>（</w:t>
            </w:r>
            <w:r>
              <w:rPr>
                <w:rFonts w:hint="eastAsia" w:ascii="仿宋" w:hAnsi="仿宋" w:eastAsia="仿宋" w:cs="仿宋"/>
                <w:color w:val="auto"/>
                <w:sz w:val="24"/>
                <w:szCs w:val="20"/>
                <w:highlight w:val="none"/>
                <w:lang w:val="en-US" w:eastAsia="zh-CN"/>
              </w:rPr>
              <w:t>投标文件中</w:t>
            </w:r>
            <w:r>
              <w:rPr>
                <w:rFonts w:hint="eastAsia" w:ascii="仿宋" w:hAnsi="仿宋" w:eastAsia="仿宋" w:cs="仿宋"/>
                <w:color w:val="auto"/>
                <w:sz w:val="24"/>
                <w:szCs w:val="20"/>
                <w:highlight w:val="none"/>
                <w:lang w:val="zh-CN"/>
              </w:rPr>
              <w:t>提供</w:t>
            </w:r>
            <w:r>
              <w:rPr>
                <w:rFonts w:hint="eastAsia" w:ascii="仿宋" w:hAnsi="仿宋" w:eastAsia="仿宋" w:cs="仿宋"/>
                <w:color w:val="auto"/>
                <w:sz w:val="24"/>
                <w:szCs w:val="20"/>
                <w:highlight w:val="none"/>
              </w:rPr>
              <w:t>学历证书</w:t>
            </w:r>
            <w:r>
              <w:rPr>
                <w:rFonts w:hint="eastAsia" w:ascii="仿宋" w:hAnsi="仿宋" w:eastAsia="仿宋" w:cs="仿宋"/>
                <w:color w:val="auto"/>
                <w:sz w:val="24"/>
                <w:szCs w:val="20"/>
                <w:highlight w:val="none"/>
                <w:lang w:val="en-US" w:eastAsia="zh-CN"/>
              </w:rPr>
              <w:t>及近6个月</w:t>
            </w:r>
            <w:r>
              <w:rPr>
                <w:rFonts w:hint="eastAsia" w:ascii="仿宋" w:hAnsi="仿宋" w:eastAsia="仿宋" w:cs="仿宋"/>
                <w:color w:val="auto"/>
                <w:sz w:val="24"/>
                <w:szCs w:val="20"/>
                <w:highlight w:val="none"/>
              </w:rPr>
              <w:t>社保证明</w:t>
            </w:r>
            <w:r>
              <w:rPr>
                <w:rFonts w:hint="eastAsia" w:ascii="仿宋" w:hAnsi="仿宋" w:eastAsia="仿宋" w:cs="仿宋"/>
                <w:color w:val="auto"/>
                <w:sz w:val="24"/>
                <w:szCs w:val="20"/>
                <w:highlight w:val="none"/>
                <w:lang w:val="en-US" w:eastAsia="zh-CN"/>
              </w:rPr>
              <w:t>复印件或者扫描件加盖公章</w:t>
            </w:r>
            <w:r>
              <w:rPr>
                <w:rFonts w:hint="eastAsia" w:ascii="仿宋" w:hAnsi="仿宋" w:eastAsia="仿宋" w:cs="仿宋"/>
                <w:color w:val="auto"/>
                <w:sz w:val="24"/>
                <w:szCs w:val="20"/>
                <w:highlight w:val="none"/>
                <w:lang w:val="zh-CN"/>
              </w:rPr>
              <w:t>或其他有效证明材料</w:t>
            </w:r>
            <w:r>
              <w:rPr>
                <w:rFonts w:hint="eastAsia" w:ascii="仿宋" w:hAnsi="仿宋" w:eastAsia="仿宋" w:cs="仿宋"/>
                <w:color w:val="auto"/>
                <w:sz w:val="24"/>
                <w:szCs w:val="20"/>
                <w:highlight w:val="none"/>
                <w:lang w:val="en-US" w:eastAsia="zh-CN"/>
              </w:rPr>
              <w:t>复印件或者扫描件加盖公章，否则不得分</w:t>
            </w:r>
            <w:r>
              <w:rPr>
                <w:rFonts w:hint="eastAsia" w:ascii="仿宋" w:hAnsi="仿宋" w:eastAsia="仿宋" w:cs="仿宋"/>
                <w:color w:val="auto"/>
                <w:sz w:val="24"/>
                <w:szCs w:val="20"/>
                <w:highlight w:val="none"/>
                <w:lang w:val="zh-CN"/>
              </w:rPr>
              <w:t>）</w:t>
            </w:r>
            <w:r>
              <w:rPr>
                <w:rFonts w:hint="eastAsia" w:ascii="仿宋" w:hAnsi="仿宋" w:eastAsia="仿宋" w:cs="仿宋"/>
                <w:color w:val="auto"/>
                <w:sz w:val="24"/>
                <w:szCs w:val="20"/>
                <w:highlight w:val="none"/>
                <w:lang w:eastAsia="zh-CN"/>
              </w:rPr>
              <w:t>。</w:t>
            </w:r>
          </w:p>
        </w:tc>
        <w:tc>
          <w:tcPr>
            <w:tcW w:w="690" w:type="dxa"/>
            <w:vAlign w:val="center"/>
          </w:tcPr>
          <w:p w14:paraId="37FEFB7D">
            <w:pPr>
              <w:adjustRightInd/>
              <w:spacing w:before="0" w:beforeAutospacing="0" w:after="0" w:afterAutospacing="0"/>
              <w:ind w:left="0" w:right="0"/>
              <w:jc w:val="center"/>
              <w:outlineLvl w:val="0"/>
              <w:rPr>
                <w:rFonts w:hint="eastAsia" w:ascii="仿宋" w:hAnsi="仿宋" w:eastAsia="仿宋" w:cs="仿宋"/>
                <w:color w:val="auto"/>
                <w:sz w:val="24"/>
                <w:szCs w:val="20"/>
              </w:rPr>
            </w:pPr>
          </w:p>
          <w:p w14:paraId="1DAC5860">
            <w:pPr>
              <w:pStyle w:val="8"/>
              <w:spacing w:before="0" w:beforeAutospacing="0" w:after="0" w:afterAutospacing="0"/>
              <w:ind w:left="432" w:leftChars="0" w:right="0" w:hanging="432" w:firstLineChars="0"/>
              <w:jc w:val="center"/>
              <w:rPr>
                <w:rFonts w:hint="eastAsia" w:ascii="仿宋" w:hAnsi="Times New Roman" w:eastAsia="仿宋" w:cs="仿宋"/>
                <w:b/>
                <w:bCs/>
                <w:color w:val="auto"/>
                <w:kern w:val="2"/>
                <w:sz w:val="24"/>
                <w:szCs w:val="24"/>
                <w:lang w:val="en-US" w:eastAsia="zh-CN" w:bidi="ar-SA"/>
              </w:rPr>
            </w:pPr>
            <w:r>
              <w:rPr>
                <w:rFonts w:hint="eastAsia" w:ascii="仿宋" w:hAnsi="Times New Roman" w:eastAsia="仿宋" w:cs="仿宋"/>
                <w:b w:val="0"/>
                <w:bCs w:val="0"/>
                <w:color w:val="auto"/>
                <w:sz w:val="24"/>
                <w:szCs w:val="24"/>
                <w:highlight w:val="none"/>
                <w:lang w:val="en-US" w:eastAsia="zh-CN"/>
              </w:rPr>
              <w:t>4</w:t>
            </w:r>
          </w:p>
        </w:tc>
        <w:tc>
          <w:tcPr>
            <w:tcW w:w="1155" w:type="dxa"/>
            <w:vAlign w:val="center"/>
          </w:tcPr>
          <w:p w14:paraId="738F266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1437" w:type="dxa"/>
            <w:vAlign w:val="center"/>
          </w:tcPr>
          <w:p w14:paraId="5A88D301">
            <w:pPr>
              <w:pStyle w:val="90"/>
              <w:wordWrap/>
              <w:adjustRightInd/>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p>
        </w:tc>
      </w:tr>
      <w:tr w14:paraId="3470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457ECE5">
            <w:pPr>
              <w:widowControl/>
              <w:shd w:val="clear" w:color="auto" w:fill="FFFFFF"/>
              <w:adjustRightInd/>
              <w:spacing w:before="0" w:beforeAutospacing="0" w:after="0" w:afterAutospacing="0"/>
              <w:ind w:left="0" w:leftChars="0" w:right="0"/>
              <w:jc w:val="center"/>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sz w:val="24"/>
                <w:szCs w:val="20"/>
                <w:lang w:val="en-US" w:eastAsia="zh-CN"/>
              </w:rPr>
              <w:t>16</w:t>
            </w:r>
          </w:p>
        </w:tc>
        <w:tc>
          <w:tcPr>
            <w:tcW w:w="1561" w:type="dxa"/>
            <w:vMerge w:val="continue"/>
            <w:vAlign w:val="center"/>
          </w:tcPr>
          <w:p w14:paraId="08B509A0">
            <w:pPr>
              <w:numPr>
                <w:ilvl w:val="0"/>
                <w:numId w:val="0"/>
              </w:numPr>
              <w:spacing w:before="0" w:beforeAutospacing="0" w:after="0" w:afterAutospacing="0" w:line="240" w:lineRule="auto"/>
              <w:ind w:left="0" w:leftChars="0" w:right="0" w:firstLine="0" w:firstLineChars="0"/>
              <w:outlineLvl w:val="0"/>
              <w:rPr>
                <w:rFonts w:hint="eastAsia" w:ascii="宋体" w:hAnsi="宋体" w:eastAsia="宋体" w:cs="宋体"/>
                <w:b w:val="0"/>
                <w:bCs w:val="0"/>
                <w:color w:val="auto"/>
                <w:kern w:val="2"/>
                <w:sz w:val="24"/>
                <w:szCs w:val="24"/>
                <w:lang w:val="en-US" w:eastAsia="zh-CN"/>
              </w:rPr>
            </w:pPr>
          </w:p>
        </w:tc>
        <w:tc>
          <w:tcPr>
            <w:tcW w:w="4769" w:type="dxa"/>
            <w:vAlign w:val="top"/>
          </w:tcPr>
          <w:p w14:paraId="7B023225">
            <w:pPr>
              <w:widowControl/>
              <w:shd w:val="clear" w:color="auto" w:fill="FFFFFF"/>
              <w:adjustRightInd/>
              <w:spacing w:before="0" w:beforeAutospacing="0" w:after="0" w:afterAutospacing="0" w:line="240" w:lineRule="auto"/>
              <w:ind w:left="0" w:right="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服务人员要求：</w:t>
            </w:r>
          </w:p>
          <w:p w14:paraId="648F3DB7">
            <w:pPr>
              <w:widowControl/>
              <w:numPr>
                <w:ilvl w:val="0"/>
                <w:numId w:val="0"/>
              </w:numPr>
              <w:shd w:val="clear" w:color="auto" w:fill="FFFFFF"/>
              <w:adjustRightInd/>
              <w:spacing w:before="0" w:beforeAutospacing="0" w:after="0" w:afterAutospacing="0" w:line="240" w:lineRule="auto"/>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1）拟派心理医生具有心理咨询师证书的</w:t>
            </w:r>
            <w:r>
              <w:rPr>
                <w:rFonts w:hint="eastAsia" w:ascii="仿宋" w:hAnsi="仿宋" w:eastAsia="仿宋" w:cs="仿宋"/>
                <w:color w:val="auto"/>
                <w:sz w:val="24"/>
                <w:szCs w:val="20"/>
                <w:highlight w:val="none"/>
              </w:rPr>
              <w:t>得</w:t>
            </w: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w:t>
            </w:r>
            <w:r>
              <w:rPr>
                <w:rFonts w:hint="eastAsia" w:ascii="仿宋" w:hAnsi="仿宋" w:eastAsia="仿宋" w:cs="仿宋"/>
                <w:color w:val="auto"/>
                <w:sz w:val="24"/>
                <w:szCs w:val="20"/>
                <w:highlight w:val="none"/>
                <w:lang w:eastAsia="zh-CN"/>
              </w:rPr>
              <w:t>；</w:t>
            </w:r>
          </w:p>
          <w:p w14:paraId="57434553">
            <w:pPr>
              <w:widowControl/>
              <w:numPr>
                <w:ilvl w:val="0"/>
                <w:numId w:val="0"/>
              </w:numPr>
              <w:shd w:val="clear" w:color="auto" w:fill="FFFFFF"/>
              <w:adjustRightInd/>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2）拟派精防医生须具有精神科医师资格证的</w:t>
            </w:r>
            <w:r>
              <w:rPr>
                <w:rFonts w:hint="eastAsia" w:ascii="仿宋" w:hAnsi="仿宋" w:eastAsia="仿宋" w:cs="仿宋"/>
                <w:color w:val="auto"/>
                <w:sz w:val="24"/>
                <w:szCs w:val="20"/>
                <w:highlight w:val="none"/>
              </w:rPr>
              <w:t>得</w:t>
            </w: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w:t>
            </w:r>
            <w:r>
              <w:rPr>
                <w:rFonts w:hint="eastAsia" w:ascii="仿宋" w:hAnsi="仿宋" w:eastAsia="仿宋" w:cs="仿宋"/>
                <w:color w:val="auto"/>
                <w:sz w:val="24"/>
                <w:szCs w:val="20"/>
                <w:highlight w:val="none"/>
                <w:lang w:eastAsia="zh-CN"/>
              </w:rPr>
              <w:t>；</w:t>
            </w:r>
          </w:p>
          <w:p w14:paraId="370FA3A8">
            <w:pPr>
              <w:widowControl/>
              <w:numPr>
                <w:ilvl w:val="0"/>
                <w:numId w:val="0"/>
              </w:numPr>
              <w:shd w:val="clear" w:color="auto" w:fill="FFFFFF"/>
              <w:adjustRightInd/>
              <w:spacing w:before="0" w:beforeAutospacing="0" w:after="0" w:afterAutospacing="0" w:line="240" w:lineRule="auto"/>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3）拟派保安具有保安证的得2分。</w:t>
            </w:r>
          </w:p>
          <w:p w14:paraId="78763D92">
            <w:pPr>
              <w:widowControl/>
              <w:shd w:val="clear" w:color="auto" w:fill="FFFFFF"/>
              <w:ind w:left="0"/>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sz w:val="24"/>
                <w:szCs w:val="20"/>
                <w:highlight w:val="none"/>
                <w:lang w:val="en-US" w:eastAsia="zh-CN"/>
              </w:rPr>
              <w:t>（投标文件中提供相关证书复印件或者扫描件加盖公章，否则不得分）</w:t>
            </w:r>
          </w:p>
        </w:tc>
        <w:tc>
          <w:tcPr>
            <w:tcW w:w="690" w:type="dxa"/>
            <w:vAlign w:val="center"/>
          </w:tcPr>
          <w:p w14:paraId="73EDBFA2">
            <w:pPr>
              <w:widowControl/>
              <w:shd w:val="clear" w:color="auto" w:fill="FFFFFF"/>
              <w:adjustRightInd/>
              <w:spacing w:before="0" w:beforeAutospacing="0" w:after="0" w:afterAutospacing="0"/>
              <w:ind w:left="0" w:leftChars="0" w:right="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6</w:t>
            </w:r>
          </w:p>
        </w:tc>
        <w:tc>
          <w:tcPr>
            <w:tcW w:w="1155" w:type="dxa"/>
            <w:vAlign w:val="center"/>
          </w:tcPr>
          <w:p w14:paraId="28A41A0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7" w:type="dxa"/>
            <w:vAlign w:val="center"/>
          </w:tcPr>
          <w:p w14:paraId="7676CA90">
            <w:pPr>
              <w:pStyle w:val="90"/>
              <w:wordWrap/>
              <w:adjustRightInd/>
              <w:spacing w:before="0" w:beforeAutospacing="0" w:after="0" w:afterAutospacing="0" w:line="360" w:lineRule="auto"/>
              <w:ind w:left="0" w:leftChars="0" w:right="0" w:firstLine="0" w:firstLineChars="0"/>
              <w:jc w:val="center"/>
              <w:rPr>
                <w:rFonts w:hint="eastAsia" w:ascii="宋体" w:hAnsi="宋体" w:eastAsia="宋体" w:cs="宋体"/>
                <w:b w:val="0"/>
                <w:bCs w:val="0"/>
                <w:color w:val="auto"/>
                <w:kern w:val="0"/>
                <w:sz w:val="24"/>
                <w:szCs w:val="24"/>
                <w:highlight w:val="none"/>
                <w:lang w:val="en-US" w:eastAsia="zh-CN"/>
              </w:rPr>
            </w:pPr>
          </w:p>
        </w:tc>
      </w:tr>
      <w:tr w14:paraId="61A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A97B1B2">
            <w:pPr>
              <w:adjustRightInd/>
              <w:spacing w:before="0" w:beforeAutospacing="0" w:after="0" w:afterAutospacing="0"/>
              <w:ind w:left="0" w:leftChars="0" w:right="0" w:firstLine="240" w:firstLineChars="100"/>
              <w:jc w:val="center"/>
              <w:outlineLvl w:val="0"/>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sz w:val="24"/>
                <w:szCs w:val="20"/>
                <w:lang w:val="en-US" w:eastAsia="zh-CN"/>
              </w:rPr>
              <w:t>17</w:t>
            </w:r>
          </w:p>
        </w:tc>
        <w:tc>
          <w:tcPr>
            <w:tcW w:w="1561" w:type="dxa"/>
            <w:vAlign w:val="center"/>
          </w:tcPr>
          <w:p w14:paraId="22D4562B">
            <w:pPr>
              <w:widowControl/>
              <w:shd w:val="clear" w:color="auto" w:fill="FFFFFF"/>
              <w:adjustRightInd/>
              <w:spacing w:before="0" w:beforeAutospacing="0" w:after="0" w:afterAutospacing="0"/>
              <w:ind w:left="0" w:leftChars="0" w:right="0"/>
              <w:jc w:val="left"/>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sz w:val="24"/>
                <w:szCs w:val="24"/>
              </w:rPr>
              <w:t>业绩情况</w:t>
            </w:r>
          </w:p>
        </w:tc>
        <w:tc>
          <w:tcPr>
            <w:tcW w:w="4769" w:type="dxa"/>
            <w:vAlign w:val="top"/>
          </w:tcPr>
          <w:p w14:paraId="0C001B74">
            <w:pPr>
              <w:widowControl/>
              <w:shd w:val="clear" w:color="auto" w:fill="FFFFFF"/>
              <w:adjustRightInd/>
              <w:spacing w:before="0" w:beforeAutospacing="0" w:after="0" w:afterAutospacing="0"/>
              <w:ind w:left="0" w:leftChars="0" w:right="0"/>
              <w:jc w:val="left"/>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sz w:val="24"/>
                <w:szCs w:val="20"/>
              </w:rPr>
              <w:t>20</w:t>
            </w:r>
            <w:r>
              <w:rPr>
                <w:rFonts w:hint="eastAsia" w:ascii="仿宋" w:hAnsi="仿宋" w:eastAsia="仿宋" w:cs="仿宋"/>
                <w:color w:val="auto"/>
                <w:sz w:val="24"/>
                <w:szCs w:val="20"/>
                <w:lang w:val="en-US" w:eastAsia="zh-CN"/>
              </w:rPr>
              <w:t>20</w:t>
            </w:r>
            <w:r>
              <w:rPr>
                <w:rFonts w:hint="eastAsia" w:ascii="仿宋" w:hAnsi="仿宋" w:eastAsia="仿宋" w:cs="仿宋"/>
                <w:color w:val="auto"/>
                <w:sz w:val="24"/>
                <w:szCs w:val="20"/>
              </w:rPr>
              <w:t>年1月1日以来（以合同时间为准）投标人</w:t>
            </w:r>
            <w:r>
              <w:rPr>
                <w:rFonts w:hint="eastAsia" w:ascii="仿宋" w:hAnsi="仿宋" w:eastAsia="仿宋" w:cs="仿宋"/>
                <w:color w:val="auto"/>
                <w:sz w:val="24"/>
                <w:szCs w:val="20"/>
                <w:lang w:val="en-US" w:eastAsia="zh-CN"/>
              </w:rPr>
              <w:t>具有</w:t>
            </w:r>
            <w:r>
              <w:rPr>
                <w:rFonts w:hint="eastAsia" w:ascii="仿宋" w:hAnsi="仿宋" w:eastAsia="仿宋" w:cs="仿宋"/>
                <w:color w:val="auto"/>
                <w:sz w:val="24"/>
                <w:szCs w:val="20"/>
              </w:rPr>
              <w:t>类似项目业绩的，每</w:t>
            </w:r>
            <w:r>
              <w:rPr>
                <w:rFonts w:hint="eastAsia" w:ascii="仿宋" w:hAnsi="仿宋" w:eastAsia="仿宋" w:cs="仿宋"/>
                <w:color w:val="auto"/>
                <w:sz w:val="24"/>
                <w:szCs w:val="20"/>
                <w:lang w:val="en-US" w:eastAsia="zh-CN"/>
              </w:rPr>
              <w:t>提供一个</w:t>
            </w:r>
            <w:r>
              <w:rPr>
                <w:rFonts w:hint="eastAsia" w:ascii="仿宋" w:hAnsi="仿宋" w:eastAsia="仿宋" w:cs="仿宋"/>
                <w:color w:val="auto"/>
                <w:sz w:val="24"/>
                <w:szCs w:val="20"/>
              </w:rPr>
              <w:t>得</w:t>
            </w:r>
            <w:r>
              <w:rPr>
                <w:rFonts w:hint="eastAsia" w:ascii="仿宋" w:hAnsi="仿宋" w:eastAsia="仿宋" w:cs="仿宋"/>
                <w:color w:val="auto"/>
                <w:sz w:val="24"/>
                <w:szCs w:val="20"/>
                <w:lang w:val="en-US" w:eastAsia="zh-CN"/>
              </w:rPr>
              <w:t>0.5</w:t>
            </w:r>
            <w:r>
              <w:rPr>
                <w:rFonts w:hint="eastAsia" w:ascii="仿宋" w:hAnsi="仿宋" w:eastAsia="仿宋" w:cs="仿宋"/>
                <w:color w:val="auto"/>
                <w:sz w:val="24"/>
                <w:szCs w:val="20"/>
              </w:rPr>
              <w:t>分，最多得</w:t>
            </w:r>
            <w:r>
              <w:rPr>
                <w:rFonts w:hint="eastAsia" w:ascii="仿宋" w:hAnsi="仿宋" w:eastAsia="仿宋" w:cs="仿宋"/>
                <w:color w:val="auto"/>
                <w:sz w:val="24"/>
                <w:szCs w:val="20"/>
                <w:lang w:val="en-US" w:eastAsia="zh-CN"/>
              </w:rPr>
              <w:t>1</w:t>
            </w:r>
            <w:r>
              <w:rPr>
                <w:rFonts w:hint="eastAsia" w:ascii="仿宋" w:hAnsi="仿宋" w:eastAsia="仿宋" w:cs="仿宋"/>
                <w:color w:val="auto"/>
                <w:sz w:val="24"/>
                <w:szCs w:val="20"/>
              </w:rPr>
              <w:t>分。（</w:t>
            </w:r>
            <w:r>
              <w:rPr>
                <w:rFonts w:hint="eastAsia" w:ascii="仿宋" w:hAnsi="仿宋" w:eastAsia="仿宋" w:cs="仿宋"/>
                <w:color w:val="auto"/>
                <w:sz w:val="24"/>
                <w:szCs w:val="20"/>
                <w:lang w:val="en-US" w:eastAsia="zh-CN"/>
              </w:rPr>
              <w:t>投标文件中</w:t>
            </w:r>
            <w:r>
              <w:rPr>
                <w:rFonts w:hint="eastAsia" w:ascii="仿宋" w:hAnsi="仿宋" w:eastAsia="仿宋" w:cs="仿宋"/>
                <w:color w:val="auto"/>
                <w:sz w:val="24"/>
                <w:szCs w:val="20"/>
              </w:rPr>
              <w:t>提供合同</w:t>
            </w:r>
            <w:r>
              <w:rPr>
                <w:rFonts w:hint="eastAsia" w:ascii="仿宋" w:hAnsi="仿宋" w:eastAsia="仿宋" w:cs="仿宋"/>
                <w:color w:val="auto"/>
                <w:sz w:val="24"/>
                <w:szCs w:val="20"/>
                <w:lang w:val="en-US" w:eastAsia="zh-CN"/>
              </w:rPr>
              <w:t>扫描件或</w:t>
            </w:r>
            <w:r>
              <w:rPr>
                <w:rFonts w:hint="eastAsia" w:ascii="仿宋" w:hAnsi="仿宋" w:eastAsia="仿宋" w:cs="仿宋"/>
                <w:color w:val="auto"/>
                <w:sz w:val="24"/>
                <w:szCs w:val="20"/>
              </w:rPr>
              <w:t>复印件加盖公章，否则不得分）。</w:t>
            </w:r>
          </w:p>
        </w:tc>
        <w:tc>
          <w:tcPr>
            <w:tcW w:w="690" w:type="dxa"/>
            <w:vAlign w:val="center"/>
          </w:tcPr>
          <w:p w14:paraId="30464CFD">
            <w:pPr>
              <w:adjustRightInd/>
              <w:spacing w:before="0" w:beforeAutospacing="0" w:after="0" w:afterAutospacing="0"/>
              <w:ind w:left="0" w:leftChars="0" w:right="0"/>
              <w:jc w:val="center"/>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sz w:val="24"/>
                <w:szCs w:val="20"/>
                <w:lang w:val="en-US" w:eastAsia="zh-CN"/>
              </w:rPr>
              <w:t>1</w:t>
            </w:r>
          </w:p>
        </w:tc>
        <w:tc>
          <w:tcPr>
            <w:tcW w:w="1155" w:type="dxa"/>
            <w:vAlign w:val="center"/>
          </w:tcPr>
          <w:p w14:paraId="4F4C67F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7" w:type="dxa"/>
            <w:vAlign w:val="center"/>
          </w:tcPr>
          <w:p w14:paraId="1EB5481C">
            <w:pPr>
              <w:pStyle w:val="90"/>
              <w:wordWrap/>
              <w:adjustRightInd/>
              <w:spacing w:before="0" w:beforeAutospacing="0" w:after="0" w:afterAutospacing="0" w:line="360" w:lineRule="auto"/>
              <w:ind w:left="0" w:leftChars="0" w:right="0" w:firstLine="0" w:firstLineChars="0"/>
              <w:jc w:val="center"/>
              <w:rPr>
                <w:rFonts w:hint="eastAsia" w:ascii="宋体" w:hAnsi="宋体" w:eastAsia="宋体" w:cs="宋体"/>
                <w:b w:val="0"/>
                <w:bCs w:val="0"/>
                <w:color w:val="auto"/>
                <w:kern w:val="0"/>
                <w:sz w:val="24"/>
                <w:szCs w:val="24"/>
                <w:highlight w:val="none"/>
                <w:lang w:val="en-US" w:eastAsia="zh-CN"/>
              </w:rPr>
            </w:pPr>
          </w:p>
        </w:tc>
      </w:tr>
      <w:tr w14:paraId="4CB9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4A1D690">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18</w:t>
            </w:r>
          </w:p>
        </w:tc>
        <w:tc>
          <w:tcPr>
            <w:tcW w:w="6330" w:type="dxa"/>
            <w:gridSpan w:val="2"/>
            <w:vAlign w:val="top"/>
          </w:tcPr>
          <w:p w14:paraId="4436E521">
            <w:pPr>
              <w:widowControl/>
              <w:numPr>
                <w:ilvl w:val="0"/>
                <w:numId w:val="0"/>
              </w:numPr>
              <w:shd w:val="clear" w:color="auto" w:fill="FFFFFF"/>
              <w:wordWrap/>
              <w:adjustRightInd/>
              <w:snapToGrid/>
              <w:spacing w:before="0" w:beforeAutospacing="0" w:after="0" w:afterAutospacing="0" w:line="240" w:lineRule="auto"/>
              <w:ind w:left="0" w:right="0"/>
              <w:jc w:val="left"/>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有效投标报价的最低价作为评标基准价，其最低报价为满分；按［投标报价得分=（评标基准价/投标报价）*10］的计算公式计算。</w:t>
            </w:r>
          </w:p>
          <w:p w14:paraId="15A3013F">
            <w:pPr>
              <w:widowControl/>
              <w:numPr>
                <w:ilvl w:val="0"/>
                <w:numId w:val="0"/>
              </w:numPr>
              <w:shd w:val="clear" w:color="auto" w:fill="FFFFFF"/>
              <w:wordWrap/>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sz w:val="24"/>
                <w:szCs w:val="24"/>
              </w:rPr>
            </w:pPr>
            <w:r>
              <w:rPr>
                <w:rFonts w:hint="eastAsia" w:ascii="仿宋" w:hAnsi="仿宋" w:eastAsia="仿宋" w:cs="仿宋"/>
                <w:b w:val="0"/>
                <w:bCs w:val="0"/>
                <w:color w:val="auto"/>
                <w:kern w:val="2"/>
                <w:sz w:val="24"/>
                <w:szCs w:val="20"/>
                <w:highlight w:val="none"/>
                <w:lang w:val="en-US" w:eastAsia="zh-CN" w:bidi="ar-SA"/>
              </w:rPr>
              <w:t>评标过程中，不得去掉报价中的最高报价和最低报价。</w:t>
            </w:r>
          </w:p>
        </w:tc>
        <w:tc>
          <w:tcPr>
            <w:tcW w:w="690" w:type="dxa"/>
            <w:vAlign w:val="center"/>
          </w:tcPr>
          <w:p w14:paraId="5DCD5BE9">
            <w:pPr>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55" w:type="dxa"/>
            <w:vAlign w:val="center"/>
          </w:tcPr>
          <w:p w14:paraId="1D70EEB8">
            <w:pPr>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rPr>
            </w:pPr>
          </w:p>
        </w:tc>
        <w:tc>
          <w:tcPr>
            <w:tcW w:w="1437" w:type="dxa"/>
            <w:vAlign w:val="center"/>
          </w:tcPr>
          <w:p w14:paraId="579BD470">
            <w:pPr>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p>
        </w:tc>
      </w:tr>
    </w:tbl>
    <w:p w14:paraId="3A2CF7E0">
      <w:pPr>
        <w:rPr>
          <w:color w:val="auto"/>
        </w:rPr>
      </w:pPr>
    </w:p>
    <w:p w14:paraId="5241A56B">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3B6F43A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495E6CF9">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D4C911B">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684400E0">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BB85144">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6CF2276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EA670A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1B2A1E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r>
        <w:rPr>
          <w:rFonts w:hint="eastAsia" w:ascii="宋体" w:hAnsi="宋体" w:eastAsia="宋体" w:cs="宋体"/>
          <w:b w:val="0"/>
          <w:color w:val="auto"/>
          <w:kern w:val="0"/>
          <w:sz w:val="24"/>
        </w:rPr>
        <w:t>（评标委员会各成员评分的算术平均值，保留两位小数，后一位四舍五入）</w:t>
      </w:r>
      <w:r>
        <w:rPr>
          <w:rFonts w:hint="eastAsia" w:ascii="宋体" w:hAnsi="宋体" w:cs="宋体"/>
          <w:color w:val="auto"/>
          <w:kern w:val="0"/>
          <w:sz w:val="24"/>
        </w:rPr>
        <w:t>。</w:t>
      </w:r>
    </w:p>
    <w:p w14:paraId="459CD62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61D74DA9">
      <w:pPr>
        <w:pStyle w:val="9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54790A9">
      <w:pPr>
        <w:pStyle w:val="9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DFBDCD5">
      <w:pPr>
        <w:pStyle w:val="9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85BC94C">
      <w:pPr>
        <w:pStyle w:val="9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48D91D4">
      <w:pPr>
        <w:pStyle w:val="9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F5A1825">
      <w:pPr>
        <w:pStyle w:val="9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C37CCA1">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8B1D20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5E65381F">
      <w:pPr>
        <w:pStyle w:val="9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86FACB">
      <w:pPr>
        <w:pStyle w:val="9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237740A3">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44E639E">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59D6E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CCE10F">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DB37911">
      <w:pPr>
        <w:pStyle w:val="9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0FF1C5">
      <w:pPr>
        <w:pStyle w:val="3"/>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6E5D81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4450D1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940AF5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37A62E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FE08B2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A56A146">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8F260A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333588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2E39DE8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5D35B9C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5E0F2CF5">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10F4BB5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0E8563F7">
      <w:pPr>
        <w:pStyle w:val="8"/>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0EAE60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19E868C6">
      <w:pPr>
        <w:pStyle w:val="3"/>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95B051A">
      <w:pPr>
        <w:pStyle w:val="3"/>
        <w:snapToGrid w:val="0"/>
        <w:spacing w:line="360" w:lineRule="auto"/>
        <w:rPr>
          <w:rFonts w:cs="宋体"/>
          <w:color w:val="auto"/>
        </w:rPr>
      </w:pPr>
      <w:r>
        <w:rPr>
          <w:rFonts w:hint="eastAsia" w:cs="宋体"/>
          <w:color w:val="auto"/>
        </w:rPr>
        <w:t>5.1符合专业条件的供应商或者对招标文件作实质响应的供应商不足3家的；</w:t>
      </w:r>
    </w:p>
    <w:p w14:paraId="76697ECD">
      <w:pPr>
        <w:pStyle w:val="3"/>
        <w:snapToGrid w:val="0"/>
        <w:spacing w:line="360" w:lineRule="auto"/>
        <w:rPr>
          <w:rFonts w:cs="宋体"/>
          <w:color w:val="auto"/>
        </w:rPr>
      </w:pPr>
      <w:r>
        <w:rPr>
          <w:rFonts w:hint="eastAsia" w:cs="宋体"/>
          <w:color w:val="auto"/>
        </w:rPr>
        <w:t>5.2出现影响采购公正的违法、违规行为的；</w:t>
      </w:r>
    </w:p>
    <w:p w14:paraId="6CE86094">
      <w:pPr>
        <w:pStyle w:val="3"/>
        <w:snapToGrid w:val="0"/>
        <w:spacing w:line="360" w:lineRule="auto"/>
        <w:rPr>
          <w:rFonts w:cs="宋体"/>
          <w:color w:val="auto"/>
        </w:rPr>
      </w:pPr>
      <w:r>
        <w:rPr>
          <w:rFonts w:hint="eastAsia" w:cs="宋体"/>
          <w:color w:val="auto"/>
        </w:rPr>
        <w:t>5.3投标人的报价均超过了采购预算，采购人不能支付的；</w:t>
      </w:r>
    </w:p>
    <w:p w14:paraId="102E4737">
      <w:pPr>
        <w:pStyle w:val="3"/>
        <w:snapToGrid w:val="0"/>
        <w:spacing w:line="360" w:lineRule="auto"/>
        <w:rPr>
          <w:rFonts w:cs="宋体"/>
          <w:color w:val="auto"/>
        </w:rPr>
      </w:pPr>
      <w:r>
        <w:rPr>
          <w:rFonts w:hint="eastAsia" w:cs="宋体"/>
          <w:color w:val="auto"/>
        </w:rPr>
        <w:t>5.4因重大变故，采购任务取消的。</w:t>
      </w:r>
    </w:p>
    <w:p w14:paraId="1F200B1C">
      <w:pPr>
        <w:pStyle w:val="3"/>
        <w:snapToGrid w:val="0"/>
        <w:spacing w:line="360" w:lineRule="auto"/>
        <w:rPr>
          <w:rFonts w:cs="宋体"/>
          <w:color w:val="auto"/>
        </w:rPr>
      </w:pPr>
      <w:r>
        <w:rPr>
          <w:rFonts w:hint="eastAsia" w:cs="宋体"/>
          <w:color w:val="auto"/>
        </w:rPr>
        <w:t>废标后，采购代理机构应当将废标理由通知所有投标人。</w:t>
      </w:r>
    </w:p>
    <w:p w14:paraId="235B8580">
      <w:pPr>
        <w:pStyle w:val="3"/>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36264A">
      <w:pPr>
        <w:pStyle w:val="3"/>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62C1A78">
      <w:pPr>
        <w:pStyle w:val="3"/>
        <w:snapToGrid w:val="0"/>
        <w:spacing w:line="360" w:lineRule="auto"/>
        <w:rPr>
          <w:rFonts w:cs="宋体"/>
          <w:color w:val="auto"/>
        </w:rPr>
      </w:pPr>
      <w:r>
        <w:rPr>
          <w:rFonts w:hint="eastAsia" w:cs="宋体"/>
          <w:color w:val="auto"/>
        </w:rPr>
        <w:t>7.1未确定中标供应商的，终止本次政府采购活动，重新开展政府采购活动。</w:t>
      </w:r>
    </w:p>
    <w:p w14:paraId="278E289A">
      <w:pPr>
        <w:pStyle w:val="3"/>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E56B810">
      <w:pPr>
        <w:pStyle w:val="3"/>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651D5D34">
      <w:pPr>
        <w:pStyle w:val="3"/>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17D26B7">
      <w:pPr>
        <w:pStyle w:val="3"/>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4A1CA519">
      <w:pPr>
        <w:pStyle w:val="3"/>
        <w:snapToGrid w:val="0"/>
        <w:spacing w:line="360" w:lineRule="auto"/>
        <w:ind w:firstLine="0" w:firstLineChars="0"/>
        <w:rPr>
          <w:rFonts w:cs="宋体"/>
          <w:color w:val="auto"/>
        </w:rPr>
      </w:pPr>
    </w:p>
    <w:bookmarkEnd w:id="27"/>
    <w:p w14:paraId="4828C384">
      <w:pPr>
        <w:widowControl/>
        <w:adjustRightInd/>
        <w:jc w:val="left"/>
        <w:rPr>
          <w:color w:val="auto"/>
        </w:rPr>
      </w:pPr>
      <w:bookmarkStart w:id="394" w:name="第五部分"/>
      <w:bookmarkStart w:id="395" w:name="_Toc86217003"/>
      <w:r>
        <w:rPr>
          <w:color w:val="auto"/>
        </w:rPr>
        <w:br w:type="page"/>
      </w:r>
    </w:p>
    <w:p w14:paraId="2BF47A58">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3BB8D46A">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8D4A1AD">
      <w:pPr>
        <w:spacing w:line="480" w:lineRule="auto"/>
        <w:jc w:val="center"/>
        <w:rPr>
          <w:rFonts w:ascii="宋体" w:hAnsi="宋体" w:cs="宋体"/>
          <w:b/>
          <w:color w:val="auto"/>
          <w:sz w:val="28"/>
          <w:szCs w:val="28"/>
        </w:rPr>
      </w:pPr>
    </w:p>
    <w:p w14:paraId="179BA150">
      <w:pPr>
        <w:spacing w:line="480" w:lineRule="auto"/>
        <w:jc w:val="center"/>
        <w:rPr>
          <w:rFonts w:ascii="宋体" w:hAnsi="宋体" w:cs="宋体"/>
          <w:b/>
          <w:color w:val="auto"/>
          <w:sz w:val="24"/>
        </w:rPr>
      </w:pPr>
    </w:p>
    <w:p w14:paraId="00FDAA56">
      <w:pPr>
        <w:spacing w:line="480" w:lineRule="auto"/>
        <w:jc w:val="center"/>
        <w:rPr>
          <w:rFonts w:ascii="宋体" w:hAnsi="宋体" w:cs="宋体"/>
          <w:b/>
          <w:color w:val="auto"/>
          <w:sz w:val="24"/>
        </w:rPr>
      </w:pPr>
    </w:p>
    <w:p w14:paraId="6D9D6032">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4433787A">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1394DFAC">
      <w:pPr>
        <w:pStyle w:val="82"/>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45EB3FAC">
      <w:pPr>
        <w:spacing w:before="120" w:line="22" w:lineRule="atLeast"/>
        <w:rPr>
          <w:rFonts w:ascii="宋体" w:hAnsi="宋体" w:cs="宋体"/>
          <w:color w:val="auto"/>
          <w:sz w:val="24"/>
        </w:rPr>
      </w:pPr>
    </w:p>
    <w:p w14:paraId="4954D586">
      <w:pPr>
        <w:rPr>
          <w:color w:val="auto"/>
        </w:rPr>
      </w:pPr>
    </w:p>
    <w:p w14:paraId="58D13658">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66670655">
      <w:pPr>
        <w:pStyle w:val="287"/>
        <w:spacing w:before="120" w:line="22" w:lineRule="atLeast"/>
        <w:rPr>
          <w:rFonts w:ascii="宋体" w:hAnsi="宋体" w:eastAsia="宋体" w:cs="宋体"/>
          <w:color w:val="auto"/>
          <w:szCs w:val="24"/>
        </w:rPr>
      </w:pPr>
    </w:p>
    <w:p w14:paraId="1F6E542B">
      <w:pPr>
        <w:pStyle w:val="287"/>
        <w:spacing w:before="120" w:line="22" w:lineRule="atLeast"/>
        <w:rPr>
          <w:rFonts w:ascii="宋体" w:hAnsi="宋体" w:eastAsia="宋体" w:cs="宋体"/>
          <w:color w:val="auto"/>
          <w:szCs w:val="24"/>
        </w:rPr>
      </w:pPr>
    </w:p>
    <w:p w14:paraId="0E6468EF">
      <w:pPr>
        <w:rPr>
          <w:rFonts w:ascii="宋体" w:hAnsi="宋体" w:cs="宋体"/>
          <w:color w:val="auto"/>
          <w:sz w:val="24"/>
        </w:rPr>
      </w:pPr>
    </w:p>
    <w:p w14:paraId="33F001A8">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8423457">
      <w:pPr>
        <w:spacing w:before="120" w:line="22" w:lineRule="atLeast"/>
        <w:rPr>
          <w:rFonts w:ascii="宋体" w:hAnsi="宋体" w:cs="宋体"/>
          <w:color w:val="auto"/>
          <w:sz w:val="24"/>
        </w:rPr>
      </w:pPr>
    </w:p>
    <w:p w14:paraId="708DD4B5">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470D03B">
      <w:pPr>
        <w:spacing w:before="120" w:line="22" w:lineRule="atLeast"/>
        <w:rPr>
          <w:rFonts w:ascii="宋体" w:hAnsi="宋体" w:cs="宋体"/>
          <w:color w:val="auto"/>
          <w:sz w:val="24"/>
        </w:rPr>
      </w:pPr>
    </w:p>
    <w:p w14:paraId="2ACD3A3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6A8FEEF5">
      <w:pPr>
        <w:spacing w:before="120" w:line="22" w:lineRule="atLeast"/>
        <w:rPr>
          <w:rFonts w:ascii="宋体" w:hAnsi="宋体" w:cs="宋体"/>
          <w:color w:val="auto"/>
          <w:sz w:val="24"/>
        </w:rPr>
      </w:pPr>
    </w:p>
    <w:p w14:paraId="001B07A1">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4C73806">
      <w:pPr>
        <w:widowControl/>
        <w:jc w:val="left"/>
        <w:rPr>
          <w:rFonts w:ascii="宋体" w:hAnsi="宋体" w:cs="宋体"/>
          <w:color w:val="auto"/>
          <w:kern w:val="0"/>
          <w:sz w:val="24"/>
        </w:rPr>
        <w:sectPr>
          <w:pgSz w:w="11907" w:h="16840"/>
          <w:pgMar w:top="680" w:right="680" w:bottom="680" w:left="680" w:header="851" w:footer="850" w:gutter="0"/>
          <w:cols w:space="0" w:num="1"/>
          <w:rtlGutter w:val="0"/>
          <w:docGrid w:linePitch="0" w:charSpace="0"/>
        </w:sectPr>
      </w:pPr>
    </w:p>
    <w:p w14:paraId="1ADDB4C5">
      <w:pPr>
        <w:rPr>
          <w:rFonts w:ascii="宋体" w:hAnsi="宋体" w:cs="宋体"/>
          <w:b/>
          <w:color w:val="auto"/>
          <w:sz w:val="24"/>
        </w:rPr>
      </w:pPr>
    </w:p>
    <w:p w14:paraId="2FC0FAA1">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80B991B">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5D1281F">
      <w:pPr>
        <w:spacing w:line="560" w:lineRule="exact"/>
        <w:ind w:firstLine="482" w:firstLineChars="200"/>
        <w:outlineLvl w:val="0"/>
        <w:rPr>
          <w:rFonts w:ascii="宋体" w:hAnsi="宋体"/>
          <w:color w:val="auto"/>
          <w:sz w:val="24"/>
        </w:rPr>
      </w:pPr>
      <w:bookmarkStart w:id="396" w:name="_Toc20421"/>
      <w:bookmarkStart w:id="397" w:name="_Toc15367"/>
      <w:bookmarkStart w:id="398" w:name="_Toc19273"/>
      <w:bookmarkStart w:id="399" w:name="_Toc22967"/>
      <w:bookmarkStart w:id="400" w:name="_Toc28855"/>
      <w:r>
        <w:rPr>
          <w:rFonts w:ascii="宋体" w:hAnsi="宋体"/>
          <w:b/>
          <w:color w:val="auto"/>
          <w:sz w:val="24"/>
        </w:rPr>
        <w:t xml:space="preserve">1.1 </w:t>
      </w:r>
      <w:r>
        <w:rPr>
          <w:rFonts w:hint="eastAsia" w:ascii="宋体" w:hAnsi="宋体"/>
          <w:b/>
          <w:color w:val="auto"/>
          <w:sz w:val="24"/>
        </w:rPr>
        <w:t>合同组成部分</w:t>
      </w:r>
      <w:bookmarkEnd w:id="396"/>
      <w:bookmarkEnd w:id="397"/>
      <w:bookmarkEnd w:id="398"/>
      <w:bookmarkEnd w:id="399"/>
      <w:bookmarkEnd w:id="400"/>
    </w:p>
    <w:p w14:paraId="2649E8BF">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CB4BA3">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00A10BA">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5DD03C3A">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61E8D02">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D268E3B">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A5A50A3">
      <w:pPr>
        <w:spacing w:line="560" w:lineRule="exact"/>
        <w:ind w:firstLine="482" w:firstLineChars="200"/>
        <w:outlineLvl w:val="0"/>
        <w:rPr>
          <w:rFonts w:ascii="宋体" w:hAnsi="宋体"/>
          <w:b/>
          <w:color w:val="auto"/>
          <w:sz w:val="24"/>
        </w:rPr>
      </w:pPr>
      <w:bookmarkStart w:id="401" w:name="_Toc6311"/>
      <w:bookmarkStart w:id="402" w:name="_Toc18585"/>
      <w:bookmarkStart w:id="403" w:name="_Toc22185"/>
      <w:bookmarkStart w:id="404" w:name="_Toc2918"/>
      <w:bookmarkStart w:id="405" w:name="_Toc6773"/>
      <w:r>
        <w:rPr>
          <w:rFonts w:ascii="宋体" w:hAnsi="宋体"/>
          <w:b/>
          <w:color w:val="auto"/>
          <w:sz w:val="24"/>
        </w:rPr>
        <w:t xml:space="preserve">1.2 </w:t>
      </w:r>
      <w:r>
        <w:rPr>
          <w:rFonts w:hint="eastAsia" w:ascii="宋体" w:hAnsi="宋体"/>
          <w:b/>
          <w:color w:val="auto"/>
          <w:sz w:val="24"/>
        </w:rPr>
        <w:t>标的</w:t>
      </w:r>
      <w:bookmarkEnd w:id="401"/>
      <w:bookmarkEnd w:id="402"/>
      <w:bookmarkEnd w:id="403"/>
      <w:bookmarkEnd w:id="404"/>
      <w:bookmarkEnd w:id="405"/>
    </w:p>
    <w:p w14:paraId="737C09C4">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42A76FB">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E633ADF">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D946ED8">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4C4BF96">
      <w:pPr>
        <w:pStyle w:val="62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2A63FD27">
      <w:pPr>
        <w:spacing w:line="560" w:lineRule="exact"/>
        <w:ind w:firstLine="480" w:firstLineChars="200"/>
        <w:rPr>
          <w:rFonts w:ascii="宋体" w:hAnsi="宋体" w:cs="宋体"/>
          <w:color w:val="auto"/>
          <w:sz w:val="24"/>
          <w:u w:val="single"/>
        </w:rPr>
      </w:pPr>
      <w:bookmarkStart w:id="406" w:name="_Toc13918"/>
      <w:bookmarkStart w:id="407" w:name="_Toc4929"/>
      <w:bookmarkStart w:id="408" w:name="_Toc1386"/>
      <w:bookmarkStart w:id="409" w:name="_Toc5635"/>
      <w:bookmarkStart w:id="410"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30213812">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F6B65B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B351BBE">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6"/>
      <w:bookmarkEnd w:id="407"/>
      <w:bookmarkEnd w:id="408"/>
      <w:bookmarkEnd w:id="409"/>
      <w:bookmarkEnd w:id="410"/>
    </w:p>
    <w:p w14:paraId="6B166328">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B2DBC6B">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01223D57">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8A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975B9A">
            <w:pPr>
              <w:pStyle w:val="11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63A39E22">
            <w:pPr>
              <w:pStyle w:val="11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52D73BB">
            <w:pPr>
              <w:pStyle w:val="110"/>
              <w:spacing w:line="560" w:lineRule="exact"/>
              <w:jc w:val="center"/>
              <w:rPr>
                <w:rFonts w:hAnsi="宋体"/>
                <w:color w:val="auto"/>
                <w:sz w:val="24"/>
                <w:szCs w:val="24"/>
              </w:rPr>
            </w:pPr>
            <w:r>
              <w:rPr>
                <w:rFonts w:hAnsi="宋体"/>
                <w:color w:val="auto"/>
                <w:sz w:val="24"/>
                <w:szCs w:val="24"/>
              </w:rPr>
              <w:t>分项价格</w:t>
            </w:r>
          </w:p>
        </w:tc>
      </w:tr>
      <w:tr w14:paraId="11F1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8C55D1">
            <w:pPr>
              <w:pStyle w:val="110"/>
              <w:spacing w:line="560" w:lineRule="exact"/>
              <w:ind w:firstLine="200"/>
              <w:jc w:val="center"/>
              <w:rPr>
                <w:rFonts w:hAnsi="宋体"/>
                <w:color w:val="auto"/>
                <w:sz w:val="24"/>
                <w:szCs w:val="24"/>
              </w:rPr>
            </w:pPr>
          </w:p>
        </w:tc>
        <w:tc>
          <w:tcPr>
            <w:tcW w:w="3402" w:type="dxa"/>
            <w:vAlign w:val="center"/>
          </w:tcPr>
          <w:p w14:paraId="7B27A885">
            <w:pPr>
              <w:pStyle w:val="110"/>
              <w:spacing w:line="560" w:lineRule="exact"/>
              <w:ind w:firstLine="200"/>
              <w:jc w:val="center"/>
              <w:rPr>
                <w:rFonts w:hAnsi="宋体"/>
                <w:color w:val="auto"/>
                <w:sz w:val="24"/>
                <w:szCs w:val="24"/>
              </w:rPr>
            </w:pPr>
          </w:p>
        </w:tc>
        <w:tc>
          <w:tcPr>
            <w:tcW w:w="2552" w:type="dxa"/>
            <w:vAlign w:val="center"/>
          </w:tcPr>
          <w:p w14:paraId="644C26E7">
            <w:pPr>
              <w:pStyle w:val="110"/>
              <w:spacing w:line="560" w:lineRule="exact"/>
              <w:ind w:firstLine="200"/>
              <w:jc w:val="center"/>
              <w:rPr>
                <w:rFonts w:hAnsi="宋体"/>
                <w:color w:val="auto"/>
                <w:sz w:val="24"/>
                <w:szCs w:val="24"/>
              </w:rPr>
            </w:pPr>
          </w:p>
        </w:tc>
      </w:tr>
      <w:tr w14:paraId="1B79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D72655">
            <w:pPr>
              <w:pStyle w:val="110"/>
              <w:spacing w:line="560" w:lineRule="exact"/>
              <w:ind w:firstLine="200"/>
              <w:jc w:val="center"/>
              <w:rPr>
                <w:rFonts w:hAnsi="宋体"/>
                <w:color w:val="auto"/>
                <w:sz w:val="24"/>
                <w:szCs w:val="24"/>
              </w:rPr>
            </w:pPr>
          </w:p>
        </w:tc>
        <w:tc>
          <w:tcPr>
            <w:tcW w:w="3402" w:type="dxa"/>
            <w:vAlign w:val="center"/>
          </w:tcPr>
          <w:p w14:paraId="02947C4A">
            <w:pPr>
              <w:pStyle w:val="110"/>
              <w:spacing w:line="560" w:lineRule="exact"/>
              <w:ind w:firstLine="200"/>
              <w:jc w:val="center"/>
              <w:rPr>
                <w:rFonts w:hAnsi="宋体"/>
                <w:color w:val="auto"/>
                <w:sz w:val="24"/>
                <w:szCs w:val="24"/>
              </w:rPr>
            </w:pPr>
          </w:p>
        </w:tc>
        <w:tc>
          <w:tcPr>
            <w:tcW w:w="2552" w:type="dxa"/>
            <w:vAlign w:val="center"/>
          </w:tcPr>
          <w:p w14:paraId="750411AE">
            <w:pPr>
              <w:pStyle w:val="110"/>
              <w:spacing w:line="560" w:lineRule="exact"/>
              <w:ind w:firstLine="200"/>
              <w:jc w:val="center"/>
              <w:rPr>
                <w:rFonts w:hAnsi="宋体"/>
                <w:color w:val="auto"/>
                <w:sz w:val="24"/>
                <w:szCs w:val="24"/>
              </w:rPr>
            </w:pPr>
          </w:p>
        </w:tc>
      </w:tr>
      <w:tr w14:paraId="6D06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81A4F9">
            <w:pPr>
              <w:pStyle w:val="110"/>
              <w:spacing w:line="560" w:lineRule="exact"/>
              <w:ind w:firstLine="200"/>
              <w:jc w:val="center"/>
              <w:rPr>
                <w:rFonts w:hAnsi="宋体"/>
                <w:color w:val="auto"/>
                <w:sz w:val="24"/>
                <w:szCs w:val="24"/>
              </w:rPr>
            </w:pPr>
          </w:p>
        </w:tc>
        <w:tc>
          <w:tcPr>
            <w:tcW w:w="3402" w:type="dxa"/>
            <w:vAlign w:val="center"/>
          </w:tcPr>
          <w:p w14:paraId="2043FF2B">
            <w:pPr>
              <w:pStyle w:val="110"/>
              <w:spacing w:line="560" w:lineRule="exact"/>
              <w:ind w:firstLine="200"/>
              <w:jc w:val="center"/>
              <w:rPr>
                <w:rFonts w:hAnsi="宋体"/>
                <w:color w:val="auto"/>
                <w:sz w:val="24"/>
                <w:szCs w:val="24"/>
              </w:rPr>
            </w:pPr>
          </w:p>
        </w:tc>
        <w:tc>
          <w:tcPr>
            <w:tcW w:w="2552" w:type="dxa"/>
            <w:vAlign w:val="center"/>
          </w:tcPr>
          <w:p w14:paraId="736E62E7">
            <w:pPr>
              <w:pStyle w:val="110"/>
              <w:spacing w:line="560" w:lineRule="exact"/>
              <w:ind w:firstLine="200"/>
              <w:jc w:val="center"/>
              <w:rPr>
                <w:rFonts w:hAnsi="宋体"/>
                <w:color w:val="auto"/>
                <w:sz w:val="24"/>
                <w:szCs w:val="24"/>
              </w:rPr>
            </w:pPr>
          </w:p>
        </w:tc>
      </w:tr>
      <w:tr w14:paraId="0420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66EAF1">
            <w:pPr>
              <w:pStyle w:val="110"/>
              <w:spacing w:line="560" w:lineRule="exact"/>
              <w:ind w:firstLine="200"/>
              <w:jc w:val="center"/>
              <w:rPr>
                <w:rFonts w:hAnsi="宋体"/>
                <w:color w:val="auto"/>
                <w:sz w:val="24"/>
                <w:szCs w:val="24"/>
              </w:rPr>
            </w:pPr>
          </w:p>
        </w:tc>
        <w:tc>
          <w:tcPr>
            <w:tcW w:w="3402" w:type="dxa"/>
            <w:vAlign w:val="center"/>
          </w:tcPr>
          <w:p w14:paraId="59E0AC70">
            <w:pPr>
              <w:pStyle w:val="110"/>
              <w:spacing w:line="560" w:lineRule="exact"/>
              <w:ind w:firstLine="200"/>
              <w:jc w:val="center"/>
              <w:rPr>
                <w:rFonts w:hAnsi="宋体"/>
                <w:color w:val="auto"/>
                <w:sz w:val="24"/>
                <w:szCs w:val="24"/>
              </w:rPr>
            </w:pPr>
          </w:p>
        </w:tc>
        <w:tc>
          <w:tcPr>
            <w:tcW w:w="2552" w:type="dxa"/>
            <w:vAlign w:val="center"/>
          </w:tcPr>
          <w:p w14:paraId="19D68434">
            <w:pPr>
              <w:pStyle w:val="110"/>
              <w:spacing w:line="560" w:lineRule="exact"/>
              <w:ind w:firstLine="200"/>
              <w:jc w:val="center"/>
              <w:rPr>
                <w:rFonts w:hAnsi="宋体"/>
                <w:color w:val="auto"/>
                <w:sz w:val="24"/>
                <w:szCs w:val="24"/>
              </w:rPr>
            </w:pPr>
          </w:p>
        </w:tc>
      </w:tr>
      <w:tr w14:paraId="4F9B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464B4A7">
            <w:pPr>
              <w:pStyle w:val="11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8C4485A">
            <w:pPr>
              <w:pStyle w:val="110"/>
              <w:spacing w:line="560" w:lineRule="exact"/>
              <w:ind w:firstLine="200"/>
              <w:jc w:val="center"/>
              <w:rPr>
                <w:rFonts w:hAnsi="宋体"/>
                <w:color w:val="auto"/>
                <w:sz w:val="24"/>
                <w:szCs w:val="24"/>
              </w:rPr>
            </w:pPr>
          </w:p>
        </w:tc>
      </w:tr>
    </w:tbl>
    <w:p w14:paraId="2A1C6C63">
      <w:pPr>
        <w:spacing w:line="560" w:lineRule="exact"/>
        <w:ind w:firstLine="480" w:firstLineChars="200"/>
        <w:rPr>
          <w:rFonts w:ascii="宋体" w:hAnsi="宋体"/>
          <w:color w:val="auto"/>
          <w:sz w:val="24"/>
        </w:rPr>
      </w:pPr>
      <w:bookmarkStart w:id="411" w:name="_Toc26916"/>
      <w:bookmarkStart w:id="412" w:name="_Toc3654"/>
      <w:bookmarkStart w:id="413" w:name="_Toc30506"/>
      <w:bookmarkStart w:id="414" w:name="_Toc14993"/>
      <w:bookmarkStart w:id="415"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48E3F56F">
      <w:pPr>
        <w:pStyle w:val="8"/>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1"/>
    <w:bookmarkEnd w:id="412"/>
    <w:bookmarkEnd w:id="413"/>
    <w:bookmarkEnd w:id="414"/>
    <w:bookmarkEnd w:id="415"/>
    <w:p w14:paraId="31B9FFDD">
      <w:pPr>
        <w:pStyle w:val="620"/>
        <w:spacing w:before="0" w:beforeAutospacing="0" w:after="0" w:afterAutospacing="0" w:line="360" w:lineRule="auto"/>
        <w:ind w:firstLine="480"/>
        <w:rPr>
          <w:b/>
          <w:color w:val="auto"/>
        </w:rPr>
      </w:pPr>
      <w:bookmarkStart w:id="416" w:name="_Toc22618"/>
      <w:bookmarkStart w:id="417" w:name="_Toc10340"/>
      <w:bookmarkStart w:id="418" w:name="_Toc1814"/>
      <w:bookmarkStart w:id="419" w:name="_Toc3625"/>
      <w:bookmarkStart w:id="420" w:name="_Toc31421"/>
      <w:bookmarkStart w:id="421" w:name="_Toc8772"/>
      <w:bookmarkStart w:id="422" w:name="_Toc4760"/>
      <w:bookmarkStart w:id="423" w:name="_Toc11108"/>
      <w:r>
        <w:rPr>
          <w:rFonts w:hint="eastAsia"/>
          <w:b/>
          <w:color w:val="auto"/>
        </w:rPr>
        <w:t>1.4履约保证金</w:t>
      </w:r>
    </w:p>
    <w:p w14:paraId="7FCB0A65">
      <w:pPr>
        <w:pStyle w:val="62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16D4F1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F5EE3A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D15338">
      <w:pPr>
        <w:pStyle w:val="8"/>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3FDF8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B8A95D4">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6"/>
      <w:bookmarkEnd w:id="417"/>
      <w:bookmarkEnd w:id="418"/>
      <w:r>
        <w:rPr>
          <w:rFonts w:hint="eastAsia" w:ascii="宋体" w:hAnsi="宋体" w:cs="宋体"/>
          <w:b/>
          <w:color w:val="auto"/>
          <w:sz w:val="24"/>
        </w:rPr>
        <w:t>预付款</w:t>
      </w:r>
    </w:p>
    <w:p w14:paraId="2FB1C20F">
      <w:pPr>
        <w:pStyle w:val="62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905C070">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1592C5F">
      <w:pPr>
        <w:pStyle w:val="62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3489C9D">
      <w:pPr>
        <w:pStyle w:val="62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D48FAC3">
      <w:pPr>
        <w:pStyle w:val="620"/>
        <w:spacing w:before="0" w:beforeAutospacing="0" w:after="0" w:afterAutospacing="0" w:line="360" w:lineRule="auto"/>
        <w:ind w:firstLine="480"/>
        <w:rPr>
          <w:b/>
          <w:bCs/>
          <w:color w:val="auto"/>
        </w:rPr>
      </w:pPr>
      <w:r>
        <w:rPr>
          <w:rFonts w:hint="eastAsia"/>
          <w:b/>
          <w:bCs/>
          <w:color w:val="auto"/>
        </w:rPr>
        <w:t>1.6资金支付</w:t>
      </w:r>
    </w:p>
    <w:p w14:paraId="529BC916">
      <w:pPr>
        <w:pStyle w:val="62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6D6F13">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564C59F">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9"/>
      <w:bookmarkEnd w:id="420"/>
      <w:bookmarkEnd w:id="421"/>
      <w:bookmarkEnd w:id="422"/>
      <w:bookmarkEnd w:id="423"/>
    </w:p>
    <w:p w14:paraId="49D27508">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3643D5A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3318E5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B278E63">
      <w:pPr>
        <w:spacing w:line="560" w:lineRule="exact"/>
        <w:ind w:firstLine="480" w:firstLineChars="200"/>
        <w:outlineLvl w:val="0"/>
        <w:rPr>
          <w:rFonts w:ascii="宋体" w:hAnsi="宋体"/>
          <w:bCs/>
          <w:color w:val="auto"/>
          <w:sz w:val="24"/>
        </w:rPr>
      </w:pPr>
      <w:bookmarkStart w:id="424" w:name="_Toc3079"/>
      <w:bookmarkStart w:id="425" w:name="_Toc2375"/>
      <w:bookmarkStart w:id="426" w:name="_Toc8586"/>
      <w:bookmarkStart w:id="427" w:name="_Toc24662"/>
      <w:bookmarkStart w:id="428" w:name="_Toc5698"/>
      <w:r>
        <w:rPr>
          <w:rFonts w:hint="eastAsia" w:ascii="宋体" w:hAnsi="宋体"/>
          <w:bCs/>
          <w:color w:val="auto"/>
          <w:sz w:val="24"/>
        </w:rPr>
        <w:t>1.7.4若服务</w:t>
      </w:r>
      <w:r>
        <w:rPr>
          <w:rFonts w:hint="eastAsia"/>
          <w:bCs/>
          <w:color w:val="auto"/>
          <w:sz w:val="24"/>
        </w:rPr>
        <w:t>涉及货物的，则货物的：</w:t>
      </w:r>
    </w:p>
    <w:p w14:paraId="6680C8CD">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03F0328">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4793C31">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ADAEB41">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4"/>
      <w:bookmarkEnd w:id="425"/>
      <w:bookmarkEnd w:id="426"/>
      <w:bookmarkEnd w:id="427"/>
      <w:bookmarkEnd w:id="428"/>
    </w:p>
    <w:p w14:paraId="0E32BD0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09F8F77">
      <w:pPr>
        <w:pStyle w:val="8"/>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3FBD177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23C560C">
      <w:pPr>
        <w:spacing w:line="560" w:lineRule="exact"/>
        <w:ind w:firstLine="480" w:firstLineChars="200"/>
        <w:rPr>
          <w:rFonts w:ascii="宋体" w:hAnsi="宋体" w:cs="宋体"/>
          <w:color w:val="auto"/>
          <w:sz w:val="24"/>
        </w:rPr>
      </w:pPr>
      <w:bookmarkStart w:id="429" w:name="_Toc18683"/>
      <w:bookmarkStart w:id="430" w:name="_Toc30329"/>
      <w:bookmarkStart w:id="431" w:name="_Toc26807"/>
      <w:bookmarkStart w:id="432" w:name="_Toc32454"/>
      <w:bookmarkStart w:id="433"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11C773">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BE77E0B">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F2B3E44">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9"/>
    <w:bookmarkEnd w:id="430"/>
    <w:bookmarkEnd w:id="431"/>
    <w:bookmarkEnd w:id="432"/>
    <w:bookmarkEnd w:id="433"/>
    <w:p w14:paraId="79070BD6">
      <w:pPr>
        <w:spacing w:line="560" w:lineRule="exact"/>
        <w:ind w:firstLine="482" w:firstLineChars="200"/>
        <w:outlineLvl w:val="0"/>
        <w:rPr>
          <w:rFonts w:ascii="宋体" w:hAnsi="宋体" w:cs="宋体"/>
          <w:b/>
          <w:color w:val="auto"/>
          <w:sz w:val="24"/>
        </w:rPr>
      </w:pPr>
      <w:bookmarkStart w:id="434" w:name="_Toc15583"/>
      <w:bookmarkStart w:id="435" w:name="_Toc28375"/>
      <w:bookmarkStart w:id="436" w:name="_Toc16021"/>
      <w:r>
        <w:rPr>
          <w:rFonts w:hint="eastAsia" w:ascii="宋体" w:hAnsi="宋体" w:cs="宋体"/>
          <w:b/>
          <w:color w:val="auto"/>
          <w:sz w:val="24"/>
        </w:rPr>
        <w:t>1.9合同争议的解决</w:t>
      </w:r>
      <w:bookmarkEnd w:id="434"/>
      <w:bookmarkEnd w:id="435"/>
      <w:bookmarkEnd w:id="436"/>
    </w:p>
    <w:p w14:paraId="66D4B669">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4CE480ED">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F9BB2D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A28E519">
      <w:pPr>
        <w:spacing w:line="560" w:lineRule="exact"/>
        <w:ind w:firstLine="482" w:firstLineChars="200"/>
        <w:outlineLvl w:val="0"/>
        <w:rPr>
          <w:rFonts w:ascii="宋体" w:hAnsi="宋体" w:cs="宋体"/>
          <w:b/>
          <w:color w:val="auto"/>
          <w:sz w:val="24"/>
        </w:rPr>
      </w:pPr>
      <w:bookmarkStart w:id="437" w:name="_Toc15322"/>
      <w:bookmarkStart w:id="438" w:name="_Toc11173"/>
      <w:bookmarkStart w:id="439" w:name="_Toc7245"/>
      <w:r>
        <w:rPr>
          <w:rFonts w:hint="eastAsia" w:ascii="宋体" w:hAnsi="宋体" w:cs="宋体"/>
          <w:b/>
          <w:color w:val="auto"/>
          <w:sz w:val="24"/>
        </w:rPr>
        <w:t>2.0 合同生效</w:t>
      </w:r>
      <w:bookmarkEnd w:id="437"/>
      <w:bookmarkEnd w:id="438"/>
      <w:bookmarkEnd w:id="439"/>
    </w:p>
    <w:p w14:paraId="47F1814E">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3E5C76B7">
      <w:pPr>
        <w:autoSpaceDE w:val="0"/>
        <w:autoSpaceDN w:val="0"/>
        <w:spacing w:line="560" w:lineRule="exact"/>
        <w:rPr>
          <w:rFonts w:ascii="宋体" w:hAnsi="宋体"/>
          <w:color w:val="auto"/>
          <w:sz w:val="24"/>
          <w:lang w:val="zh-CN"/>
        </w:rPr>
      </w:pPr>
    </w:p>
    <w:p w14:paraId="43E5D60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F5BA6C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0859CC2B">
      <w:pPr>
        <w:autoSpaceDE w:val="0"/>
        <w:autoSpaceDN w:val="0"/>
        <w:spacing w:line="560" w:lineRule="exact"/>
        <w:rPr>
          <w:rFonts w:ascii="宋体" w:hAnsi="宋体"/>
          <w:color w:val="auto"/>
          <w:sz w:val="24"/>
          <w:lang w:val="zh-CN"/>
        </w:rPr>
      </w:pPr>
    </w:p>
    <w:p w14:paraId="2DDF2791">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598491FB">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7E8CD96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B6C8C1D">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0DF4F72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77076F3B">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FCBE1C2">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59873A5">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A2732EA">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72C8A1D">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7964BE4">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507C9611">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570545E0">
      <w:pPr>
        <w:widowControl/>
        <w:spacing w:line="560" w:lineRule="exact"/>
        <w:jc w:val="left"/>
        <w:rPr>
          <w:rFonts w:ascii="宋体" w:hAnsi="宋体"/>
          <w:b/>
          <w:color w:val="auto"/>
          <w:sz w:val="24"/>
        </w:rPr>
      </w:pPr>
    </w:p>
    <w:p w14:paraId="47152F18">
      <w:pPr>
        <w:widowControl/>
        <w:adjustRightInd/>
        <w:jc w:val="left"/>
        <w:rPr>
          <w:rFonts w:ascii="宋体" w:hAnsi="宋体"/>
          <w:b/>
          <w:color w:val="auto"/>
          <w:sz w:val="24"/>
        </w:rPr>
      </w:pPr>
      <w:r>
        <w:rPr>
          <w:rFonts w:ascii="宋体" w:hAnsi="宋体"/>
          <w:b/>
          <w:color w:val="auto"/>
        </w:rPr>
        <w:br w:type="page"/>
      </w:r>
    </w:p>
    <w:p w14:paraId="07965B3A">
      <w:pPr>
        <w:pStyle w:val="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2DBA4E2">
      <w:pPr>
        <w:spacing w:line="560" w:lineRule="exact"/>
        <w:ind w:firstLine="482" w:firstLineChars="200"/>
        <w:outlineLvl w:val="0"/>
        <w:rPr>
          <w:rFonts w:ascii="宋体" w:hAnsi="宋体"/>
          <w:b/>
          <w:color w:val="auto"/>
          <w:sz w:val="24"/>
        </w:rPr>
      </w:pPr>
      <w:bookmarkStart w:id="440" w:name="_Toc14021"/>
      <w:bookmarkStart w:id="441" w:name="_Toc25079"/>
      <w:bookmarkStart w:id="442" w:name="_Toc31297"/>
      <w:bookmarkStart w:id="443" w:name="_Toc19680"/>
      <w:bookmarkStart w:id="444" w:name="_Toc5228"/>
      <w:r>
        <w:rPr>
          <w:rFonts w:ascii="宋体" w:hAnsi="宋体"/>
          <w:b/>
          <w:color w:val="auto"/>
          <w:sz w:val="24"/>
        </w:rPr>
        <w:t>2.1 定义</w:t>
      </w:r>
      <w:bookmarkEnd w:id="440"/>
      <w:bookmarkEnd w:id="441"/>
      <w:bookmarkEnd w:id="442"/>
      <w:bookmarkEnd w:id="443"/>
      <w:bookmarkEnd w:id="444"/>
    </w:p>
    <w:p w14:paraId="11068C62">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EF97AD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1F91D223">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40818B5C">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51A12183">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2D66F716">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9A3586">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07DBE0AF">
      <w:pPr>
        <w:spacing w:line="560" w:lineRule="exact"/>
        <w:ind w:firstLine="482" w:firstLineChars="200"/>
        <w:outlineLvl w:val="0"/>
        <w:rPr>
          <w:rFonts w:ascii="宋体" w:hAnsi="宋体"/>
          <w:b/>
          <w:color w:val="auto"/>
          <w:sz w:val="24"/>
        </w:rPr>
      </w:pPr>
      <w:bookmarkStart w:id="445" w:name="_Toc31402"/>
      <w:bookmarkStart w:id="446" w:name="_Toc23289"/>
      <w:bookmarkStart w:id="447" w:name="_Toc3769"/>
      <w:bookmarkStart w:id="448" w:name="_Toc19539"/>
      <w:bookmarkStart w:id="449" w:name="_Toc16752"/>
      <w:r>
        <w:rPr>
          <w:rFonts w:ascii="宋体" w:hAnsi="宋体"/>
          <w:b/>
          <w:color w:val="auto"/>
          <w:sz w:val="24"/>
        </w:rPr>
        <w:t>2.2 技术规范</w:t>
      </w:r>
      <w:bookmarkEnd w:id="445"/>
      <w:bookmarkEnd w:id="446"/>
      <w:bookmarkEnd w:id="447"/>
      <w:bookmarkEnd w:id="448"/>
      <w:bookmarkEnd w:id="449"/>
    </w:p>
    <w:p w14:paraId="13F4EB5B">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87596D5">
      <w:pPr>
        <w:spacing w:line="560" w:lineRule="exact"/>
        <w:ind w:firstLine="482" w:firstLineChars="200"/>
        <w:outlineLvl w:val="0"/>
        <w:rPr>
          <w:rFonts w:ascii="宋体" w:hAnsi="宋体"/>
          <w:b/>
          <w:color w:val="auto"/>
          <w:sz w:val="24"/>
        </w:rPr>
      </w:pPr>
      <w:bookmarkStart w:id="450" w:name="_Toc27945"/>
      <w:bookmarkStart w:id="451" w:name="_Toc4133"/>
      <w:bookmarkStart w:id="452" w:name="_Toc9161"/>
      <w:bookmarkStart w:id="453" w:name="_Toc12412"/>
      <w:bookmarkStart w:id="454" w:name="_Toc13673"/>
      <w:r>
        <w:rPr>
          <w:rFonts w:ascii="宋体" w:hAnsi="宋体"/>
          <w:b/>
          <w:color w:val="auto"/>
          <w:sz w:val="24"/>
        </w:rPr>
        <w:t>2.3 知识产权</w:t>
      </w:r>
      <w:bookmarkEnd w:id="450"/>
      <w:bookmarkEnd w:id="451"/>
      <w:bookmarkEnd w:id="452"/>
      <w:bookmarkEnd w:id="453"/>
      <w:bookmarkEnd w:id="454"/>
    </w:p>
    <w:p w14:paraId="0D46C662">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E9606AD">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3E9D53A">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DC64156">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6A85195">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7142BDE">
      <w:pPr>
        <w:spacing w:line="560" w:lineRule="exact"/>
        <w:ind w:firstLine="482" w:firstLineChars="200"/>
        <w:outlineLvl w:val="0"/>
        <w:rPr>
          <w:rFonts w:ascii="宋体" w:hAnsi="宋体"/>
          <w:b/>
          <w:color w:val="auto"/>
          <w:sz w:val="24"/>
        </w:rPr>
      </w:pPr>
      <w:bookmarkStart w:id="455" w:name="_Toc26555"/>
      <w:bookmarkStart w:id="456" w:name="_Toc32670"/>
      <w:bookmarkStart w:id="457" w:name="_Toc31233"/>
      <w:bookmarkStart w:id="458" w:name="_Toc22011"/>
      <w:bookmarkStart w:id="459" w:name="_Toc15447"/>
      <w:r>
        <w:rPr>
          <w:rFonts w:ascii="宋体" w:hAnsi="宋体"/>
          <w:b/>
          <w:color w:val="auto"/>
          <w:sz w:val="24"/>
        </w:rPr>
        <w:t>2.5 结算方式和付款条件</w:t>
      </w:r>
      <w:bookmarkEnd w:id="455"/>
      <w:bookmarkEnd w:id="456"/>
      <w:bookmarkEnd w:id="457"/>
      <w:bookmarkEnd w:id="458"/>
      <w:bookmarkEnd w:id="459"/>
    </w:p>
    <w:p w14:paraId="60EE22B6">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5973E85">
      <w:pPr>
        <w:spacing w:line="560" w:lineRule="exact"/>
        <w:ind w:firstLine="482" w:firstLineChars="200"/>
        <w:outlineLvl w:val="0"/>
        <w:rPr>
          <w:rFonts w:ascii="宋体" w:hAnsi="宋体"/>
          <w:b/>
          <w:color w:val="auto"/>
          <w:sz w:val="24"/>
        </w:rPr>
      </w:pPr>
      <w:bookmarkStart w:id="460" w:name="_Toc18990"/>
      <w:bookmarkStart w:id="461" w:name="_Toc30507"/>
      <w:bookmarkStart w:id="462" w:name="_Toc16163"/>
      <w:bookmarkStart w:id="463" w:name="_Toc13154"/>
      <w:bookmarkStart w:id="464" w:name="_Toc13467"/>
      <w:r>
        <w:rPr>
          <w:rFonts w:ascii="宋体" w:hAnsi="宋体"/>
          <w:b/>
          <w:color w:val="auto"/>
          <w:sz w:val="24"/>
        </w:rPr>
        <w:t>2.6 技术资料和保密义务</w:t>
      </w:r>
      <w:bookmarkEnd w:id="460"/>
      <w:bookmarkEnd w:id="461"/>
      <w:bookmarkEnd w:id="462"/>
      <w:bookmarkEnd w:id="463"/>
      <w:bookmarkEnd w:id="464"/>
    </w:p>
    <w:p w14:paraId="13C2A792">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40D7497">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00E12909">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7B013CB">
      <w:pPr>
        <w:spacing w:line="560" w:lineRule="exact"/>
        <w:ind w:firstLine="482" w:firstLineChars="200"/>
        <w:outlineLvl w:val="0"/>
        <w:rPr>
          <w:rFonts w:ascii="宋体" w:hAnsi="宋体"/>
          <w:b/>
          <w:color w:val="auto"/>
          <w:sz w:val="24"/>
        </w:rPr>
      </w:pPr>
      <w:bookmarkStart w:id="465" w:name="_Toc19069"/>
      <w:r>
        <w:rPr>
          <w:rFonts w:ascii="宋体" w:hAnsi="宋体"/>
          <w:b/>
          <w:color w:val="auto"/>
          <w:sz w:val="24"/>
        </w:rPr>
        <w:t xml:space="preserve">2.7 </w:t>
      </w:r>
      <w:r>
        <w:rPr>
          <w:rFonts w:hint="eastAsia" w:ascii="宋体" w:hAnsi="宋体"/>
          <w:b/>
          <w:color w:val="auto"/>
          <w:sz w:val="24"/>
        </w:rPr>
        <w:t>质量保证</w:t>
      </w:r>
      <w:bookmarkEnd w:id="465"/>
    </w:p>
    <w:p w14:paraId="039B445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FA9A93D">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12272E6">
      <w:pPr>
        <w:spacing w:line="560" w:lineRule="exact"/>
        <w:ind w:firstLine="482" w:firstLineChars="200"/>
        <w:outlineLvl w:val="0"/>
        <w:rPr>
          <w:rFonts w:ascii="宋体" w:hAnsi="宋体"/>
          <w:b/>
          <w:color w:val="auto"/>
          <w:sz w:val="24"/>
        </w:rPr>
      </w:pPr>
      <w:bookmarkStart w:id="466" w:name="_Toc22267"/>
      <w:r>
        <w:rPr>
          <w:rFonts w:ascii="宋体" w:hAnsi="宋体"/>
          <w:b/>
          <w:color w:val="auto"/>
          <w:sz w:val="24"/>
        </w:rPr>
        <w:t xml:space="preserve">2.8 </w:t>
      </w:r>
      <w:r>
        <w:rPr>
          <w:rFonts w:hint="eastAsia" w:ascii="宋体" w:hAnsi="宋体"/>
          <w:b/>
          <w:color w:val="auto"/>
          <w:sz w:val="24"/>
        </w:rPr>
        <w:t>延迟履行</w:t>
      </w:r>
      <w:bookmarkEnd w:id="466"/>
    </w:p>
    <w:p w14:paraId="439122F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4C856805">
      <w:pPr>
        <w:spacing w:line="560" w:lineRule="exact"/>
        <w:ind w:firstLine="482" w:firstLineChars="200"/>
        <w:outlineLvl w:val="0"/>
        <w:rPr>
          <w:rFonts w:ascii="宋体" w:hAnsi="宋体"/>
          <w:b/>
          <w:color w:val="auto"/>
          <w:sz w:val="24"/>
        </w:rPr>
      </w:pPr>
      <w:bookmarkStart w:id="467" w:name="_Toc10611"/>
      <w:r>
        <w:rPr>
          <w:rFonts w:ascii="宋体" w:hAnsi="宋体"/>
          <w:b/>
          <w:color w:val="auto"/>
          <w:sz w:val="24"/>
        </w:rPr>
        <w:t xml:space="preserve">2.9 </w:t>
      </w:r>
      <w:r>
        <w:rPr>
          <w:rFonts w:hint="eastAsia" w:ascii="宋体" w:hAnsi="宋体"/>
          <w:b/>
          <w:color w:val="auto"/>
          <w:sz w:val="24"/>
        </w:rPr>
        <w:t>合同变更</w:t>
      </w:r>
      <w:bookmarkEnd w:id="467"/>
    </w:p>
    <w:p w14:paraId="4B6B7C69">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F735292">
      <w:pPr>
        <w:spacing w:line="560" w:lineRule="exact"/>
        <w:ind w:firstLine="482" w:firstLineChars="200"/>
        <w:outlineLvl w:val="0"/>
        <w:rPr>
          <w:rFonts w:ascii="宋体" w:hAnsi="宋体"/>
          <w:b/>
          <w:color w:val="auto"/>
          <w:sz w:val="24"/>
        </w:rPr>
      </w:pPr>
      <w:bookmarkStart w:id="468" w:name="_Toc23368"/>
      <w:bookmarkStart w:id="469" w:name="_Toc21830"/>
      <w:bookmarkStart w:id="470" w:name="_Toc42"/>
      <w:bookmarkStart w:id="471" w:name="_Toc26689"/>
      <w:bookmarkStart w:id="472" w:name="_Toc10663"/>
      <w:r>
        <w:rPr>
          <w:rFonts w:ascii="宋体" w:hAnsi="宋体"/>
          <w:b/>
          <w:color w:val="auto"/>
          <w:sz w:val="24"/>
        </w:rPr>
        <w:t>2.10 合同转让和分包</w:t>
      </w:r>
      <w:bookmarkEnd w:id="468"/>
      <w:bookmarkEnd w:id="469"/>
      <w:bookmarkEnd w:id="470"/>
      <w:bookmarkEnd w:id="471"/>
      <w:bookmarkEnd w:id="472"/>
    </w:p>
    <w:p w14:paraId="28FE33DE">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625F7F8">
      <w:pPr>
        <w:spacing w:line="560" w:lineRule="exact"/>
        <w:ind w:firstLine="482" w:firstLineChars="200"/>
        <w:outlineLvl w:val="0"/>
        <w:rPr>
          <w:rFonts w:ascii="宋体" w:hAnsi="宋体"/>
          <w:b/>
          <w:color w:val="auto"/>
          <w:sz w:val="24"/>
        </w:rPr>
      </w:pPr>
      <w:bookmarkStart w:id="473" w:name="_Toc25571"/>
      <w:bookmarkStart w:id="474" w:name="_Toc26633"/>
      <w:bookmarkStart w:id="475" w:name="_Toc14371"/>
      <w:bookmarkStart w:id="476" w:name="_Toc32494"/>
      <w:bookmarkStart w:id="477" w:name="_Toc4720"/>
      <w:r>
        <w:rPr>
          <w:rFonts w:ascii="宋体" w:hAnsi="宋体"/>
          <w:b/>
          <w:color w:val="auto"/>
          <w:sz w:val="24"/>
        </w:rPr>
        <w:t>2.11 不可抗力</w:t>
      </w:r>
      <w:bookmarkEnd w:id="473"/>
      <w:bookmarkEnd w:id="474"/>
      <w:bookmarkEnd w:id="475"/>
      <w:bookmarkEnd w:id="476"/>
      <w:bookmarkEnd w:id="477"/>
    </w:p>
    <w:p w14:paraId="59918D71">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BC24B98">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42F9EB9E">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AA87EB7">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9B41E0F">
      <w:pPr>
        <w:spacing w:line="560" w:lineRule="exact"/>
        <w:ind w:firstLine="482" w:firstLineChars="200"/>
        <w:outlineLvl w:val="0"/>
        <w:rPr>
          <w:rFonts w:ascii="宋体" w:hAnsi="宋体"/>
          <w:b/>
          <w:color w:val="auto"/>
          <w:sz w:val="24"/>
        </w:rPr>
      </w:pPr>
      <w:bookmarkStart w:id="478" w:name="_Toc24465"/>
      <w:bookmarkStart w:id="479" w:name="_Toc14115"/>
      <w:bookmarkStart w:id="480" w:name="_Toc3638"/>
      <w:bookmarkStart w:id="481" w:name="_Toc25783"/>
      <w:bookmarkStart w:id="482" w:name="_Toc23854"/>
      <w:r>
        <w:rPr>
          <w:rFonts w:ascii="宋体" w:hAnsi="宋体"/>
          <w:b/>
          <w:color w:val="auto"/>
          <w:sz w:val="24"/>
        </w:rPr>
        <w:t>2.12 税费</w:t>
      </w:r>
      <w:bookmarkEnd w:id="478"/>
      <w:bookmarkEnd w:id="479"/>
      <w:bookmarkEnd w:id="480"/>
      <w:bookmarkEnd w:id="481"/>
      <w:bookmarkEnd w:id="482"/>
    </w:p>
    <w:p w14:paraId="4E246738">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6BBA5468">
      <w:pPr>
        <w:spacing w:line="560" w:lineRule="exact"/>
        <w:ind w:firstLine="482" w:firstLineChars="200"/>
        <w:outlineLvl w:val="0"/>
        <w:rPr>
          <w:rFonts w:ascii="宋体" w:hAnsi="宋体"/>
          <w:b/>
          <w:color w:val="auto"/>
          <w:sz w:val="24"/>
        </w:rPr>
      </w:pPr>
      <w:bookmarkStart w:id="483" w:name="_Toc7315"/>
      <w:bookmarkStart w:id="484" w:name="_Toc26883"/>
      <w:bookmarkStart w:id="485" w:name="_Toc30105"/>
      <w:bookmarkStart w:id="486" w:name="_Toc14814"/>
      <w:bookmarkStart w:id="487" w:name="_Toc25525"/>
      <w:r>
        <w:rPr>
          <w:rFonts w:ascii="宋体" w:hAnsi="宋体"/>
          <w:b/>
          <w:color w:val="auto"/>
          <w:sz w:val="24"/>
        </w:rPr>
        <w:t>2.13 乙方破产</w:t>
      </w:r>
      <w:bookmarkEnd w:id="483"/>
      <w:bookmarkEnd w:id="484"/>
      <w:bookmarkEnd w:id="485"/>
      <w:bookmarkEnd w:id="486"/>
      <w:bookmarkEnd w:id="487"/>
    </w:p>
    <w:p w14:paraId="78B4B161">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4CD85D41">
      <w:pPr>
        <w:spacing w:line="560" w:lineRule="exact"/>
        <w:ind w:firstLine="482" w:firstLineChars="200"/>
        <w:outlineLvl w:val="0"/>
        <w:rPr>
          <w:rFonts w:ascii="宋体" w:hAnsi="宋体"/>
          <w:b/>
          <w:color w:val="auto"/>
          <w:sz w:val="24"/>
        </w:rPr>
      </w:pPr>
      <w:bookmarkStart w:id="488" w:name="_Toc2016"/>
      <w:bookmarkStart w:id="489" w:name="_Toc1123"/>
      <w:bookmarkStart w:id="490" w:name="_Toc23323"/>
      <w:r>
        <w:rPr>
          <w:rFonts w:ascii="宋体" w:hAnsi="宋体"/>
          <w:b/>
          <w:color w:val="auto"/>
          <w:sz w:val="24"/>
        </w:rPr>
        <w:t>2.14 合同中止、终止</w:t>
      </w:r>
      <w:bookmarkEnd w:id="488"/>
      <w:bookmarkEnd w:id="489"/>
      <w:bookmarkEnd w:id="490"/>
    </w:p>
    <w:p w14:paraId="093E2929">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29AD805">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15A8AFB2">
      <w:pPr>
        <w:spacing w:line="560" w:lineRule="exact"/>
        <w:ind w:firstLine="482" w:firstLineChars="200"/>
        <w:outlineLvl w:val="0"/>
        <w:rPr>
          <w:rFonts w:ascii="宋体" w:hAnsi="宋体"/>
          <w:b/>
          <w:color w:val="auto"/>
          <w:sz w:val="24"/>
        </w:rPr>
      </w:pPr>
      <w:bookmarkStart w:id="491" w:name="_Toc14525"/>
      <w:bookmarkStart w:id="492" w:name="_Toc17363"/>
      <w:bookmarkStart w:id="493" w:name="_Toc1969"/>
      <w:r>
        <w:rPr>
          <w:rFonts w:ascii="宋体" w:hAnsi="宋体"/>
          <w:b/>
          <w:color w:val="auto"/>
          <w:sz w:val="24"/>
        </w:rPr>
        <w:t>2.15 检验和验收</w:t>
      </w:r>
      <w:bookmarkEnd w:id="491"/>
      <w:bookmarkEnd w:id="492"/>
      <w:bookmarkEnd w:id="493"/>
    </w:p>
    <w:p w14:paraId="10FEFC8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216998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C7155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3AFAD4AC">
      <w:pPr>
        <w:spacing w:line="560" w:lineRule="exact"/>
        <w:ind w:firstLine="482" w:firstLineChars="200"/>
        <w:outlineLvl w:val="0"/>
        <w:rPr>
          <w:rFonts w:ascii="宋体" w:hAnsi="宋体"/>
          <w:b/>
          <w:color w:val="auto"/>
          <w:sz w:val="24"/>
        </w:rPr>
      </w:pPr>
      <w:bookmarkStart w:id="494" w:name="_Toc9808"/>
      <w:bookmarkStart w:id="495" w:name="_Toc25198"/>
      <w:bookmarkStart w:id="496" w:name="_Toc31892"/>
      <w:bookmarkStart w:id="497" w:name="_Toc2308"/>
      <w:bookmarkStart w:id="498" w:name="_Toc12666"/>
      <w:r>
        <w:rPr>
          <w:rFonts w:ascii="宋体" w:hAnsi="宋体"/>
          <w:b/>
          <w:color w:val="auto"/>
          <w:sz w:val="24"/>
        </w:rPr>
        <w:t>2.16 通知和送达</w:t>
      </w:r>
      <w:bookmarkEnd w:id="494"/>
      <w:bookmarkEnd w:id="495"/>
      <w:bookmarkEnd w:id="496"/>
      <w:bookmarkEnd w:id="497"/>
      <w:bookmarkEnd w:id="498"/>
    </w:p>
    <w:p w14:paraId="393D1661">
      <w:pPr>
        <w:spacing w:line="560" w:lineRule="exact"/>
        <w:ind w:firstLine="480" w:firstLineChars="200"/>
        <w:rPr>
          <w:rFonts w:ascii="宋体" w:hAnsi="宋体"/>
          <w:color w:val="auto"/>
          <w:sz w:val="24"/>
        </w:rPr>
      </w:pPr>
      <w:bookmarkStart w:id="499" w:name="_Toc27674"/>
      <w:bookmarkStart w:id="500"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8C256F8">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9"/>
      <w:bookmarkEnd w:id="500"/>
    </w:p>
    <w:p w14:paraId="43A0A2D2">
      <w:pPr>
        <w:spacing w:line="560" w:lineRule="exact"/>
        <w:ind w:firstLine="482" w:firstLineChars="200"/>
        <w:outlineLvl w:val="0"/>
        <w:rPr>
          <w:rFonts w:ascii="宋体" w:hAnsi="宋体"/>
          <w:b/>
          <w:color w:val="auto"/>
          <w:sz w:val="24"/>
        </w:rPr>
      </w:pPr>
      <w:bookmarkStart w:id="501" w:name="_Toc12254"/>
      <w:bookmarkStart w:id="502" w:name="_Toc5063"/>
      <w:bookmarkStart w:id="503" w:name="_Toc27644"/>
      <w:bookmarkStart w:id="504" w:name="_Toc20808"/>
      <w:bookmarkStart w:id="505"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1"/>
      <w:bookmarkEnd w:id="502"/>
      <w:bookmarkEnd w:id="503"/>
      <w:bookmarkEnd w:id="504"/>
      <w:bookmarkEnd w:id="505"/>
    </w:p>
    <w:p w14:paraId="3AE8C38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E5CFA8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60428B1">
      <w:pPr>
        <w:spacing w:line="560" w:lineRule="exact"/>
        <w:ind w:firstLine="482" w:firstLineChars="200"/>
        <w:outlineLvl w:val="0"/>
        <w:rPr>
          <w:rFonts w:ascii="宋体" w:hAnsi="宋体" w:cs="宋体"/>
          <w:b/>
          <w:color w:val="auto"/>
          <w:sz w:val="24"/>
        </w:rPr>
      </w:pPr>
      <w:bookmarkStart w:id="506" w:name="_Toc4355"/>
      <w:bookmarkStart w:id="507" w:name="_Toc30599"/>
      <w:bookmarkStart w:id="508" w:name="_Toc18540"/>
      <w:r>
        <w:rPr>
          <w:rFonts w:hint="eastAsia" w:ascii="宋体" w:hAnsi="宋体" w:cs="宋体"/>
          <w:b/>
          <w:color w:val="auto"/>
          <w:sz w:val="24"/>
        </w:rPr>
        <w:t>2.18 计量单位</w:t>
      </w:r>
      <w:bookmarkEnd w:id="506"/>
      <w:bookmarkEnd w:id="507"/>
      <w:bookmarkEnd w:id="508"/>
    </w:p>
    <w:p w14:paraId="12C49F0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65CA475">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406DFAE">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62B373C">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9" w:name="_Toc331685784"/>
      <w:r>
        <w:rPr>
          <w:rFonts w:hint="eastAsia" w:ascii="宋体" w:hAnsi="宋体" w:cs="宋体"/>
          <w:b/>
          <w:color w:val="auto"/>
          <w:sz w:val="24"/>
        </w:rPr>
        <w:t xml:space="preserve"> </w:t>
      </w:r>
      <w:bookmarkEnd w:id="509"/>
      <w:r>
        <w:rPr>
          <w:rFonts w:hint="eastAsia" w:ascii="宋体" w:hAnsi="宋体" w:cs="宋体"/>
          <w:b/>
          <w:color w:val="auto"/>
          <w:sz w:val="24"/>
        </w:rPr>
        <w:t>第三部分  合同专用条款</w:t>
      </w:r>
    </w:p>
    <w:p w14:paraId="6FCD0E0A">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C491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D510B55">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332C843A">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8BA7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59AB8B">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92C24C8">
            <w:pPr>
              <w:spacing w:line="360" w:lineRule="auto"/>
              <w:rPr>
                <w:rFonts w:ascii="宋体" w:hAnsi="宋体" w:cs="宋体"/>
                <w:color w:val="auto"/>
                <w:sz w:val="24"/>
              </w:rPr>
            </w:pPr>
          </w:p>
        </w:tc>
      </w:tr>
      <w:tr w14:paraId="279D9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13F13B">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6998656E">
            <w:pPr>
              <w:spacing w:line="360" w:lineRule="auto"/>
              <w:rPr>
                <w:rFonts w:ascii="宋体" w:hAnsi="宋体" w:cs="宋体"/>
                <w:color w:val="auto"/>
                <w:sz w:val="24"/>
              </w:rPr>
            </w:pPr>
          </w:p>
        </w:tc>
      </w:tr>
      <w:tr w14:paraId="795F9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C2E15B">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310C48AB">
            <w:pPr>
              <w:spacing w:line="360" w:lineRule="auto"/>
              <w:rPr>
                <w:rFonts w:ascii="宋体" w:hAnsi="宋体" w:cs="宋体"/>
                <w:color w:val="auto"/>
                <w:sz w:val="24"/>
              </w:rPr>
            </w:pPr>
          </w:p>
        </w:tc>
      </w:tr>
      <w:tr w14:paraId="3107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8A1501">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7139C0E2">
            <w:pPr>
              <w:spacing w:line="360" w:lineRule="auto"/>
              <w:rPr>
                <w:rFonts w:ascii="宋体" w:hAnsi="宋体" w:cs="宋体"/>
                <w:color w:val="auto"/>
                <w:sz w:val="24"/>
              </w:rPr>
            </w:pPr>
          </w:p>
        </w:tc>
      </w:tr>
      <w:tr w14:paraId="05D91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DE470C">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02ECAEF4">
            <w:pPr>
              <w:spacing w:line="360" w:lineRule="auto"/>
              <w:rPr>
                <w:rFonts w:ascii="宋体" w:hAnsi="宋体" w:cs="宋体"/>
                <w:color w:val="auto"/>
                <w:sz w:val="24"/>
              </w:rPr>
            </w:pPr>
          </w:p>
        </w:tc>
      </w:tr>
      <w:tr w14:paraId="40A72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3BCD2F">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56B5A3E">
            <w:pPr>
              <w:spacing w:line="360" w:lineRule="auto"/>
              <w:rPr>
                <w:rFonts w:ascii="宋体" w:hAnsi="宋体" w:cs="宋体"/>
                <w:color w:val="auto"/>
                <w:sz w:val="24"/>
              </w:rPr>
            </w:pPr>
          </w:p>
        </w:tc>
      </w:tr>
      <w:tr w14:paraId="7A176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6279AC">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11B8E239">
            <w:pPr>
              <w:spacing w:line="360" w:lineRule="auto"/>
              <w:rPr>
                <w:rFonts w:ascii="宋体" w:hAnsi="宋体" w:cs="宋体"/>
                <w:color w:val="auto"/>
                <w:sz w:val="24"/>
              </w:rPr>
            </w:pPr>
          </w:p>
        </w:tc>
      </w:tr>
      <w:tr w14:paraId="03AC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09463E">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1CFF942E">
            <w:pPr>
              <w:spacing w:line="360" w:lineRule="auto"/>
              <w:rPr>
                <w:rFonts w:ascii="宋体" w:hAnsi="宋体" w:cs="宋体"/>
                <w:color w:val="auto"/>
                <w:sz w:val="24"/>
              </w:rPr>
            </w:pPr>
          </w:p>
        </w:tc>
      </w:tr>
      <w:tr w14:paraId="7BD5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0DDD76">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467CD713">
            <w:pPr>
              <w:spacing w:line="360" w:lineRule="auto"/>
              <w:rPr>
                <w:rFonts w:ascii="宋体" w:hAnsi="宋体" w:cs="宋体"/>
                <w:color w:val="auto"/>
                <w:sz w:val="24"/>
              </w:rPr>
            </w:pPr>
          </w:p>
        </w:tc>
      </w:tr>
      <w:tr w14:paraId="4D40D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611B46">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0487E764">
            <w:pPr>
              <w:spacing w:line="360" w:lineRule="auto"/>
              <w:rPr>
                <w:rFonts w:ascii="宋体" w:hAnsi="宋体" w:cs="宋体"/>
                <w:color w:val="auto"/>
                <w:sz w:val="24"/>
              </w:rPr>
            </w:pPr>
          </w:p>
        </w:tc>
      </w:tr>
      <w:tr w14:paraId="711D9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E8EFBD">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3B293942">
            <w:pPr>
              <w:spacing w:line="360" w:lineRule="auto"/>
              <w:rPr>
                <w:rFonts w:ascii="宋体" w:hAnsi="宋体" w:cs="宋体"/>
                <w:color w:val="auto"/>
                <w:sz w:val="24"/>
              </w:rPr>
            </w:pPr>
          </w:p>
        </w:tc>
      </w:tr>
      <w:tr w14:paraId="3184D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A07808">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7BD50933">
            <w:pPr>
              <w:spacing w:line="360" w:lineRule="auto"/>
              <w:rPr>
                <w:rFonts w:ascii="宋体" w:hAnsi="宋体" w:cs="宋体"/>
                <w:color w:val="auto"/>
                <w:sz w:val="24"/>
              </w:rPr>
            </w:pPr>
          </w:p>
        </w:tc>
      </w:tr>
      <w:tr w14:paraId="6AF5C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C23436">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58BEAB02">
            <w:pPr>
              <w:spacing w:line="360" w:lineRule="auto"/>
              <w:rPr>
                <w:rFonts w:ascii="宋体" w:hAnsi="宋体" w:cs="宋体"/>
                <w:color w:val="auto"/>
                <w:sz w:val="24"/>
              </w:rPr>
            </w:pPr>
          </w:p>
        </w:tc>
      </w:tr>
      <w:tr w14:paraId="329A9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CAF503">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6FCA5A4B">
            <w:pPr>
              <w:spacing w:line="360" w:lineRule="auto"/>
              <w:rPr>
                <w:rFonts w:ascii="宋体" w:hAnsi="宋体" w:cs="宋体"/>
                <w:color w:val="auto"/>
                <w:sz w:val="24"/>
              </w:rPr>
            </w:pPr>
          </w:p>
        </w:tc>
      </w:tr>
      <w:tr w14:paraId="06D56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65042D">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418F93C7">
            <w:pPr>
              <w:spacing w:line="360" w:lineRule="auto"/>
              <w:rPr>
                <w:rFonts w:ascii="宋体" w:hAnsi="宋体" w:cs="宋体"/>
                <w:color w:val="auto"/>
                <w:sz w:val="24"/>
              </w:rPr>
            </w:pPr>
          </w:p>
        </w:tc>
      </w:tr>
      <w:tr w14:paraId="6784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76FB4E">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16352BA3">
            <w:pPr>
              <w:spacing w:line="360" w:lineRule="auto"/>
              <w:ind w:left="-420" w:leftChars="-200" w:right="-420" w:rightChars="-200" w:firstLine="480" w:firstLineChars="200"/>
              <w:rPr>
                <w:rFonts w:ascii="宋体" w:hAnsi="宋体" w:cs="宋体"/>
                <w:color w:val="auto"/>
                <w:sz w:val="24"/>
              </w:rPr>
            </w:pPr>
          </w:p>
        </w:tc>
      </w:tr>
      <w:tr w14:paraId="738D0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40AB4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5CB63EBB">
            <w:pPr>
              <w:spacing w:line="360" w:lineRule="auto"/>
              <w:ind w:left="-420" w:leftChars="-200" w:right="-420" w:rightChars="-200" w:firstLine="480" w:firstLineChars="200"/>
              <w:rPr>
                <w:rFonts w:ascii="宋体" w:hAnsi="宋体" w:cs="宋体"/>
                <w:color w:val="auto"/>
                <w:sz w:val="24"/>
              </w:rPr>
            </w:pPr>
          </w:p>
        </w:tc>
      </w:tr>
      <w:tr w14:paraId="2BB01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E3EAE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421DD61D">
            <w:pPr>
              <w:spacing w:line="360" w:lineRule="auto"/>
              <w:rPr>
                <w:rFonts w:ascii="宋体" w:hAnsi="宋体" w:cs="宋体"/>
                <w:color w:val="auto"/>
                <w:sz w:val="24"/>
              </w:rPr>
            </w:pPr>
          </w:p>
        </w:tc>
      </w:tr>
      <w:tr w14:paraId="70B7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40DF7DD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6B4505C2">
            <w:pPr>
              <w:spacing w:line="360" w:lineRule="auto"/>
              <w:rPr>
                <w:rFonts w:ascii="宋体" w:hAnsi="宋体" w:cs="宋体"/>
                <w:color w:val="auto"/>
                <w:sz w:val="24"/>
              </w:rPr>
            </w:pPr>
          </w:p>
        </w:tc>
      </w:tr>
      <w:tr w14:paraId="74652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B7F29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69E82306">
            <w:pPr>
              <w:spacing w:line="360" w:lineRule="auto"/>
              <w:rPr>
                <w:rFonts w:ascii="宋体" w:hAnsi="宋体" w:cs="宋体"/>
                <w:color w:val="auto"/>
                <w:sz w:val="24"/>
              </w:rPr>
            </w:pPr>
          </w:p>
        </w:tc>
      </w:tr>
      <w:tr w14:paraId="464F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1CA26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DE420B7">
            <w:pPr>
              <w:spacing w:line="360" w:lineRule="auto"/>
              <w:rPr>
                <w:rFonts w:ascii="宋体" w:hAnsi="宋体" w:cs="宋体"/>
                <w:color w:val="auto"/>
                <w:sz w:val="24"/>
              </w:rPr>
            </w:pPr>
          </w:p>
        </w:tc>
      </w:tr>
      <w:tr w14:paraId="5CB87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5D02E03F">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3D15FB63">
            <w:pPr>
              <w:spacing w:line="360" w:lineRule="auto"/>
              <w:rPr>
                <w:rFonts w:ascii="宋体" w:hAnsi="宋体" w:cs="宋体"/>
                <w:color w:val="auto"/>
                <w:sz w:val="24"/>
              </w:rPr>
            </w:pPr>
          </w:p>
        </w:tc>
      </w:tr>
    </w:tbl>
    <w:p w14:paraId="331469DB">
      <w:pPr>
        <w:spacing w:line="360" w:lineRule="auto"/>
        <w:ind w:left="-420" w:leftChars="-200" w:right="-420" w:rightChars="-200" w:firstLine="480" w:firstLineChars="200"/>
        <w:rPr>
          <w:rFonts w:ascii="宋体" w:hAnsi="宋体" w:cs="宋体"/>
          <w:color w:val="auto"/>
          <w:sz w:val="24"/>
        </w:rPr>
      </w:pPr>
    </w:p>
    <w:p w14:paraId="27EFAF33">
      <w:pPr>
        <w:rPr>
          <w:color w:val="auto"/>
        </w:rPr>
      </w:pPr>
    </w:p>
    <w:p w14:paraId="0F92BB08">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4"/>
      <w:r>
        <w:rPr>
          <w:rFonts w:hint="eastAsia" w:ascii="宋体" w:hAnsi="宋体" w:cs="宋体"/>
          <w:b/>
          <w:color w:val="auto"/>
          <w:sz w:val="36"/>
          <w:szCs w:val="20"/>
        </w:rPr>
        <w:t xml:space="preserve"> </w:t>
      </w:r>
      <w:bookmarkEnd w:id="395"/>
      <w:r>
        <w:rPr>
          <w:rFonts w:hint="eastAsia" w:ascii="宋体" w:hAnsi="宋体" w:cs="宋体"/>
          <w:b/>
          <w:color w:val="auto"/>
          <w:sz w:val="36"/>
          <w:szCs w:val="20"/>
        </w:rPr>
        <w:t>应提交的有关格式范例</w:t>
      </w:r>
    </w:p>
    <w:p w14:paraId="4EA60F6B">
      <w:pPr>
        <w:rPr>
          <w:color w:val="auto"/>
        </w:rPr>
      </w:pPr>
    </w:p>
    <w:p w14:paraId="5417CF9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F1912C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9625836">
      <w:pPr>
        <w:rPr>
          <w:color w:val="auto"/>
        </w:rPr>
      </w:pPr>
    </w:p>
    <w:p w14:paraId="0AC6A2E1">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0662EB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F4FB74F">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4CA49B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9044DE1">
      <w:pPr>
        <w:rPr>
          <w:color w:val="auto"/>
        </w:rPr>
      </w:pPr>
    </w:p>
    <w:p w14:paraId="6D6A235B">
      <w:pPr>
        <w:rPr>
          <w:color w:val="auto"/>
        </w:rPr>
      </w:pPr>
    </w:p>
    <w:p w14:paraId="6948BF9B">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2C4192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10F20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1DA17A6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21236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D3C5EB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EAC09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3F98E2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12DD9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F325D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BDD93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7C6909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D6644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29E52A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250B75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653E57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C7C3B6A">
      <w:pPr>
        <w:snapToGrid w:val="0"/>
        <w:spacing w:line="360" w:lineRule="auto"/>
        <w:ind w:right="480"/>
        <w:jc w:val="center"/>
        <w:rPr>
          <w:rFonts w:ascii="宋体" w:hAnsi="宋体" w:cs="宋体"/>
          <w:b/>
          <w:color w:val="auto"/>
          <w:kern w:val="0"/>
          <w:sz w:val="32"/>
          <w:szCs w:val="32"/>
        </w:rPr>
      </w:pPr>
    </w:p>
    <w:p w14:paraId="7243933E">
      <w:pPr>
        <w:snapToGrid w:val="0"/>
        <w:spacing w:line="360" w:lineRule="auto"/>
        <w:ind w:right="480"/>
        <w:jc w:val="center"/>
        <w:rPr>
          <w:rFonts w:ascii="宋体" w:hAnsi="宋体" w:cs="宋体"/>
          <w:b/>
          <w:color w:val="auto"/>
          <w:kern w:val="0"/>
          <w:sz w:val="32"/>
          <w:szCs w:val="32"/>
        </w:rPr>
      </w:pPr>
    </w:p>
    <w:p w14:paraId="40F9B869">
      <w:pPr>
        <w:snapToGrid w:val="0"/>
        <w:spacing w:line="360" w:lineRule="auto"/>
        <w:ind w:right="480"/>
        <w:jc w:val="center"/>
        <w:rPr>
          <w:rFonts w:ascii="宋体" w:hAnsi="宋体" w:cs="宋体"/>
          <w:b/>
          <w:color w:val="auto"/>
          <w:kern w:val="0"/>
          <w:sz w:val="32"/>
          <w:szCs w:val="32"/>
        </w:rPr>
      </w:pPr>
    </w:p>
    <w:p w14:paraId="10EFF08D">
      <w:pPr>
        <w:rPr>
          <w:rFonts w:ascii="宋体" w:hAnsi="宋体" w:cs="宋体"/>
          <w:color w:val="auto"/>
        </w:rPr>
      </w:pPr>
    </w:p>
    <w:p w14:paraId="6561BBBF">
      <w:pPr>
        <w:snapToGrid w:val="0"/>
        <w:spacing w:line="360" w:lineRule="auto"/>
        <w:ind w:right="480"/>
        <w:jc w:val="center"/>
        <w:rPr>
          <w:rFonts w:ascii="宋体" w:hAnsi="宋体" w:cs="宋体"/>
          <w:b/>
          <w:color w:val="auto"/>
          <w:kern w:val="0"/>
          <w:sz w:val="32"/>
          <w:szCs w:val="32"/>
        </w:rPr>
      </w:pPr>
    </w:p>
    <w:p w14:paraId="73B030CC">
      <w:pPr>
        <w:snapToGrid w:val="0"/>
        <w:spacing w:line="360" w:lineRule="auto"/>
        <w:ind w:right="480"/>
        <w:jc w:val="center"/>
        <w:rPr>
          <w:rFonts w:ascii="宋体" w:hAnsi="宋体" w:cs="宋体"/>
          <w:b/>
          <w:color w:val="auto"/>
          <w:kern w:val="0"/>
          <w:sz w:val="32"/>
          <w:szCs w:val="32"/>
        </w:rPr>
      </w:pPr>
    </w:p>
    <w:p w14:paraId="5D5F3059">
      <w:pPr>
        <w:snapToGrid w:val="0"/>
        <w:spacing w:line="360" w:lineRule="auto"/>
        <w:ind w:right="480"/>
        <w:jc w:val="center"/>
        <w:rPr>
          <w:rFonts w:ascii="宋体" w:hAnsi="宋体" w:cs="宋体"/>
          <w:b/>
          <w:color w:val="auto"/>
          <w:kern w:val="0"/>
          <w:sz w:val="32"/>
          <w:szCs w:val="32"/>
        </w:rPr>
      </w:pPr>
    </w:p>
    <w:p w14:paraId="78BF67A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5535AD8">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A08033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B0DC6D5">
      <w:pPr>
        <w:snapToGrid w:val="0"/>
        <w:spacing w:line="360" w:lineRule="auto"/>
        <w:ind w:right="480"/>
        <w:jc w:val="center"/>
        <w:rPr>
          <w:rFonts w:ascii="宋体" w:hAnsi="宋体" w:cs="宋体"/>
          <w:b/>
          <w:color w:val="auto"/>
          <w:kern w:val="0"/>
          <w:sz w:val="32"/>
          <w:szCs w:val="32"/>
        </w:rPr>
      </w:pPr>
    </w:p>
    <w:p w14:paraId="147844E8">
      <w:pPr>
        <w:snapToGrid w:val="0"/>
        <w:spacing w:line="360" w:lineRule="auto"/>
        <w:ind w:right="480"/>
        <w:jc w:val="center"/>
        <w:rPr>
          <w:rFonts w:ascii="宋体" w:hAnsi="宋体" w:cs="宋体"/>
          <w:b/>
          <w:color w:val="auto"/>
          <w:kern w:val="0"/>
          <w:sz w:val="32"/>
          <w:szCs w:val="32"/>
        </w:rPr>
      </w:pPr>
    </w:p>
    <w:p w14:paraId="2A7A27B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22C5B2E">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88FD510">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C4B7D67">
      <w:pPr>
        <w:widowControl/>
        <w:spacing w:line="360" w:lineRule="auto"/>
        <w:ind w:firstLine="480"/>
        <w:jc w:val="left"/>
        <w:rPr>
          <w:rFonts w:ascii="宋体" w:hAnsi="宋体" w:cs="宋体"/>
          <w:color w:val="auto"/>
          <w:sz w:val="24"/>
        </w:rPr>
      </w:pPr>
    </w:p>
    <w:p w14:paraId="76756EC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52B0AF2">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00617F6">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8407D29">
      <w:pPr>
        <w:widowControl/>
        <w:spacing w:line="360" w:lineRule="auto"/>
        <w:ind w:left="150"/>
        <w:jc w:val="center"/>
        <w:rPr>
          <w:rFonts w:ascii="宋体" w:hAnsi="宋体" w:cs="宋体"/>
          <w:b/>
          <w:color w:val="auto"/>
          <w:kern w:val="0"/>
          <w:sz w:val="32"/>
          <w:szCs w:val="32"/>
        </w:rPr>
      </w:pPr>
    </w:p>
    <w:p w14:paraId="50100AC2">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1A933B3D">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477D614">
      <w:pPr>
        <w:rPr>
          <w:rFonts w:ascii="宋体" w:hAnsi="宋体" w:cs="宋体"/>
          <w:color w:val="auto"/>
        </w:rPr>
      </w:pPr>
    </w:p>
    <w:p w14:paraId="2193E8A6">
      <w:pPr>
        <w:snapToGrid w:val="0"/>
        <w:spacing w:line="360" w:lineRule="auto"/>
        <w:ind w:right="480"/>
        <w:jc w:val="center"/>
        <w:rPr>
          <w:rFonts w:ascii="宋体" w:hAnsi="宋体" w:cs="宋体"/>
          <w:b/>
          <w:color w:val="auto"/>
          <w:kern w:val="0"/>
          <w:sz w:val="32"/>
          <w:szCs w:val="32"/>
        </w:rPr>
      </w:pPr>
    </w:p>
    <w:p w14:paraId="3C94F184">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669D179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CCF9FC9">
      <w:pPr>
        <w:rPr>
          <w:color w:val="auto"/>
        </w:rPr>
      </w:pPr>
    </w:p>
    <w:p w14:paraId="233FB9E0">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65F334E">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534FE5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5684C1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5FD35D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14394F9">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1D2F2786">
      <w:pPr>
        <w:snapToGrid w:val="0"/>
        <w:spacing w:line="360" w:lineRule="auto"/>
        <w:jc w:val="center"/>
        <w:rPr>
          <w:rFonts w:ascii="宋体" w:hAnsi="宋体" w:cs="宋体"/>
          <w:b/>
          <w:color w:val="auto"/>
          <w:kern w:val="0"/>
          <w:sz w:val="32"/>
          <w:szCs w:val="32"/>
          <w:lang w:val="zh-CN"/>
        </w:rPr>
      </w:pPr>
    </w:p>
    <w:p w14:paraId="54CB926F">
      <w:pPr>
        <w:snapToGrid w:val="0"/>
        <w:spacing w:line="360" w:lineRule="auto"/>
        <w:jc w:val="center"/>
        <w:rPr>
          <w:rFonts w:ascii="宋体" w:hAnsi="宋体" w:cs="宋体"/>
          <w:b/>
          <w:color w:val="auto"/>
          <w:kern w:val="0"/>
          <w:sz w:val="32"/>
          <w:szCs w:val="32"/>
          <w:lang w:val="zh-CN"/>
        </w:rPr>
      </w:pPr>
    </w:p>
    <w:p w14:paraId="0FF97DE9">
      <w:pPr>
        <w:snapToGrid w:val="0"/>
        <w:spacing w:line="360" w:lineRule="auto"/>
        <w:jc w:val="center"/>
        <w:rPr>
          <w:rFonts w:ascii="宋体" w:hAnsi="宋体" w:cs="宋体"/>
          <w:b/>
          <w:color w:val="auto"/>
          <w:kern w:val="0"/>
          <w:sz w:val="32"/>
          <w:szCs w:val="32"/>
          <w:lang w:val="zh-CN"/>
        </w:rPr>
      </w:pPr>
    </w:p>
    <w:p w14:paraId="3C59332A">
      <w:pPr>
        <w:snapToGrid w:val="0"/>
        <w:spacing w:line="360" w:lineRule="auto"/>
        <w:jc w:val="center"/>
        <w:rPr>
          <w:rFonts w:ascii="宋体" w:hAnsi="宋体" w:cs="宋体"/>
          <w:b/>
          <w:color w:val="auto"/>
          <w:kern w:val="0"/>
          <w:sz w:val="32"/>
          <w:szCs w:val="32"/>
          <w:lang w:val="zh-CN"/>
        </w:rPr>
      </w:pPr>
    </w:p>
    <w:p w14:paraId="118912DB">
      <w:pPr>
        <w:snapToGrid w:val="0"/>
        <w:spacing w:line="360" w:lineRule="auto"/>
        <w:jc w:val="center"/>
        <w:rPr>
          <w:rFonts w:ascii="宋体" w:hAnsi="宋体" w:cs="宋体"/>
          <w:b/>
          <w:color w:val="auto"/>
          <w:kern w:val="0"/>
          <w:sz w:val="32"/>
          <w:szCs w:val="32"/>
          <w:lang w:val="zh-CN"/>
        </w:rPr>
      </w:pPr>
    </w:p>
    <w:p w14:paraId="0FC74C3B">
      <w:pPr>
        <w:snapToGrid w:val="0"/>
        <w:spacing w:line="360" w:lineRule="auto"/>
        <w:jc w:val="center"/>
        <w:rPr>
          <w:rFonts w:ascii="宋体" w:hAnsi="宋体" w:cs="宋体"/>
          <w:b/>
          <w:color w:val="auto"/>
          <w:kern w:val="0"/>
          <w:sz w:val="32"/>
          <w:szCs w:val="32"/>
          <w:lang w:val="zh-CN"/>
        </w:rPr>
      </w:pPr>
    </w:p>
    <w:p w14:paraId="499ECF19">
      <w:pPr>
        <w:snapToGrid w:val="0"/>
        <w:spacing w:line="360" w:lineRule="auto"/>
        <w:jc w:val="center"/>
        <w:rPr>
          <w:rFonts w:ascii="宋体" w:hAnsi="宋体" w:cs="宋体"/>
          <w:b/>
          <w:color w:val="auto"/>
          <w:kern w:val="0"/>
          <w:sz w:val="32"/>
          <w:szCs w:val="32"/>
          <w:lang w:val="zh-CN"/>
        </w:rPr>
      </w:pPr>
    </w:p>
    <w:p w14:paraId="3C5293B7">
      <w:pPr>
        <w:snapToGrid w:val="0"/>
        <w:spacing w:line="360" w:lineRule="auto"/>
        <w:jc w:val="center"/>
        <w:rPr>
          <w:rFonts w:ascii="宋体" w:hAnsi="宋体" w:cs="宋体"/>
          <w:b/>
          <w:color w:val="auto"/>
          <w:kern w:val="0"/>
          <w:sz w:val="32"/>
          <w:szCs w:val="32"/>
          <w:lang w:val="zh-CN"/>
        </w:rPr>
      </w:pPr>
    </w:p>
    <w:p w14:paraId="2BD9758B">
      <w:pPr>
        <w:snapToGrid w:val="0"/>
        <w:spacing w:line="360" w:lineRule="auto"/>
        <w:jc w:val="center"/>
        <w:rPr>
          <w:rFonts w:ascii="宋体" w:hAnsi="宋体" w:cs="宋体"/>
          <w:b/>
          <w:color w:val="auto"/>
          <w:kern w:val="0"/>
          <w:sz w:val="32"/>
          <w:szCs w:val="32"/>
          <w:lang w:val="zh-CN"/>
        </w:rPr>
      </w:pPr>
    </w:p>
    <w:p w14:paraId="0E791631">
      <w:pPr>
        <w:snapToGrid w:val="0"/>
        <w:spacing w:line="360" w:lineRule="auto"/>
        <w:jc w:val="center"/>
        <w:rPr>
          <w:rFonts w:ascii="宋体" w:hAnsi="宋体" w:cs="宋体"/>
          <w:b/>
          <w:color w:val="auto"/>
          <w:kern w:val="0"/>
          <w:sz w:val="32"/>
          <w:szCs w:val="32"/>
          <w:lang w:val="zh-CN"/>
        </w:rPr>
      </w:pPr>
    </w:p>
    <w:p w14:paraId="08CA4EDD">
      <w:pPr>
        <w:snapToGrid w:val="0"/>
        <w:spacing w:line="360" w:lineRule="auto"/>
        <w:jc w:val="center"/>
        <w:rPr>
          <w:rFonts w:ascii="宋体" w:hAnsi="宋体" w:cs="宋体"/>
          <w:b/>
          <w:color w:val="auto"/>
          <w:kern w:val="0"/>
          <w:sz w:val="32"/>
          <w:szCs w:val="32"/>
          <w:lang w:val="zh-CN"/>
        </w:rPr>
      </w:pPr>
    </w:p>
    <w:p w14:paraId="23D13F0E">
      <w:pPr>
        <w:snapToGrid w:val="0"/>
        <w:spacing w:line="360" w:lineRule="auto"/>
        <w:jc w:val="center"/>
        <w:rPr>
          <w:rFonts w:ascii="宋体" w:hAnsi="宋体" w:cs="宋体"/>
          <w:b/>
          <w:color w:val="auto"/>
          <w:kern w:val="0"/>
          <w:sz w:val="32"/>
          <w:szCs w:val="32"/>
          <w:lang w:val="zh-CN"/>
        </w:rPr>
      </w:pPr>
    </w:p>
    <w:p w14:paraId="425F75A9">
      <w:pPr>
        <w:rPr>
          <w:rFonts w:ascii="宋体" w:hAnsi="宋体" w:cs="宋体"/>
          <w:b/>
          <w:color w:val="auto"/>
          <w:kern w:val="0"/>
          <w:sz w:val="32"/>
          <w:szCs w:val="32"/>
          <w:lang w:val="zh-CN"/>
        </w:rPr>
      </w:pPr>
    </w:p>
    <w:p w14:paraId="2020ECF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7F7268E">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0C919E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0C2DA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5B0FCD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3D6E1A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37A3D2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234957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28B88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0" w:name="_Hlk101257010"/>
      <w:r>
        <w:rPr>
          <w:rFonts w:hint="eastAsia" w:ascii="宋体" w:hAnsi="宋体" w:cs="宋体"/>
          <w:color w:val="auto"/>
          <w:sz w:val="24"/>
        </w:rPr>
        <w:t>（如果有)</w:t>
      </w:r>
      <w:bookmarkEnd w:id="510"/>
      <w:r>
        <w:rPr>
          <w:rFonts w:hint="eastAsia" w:ascii="宋体" w:hAnsi="宋体" w:cs="宋体"/>
          <w:snapToGrid w:val="0"/>
          <w:color w:val="auto"/>
          <w:kern w:val="28"/>
          <w:sz w:val="24"/>
          <w:szCs w:val="20"/>
        </w:rPr>
        <w:t>；</w:t>
      </w:r>
    </w:p>
    <w:p w14:paraId="3355794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8E1D4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4F97F7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6CB247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A630A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4538D4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418377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E8903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9261FC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5B132E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07748C3">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396A98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D3261D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58B9EC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E1B66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4B88F2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9E240D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D07C4D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2CA702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F75071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2139DD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C95CA9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2E5F91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E3CF013">
      <w:pPr>
        <w:snapToGrid w:val="0"/>
        <w:spacing w:line="360" w:lineRule="auto"/>
        <w:ind w:left="420" w:leftChars="200" w:firstLine="4200" w:firstLineChars="1750"/>
        <w:rPr>
          <w:rFonts w:ascii="宋体" w:hAnsi="宋体" w:cs="宋体"/>
          <w:color w:val="auto"/>
          <w:kern w:val="0"/>
          <w:sz w:val="24"/>
          <w:u w:val="single"/>
        </w:rPr>
      </w:pPr>
    </w:p>
    <w:p w14:paraId="695D7E2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D9BADC2">
      <w:pPr>
        <w:snapToGrid w:val="0"/>
        <w:spacing w:line="360" w:lineRule="auto"/>
        <w:jc w:val="center"/>
        <w:rPr>
          <w:rFonts w:ascii="宋体" w:hAnsi="宋体" w:cs="宋体"/>
          <w:b/>
          <w:color w:val="auto"/>
          <w:kern w:val="0"/>
          <w:sz w:val="32"/>
          <w:szCs w:val="32"/>
        </w:rPr>
      </w:pPr>
    </w:p>
    <w:p w14:paraId="21B0E07A">
      <w:pPr>
        <w:snapToGrid w:val="0"/>
        <w:spacing w:line="360" w:lineRule="auto"/>
        <w:rPr>
          <w:rFonts w:ascii="宋体" w:hAnsi="宋体" w:cs="宋体"/>
          <w:color w:val="auto"/>
          <w:sz w:val="24"/>
        </w:rPr>
      </w:pPr>
    </w:p>
    <w:p w14:paraId="3D333064">
      <w:pPr>
        <w:jc w:val="center"/>
        <w:rPr>
          <w:rFonts w:ascii="宋体" w:hAnsi="宋体" w:cs="宋体"/>
          <w:b/>
          <w:color w:val="auto"/>
          <w:kern w:val="0"/>
          <w:sz w:val="32"/>
          <w:szCs w:val="32"/>
        </w:rPr>
      </w:pPr>
    </w:p>
    <w:p w14:paraId="4B5C7690">
      <w:pPr>
        <w:jc w:val="center"/>
        <w:rPr>
          <w:rFonts w:ascii="宋体" w:hAnsi="宋体" w:cs="宋体"/>
          <w:b/>
          <w:color w:val="auto"/>
          <w:kern w:val="0"/>
          <w:sz w:val="32"/>
          <w:szCs w:val="32"/>
        </w:rPr>
      </w:pPr>
    </w:p>
    <w:p w14:paraId="52D06812">
      <w:pPr>
        <w:jc w:val="center"/>
        <w:rPr>
          <w:rFonts w:ascii="宋体" w:hAnsi="宋体" w:cs="宋体"/>
          <w:b/>
          <w:color w:val="auto"/>
          <w:kern w:val="0"/>
          <w:sz w:val="32"/>
          <w:szCs w:val="32"/>
        </w:rPr>
      </w:pPr>
    </w:p>
    <w:p w14:paraId="3D821648">
      <w:pPr>
        <w:jc w:val="center"/>
        <w:rPr>
          <w:rFonts w:ascii="宋体" w:hAnsi="宋体" w:cs="宋体"/>
          <w:b/>
          <w:color w:val="auto"/>
          <w:kern w:val="0"/>
          <w:sz w:val="32"/>
          <w:szCs w:val="32"/>
        </w:rPr>
      </w:pPr>
    </w:p>
    <w:p w14:paraId="55F94F40">
      <w:pPr>
        <w:jc w:val="center"/>
        <w:rPr>
          <w:rFonts w:ascii="宋体" w:hAnsi="宋体" w:cs="宋体"/>
          <w:b/>
          <w:color w:val="auto"/>
          <w:kern w:val="0"/>
          <w:sz w:val="32"/>
          <w:szCs w:val="32"/>
        </w:rPr>
      </w:pPr>
    </w:p>
    <w:p w14:paraId="2EB57AA9">
      <w:pPr>
        <w:jc w:val="center"/>
        <w:rPr>
          <w:rFonts w:ascii="宋体" w:hAnsi="宋体" w:cs="宋体"/>
          <w:b/>
          <w:color w:val="auto"/>
          <w:kern w:val="0"/>
          <w:sz w:val="32"/>
          <w:szCs w:val="32"/>
        </w:rPr>
      </w:pPr>
    </w:p>
    <w:p w14:paraId="4027AF34">
      <w:pPr>
        <w:jc w:val="center"/>
        <w:rPr>
          <w:rFonts w:ascii="宋体" w:hAnsi="宋体" w:cs="宋体"/>
          <w:b/>
          <w:color w:val="auto"/>
          <w:kern w:val="0"/>
          <w:sz w:val="32"/>
          <w:szCs w:val="32"/>
        </w:rPr>
      </w:pPr>
    </w:p>
    <w:p w14:paraId="007E5711">
      <w:pPr>
        <w:jc w:val="center"/>
        <w:rPr>
          <w:rFonts w:ascii="宋体" w:hAnsi="宋体" w:cs="宋体"/>
          <w:b/>
          <w:color w:val="auto"/>
          <w:kern w:val="0"/>
          <w:sz w:val="32"/>
          <w:szCs w:val="32"/>
        </w:rPr>
      </w:pPr>
    </w:p>
    <w:p w14:paraId="4EB8AF79">
      <w:pPr>
        <w:jc w:val="center"/>
        <w:rPr>
          <w:rFonts w:ascii="宋体" w:hAnsi="宋体" w:cs="宋体"/>
          <w:b/>
          <w:color w:val="auto"/>
          <w:kern w:val="0"/>
          <w:sz w:val="32"/>
          <w:szCs w:val="32"/>
        </w:rPr>
      </w:pPr>
    </w:p>
    <w:p w14:paraId="261EDCC0">
      <w:pPr>
        <w:jc w:val="center"/>
        <w:rPr>
          <w:rFonts w:ascii="宋体" w:hAnsi="宋体" w:cs="宋体"/>
          <w:b/>
          <w:color w:val="auto"/>
          <w:kern w:val="0"/>
          <w:sz w:val="32"/>
          <w:szCs w:val="32"/>
        </w:rPr>
      </w:pPr>
    </w:p>
    <w:p w14:paraId="3B201648">
      <w:pPr>
        <w:jc w:val="center"/>
        <w:rPr>
          <w:rFonts w:ascii="宋体" w:hAnsi="宋体" w:cs="宋体"/>
          <w:b/>
          <w:color w:val="auto"/>
          <w:kern w:val="0"/>
          <w:sz w:val="32"/>
          <w:szCs w:val="32"/>
        </w:rPr>
      </w:pPr>
    </w:p>
    <w:p w14:paraId="4287D0A6">
      <w:pPr>
        <w:jc w:val="center"/>
        <w:rPr>
          <w:rFonts w:ascii="宋体" w:hAnsi="宋体" w:cs="宋体"/>
          <w:b/>
          <w:color w:val="auto"/>
          <w:kern w:val="0"/>
          <w:sz w:val="32"/>
          <w:szCs w:val="32"/>
        </w:rPr>
      </w:pPr>
    </w:p>
    <w:p w14:paraId="531BCDD5">
      <w:pPr>
        <w:jc w:val="center"/>
        <w:rPr>
          <w:rFonts w:ascii="宋体" w:hAnsi="宋体" w:cs="宋体"/>
          <w:b/>
          <w:color w:val="auto"/>
          <w:kern w:val="0"/>
          <w:sz w:val="32"/>
          <w:szCs w:val="32"/>
        </w:rPr>
      </w:pPr>
    </w:p>
    <w:p w14:paraId="42E20B91">
      <w:pPr>
        <w:jc w:val="center"/>
        <w:rPr>
          <w:rFonts w:ascii="宋体" w:hAnsi="宋体" w:cs="宋体"/>
          <w:b/>
          <w:color w:val="auto"/>
          <w:kern w:val="0"/>
          <w:sz w:val="32"/>
          <w:szCs w:val="32"/>
        </w:rPr>
      </w:pPr>
    </w:p>
    <w:p w14:paraId="429A41F6">
      <w:pPr>
        <w:jc w:val="center"/>
        <w:rPr>
          <w:rFonts w:ascii="宋体" w:hAnsi="宋体" w:cs="宋体"/>
          <w:b/>
          <w:color w:val="auto"/>
          <w:kern w:val="0"/>
          <w:sz w:val="32"/>
          <w:szCs w:val="32"/>
        </w:rPr>
      </w:pPr>
    </w:p>
    <w:p w14:paraId="61D36F6A">
      <w:pPr>
        <w:jc w:val="center"/>
        <w:rPr>
          <w:rFonts w:ascii="宋体" w:hAnsi="宋体" w:cs="宋体"/>
          <w:b/>
          <w:color w:val="auto"/>
          <w:kern w:val="0"/>
          <w:sz w:val="32"/>
          <w:szCs w:val="32"/>
        </w:rPr>
      </w:pPr>
    </w:p>
    <w:p w14:paraId="30FFA36C">
      <w:pPr>
        <w:jc w:val="center"/>
        <w:rPr>
          <w:rFonts w:ascii="宋体" w:hAnsi="宋体" w:cs="宋体"/>
          <w:b/>
          <w:color w:val="auto"/>
          <w:kern w:val="0"/>
          <w:sz w:val="32"/>
          <w:szCs w:val="32"/>
        </w:rPr>
      </w:pPr>
    </w:p>
    <w:p w14:paraId="4E97B2E5">
      <w:pPr>
        <w:jc w:val="center"/>
        <w:rPr>
          <w:rFonts w:ascii="宋体" w:hAnsi="宋体" w:cs="宋体"/>
          <w:b/>
          <w:color w:val="auto"/>
          <w:kern w:val="0"/>
          <w:sz w:val="32"/>
          <w:szCs w:val="32"/>
        </w:rPr>
      </w:pPr>
    </w:p>
    <w:p w14:paraId="6100EFD3">
      <w:pPr>
        <w:pStyle w:val="8"/>
        <w:rPr>
          <w:color w:val="auto"/>
        </w:rPr>
      </w:pPr>
    </w:p>
    <w:p w14:paraId="09B68A22">
      <w:pPr>
        <w:jc w:val="center"/>
        <w:rPr>
          <w:rFonts w:ascii="宋体" w:hAnsi="宋体" w:cs="宋体"/>
          <w:b/>
          <w:color w:val="auto"/>
          <w:kern w:val="0"/>
          <w:sz w:val="32"/>
          <w:szCs w:val="32"/>
        </w:rPr>
      </w:pPr>
    </w:p>
    <w:p w14:paraId="7FAF60CB">
      <w:pPr>
        <w:jc w:val="center"/>
        <w:rPr>
          <w:rFonts w:ascii="宋体" w:hAnsi="宋体" w:cs="宋体"/>
          <w:b/>
          <w:color w:val="auto"/>
          <w:kern w:val="0"/>
          <w:sz w:val="32"/>
          <w:szCs w:val="32"/>
        </w:rPr>
      </w:pPr>
    </w:p>
    <w:p w14:paraId="5D5C6BF3">
      <w:pPr>
        <w:rPr>
          <w:color w:val="auto"/>
        </w:rPr>
      </w:pPr>
    </w:p>
    <w:p w14:paraId="05BDED65">
      <w:pPr>
        <w:jc w:val="center"/>
        <w:rPr>
          <w:rFonts w:ascii="宋体" w:hAnsi="宋体" w:cs="宋体"/>
          <w:b/>
          <w:color w:val="auto"/>
          <w:kern w:val="0"/>
          <w:sz w:val="32"/>
          <w:szCs w:val="32"/>
        </w:rPr>
      </w:pPr>
    </w:p>
    <w:p w14:paraId="6D7076C2">
      <w:pPr>
        <w:jc w:val="center"/>
        <w:rPr>
          <w:rFonts w:ascii="宋体" w:hAnsi="宋体" w:cs="宋体"/>
          <w:b/>
          <w:color w:val="auto"/>
          <w:kern w:val="0"/>
          <w:sz w:val="32"/>
          <w:szCs w:val="32"/>
        </w:rPr>
      </w:pPr>
    </w:p>
    <w:p w14:paraId="2E561FF9">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791BA1A">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7E894D8">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23E3D9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8307A3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AA0414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D7F2E5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0C1F08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8CD973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05DB033">
      <w:pPr>
        <w:snapToGrid w:val="0"/>
        <w:spacing w:line="360" w:lineRule="auto"/>
        <w:rPr>
          <w:rFonts w:ascii="宋体" w:hAnsi="宋体" w:cs="宋体"/>
          <w:color w:val="auto"/>
          <w:sz w:val="24"/>
        </w:rPr>
      </w:pPr>
    </w:p>
    <w:p w14:paraId="784558F9">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83FBE5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244977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1FE8B8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C7CBEA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1C93BD7">
      <w:pPr>
        <w:jc w:val="center"/>
        <w:rPr>
          <w:rFonts w:ascii="宋体" w:hAnsi="宋体" w:cs="宋体"/>
          <w:b/>
          <w:color w:val="auto"/>
          <w:kern w:val="0"/>
          <w:sz w:val="32"/>
          <w:szCs w:val="32"/>
        </w:rPr>
      </w:pPr>
    </w:p>
    <w:p w14:paraId="1DBEB9A9">
      <w:pPr>
        <w:rPr>
          <w:rFonts w:ascii="宋体" w:hAnsi="宋体" w:cs="宋体"/>
          <w:color w:val="auto"/>
        </w:rPr>
      </w:pPr>
    </w:p>
    <w:p w14:paraId="1E4779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A7B881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D7B9F70">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F98EFF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6CCF6B0">
      <w:pPr>
        <w:autoSpaceDE w:val="0"/>
        <w:autoSpaceDN w:val="0"/>
        <w:spacing w:line="360" w:lineRule="auto"/>
        <w:jc w:val="center"/>
        <w:rPr>
          <w:rFonts w:ascii="宋体" w:hAnsi="宋体" w:cs="宋体"/>
          <w:b/>
          <w:color w:val="auto"/>
          <w:kern w:val="0"/>
          <w:sz w:val="32"/>
          <w:szCs w:val="32"/>
          <w:lang w:val="zh-CN"/>
        </w:rPr>
      </w:pPr>
    </w:p>
    <w:p w14:paraId="6DE4D76B">
      <w:pPr>
        <w:autoSpaceDE w:val="0"/>
        <w:autoSpaceDN w:val="0"/>
        <w:spacing w:line="360" w:lineRule="auto"/>
        <w:jc w:val="center"/>
        <w:rPr>
          <w:rFonts w:ascii="宋体" w:hAnsi="宋体" w:cs="宋体"/>
          <w:b/>
          <w:color w:val="auto"/>
          <w:kern w:val="0"/>
          <w:sz w:val="32"/>
          <w:szCs w:val="32"/>
          <w:lang w:val="zh-CN"/>
        </w:rPr>
      </w:pPr>
    </w:p>
    <w:p w14:paraId="715BD675">
      <w:pPr>
        <w:autoSpaceDE w:val="0"/>
        <w:autoSpaceDN w:val="0"/>
        <w:spacing w:line="360" w:lineRule="auto"/>
        <w:jc w:val="center"/>
        <w:rPr>
          <w:rFonts w:ascii="宋体" w:hAnsi="宋体" w:cs="宋体"/>
          <w:b/>
          <w:color w:val="auto"/>
          <w:kern w:val="0"/>
          <w:sz w:val="32"/>
          <w:szCs w:val="32"/>
          <w:lang w:val="zh-CN"/>
        </w:rPr>
      </w:pPr>
    </w:p>
    <w:p w14:paraId="7D54FD83">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5266D46">
      <w:pPr>
        <w:pStyle w:val="92"/>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48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06462EE">
            <w:pPr>
              <w:pStyle w:val="92"/>
              <w:adjustRightInd w:val="0"/>
              <w:spacing w:line="360" w:lineRule="auto"/>
              <w:rPr>
                <w:rFonts w:hAnsi="宋体" w:cs="宋体"/>
                <w:bCs/>
                <w:color w:val="auto"/>
                <w:sz w:val="24"/>
              </w:rPr>
            </w:pPr>
            <w:r>
              <w:rPr>
                <w:rFonts w:hint="eastAsia" w:hAnsi="宋体" w:cs="宋体"/>
                <w:bCs/>
                <w:color w:val="auto"/>
                <w:sz w:val="24"/>
              </w:rPr>
              <w:t>正面：                                 反面：</w:t>
            </w:r>
          </w:p>
          <w:p w14:paraId="7308438B">
            <w:pPr>
              <w:pStyle w:val="92"/>
              <w:adjustRightInd w:val="0"/>
              <w:spacing w:line="360" w:lineRule="auto"/>
              <w:rPr>
                <w:rFonts w:hAnsi="宋体" w:cs="宋体"/>
                <w:bCs/>
                <w:color w:val="auto"/>
                <w:sz w:val="24"/>
              </w:rPr>
            </w:pPr>
          </w:p>
        </w:tc>
      </w:tr>
    </w:tbl>
    <w:p w14:paraId="6D8E7C7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532319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92AF8D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1A27DDF">
      <w:pPr>
        <w:jc w:val="center"/>
        <w:rPr>
          <w:rFonts w:ascii="宋体" w:hAnsi="宋体" w:cs="宋体"/>
          <w:b/>
          <w:color w:val="auto"/>
          <w:kern w:val="0"/>
          <w:sz w:val="32"/>
          <w:szCs w:val="32"/>
        </w:rPr>
      </w:pPr>
    </w:p>
    <w:p w14:paraId="301B512C">
      <w:pPr>
        <w:jc w:val="center"/>
        <w:rPr>
          <w:rFonts w:ascii="宋体" w:hAnsi="宋体" w:cs="宋体"/>
          <w:b/>
          <w:color w:val="auto"/>
          <w:kern w:val="0"/>
          <w:sz w:val="32"/>
          <w:szCs w:val="32"/>
        </w:rPr>
      </w:pPr>
    </w:p>
    <w:p w14:paraId="6F46B8DC">
      <w:pPr>
        <w:jc w:val="center"/>
        <w:rPr>
          <w:rFonts w:ascii="宋体" w:hAnsi="宋体" w:cs="宋体"/>
          <w:b/>
          <w:color w:val="auto"/>
          <w:kern w:val="0"/>
          <w:sz w:val="32"/>
          <w:szCs w:val="32"/>
        </w:rPr>
      </w:pPr>
    </w:p>
    <w:p w14:paraId="1BDF9046">
      <w:pPr>
        <w:jc w:val="center"/>
        <w:rPr>
          <w:rFonts w:ascii="宋体" w:hAnsi="宋体" w:cs="宋体"/>
          <w:b/>
          <w:color w:val="auto"/>
          <w:kern w:val="0"/>
          <w:sz w:val="32"/>
          <w:szCs w:val="32"/>
        </w:rPr>
      </w:pPr>
    </w:p>
    <w:p w14:paraId="1CD38AB8">
      <w:pPr>
        <w:jc w:val="center"/>
        <w:rPr>
          <w:rFonts w:ascii="宋体" w:hAnsi="宋体" w:cs="宋体"/>
          <w:b/>
          <w:color w:val="auto"/>
          <w:kern w:val="0"/>
          <w:sz w:val="32"/>
          <w:szCs w:val="32"/>
        </w:rPr>
      </w:pPr>
    </w:p>
    <w:p w14:paraId="3756E83B">
      <w:pPr>
        <w:jc w:val="center"/>
        <w:rPr>
          <w:rFonts w:ascii="宋体" w:hAnsi="宋体" w:cs="宋体"/>
          <w:b/>
          <w:color w:val="auto"/>
          <w:kern w:val="0"/>
          <w:sz w:val="32"/>
          <w:szCs w:val="32"/>
        </w:rPr>
      </w:pPr>
    </w:p>
    <w:p w14:paraId="193BBEDF">
      <w:pPr>
        <w:jc w:val="center"/>
        <w:rPr>
          <w:rFonts w:ascii="宋体" w:hAnsi="宋体" w:cs="宋体"/>
          <w:b/>
          <w:color w:val="auto"/>
          <w:kern w:val="0"/>
          <w:sz w:val="32"/>
          <w:szCs w:val="32"/>
        </w:rPr>
      </w:pPr>
    </w:p>
    <w:p w14:paraId="4C091EFE">
      <w:pPr>
        <w:jc w:val="center"/>
        <w:rPr>
          <w:rFonts w:ascii="宋体" w:hAnsi="宋体" w:cs="宋体"/>
          <w:b/>
          <w:color w:val="auto"/>
          <w:kern w:val="0"/>
          <w:sz w:val="32"/>
          <w:szCs w:val="32"/>
        </w:rPr>
      </w:pPr>
    </w:p>
    <w:p w14:paraId="57B98B0D">
      <w:pPr>
        <w:jc w:val="center"/>
        <w:rPr>
          <w:rFonts w:ascii="宋体" w:hAnsi="宋体" w:cs="宋体"/>
          <w:b/>
          <w:color w:val="auto"/>
          <w:kern w:val="0"/>
          <w:sz w:val="32"/>
          <w:szCs w:val="32"/>
        </w:rPr>
      </w:pPr>
    </w:p>
    <w:p w14:paraId="6C8BD9BA">
      <w:pPr>
        <w:jc w:val="center"/>
        <w:rPr>
          <w:rFonts w:ascii="宋体" w:hAnsi="宋体" w:cs="宋体"/>
          <w:b/>
          <w:color w:val="auto"/>
          <w:kern w:val="0"/>
          <w:sz w:val="32"/>
          <w:szCs w:val="32"/>
        </w:rPr>
      </w:pPr>
    </w:p>
    <w:p w14:paraId="37B71E8F">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1105A6E">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54B672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3E878E7">
      <w:pPr>
        <w:snapToGrid w:val="0"/>
        <w:spacing w:line="360" w:lineRule="auto"/>
        <w:rPr>
          <w:rFonts w:ascii="宋体" w:hAnsi="宋体" w:cs="宋体"/>
          <w:color w:val="auto"/>
          <w:kern w:val="0"/>
          <w:sz w:val="24"/>
        </w:rPr>
      </w:pPr>
    </w:p>
    <w:p w14:paraId="66E1EC22">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A79165F">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4F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588857">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1BF2177">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2BC40B7C">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956CFDA">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9E1FACC">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55EE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4D7D58">
            <w:pPr>
              <w:jc w:val="center"/>
              <w:rPr>
                <w:rFonts w:ascii="宋体" w:hAnsi="宋体" w:cs="宋体"/>
                <w:color w:val="auto"/>
                <w:sz w:val="24"/>
              </w:rPr>
            </w:pPr>
            <w:r>
              <w:rPr>
                <w:rFonts w:hint="eastAsia" w:ascii="宋体" w:hAnsi="宋体" w:cs="宋体"/>
                <w:color w:val="auto"/>
                <w:sz w:val="24"/>
              </w:rPr>
              <w:t>1</w:t>
            </w:r>
          </w:p>
        </w:tc>
        <w:tc>
          <w:tcPr>
            <w:tcW w:w="4991" w:type="dxa"/>
            <w:vAlign w:val="center"/>
          </w:tcPr>
          <w:p w14:paraId="3C985D63">
            <w:pPr>
              <w:spacing w:line="360" w:lineRule="auto"/>
              <w:jc w:val="both"/>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7FEFF506">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14:paraId="715BFD10">
            <w:pPr>
              <w:jc w:val="both"/>
              <w:rPr>
                <w:color w:val="auto"/>
              </w:rPr>
            </w:pPr>
          </w:p>
          <w:p w14:paraId="6BC2577C">
            <w:pPr>
              <w:pStyle w:val="83"/>
              <w:rPr>
                <w:color w:val="auto"/>
              </w:rPr>
            </w:pPr>
          </w:p>
        </w:tc>
      </w:tr>
      <w:tr w14:paraId="45FC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F56701">
            <w:pPr>
              <w:jc w:val="center"/>
              <w:rPr>
                <w:rFonts w:ascii="宋体" w:hAnsi="宋体" w:cs="宋体"/>
                <w:color w:val="auto"/>
                <w:sz w:val="24"/>
              </w:rPr>
            </w:pPr>
            <w:r>
              <w:rPr>
                <w:rFonts w:hint="eastAsia" w:ascii="宋体" w:hAnsi="宋体" w:cs="宋体"/>
                <w:color w:val="auto"/>
                <w:sz w:val="24"/>
              </w:rPr>
              <w:t>2</w:t>
            </w:r>
          </w:p>
        </w:tc>
        <w:tc>
          <w:tcPr>
            <w:tcW w:w="4991" w:type="dxa"/>
            <w:vAlign w:val="center"/>
          </w:tcPr>
          <w:p w14:paraId="04A022F3">
            <w:pPr>
              <w:spacing w:line="360" w:lineRule="auto"/>
              <w:jc w:val="both"/>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5B0A4253">
            <w:pPr>
              <w:rPr>
                <w:rFonts w:ascii="宋体" w:hAnsi="宋体" w:cs="宋体"/>
                <w:color w:val="auto"/>
                <w:sz w:val="24"/>
              </w:rPr>
            </w:pPr>
            <w:r>
              <w:rPr>
                <w:rFonts w:hint="eastAsia" w:ascii="宋体" w:hAnsi="宋体" w:cs="宋体"/>
                <w:color w:val="auto"/>
                <w:sz w:val="24"/>
              </w:rPr>
              <w:t>投标函</w:t>
            </w:r>
          </w:p>
        </w:tc>
        <w:tc>
          <w:tcPr>
            <w:tcW w:w="1418" w:type="dxa"/>
            <w:vAlign w:val="center"/>
          </w:tcPr>
          <w:p w14:paraId="608DB947">
            <w:pPr>
              <w:jc w:val="both"/>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5F2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060628">
            <w:pPr>
              <w:jc w:val="center"/>
              <w:rPr>
                <w:rFonts w:ascii="宋体" w:hAnsi="宋体" w:cs="宋体"/>
                <w:color w:val="auto"/>
                <w:sz w:val="24"/>
              </w:rPr>
            </w:pPr>
            <w:r>
              <w:rPr>
                <w:rFonts w:hint="eastAsia" w:ascii="宋体" w:hAnsi="宋体" w:cs="宋体"/>
                <w:color w:val="auto"/>
                <w:sz w:val="24"/>
              </w:rPr>
              <w:t>3</w:t>
            </w:r>
          </w:p>
        </w:tc>
        <w:tc>
          <w:tcPr>
            <w:tcW w:w="4991" w:type="dxa"/>
            <w:vAlign w:val="center"/>
          </w:tcPr>
          <w:p w14:paraId="00902400">
            <w:pPr>
              <w:spacing w:line="360" w:lineRule="auto"/>
              <w:jc w:val="both"/>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3815E282">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center"/>
          </w:tcPr>
          <w:p w14:paraId="37738503">
            <w:pPr>
              <w:jc w:val="both"/>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B8CEF8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8D4054">
      <w:pPr>
        <w:jc w:val="center"/>
        <w:rPr>
          <w:rFonts w:ascii="宋体" w:hAnsi="宋体" w:cs="宋体"/>
          <w:b/>
          <w:color w:val="auto"/>
          <w:kern w:val="0"/>
          <w:sz w:val="32"/>
          <w:szCs w:val="32"/>
        </w:rPr>
      </w:pPr>
    </w:p>
    <w:p w14:paraId="597FD81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3916E04">
      <w:pPr>
        <w:jc w:val="center"/>
        <w:rPr>
          <w:rFonts w:ascii="宋体" w:hAnsi="宋体" w:cs="宋体"/>
          <w:b/>
          <w:color w:val="auto"/>
          <w:kern w:val="0"/>
          <w:sz w:val="32"/>
          <w:szCs w:val="32"/>
        </w:rPr>
      </w:pPr>
    </w:p>
    <w:p w14:paraId="65C563EE">
      <w:pPr>
        <w:jc w:val="center"/>
        <w:rPr>
          <w:rFonts w:ascii="宋体" w:hAnsi="宋体" w:cs="宋体"/>
          <w:b/>
          <w:color w:val="auto"/>
          <w:kern w:val="0"/>
          <w:sz w:val="32"/>
          <w:szCs w:val="32"/>
        </w:rPr>
      </w:pPr>
    </w:p>
    <w:p w14:paraId="2A172DB0">
      <w:pPr>
        <w:jc w:val="center"/>
        <w:rPr>
          <w:rFonts w:ascii="宋体" w:hAnsi="宋体" w:cs="宋体"/>
          <w:b/>
          <w:color w:val="auto"/>
          <w:kern w:val="0"/>
          <w:sz w:val="32"/>
          <w:szCs w:val="32"/>
        </w:rPr>
      </w:pPr>
    </w:p>
    <w:p w14:paraId="6F5C6EF9">
      <w:pPr>
        <w:jc w:val="center"/>
        <w:rPr>
          <w:rFonts w:ascii="宋体" w:hAnsi="宋体" w:cs="宋体"/>
          <w:b/>
          <w:color w:val="auto"/>
          <w:kern w:val="0"/>
          <w:sz w:val="32"/>
          <w:szCs w:val="32"/>
        </w:rPr>
      </w:pPr>
    </w:p>
    <w:p w14:paraId="0623D4DB">
      <w:pPr>
        <w:jc w:val="center"/>
        <w:rPr>
          <w:rFonts w:ascii="宋体" w:hAnsi="宋体" w:cs="宋体"/>
          <w:b/>
          <w:color w:val="auto"/>
          <w:kern w:val="0"/>
          <w:sz w:val="32"/>
          <w:szCs w:val="32"/>
        </w:rPr>
      </w:pPr>
    </w:p>
    <w:p w14:paraId="64C800C2">
      <w:pPr>
        <w:jc w:val="center"/>
        <w:rPr>
          <w:rFonts w:ascii="宋体" w:hAnsi="宋体" w:cs="宋体"/>
          <w:b/>
          <w:color w:val="auto"/>
          <w:kern w:val="0"/>
          <w:sz w:val="32"/>
          <w:szCs w:val="32"/>
        </w:rPr>
      </w:pPr>
    </w:p>
    <w:p w14:paraId="6CD90178">
      <w:pPr>
        <w:jc w:val="center"/>
        <w:rPr>
          <w:rFonts w:ascii="宋体" w:hAnsi="宋体" w:cs="宋体"/>
          <w:b/>
          <w:color w:val="auto"/>
          <w:kern w:val="0"/>
          <w:sz w:val="32"/>
          <w:szCs w:val="32"/>
        </w:rPr>
      </w:pPr>
    </w:p>
    <w:p w14:paraId="48AB2211">
      <w:pPr>
        <w:jc w:val="center"/>
        <w:rPr>
          <w:rFonts w:ascii="宋体" w:hAnsi="宋体" w:cs="宋体"/>
          <w:b/>
          <w:color w:val="auto"/>
          <w:kern w:val="0"/>
          <w:sz w:val="32"/>
          <w:szCs w:val="32"/>
        </w:rPr>
      </w:pPr>
    </w:p>
    <w:p w14:paraId="1EB48FC4">
      <w:pPr>
        <w:jc w:val="center"/>
        <w:rPr>
          <w:rFonts w:ascii="宋体" w:hAnsi="宋体" w:cs="宋体"/>
          <w:b/>
          <w:color w:val="auto"/>
          <w:kern w:val="0"/>
          <w:sz w:val="32"/>
          <w:szCs w:val="32"/>
        </w:rPr>
      </w:pPr>
    </w:p>
    <w:p w14:paraId="248DE4CE">
      <w:pPr>
        <w:jc w:val="center"/>
        <w:rPr>
          <w:rFonts w:ascii="宋体" w:hAnsi="宋体" w:cs="宋体"/>
          <w:b/>
          <w:color w:val="auto"/>
          <w:kern w:val="0"/>
          <w:sz w:val="32"/>
          <w:szCs w:val="32"/>
        </w:rPr>
      </w:pPr>
    </w:p>
    <w:p w14:paraId="68E3FCC0">
      <w:pPr>
        <w:jc w:val="center"/>
        <w:rPr>
          <w:rFonts w:ascii="宋体" w:hAnsi="宋体" w:cs="宋体"/>
          <w:b/>
          <w:color w:val="auto"/>
          <w:kern w:val="0"/>
          <w:sz w:val="32"/>
          <w:szCs w:val="32"/>
        </w:rPr>
      </w:pPr>
    </w:p>
    <w:p w14:paraId="233D8CF4">
      <w:pPr>
        <w:jc w:val="center"/>
        <w:rPr>
          <w:rFonts w:ascii="宋体" w:hAnsi="宋体" w:cs="宋体"/>
          <w:b/>
          <w:color w:val="auto"/>
          <w:kern w:val="0"/>
          <w:sz w:val="32"/>
          <w:szCs w:val="32"/>
        </w:rPr>
      </w:pPr>
    </w:p>
    <w:p w14:paraId="1ED983F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DC4F176">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10ED56E">
      <w:pPr>
        <w:jc w:val="center"/>
        <w:rPr>
          <w:rFonts w:ascii="宋体" w:hAnsi="宋体" w:cs="宋体"/>
          <w:b/>
          <w:color w:val="auto"/>
          <w:kern w:val="0"/>
          <w:sz w:val="32"/>
          <w:szCs w:val="32"/>
        </w:rPr>
      </w:pPr>
    </w:p>
    <w:p w14:paraId="6F391E88">
      <w:pPr>
        <w:jc w:val="center"/>
        <w:rPr>
          <w:rFonts w:ascii="宋体" w:hAnsi="宋体" w:cs="宋体"/>
          <w:b/>
          <w:color w:val="auto"/>
          <w:kern w:val="0"/>
          <w:sz w:val="32"/>
          <w:szCs w:val="32"/>
        </w:rPr>
      </w:pPr>
    </w:p>
    <w:p w14:paraId="2D39221E">
      <w:pPr>
        <w:jc w:val="center"/>
        <w:rPr>
          <w:rFonts w:ascii="宋体" w:hAnsi="宋体" w:cs="宋体"/>
          <w:b/>
          <w:color w:val="auto"/>
          <w:kern w:val="0"/>
          <w:sz w:val="32"/>
          <w:szCs w:val="32"/>
        </w:rPr>
      </w:pPr>
    </w:p>
    <w:p w14:paraId="506E586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A2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6A170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33D55DB">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3248A1D">
            <w:pPr>
              <w:spacing w:line="360" w:lineRule="auto"/>
              <w:jc w:val="center"/>
              <w:rPr>
                <w:rFonts w:ascii="宋体" w:hAnsi="宋体" w:cs="宋体"/>
                <w:b/>
                <w:color w:val="auto"/>
                <w:sz w:val="24"/>
              </w:rPr>
            </w:pPr>
          </w:p>
          <w:p w14:paraId="18275DBD">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D39B3">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A1D6C8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44FDC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81896D6">
            <w:pPr>
              <w:spacing w:line="360" w:lineRule="auto"/>
              <w:jc w:val="center"/>
              <w:rPr>
                <w:rFonts w:ascii="宋体" w:hAnsi="宋体" w:cs="宋体"/>
                <w:b/>
                <w:color w:val="auto"/>
                <w:sz w:val="24"/>
              </w:rPr>
            </w:pPr>
          </w:p>
          <w:p w14:paraId="78AAD1BE">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E0BF95B">
            <w:pPr>
              <w:spacing w:line="360" w:lineRule="auto"/>
              <w:jc w:val="center"/>
              <w:rPr>
                <w:rFonts w:ascii="宋体" w:hAnsi="宋体" w:cs="宋体"/>
                <w:b/>
                <w:color w:val="auto"/>
                <w:sz w:val="24"/>
              </w:rPr>
            </w:pPr>
          </w:p>
        </w:tc>
      </w:tr>
      <w:tr w14:paraId="420E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5AECDE">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2245B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EE198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FAD20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F7470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2137D81">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9E61876">
            <w:pPr>
              <w:spacing w:line="360" w:lineRule="auto"/>
              <w:jc w:val="center"/>
              <w:rPr>
                <w:rFonts w:ascii="宋体" w:hAnsi="宋体" w:cs="宋体"/>
                <w:color w:val="auto"/>
                <w:sz w:val="24"/>
              </w:rPr>
            </w:pPr>
          </w:p>
        </w:tc>
      </w:tr>
      <w:tr w14:paraId="59C6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391412">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FDCEC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B6DE4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B45F9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57B0D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FCCA9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9AB7CAD">
            <w:pPr>
              <w:spacing w:line="360" w:lineRule="auto"/>
              <w:jc w:val="center"/>
              <w:rPr>
                <w:rFonts w:ascii="宋体" w:hAnsi="宋体" w:cs="宋体"/>
                <w:color w:val="auto"/>
                <w:sz w:val="24"/>
              </w:rPr>
            </w:pPr>
          </w:p>
        </w:tc>
      </w:tr>
      <w:tr w14:paraId="28B6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C0888D">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83BD9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1A7BF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ED463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B0C936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D19941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DE07219">
            <w:pPr>
              <w:spacing w:line="360" w:lineRule="auto"/>
              <w:jc w:val="center"/>
              <w:rPr>
                <w:rFonts w:ascii="宋体" w:hAnsi="宋体" w:cs="宋体"/>
                <w:color w:val="auto"/>
                <w:sz w:val="24"/>
              </w:rPr>
            </w:pPr>
          </w:p>
        </w:tc>
      </w:tr>
    </w:tbl>
    <w:p w14:paraId="0608D3E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5AD57E4">
      <w:pPr>
        <w:jc w:val="center"/>
        <w:rPr>
          <w:rFonts w:ascii="宋体" w:hAnsi="宋体" w:cs="宋体"/>
          <w:b/>
          <w:color w:val="auto"/>
          <w:kern w:val="0"/>
          <w:sz w:val="32"/>
          <w:szCs w:val="32"/>
        </w:rPr>
      </w:pPr>
    </w:p>
    <w:p w14:paraId="7AB2EEEC">
      <w:pPr>
        <w:jc w:val="center"/>
        <w:rPr>
          <w:rFonts w:ascii="宋体" w:hAnsi="宋体" w:cs="宋体"/>
          <w:b/>
          <w:color w:val="auto"/>
          <w:kern w:val="0"/>
          <w:sz w:val="32"/>
          <w:szCs w:val="32"/>
        </w:rPr>
      </w:pPr>
    </w:p>
    <w:p w14:paraId="625D4720">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E8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7E91E10">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6107A214">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46C46E0F">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1D036397">
            <w:pPr>
              <w:jc w:val="center"/>
              <w:rPr>
                <w:rFonts w:ascii="宋体" w:hAnsi="宋体" w:cs="宋体"/>
                <w:b/>
                <w:bCs/>
                <w:color w:val="auto"/>
                <w:sz w:val="24"/>
              </w:rPr>
            </w:pPr>
            <w:r>
              <w:rPr>
                <w:rFonts w:hint="eastAsia" w:ascii="宋体" w:hAnsi="宋体" w:cs="宋体"/>
                <w:b/>
                <w:bCs/>
                <w:color w:val="auto"/>
                <w:sz w:val="24"/>
              </w:rPr>
              <w:t>偏离说明</w:t>
            </w:r>
          </w:p>
        </w:tc>
      </w:tr>
      <w:tr w14:paraId="7C1E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24DA491A">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051DA247">
            <w:pPr>
              <w:jc w:val="center"/>
              <w:rPr>
                <w:rFonts w:ascii="宋体" w:hAnsi="宋体" w:cs="宋体"/>
                <w:b/>
                <w:color w:val="auto"/>
                <w:kern w:val="0"/>
                <w:sz w:val="32"/>
                <w:szCs w:val="32"/>
              </w:rPr>
            </w:pPr>
          </w:p>
        </w:tc>
        <w:tc>
          <w:tcPr>
            <w:tcW w:w="3546" w:type="dxa"/>
            <w:vAlign w:val="top"/>
          </w:tcPr>
          <w:p w14:paraId="44D05C7E">
            <w:pPr>
              <w:jc w:val="center"/>
              <w:rPr>
                <w:rFonts w:ascii="宋体" w:hAnsi="宋体" w:cs="宋体"/>
                <w:b/>
                <w:color w:val="auto"/>
                <w:kern w:val="0"/>
                <w:sz w:val="32"/>
                <w:szCs w:val="32"/>
              </w:rPr>
            </w:pPr>
          </w:p>
        </w:tc>
        <w:tc>
          <w:tcPr>
            <w:tcW w:w="1276" w:type="dxa"/>
            <w:vAlign w:val="top"/>
          </w:tcPr>
          <w:p w14:paraId="36136768">
            <w:pPr>
              <w:jc w:val="center"/>
              <w:rPr>
                <w:rFonts w:ascii="宋体" w:hAnsi="宋体" w:cs="宋体"/>
                <w:b/>
                <w:color w:val="auto"/>
                <w:kern w:val="0"/>
                <w:sz w:val="32"/>
                <w:szCs w:val="32"/>
              </w:rPr>
            </w:pPr>
          </w:p>
        </w:tc>
      </w:tr>
      <w:tr w14:paraId="7603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C9388B">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18667248">
            <w:pPr>
              <w:jc w:val="center"/>
              <w:rPr>
                <w:rFonts w:ascii="宋体" w:hAnsi="宋体" w:cs="宋体"/>
                <w:b/>
                <w:color w:val="auto"/>
                <w:kern w:val="0"/>
                <w:sz w:val="32"/>
                <w:szCs w:val="32"/>
              </w:rPr>
            </w:pPr>
          </w:p>
        </w:tc>
        <w:tc>
          <w:tcPr>
            <w:tcW w:w="3546" w:type="dxa"/>
            <w:vAlign w:val="top"/>
          </w:tcPr>
          <w:p w14:paraId="434D6E08">
            <w:pPr>
              <w:jc w:val="center"/>
              <w:rPr>
                <w:rFonts w:ascii="宋体" w:hAnsi="宋体" w:cs="宋体"/>
                <w:b/>
                <w:color w:val="auto"/>
                <w:kern w:val="0"/>
                <w:sz w:val="32"/>
                <w:szCs w:val="32"/>
              </w:rPr>
            </w:pPr>
          </w:p>
        </w:tc>
        <w:tc>
          <w:tcPr>
            <w:tcW w:w="1276" w:type="dxa"/>
            <w:vAlign w:val="top"/>
          </w:tcPr>
          <w:p w14:paraId="288A4672">
            <w:pPr>
              <w:jc w:val="center"/>
              <w:rPr>
                <w:rFonts w:ascii="宋体" w:hAnsi="宋体" w:cs="宋体"/>
                <w:b/>
                <w:color w:val="auto"/>
                <w:kern w:val="0"/>
                <w:sz w:val="32"/>
                <w:szCs w:val="32"/>
              </w:rPr>
            </w:pPr>
          </w:p>
        </w:tc>
      </w:tr>
      <w:tr w14:paraId="495C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22DC9863">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0CB30126">
            <w:pPr>
              <w:jc w:val="center"/>
              <w:rPr>
                <w:rFonts w:ascii="宋体" w:hAnsi="宋体" w:cs="宋体"/>
                <w:b/>
                <w:color w:val="auto"/>
                <w:kern w:val="0"/>
                <w:sz w:val="32"/>
                <w:szCs w:val="32"/>
              </w:rPr>
            </w:pPr>
          </w:p>
        </w:tc>
        <w:tc>
          <w:tcPr>
            <w:tcW w:w="3546" w:type="dxa"/>
            <w:vAlign w:val="top"/>
          </w:tcPr>
          <w:p w14:paraId="32E9B8D3">
            <w:pPr>
              <w:jc w:val="center"/>
              <w:rPr>
                <w:rFonts w:ascii="宋体" w:hAnsi="宋体" w:cs="宋体"/>
                <w:b/>
                <w:color w:val="auto"/>
                <w:kern w:val="0"/>
                <w:sz w:val="32"/>
                <w:szCs w:val="32"/>
              </w:rPr>
            </w:pPr>
          </w:p>
        </w:tc>
        <w:tc>
          <w:tcPr>
            <w:tcW w:w="1276" w:type="dxa"/>
            <w:vAlign w:val="top"/>
          </w:tcPr>
          <w:p w14:paraId="0A52D601">
            <w:pPr>
              <w:jc w:val="center"/>
              <w:rPr>
                <w:rFonts w:ascii="宋体" w:hAnsi="宋体" w:cs="宋体"/>
                <w:b/>
                <w:color w:val="auto"/>
                <w:kern w:val="0"/>
                <w:sz w:val="32"/>
                <w:szCs w:val="32"/>
              </w:rPr>
            </w:pPr>
          </w:p>
        </w:tc>
      </w:tr>
    </w:tbl>
    <w:p w14:paraId="35BFD35F">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19ACC2C">
      <w:pPr>
        <w:jc w:val="center"/>
        <w:rPr>
          <w:rFonts w:ascii="宋体" w:hAnsi="宋体" w:cs="宋体"/>
          <w:b/>
          <w:color w:val="auto"/>
          <w:kern w:val="0"/>
          <w:sz w:val="32"/>
          <w:szCs w:val="32"/>
        </w:rPr>
      </w:pPr>
    </w:p>
    <w:p w14:paraId="4573649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4A9DE54">
      <w:pPr>
        <w:ind w:firstLine="1911" w:firstLineChars="595"/>
        <w:rPr>
          <w:rFonts w:ascii="宋体" w:hAnsi="宋体" w:cs="宋体"/>
          <w:b/>
          <w:bCs/>
          <w:color w:val="auto"/>
          <w:sz w:val="32"/>
          <w:szCs w:val="32"/>
        </w:rPr>
      </w:pPr>
    </w:p>
    <w:p w14:paraId="2CCA74AE">
      <w:pPr>
        <w:ind w:firstLine="1911" w:firstLineChars="595"/>
        <w:rPr>
          <w:rFonts w:ascii="宋体" w:hAnsi="宋体" w:cs="宋体"/>
          <w:b/>
          <w:bCs/>
          <w:color w:val="auto"/>
          <w:sz w:val="32"/>
          <w:szCs w:val="32"/>
        </w:rPr>
      </w:pPr>
    </w:p>
    <w:p w14:paraId="6775A603">
      <w:pPr>
        <w:ind w:firstLine="1911" w:firstLineChars="595"/>
        <w:rPr>
          <w:rFonts w:ascii="宋体" w:hAnsi="宋体" w:cs="宋体"/>
          <w:b/>
          <w:bCs/>
          <w:color w:val="auto"/>
          <w:sz w:val="32"/>
          <w:szCs w:val="32"/>
        </w:rPr>
      </w:pPr>
    </w:p>
    <w:p w14:paraId="1EBB0CA7">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27D9ADF3">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26EB3C3">
      <w:pPr>
        <w:snapToGrid w:val="0"/>
        <w:spacing w:line="360" w:lineRule="auto"/>
        <w:rPr>
          <w:rFonts w:ascii="宋体" w:hAnsi="宋体" w:cs="宋体"/>
          <w:color w:val="auto"/>
          <w:sz w:val="24"/>
        </w:rPr>
      </w:pPr>
    </w:p>
    <w:p w14:paraId="15595D0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CBE7DD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5A5BDE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317620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8B1FC5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E6BD17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465A71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1E3065C">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E986EB9">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1DECA1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3BDBF4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E17C09F">
      <w:pPr>
        <w:autoSpaceDE w:val="0"/>
        <w:autoSpaceDN w:val="0"/>
        <w:spacing w:line="360" w:lineRule="auto"/>
        <w:ind w:left="2"/>
        <w:jc w:val="left"/>
        <w:rPr>
          <w:rFonts w:ascii="宋体" w:hAnsi="宋体" w:cs="宋体"/>
          <w:color w:val="auto"/>
          <w:kern w:val="0"/>
          <w:sz w:val="24"/>
          <w:lang w:val="zh-CN"/>
        </w:rPr>
      </w:pPr>
    </w:p>
    <w:p w14:paraId="4DEC7D71">
      <w:pPr>
        <w:autoSpaceDE w:val="0"/>
        <w:autoSpaceDN w:val="0"/>
        <w:spacing w:line="360" w:lineRule="auto"/>
        <w:ind w:left="2"/>
        <w:jc w:val="left"/>
        <w:rPr>
          <w:rFonts w:ascii="宋体" w:hAnsi="宋体" w:cs="宋体"/>
          <w:color w:val="auto"/>
          <w:kern w:val="0"/>
          <w:sz w:val="24"/>
          <w:lang w:val="zh-CN"/>
        </w:rPr>
      </w:pPr>
    </w:p>
    <w:p w14:paraId="5C6D6B0F">
      <w:pPr>
        <w:autoSpaceDE w:val="0"/>
        <w:autoSpaceDN w:val="0"/>
        <w:spacing w:line="360" w:lineRule="auto"/>
        <w:ind w:left="2"/>
        <w:jc w:val="left"/>
        <w:rPr>
          <w:rFonts w:ascii="宋体" w:hAnsi="宋体" w:cs="宋体"/>
          <w:color w:val="auto"/>
          <w:kern w:val="0"/>
          <w:sz w:val="24"/>
          <w:lang w:val="zh-CN"/>
        </w:rPr>
      </w:pPr>
    </w:p>
    <w:p w14:paraId="50EA82D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F155B67">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4F3B7C0">
      <w:pPr>
        <w:spacing w:line="360" w:lineRule="auto"/>
        <w:jc w:val="center"/>
        <w:rPr>
          <w:rFonts w:ascii="宋体" w:hAnsi="宋体" w:cs="宋体"/>
          <w:b/>
          <w:bCs/>
          <w:color w:val="auto"/>
          <w:sz w:val="24"/>
        </w:rPr>
      </w:pPr>
    </w:p>
    <w:p w14:paraId="4679D31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CE41E13">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E371BB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34F330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0F97E1D">
      <w:pPr>
        <w:rPr>
          <w:color w:val="auto"/>
        </w:rPr>
      </w:pPr>
    </w:p>
    <w:p w14:paraId="008516EB">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377CAE5">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4D34363C">
      <w:pPr>
        <w:rPr>
          <w:color w:val="auto"/>
        </w:rPr>
      </w:pPr>
    </w:p>
    <w:p w14:paraId="02ED4D10">
      <w:pPr>
        <w:rPr>
          <w:color w:val="auto"/>
        </w:rPr>
      </w:pPr>
    </w:p>
    <w:p w14:paraId="3A538DC9">
      <w:pPr>
        <w:rPr>
          <w:color w:val="auto"/>
        </w:rPr>
      </w:pPr>
    </w:p>
    <w:p w14:paraId="1DF0EDD8">
      <w:pPr>
        <w:rPr>
          <w:color w:val="auto"/>
        </w:rPr>
      </w:pPr>
    </w:p>
    <w:p w14:paraId="12FAB7D6">
      <w:pPr>
        <w:rPr>
          <w:color w:val="auto"/>
        </w:rPr>
      </w:pPr>
    </w:p>
    <w:p w14:paraId="6CD31E70">
      <w:pPr>
        <w:rPr>
          <w:color w:val="auto"/>
        </w:rPr>
      </w:pPr>
    </w:p>
    <w:p w14:paraId="2C188EA0">
      <w:pPr>
        <w:rPr>
          <w:color w:val="auto"/>
        </w:rPr>
      </w:pPr>
    </w:p>
    <w:p w14:paraId="0957B1A4">
      <w:pPr>
        <w:rPr>
          <w:color w:val="auto"/>
        </w:rPr>
      </w:pPr>
    </w:p>
    <w:p w14:paraId="007E3036">
      <w:pPr>
        <w:rPr>
          <w:color w:val="auto"/>
        </w:rPr>
      </w:pPr>
    </w:p>
    <w:p w14:paraId="0539D504">
      <w:pPr>
        <w:rPr>
          <w:color w:val="auto"/>
        </w:rPr>
      </w:pPr>
    </w:p>
    <w:p w14:paraId="42009454">
      <w:pPr>
        <w:rPr>
          <w:color w:val="auto"/>
        </w:rPr>
      </w:pPr>
    </w:p>
    <w:p w14:paraId="7994D6A3">
      <w:pPr>
        <w:rPr>
          <w:color w:val="auto"/>
        </w:rPr>
      </w:pPr>
    </w:p>
    <w:p w14:paraId="593261A4">
      <w:pPr>
        <w:rPr>
          <w:color w:val="auto"/>
        </w:rPr>
      </w:pPr>
    </w:p>
    <w:p w14:paraId="04C3D741">
      <w:pPr>
        <w:rPr>
          <w:color w:val="auto"/>
        </w:rPr>
      </w:pPr>
    </w:p>
    <w:p w14:paraId="17FCD311">
      <w:pPr>
        <w:rPr>
          <w:color w:val="auto"/>
        </w:rPr>
      </w:pPr>
    </w:p>
    <w:p w14:paraId="7D9B4FD9">
      <w:pPr>
        <w:pStyle w:val="381"/>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A7C5F5C">
      <w:pPr>
        <w:pStyle w:val="381"/>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027D98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E54917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0C67EC5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391"/>
      </w:tblGrid>
      <w:tr w14:paraId="4430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32757F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7C6DD56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1643E06F">
            <w:pPr>
              <w:spacing w:line="360" w:lineRule="auto"/>
              <w:jc w:val="center"/>
              <w:rPr>
                <w:rFonts w:ascii="宋体" w:hAnsi="宋体" w:cs="宋体"/>
                <w:b/>
                <w:color w:val="auto"/>
                <w:sz w:val="24"/>
              </w:rPr>
            </w:pPr>
          </w:p>
          <w:p w14:paraId="5ACD3AF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43D2E3A5">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46A972DA">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6D3043DC">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736C7DD1">
            <w:pPr>
              <w:spacing w:line="360" w:lineRule="auto"/>
              <w:jc w:val="center"/>
              <w:rPr>
                <w:rFonts w:ascii="宋体" w:hAnsi="宋体" w:cs="宋体"/>
                <w:b/>
                <w:color w:val="auto"/>
                <w:sz w:val="24"/>
              </w:rPr>
            </w:pPr>
          </w:p>
          <w:p w14:paraId="51B444DA">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391" w:type="dxa"/>
            <w:vAlign w:val="center"/>
          </w:tcPr>
          <w:p w14:paraId="248774F3">
            <w:pPr>
              <w:spacing w:line="360" w:lineRule="auto"/>
              <w:jc w:val="center"/>
              <w:rPr>
                <w:rFonts w:ascii="宋体" w:hAnsi="宋体" w:cs="宋体"/>
                <w:b/>
                <w:color w:val="auto"/>
                <w:sz w:val="24"/>
              </w:rPr>
            </w:pPr>
          </w:p>
          <w:p w14:paraId="1B167D72">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3699D52">
            <w:pPr>
              <w:spacing w:line="360" w:lineRule="auto"/>
              <w:jc w:val="center"/>
              <w:rPr>
                <w:rFonts w:ascii="宋体" w:hAnsi="宋体" w:cs="宋体"/>
                <w:b/>
                <w:color w:val="auto"/>
                <w:sz w:val="24"/>
              </w:rPr>
            </w:pPr>
          </w:p>
        </w:tc>
      </w:tr>
      <w:tr w14:paraId="3643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60EBE51">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00F1379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17EADD7C">
            <w:pPr>
              <w:snapToGrid w:val="0"/>
              <w:spacing w:line="360" w:lineRule="auto"/>
              <w:jc w:val="center"/>
              <w:rPr>
                <w:rFonts w:ascii="宋体" w:hAnsi="宋体" w:cs="宋体"/>
                <w:color w:val="auto"/>
                <w:sz w:val="24"/>
              </w:rPr>
            </w:pPr>
          </w:p>
        </w:tc>
        <w:tc>
          <w:tcPr>
            <w:tcW w:w="2410" w:type="dxa"/>
            <w:vAlign w:val="center"/>
          </w:tcPr>
          <w:p w14:paraId="3D74DBCA">
            <w:pPr>
              <w:snapToGrid w:val="0"/>
              <w:spacing w:line="360" w:lineRule="auto"/>
              <w:jc w:val="center"/>
              <w:rPr>
                <w:rFonts w:ascii="宋体" w:hAnsi="宋体" w:cs="宋体"/>
                <w:color w:val="auto"/>
                <w:sz w:val="24"/>
              </w:rPr>
            </w:pPr>
          </w:p>
        </w:tc>
        <w:tc>
          <w:tcPr>
            <w:tcW w:w="2268" w:type="dxa"/>
            <w:vAlign w:val="center"/>
          </w:tcPr>
          <w:p w14:paraId="0FB2A645">
            <w:pPr>
              <w:snapToGrid w:val="0"/>
              <w:spacing w:line="360" w:lineRule="auto"/>
              <w:jc w:val="center"/>
              <w:rPr>
                <w:rFonts w:ascii="宋体" w:hAnsi="宋体" w:cs="宋体"/>
                <w:color w:val="auto"/>
                <w:sz w:val="24"/>
              </w:rPr>
            </w:pPr>
          </w:p>
        </w:tc>
        <w:tc>
          <w:tcPr>
            <w:tcW w:w="2126" w:type="dxa"/>
            <w:vAlign w:val="center"/>
          </w:tcPr>
          <w:p w14:paraId="5CA121A9">
            <w:pPr>
              <w:spacing w:line="360" w:lineRule="auto"/>
              <w:jc w:val="center"/>
              <w:rPr>
                <w:rFonts w:ascii="宋体" w:hAnsi="宋体" w:cs="宋体"/>
                <w:color w:val="auto"/>
                <w:sz w:val="24"/>
              </w:rPr>
            </w:pPr>
          </w:p>
        </w:tc>
        <w:tc>
          <w:tcPr>
            <w:tcW w:w="2127" w:type="dxa"/>
            <w:vAlign w:val="top"/>
          </w:tcPr>
          <w:p w14:paraId="0E1F41B1">
            <w:pPr>
              <w:spacing w:line="360" w:lineRule="auto"/>
              <w:jc w:val="center"/>
              <w:rPr>
                <w:rFonts w:ascii="宋体" w:hAnsi="宋体" w:cs="宋体"/>
                <w:color w:val="auto"/>
                <w:sz w:val="24"/>
              </w:rPr>
            </w:pPr>
          </w:p>
        </w:tc>
        <w:tc>
          <w:tcPr>
            <w:tcW w:w="1391" w:type="dxa"/>
            <w:vAlign w:val="center"/>
          </w:tcPr>
          <w:p w14:paraId="25B3AD91">
            <w:pPr>
              <w:spacing w:line="360" w:lineRule="auto"/>
              <w:jc w:val="center"/>
              <w:rPr>
                <w:rFonts w:ascii="宋体" w:hAnsi="宋体" w:cs="宋体"/>
                <w:color w:val="auto"/>
                <w:sz w:val="24"/>
              </w:rPr>
            </w:pPr>
          </w:p>
        </w:tc>
      </w:tr>
      <w:tr w14:paraId="22F7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232571">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38D8027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E716C0D">
            <w:pPr>
              <w:snapToGrid w:val="0"/>
              <w:spacing w:line="360" w:lineRule="auto"/>
              <w:jc w:val="center"/>
              <w:rPr>
                <w:rFonts w:ascii="宋体" w:hAnsi="宋体" w:cs="宋体"/>
                <w:color w:val="auto"/>
                <w:sz w:val="24"/>
              </w:rPr>
            </w:pPr>
          </w:p>
        </w:tc>
        <w:tc>
          <w:tcPr>
            <w:tcW w:w="2410" w:type="dxa"/>
            <w:vAlign w:val="center"/>
          </w:tcPr>
          <w:p w14:paraId="2F231708">
            <w:pPr>
              <w:snapToGrid w:val="0"/>
              <w:spacing w:line="360" w:lineRule="auto"/>
              <w:jc w:val="center"/>
              <w:rPr>
                <w:rFonts w:ascii="宋体" w:hAnsi="宋体" w:cs="宋体"/>
                <w:color w:val="auto"/>
                <w:sz w:val="24"/>
              </w:rPr>
            </w:pPr>
          </w:p>
        </w:tc>
        <w:tc>
          <w:tcPr>
            <w:tcW w:w="2268" w:type="dxa"/>
            <w:vAlign w:val="center"/>
          </w:tcPr>
          <w:p w14:paraId="7972EE34">
            <w:pPr>
              <w:snapToGrid w:val="0"/>
              <w:spacing w:line="360" w:lineRule="auto"/>
              <w:jc w:val="center"/>
              <w:rPr>
                <w:rFonts w:ascii="宋体" w:hAnsi="宋体" w:cs="宋体"/>
                <w:color w:val="auto"/>
                <w:sz w:val="24"/>
              </w:rPr>
            </w:pPr>
          </w:p>
        </w:tc>
        <w:tc>
          <w:tcPr>
            <w:tcW w:w="2126" w:type="dxa"/>
            <w:vAlign w:val="center"/>
          </w:tcPr>
          <w:p w14:paraId="382E4E42">
            <w:pPr>
              <w:spacing w:line="360" w:lineRule="auto"/>
              <w:jc w:val="center"/>
              <w:rPr>
                <w:rFonts w:ascii="宋体" w:hAnsi="宋体" w:cs="宋体"/>
                <w:color w:val="auto"/>
                <w:sz w:val="24"/>
              </w:rPr>
            </w:pPr>
          </w:p>
        </w:tc>
        <w:tc>
          <w:tcPr>
            <w:tcW w:w="2127" w:type="dxa"/>
            <w:vAlign w:val="top"/>
          </w:tcPr>
          <w:p w14:paraId="10DA86BD">
            <w:pPr>
              <w:spacing w:line="360" w:lineRule="auto"/>
              <w:jc w:val="center"/>
              <w:rPr>
                <w:rFonts w:ascii="宋体" w:hAnsi="宋体" w:cs="宋体"/>
                <w:color w:val="auto"/>
                <w:sz w:val="24"/>
              </w:rPr>
            </w:pPr>
          </w:p>
        </w:tc>
        <w:tc>
          <w:tcPr>
            <w:tcW w:w="1391" w:type="dxa"/>
            <w:vAlign w:val="center"/>
          </w:tcPr>
          <w:p w14:paraId="428EA816">
            <w:pPr>
              <w:spacing w:line="360" w:lineRule="auto"/>
              <w:jc w:val="center"/>
              <w:rPr>
                <w:rFonts w:ascii="宋体" w:hAnsi="宋体" w:cs="宋体"/>
                <w:color w:val="auto"/>
                <w:sz w:val="24"/>
              </w:rPr>
            </w:pPr>
          </w:p>
        </w:tc>
      </w:tr>
      <w:tr w14:paraId="201B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41E412">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2BFD7958">
            <w:pPr>
              <w:snapToGrid w:val="0"/>
              <w:spacing w:line="360" w:lineRule="auto"/>
              <w:jc w:val="center"/>
              <w:rPr>
                <w:rFonts w:ascii="宋体" w:hAnsi="宋体" w:cs="宋体"/>
                <w:color w:val="auto"/>
                <w:sz w:val="24"/>
              </w:rPr>
            </w:pPr>
          </w:p>
        </w:tc>
        <w:tc>
          <w:tcPr>
            <w:tcW w:w="2268" w:type="dxa"/>
            <w:vAlign w:val="center"/>
          </w:tcPr>
          <w:p w14:paraId="3E41A1ED">
            <w:pPr>
              <w:snapToGrid w:val="0"/>
              <w:spacing w:line="360" w:lineRule="auto"/>
              <w:jc w:val="center"/>
              <w:rPr>
                <w:rFonts w:ascii="宋体" w:hAnsi="宋体" w:cs="宋体"/>
                <w:color w:val="auto"/>
                <w:sz w:val="24"/>
              </w:rPr>
            </w:pPr>
          </w:p>
        </w:tc>
        <w:tc>
          <w:tcPr>
            <w:tcW w:w="2410" w:type="dxa"/>
            <w:vAlign w:val="center"/>
          </w:tcPr>
          <w:p w14:paraId="124F43F8">
            <w:pPr>
              <w:snapToGrid w:val="0"/>
              <w:spacing w:line="360" w:lineRule="auto"/>
              <w:jc w:val="center"/>
              <w:rPr>
                <w:rFonts w:ascii="宋体" w:hAnsi="宋体" w:cs="宋体"/>
                <w:color w:val="auto"/>
                <w:sz w:val="24"/>
              </w:rPr>
            </w:pPr>
          </w:p>
        </w:tc>
        <w:tc>
          <w:tcPr>
            <w:tcW w:w="2268" w:type="dxa"/>
            <w:vAlign w:val="center"/>
          </w:tcPr>
          <w:p w14:paraId="2108B365">
            <w:pPr>
              <w:snapToGrid w:val="0"/>
              <w:spacing w:line="360" w:lineRule="auto"/>
              <w:jc w:val="center"/>
              <w:rPr>
                <w:rFonts w:ascii="宋体" w:hAnsi="宋体" w:cs="宋体"/>
                <w:color w:val="auto"/>
                <w:sz w:val="24"/>
              </w:rPr>
            </w:pPr>
          </w:p>
        </w:tc>
        <w:tc>
          <w:tcPr>
            <w:tcW w:w="2126" w:type="dxa"/>
            <w:vAlign w:val="center"/>
          </w:tcPr>
          <w:p w14:paraId="5A7DF440">
            <w:pPr>
              <w:spacing w:line="360" w:lineRule="auto"/>
              <w:jc w:val="center"/>
              <w:rPr>
                <w:rFonts w:ascii="宋体" w:hAnsi="宋体" w:cs="宋体"/>
                <w:color w:val="auto"/>
                <w:sz w:val="24"/>
              </w:rPr>
            </w:pPr>
          </w:p>
        </w:tc>
        <w:tc>
          <w:tcPr>
            <w:tcW w:w="2127" w:type="dxa"/>
            <w:vAlign w:val="top"/>
          </w:tcPr>
          <w:p w14:paraId="152ECE72">
            <w:pPr>
              <w:spacing w:line="360" w:lineRule="auto"/>
              <w:jc w:val="center"/>
              <w:rPr>
                <w:rFonts w:ascii="宋体" w:hAnsi="宋体" w:cs="宋体"/>
                <w:color w:val="auto"/>
                <w:sz w:val="24"/>
              </w:rPr>
            </w:pPr>
          </w:p>
        </w:tc>
        <w:tc>
          <w:tcPr>
            <w:tcW w:w="1391" w:type="dxa"/>
            <w:vAlign w:val="center"/>
          </w:tcPr>
          <w:p w14:paraId="633C4149">
            <w:pPr>
              <w:spacing w:line="360" w:lineRule="auto"/>
              <w:jc w:val="center"/>
              <w:rPr>
                <w:rFonts w:ascii="宋体" w:hAnsi="宋体" w:cs="宋体"/>
                <w:color w:val="auto"/>
                <w:sz w:val="24"/>
              </w:rPr>
            </w:pPr>
          </w:p>
        </w:tc>
      </w:tr>
      <w:tr w14:paraId="6376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177756">
            <w:pPr>
              <w:spacing w:line="360" w:lineRule="auto"/>
              <w:jc w:val="center"/>
              <w:rPr>
                <w:rFonts w:ascii="宋体" w:hAnsi="宋体" w:cs="宋体"/>
                <w:color w:val="auto"/>
                <w:sz w:val="24"/>
              </w:rPr>
            </w:pPr>
          </w:p>
        </w:tc>
        <w:tc>
          <w:tcPr>
            <w:tcW w:w="992" w:type="dxa"/>
            <w:vAlign w:val="center"/>
          </w:tcPr>
          <w:p w14:paraId="3DC45CAB">
            <w:pPr>
              <w:snapToGrid w:val="0"/>
              <w:spacing w:line="360" w:lineRule="auto"/>
              <w:jc w:val="center"/>
              <w:rPr>
                <w:rFonts w:ascii="宋体" w:hAnsi="宋体" w:cs="宋体"/>
                <w:color w:val="auto"/>
                <w:sz w:val="24"/>
              </w:rPr>
            </w:pPr>
          </w:p>
        </w:tc>
        <w:tc>
          <w:tcPr>
            <w:tcW w:w="2268" w:type="dxa"/>
            <w:vAlign w:val="center"/>
          </w:tcPr>
          <w:p w14:paraId="6A9246BD">
            <w:pPr>
              <w:snapToGrid w:val="0"/>
              <w:spacing w:line="360" w:lineRule="auto"/>
              <w:jc w:val="center"/>
              <w:rPr>
                <w:rFonts w:ascii="宋体" w:hAnsi="宋体" w:cs="宋体"/>
                <w:color w:val="auto"/>
                <w:sz w:val="24"/>
              </w:rPr>
            </w:pPr>
          </w:p>
        </w:tc>
        <w:tc>
          <w:tcPr>
            <w:tcW w:w="2410" w:type="dxa"/>
            <w:vAlign w:val="center"/>
          </w:tcPr>
          <w:p w14:paraId="4B9BC374">
            <w:pPr>
              <w:snapToGrid w:val="0"/>
              <w:spacing w:line="360" w:lineRule="auto"/>
              <w:jc w:val="center"/>
              <w:rPr>
                <w:rFonts w:ascii="宋体" w:hAnsi="宋体" w:cs="宋体"/>
                <w:color w:val="auto"/>
                <w:sz w:val="24"/>
              </w:rPr>
            </w:pPr>
          </w:p>
        </w:tc>
        <w:tc>
          <w:tcPr>
            <w:tcW w:w="2268" w:type="dxa"/>
            <w:vAlign w:val="center"/>
          </w:tcPr>
          <w:p w14:paraId="3862C84A">
            <w:pPr>
              <w:snapToGrid w:val="0"/>
              <w:spacing w:line="360" w:lineRule="auto"/>
              <w:jc w:val="center"/>
              <w:rPr>
                <w:rFonts w:ascii="宋体" w:hAnsi="宋体" w:cs="宋体"/>
                <w:color w:val="auto"/>
                <w:sz w:val="24"/>
              </w:rPr>
            </w:pPr>
          </w:p>
        </w:tc>
        <w:tc>
          <w:tcPr>
            <w:tcW w:w="2126" w:type="dxa"/>
            <w:vAlign w:val="center"/>
          </w:tcPr>
          <w:p w14:paraId="35B94D8B">
            <w:pPr>
              <w:spacing w:line="360" w:lineRule="auto"/>
              <w:jc w:val="center"/>
              <w:rPr>
                <w:rFonts w:ascii="宋体" w:hAnsi="宋体" w:cs="宋体"/>
                <w:color w:val="auto"/>
                <w:sz w:val="24"/>
              </w:rPr>
            </w:pPr>
          </w:p>
        </w:tc>
        <w:tc>
          <w:tcPr>
            <w:tcW w:w="2127" w:type="dxa"/>
            <w:vAlign w:val="top"/>
          </w:tcPr>
          <w:p w14:paraId="615B3363">
            <w:pPr>
              <w:spacing w:line="360" w:lineRule="auto"/>
              <w:jc w:val="center"/>
              <w:rPr>
                <w:rFonts w:ascii="宋体" w:hAnsi="宋体" w:cs="宋体"/>
                <w:color w:val="auto"/>
                <w:sz w:val="24"/>
              </w:rPr>
            </w:pPr>
          </w:p>
        </w:tc>
        <w:tc>
          <w:tcPr>
            <w:tcW w:w="1391" w:type="dxa"/>
            <w:vAlign w:val="center"/>
          </w:tcPr>
          <w:p w14:paraId="2969697D">
            <w:pPr>
              <w:spacing w:line="360" w:lineRule="auto"/>
              <w:jc w:val="center"/>
              <w:rPr>
                <w:rFonts w:ascii="宋体" w:hAnsi="宋体" w:cs="宋体"/>
                <w:color w:val="auto"/>
                <w:sz w:val="24"/>
              </w:rPr>
            </w:pPr>
          </w:p>
        </w:tc>
      </w:tr>
      <w:tr w14:paraId="0ED1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952451">
            <w:pPr>
              <w:spacing w:line="360" w:lineRule="auto"/>
              <w:jc w:val="center"/>
              <w:rPr>
                <w:rFonts w:ascii="宋体" w:hAnsi="宋体" w:cs="宋体"/>
                <w:color w:val="auto"/>
                <w:sz w:val="24"/>
              </w:rPr>
            </w:pPr>
          </w:p>
        </w:tc>
        <w:tc>
          <w:tcPr>
            <w:tcW w:w="992" w:type="dxa"/>
            <w:vAlign w:val="center"/>
          </w:tcPr>
          <w:p w14:paraId="713E2CE0">
            <w:pPr>
              <w:snapToGrid w:val="0"/>
              <w:spacing w:line="360" w:lineRule="auto"/>
              <w:jc w:val="center"/>
              <w:rPr>
                <w:rFonts w:ascii="宋体" w:hAnsi="宋体" w:cs="宋体"/>
                <w:color w:val="auto"/>
                <w:sz w:val="24"/>
              </w:rPr>
            </w:pPr>
          </w:p>
        </w:tc>
        <w:tc>
          <w:tcPr>
            <w:tcW w:w="2268" w:type="dxa"/>
            <w:vAlign w:val="center"/>
          </w:tcPr>
          <w:p w14:paraId="16CC45D4">
            <w:pPr>
              <w:snapToGrid w:val="0"/>
              <w:spacing w:line="360" w:lineRule="auto"/>
              <w:jc w:val="center"/>
              <w:rPr>
                <w:rFonts w:ascii="宋体" w:hAnsi="宋体" w:cs="宋体"/>
                <w:color w:val="auto"/>
                <w:sz w:val="24"/>
              </w:rPr>
            </w:pPr>
          </w:p>
        </w:tc>
        <w:tc>
          <w:tcPr>
            <w:tcW w:w="2410" w:type="dxa"/>
            <w:vAlign w:val="center"/>
          </w:tcPr>
          <w:p w14:paraId="771D3993">
            <w:pPr>
              <w:snapToGrid w:val="0"/>
              <w:spacing w:line="360" w:lineRule="auto"/>
              <w:jc w:val="center"/>
              <w:rPr>
                <w:rFonts w:ascii="宋体" w:hAnsi="宋体" w:cs="宋体"/>
                <w:color w:val="auto"/>
                <w:sz w:val="24"/>
              </w:rPr>
            </w:pPr>
          </w:p>
        </w:tc>
        <w:tc>
          <w:tcPr>
            <w:tcW w:w="2268" w:type="dxa"/>
            <w:vAlign w:val="center"/>
          </w:tcPr>
          <w:p w14:paraId="4FE03FF6">
            <w:pPr>
              <w:snapToGrid w:val="0"/>
              <w:spacing w:line="360" w:lineRule="auto"/>
              <w:jc w:val="center"/>
              <w:rPr>
                <w:rFonts w:ascii="宋体" w:hAnsi="宋体" w:cs="宋体"/>
                <w:color w:val="auto"/>
                <w:sz w:val="24"/>
              </w:rPr>
            </w:pPr>
          </w:p>
        </w:tc>
        <w:tc>
          <w:tcPr>
            <w:tcW w:w="2126" w:type="dxa"/>
            <w:vAlign w:val="center"/>
          </w:tcPr>
          <w:p w14:paraId="623F614B">
            <w:pPr>
              <w:spacing w:line="360" w:lineRule="auto"/>
              <w:jc w:val="center"/>
              <w:rPr>
                <w:rFonts w:ascii="宋体" w:hAnsi="宋体" w:cs="宋体"/>
                <w:color w:val="auto"/>
                <w:sz w:val="24"/>
              </w:rPr>
            </w:pPr>
          </w:p>
        </w:tc>
        <w:tc>
          <w:tcPr>
            <w:tcW w:w="2127" w:type="dxa"/>
            <w:vAlign w:val="top"/>
          </w:tcPr>
          <w:p w14:paraId="0284036E">
            <w:pPr>
              <w:spacing w:line="360" w:lineRule="auto"/>
              <w:jc w:val="center"/>
              <w:rPr>
                <w:rFonts w:ascii="宋体" w:hAnsi="宋体" w:cs="宋体"/>
                <w:color w:val="auto"/>
                <w:sz w:val="24"/>
              </w:rPr>
            </w:pPr>
          </w:p>
        </w:tc>
        <w:tc>
          <w:tcPr>
            <w:tcW w:w="1391" w:type="dxa"/>
            <w:vAlign w:val="center"/>
          </w:tcPr>
          <w:p w14:paraId="47817CBF">
            <w:pPr>
              <w:spacing w:line="360" w:lineRule="auto"/>
              <w:jc w:val="center"/>
              <w:rPr>
                <w:rFonts w:ascii="宋体" w:hAnsi="宋体" w:cs="宋体"/>
                <w:color w:val="auto"/>
                <w:sz w:val="24"/>
              </w:rPr>
            </w:pPr>
          </w:p>
        </w:tc>
      </w:tr>
      <w:tr w14:paraId="3870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3BBD43A">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912" w:type="dxa"/>
            <w:gridSpan w:val="4"/>
            <w:vAlign w:val="top"/>
          </w:tcPr>
          <w:p w14:paraId="736C5253">
            <w:pPr>
              <w:spacing w:line="360" w:lineRule="auto"/>
              <w:jc w:val="center"/>
              <w:rPr>
                <w:rFonts w:ascii="宋体" w:hAnsi="宋体" w:cs="宋体"/>
                <w:color w:val="auto"/>
                <w:sz w:val="24"/>
              </w:rPr>
            </w:pPr>
          </w:p>
        </w:tc>
      </w:tr>
      <w:tr w14:paraId="1311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0D9E85D">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912" w:type="dxa"/>
            <w:gridSpan w:val="4"/>
            <w:vAlign w:val="top"/>
          </w:tcPr>
          <w:p w14:paraId="6AAE6E72">
            <w:pPr>
              <w:spacing w:line="360" w:lineRule="auto"/>
              <w:jc w:val="center"/>
              <w:rPr>
                <w:rFonts w:ascii="宋体" w:hAnsi="宋体" w:cs="宋体"/>
                <w:color w:val="auto"/>
                <w:sz w:val="24"/>
              </w:rPr>
            </w:pPr>
          </w:p>
        </w:tc>
      </w:tr>
    </w:tbl>
    <w:p w14:paraId="189BA13A">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315AC91">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0B3252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0FAB703">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0A6A0A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C69BD1">
      <w:pPr>
        <w:spacing w:line="360" w:lineRule="auto"/>
        <w:ind w:firstLine="482" w:firstLineChars="200"/>
        <w:rPr>
          <w:rFonts w:ascii="宋体" w:hAnsi="宋体" w:cs="宋体"/>
          <w:b/>
          <w:color w:val="auto"/>
          <w:kern w:val="0"/>
          <w:sz w:val="24"/>
        </w:rPr>
      </w:pPr>
    </w:p>
    <w:p w14:paraId="59BAF861">
      <w:pPr>
        <w:rPr>
          <w:color w:val="auto"/>
        </w:rPr>
      </w:pPr>
    </w:p>
    <w:p w14:paraId="3C4EB08A">
      <w:pPr>
        <w:rPr>
          <w:color w:val="auto"/>
        </w:rPr>
      </w:pPr>
    </w:p>
    <w:p w14:paraId="4671F2A3">
      <w:pPr>
        <w:rPr>
          <w:color w:val="auto"/>
        </w:rPr>
      </w:pPr>
    </w:p>
    <w:p w14:paraId="41496775">
      <w:pPr>
        <w:rPr>
          <w:color w:val="auto"/>
        </w:rPr>
      </w:pPr>
    </w:p>
    <w:p w14:paraId="2DB9D60E">
      <w:pPr>
        <w:rPr>
          <w:color w:val="auto"/>
        </w:rPr>
      </w:pPr>
    </w:p>
    <w:p w14:paraId="49C0651B">
      <w:pPr>
        <w:rPr>
          <w:color w:val="auto"/>
        </w:rPr>
      </w:pPr>
    </w:p>
    <w:p w14:paraId="08071C16">
      <w:pPr>
        <w:rPr>
          <w:color w:val="auto"/>
        </w:rPr>
      </w:pPr>
    </w:p>
    <w:p w14:paraId="2B5A0208">
      <w:pPr>
        <w:rPr>
          <w:color w:val="auto"/>
        </w:rPr>
      </w:pPr>
    </w:p>
    <w:p w14:paraId="5697A937">
      <w:pPr>
        <w:rPr>
          <w:color w:val="auto"/>
        </w:rPr>
      </w:pPr>
    </w:p>
    <w:p w14:paraId="078B4A5B">
      <w:pPr>
        <w:rPr>
          <w:color w:val="auto"/>
        </w:rPr>
      </w:pPr>
    </w:p>
    <w:p w14:paraId="5B7D5CE4">
      <w:pPr>
        <w:rPr>
          <w:color w:val="auto"/>
        </w:rPr>
      </w:pPr>
    </w:p>
    <w:p w14:paraId="73BE8C31">
      <w:pPr>
        <w:rPr>
          <w:color w:val="auto"/>
        </w:rPr>
      </w:pPr>
    </w:p>
    <w:p w14:paraId="21EF6489">
      <w:pPr>
        <w:pStyle w:val="381"/>
        <w:tabs>
          <w:tab w:val="clear" w:pos="720"/>
        </w:tabs>
        <w:snapToGrid w:val="0"/>
        <w:spacing w:before="120" w:after="120"/>
        <w:ind w:firstLine="643"/>
        <w:outlineLvl w:val="9"/>
        <w:rPr>
          <w:rFonts w:ascii="宋体" w:hAnsi="宋体" w:eastAsia="宋体" w:cs="宋体"/>
          <w:color w:val="auto"/>
          <w:sz w:val="32"/>
          <w:szCs w:val="32"/>
        </w:rPr>
        <w:sectPr>
          <w:headerReference r:id="rId21" w:type="first"/>
          <w:footerReference r:id="rId24" w:type="first"/>
          <w:headerReference r:id="rId20" w:type="default"/>
          <w:footerReference r:id="rId22" w:type="default"/>
          <w:footerReference r:id="rId23" w:type="even"/>
          <w:pgSz w:w="16838" w:h="11906" w:orient="landscape"/>
          <w:pgMar w:top="1417" w:right="1276" w:bottom="1417" w:left="1247" w:header="851" w:footer="992" w:gutter="0"/>
          <w:cols w:space="720" w:num="1"/>
          <w:titlePg/>
          <w:docGrid w:linePitch="312" w:charSpace="0"/>
        </w:sectPr>
      </w:pPr>
    </w:p>
    <w:p w14:paraId="2E66D869">
      <w:pPr>
        <w:pStyle w:val="381"/>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4DC3E7DE">
      <w:pPr>
        <w:widowControl/>
        <w:ind w:firstLine="120" w:firstLineChars="50"/>
        <w:jc w:val="left"/>
        <w:rPr>
          <w:rFonts w:ascii="宋体" w:hAnsi="宋体" w:cs="宋体"/>
          <w:color w:val="auto"/>
          <w:sz w:val="32"/>
          <w:szCs w:val="32"/>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6EB1828">
      <w:pPr>
        <w:pStyle w:val="7"/>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65AB54B4">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AE8E123">
      <w:pPr>
        <w:spacing w:line="360" w:lineRule="auto"/>
        <w:jc w:val="center"/>
        <w:rPr>
          <w:rFonts w:ascii="宋体" w:hAnsi="宋体" w:cs="宋体"/>
          <w:b/>
          <w:color w:val="auto"/>
          <w:spacing w:val="6"/>
          <w:sz w:val="32"/>
          <w:szCs w:val="32"/>
        </w:rPr>
      </w:pPr>
      <w:bookmarkStart w:id="511" w:name="OLE_LINK13"/>
      <w:bookmarkStart w:id="512" w:name="OLE_LINK14"/>
      <w:r>
        <w:rPr>
          <w:rFonts w:hint="eastAsia" w:ascii="宋体" w:hAnsi="宋体" w:cs="宋体"/>
          <w:b/>
          <w:color w:val="auto"/>
          <w:spacing w:val="6"/>
          <w:sz w:val="32"/>
          <w:szCs w:val="32"/>
        </w:rPr>
        <w:t>残疾人福利性单位声明函</w:t>
      </w:r>
    </w:p>
    <w:bookmarkEnd w:id="511"/>
    <w:bookmarkEnd w:id="512"/>
    <w:p w14:paraId="0A599C99">
      <w:pPr>
        <w:spacing w:line="360" w:lineRule="auto"/>
        <w:rPr>
          <w:rFonts w:ascii="宋体" w:hAnsi="宋体" w:cs="宋体"/>
          <w:b/>
          <w:color w:val="auto"/>
          <w:spacing w:val="6"/>
          <w:sz w:val="30"/>
          <w:szCs w:val="30"/>
        </w:rPr>
      </w:pPr>
    </w:p>
    <w:p w14:paraId="340C600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D74A131">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46F8B36">
      <w:pPr>
        <w:spacing w:line="360" w:lineRule="auto"/>
        <w:ind w:firstLine="480" w:firstLineChars="200"/>
        <w:rPr>
          <w:rFonts w:ascii="宋体" w:hAnsi="宋体" w:cs="宋体"/>
          <w:color w:val="auto"/>
          <w:sz w:val="24"/>
        </w:rPr>
      </w:pPr>
    </w:p>
    <w:p w14:paraId="485CBC7D">
      <w:pPr>
        <w:spacing w:line="360" w:lineRule="auto"/>
        <w:ind w:firstLine="480" w:firstLineChars="200"/>
        <w:rPr>
          <w:rFonts w:ascii="宋体" w:hAnsi="宋体" w:cs="宋体"/>
          <w:color w:val="auto"/>
          <w:sz w:val="24"/>
        </w:rPr>
      </w:pPr>
    </w:p>
    <w:p w14:paraId="11DAE2F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F6698E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3EFB08E">
      <w:pPr>
        <w:spacing w:line="360" w:lineRule="auto"/>
        <w:ind w:firstLine="480" w:firstLineChars="200"/>
        <w:rPr>
          <w:rFonts w:ascii="宋体" w:hAnsi="宋体" w:cs="宋体"/>
          <w:color w:val="auto"/>
          <w:sz w:val="24"/>
        </w:rPr>
      </w:pPr>
    </w:p>
    <w:p w14:paraId="00E31EC2">
      <w:pPr>
        <w:spacing w:line="360" w:lineRule="auto"/>
        <w:ind w:firstLine="420" w:firstLineChars="200"/>
        <w:rPr>
          <w:rFonts w:ascii="宋体" w:hAnsi="宋体" w:cs="宋体"/>
          <w:color w:val="auto"/>
        </w:rPr>
      </w:pPr>
    </w:p>
    <w:p w14:paraId="0D82B74C">
      <w:pPr>
        <w:spacing w:line="360" w:lineRule="auto"/>
        <w:ind w:firstLine="420" w:firstLineChars="200"/>
        <w:rPr>
          <w:rFonts w:ascii="宋体" w:hAnsi="宋体" w:cs="宋体"/>
          <w:color w:val="auto"/>
        </w:rPr>
      </w:pPr>
    </w:p>
    <w:p w14:paraId="6A359281">
      <w:pPr>
        <w:spacing w:line="360" w:lineRule="auto"/>
        <w:ind w:firstLine="420" w:firstLineChars="200"/>
        <w:rPr>
          <w:rFonts w:ascii="宋体" w:hAnsi="宋体" w:cs="宋体"/>
          <w:color w:val="auto"/>
        </w:rPr>
      </w:pPr>
    </w:p>
    <w:p w14:paraId="4D22AF62">
      <w:pPr>
        <w:spacing w:line="360" w:lineRule="auto"/>
        <w:ind w:firstLine="420" w:firstLineChars="200"/>
        <w:rPr>
          <w:rFonts w:ascii="宋体" w:hAnsi="宋体" w:cs="宋体"/>
          <w:color w:val="auto"/>
        </w:rPr>
      </w:pPr>
    </w:p>
    <w:p w14:paraId="41090073">
      <w:pPr>
        <w:spacing w:line="360" w:lineRule="auto"/>
        <w:rPr>
          <w:rFonts w:ascii="宋体" w:hAnsi="宋体" w:cs="宋体"/>
          <w:b/>
          <w:color w:val="auto"/>
          <w:sz w:val="24"/>
        </w:rPr>
      </w:pPr>
    </w:p>
    <w:p w14:paraId="7D61463A">
      <w:pPr>
        <w:spacing w:line="360" w:lineRule="auto"/>
        <w:rPr>
          <w:rFonts w:ascii="宋体" w:hAnsi="宋体" w:cs="宋体"/>
          <w:b/>
          <w:color w:val="auto"/>
          <w:sz w:val="24"/>
        </w:rPr>
      </w:pPr>
    </w:p>
    <w:p w14:paraId="42A92436">
      <w:pPr>
        <w:spacing w:line="360" w:lineRule="auto"/>
        <w:rPr>
          <w:rFonts w:ascii="宋体" w:hAnsi="宋体" w:cs="宋体"/>
          <w:b/>
          <w:color w:val="auto"/>
          <w:sz w:val="24"/>
        </w:rPr>
      </w:pPr>
    </w:p>
    <w:p w14:paraId="1FB7AFE7">
      <w:pPr>
        <w:spacing w:line="360" w:lineRule="auto"/>
        <w:rPr>
          <w:rFonts w:ascii="宋体" w:hAnsi="宋体" w:cs="宋体"/>
          <w:b/>
          <w:color w:val="auto"/>
          <w:sz w:val="24"/>
        </w:rPr>
      </w:pPr>
    </w:p>
    <w:p w14:paraId="7087AB2D">
      <w:pPr>
        <w:spacing w:line="360" w:lineRule="auto"/>
        <w:rPr>
          <w:rFonts w:ascii="宋体" w:hAnsi="宋体" w:cs="宋体"/>
          <w:b/>
          <w:color w:val="auto"/>
          <w:sz w:val="24"/>
        </w:rPr>
      </w:pPr>
    </w:p>
    <w:p w14:paraId="28810482">
      <w:pPr>
        <w:spacing w:line="360" w:lineRule="auto"/>
        <w:rPr>
          <w:rFonts w:ascii="宋体" w:hAnsi="宋体" w:cs="宋体"/>
          <w:b/>
          <w:color w:val="auto"/>
          <w:sz w:val="24"/>
        </w:rPr>
      </w:pPr>
    </w:p>
    <w:p w14:paraId="01DDF1EC">
      <w:pPr>
        <w:spacing w:line="360" w:lineRule="auto"/>
        <w:rPr>
          <w:rFonts w:ascii="宋体" w:hAnsi="宋体" w:cs="宋体"/>
          <w:b/>
          <w:color w:val="auto"/>
          <w:sz w:val="24"/>
        </w:rPr>
      </w:pPr>
    </w:p>
    <w:p w14:paraId="0B4E17BF">
      <w:pPr>
        <w:spacing w:line="360" w:lineRule="auto"/>
        <w:rPr>
          <w:rFonts w:ascii="宋体" w:hAnsi="宋体" w:cs="宋体"/>
          <w:b/>
          <w:color w:val="auto"/>
          <w:sz w:val="24"/>
        </w:rPr>
      </w:pPr>
    </w:p>
    <w:p w14:paraId="25688DD3">
      <w:pPr>
        <w:spacing w:line="360" w:lineRule="auto"/>
        <w:rPr>
          <w:rFonts w:ascii="宋体" w:hAnsi="宋体" w:cs="宋体"/>
          <w:b/>
          <w:color w:val="auto"/>
          <w:sz w:val="24"/>
        </w:rPr>
      </w:pPr>
    </w:p>
    <w:p w14:paraId="35AD98AF">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7770C6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7AFC7BF">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3D6F7F6">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8F3EC9A">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AF9C61B">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A6B2A2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2C7105C">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958B14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1127A4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07E3529B">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595CCA0">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358E287">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2BEA9AE">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AC288A4">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C5C2E4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DD88A5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7C1A80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78CE2D1">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65F85F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B43D2CC">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7A10EC3">
      <w:pPr>
        <w:snapToGrid w:val="0"/>
        <w:spacing w:line="360" w:lineRule="auto"/>
        <w:rPr>
          <w:rFonts w:ascii="宋体" w:hAnsi="宋体" w:cs="宋体"/>
          <w:color w:val="auto"/>
          <w:sz w:val="24"/>
        </w:rPr>
      </w:pPr>
      <w:r>
        <w:rPr>
          <w:rFonts w:hint="eastAsia" w:ascii="宋体" w:hAnsi="宋体" w:cs="宋体"/>
          <w:color w:val="auto"/>
          <w:sz w:val="24"/>
        </w:rPr>
        <w:t>……</w:t>
      </w:r>
    </w:p>
    <w:p w14:paraId="1AA730D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5DA0C02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9663D7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C55BF50">
      <w:pPr>
        <w:spacing w:line="360" w:lineRule="auto"/>
        <w:rPr>
          <w:rFonts w:ascii="宋体" w:hAnsi="宋体" w:cs="宋体"/>
          <w:color w:val="auto"/>
          <w:sz w:val="24"/>
        </w:rPr>
      </w:pPr>
      <w:r>
        <w:rPr>
          <w:rFonts w:hint="eastAsia" w:ascii="宋体" w:hAnsi="宋体" w:cs="宋体"/>
          <w:color w:val="auto"/>
          <w:sz w:val="24"/>
        </w:rPr>
        <w:t xml:space="preserve">日期：    </w:t>
      </w:r>
    </w:p>
    <w:p w14:paraId="19846E20">
      <w:pPr>
        <w:spacing w:line="360" w:lineRule="auto"/>
        <w:jc w:val="center"/>
        <w:rPr>
          <w:rFonts w:ascii="宋体" w:hAnsi="宋体" w:cs="宋体"/>
          <w:b/>
          <w:bCs/>
          <w:color w:val="auto"/>
          <w:sz w:val="24"/>
        </w:rPr>
      </w:pPr>
    </w:p>
    <w:p w14:paraId="214E234A">
      <w:pPr>
        <w:spacing w:line="360" w:lineRule="auto"/>
        <w:rPr>
          <w:rFonts w:ascii="宋体" w:hAnsi="宋体" w:cs="宋体"/>
          <w:b/>
          <w:color w:val="auto"/>
          <w:sz w:val="24"/>
        </w:rPr>
      </w:pPr>
    </w:p>
    <w:p w14:paraId="233D845E">
      <w:pPr>
        <w:spacing w:line="360" w:lineRule="auto"/>
        <w:rPr>
          <w:rFonts w:ascii="宋体" w:hAnsi="宋体" w:cs="宋体"/>
          <w:b/>
          <w:color w:val="auto"/>
          <w:sz w:val="24"/>
        </w:rPr>
      </w:pPr>
    </w:p>
    <w:p w14:paraId="44CA5067">
      <w:pPr>
        <w:spacing w:line="360" w:lineRule="auto"/>
        <w:rPr>
          <w:rFonts w:ascii="宋体" w:hAnsi="宋体" w:cs="宋体"/>
          <w:b/>
          <w:color w:val="auto"/>
          <w:sz w:val="24"/>
        </w:rPr>
      </w:pPr>
    </w:p>
    <w:p w14:paraId="47DC2830">
      <w:pPr>
        <w:spacing w:line="360" w:lineRule="auto"/>
        <w:rPr>
          <w:rFonts w:ascii="宋体" w:hAnsi="宋体" w:cs="宋体"/>
          <w:b/>
          <w:color w:val="auto"/>
          <w:sz w:val="24"/>
        </w:rPr>
      </w:pPr>
      <w:r>
        <w:rPr>
          <w:rFonts w:hint="eastAsia" w:ascii="宋体" w:hAnsi="宋体" w:cs="宋体"/>
          <w:b/>
          <w:color w:val="auto"/>
          <w:sz w:val="24"/>
        </w:rPr>
        <w:t>质疑函制作说明：</w:t>
      </w:r>
    </w:p>
    <w:p w14:paraId="77BC02F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B705DE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F69B7E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D6ADA4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40E3D1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FECA00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3503F14">
      <w:pPr>
        <w:widowControl/>
        <w:spacing w:line="360" w:lineRule="auto"/>
        <w:ind w:firstLine="600" w:firstLineChars="200"/>
        <w:jc w:val="left"/>
        <w:rPr>
          <w:rFonts w:ascii="宋体" w:hAnsi="宋体" w:cs="宋体"/>
          <w:color w:val="auto"/>
          <w:sz w:val="30"/>
          <w:szCs w:val="30"/>
        </w:rPr>
      </w:pPr>
    </w:p>
    <w:p w14:paraId="3D5713B0">
      <w:pPr>
        <w:spacing w:line="360" w:lineRule="auto"/>
        <w:jc w:val="center"/>
        <w:rPr>
          <w:rFonts w:ascii="宋体" w:hAnsi="宋体" w:cs="宋体"/>
          <w:b/>
          <w:color w:val="auto"/>
          <w:spacing w:val="6"/>
          <w:sz w:val="32"/>
          <w:szCs w:val="32"/>
        </w:rPr>
      </w:pPr>
    </w:p>
    <w:p w14:paraId="05F5F1BF">
      <w:pPr>
        <w:spacing w:line="360" w:lineRule="auto"/>
        <w:jc w:val="center"/>
        <w:rPr>
          <w:rFonts w:ascii="宋体" w:hAnsi="宋体" w:cs="宋体"/>
          <w:b/>
          <w:color w:val="auto"/>
          <w:spacing w:val="6"/>
          <w:sz w:val="32"/>
          <w:szCs w:val="32"/>
        </w:rPr>
      </w:pPr>
    </w:p>
    <w:p w14:paraId="0F1E167E">
      <w:pPr>
        <w:spacing w:line="360" w:lineRule="auto"/>
        <w:jc w:val="center"/>
        <w:rPr>
          <w:rFonts w:ascii="宋体" w:hAnsi="宋体" w:cs="宋体"/>
          <w:b/>
          <w:color w:val="auto"/>
          <w:spacing w:val="6"/>
          <w:sz w:val="32"/>
          <w:szCs w:val="32"/>
        </w:rPr>
      </w:pPr>
    </w:p>
    <w:p w14:paraId="523C5547">
      <w:pPr>
        <w:spacing w:line="360" w:lineRule="auto"/>
        <w:jc w:val="center"/>
        <w:rPr>
          <w:rFonts w:ascii="宋体" w:hAnsi="宋体" w:cs="宋体"/>
          <w:b/>
          <w:color w:val="auto"/>
          <w:spacing w:val="6"/>
          <w:sz w:val="32"/>
          <w:szCs w:val="32"/>
        </w:rPr>
      </w:pPr>
    </w:p>
    <w:p w14:paraId="54053ED6">
      <w:pPr>
        <w:spacing w:line="360" w:lineRule="auto"/>
        <w:jc w:val="center"/>
        <w:rPr>
          <w:rFonts w:ascii="宋体" w:hAnsi="宋体" w:cs="宋体"/>
          <w:b/>
          <w:color w:val="auto"/>
          <w:spacing w:val="6"/>
          <w:sz w:val="32"/>
          <w:szCs w:val="32"/>
        </w:rPr>
      </w:pPr>
    </w:p>
    <w:p w14:paraId="0CB88138">
      <w:pPr>
        <w:spacing w:line="360" w:lineRule="auto"/>
        <w:jc w:val="center"/>
        <w:rPr>
          <w:rFonts w:ascii="宋体" w:hAnsi="宋体" w:cs="宋体"/>
          <w:b/>
          <w:color w:val="auto"/>
          <w:spacing w:val="6"/>
          <w:sz w:val="32"/>
          <w:szCs w:val="32"/>
        </w:rPr>
      </w:pPr>
    </w:p>
    <w:p w14:paraId="795159A8">
      <w:pPr>
        <w:spacing w:line="360" w:lineRule="auto"/>
        <w:jc w:val="center"/>
        <w:rPr>
          <w:rFonts w:ascii="宋体" w:hAnsi="宋体" w:cs="宋体"/>
          <w:b/>
          <w:color w:val="auto"/>
          <w:spacing w:val="6"/>
          <w:sz w:val="32"/>
          <w:szCs w:val="32"/>
        </w:rPr>
      </w:pPr>
    </w:p>
    <w:p w14:paraId="5A92590E">
      <w:pPr>
        <w:spacing w:line="360" w:lineRule="auto"/>
        <w:jc w:val="center"/>
        <w:rPr>
          <w:rFonts w:ascii="宋体" w:hAnsi="宋体" w:cs="宋体"/>
          <w:b/>
          <w:color w:val="auto"/>
          <w:spacing w:val="6"/>
          <w:sz w:val="32"/>
          <w:szCs w:val="32"/>
        </w:rPr>
      </w:pPr>
    </w:p>
    <w:p w14:paraId="3DDF2A22">
      <w:pPr>
        <w:spacing w:line="360" w:lineRule="auto"/>
        <w:jc w:val="center"/>
        <w:rPr>
          <w:rFonts w:ascii="宋体" w:hAnsi="宋体" w:cs="宋体"/>
          <w:b/>
          <w:color w:val="auto"/>
          <w:spacing w:val="6"/>
          <w:sz w:val="32"/>
          <w:szCs w:val="32"/>
        </w:rPr>
      </w:pPr>
    </w:p>
    <w:p w14:paraId="41D535ED">
      <w:pPr>
        <w:spacing w:line="360" w:lineRule="auto"/>
        <w:jc w:val="center"/>
        <w:rPr>
          <w:rFonts w:ascii="宋体" w:hAnsi="宋体" w:cs="宋体"/>
          <w:b/>
          <w:color w:val="auto"/>
          <w:spacing w:val="6"/>
          <w:sz w:val="32"/>
          <w:szCs w:val="32"/>
        </w:rPr>
      </w:pPr>
    </w:p>
    <w:p w14:paraId="6AE20D8C">
      <w:pPr>
        <w:spacing w:line="360" w:lineRule="auto"/>
        <w:jc w:val="center"/>
        <w:rPr>
          <w:rFonts w:ascii="宋体" w:hAnsi="宋体" w:cs="宋体"/>
          <w:b/>
          <w:color w:val="auto"/>
          <w:spacing w:val="6"/>
          <w:sz w:val="32"/>
          <w:szCs w:val="32"/>
        </w:rPr>
      </w:pPr>
    </w:p>
    <w:p w14:paraId="1ACD11A4">
      <w:pPr>
        <w:spacing w:line="360" w:lineRule="auto"/>
        <w:jc w:val="center"/>
        <w:rPr>
          <w:rFonts w:ascii="宋体" w:hAnsi="宋体" w:cs="宋体"/>
          <w:b/>
          <w:color w:val="auto"/>
          <w:spacing w:val="6"/>
          <w:sz w:val="32"/>
          <w:szCs w:val="32"/>
        </w:rPr>
      </w:pPr>
    </w:p>
    <w:p w14:paraId="0CF1B4FE">
      <w:pPr>
        <w:spacing w:line="360" w:lineRule="auto"/>
        <w:jc w:val="left"/>
        <w:rPr>
          <w:rFonts w:ascii="宋体" w:hAnsi="宋体" w:cs="宋体"/>
          <w:b/>
          <w:color w:val="auto"/>
          <w:spacing w:val="6"/>
          <w:sz w:val="32"/>
          <w:szCs w:val="32"/>
        </w:rPr>
      </w:pPr>
    </w:p>
    <w:p w14:paraId="14B4E083">
      <w:pPr>
        <w:spacing w:line="360" w:lineRule="auto"/>
        <w:jc w:val="left"/>
        <w:rPr>
          <w:rFonts w:ascii="宋体" w:hAnsi="宋体" w:cs="宋体"/>
          <w:b/>
          <w:color w:val="auto"/>
          <w:spacing w:val="6"/>
          <w:sz w:val="32"/>
          <w:szCs w:val="32"/>
        </w:rPr>
      </w:pPr>
    </w:p>
    <w:p w14:paraId="6EA15DE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334E0C9">
      <w:pPr>
        <w:spacing w:line="360" w:lineRule="auto"/>
        <w:jc w:val="center"/>
        <w:rPr>
          <w:rFonts w:ascii="宋体" w:hAnsi="宋体" w:cs="宋体"/>
          <w:b/>
          <w:color w:val="auto"/>
          <w:sz w:val="24"/>
        </w:rPr>
      </w:pPr>
    </w:p>
    <w:p w14:paraId="0C08AE3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0A53883">
      <w:pPr>
        <w:spacing w:line="360" w:lineRule="auto"/>
        <w:rPr>
          <w:rFonts w:ascii="宋体" w:hAnsi="宋体" w:cs="宋体"/>
          <w:color w:val="auto"/>
          <w:sz w:val="24"/>
        </w:rPr>
      </w:pPr>
      <w:r>
        <w:rPr>
          <w:rFonts w:hint="eastAsia" w:ascii="宋体" w:hAnsi="宋体" w:cs="宋体"/>
          <w:color w:val="auto"/>
          <w:sz w:val="24"/>
        </w:rPr>
        <w:t>一、投诉相关主体基本情况</w:t>
      </w:r>
    </w:p>
    <w:p w14:paraId="0C610985">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F874B0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E66F75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F9E7027">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E1113BC">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0BABFD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AF48B5D">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81B66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B674AC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D68B3C6">
      <w:pPr>
        <w:spacing w:line="360" w:lineRule="auto"/>
        <w:rPr>
          <w:rFonts w:ascii="宋体" w:hAnsi="宋体" w:cs="宋体"/>
          <w:color w:val="auto"/>
          <w:sz w:val="24"/>
        </w:rPr>
      </w:pPr>
      <w:r>
        <w:rPr>
          <w:rFonts w:hint="eastAsia" w:ascii="宋体" w:hAnsi="宋体" w:cs="宋体"/>
          <w:color w:val="auto"/>
          <w:sz w:val="24"/>
        </w:rPr>
        <w:t>被投诉人2</w:t>
      </w:r>
    </w:p>
    <w:p w14:paraId="2EB7C58D">
      <w:pPr>
        <w:spacing w:line="360" w:lineRule="auto"/>
        <w:rPr>
          <w:rFonts w:ascii="宋体" w:hAnsi="宋体" w:cs="宋体"/>
          <w:color w:val="auto"/>
          <w:sz w:val="24"/>
          <w:u w:val="dotted"/>
        </w:rPr>
      </w:pPr>
      <w:r>
        <w:rPr>
          <w:rFonts w:hint="eastAsia" w:ascii="宋体" w:hAnsi="宋体" w:cs="宋体"/>
          <w:color w:val="auto"/>
          <w:sz w:val="24"/>
        </w:rPr>
        <w:t>……</w:t>
      </w:r>
    </w:p>
    <w:p w14:paraId="69D52045">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DACB29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598F5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D871317">
      <w:pPr>
        <w:spacing w:line="360" w:lineRule="auto"/>
        <w:rPr>
          <w:rFonts w:ascii="宋体" w:hAnsi="宋体" w:cs="宋体"/>
          <w:color w:val="auto"/>
          <w:sz w:val="24"/>
        </w:rPr>
      </w:pPr>
      <w:r>
        <w:rPr>
          <w:rFonts w:hint="eastAsia" w:ascii="宋体" w:hAnsi="宋体" w:cs="宋体"/>
          <w:color w:val="auto"/>
          <w:sz w:val="24"/>
        </w:rPr>
        <w:t>二、投诉项目基本情况</w:t>
      </w:r>
    </w:p>
    <w:p w14:paraId="6891FF3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9795E89">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B72763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671861F">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E7247E2">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8BEBB41">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C24A014">
      <w:pPr>
        <w:spacing w:line="360" w:lineRule="auto"/>
        <w:rPr>
          <w:rFonts w:ascii="宋体" w:hAnsi="宋体" w:cs="宋体"/>
          <w:color w:val="auto"/>
          <w:sz w:val="24"/>
        </w:rPr>
      </w:pPr>
      <w:r>
        <w:rPr>
          <w:rFonts w:hint="eastAsia" w:ascii="宋体" w:hAnsi="宋体" w:cs="宋体"/>
          <w:color w:val="auto"/>
          <w:sz w:val="24"/>
        </w:rPr>
        <w:t>三、质疑基本情况</w:t>
      </w:r>
    </w:p>
    <w:p w14:paraId="76644199">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0A1D9C3">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03E24BB">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6B2EA0C">
      <w:pPr>
        <w:spacing w:line="360" w:lineRule="auto"/>
        <w:rPr>
          <w:rFonts w:ascii="宋体" w:hAnsi="宋体" w:cs="宋体"/>
          <w:color w:val="auto"/>
          <w:sz w:val="24"/>
        </w:rPr>
      </w:pPr>
      <w:r>
        <w:rPr>
          <w:rFonts w:hint="eastAsia" w:ascii="宋体" w:hAnsi="宋体" w:cs="宋体"/>
          <w:color w:val="auto"/>
          <w:sz w:val="24"/>
        </w:rPr>
        <w:t>四、投诉事项具体内容</w:t>
      </w:r>
    </w:p>
    <w:p w14:paraId="4B75709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4789FEB">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B05266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4500BC5">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B31FCA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6BB56DB">
      <w:pPr>
        <w:spacing w:line="360" w:lineRule="auto"/>
        <w:rPr>
          <w:rFonts w:ascii="宋体" w:hAnsi="宋体" w:cs="宋体"/>
          <w:color w:val="auto"/>
          <w:sz w:val="24"/>
        </w:rPr>
      </w:pPr>
      <w:r>
        <w:rPr>
          <w:rFonts w:hint="eastAsia" w:ascii="宋体" w:hAnsi="宋体" w:cs="宋体"/>
          <w:color w:val="auto"/>
          <w:sz w:val="24"/>
        </w:rPr>
        <w:t>投诉事项2</w:t>
      </w:r>
    </w:p>
    <w:p w14:paraId="42E58820">
      <w:pPr>
        <w:spacing w:line="360" w:lineRule="auto"/>
        <w:rPr>
          <w:rFonts w:ascii="宋体" w:hAnsi="宋体" w:cs="宋体"/>
          <w:color w:val="auto"/>
          <w:sz w:val="24"/>
          <w:u w:val="dotted"/>
        </w:rPr>
      </w:pPr>
      <w:r>
        <w:rPr>
          <w:rFonts w:hint="eastAsia" w:ascii="宋体" w:hAnsi="宋体" w:cs="宋体"/>
          <w:color w:val="auto"/>
          <w:sz w:val="24"/>
        </w:rPr>
        <w:t>……</w:t>
      </w:r>
    </w:p>
    <w:p w14:paraId="02DF5649">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EC0592C">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9B4409B">
      <w:pPr>
        <w:spacing w:line="360" w:lineRule="auto"/>
        <w:rPr>
          <w:rFonts w:ascii="宋体" w:hAnsi="宋体" w:cs="宋体"/>
          <w:color w:val="auto"/>
          <w:sz w:val="24"/>
          <w:u w:val="single"/>
        </w:rPr>
      </w:pPr>
      <w:r>
        <w:rPr>
          <w:rFonts w:hint="eastAsia" w:ascii="宋体" w:hAnsi="宋体" w:cs="宋体"/>
          <w:color w:val="auto"/>
          <w:sz w:val="24"/>
        </w:rPr>
        <w:t xml:space="preserve">                                                                                                    </w:t>
      </w:r>
    </w:p>
    <w:p w14:paraId="482C508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C5BE7C9">
      <w:pPr>
        <w:spacing w:line="360" w:lineRule="auto"/>
        <w:rPr>
          <w:rFonts w:ascii="宋体" w:hAnsi="宋体" w:cs="宋体"/>
          <w:color w:val="auto"/>
          <w:sz w:val="24"/>
        </w:rPr>
      </w:pPr>
      <w:r>
        <w:rPr>
          <w:rFonts w:hint="eastAsia" w:ascii="宋体" w:hAnsi="宋体" w:cs="宋体"/>
          <w:color w:val="auto"/>
          <w:sz w:val="24"/>
        </w:rPr>
        <w:t xml:space="preserve">日期：    </w:t>
      </w:r>
    </w:p>
    <w:p w14:paraId="451EA16F">
      <w:pPr>
        <w:spacing w:line="360" w:lineRule="auto"/>
        <w:rPr>
          <w:rFonts w:ascii="宋体" w:hAnsi="宋体" w:cs="宋体"/>
          <w:b/>
          <w:color w:val="auto"/>
          <w:sz w:val="24"/>
        </w:rPr>
      </w:pPr>
    </w:p>
    <w:p w14:paraId="4CE7853C">
      <w:pPr>
        <w:spacing w:line="360" w:lineRule="auto"/>
        <w:rPr>
          <w:rFonts w:ascii="宋体" w:hAnsi="宋体" w:cs="宋体"/>
          <w:b/>
          <w:color w:val="auto"/>
          <w:sz w:val="24"/>
        </w:rPr>
      </w:pPr>
    </w:p>
    <w:p w14:paraId="20305B79">
      <w:pPr>
        <w:spacing w:line="360" w:lineRule="auto"/>
        <w:rPr>
          <w:rFonts w:ascii="宋体" w:hAnsi="宋体" w:cs="宋体"/>
          <w:b/>
          <w:color w:val="auto"/>
          <w:sz w:val="24"/>
        </w:rPr>
      </w:pPr>
      <w:r>
        <w:rPr>
          <w:rFonts w:hint="eastAsia" w:ascii="宋体" w:hAnsi="宋体" w:cs="宋体"/>
          <w:b/>
          <w:color w:val="auto"/>
          <w:sz w:val="24"/>
        </w:rPr>
        <w:t>投诉书制作说明：</w:t>
      </w:r>
    </w:p>
    <w:p w14:paraId="6800DD3D">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DA5219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151E0A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285BCB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7756B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7842AE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0092347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2F7B301">
      <w:pPr>
        <w:spacing w:line="360" w:lineRule="auto"/>
        <w:rPr>
          <w:rFonts w:ascii="宋体" w:hAnsi="宋体" w:cs="宋体"/>
          <w:b/>
          <w:color w:val="auto"/>
          <w:sz w:val="24"/>
        </w:rPr>
      </w:pPr>
    </w:p>
    <w:p w14:paraId="63CA054E">
      <w:pPr>
        <w:autoSpaceDE w:val="0"/>
        <w:autoSpaceDN w:val="0"/>
        <w:jc w:val="center"/>
        <w:rPr>
          <w:rFonts w:ascii="宋体" w:hAnsi="宋体" w:cs="宋体"/>
          <w:b/>
          <w:color w:val="auto"/>
          <w:spacing w:val="6"/>
          <w:sz w:val="32"/>
          <w:szCs w:val="32"/>
        </w:rPr>
      </w:pPr>
    </w:p>
    <w:p w14:paraId="47BC70F7">
      <w:pPr>
        <w:autoSpaceDE w:val="0"/>
        <w:autoSpaceDN w:val="0"/>
        <w:jc w:val="center"/>
        <w:rPr>
          <w:rFonts w:ascii="宋体" w:hAnsi="宋体" w:cs="宋体"/>
          <w:b/>
          <w:color w:val="auto"/>
          <w:spacing w:val="6"/>
          <w:sz w:val="32"/>
          <w:szCs w:val="32"/>
        </w:rPr>
      </w:pPr>
    </w:p>
    <w:p w14:paraId="4A871841">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82419D9">
      <w:pPr>
        <w:spacing w:line="360" w:lineRule="auto"/>
        <w:rPr>
          <w:rFonts w:ascii="宋体" w:hAnsi="宋体" w:cs="宋体"/>
          <w:color w:val="auto"/>
          <w:sz w:val="24"/>
          <w:u w:val="single"/>
        </w:rPr>
      </w:pPr>
    </w:p>
    <w:p w14:paraId="3F38671C">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954015C">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3B4613E">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9A093EA">
      <w:pPr>
        <w:spacing w:line="360" w:lineRule="auto"/>
        <w:ind w:firstLine="494"/>
        <w:rPr>
          <w:rFonts w:ascii="宋体" w:hAnsi="宋体" w:cs="宋体"/>
          <w:color w:val="auto"/>
          <w:sz w:val="24"/>
        </w:rPr>
      </w:pPr>
    </w:p>
    <w:p w14:paraId="6A2D0EB9">
      <w:pPr>
        <w:spacing w:line="360" w:lineRule="auto"/>
        <w:ind w:firstLine="494"/>
        <w:rPr>
          <w:rFonts w:ascii="宋体" w:hAnsi="宋体" w:cs="宋体"/>
          <w:color w:val="auto"/>
          <w:sz w:val="24"/>
        </w:rPr>
      </w:pPr>
    </w:p>
    <w:p w14:paraId="719193AF">
      <w:pPr>
        <w:spacing w:line="360" w:lineRule="auto"/>
        <w:ind w:firstLine="494"/>
        <w:rPr>
          <w:rFonts w:ascii="宋体" w:hAnsi="宋体" w:cs="宋体"/>
          <w:color w:val="auto"/>
          <w:sz w:val="24"/>
        </w:rPr>
      </w:pPr>
    </w:p>
    <w:p w14:paraId="2C6D26B2">
      <w:pPr>
        <w:spacing w:line="360" w:lineRule="auto"/>
        <w:ind w:firstLine="494"/>
        <w:rPr>
          <w:rFonts w:ascii="宋体" w:hAnsi="宋体" w:cs="宋体"/>
          <w:color w:val="auto"/>
          <w:sz w:val="24"/>
        </w:rPr>
      </w:pPr>
    </w:p>
    <w:p w14:paraId="75A8F325">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9A748D4">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10CE80D">
      <w:pPr>
        <w:rPr>
          <w:rFonts w:ascii="宋体" w:hAnsi="宋体" w:cs="宋体"/>
          <w:color w:val="auto"/>
          <w:sz w:val="24"/>
        </w:rPr>
      </w:pPr>
      <w:r>
        <w:rPr>
          <w:rFonts w:hint="eastAsia" w:ascii="宋体" w:hAnsi="宋体" w:cs="宋体"/>
          <w:b/>
          <w:bCs/>
          <w:color w:val="auto"/>
          <w:sz w:val="24"/>
        </w:rPr>
        <w:t>附：</w:t>
      </w:r>
    </w:p>
    <w:p w14:paraId="492B30E7">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079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335"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7110E3B">
      <w:pPr>
        <w:autoSpaceDE w:val="0"/>
        <w:autoSpaceDN w:val="0"/>
        <w:jc w:val="center"/>
        <w:rPr>
          <w:rFonts w:ascii="宋体" w:hAnsi="宋体" w:cs="宋体"/>
          <w:b/>
          <w:color w:val="auto"/>
          <w:spacing w:val="6"/>
          <w:sz w:val="32"/>
          <w:szCs w:val="32"/>
        </w:rPr>
      </w:pPr>
    </w:p>
    <w:p w14:paraId="5C8DC502">
      <w:pPr>
        <w:autoSpaceDE w:val="0"/>
        <w:autoSpaceDN w:val="0"/>
        <w:jc w:val="center"/>
        <w:rPr>
          <w:rFonts w:ascii="宋体" w:hAnsi="宋体" w:cs="宋体"/>
          <w:b/>
          <w:color w:val="auto"/>
          <w:spacing w:val="6"/>
          <w:sz w:val="32"/>
          <w:szCs w:val="32"/>
        </w:rPr>
      </w:pPr>
    </w:p>
    <w:p w14:paraId="4948C6D9">
      <w:pPr>
        <w:autoSpaceDE w:val="0"/>
        <w:autoSpaceDN w:val="0"/>
        <w:jc w:val="center"/>
        <w:rPr>
          <w:rFonts w:ascii="宋体" w:hAnsi="宋体" w:cs="宋体"/>
          <w:b/>
          <w:color w:val="auto"/>
          <w:spacing w:val="6"/>
          <w:sz w:val="32"/>
          <w:szCs w:val="32"/>
        </w:rPr>
      </w:pPr>
    </w:p>
    <w:p w14:paraId="1926FD4E">
      <w:pPr>
        <w:autoSpaceDE w:val="0"/>
        <w:autoSpaceDN w:val="0"/>
        <w:jc w:val="center"/>
        <w:rPr>
          <w:rFonts w:ascii="宋体" w:hAnsi="宋体" w:cs="宋体"/>
          <w:b/>
          <w:color w:val="auto"/>
          <w:spacing w:val="6"/>
          <w:sz w:val="32"/>
          <w:szCs w:val="32"/>
        </w:rPr>
      </w:pPr>
    </w:p>
    <w:p w14:paraId="5A5C7073">
      <w:pPr>
        <w:autoSpaceDE w:val="0"/>
        <w:autoSpaceDN w:val="0"/>
        <w:jc w:val="center"/>
        <w:rPr>
          <w:rFonts w:ascii="宋体" w:hAnsi="宋体" w:cs="宋体"/>
          <w:b/>
          <w:color w:val="auto"/>
          <w:spacing w:val="6"/>
          <w:sz w:val="32"/>
          <w:szCs w:val="32"/>
        </w:rPr>
      </w:pPr>
    </w:p>
    <w:p w14:paraId="70076DB9">
      <w:pPr>
        <w:autoSpaceDE w:val="0"/>
        <w:autoSpaceDN w:val="0"/>
        <w:jc w:val="center"/>
        <w:rPr>
          <w:rFonts w:ascii="宋体" w:hAnsi="宋体" w:cs="宋体"/>
          <w:b/>
          <w:color w:val="auto"/>
          <w:spacing w:val="6"/>
          <w:sz w:val="32"/>
          <w:szCs w:val="32"/>
        </w:rPr>
      </w:pPr>
    </w:p>
    <w:p w14:paraId="3B07DE6A">
      <w:pPr>
        <w:autoSpaceDE w:val="0"/>
        <w:autoSpaceDN w:val="0"/>
        <w:jc w:val="center"/>
        <w:rPr>
          <w:rFonts w:ascii="宋体" w:hAnsi="宋体" w:cs="宋体"/>
          <w:b/>
          <w:color w:val="auto"/>
          <w:spacing w:val="6"/>
          <w:sz w:val="32"/>
          <w:szCs w:val="32"/>
        </w:rPr>
      </w:pPr>
    </w:p>
    <w:p w14:paraId="3A60A2CB">
      <w:pPr>
        <w:autoSpaceDE w:val="0"/>
        <w:autoSpaceDN w:val="0"/>
        <w:jc w:val="center"/>
        <w:rPr>
          <w:rFonts w:ascii="宋体" w:hAnsi="宋体" w:cs="宋体"/>
          <w:b/>
          <w:color w:val="auto"/>
          <w:spacing w:val="6"/>
          <w:sz w:val="32"/>
          <w:szCs w:val="32"/>
        </w:rPr>
      </w:pPr>
    </w:p>
    <w:p w14:paraId="0F5124F8">
      <w:pPr>
        <w:autoSpaceDE w:val="0"/>
        <w:autoSpaceDN w:val="0"/>
        <w:jc w:val="center"/>
        <w:rPr>
          <w:rFonts w:ascii="宋体" w:hAnsi="宋体" w:cs="宋体"/>
          <w:b/>
          <w:color w:val="auto"/>
          <w:spacing w:val="6"/>
          <w:sz w:val="32"/>
          <w:szCs w:val="32"/>
        </w:rPr>
      </w:pPr>
    </w:p>
    <w:p w14:paraId="1C7007FA">
      <w:pPr>
        <w:autoSpaceDE w:val="0"/>
        <w:autoSpaceDN w:val="0"/>
        <w:jc w:val="center"/>
        <w:rPr>
          <w:rFonts w:ascii="宋体" w:hAnsi="宋体" w:cs="宋体"/>
          <w:b/>
          <w:color w:val="auto"/>
          <w:spacing w:val="6"/>
          <w:sz w:val="32"/>
          <w:szCs w:val="32"/>
        </w:rPr>
      </w:pPr>
    </w:p>
    <w:p w14:paraId="1926B904">
      <w:pPr>
        <w:autoSpaceDE w:val="0"/>
        <w:autoSpaceDN w:val="0"/>
        <w:jc w:val="center"/>
        <w:rPr>
          <w:rFonts w:ascii="宋体" w:hAnsi="宋体" w:cs="宋体"/>
          <w:b/>
          <w:color w:val="auto"/>
          <w:spacing w:val="6"/>
          <w:sz w:val="32"/>
          <w:szCs w:val="32"/>
        </w:rPr>
      </w:pPr>
    </w:p>
    <w:p w14:paraId="045E814E">
      <w:pPr>
        <w:autoSpaceDE w:val="0"/>
        <w:autoSpaceDN w:val="0"/>
        <w:jc w:val="center"/>
        <w:rPr>
          <w:rFonts w:ascii="宋体" w:hAnsi="宋体" w:cs="宋体"/>
          <w:b/>
          <w:color w:val="auto"/>
          <w:spacing w:val="6"/>
          <w:sz w:val="32"/>
          <w:szCs w:val="32"/>
        </w:rPr>
      </w:pPr>
    </w:p>
    <w:p w14:paraId="5A9AA68C">
      <w:pPr>
        <w:autoSpaceDE w:val="0"/>
        <w:autoSpaceDN w:val="0"/>
        <w:jc w:val="center"/>
        <w:rPr>
          <w:rFonts w:ascii="宋体" w:hAnsi="宋体" w:cs="宋体"/>
          <w:b/>
          <w:color w:val="auto"/>
          <w:spacing w:val="6"/>
          <w:sz w:val="32"/>
          <w:szCs w:val="32"/>
        </w:rPr>
      </w:pPr>
    </w:p>
    <w:p w14:paraId="75EAD242">
      <w:pPr>
        <w:autoSpaceDE w:val="0"/>
        <w:autoSpaceDN w:val="0"/>
        <w:jc w:val="center"/>
        <w:rPr>
          <w:rFonts w:ascii="宋体" w:hAnsi="宋体" w:cs="宋体"/>
          <w:b/>
          <w:color w:val="auto"/>
          <w:spacing w:val="6"/>
          <w:sz w:val="32"/>
          <w:szCs w:val="32"/>
        </w:rPr>
      </w:pPr>
    </w:p>
    <w:p w14:paraId="7A28996B">
      <w:pPr>
        <w:autoSpaceDE w:val="0"/>
        <w:autoSpaceDN w:val="0"/>
        <w:jc w:val="center"/>
        <w:rPr>
          <w:rFonts w:ascii="宋体" w:hAnsi="宋体" w:cs="宋体"/>
          <w:b/>
          <w:color w:val="auto"/>
          <w:spacing w:val="6"/>
          <w:sz w:val="32"/>
          <w:szCs w:val="32"/>
        </w:rPr>
      </w:pPr>
    </w:p>
    <w:p w14:paraId="03B29022">
      <w:pPr>
        <w:autoSpaceDE w:val="0"/>
        <w:autoSpaceDN w:val="0"/>
        <w:jc w:val="center"/>
        <w:rPr>
          <w:rFonts w:ascii="宋体" w:hAnsi="宋体" w:cs="宋体"/>
          <w:b/>
          <w:color w:val="auto"/>
          <w:spacing w:val="6"/>
          <w:sz w:val="32"/>
          <w:szCs w:val="32"/>
        </w:rPr>
      </w:pPr>
    </w:p>
    <w:p w14:paraId="05AEB944">
      <w:pPr>
        <w:autoSpaceDE w:val="0"/>
        <w:autoSpaceDN w:val="0"/>
        <w:jc w:val="center"/>
        <w:rPr>
          <w:rFonts w:ascii="宋体" w:hAnsi="宋体" w:cs="宋体"/>
          <w:b/>
          <w:color w:val="auto"/>
          <w:spacing w:val="6"/>
          <w:sz w:val="32"/>
          <w:szCs w:val="32"/>
        </w:rPr>
      </w:pPr>
    </w:p>
    <w:p w14:paraId="084A64B0">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8382F9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8A97C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55C8A1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E036C2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2AC646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FF866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71B1B4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6774F4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F8DF9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928A892">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3"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3"/>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4"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4"/>
      <w:r>
        <w:rPr>
          <w:rFonts w:hint="eastAsia" w:ascii="宋体" w:hAnsi="宋体" w:cs="宋体"/>
          <w:b/>
          <w:color w:val="auto"/>
          <w:kern w:val="0"/>
          <w:sz w:val="24"/>
          <w:lang w:val="zh-CN"/>
        </w:rPr>
        <w:t>）</w:t>
      </w:r>
    </w:p>
    <w:p w14:paraId="4CE8D815">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5"/>
    </w:p>
    <w:p w14:paraId="66CFB51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34DA87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3A02AD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2C21E2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28A5E9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7389AF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2A9259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740205D">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52040F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DBD402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9ADAA9">
      <w:pPr>
        <w:autoSpaceDE w:val="0"/>
        <w:autoSpaceDN w:val="0"/>
        <w:jc w:val="center"/>
        <w:rPr>
          <w:rFonts w:ascii="宋体" w:hAnsi="宋体" w:cs="宋体"/>
          <w:b/>
          <w:color w:val="auto"/>
          <w:spacing w:val="6"/>
          <w:sz w:val="32"/>
          <w:szCs w:val="32"/>
        </w:rPr>
      </w:pPr>
    </w:p>
    <w:p w14:paraId="33FD739A">
      <w:pPr>
        <w:autoSpaceDE w:val="0"/>
        <w:autoSpaceDN w:val="0"/>
        <w:jc w:val="center"/>
        <w:rPr>
          <w:rFonts w:ascii="宋体" w:hAnsi="宋体" w:cs="宋体"/>
          <w:b/>
          <w:color w:val="auto"/>
          <w:spacing w:val="6"/>
          <w:sz w:val="32"/>
          <w:szCs w:val="32"/>
        </w:rPr>
      </w:pPr>
    </w:p>
    <w:p w14:paraId="6118D1A1">
      <w:pPr>
        <w:autoSpaceDE w:val="0"/>
        <w:autoSpaceDN w:val="0"/>
        <w:jc w:val="center"/>
        <w:rPr>
          <w:rFonts w:ascii="宋体" w:hAnsi="宋体" w:cs="宋体"/>
          <w:b/>
          <w:color w:val="auto"/>
          <w:spacing w:val="6"/>
          <w:sz w:val="32"/>
          <w:szCs w:val="32"/>
        </w:rPr>
      </w:pPr>
    </w:p>
    <w:p w14:paraId="3799A7D5">
      <w:pPr>
        <w:autoSpaceDE w:val="0"/>
        <w:autoSpaceDN w:val="0"/>
        <w:jc w:val="center"/>
        <w:rPr>
          <w:rFonts w:ascii="宋体" w:hAnsi="宋体" w:cs="宋体"/>
          <w:b/>
          <w:color w:val="auto"/>
          <w:spacing w:val="6"/>
          <w:sz w:val="32"/>
          <w:szCs w:val="32"/>
        </w:rPr>
      </w:pPr>
    </w:p>
    <w:p w14:paraId="711D620D">
      <w:pPr>
        <w:autoSpaceDE w:val="0"/>
        <w:autoSpaceDN w:val="0"/>
        <w:jc w:val="center"/>
        <w:rPr>
          <w:rFonts w:ascii="宋体" w:hAnsi="宋体" w:cs="宋体"/>
          <w:b/>
          <w:color w:val="auto"/>
          <w:spacing w:val="6"/>
          <w:sz w:val="32"/>
          <w:szCs w:val="32"/>
        </w:rPr>
      </w:pPr>
    </w:p>
    <w:p w14:paraId="78947E6F">
      <w:pPr>
        <w:autoSpaceDE w:val="0"/>
        <w:autoSpaceDN w:val="0"/>
        <w:jc w:val="center"/>
        <w:rPr>
          <w:rFonts w:ascii="宋体" w:hAnsi="宋体" w:cs="宋体"/>
          <w:b/>
          <w:color w:val="auto"/>
          <w:spacing w:val="6"/>
          <w:sz w:val="32"/>
          <w:szCs w:val="32"/>
        </w:rPr>
      </w:pPr>
    </w:p>
    <w:p w14:paraId="1ADBC67C">
      <w:pPr>
        <w:autoSpaceDE w:val="0"/>
        <w:autoSpaceDN w:val="0"/>
        <w:jc w:val="center"/>
        <w:rPr>
          <w:rFonts w:ascii="宋体" w:hAnsi="宋体" w:cs="宋体"/>
          <w:b/>
          <w:color w:val="auto"/>
          <w:spacing w:val="6"/>
          <w:sz w:val="32"/>
          <w:szCs w:val="32"/>
        </w:rPr>
      </w:pPr>
    </w:p>
    <w:p w14:paraId="2096DCA7">
      <w:pPr>
        <w:autoSpaceDE w:val="0"/>
        <w:autoSpaceDN w:val="0"/>
        <w:jc w:val="center"/>
        <w:rPr>
          <w:rFonts w:ascii="宋体" w:hAnsi="宋体" w:cs="宋体"/>
          <w:b/>
          <w:color w:val="auto"/>
          <w:spacing w:val="6"/>
          <w:sz w:val="32"/>
          <w:szCs w:val="32"/>
        </w:rPr>
      </w:pPr>
    </w:p>
    <w:p w14:paraId="147B8620">
      <w:pPr>
        <w:autoSpaceDE w:val="0"/>
        <w:autoSpaceDN w:val="0"/>
        <w:jc w:val="center"/>
        <w:rPr>
          <w:rFonts w:ascii="宋体" w:hAnsi="宋体" w:cs="宋体"/>
          <w:b/>
          <w:color w:val="auto"/>
          <w:spacing w:val="6"/>
          <w:sz w:val="32"/>
          <w:szCs w:val="32"/>
        </w:rPr>
      </w:pPr>
    </w:p>
    <w:p w14:paraId="4B7C59CF">
      <w:pPr>
        <w:autoSpaceDE w:val="0"/>
        <w:autoSpaceDN w:val="0"/>
        <w:jc w:val="center"/>
        <w:rPr>
          <w:rFonts w:ascii="宋体" w:hAnsi="宋体" w:cs="宋体"/>
          <w:b/>
          <w:color w:val="auto"/>
          <w:spacing w:val="6"/>
          <w:sz w:val="32"/>
          <w:szCs w:val="32"/>
        </w:rPr>
      </w:pPr>
    </w:p>
    <w:p w14:paraId="244C1773">
      <w:pPr>
        <w:autoSpaceDE w:val="0"/>
        <w:autoSpaceDN w:val="0"/>
        <w:jc w:val="center"/>
        <w:rPr>
          <w:rFonts w:ascii="宋体" w:hAnsi="宋体" w:cs="宋体"/>
          <w:b/>
          <w:color w:val="auto"/>
          <w:spacing w:val="6"/>
          <w:sz w:val="32"/>
          <w:szCs w:val="32"/>
        </w:rPr>
      </w:pPr>
    </w:p>
    <w:p w14:paraId="0B94C3F5">
      <w:pPr>
        <w:autoSpaceDE w:val="0"/>
        <w:autoSpaceDN w:val="0"/>
        <w:jc w:val="center"/>
        <w:rPr>
          <w:rFonts w:ascii="宋体" w:hAnsi="宋体" w:cs="宋体"/>
          <w:b/>
          <w:color w:val="auto"/>
          <w:spacing w:val="6"/>
          <w:sz w:val="32"/>
          <w:szCs w:val="32"/>
        </w:rPr>
      </w:pPr>
    </w:p>
    <w:p w14:paraId="1037E23C">
      <w:pPr>
        <w:autoSpaceDE w:val="0"/>
        <w:autoSpaceDN w:val="0"/>
        <w:jc w:val="center"/>
        <w:rPr>
          <w:rFonts w:ascii="宋体" w:hAnsi="宋体" w:cs="宋体"/>
          <w:b/>
          <w:color w:val="auto"/>
          <w:spacing w:val="6"/>
          <w:sz w:val="32"/>
          <w:szCs w:val="32"/>
        </w:rPr>
      </w:pPr>
    </w:p>
    <w:p w14:paraId="22A2FAF4">
      <w:pPr>
        <w:autoSpaceDE w:val="0"/>
        <w:autoSpaceDN w:val="0"/>
        <w:jc w:val="center"/>
        <w:rPr>
          <w:rFonts w:ascii="宋体" w:hAnsi="宋体" w:cs="宋体"/>
          <w:b/>
          <w:color w:val="auto"/>
          <w:spacing w:val="6"/>
          <w:sz w:val="32"/>
          <w:szCs w:val="32"/>
        </w:rPr>
      </w:pPr>
    </w:p>
    <w:p w14:paraId="1BB83D14">
      <w:pPr>
        <w:autoSpaceDE w:val="0"/>
        <w:autoSpaceDN w:val="0"/>
        <w:jc w:val="center"/>
        <w:rPr>
          <w:rFonts w:ascii="宋体" w:hAnsi="宋体" w:cs="宋体"/>
          <w:b/>
          <w:color w:val="auto"/>
          <w:spacing w:val="6"/>
          <w:sz w:val="32"/>
          <w:szCs w:val="32"/>
        </w:rPr>
      </w:pPr>
    </w:p>
    <w:p w14:paraId="5D3340CC">
      <w:pPr>
        <w:autoSpaceDE w:val="0"/>
        <w:autoSpaceDN w:val="0"/>
        <w:jc w:val="center"/>
        <w:rPr>
          <w:rFonts w:ascii="宋体" w:hAnsi="宋体" w:cs="宋体"/>
          <w:b/>
          <w:color w:val="auto"/>
          <w:spacing w:val="6"/>
          <w:sz w:val="32"/>
          <w:szCs w:val="32"/>
        </w:rPr>
      </w:pPr>
    </w:p>
    <w:p w14:paraId="67B1E164">
      <w:pPr>
        <w:autoSpaceDE w:val="0"/>
        <w:autoSpaceDN w:val="0"/>
        <w:jc w:val="center"/>
        <w:rPr>
          <w:rFonts w:ascii="宋体" w:hAnsi="宋体" w:cs="宋体"/>
          <w:b/>
          <w:color w:val="auto"/>
          <w:spacing w:val="6"/>
          <w:sz w:val="32"/>
          <w:szCs w:val="32"/>
        </w:rPr>
      </w:pPr>
    </w:p>
    <w:p w14:paraId="21C2DDF3">
      <w:pPr>
        <w:autoSpaceDE w:val="0"/>
        <w:autoSpaceDN w:val="0"/>
        <w:jc w:val="center"/>
        <w:rPr>
          <w:rFonts w:ascii="宋体" w:hAnsi="宋体" w:cs="宋体"/>
          <w:b/>
          <w:color w:val="auto"/>
          <w:spacing w:val="6"/>
          <w:sz w:val="32"/>
          <w:szCs w:val="32"/>
        </w:rPr>
      </w:pPr>
    </w:p>
    <w:p w14:paraId="1E526356">
      <w:pPr>
        <w:autoSpaceDE w:val="0"/>
        <w:autoSpaceDN w:val="0"/>
        <w:jc w:val="center"/>
        <w:rPr>
          <w:rFonts w:ascii="宋体" w:hAnsi="宋体" w:cs="宋体"/>
          <w:b/>
          <w:color w:val="auto"/>
          <w:spacing w:val="6"/>
          <w:sz w:val="32"/>
          <w:szCs w:val="32"/>
        </w:rPr>
      </w:pPr>
    </w:p>
    <w:p w14:paraId="28DD7958">
      <w:pPr>
        <w:autoSpaceDE w:val="0"/>
        <w:autoSpaceDN w:val="0"/>
        <w:jc w:val="center"/>
        <w:rPr>
          <w:rFonts w:ascii="宋体" w:hAnsi="宋体" w:cs="宋体"/>
          <w:b/>
          <w:color w:val="auto"/>
          <w:spacing w:val="6"/>
          <w:sz w:val="32"/>
          <w:szCs w:val="32"/>
        </w:rPr>
      </w:pPr>
    </w:p>
    <w:p w14:paraId="0FF18AEB">
      <w:pPr>
        <w:autoSpaceDE w:val="0"/>
        <w:autoSpaceDN w:val="0"/>
        <w:jc w:val="center"/>
        <w:rPr>
          <w:rFonts w:ascii="宋体" w:hAnsi="宋体" w:cs="宋体"/>
          <w:b/>
          <w:color w:val="auto"/>
          <w:spacing w:val="6"/>
          <w:sz w:val="32"/>
          <w:szCs w:val="32"/>
        </w:rPr>
      </w:pPr>
    </w:p>
    <w:p w14:paraId="15F6D191">
      <w:pPr>
        <w:autoSpaceDE w:val="0"/>
        <w:autoSpaceDN w:val="0"/>
        <w:jc w:val="center"/>
        <w:rPr>
          <w:rFonts w:ascii="宋体" w:hAnsi="宋体" w:cs="宋体"/>
          <w:b/>
          <w:color w:val="auto"/>
          <w:spacing w:val="6"/>
          <w:sz w:val="32"/>
          <w:szCs w:val="32"/>
        </w:rPr>
      </w:pPr>
    </w:p>
    <w:p w14:paraId="6B85B93B">
      <w:pPr>
        <w:autoSpaceDE w:val="0"/>
        <w:autoSpaceDN w:val="0"/>
        <w:jc w:val="center"/>
        <w:rPr>
          <w:rFonts w:ascii="宋体" w:hAnsi="宋体" w:cs="宋体"/>
          <w:b/>
          <w:color w:val="auto"/>
          <w:spacing w:val="6"/>
          <w:sz w:val="32"/>
          <w:szCs w:val="32"/>
        </w:rPr>
      </w:pPr>
    </w:p>
    <w:p w14:paraId="31F4E16E">
      <w:pPr>
        <w:snapToGrid w:val="0"/>
        <w:spacing w:line="360" w:lineRule="auto"/>
        <w:ind w:firstLine="3666" w:firstLineChars="1100"/>
        <w:rPr>
          <w:rFonts w:ascii="宋体" w:hAnsi="宋体" w:cs="宋体"/>
          <w:b/>
          <w:color w:val="auto"/>
          <w:spacing w:val="6"/>
          <w:sz w:val="32"/>
          <w:szCs w:val="32"/>
        </w:rPr>
      </w:pPr>
    </w:p>
    <w:p w14:paraId="7922EA61">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7FFD221">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289D1D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5AAB8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2AC87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570FB5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468B41B">
      <w:pPr>
        <w:pStyle w:val="8"/>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66C1531">
      <w:pPr>
        <w:rPr>
          <w:color w:val="auto"/>
        </w:rPr>
      </w:pPr>
      <w:r>
        <w:rPr>
          <w:rFonts w:hint="eastAsia"/>
          <w:color w:val="auto"/>
          <w:lang w:val="zh-CN"/>
        </w:rPr>
        <w:t xml:space="preserve"> </w:t>
      </w:r>
    </w:p>
    <w:p w14:paraId="336632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3821114">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CDB0B5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75E5CF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C360EB4">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18E5071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6A4B5D7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77B29D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392B94F">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1FF6CBC9">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A6BBB7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96E97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5A63DDC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8DCFBF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71729686">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5C91DA4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50504C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07C6B87">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B422B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11E94A4">
      <w:pPr>
        <w:autoSpaceDE w:val="0"/>
        <w:autoSpaceDN w:val="0"/>
        <w:jc w:val="center"/>
        <w:rPr>
          <w:rFonts w:ascii="宋体" w:hAnsi="宋体" w:cs="宋体"/>
          <w:b/>
          <w:color w:val="auto"/>
          <w:spacing w:val="6"/>
          <w:sz w:val="32"/>
          <w:szCs w:val="32"/>
        </w:rPr>
      </w:pPr>
    </w:p>
    <w:p w14:paraId="3502433A">
      <w:pPr>
        <w:autoSpaceDE w:val="0"/>
        <w:autoSpaceDN w:val="0"/>
        <w:jc w:val="center"/>
        <w:rPr>
          <w:rFonts w:ascii="宋体" w:hAnsi="宋体" w:cs="宋体"/>
          <w:b/>
          <w:color w:val="auto"/>
          <w:spacing w:val="6"/>
          <w:sz w:val="32"/>
          <w:szCs w:val="32"/>
        </w:rPr>
      </w:pPr>
    </w:p>
    <w:p w14:paraId="53220EC6">
      <w:pPr>
        <w:autoSpaceDE w:val="0"/>
        <w:autoSpaceDN w:val="0"/>
        <w:jc w:val="center"/>
        <w:rPr>
          <w:rFonts w:ascii="宋体" w:hAnsi="宋体" w:cs="宋体"/>
          <w:b/>
          <w:color w:val="auto"/>
          <w:spacing w:val="6"/>
          <w:sz w:val="32"/>
          <w:szCs w:val="32"/>
        </w:rPr>
      </w:pPr>
    </w:p>
    <w:p w14:paraId="341D0689">
      <w:pPr>
        <w:autoSpaceDE w:val="0"/>
        <w:autoSpaceDN w:val="0"/>
        <w:jc w:val="center"/>
        <w:rPr>
          <w:rFonts w:ascii="宋体" w:hAnsi="宋体" w:cs="宋体"/>
          <w:b/>
          <w:color w:val="auto"/>
          <w:spacing w:val="6"/>
          <w:sz w:val="32"/>
          <w:szCs w:val="32"/>
        </w:rPr>
      </w:pPr>
    </w:p>
    <w:p w14:paraId="1B7F148E">
      <w:pPr>
        <w:autoSpaceDE w:val="0"/>
        <w:autoSpaceDN w:val="0"/>
        <w:jc w:val="center"/>
        <w:rPr>
          <w:rFonts w:ascii="宋体" w:hAnsi="宋体" w:cs="宋体"/>
          <w:b/>
          <w:color w:val="auto"/>
          <w:spacing w:val="6"/>
          <w:sz w:val="32"/>
          <w:szCs w:val="32"/>
        </w:rPr>
      </w:pPr>
    </w:p>
    <w:p w14:paraId="3A497551">
      <w:pPr>
        <w:autoSpaceDE w:val="0"/>
        <w:autoSpaceDN w:val="0"/>
        <w:jc w:val="center"/>
        <w:rPr>
          <w:rFonts w:ascii="宋体" w:hAnsi="宋体" w:cs="宋体"/>
          <w:b/>
          <w:color w:val="auto"/>
          <w:spacing w:val="6"/>
          <w:sz w:val="32"/>
          <w:szCs w:val="32"/>
        </w:rPr>
      </w:pPr>
    </w:p>
    <w:p w14:paraId="64150D82">
      <w:pPr>
        <w:autoSpaceDE w:val="0"/>
        <w:autoSpaceDN w:val="0"/>
        <w:jc w:val="center"/>
        <w:rPr>
          <w:rFonts w:ascii="宋体" w:hAnsi="宋体" w:cs="宋体"/>
          <w:b/>
          <w:color w:val="auto"/>
          <w:spacing w:val="6"/>
          <w:sz w:val="32"/>
          <w:szCs w:val="32"/>
        </w:rPr>
      </w:pPr>
    </w:p>
    <w:p w14:paraId="4B1EB634">
      <w:pPr>
        <w:autoSpaceDE w:val="0"/>
        <w:autoSpaceDN w:val="0"/>
        <w:jc w:val="center"/>
        <w:rPr>
          <w:rFonts w:ascii="宋体" w:hAnsi="宋体" w:cs="宋体"/>
          <w:b/>
          <w:color w:val="auto"/>
          <w:spacing w:val="6"/>
          <w:sz w:val="32"/>
          <w:szCs w:val="32"/>
        </w:rPr>
      </w:pPr>
    </w:p>
    <w:p w14:paraId="57181B17">
      <w:pPr>
        <w:autoSpaceDE w:val="0"/>
        <w:autoSpaceDN w:val="0"/>
        <w:jc w:val="center"/>
        <w:rPr>
          <w:rFonts w:ascii="宋体" w:hAnsi="宋体" w:cs="宋体"/>
          <w:b/>
          <w:color w:val="auto"/>
          <w:spacing w:val="6"/>
          <w:sz w:val="32"/>
          <w:szCs w:val="32"/>
        </w:rPr>
      </w:pPr>
    </w:p>
    <w:p w14:paraId="764F2567">
      <w:pPr>
        <w:autoSpaceDE w:val="0"/>
        <w:autoSpaceDN w:val="0"/>
        <w:jc w:val="center"/>
        <w:rPr>
          <w:rFonts w:ascii="宋体" w:hAnsi="宋体" w:cs="宋体"/>
          <w:b/>
          <w:color w:val="auto"/>
          <w:spacing w:val="6"/>
          <w:sz w:val="32"/>
          <w:szCs w:val="32"/>
        </w:rPr>
      </w:pPr>
    </w:p>
    <w:p w14:paraId="0142F322">
      <w:pPr>
        <w:autoSpaceDE w:val="0"/>
        <w:autoSpaceDN w:val="0"/>
        <w:jc w:val="center"/>
        <w:rPr>
          <w:rFonts w:ascii="宋体" w:hAnsi="宋体" w:cs="宋体"/>
          <w:b/>
          <w:color w:val="auto"/>
          <w:spacing w:val="6"/>
          <w:sz w:val="32"/>
          <w:szCs w:val="32"/>
        </w:rPr>
      </w:pPr>
    </w:p>
    <w:p w14:paraId="1E0B334E">
      <w:pPr>
        <w:autoSpaceDE w:val="0"/>
        <w:autoSpaceDN w:val="0"/>
        <w:jc w:val="center"/>
        <w:rPr>
          <w:rFonts w:ascii="宋体" w:hAnsi="宋体" w:cs="宋体"/>
          <w:b/>
          <w:color w:val="auto"/>
          <w:spacing w:val="6"/>
          <w:sz w:val="32"/>
          <w:szCs w:val="32"/>
        </w:rPr>
      </w:pPr>
    </w:p>
    <w:p w14:paraId="2233A142">
      <w:pPr>
        <w:autoSpaceDE w:val="0"/>
        <w:autoSpaceDN w:val="0"/>
        <w:jc w:val="center"/>
        <w:rPr>
          <w:rFonts w:ascii="宋体" w:hAnsi="宋体" w:cs="宋体"/>
          <w:b/>
          <w:color w:val="auto"/>
          <w:spacing w:val="6"/>
          <w:sz w:val="32"/>
          <w:szCs w:val="32"/>
        </w:rPr>
      </w:pPr>
    </w:p>
    <w:p w14:paraId="5450E5A5">
      <w:pPr>
        <w:autoSpaceDE w:val="0"/>
        <w:autoSpaceDN w:val="0"/>
        <w:jc w:val="center"/>
        <w:rPr>
          <w:rFonts w:ascii="宋体" w:hAnsi="宋体" w:cs="宋体"/>
          <w:b/>
          <w:color w:val="auto"/>
          <w:spacing w:val="6"/>
          <w:sz w:val="32"/>
          <w:szCs w:val="32"/>
        </w:rPr>
      </w:pPr>
    </w:p>
    <w:p w14:paraId="0F01C11D">
      <w:pPr>
        <w:autoSpaceDE w:val="0"/>
        <w:autoSpaceDN w:val="0"/>
        <w:jc w:val="center"/>
        <w:rPr>
          <w:rFonts w:ascii="宋体" w:hAnsi="宋体" w:cs="宋体"/>
          <w:b/>
          <w:color w:val="auto"/>
          <w:spacing w:val="6"/>
          <w:sz w:val="32"/>
          <w:szCs w:val="32"/>
        </w:rPr>
      </w:pPr>
    </w:p>
    <w:p w14:paraId="766ABAB6">
      <w:pPr>
        <w:autoSpaceDE w:val="0"/>
        <w:autoSpaceDN w:val="0"/>
        <w:jc w:val="center"/>
        <w:rPr>
          <w:rFonts w:ascii="宋体" w:hAnsi="宋体" w:cs="宋体"/>
          <w:b/>
          <w:color w:val="auto"/>
          <w:spacing w:val="6"/>
          <w:sz w:val="32"/>
          <w:szCs w:val="32"/>
        </w:rPr>
      </w:pPr>
    </w:p>
    <w:p w14:paraId="66BB4ADC">
      <w:pPr>
        <w:autoSpaceDE w:val="0"/>
        <w:autoSpaceDN w:val="0"/>
        <w:jc w:val="center"/>
        <w:rPr>
          <w:rFonts w:ascii="宋体" w:hAnsi="宋体" w:cs="宋体"/>
          <w:b/>
          <w:color w:val="auto"/>
          <w:spacing w:val="6"/>
          <w:sz w:val="32"/>
          <w:szCs w:val="32"/>
        </w:rPr>
      </w:pPr>
    </w:p>
    <w:p w14:paraId="37202974">
      <w:pPr>
        <w:autoSpaceDE w:val="0"/>
        <w:autoSpaceDN w:val="0"/>
        <w:jc w:val="center"/>
        <w:rPr>
          <w:rFonts w:ascii="宋体" w:hAnsi="宋体" w:cs="宋体"/>
          <w:b/>
          <w:color w:val="auto"/>
          <w:spacing w:val="6"/>
          <w:sz w:val="32"/>
          <w:szCs w:val="32"/>
        </w:rPr>
      </w:pPr>
    </w:p>
    <w:p w14:paraId="57A95FD9">
      <w:pPr>
        <w:autoSpaceDE w:val="0"/>
        <w:autoSpaceDN w:val="0"/>
        <w:jc w:val="center"/>
        <w:rPr>
          <w:rFonts w:ascii="宋体" w:hAnsi="宋体" w:cs="宋体"/>
          <w:b/>
          <w:color w:val="auto"/>
          <w:spacing w:val="6"/>
          <w:sz w:val="32"/>
          <w:szCs w:val="32"/>
        </w:rPr>
      </w:pPr>
    </w:p>
    <w:p w14:paraId="492846EE">
      <w:pPr>
        <w:autoSpaceDE w:val="0"/>
        <w:autoSpaceDN w:val="0"/>
        <w:jc w:val="center"/>
        <w:rPr>
          <w:rFonts w:ascii="宋体" w:hAnsi="宋体" w:cs="宋体"/>
          <w:b/>
          <w:color w:val="auto"/>
          <w:spacing w:val="6"/>
          <w:sz w:val="32"/>
          <w:szCs w:val="32"/>
        </w:rPr>
      </w:pPr>
    </w:p>
    <w:p w14:paraId="26E5CDCA">
      <w:pPr>
        <w:autoSpaceDE w:val="0"/>
        <w:autoSpaceDN w:val="0"/>
        <w:jc w:val="center"/>
        <w:rPr>
          <w:rFonts w:ascii="宋体" w:hAnsi="宋体" w:cs="宋体"/>
          <w:b/>
          <w:color w:val="auto"/>
          <w:spacing w:val="6"/>
          <w:sz w:val="32"/>
          <w:szCs w:val="32"/>
        </w:rPr>
      </w:pPr>
    </w:p>
    <w:p w14:paraId="070B21B3">
      <w:pPr>
        <w:autoSpaceDE w:val="0"/>
        <w:autoSpaceDN w:val="0"/>
        <w:jc w:val="center"/>
        <w:rPr>
          <w:rFonts w:ascii="宋体" w:hAnsi="宋体" w:cs="宋体"/>
          <w:b/>
          <w:color w:val="auto"/>
          <w:spacing w:val="6"/>
          <w:sz w:val="32"/>
          <w:szCs w:val="32"/>
        </w:rPr>
      </w:pPr>
    </w:p>
    <w:p w14:paraId="57107B83">
      <w:pPr>
        <w:autoSpaceDE w:val="0"/>
        <w:autoSpaceDN w:val="0"/>
        <w:jc w:val="center"/>
        <w:rPr>
          <w:rFonts w:ascii="宋体" w:hAnsi="宋体" w:cs="宋体"/>
          <w:b/>
          <w:color w:val="auto"/>
          <w:spacing w:val="6"/>
          <w:sz w:val="32"/>
          <w:szCs w:val="32"/>
        </w:rPr>
      </w:pPr>
    </w:p>
    <w:p w14:paraId="09CBE9E0">
      <w:pPr>
        <w:autoSpaceDE w:val="0"/>
        <w:autoSpaceDN w:val="0"/>
        <w:jc w:val="center"/>
        <w:rPr>
          <w:rFonts w:ascii="宋体" w:hAnsi="宋体" w:cs="宋体"/>
          <w:b/>
          <w:color w:val="auto"/>
          <w:spacing w:val="6"/>
          <w:sz w:val="32"/>
          <w:szCs w:val="32"/>
        </w:rPr>
      </w:pPr>
    </w:p>
    <w:p w14:paraId="02EC7A90">
      <w:pPr>
        <w:autoSpaceDE w:val="0"/>
        <w:autoSpaceDN w:val="0"/>
        <w:jc w:val="center"/>
        <w:rPr>
          <w:rFonts w:ascii="宋体" w:hAnsi="宋体" w:cs="宋体"/>
          <w:b/>
          <w:color w:val="auto"/>
          <w:spacing w:val="6"/>
          <w:sz w:val="32"/>
          <w:szCs w:val="32"/>
        </w:rPr>
      </w:pPr>
    </w:p>
    <w:p w14:paraId="14F18B1E">
      <w:pPr>
        <w:autoSpaceDE w:val="0"/>
        <w:autoSpaceDN w:val="0"/>
        <w:jc w:val="center"/>
        <w:rPr>
          <w:rFonts w:ascii="宋体" w:hAnsi="宋体" w:cs="宋体"/>
          <w:b/>
          <w:color w:val="auto"/>
          <w:spacing w:val="6"/>
          <w:sz w:val="32"/>
          <w:szCs w:val="32"/>
        </w:rPr>
      </w:pPr>
    </w:p>
    <w:p w14:paraId="2A5ECADA">
      <w:pPr>
        <w:autoSpaceDE w:val="0"/>
        <w:autoSpaceDN w:val="0"/>
        <w:jc w:val="center"/>
        <w:rPr>
          <w:rFonts w:ascii="宋体" w:hAnsi="宋体" w:cs="宋体"/>
          <w:b/>
          <w:color w:val="auto"/>
          <w:spacing w:val="6"/>
          <w:sz w:val="32"/>
          <w:szCs w:val="32"/>
        </w:rPr>
      </w:pPr>
    </w:p>
    <w:p w14:paraId="3AE2DB93">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7536A2D2">
      <w:pPr>
        <w:spacing w:line="360" w:lineRule="auto"/>
        <w:jc w:val="center"/>
        <w:rPr>
          <w:rFonts w:ascii="宋体" w:hAnsi="宋体" w:cs="宋体"/>
          <w:color w:val="auto"/>
          <w:sz w:val="24"/>
          <w:u w:val="single"/>
        </w:rPr>
      </w:pPr>
    </w:p>
    <w:p w14:paraId="5530E92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B4C542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6B80A4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8382B69">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21B5A74">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D336A46">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F56C1DB">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539743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A65DAF2">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C94EAF7">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079A7028">
      <w:pPr>
        <w:spacing w:line="360" w:lineRule="auto"/>
        <w:ind w:right="420"/>
        <w:rPr>
          <w:rFonts w:ascii="宋体" w:hAnsi="宋体" w:cs="宋体"/>
          <w:color w:val="auto"/>
          <w:sz w:val="24"/>
        </w:rPr>
      </w:pPr>
    </w:p>
    <w:p w14:paraId="559A30E1">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4ED7FE31">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6EBCE1">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A9C2B9">
      <w:pPr>
        <w:rPr>
          <w:color w:val="auto"/>
        </w:rPr>
      </w:pPr>
    </w:p>
    <w:p w14:paraId="6550323E">
      <w:pPr>
        <w:spacing w:line="360" w:lineRule="auto"/>
        <w:ind w:right="420"/>
        <w:rPr>
          <w:rFonts w:ascii="宋体" w:hAnsi="宋体" w:cs="宋体"/>
          <w:color w:val="auto"/>
        </w:rPr>
      </w:pPr>
    </w:p>
    <w:p w14:paraId="3DD5CF8C">
      <w:pPr>
        <w:spacing w:line="360" w:lineRule="auto"/>
        <w:rPr>
          <w:rFonts w:ascii="宋体" w:hAnsi="宋体" w:cs="宋体"/>
          <w:bCs/>
          <w:color w:val="auto"/>
          <w:sz w:val="24"/>
        </w:rPr>
      </w:pPr>
    </w:p>
    <w:p w14:paraId="0957A142">
      <w:pPr>
        <w:rPr>
          <w:color w:val="auto"/>
        </w:rPr>
      </w:pPr>
    </w:p>
    <w:p w14:paraId="0B1CE141">
      <w:pPr>
        <w:rPr>
          <w:color w:val="auto"/>
        </w:rPr>
      </w:pPr>
    </w:p>
    <w:p w14:paraId="01E2987C">
      <w:pPr>
        <w:rPr>
          <w:color w:val="auto"/>
        </w:rPr>
      </w:pPr>
    </w:p>
    <w:sectPr>
      <w:pgSz w:w="11906"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CE0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BED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1ED9">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35</w:t>
    </w:r>
    <w:r>
      <w:fldChar w:fldCharType="end"/>
    </w:r>
  </w:p>
  <w:p w14:paraId="7235276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CD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16" w:name="_Toc164085800"/>
    <w:bookmarkStart w:id="517" w:name="_Toc131845147"/>
    <w:bookmarkStart w:id="518" w:name="_Toc3611018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987C">
    <w:pPr>
      <w:pStyle w:val="41"/>
      <w:framePr w:wrap="around" w:vAnchor="text" w:hAnchor="margin" w:xAlign="right" w:y="1"/>
      <w:rPr>
        <w:rStyle w:val="73"/>
      </w:rPr>
    </w:pPr>
    <w:r>
      <w:fldChar w:fldCharType="begin"/>
    </w:r>
    <w:r>
      <w:rPr>
        <w:rStyle w:val="73"/>
      </w:rPr>
      <w:instrText xml:space="preserve">PAGE  </w:instrText>
    </w:r>
    <w:r>
      <w:fldChar w:fldCharType="end"/>
    </w:r>
  </w:p>
  <w:p w14:paraId="0B9BEF8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629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9E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0A79D6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B3D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18BB9A5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C1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1F8B4DB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CAF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2963AD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D7C5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CFC6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01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A959AF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203A">
    <w:pPr>
      <w:pStyle w:val="43"/>
      <w:pBdr>
        <w:bottom w:val="single" w:color="auto" w:sz="6" w:space="4"/>
      </w:pBdr>
      <w:jc w:val="right"/>
    </w:pPr>
    <w:r>
      <w:t></w:t>
    </w:r>
    <w:r>
      <w:rPr>
        <w:rFonts w:hint="eastAsia"/>
      </w:rPr>
      <w:t xml:space="preserve">             </w:t>
    </w:r>
    <w:r>
      <w:t>杭州市政府采购公开招标文件</w:t>
    </w:r>
  </w:p>
  <w:p w14:paraId="13A21E54">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E20A">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46839">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FA30">
    <w:pPr>
      <w:pStyle w:val="43"/>
      <w:rPr>
        <w:rFonts w:ascii="仿宋_GB2312" w:eastAsia="仿宋_GB2312"/>
        <w:b/>
        <w:i/>
        <w:u w:val="single"/>
      </w:rPr>
    </w:pPr>
    <w:r>
      <w:t></w:t>
    </w:r>
    <w:r>
      <w:rPr>
        <w:rFonts w:hint="eastAsia"/>
      </w:rPr>
      <w:t xml:space="preserve">                                                  </w:t>
    </w:r>
    <w:r>
      <w:t xml:space="preserve">             杭州市政府采购公开招标文件</w:t>
    </w:r>
  </w:p>
  <w:p w14:paraId="6C28C69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49429">
    <w:pPr>
      <w:pStyle w:val="43"/>
    </w:pPr>
    <w:r>
      <w:t></w:t>
    </w:r>
    <w:r>
      <w:rPr>
        <w:rFonts w:hint="eastAsia"/>
      </w:rPr>
      <w:t xml:space="preserve">         </w:t>
    </w:r>
  </w:p>
  <w:p w14:paraId="0393184D">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6723">
    <w:pPr>
      <w:pStyle w:val="43"/>
      <w:rPr>
        <w:rFonts w:ascii="仿宋_GB2312" w:eastAsia="仿宋_GB2312"/>
        <w:b/>
        <w:i/>
        <w:u w:val="single"/>
      </w:rPr>
    </w:pPr>
    <w:r>
      <w:t></w:t>
    </w:r>
    <w:r>
      <w:rPr>
        <w:rFonts w:hint="eastAsia"/>
      </w:rPr>
      <w:t xml:space="preserve">                                                  </w:t>
    </w:r>
    <w:r>
      <w:t>杭州市政府采购公开招标文件</w:t>
    </w:r>
  </w:p>
  <w:p w14:paraId="4A289F0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2961E">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F07D">
    <w:pPr>
      <w:pStyle w:val="43"/>
      <w:jc w:val="right"/>
      <w:rPr>
        <w:rFonts w:ascii="仿宋_GB2312" w:eastAsia="仿宋_GB2312"/>
        <w:b/>
        <w:i/>
        <w:u w:val="single"/>
      </w:rPr>
    </w:pPr>
    <w:r>
      <w:rPr>
        <w:rFonts w:hint="eastAsia"/>
      </w:rPr>
      <w:t xml:space="preserve">                                  </w:t>
    </w:r>
    <w:r>
      <w:t>杭州市政府采购公开招标文件</w:t>
    </w:r>
  </w:p>
  <w:p w14:paraId="6F0FB5F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EAAC3">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0D1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8985D"/>
    <w:multiLevelType w:val="singleLevel"/>
    <w:tmpl w:val="3F28985D"/>
    <w:lvl w:ilvl="0" w:tentative="0">
      <w:start w:val="2"/>
      <w:numFmt w:val="chineseCounting"/>
      <w:suff w:val="nothing"/>
      <w:lvlText w:val="%1、"/>
      <w:lvlJc w:val="left"/>
      <w:rPr>
        <w:rFonts w:hint="eastAsia"/>
      </w:rPr>
    </w:lvl>
  </w:abstractNum>
  <w:abstractNum w:abstractNumId="1">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622"/>
      <w:isLgl/>
      <w:suff w:val="nothing"/>
      <w:lvlText w:val="（%6）"/>
      <w:lvlJc w:val="left"/>
      <w:pPr>
        <w:ind w:left="176"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571"/>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2D"/>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1C30"/>
    <w:rsid w:val="0020255A"/>
    <w:rsid w:val="00202800"/>
    <w:rsid w:val="002029C7"/>
    <w:rsid w:val="00202AA1"/>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CE7"/>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13"/>
    <w:rsid w:val="00254F2A"/>
    <w:rsid w:val="00255784"/>
    <w:rsid w:val="00255A29"/>
    <w:rsid w:val="0025631F"/>
    <w:rsid w:val="00256986"/>
    <w:rsid w:val="00256D61"/>
    <w:rsid w:val="00256E23"/>
    <w:rsid w:val="00257246"/>
    <w:rsid w:val="00257438"/>
    <w:rsid w:val="00257C9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04"/>
    <w:rsid w:val="002A1887"/>
    <w:rsid w:val="002A2001"/>
    <w:rsid w:val="002A4060"/>
    <w:rsid w:val="002A41AB"/>
    <w:rsid w:val="002A4868"/>
    <w:rsid w:val="002A4A05"/>
    <w:rsid w:val="002A4EB3"/>
    <w:rsid w:val="002A51D9"/>
    <w:rsid w:val="002A525A"/>
    <w:rsid w:val="002A5968"/>
    <w:rsid w:val="002A5CAB"/>
    <w:rsid w:val="002A5D40"/>
    <w:rsid w:val="002A5ECC"/>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3FE"/>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371"/>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6AD"/>
    <w:rsid w:val="0035005C"/>
    <w:rsid w:val="00350896"/>
    <w:rsid w:val="003509C0"/>
    <w:rsid w:val="00350C31"/>
    <w:rsid w:val="00350C9F"/>
    <w:rsid w:val="00351391"/>
    <w:rsid w:val="003519CD"/>
    <w:rsid w:val="00351A3A"/>
    <w:rsid w:val="0035455F"/>
    <w:rsid w:val="00354A88"/>
    <w:rsid w:val="003556D6"/>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2D"/>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E7A"/>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1CA5"/>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72"/>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CE"/>
    <w:rsid w:val="007F78E8"/>
    <w:rsid w:val="007F7F8F"/>
    <w:rsid w:val="00800509"/>
    <w:rsid w:val="0080078E"/>
    <w:rsid w:val="00800B7F"/>
    <w:rsid w:val="008012B1"/>
    <w:rsid w:val="00801D63"/>
    <w:rsid w:val="0080348B"/>
    <w:rsid w:val="00803D82"/>
    <w:rsid w:val="00803D98"/>
    <w:rsid w:val="008052CE"/>
    <w:rsid w:val="008058D0"/>
    <w:rsid w:val="0080649C"/>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AE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144"/>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977"/>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AD"/>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32C"/>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22"/>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D5F"/>
    <w:rsid w:val="00DD09F2"/>
    <w:rsid w:val="00DD0DEE"/>
    <w:rsid w:val="00DD1205"/>
    <w:rsid w:val="00DD1633"/>
    <w:rsid w:val="00DD17A0"/>
    <w:rsid w:val="00DD1B97"/>
    <w:rsid w:val="00DD2831"/>
    <w:rsid w:val="00DD2A6D"/>
    <w:rsid w:val="00DD2E17"/>
    <w:rsid w:val="00DD38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863"/>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BFF"/>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0744F"/>
    <w:rsid w:val="02F36323"/>
    <w:rsid w:val="02F5619C"/>
    <w:rsid w:val="0326446A"/>
    <w:rsid w:val="032D5555"/>
    <w:rsid w:val="03415BD8"/>
    <w:rsid w:val="036634D2"/>
    <w:rsid w:val="037209CE"/>
    <w:rsid w:val="03DD35E4"/>
    <w:rsid w:val="04076900"/>
    <w:rsid w:val="041A5A3B"/>
    <w:rsid w:val="042311BA"/>
    <w:rsid w:val="042B157A"/>
    <w:rsid w:val="048F763B"/>
    <w:rsid w:val="049F330E"/>
    <w:rsid w:val="04AA775C"/>
    <w:rsid w:val="04AF1889"/>
    <w:rsid w:val="04F66F48"/>
    <w:rsid w:val="05251E14"/>
    <w:rsid w:val="05A16594"/>
    <w:rsid w:val="05A7762D"/>
    <w:rsid w:val="05BF1125"/>
    <w:rsid w:val="060904E3"/>
    <w:rsid w:val="060E5941"/>
    <w:rsid w:val="06110FAF"/>
    <w:rsid w:val="06493CA7"/>
    <w:rsid w:val="065A6178"/>
    <w:rsid w:val="066F1CF3"/>
    <w:rsid w:val="06930BB8"/>
    <w:rsid w:val="07245D42"/>
    <w:rsid w:val="07264C62"/>
    <w:rsid w:val="0779354C"/>
    <w:rsid w:val="08061376"/>
    <w:rsid w:val="081952B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91C3C"/>
    <w:rsid w:val="0A3E7710"/>
    <w:rsid w:val="0A5B7E63"/>
    <w:rsid w:val="0AA374A5"/>
    <w:rsid w:val="0AAB7649"/>
    <w:rsid w:val="0AB20CB8"/>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269A7"/>
    <w:rsid w:val="0D063BDA"/>
    <w:rsid w:val="0D08375F"/>
    <w:rsid w:val="0D184CFB"/>
    <w:rsid w:val="0D4A7419"/>
    <w:rsid w:val="0D817B82"/>
    <w:rsid w:val="0D827401"/>
    <w:rsid w:val="0D84094E"/>
    <w:rsid w:val="0D8A00E9"/>
    <w:rsid w:val="0D8D589E"/>
    <w:rsid w:val="0DA01C73"/>
    <w:rsid w:val="0DD63300"/>
    <w:rsid w:val="0DF50604"/>
    <w:rsid w:val="0DF702FE"/>
    <w:rsid w:val="0E060E51"/>
    <w:rsid w:val="0E2B5D40"/>
    <w:rsid w:val="0E5604B2"/>
    <w:rsid w:val="0E5D4FB7"/>
    <w:rsid w:val="0E6D5D79"/>
    <w:rsid w:val="0E9D0089"/>
    <w:rsid w:val="0EB803EE"/>
    <w:rsid w:val="0EF94D4B"/>
    <w:rsid w:val="0F4958DC"/>
    <w:rsid w:val="0F515DF7"/>
    <w:rsid w:val="0F596BA8"/>
    <w:rsid w:val="0F6248D2"/>
    <w:rsid w:val="0F693536"/>
    <w:rsid w:val="0F7B0511"/>
    <w:rsid w:val="0F7B76D9"/>
    <w:rsid w:val="0F7F6B76"/>
    <w:rsid w:val="0F816ACD"/>
    <w:rsid w:val="0F9832DB"/>
    <w:rsid w:val="0FBF3FD2"/>
    <w:rsid w:val="0FBF7FF3"/>
    <w:rsid w:val="10646583"/>
    <w:rsid w:val="107D4B15"/>
    <w:rsid w:val="108A3C80"/>
    <w:rsid w:val="1090632E"/>
    <w:rsid w:val="10C26171"/>
    <w:rsid w:val="10F33360"/>
    <w:rsid w:val="10FC16EA"/>
    <w:rsid w:val="110F1D40"/>
    <w:rsid w:val="11266F33"/>
    <w:rsid w:val="118963A1"/>
    <w:rsid w:val="118E30D5"/>
    <w:rsid w:val="11C6522A"/>
    <w:rsid w:val="11E104CC"/>
    <w:rsid w:val="11E20309"/>
    <w:rsid w:val="12255233"/>
    <w:rsid w:val="12530213"/>
    <w:rsid w:val="127723A9"/>
    <w:rsid w:val="12862074"/>
    <w:rsid w:val="12883966"/>
    <w:rsid w:val="129E45B4"/>
    <w:rsid w:val="12CC7AF2"/>
    <w:rsid w:val="12D81596"/>
    <w:rsid w:val="13072A44"/>
    <w:rsid w:val="135F4BE2"/>
    <w:rsid w:val="139B1A0A"/>
    <w:rsid w:val="139D25C7"/>
    <w:rsid w:val="13BF3CE4"/>
    <w:rsid w:val="141008D8"/>
    <w:rsid w:val="14125FE6"/>
    <w:rsid w:val="146D271E"/>
    <w:rsid w:val="14982588"/>
    <w:rsid w:val="149A5AD9"/>
    <w:rsid w:val="14A7619D"/>
    <w:rsid w:val="14B0754C"/>
    <w:rsid w:val="14BD4F7F"/>
    <w:rsid w:val="150536C3"/>
    <w:rsid w:val="150A7FE1"/>
    <w:rsid w:val="150C1963"/>
    <w:rsid w:val="151447A0"/>
    <w:rsid w:val="154A6454"/>
    <w:rsid w:val="15762120"/>
    <w:rsid w:val="16886551"/>
    <w:rsid w:val="16A8729C"/>
    <w:rsid w:val="16B33777"/>
    <w:rsid w:val="16BC70A7"/>
    <w:rsid w:val="16C6339E"/>
    <w:rsid w:val="172F2D79"/>
    <w:rsid w:val="17557BEF"/>
    <w:rsid w:val="17B02BA8"/>
    <w:rsid w:val="17D349C1"/>
    <w:rsid w:val="17DD454F"/>
    <w:rsid w:val="1830729E"/>
    <w:rsid w:val="1870062C"/>
    <w:rsid w:val="18817102"/>
    <w:rsid w:val="18830A15"/>
    <w:rsid w:val="18852B28"/>
    <w:rsid w:val="188B5321"/>
    <w:rsid w:val="19932372"/>
    <w:rsid w:val="19A20DD5"/>
    <w:rsid w:val="19AE03F1"/>
    <w:rsid w:val="19E3666E"/>
    <w:rsid w:val="1A071A03"/>
    <w:rsid w:val="1A1F16AE"/>
    <w:rsid w:val="1A216F9A"/>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813A12"/>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C32FD"/>
    <w:rsid w:val="23E95BEF"/>
    <w:rsid w:val="23FD0064"/>
    <w:rsid w:val="245375B0"/>
    <w:rsid w:val="24642C0A"/>
    <w:rsid w:val="24B22173"/>
    <w:rsid w:val="24B95AD9"/>
    <w:rsid w:val="24BE24DA"/>
    <w:rsid w:val="24CF5825"/>
    <w:rsid w:val="24D663E6"/>
    <w:rsid w:val="24D77F2B"/>
    <w:rsid w:val="250D73B3"/>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E022A"/>
    <w:rsid w:val="28333E1D"/>
    <w:rsid w:val="28454BD6"/>
    <w:rsid w:val="28455253"/>
    <w:rsid w:val="28551971"/>
    <w:rsid w:val="285B1C53"/>
    <w:rsid w:val="289F7086"/>
    <w:rsid w:val="28C32028"/>
    <w:rsid w:val="28CC490F"/>
    <w:rsid w:val="28DE40AA"/>
    <w:rsid w:val="28F95D8E"/>
    <w:rsid w:val="29345E77"/>
    <w:rsid w:val="294C65AD"/>
    <w:rsid w:val="29806583"/>
    <w:rsid w:val="298B3C4C"/>
    <w:rsid w:val="29F26D24"/>
    <w:rsid w:val="2A15033F"/>
    <w:rsid w:val="2A1662C1"/>
    <w:rsid w:val="2A1C7367"/>
    <w:rsid w:val="2A2815FA"/>
    <w:rsid w:val="2A6D6092"/>
    <w:rsid w:val="2A7D76B4"/>
    <w:rsid w:val="2B437463"/>
    <w:rsid w:val="2B4D6094"/>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60B5C"/>
    <w:rsid w:val="2E9A3C18"/>
    <w:rsid w:val="2EBB0FEE"/>
    <w:rsid w:val="2EC63002"/>
    <w:rsid w:val="2F0A6B38"/>
    <w:rsid w:val="2F946CCB"/>
    <w:rsid w:val="2FD25781"/>
    <w:rsid w:val="2FDC745C"/>
    <w:rsid w:val="2FFD7934"/>
    <w:rsid w:val="30110DE2"/>
    <w:rsid w:val="304B42F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723946"/>
    <w:rsid w:val="33816EEB"/>
    <w:rsid w:val="33EB55CD"/>
    <w:rsid w:val="33EC4C02"/>
    <w:rsid w:val="340D2360"/>
    <w:rsid w:val="3410665D"/>
    <w:rsid w:val="341877A8"/>
    <w:rsid w:val="34211214"/>
    <w:rsid w:val="342E63AB"/>
    <w:rsid w:val="34950E68"/>
    <w:rsid w:val="34986E94"/>
    <w:rsid w:val="34AF62C9"/>
    <w:rsid w:val="34CB4388"/>
    <w:rsid w:val="34FA6E12"/>
    <w:rsid w:val="3544447D"/>
    <w:rsid w:val="354D7158"/>
    <w:rsid w:val="358D5588"/>
    <w:rsid w:val="363A3B40"/>
    <w:rsid w:val="365302AE"/>
    <w:rsid w:val="36607A0A"/>
    <w:rsid w:val="366E227C"/>
    <w:rsid w:val="366F2E0D"/>
    <w:rsid w:val="367B6A5C"/>
    <w:rsid w:val="36A74ADA"/>
    <w:rsid w:val="36AD60D5"/>
    <w:rsid w:val="36B224F9"/>
    <w:rsid w:val="36EC0CC9"/>
    <w:rsid w:val="370B4898"/>
    <w:rsid w:val="373F410B"/>
    <w:rsid w:val="37EE7094"/>
    <w:rsid w:val="38296C89"/>
    <w:rsid w:val="383002EB"/>
    <w:rsid w:val="38586797"/>
    <w:rsid w:val="38BC0149"/>
    <w:rsid w:val="38D87D1C"/>
    <w:rsid w:val="393C5B2A"/>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D46DF"/>
    <w:rsid w:val="3D3C7F39"/>
    <w:rsid w:val="3D440F09"/>
    <w:rsid w:val="3D4504A0"/>
    <w:rsid w:val="3D8734BB"/>
    <w:rsid w:val="3D9A11D4"/>
    <w:rsid w:val="3DA16D89"/>
    <w:rsid w:val="3DA364BE"/>
    <w:rsid w:val="3DE041CB"/>
    <w:rsid w:val="3E0D48F6"/>
    <w:rsid w:val="3E1868B4"/>
    <w:rsid w:val="3E377251"/>
    <w:rsid w:val="3E42664B"/>
    <w:rsid w:val="3E4B294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62D56"/>
    <w:rsid w:val="44DE1391"/>
    <w:rsid w:val="451B225C"/>
    <w:rsid w:val="452410C9"/>
    <w:rsid w:val="45294080"/>
    <w:rsid w:val="45317DFB"/>
    <w:rsid w:val="455507E5"/>
    <w:rsid w:val="456D3CE4"/>
    <w:rsid w:val="4579042C"/>
    <w:rsid w:val="457F0571"/>
    <w:rsid w:val="45851176"/>
    <w:rsid w:val="45C63B94"/>
    <w:rsid w:val="460E7DA5"/>
    <w:rsid w:val="46422483"/>
    <w:rsid w:val="4659254A"/>
    <w:rsid w:val="465B0637"/>
    <w:rsid w:val="465E3F0D"/>
    <w:rsid w:val="466A16E6"/>
    <w:rsid w:val="46893F2B"/>
    <w:rsid w:val="46C4686E"/>
    <w:rsid w:val="471041B6"/>
    <w:rsid w:val="477B778F"/>
    <w:rsid w:val="478203EC"/>
    <w:rsid w:val="47B025FA"/>
    <w:rsid w:val="4809698F"/>
    <w:rsid w:val="4811697D"/>
    <w:rsid w:val="487A3E25"/>
    <w:rsid w:val="488B5503"/>
    <w:rsid w:val="48937E21"/>
    <w:rsid w:val="489A0361"/>
    <w:rsid w:val="48B94FF3"/>
    <w:rsid w:val="48C9782F"/>
    <w:rsid w:val="48E37AAB"/>
    <w:rsid w:val="48FD4B4C"/>
    <w:rsid w:val="490A68E0"/>
    <w:rsid w:val="491055FE"/>
    <w:rsid w:val="493D3272"/>
    <w:rsid w:val="495F5B3E"/>
    <w:rsid w:val="496F77D7"/>
    <w:rsid w:val="497654FD"/>
    <w:rsid w:val="49B64211"/>
    <w:rsid w:val="49E56AF9"/>
    <w:rsid w:val="49F6167F"/>
    <w:rsid w:val="4A064FA0"/>
    <w:rsid w:val="4A16615C"/>
    <w:rsid w:val="4A4424D7"/>
    <w:rsid w:val="4AB82D0F"/>
    <w:rsid w:val="4AEB7664"/>
    <w:rsid w:val="4AFD7C19"/>
    <w:rsid w:val="4AFF3301"/>
    <w:rsid w:val="4B0567D1"/>
    <w:rsid w:val="4B236AAE"/>
    <w:rsid w:val="4B3774F7"/>
    <w:rsid w:val="4B707271"/>
    <w:rsid w:val="4B9739F7"/>
    <w:rsid w:val="4BEE2503"/>
    <w:rsid w:val="4C245A30"/>
    <w:rsid w:val="4C2F49AF"/>
    <w:rsid w:val="4CB6685F"/>
    <w:rsid w:val="4CC367FE"/>
    <w:rsid w:val="4D077F3C"/>
    <w:rsid w:val="4D123355"/>
    <w:rsid w:val="4D2A3B31"/>
    <w:rsid w:val="4D312C52"/>
    <w:rsid w:val="4D905305"/>
    <w:rsid w:val="4D964A72"/>
    <w:rsid w:val="4D9C1254"/>
    <w:rsid w:val="4DCE12D5"/>
    <w:rsid w:val="4DD61DEE"/>
    <w:rsid w:val="4E793892"/>
    <w:rsid w:val="4E800872"/>
    <w:rsid w:val="4EC569ED"/>
    <w:rsid w:val="4ED50EA1"/>
    <w:rsid w:val="4EEC050C"/>
    <w:rsid w:val="4F104EC3"/>
    <w:rsid w:val="4F195F6F"/>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53DC5"/>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DF2C65"/>
    <w:rsid w:val="563F1955"/>
    <w:rsid w:val="566B6D1E"/>
    <w:rsid w:val="56D12529"/>
    <w:rsid w:val="57032A2C"/>
    <w:rsid w:val="570F5219"/>
    <w:rsid w:val="575D12B5"/>
    <w:rsid w:val="57610A87"/>
    <w:rsid w:val="576370F1"/>
    <w:rsid w:val="577B1140"/>
    <w:rsid w:val="577B7F21"/>
    <w:rsid w:val="577F181B"/>
    <w:rsid w:val="578C19A9"/>
    <w:rsid w:val="57921984"/>
    <w:rsid w:val="579737F0"/>
    <w:rsid w:val="57AB7B30"/>
    <w:rsid w:val="57AF5251"/>
    <w:rsid w:val="57B26373"/>
    <w:rsid w:val="57B63F04"/>
    <w:rsid w:val="57CD20C2"/>
    <w:rsid w:val="57D675AB"/>
    <w:rsid w:val="57D95FDD"/>
    <w:rsid w:val="587A4F3C"/>
    <w:rsid w:val="58917D2F"/>
    <w:rsid w:val="5894085C"/>
    <w:rsid w:val="58AE4F0C"/>
    <w:rsid w:val="58B85899"/>
    <w:rsid w:val="58E363A9"/>
    <w:rsid w:val="595E1678"/>
    <w:rsid w:val="596D5BD4"/>
    <w:rsid w:val="597E3DD8"/>
    <w:rsid w:val="59AA5D2C"/>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A493E"/>
    <w:rsid w:val="5B843A1C"/>
    <w:rsid w:val="5B873E3F"/>
    <w:rsid w:val="5C02690E"/>
    <w:rsid w:val="5C1949F7"/>
    <w:rsid w:val="5C196DA7"/>
    <w:rsid w:val="5C25339C"/>
    <w:rsid w:val="5C2A048C"/>
    <w:rsid w:val="5C80234E"/>
    <w:rsid w:val="5C8A680C"/>
    <w:rsid w:val="5D0C4701"/>
    <w:rsid w:val="5D0F0395"/>
    <w:rsid w:val="5D221076"/>
    <w:rsid w:val="5D397964"/>
    <w:rsid w:val="5D5A391C"/>
    <w:rsid w:val="5D5F10C0"/>
    <w:rsid w:val="5D891B7B"/>
    <w:rsid w:val="5DAD38EE"/>
    <w:rsid w:val="5E006862"/>
    <w:rsid w:val="5E0207B9"/>
    <w:rsid w:val="5E105340"/>
    <w:rsid w:val="5E1834A1"/>
    <w:rsid w:val="5E261785"/>
    <w:rsid w:val="5E4A7017"/>
    <w:rsid w:val="5E552BBA"/>
    <w:rsid w:val="5E611C10"/>
    <w:rsid w:val="5E7A0F3F"/>
    <w:rsid w:val="5ECA6AF9"/>
    <w:rsid w:val="5EFC7377"/>
    <w:rsid w:val="5EFF7ED4"/>
    <w:rsid w:val="5F06174D"/>
    <w:rsid w:val="5F3A3602"/>
    <w:rsid w:val="5F45733B"/>
    <w:rsid w:val="5F6277C6"/>
    <w:rsid w:val="5F6D0B1D"/>
    <w:rsid w:val="5F8D0B82"/>
    <w:rsid w:val="5FCC5339"/>
    <w:rsid w:val="5FE07D05"/>
    <w:rsid w:val="5FE34A5B"/>
    <w:rsid w:val="5FFE1E36"/>
    <w:rsid w:val="60232584"/>
    <w:rsid w:val="607330CE"/>
    <w:rsid w:val="60825176"/>
    <w:rsid w:val="609F2AC4"/>
    <w:rsid w:val="60FA2EE8"/>
    <w:rsid w:val="61054A27"/>
    <w:rsid w:val="610A52BC"/>
    <w:rsid w:val="61157AA9"/>
    <w:rsid w:val="611D2366"/>
    <w:rsid w:val="61421856"/>
    <w:rsid w:val="615227C4"/>
    <w:rsid w:val="61654E3F"/>
    <w:rsid w:val="6182292A"/>
    <w:rsid w:val="619F7F92"/>
    <w:rsid w:val="61F94C26"/>
    <w:rsid w:val="62000E56"/>
    <w:rsid w:val="624F3E49"/>
    <w:rsid w:val="62632286"/>
    <w:rsid w:val="62885958"/>
    <w:rsid w:val="62952751"/>
    <w:rsid w:val="62F40B65"/>
    <w:rsid w:val="62FC2CFE"/>
    <w:rsid w:val="63024505"/>
    <w:rsid w:val="635600A5"/>
    <w:rsid w:val="635B1DB5"/>
    <w:rsid w:val="63711FED"/>
    <w:rsid w:val="63880DDC"/>
    <w:rsid w:val="638D750D"/>
    <w:rsid w:val="63AC6CC0"/>
    <w:rsid w:val="64055776"/>
    <w:rsid w:val="64240056"/>
    <w:rsid w:val="643E143A"/>
    <w:rsid w:val="64491666"/>
    <w:rsid w:val="64630803"/>
    <w:rsid w:val="648B6EEF"/>
    <w:rsid w:val="64AF1A0A"/>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5B47AC"/>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506A8"/>
    <w:rsid w:val="6C871509"/>
    <w:rsid w:val="6C8C67B7"/>
    <w:rsid w:val="6C9D744C"/>
    <w:rsid w:val="6D167928"/>
    <w:rsid w:val="6D26299B"/>
    <w:rsid w:val="6D4772EC"/>
    <w:rsid w:val="6D9078AF"/>
    <w:rsid w:val="6DAA3FEF"/>
    <w:rsid w:val="6DC0172B"/>
    <w:rsid w:val="6DC96231"/>
    <w:rsid w:val="6DCB690C"/>
    <w:rsid w:val="6DD41A5B"/>
    <w:rsid w:val="6DF43C2E"/>
    <w:rsid w:val="6DF51CA3"/>
    <w:rsid w:val="6E8335BD"/>
    <w:rsid w:val="6E8E12EF"/>
    <w:rsid w:val="6E972936"/>
    <w:rsid w:val="6ED446C5"/>
    <w:rsid w:val="6ED547AD"/>
    <w:rsid w:val="6F2A7D94"/>
    <w:rsid w:val="6F8331F1"/>
    <w:rsid w:val="6F8C57B4"/>
    <w:rsid w:val="6FAE1A09"/>
    <w:rsid w:val="6FD75BF8"/>
    <w:rsid w:val="707723D0"/>
    <w:rsid w:val="70F5661B"/>
    <w:rsid w:val="71360107"/>
    <w:rsid w:val="713B688E"/>
    <w:rsid w:val="71A52D40"/>
    <w:rsid w:val="71D43752"/>
    <w:rsid w:val="71F1796A"/>
    <w:rsid w:val="72154626"/>
    <w:rsid w:val="72262B5D"/>
    <w:rsid w:val="72283FF7"/>
    <w:rsid w:val="722E7212"/>
    <w:rsid w:val="723A0474"/>
    <w:rsid w:val="725923E4"/>
    <w:rsid w:val="72864BF7"/>
    <w:rsid w:val="729023FC"/>
    <w:rsid w:val="7341644A"/>
    <w:rsid w:val="737B4759"/>
    <w:rsid w:val="73C0646E"/>
    <w:rsid w:val="742222F5"/>
    <w:rsid w:val="74476126"/>
    <w:rsid w:val="745F712C"/>
    <w:rsid w:val="74706664"/>
    <w:rsid w:val="747F3682"/>
    <w:rsid w:val="749C4185"/>
    <w:rsid w:val="74B309C7"/>
    <w:rsid w:val="75067759"/>
    <w:rsid w:val="752E6DCD"/>
    <w:rsid w:val="7551380D"/>
    <w:rsid w:val="75600BE5"/>
    <w:rsid w:val="7564475C"/>
    <w:rsid w:val="75786C1D"/>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C58AE"/>
    <w:rsid w:val="77EC04CC"/>
    <w:rsid w:val="78763110"/>
    <w:rsid w:val="78775729"/>
    <w:rsid w:val="78A42DB0"/>
    <w:rsid w:val="78A656AB"/>
    <w:rsid w:val="78B2245C"/>
    <w:rsid w:val="78E172CC"/>
    <w:rsid w:val="78EA1D1F"/>
    <w:rsid w:val="7904172F"/>
    <w:rsid w:val="790F7E27"/>
    <w:rsid w:val="792A231A"/>
    <w:rsid w:val="79316829"/>
    <w:rsid w:val="794B44F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DD6BE8"/>
    <w:rsid w:val="7BEE0103"/>
    <w:rsid w:val="7C0A0FE4"/>
    <w:rsid w:val="7C123254"/>
    <w:rsid w:val="7C254906"/>
    <w:rsid w:val="7C590818"/>
    <w:rsid w:val="7C7C10F6"/>
    <w:rsid w:val="7C853BEA"/>
    <w:rsid w:val="7C881368"/>
    <w:rsid w:val="7CE27788"/>
    <w:rsid w:val="7D0C32F1"/>
    <w:rsid w:val="7D0F408D"/>
    <w:rsid w:val="7D491C6C"/>
    <w:rsid w:val="7D4C155B"/>
    <w:rsid w:val="7D5429C0"/>
    <w:rsid w:val="7D6E6D43"/>
    <w:rsid w:val="7DA90C26"/>
    <w:rsid w:val="7DAB4C22"/>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link w:val="658"/>
    <w:qFormat/>
    <w:uiPriority w:val="0"/>
    <w:pPr>
      <w:adjustRightInd/>
      <w:spacing w:after="120" w:line="240" w:lineRule="auto"/>
      <w:ind w:left="420" w:leftChars="200" w:firstLine="210"/>
    </w:pPr>
    <w:rPr>
      <w:sz w:val="21"/>
    </w:rPr>
  </w:style>
  <w:style w:type="paragraph" w:styleId="3">
    <w:name w:val="Body Text Indent"/>
    <w:basedOn w:val="1"/>
    <w:next w:val="4"/>
    <w:link w:val="786"/>
    <w:qFormat/>
    <w:uiPriority w:val="0"/>
    <w:pPr>
      <w:spacing w:line="480" w:lineRule="exact"/>
      <w:ind w:firstLine="480" w:firstLineChars="200"/>
    </w:pPr>
    <w:rPr>
      <w:rFonts w:ascii="宋体" w:hAnsi="宋体"/>
      <w:sz w:val="24"/>
    </w:rPr>
  </w:style>
  <w:style w:type="paragraph" w:styleId="4">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First Indent"/>
    <w:basedOn w:val="6"/>
    <w:link w:val="837"/>
    <w:qFormat/>
    <w:uiPriority w:val="0"/>
    <w:pPr>
      <w:ind w:firstLine="420"/>
    </w:pPr>
    <w:rPr>
      <w:rFonts w:hAnsi="Calibri" w:cs="Times New Roman"/>
      <w:szCs w:val="20"/>
    </w:rPr>
  </w:style>
  <w:style w:type="paragraph" w:styleId="6">
    <w:name w:val="Body Text"/>
    <w:basedOn w:val="1"/>
    <w:next w:val="5"/>
    <w:link w:val="935"/>
    <w:qFormat/>
    <w:uiPriority w:val="0"/>
    <w:pPr>
      <w:autoSpaceDE w:val="0"/>
      <w:autoSpaceDN w:val="0"/>
      <w:spacing w:line="360" w:lineRule="auto"/>
    </w:pPr>
    <w:rPr>
      <w:rFonts w:ascii="宋体" w:hAnsi="Arial" w:cs="Arial"/>
      <w:snapToGrid w:val="0"/>
      <w:sz w:val="24"/>
      <w:szCs w:val="21"/>
      <w:lang w:val="zh-CN"/>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5"/>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0"/>
    <w:qFormat/>
    <w:uiPriority w:val="0"/>
    <w:pPr>
      <w:shd w:val="clear" w:color="auto" w:fill="000080"/>
    </w:pPr>
  </w:style>
  <w:style w:type="paragraph" w:styleId="23">
    <w:name w:val="annotation text"/>
    <w:basedOn w:val="1"/>
    <w:link w:val="858"/>
    <w:qFormat/>
    <w:uiPriority w:val="99"/>
    <w:pPr>
      <w:jc w:val="left"/>
    </w:pPr>
  </w:style>
  <w:style w:type="paragraph" w:styleId="24">
    <w:name w:val="Salutation"/>
    <w:basedOn w:val="1"/>
    <w:next w:val="1"/>
    <w:link w:val="818"/>
    <w:qFormat/>
    <w:uiPriority w:val="0"/>
    <w:rPr>
      <w:rFonts w:ascii="仿宋_GB2312" w:eastAsia="仿宋_GB2312"/>
      <w:sz w:val="28"/>
      <w:szCs w:val="20"/>
    </w:rPr>
  </w:style>
  <w:style w:type="paragraph" w:styleId="25">
    <w:name w:val="Body Text 3"/>
    <w:basedOn w:val="1"/>
    <w:link w:val="846"/>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2"/>
    <w:qFormat/>
    <w:uiPriority w:val="0"/>
    <w:pPr>
      <w:ind w:left="100" w:leftChars="2500"/>
    </w:pPr>
    <w:rPr>
      <w:rFonts w:ascii="宋体"/>
      <w:sz w:val="24"/>
      <w:szCs w:val="21"/>
      <w:lang w:val="zh-CN"/>
    </w:rPr>
  </w:style>
  <w:style w:type="paragraph" w:styleId="38">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9">
    <w:name w:val="endnote text"/>
    <w:basedOn w:val="1"/>
    <w:link w:val="943"/>
    <w:qFormat/>
    <w:uiPriority w:val="0"/>
    <w:rPr>
      <w:lang w:val="zh-CN"/>
    </w:rPr>
  </w:style>
  <w:style w:type="paragraph" w:styleId="40">
    <w:name w:val="Balloon Text"/>
    <w:basedOn w:val="1"/>
    <w:link w:val="719"/>
    <w:qFormat/>
    <w:uiPriority w:val="0"/>
    <w:rPr>
      <w:sz w:val="18"/>
      <w:szCs w:val="18"/>
    </w:rPr>
  </w:style>
  <w:style w:type="paragraph" w:styleId="41">
    <w:name w:val="footer"/>
    <w:basedOn w:val="1"/>
    <w:link w:val="894"/>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rPr>
  </w:style>
  <w:style w:type="paragraph" w:styleId="43">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828"/>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2"/>
    <w:qFormat/>
    <w:uiPriority w:val="0"/>
    <w:pPr>
      <w:spacing w:after="120" w:line="480" w:lineRule="auto"/>
    </w:pPr>
  </w:style>
  <w:style w:type="paragraph" w:styleId="59">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3"/>
    <w:next w:val="23"/>
    <w:link w:val="635"/>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1">
    <w:name w:val="正文文本首行缩进 21"/>
    <w:basedOn w:val="82"/>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5">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next w:val="45"/>
    <w:link w:val="667"/>
    <w:qFormat/>
    <w:uiPriority w:val="0"/>
    <w:pPr>
      <w:spacing w:before="156" w:line="360" w:lineRule="auto"/>
      <w:ind w:firstLine="510" w:firstLineChars="200"/>
    </w:pPr>
    <w:rPr>
      <w:sz w:val="24"/>
      <w:szCs w:val="20"/>
    </w:rPr>
  </w:style>
  <w:style w:type="paragraph" w:customStyle="1" w:styleId="91">
    <w:name w:val="无间隔1"/>
    <w:link w:val="675"/>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3"/>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8"/>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8"/>
    <w:qFormat/>
    <w:uiPriority w:val="0"/>
    <w:pPr>
      <w:ind w:left="0" w:right="466" w:firstLine="288"/>
    </w:pPr>
    <w:rPr>
      <w:rFonts w:hAnsi="宋体"/>
    </w:rPr>
  </w:style>
  <w:style w:type="paragraph" w:customStyle="1" w:styleId="98">
    <w:name w:val="样式 标题 3h33rd level3BOD 0H3l3CTHeading 3 - oldLevel 3 He..."/>
    <w:basedOn w:val="9"/>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10"/>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0"/>
    <w:qFormat/>
    <w:uiPriority w:val="0"/>
    <w:pPr>
      <w:adjustRightInd/>
      <w:spacing w:line="360" w:lineRule="auto"/>
      <w:ind w:firstLine="480" w:firstLineChars="200"/>
    </w:pPr>
    <w:rPr>
      <w:kern w:val="0"/>
      <w:sz w:val="24"/>
    </w:rPr>
  </w:style>
  <w:style w:type="paragraph" w:customStyle="1" w:styleId="103">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1"/>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3"/>
    <w:qFormat/>
    <w:uiPriority w:val="0"/>
    <w:pPr>
      <w:tabs>
        <w:tab w:val="left" w:pos="2356"/>
      </w:tabs>
    </w:pPr>
  </w:style>
  <w:style w:type="paragraph" w:customStyle="1" w:styleId="108">
    <w:name w:val="样式 标题 4h4H4Fab-4T5Ref Heading 1rh1Heading sqlsect 1.2.3...."/>
    <w:basedOn w:val="10"/>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6"/>
    <w:qFormat/>
    <w:uiPriority w:val="0"/>
    <w:pPr>
      <w:adjustRightInd/>
    </w:pPr>
    <w:rPr>
      <w:rFonts w:ascii="宋体" w:hAnsi="Courier New"/>
      <w:kern w:val="0"/>
      <w:sz w:val="20"/>
      <w:szCs w:val="20"/>
    </w:rPr>
  </w:style>
  <w:style w:type="paragraph" w:customStyle="1" w:styleId="111">
    <w:name w:val="正文说明"/>
    <w:basedOn w:val="1"/>
    <w:link w:val="848"/>
    <w:qFormat/>
    <w:uiPriority w:val="0"/>
    <w:pPr>
      <w:adjustRightInd/>
      <w:spacing w:line="360" w:lineRule="auto"/>
    </w:pPr>
    <w:rPr>
      <w:kern w:val="0"/>
      <w:sz w:val="24"/>
    </w:rPr>
  </w:style>
  <w:style w:type="paragraph" w:customStyle="1" w:styleId="112">
    <w:name w:val="Table Text"/>
    <w:basedOn w:val="1"/>
    <w:link w:val="854"/>
    <w:qFormat/>
    <w:uiPriority w:val="0"/>
    <w:pPr>
      <w:widowControl/>
      <w:spacing w:before="60" w:after="60"/>
      <w:jc w:val="left"/>
    </w:pPr>
    <w:rPr>
      <w:kern w:val="0"/>
      <w:sz w:val="24"/>
    </w:rPr>
  </w:style>
  <w:style w:type="paragraph" w:customStyle="1" w:styleId="113">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4"/>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10"/>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8"/>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4"/>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8"/>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9"/>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11"/>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9"/>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10"/>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8"/>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8"/>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7"/>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8"/>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8"/>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7"/>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7"/>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10"/>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9"/>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6"/>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9"/>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7"/>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6"/>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2"/>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9"/>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11"/>
    <w:next w:val="1"/>
    <w:qFormat/>
    <w:uiPriority w:val="0"/>
    <w:pPr>
      <w:tabs>
        <w:tab w:val="left" w:pos="1080"/>
        <w:tab w:val="clear" w:pos="1008"/>
      </w:tabs>
      <w:ind w:left="1080" w:hanging="1080"/>
    </w:pPr>
  </w:style>
  <w:style w:type="paragraph" w:customStyle="1" w:styleId="583">
    <w:name w:val="数字标题1"/>
    <w:basedOn w:val="7"/>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编号2"/>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 w:type="paragraph" w:customStyle="1" w:styleId="623">
    <w:name w:val="正文表格"/>
    <w:basedOn w:val="1"/>
    <w:qFormat/>
    <w:uiPriority w:val="0"/>
    <w:pPr>
      <w:spacing w:line="288" w:lineRule="auto"/>
      <w:ind w:firstLine="0" w:firstLineChars="0"/>
    </w:pPr>
    <w:rPr>
      <w:rFonts w:ascii="宋体" w:hAnsi="宋体" w:cs="宋体"/>
      <w:kern w:val="0"/>
    </w:rPr>
  </w:style>
  <w:style w:type="character" w:customStyle="1" w:styleId="624">
    <w:name w:val="表格非标题文字 Char"/>
    <w:link w:val="85"/>
    <w:qFormat/>
    <w:uiPriority w:val="0"/>
    <w:rPr>
      <w:rFonts w:ascii="Futura Bk" w:hAnsi="Futura Bk"/>
      <w:kern w:val="2"/>
      <w:sz w:val="18"/>
      <w:szCs w:val="21"/>
      <w:lang w:val="en-US" w:eastAsia="zh-CN" w:bidi="ar-SA"/>
    </w:rPr>
  </w:style>
  <w:style w:type="character" w:customStyle="1" w:styleId="625">
    <w:name w:val="*正文 Char"/>
    <w:link w:val="86"/>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7"/>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字符"/>
    <w:link w:val="62"/>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8"/>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9"/>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字符"/>
    <w:link w:val="2"/>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0"/>
    <w:qFormat/>
    <w:uiPriority w:val="0"/>
    <w:rPr>
      <w:rFonts w:ascii="Arial" w:hAnsi="Arial" w:eastAsia="黑体" w:cs="Arial"/>
      <w:snapToGrid w:val="0"/>
      <w:kern w:val="0"/>
      <w:szCs w:val="21"/>
    </w:rPr>
  </w:style>
  <w:style w:type="character" w:customStyle="1" w:styleId="66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90"/>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字符"/>
    <w:link w:val="49"/>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1"/>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字符"/>
    <w:link w:val="12"/>
    <w:qFormat/>
    <w:uiPriority w:val="0"/>
    <w:rPr>
      <w:rFonts w:ascii="Arial" w:hAnsi="Arial" w:eastAsia="黑体"/>
      <w:b/>
      <w:bCs/>
      <w:kern w:val="2"/>
      <w:sz w:val="24"/>
      <w:szCs w:val="24"/>
    </w:rPr>
  </w:style>
  <w:style w:type="character" w:customStyle="1" w:styleId="683">
    <w:name w:val="纯文本 Char_0"/>
    <w:link w:val="92"/>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4"/>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5"/>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字符"/>
    <w:link w:val="37"/>
    <w:qFormat/>
    <w:uiPriority w:val="0"/>
    <w:rPr>
      <w:rFonts w:ascii="宋体"/>
      <w:kern w:val="2"/>
      <w:sz w:val="24"/>
      <w:szCs w:val="21"/>
      <w:lang w:val="zh-CN"/>
    </w:rPr>
  </w:style>
  <w:style w:type="character" w:customStyle="1" w:styleId="713">
    <w:name w:val="标题 9 字符"/>
    <w:link w:val="15"/>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字符1"/>
    <w:link w:val="40"/>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6"/>
    <w:qFormat/>
    <w:locked/>
    <w:uiPriority w:val="0"/>
    <w:rPr>
      <w:rFonts w:ascii="Tahoma" w:hAnsi="Tahoma"/>
      <w:sz w:val="24"/>
      <w:szCs w:val="24"/>
    </w:rPr>
  </w:style>
  <w:style w:type="character" w:customStyle="1" w:styleId="723">
    <w:name w:val="正文缩进 字符2"/>
    <w:link w:val="4"/>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7"/>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22"/>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0"/>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1"/>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9"/>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0"/>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20"/>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1"/>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2"/>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3"/>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4"/>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3"/>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6"/>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7"/>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61"/>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11"/>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4"/>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59"/>
    <w:qFormat/>
    <w:uiPriority w:val="0"/>
    <w:rPr>
      <w:rFonts w:ascii="黑体" w:hAnsi="Courier New" w:eastAsia="黑体"/>
    </w:rPr>
  </w:style>
  <w:style w:type="character" w:customStyle="1" w:styleId="822">
    <w:name w:val="正文文本 2 字符1"/>
    <w:link w:val="58"/>
    <w:qFormat/>
    <w:uiPriority w:val="0"/>
    <w:rPr>
      <w:kern w:val="2"/>
      <w:sz w:val="21"/>
      <w:szCs w:val="24"/>
    </w:rPr>
  </w:style>
  <w:style w:type="character" w:customStyle="1" w:styleId="823">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13"/>
    <w:qFormat/>
    <w:uiPriority w:val="0"/>
    <w:rPr>
      <w:b/>
      <w:bCs/>
      <w:kern w:val="2"/>
      <w:sz w:val="24"/>
      <w:szCs w:val="24"/>
    </w:rPr>
  </w:style>
  <w:style w:type="character" w:customStyle="1" w:styleId="826">
    <w:name w:val="正文文本缩进 2 字符"/>
    <w:link w:val="38"/>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2"/>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9"/>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0"/>
    <w:qFormat/>
    <w:uiPriority w:val="0"/>
    <w:rPr>
      <w:rFonts w:ascii="宋体" w:hAnsi="Courier New"/>
    </w:rPr>
  </w:style>
  <w:style w:type="character" w:customStyle="1" w:styleId="837">
    <w:name w:val="正文首行缩进 字符"/>
    <w:link w:val="5"/>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10"/>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5"/>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1"/>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2"/>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23"/>
    <w:qFormat/>
    <w:uiPriority w:val="99"/>
    <w:rPr>
      <w:kern w:val="2"/>
      <w:sz w:val="21"/>
      <w:szCs w:val="24"/>
    </w:rPr>
  </w:style>
  <w:style w:type="character" w:customStyle="1" w:styleId="859">
    <w:name w:val="签名 字符"/>
    <w:link w:val="44"/>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3"/>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4"/>
    <w:qFormat/>
    <w:uiPriority w:val="0"/>
    <w:rPr>
      <w:rFonts w:ascii="宋体"/>
    </w:rPr>
  </w:style>
  <w:style w:type="character" w:customStyle="1" w:styleId="870">
    <w:name w:val="标题 8 字符"/>
    <w:link w:val="14"/>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5"/>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5"/>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1"/>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6"/>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3"/>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7"/>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8"/>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9"/>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0"/>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0"/>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1"/>
    <w:qFormat/>
    <w:uiPriority w:val="0"/>
    <w:rPr>
      <w:rFonts w:cs="宋体"/>
      <w:kern w:val="2"/>
      <w:sz w:val="24"/>
    </w:rPr>
  </w:style>
  <w:style w:type="character" w:customStyle="1" w:styleId="935">
    <w:name w:val="正文文本 字符"/>
    <w:link w:val="6"/>
    <w:qFormat/>
    <w:uiPriority w:val="0"/>
    <w:rPr>
      <w:rFonts w:ascii="宋体" w:hAnsi="Arial" w:eastAsia="宋体" w:cs="Arial"/>
      <w:snapToGrid w:val="0"/>
      <w:kern w:val="2"/>
      <w:sz w:val="24"/>
      <w:szCs w:val="21"/>
      <w:lang w:val="zh-CN" w:eastAsia="zh-CN" w:bidi="ar-SA"/>
    </w:rPr>
  </w:style>
  <w:style w:type="character" w:customStyle="1" w:styleId="936">
    <w:name w:val="gray6"/>
    <w:basedOn w:val="70"/>
    <w:qFormat/>
    <w:uiPriority w:val="0"/>
    <w:rPr>
      <w:rFonts w:ascii="Arial" w:hAnsi="Arial" w:eastAsia="黑体" w:cs="Arial"/>
      <w:snapToGrid w:val="0"/>
      <w:kern w:val="0"/>
      <w:szCs w:val="21"/>
    </w:rPr>
  </w:style>
  <w:style w:type="character" w:customStyle="1" w:styleId="937">
    <w:name w:val="hui"/>
    <w:basedOn w:val="70"/>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39"/>
    <w:qFormat/>
    <w:uiPriority w:val="0"/>
    <w:rPr>
      <w:kern w:val="2"/>
      <w:sz w:val="21"/>
      <w:szCs w:val="24"/>
      <w:lang w:val="zh-CN"/>
    </w:rPr>
  </w:style>
  <w:style w:type="character" w:customStyle="1" w:styleId="944">
    <w:name w:val="无间隔 Char"/>
    <w:link w:val="171"/>
    <w:qFormat/>
    <w:uiPriority w:val="99"/>
    <w:rPr>
      <w:kern w:val="2"/>
      <w:sz w:val="21"/>
      <w:szCs w:val="22"/>
    </w:rPr>
  </w:style>
  <w:style w:type="character" w:customStyle="1" w:styleId="945">
    <w:name w:val="标准文本 Char Char"/>
    <w:link w:val="608"/>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semiHidden/>
    <w:qFormat/>
    <w:uiPriority w:val="0"/>
  </w:style>
  <w:style w:type="table" w:customStyle="1" w:styleId="96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19256</Words>
  <Characters>20366</Characters>
  <Lines>333</Lines>
  <Paragraphs>93</Paragraphs>
  <TotalTime>2</TotalTime>
  <ScaleCrop>false</ScaleCrop>
  <LinksUpToDate>false</LinksUpToDate>
  <CharactersWithSpaces>20867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2023-05-10T01:21:00Z</dcterms:created>
  <dc:creator>玥</dc:creator>
  <cp:lastModifiedBy>sdyfcgvj</cp:lastModifiedBy>
  <cp:lastPrinted>2023-04-20T03:29:00Z</cp:lastPrinted>
  <dcterms:modified xsi:type="dcterms:W3CDTF">2024-12-20T01:18:43Z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F733E526528F47C084E92F865780B046_13</vt:lpwstr>
  </property>
</Properties>
</file>