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38B8B">
      <w:pPr>
        <w:pStyle w:val="56"/>
        <w:rPr>
          <w:rFonts w:hint="eastAsia" w:ascii="仿宋" w:hAnsi="仿宋" w:eastAsia="仿宋"/>
          <w:sz w:val="44"/>
          <w:szCs w:val="44"/>
          <w:lang w:val="en-US"/>
        </w:rPr>
      </w:pPr>
    </w:p>
    <w:p w14:paraId="742D3919">
      <w:pPr>
        <w:pStyle w:val="56"/>
        <w:rPr>
          <w:rFonts w:hint="eastAsia" w:ascii="仿宋" w:hAnsi="仿宋" w:eastAsia="仿宋"/>
          <w:sz w:val="44"/>
          <w:szCs w:val="44"/>
          <w:lang w:val="en-US"/>
        </w:rPr>
      </w:pPr>
    </w:p>
    <w:p w14:paraId="05F4599D">
      <w:pPr>
        <w:adjustRightInd/>
        <w:spacing w:line="360" w:lineRule="auto"/>
        <w:jc w:val="center"/>
        <w:rPr>
          <w:rFonts w:hint="eastAsia" w:ascii="仿宋" w:hAnsi="仿宋" w:eastAsia="仿宋" w:cs="宋体"/>
          <w:sz w:val="52"/>
          <w:szCs w:val="52"/>
        </w:rPr>
      </w:pPr>
      <w:r>
        <w:rPr>
          <w:rFonts w:hint="eastAsia" w:ascii="仿宋" w:hAnsi="仿宋" w:eastAsia="仿宋" w:cs="宋体"/>
          <w:sz w:val="52"/>
          <w:szCs w:val="52"/>
        </w:rPr>
        <w:t>杭州市滨江区2025年人才引育服务项目</w:t>
      </w:r>
    </w:p>
    <w:p w14:paraId="0A1E944F">
      <w:pPr>
        <w:pStyle w:val="56"/>
        <w:rPr>
          <w:rFonts w:hint="eastAsia" w:ascii="仿宋" w:hAnsi="仿宋" w:eastAsia="仿宋"/>
          <w:sz w:val="44"/>
          <w:szCs w:val="44"/>
          <w:lang w:val="en-US"/>
        </w:rPr>
      </w:pPr>
    </w:p>
    <w:p w14:paraId="522C5DFC">
      <w:pPr>
        <w:pStyle w:val="56"/>
        <w:rPr>
          <w:rFonts w:hint="eastAsia" w:ascii="仿宋" w:hAnsi="仿宋" w:eastAsia="仿宋"/>
          <w:sz w:val="44"/>
          <w:szCs w:val="44"/>
          <w:lang w:val="en-US"/>
        </w:rPr>
      </w:pPr>
    </w:p>
    <w:p w14:paraId="0B1E6ABC">
      <w:pPr>
        <w:pStyle w:val="56"/>
        <w:rPr>
          <w:rFonts w:hint="eastAsia" w:ascii="仿宋" w:hAnsi="仿宋" w:eastAsia="仿宋"/>
          <w:sz w:val="44"/>
          <w:szCs w:val="44"/>
        </w:rPr>
      </w:pPr>
    </w:p>
    <w:p w14:paraId="28F16E23">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bCs/>
          <w:w w:val="95"/>
          <w:sz w:val="72"/>
          <w:szCs w:val="72"/>
          <w:lang w:val="zh-CN"/>
        </w:rPr>
        <w:t>竞争性磋商</w:t>
      </w:r>
      <w:r>
        <w:rPr>
          <w:rFonts w:hint="eastAsia" w:ascii="仿宋" w:hAnsi="仿宋" w:eastAsia="仿宋" w:cs="仿宋_GB2312"/>
          <w:b/>
          <w:sz w:val="72"/>
          <w:szCs w:val="72"/>
        </w:rPr>
        <w:t>文件</w:t>
      </w:r>
    </w:p>
    <w:p w14:paraId="511B0543">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（电子交易）</w:t>
      </w:r>
    </w:p>
    <w:p w14:paraId="14A5BF4C">
      <w:pPr>
        <w:pStyle w:val="56"/>
        <w:rPr>
          <w:rFonts w:hint="eastAsia" w:ascii="仿宋" w:hAnsi="仿宋" w:eastAsia="仿宋"/>
          <w:sz w:val="44"/>
          <w:szCs w:val="44"/>
          <w:lang w:val="en-US"/>
        </w:rPr>
      </w:pPr>
    </w:p>
    <w:p w14:paraId="35A885ED">
      <w:pPr>
        <w:adjustRightInd/>
        <w:spacing w:line="360" w:lineRule="auto"/>
        <w:jc w:val="center"/>
        <w:rPr>
          <w:rFonts w:hint="eastAsia" w:ascii="仿宋" w:hAnsi="仿宋" w:eastAsia="仿宋" w:cs="仿宋_GB2312"/>
          <w:sz w:val="28"/>
          <w:szCs w:val="20"/>
        </w:rPr>
      </w:pPr>
      <w:r>
        <w:rPr>
          <w:rFonts w:hint="eastAsia" w:ascii="仿宋" w:hAnsi="仿宋" w:eastAsia="仿宋" w:cs="宋体"/>
          <w:sz w:val="30"/>
          <w:szCs w:val="30"/>
        </w:rPr>
        <w:t>项目编号：</w:t>
      </w:r>
      <w:r>
        <w:rPr>
          <w:rFonts w:ascii="仿宋" w:hAnsi="仿宋" w:eastAsia="仿宋" w:cs="宋体"/>
          <w:sz w:val="30"/>
          <w:szCs w:val="30"/>
        </w:rPr>
        <w:t>ZJCT2-BJQRSJ-2025-01</w:t>
      </w:r>
    </w:p>
    <w:p w14:paraId="15424095">
      <w:pPr>
        <w:pStyle w:val="56"/>
        <w:rPr>
          <w:rFonts w:hint="eastAsia" w:ascii="仿宋" w:hAnsi="仿宋" w:eastAsia="仿宋"/>
          <w:sz w:val="44"/>
          <w:szCs w:val="44"/>
          <w:lang w:val="en-US"/>
        </w:rPr>
      </w:pPr>
    </w:p>
    <w:p w14:paraId="29B45578">
      <w:pPr>
        <w:pStyle w:val="56"/>
        <w:rPr>
          <w:rFonts w:hint="eastAsia" w:ascii="仿宋" w:hAnsi="仿宋" w:eastAsia="仿宋"/>
          <w:sz w:val="44"/>
          <w:szCs w:val="44"/>
          <w:lang w:val="en-US"/>
        </w:rPr>
      </w:pPr>
    </w:p>
    <w:p w14:paraId="063F9F0F">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采购人：杭州市滨江区人力资源和社会保障局</w:t>
      </w:r>
    </w:p>
    <w:p w14:paraId="51C5BA58">
      <w:pPr>
        <w:spacing w:line="360" w:lineRule="auto"/>
        <w:jc w:val="center"/>
        <w:rPr>
          <w:rFonts w:hint="eastAsia" w:ascii="仿宋" w:hAnsi="仿宋" w:eastAsia="仿宋" w:cs="宋体"/>
          <w:bCs/>
          <w:sz w:val="32"/>
          <w:szCs w:val="32"/>
        </w:rPr>
      </w:pPr>
      <w:r>
        <w:rPr>
          <w:rFonts w:hint="eastAsia" w:ascii="仿宋" w:hAnsi="仿宋" w:eastAsia="仿宋" w:cs="宋体"/>
          <w:bCs/>
          <w:sz w:val="32"/>
          <w:szCs w:val="32"/>
        </w:rPr>
        <w:t>采购代理机构：浙江省成套工程有限公司</w:t>
      </w:r>
    </w:p>
    <w:p w14:paraId="298AAF24">
      <w:pPr>
        <w:spacing w:line="360" w:lineRule="auto"/>
        <w:jc w:val="center"/>
        <w:rPr>
          <w:rFonts w:hint="eastAsia" w:ascii="仿宋" w:hAnsi="仿宋" w:eastAsia="仿宋" w:cs="仿宋_GB2312"/>
          <w:sz w:val="24"/>
        </w:rPr>
      </w:pPr>
    </w:p>
    <w:p w14:paraId="486DC481">
      <w:pPr>
        <w:snapToGrid w:val="0"/>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二五年二月</w:t>
      </w:r>
    </w:p>
    <w:p w14:paraId="36186D31">
      <w:pPr>
        <w:spacing w:line="360" w:lineRule="auto"/>
        <w:rPr>
          <w:rFonts w:hint="eastAsia" w:ascii="仿宋" w:hAnsi="仿宋" w:eastAsia="仿宋" w:cs="仿宋_GB2312"/>
          <w:sz w:val="24"/>
        </w:rPr>
      </w:pPr>
      <w:bookmarkStart w:id="0" w:name="_Hlt67893495"/>
      <w:bookmarkEnd w:id="0"/>
    </w:p>
    <w:p w14:paraId="6221D2F5">
      <w:pPr>
        <w:tabs>
          <w:tab w:val="left" w:pos="2268"/>
        </w:tabs>
        <w:spacing w:line="360" w:lineRule="auto"/>
        <w:jc w:val="center"/>
        <w:rPr>
          <w:rFonts w:hint="eastAsia" w:ascii="仿宋" w:hAnsi="仿宋" w:eastAsia="仿宋" w:cs="仿宋_GB2312"/>
          <w:sz w:val="24"/>
        </w:rPr>
      </w:pPr>
    </w:p>
    <w:p w14:paraId="46A6D8E5">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14:paraId="09DBA582">
      <w:pPr>
        <w:spacing w:line="360" w:lineRule="auto"/>
        <w:rPr>
          <w:rFonts w:hint="eastAsia" w:ascii="仿宋" w:hAnsi="仿宋" w:eastAsia="仿宋" w:cs="仿宋_GB2312"/>
          <w:sz w:val="32"/>
          <w:szCs w:val="32"/>
        </w:rPr>
      </w:pPr>
    </w:p>
    <w:p w14:paraId="4A69174F">
      <w:pPr>
        <w:spacing w:line="360" w:lineRule="auto"/>
        <w:rPr>
          <w:rFonts w:hint="eastAsia" w:ascii="仿宋" w:hAnsi="仿宋" w:eastAsia="仿宋" w:cs="仿宋_GB2312"/>
          <w:sz w:val="32"/>
          <w:szCs w:val="32"/>
        </w:rPr>
      </w:pPr>
    </w:p>
    <w:p w14:paraId="3CB01C8C">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邀请供应商</w:t>
      </w:r>
    </w:p>
    <w:p w14:paraId="4B440173">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竞争性磋商流程</w:t>
      </w:r>
    </w:p>
    <w:p w14:paraId="0AF86369">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供应商须知</w:t>
      </w:r>
    </w:p>
    <w:p w14:paraId="760A6352">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采购需求</w:t>
      </w:r>
    </w:p>
    <w:p w14:paraId="07913921">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评审方法及评审标准</w:t>
      </w:r>
    </w:p>
    <w:p w14:paraId="69494FAC">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拟签订的合同文本</w:t>
      </w:r>
    </w:p>
    <w:p w14:paraId="3C826B87">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第七部分      应提交的有关格式范例</w:t>
      </w:r>
    </w:p>
    <w:p w14:paraId="7263DF0D">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第八部分      最后报价格式</w:t>
      </w:r>
    </w:p>
    <w:p w14:paraId="7C70DAB9">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14:paraId="1083E5B8">
      <w:pPr>
        <w:spacing w:line="360" w:lineRule="auto"/>
        <w:rPr>
          <w:rFonts w:hint="eastAsia" w:ascii="仿宋" w:hAnsi="仿宋" w:eastAsia="仿宋" w:cs="仿宋_GB2312"/>
          <w:sz w:val="24"/>
        </w:rPr>
      </w:pPr>
    </w:p>
    <w:p w14:paraId="2F1076B9">
      <w:pPr>
        <w:adjustRightInd/>
        <w:spacing w:line="360" w:lineRule="auto"/>
        <w:jc w:val="center"/>
        <w:outlineLvl w:val="0"/>
        <w:rPr>
          <w:rFonts w:hint="eastAsia"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  邀请供应商</w:t>
      </w:r>
    </w:p>
    <w:p w14:paraId="25A7577F">
      <w:pPr>
        <w:adjustRightInd/>
        <w:spacing w:line="360" w:lineRule="auto"/>
        <w:jc w:val="center"/>
        <w:outlineLvl w:val="0"/>
        <w:rPr>
          <w:rFonts w:hint="eastAsia" w:ascii="仿宋" w:hAnsi="仿宋" w:eastAsia="仿宋"/>
          <w:sz w:val="24"/>
        </w:rPr>
      </w:pPr>
      <w:r>
        <w:rPr>
          <w:rFonts w:hint="eastAsia" w:ascii="仿宋" w:hAnsi="仿宋" w:eastAsia="仿宋" w:cs="仿宋_GB2312"/>
          <w:b/>
          <w:sz w:val="36"/>
          <w:szCs w:val="20"/>
        </w:rPr>
        <w:t>竞争性磋商邀请公告</w:t>
      </w:r>
    </w:p>
    <w:p w14:paraId="1FD47722">
      <w:pPr>
        <w:pBdr>
          <w:top w:val="single" w:color="auto" w:sz="4" w:space="1"/>
          <w:left w:val="single" w:color="auto" w:sz="4" w:space="4"/>
          <w:bottom w:val="single" w:color="auto" w:sz="4" w:space="1"/>
          <w:right w:val="single" w:color="auto" w:sz="4" w:space="4"/>
        </w:pBdr>
        <w:spacing w:before="120" w:beforeLines="50" w:line="320" w:lineRule="exact"/>
        <w:ind w:firstLine="480" w:firstLineChars="200"/>
        <w:rPr>
          <w:rFonts w:hint="eastAsia" w:ascii="仿宋" w:hAnsi="仿宋" w:eastAsia="仿宋"/>
          <w:sz w:val="24"/>
        </w:rPr>
      </w:pPr>
      <w:r>
        <w:rPr>
          <w:rFonts w:hint="eastAsia" w:ascii="仿宋" w:hAnsi="仿宋" w:eastAsia="仿宋"/>
          <w:sz w:val="24"/>
        </w:rPr>
        <w:t>项目概况</w:t>
      </w:r>
    </w:p>
    <w:p w14:paraId="34EB1E95">
      <w:pPr>
        <w:pBdr>
          <w:top w:val="single" w:color="auto" w:sz="4" w:space="1"/>
          <w:left w:val="single" w:color="auto" w:sz="4" w:space="4"/>
          <w:bottom w:val="single" w:color="auto" w:sz="4" w:space="1"/>
          <w:right w:val="single" w:color="auto" w:sz="4" w:space="4"/>
        </w:pBdr>
        <w:spacing w:before="120" w:beforeLines="50" w:line="320" w:lineRule="exact"/>
        <w:ind w:firstLine="480" w:firstLineChars="200"/>
        <w:rPr>
          <w:rFonts w:hint="eastAsia" w:ascii="仿宋" w:hAnsi="仿宋" w:eastAsia="仿宋"/>
          <w:sz w:val="24"/>
          <w:u w:val="single"/>
        </w:rPr>
      </w:pPr>
      <w:r>
        <w:rPr>
          <w:rFonts w:hint="eastAsia" w:ascii="仿宋" w:hAnsi="仿宋" w:eastAsia="仿宋" w:cs="宋体"/>
          <w:color w:val="0000FF"/>
          <w:sz w:val="24"/>
          <w:u w:val="single"/>
        </w:rPr>
        <w:t>杭州市滨江区2025年人才引育服务项目</w:t>
      </w:r>
      <w:r>
        <w:rPr>
          <w:rFonts w:hint="eastAsia" w:ascii="仿宋" w:hAnsi="仿宋" w:eastAsia="仿宋"/>
          <w:sz w:val="24"/>
        </w:rPr>
        <w:t>采购项目的潜在供应商应在</w:t>
      </w:r>
      <w:r>
        <w:rPr>
          <w:rFonts w:hint="eastAsia" w:ascii="仿宋" w:hAnsi="仿宋" w:eastAsia="仿宋" w:cs="仿宋_GB2312"/>
          <w:sz w:val="24"/>
        </w:rPr>
        <w:t>政采云平台线上</w:t>
      </w:r>
      <w:r>
        <w:rPr>
          <w:rFonts w:hint="eastAsia" w:ascii="仿宋" w:hAnsi="仿宋" w:eastAsia="仿宋"/>
          <w:sz w:val="24"/>
        </w:rPr>
        <w:t>获取（下载）采购文件，并于</w:t>
      </w:r>
      <w:r>
        <w:rPr>
          <w:rFonts w:hint="eastAsia" w:ascii="仿宋" w:hAnsi="仿宋" w:eastAsia="仿宋" w:cs="宋体"/>
          <w:color w:val="0000FF"/>
          <w:sz w:val="24"/>
          <w:u w:val="single"/>
        </w:rPr>
        <w:t>2025年02月19日09点0</w:t>
      </w:r>
      <w:r>
        <w:rPr>
          <w:rFonts w:ascii="仿宋" w:hAnsi="仿宋" w:eastAsia="仿宋" w:cs="宋体"/>
          <w:color w:val="0000FF"/>
          <w:sz w:val="24"/>
          <w:u w:val="single"/>
        </w:rPr>
        <w:t>0</w:t>
      </w:r>
      <w:r>
        <w:rPr>
          <w:rFonts w:hint="eastAsia" w:ascii="仿宋" w:hAnsi="仿宋" w:eastAsia="仿宋" w:cs="宋体"/>
          <w:color w:val="0000FF"/>
          <w:sz w:val="24"/>
          <w:u w:val="single"/>
        </w:rPr>
        <w:t>分00秒</w:t>
      </w:r>
      <w:r>
        <w:rPr>
          <w:rFonts w:hint="eastAsia" w:ascii="仿宋" w:hAnsi="仿宋" w:eastAsia="仿宋"/>
          <w:bCs/>
          <w:sz w:val="24"/>
        </w:rPr>
        <w:t>（北京时间）前提交（上传）响应文件</w:t>
      </w:r>
      <w:r>
        <w:rPr>
          <w:rFonts w:hint="eastAsia" w:ascii="仿宋" w:hAnsi="仿宋" w:eastAsia="仿宋"/>
          <w:sz w:val="24"/>
        </w:rPr>
        <w:t>。</w:t>
      </w:r>
    </w:p>
    <w:p w14:paraId="3B00FBB1">
      <w:pPr>
        <w:spacing w:before="120" w:beforeLines="50" w:line="320" w:lineRule="exact"/>
        <w:jc w:val="left"/>
        <w:rPr>
          <w:rFonts w:hint="eastAsia" w:ascii="仿宋" w:hAnsi="仿宋" w:eastAsia="仿宋" w:cs="宋体"/>
          <w:b/>
          <w:bCs/>
          <w:sz w:val="24"/>
        </w:rPr>
      </w:pPr>
      <w:bookmarkStart w:id="11" w:name="_Toc35393798"/>
      <w:bookmarkStart w:id="12" w:name="_Toc28359089"/>
      <w:bookmarkStart w:id="13" w:name="_Toc35393629"/>
      <w:bookmarkStart w:id="14" w:name="_Toc28359012"/>
      <w:r>
        <w:rPr>
          <w:rFonts w:hint="eastAsia" w:ascii="仿宋" w:hAnsi="仿宋" w:eastAsia="仿宋" w:cs="宋体"/>
          <w:b/>
          <w:bCs/>
          <w:sz w:val="24"/>
        </w:rPr>
        <w:t>一、项目基本情况</w:t>
      </w:r>
      <w:bookmarkEnd w:id="11"/>
      <w:bookmarkEnd w:id="12"/>
      <w:bookmarkEnd w:id="13"/>
      <w:bookmarkEnd w:id="14"/>
    </w:p>
    <w:p w14:paraId="2FC48CAB">
      <w:pPr>
        <w:spacing w:before="120" w:beforeLines="50" w:line="320" w:lineRule="exact"/>
        <w:ind w:firstLine="482" w:firstLineChars="200"/>
        <w:rPr>
          <w:rFonts w:hint="eastAsia" w:ascii="仿宋" w:hAnsi="仿宋" w:eastAsia="仿宋"/>
          <w:sz w:val="24"/>
        </w:rPr>
      </w:pPr>
      <w:r>
        <w:rPr>
          <w:rFonts w:hint="eastAsia" w:ascii="仿宋" w:hAnsi="仿宋" w:eastAsia="仿宋"/>
          <w:b/>
          <w:sz w:val="24"/>
        </w:rPr>
        <w:t>项目编号：</w:t>
      </w:r>
      <w:r>
        <w:rPr>
          <w:rFonts w:ascii="仿宋" w:hAnsi="仿宋" w:eastAsia="仿宋" w:cs="宋体"/>
          <w:color w:val="0000FF"/>
          <w:sz w:val="24"/>
        </w:rPr>
        <w:t>ZJCT2-BJQRSJ-2025-01</w:t>
      </w:r>
    </w:p>
    <w:p w14:paraId="22554E05">
      <w:pPr>
        <w:spacing w:before="120" w:beforeLines="50" w:line="320" w:lineRule="exact"/>
        <w:ind w:firstLine="482" w:firstLineChars="200"/>
        <w:rPr>
          <w:rFonts w:hint="eastAsia" w:ascii="仿宋" w:hAnsi="仿宋" w:eastAsia="仿宋"/>
          <w:sz w:val="24"/>
          <w:u w:val="single"/>
        </w:rPr>
      </w:pPr>
      <w:r>
        <w:rPr>
          <w:rFonts w:hint="eastAsia" w:ascii="仿宋" w:hAnsi="仿宋" w:eastAsia="仿宋"/>
          <w:b/>
          <w:sz w:val="24"/>
        </w:rPr>
        <w:t>项目名称：</w:t>
      </w:r>
      <w:r>
        <w:rPr>
          <w:rFonts w:hint="eastAsia" w:ascii="仿宋" w:hAnsi="仿宋" w:eastAsia="仿宋" w:cs="宋体"/>
          <w:color w:val="0000FF"/>
          <w:sz w:val="24"/>
        </w:rPr>
        <w:t>杭州市滨江区2025年人才引育服务项目</w:t>
      </w:r>
    </w:p>
    <w:p w14:paraId="3D9EDDBF">
      <w:pPr>
        <w:spacing w:before="120" w:beforeLines="50" w:line="320" w:lineRule="exact"/>
        <w:ind w:firstLine="482" w:firstLineChars="200"/>
        <w:rPr>
          <w:rFonts w:hint="eastAsia" w:ascii="仿宋" w:hAnsi="仿宋" w:eastAsia="仿宋"/>
          <w:sz w:val="24"/>
        </w:rPr>
      </w:pPr>
      <w:r>
        <w:rPr>
          <w:rFonts w:hint="eastAsia" w:ascii="仿宋" w:hAnsi="仿宋" w:eastAsia="仿宋"/>
          <w:b/>
          <w:sz w:val="24"/>
        </w:rPr>
        <w:t>采购方式：</w:t>
      </w:r>
      <w:r>
        <w:rPr>
          <w:rFonts w:hint="eastAsia" w:ascii="仿宋" w:hAnsi="仿宋" w:eastAsia="仿宋"/>
          <w:sz w:val="24"/>
        </w:rPr>
        <w:t>竞争性磋商</w:t>
      </w:r>
    </w:p>
    <w:p w14:paraId="12ADD09D">
      <w:pPr>
        <w:spacing w:before="120" w:beforeLines="50" w:line="320" w:lineRule="exact"/>
        <w:ind w:firstLine="482" w:firstLineChars="200"/>
        <w:rPr>
          <w:rFonts w:hint="eastAsia" w:ascii="仿宋" w:hAnsi="仿宋" w:eastAsia="仿宋" w:cs="宋体"/>
          <w:color w:val="0000FF"/>
          <w:sz w:val="24"/>
        </w:rPr>
      </w:pPr>
      <w:r>
        <w:rPr>
          <w:rFonts w:hint="eastAsia" w:ascii="仿宋" w:hAnsi="仿宋" w:eastAsia="仿宋"/>
          <w:b/>
          <w:sz w:val="24"/>
        </w:rPr>
        <w:t>预算金额（元）：</w:t>
      </w:r>
      <w:r>
        <w:rPr>
          <w:rFonts w:hint="eastAsia" w:ascii="仿宋" w:hAnsi="仿宋" w:eastAsia="仿宋" w:cs="宋体"/>
          <w:color w:val="0000FF"/>
          <w:sz w:val="24"/>
        </w:rPr>
        <w:t>2200000</w:t>
      </w:r>
    </w:p>
    <w:p w14:paraId="3128E3EA">
      <w:pPr>
        <w:spacing w:before="120" w:beforeLines="50" w:line="320" w:lineRule="exact"/>
        <w:ind w:firstLine="482" w:firstLineChars="200"/>
        <w:rPr>
          <w:rFonts w:hint="eastAsia" w:ascii="仿宋" w:hAnsi="仿宋" w:eastAsia="仿宋" w:cs="宋体"/>
          <w:color w:val="0000FF"/>
          <w:sz w:val="24"/>
        </w:rPr>
      </w:pPr>
      <w:r>
        <w:rPr>
          <w:rFonts w:hint="eastAsia" w:ascii="仿宋" w:hAnsi="仿宋" w:eastAsia="仿宋"/>
          <w:b/>
          <w:sz w:val="24"/>
        </w:rPr>
        <w:t>最高限价（元）：</w:t>
      </w:r>
      <w:r>
        <w:rPr>
          <w:rFonts w:hint="eastAsia" w:ascii="仿宋" w:hAnsi="仿宋" w:eastAsia="仿宋" w:cs="宋体"/>
          <w:color w:val="0000FF"/>
          <w:sz w:val="24"/>
        </w:rPr>
        <w:t>2200000</w:t>
      </w:r>
    </w:p>
    <w:p w14:paraId="08BC496D">
      <w:pPr>
        <w:spacing w:before="120" w:beforeLines="50" w:line="320" w:lineRule="exact"/>
        <w:ind w:firstLine="482" w:firstLineChars="200"/>
        <w:rPr>
          <w:rFonts w:hint="eastAsia" w:ascii="仿宋" w:hAnsi="仿宋" w:eastAsia="仿宋"/>
          <w:sz w:val="24"/>
        </w:rPr>
      </w:pPr>
      <w:r>
        <w:rPr>
          <w:rFonts w:hint="eastAsia" w:ascii="仿宋" w:hAnsi="仿宋" w:eastAsia="仿宋"/>
          <w:b/>
          <w:sz w:val="24"/>
        </w:rPr>
        <w:t>采购需求：</w:t>
      </w:r>
      <w:r>
        <w:rPr>
          <w:rFonts w:hint="eastAsia" w:ascii="仿宋" w:hAnsi="仿宋" w:eastAsia="仿宋" w:cs="宋体"/>
          <w:color w:val="0000FF"/>
          <w:sz w:val="24"/>
        </w:rPr>
        <w:t>杭州市滨江区2025年人才引育服务项目</w:t>
      </w:r>
      <w:r>
        <w:rPr>
          <w:rFonts w:hint="eastAsia" w:ascii="仿宋" w:hAnsi="仿宋" w:eastAsia="仿宋" w:cs="宋体"/>
          <w:sz w:val="24"/>
        </w:rPr>
        <w:t>主</w:t>
      </w:r>
      <w:r>
        <w:rPr>
          <w:rFonts w:hint="eastAsia" w:ascii="仿宋" w:hAnsi="仿宋" w:eastAsia="仿宋"/>
          <w:sz w:val="24"/>
        </w:rPr>
        <w:t>要内容：</w:t>
      </w:r>
      <w:r>
        <w:rPr>
          <w:rFonts w:hint="eastAsia" w:ascii="仿宋" w:hAnsi="仿宋" w:eastAsia="仿宋" w:cs="宋体"/>
          <w:color w:val="0000FF"/>
          <w:sz w:val="24"/>
        </w:rPr>
        <w:t>为更好地引育人才，优化营商环境，满足企业对人才招引公共服务、专业技术人才职称申报培训等需求，确保完成全年各类引才活动80场以上，挖掘人才需求，发布各类人才需求；提供专业技术人才职称申报指导、培训等相关服务。</w:t>
      </w:r>
      <w:r>
        <w:rPr>
          <w:rFonts w:hint="eastAsia" w:ascii="仿宋" w:hAnsi="仿宋" w:eastAsia="仿宋"/>
          <w:sz w:val="24"/>
        </w:rPr>
        <w:t>具体以磋商文件第四部分采购需求为准，供应商可点击本公告下方“浏览采购文件”查看采购需求。</w:t>
      </w:r>
    </w:p>
    <w:p w14:paraId="3A597DAA">
      <w:pPr>
        <w:spacing w:before="120" w:beforeLines="50" w:line="320" w:lineRule="exact"/>
        <w:ind w:firstLine="482" w:firstLineChars="200"/>
        <w:rPr>
          <w:rFonts w:hint="eastAsia" w:ascii="仿宋" w:hAnsi="仿宋" w:eastAsia="仿宋"/>
          <w:sz w:val="24"/>
          <w:u w:val="single"/>
        </w:rPr>
      </w:pPr>
      <w:r>
        <w:rPr>
          <w:rFonts w:hint="eastAsia" w:ascii="仿宋" w:hAnsi="仿宋" w:eastAsia="仿宋"/>
          <w:b/>
          <w:sz w:val="24"/>
        </w:rPr>
        <w:t>合同履行期限</w:t>
      </w:r>
      <w:r>
        <w:rPr>
          <w:rFonts w:hint="eastAsia" w:ascii="仿宋" w:hAnsi="仿宋" w:eastAsia="仿宋"/>
          <w:sz w:val="24"/>
        </w:rPr>
        <w:t>：</w:t>
      </w:r>
      <w:bookmarkStart w:id="15" w:name="_Hlk128055870"/>
      <w:r>
        <w:rPr>
          <w:rFonts w:hint="eastAsia" w:ascii="仿宋" w:hAnsi="仿宋" w:eastAsia="仿宋" w:cs="宋体"/>
          <w:color w:val="0000FF"/>
          <w:sz w:val="24"/>
        </w:rPr>
        <w:t>2025年11月15日前完成相关服务工作，</w:t>
      </w:r>
      <w:r>
        <w:rPr>
          <w:rFonts w:hint="eastAsia" w:ascii="仿宋" w:hAnsi="仿宋" w:eastAsia="仿宋" w:cs="宋体"/>
          <w:sz w:val="24"/>
        </w:rPr>
        <w:t>具体详见磋商文件。</w:t>
      </w:r>
      <w:bookmarkEnd w:id="15"/>
    </w:p>
    <w:p w14:paraId="1636BCE6">
      <w:pPr>
        <w:spacing w:before="120" w:beforeLines="50" w:line="320" w:lineRule="exact"/>
        <w:ind w:firstLine="482" w:firstLineChars="200"/>
        <w:rPr>
          <w:rFonts w:hint="eastAsia" w:ascii="仿宋" w:hAnsi="仿宋" w:eastAsia="仿宋"/>
          <w:b/>
          <w:sz w:val="24"/>
        </w:rPr>
      </w:pPr>
      <w:r>
        <w:rPr>
          <w:rFonts w:hint="eastAsia" w:ascii="仿宋" w:hAnsi="仿宋" w:eastAsia="仿宋"/>
          <w:b/>
          <w:sz w:val="24"/>
        </w:rPr>
        <w:t>本项目（是）接受联合体投标。</w:t>
      </w:r>
    </w:p>
    <w:p w14:paraId="4CF98ABC">
      <w:pPr>
        <w:spacing w:before="120" w:beforeLines="50" w:line="320" w:lineRule="exact"/>
        <w:jc w:val="left"/>
        <w:rPr>
          <w:rFonts w:hint="eastAsia" w:ascii="仿宋" w:hAnsi="仿宋" w:eastAsia="仿宋" w:cs="宋体"/>
          <w:b/>
          <w:bCs/>
          <w:sz w:val="24"/>
        </w:rPr>
      </w:pPr>
      <w:bookmarkStart w:id="16" w:name="_Toc28359013"/>
      <w:bookmarkStart w:id="17" w:name="_Toc28359090"/>
      <w:bookmarkStart w:id="18" w:name="_Toc35393630"/>
      <w:bookmarkStart w:id="19" w:name="_Toc35393799"/>
      <w:r>
        <w:rPr>
          <w:rFonts w:hint="eastAsia" w:ascii="仿宋" w:hAnsi="仿宋" w:eastAsia="仿宋" w:cs="宋体"/>
          <w:b/>
          <w:bCs/>
          <w:sz w:val="24"/>
        </w:rPr>
        <w:t>二、申请人的资格要求：</w:t>
      </w:r>
      <w:bookmarkEnd w:id="16"/>
      <w:bookmarkEnd w:id="17"/>
      <w:bookmarkEnd w:id="18"/>
      <w:bookmarkEnd w:id="19"/>
    </w:p>
    <w:p w14:paraId="1C4C3D91">
      <w:pPr>
        <w:spacing w:before="120" w:beforeLines="50" w:line="320" w:lineRule="exact"/>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3E2B367">
      <w:pPr>
        <w:spacing w:before="120" w:beforeLines="50" w:line="320" w:lineRule="exact"/>
        <w:ind w:firstLine="48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.以联合体形式响应的，提供联合协议（本项目不接受联合体响应或者供应商不以联合体形式响应的，则不需要提供）；</w:t>
      </w:r>
    </w:p>
    <w:p w14:paraId="1B093416">
      <w:pPr>
        <w:spacing w:before="120" w:beforeLines="50" w:line="320" w:lineRule="exact"/>
        <w:ind w:firstLine="480" w:firstLineChars="200"/>
        <w:rPr>
          <w:rFonts w:hint="eastAsia" w:ascii="仿宋" w:hAnsi="仿宋" w:eastAsia="仿宋" w:cs="宋体"/>
          <w:sz w:val="24"/>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napToGrid w:val="0"/>
          <w:color w:val="FF0000"/>
          <w:kern w:val="28"/>
          <w:sz w:val="24"/>
          <w:szCs w:val="20"/>
        </w:rPr>
        <w:t>本项目专门面向中小企业，服务全部由符合政策要求的中小企业承接，提供中小企业声明函；</w:t>
      </w:r>
    </w:p>
    <w:p w14:paraId="4B1FF646">
      <w:pPr>
        <w:spacing w:before="120" w:beforeLines="50" w:line="320" w:lineRule="exact"/>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2437C3CF">
      <w:pPr>
        <w:spacing w:before="120" w:beforeLines="50" w:line="320" w:lineRule="exact"/>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5F90A7">
      <w:pPr>
        <w:spacing w:before="120" w:beforeLines="50" w:line="320" w:lineRule="exact"/>
        <w:jc w:val="left"/>
        <w:rPr>
          <w:rFonts w:hint="eastAsia" w:ascii="仿宋" w:hAnsi="仿宋" w:eastAsia="仿宋" w:cs="宋体"/>
          <w:b/>
          <w:bCs/>
          <w:sz w:val="24"/>
        </w:rPr>
      </w:pPr>
      <w:bookmarkStart w:id="20" w:name="_Toc28359014"/>
      <w:bookmarkStart w:id="21" w:name="_Toc35393800"/>
      <w:bookmarkStart w:id="22" w:name="_Toc28359091"/>
      <w:bookmarkStart w:id="23" w:name="_Toc35393631"/>
      <w:r>
        <w:rPr>
          <w:rFonts w:hint="eastAsia" w:ascii="仿宋" w:hAnsi="仿宋" w:eastAsia="仿宋" w:cs="宋体"/>
          <w:b/>
          <w:bCs/>
          <w:sz w:val="24"/>
        </w:rPr>
        <w:t>三、获取（下载）采购文件</w:t>
      </w:r>
      <w:bookmarkEnd w:id="20"/>
      <w:bookmarkEnd w:id="21"/>
      <w:bookmarkEnd w:id="22"/>
      <w:bookmarkEnd w:id="23"/>
    </w:p>
    <w:p w14:paraId="0F3D0FD7">
      <w:pPr>
        <w:spacing w:before="120" w:beforeLines="50" w:line="320" w:lineRule="exact"/>
        <w:ind w:firstLine="54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sz w:val="27"/>
          <w:szCs w:val="27"/>
        </w:rPr>
        <w:t>/</w:t>
      </w:r>
      <w:r>
        <w:rPr>
          <w:rFonts w:hint="eastAsia" w:ascii="仿宋" w:hAnsi="仿宋" w:eastAsia="仿宋" w:cs="宋体"/>
          <w:sz w:val="24"/>
        </w:rPr>
        <w:t>至</w:t>
      </w:r>
      <w:r>
        <w:rPr>
          <w:rFonts w:hint="eastAsia" w:ascii="仿宋" w:hAnsi="仿宋" w:eastAsia="仿宋" w:cs="宋体"/>
          <w:color w:val="0000FF"/>
          <w:sz w:val="24"/>
        </w:rPr>
        <w:t>2025年02月</w:t>
      </w:r>
      <w:r>
        <w:rPr>
          <w:rFonts w:hint="eastAsia" w:ascii="仿宋" w:hAnsi="仿宋" w:eastAsia="仿宋" w:cs="宋体"/>
          <w:color w:val="0000FF"/>
          <w:sz w:val="24"/>
          <w:u w:val="single"/>
        </w:rPr>
        <w:t>19</w:t>
      </w:r>
      <w:r>
        <w:rPr>
          <w:rFonts w:hint="eastAsia" w:ascii="仿宋" w:hAnsi="仿宋" w:eastAsia="仿宋" w:cs="宋体"/>
          <w:color w:val="0000FF"/>
          <w:sz w:val="24"/>
        </w:rPr>
        <w:t>日</w:t>
      </w:r>
      <w:r>
        <w:rPr>
          <w:rFonts w:hint="eastAsia" w:ascii="仿宋" w:hAnsi="仿宋" w:eastAsia="仿宋" w:cs="宋体"/>
          <w:sz w:val="24"/>
        </w:rPr>
        <w:t>，每天上午</w:t>
      </w:r>
      <w:r>
        <w:rPr>
          <w:rFonts w:hint="eastAsia" w:ascii="仿宋" w:hAnsi="仿宋" w:eastAsia="仿宋"/>
          <w:sz w:val="24"/>
        </w:rPr>
        <w:t>00:00至12:00 ，下午12:00至23:59</w:t>
      </w:r>
      <w:r>
        <w:rPr>
          <w:rFonts w:hint="eastAsia" w:ascii="仿宋" w:hAnsi="仿宋" w:eastAsia="仿宋" w:cs="宋体"/>
          <w:sz w:val="24"/>
        </w:rPr>
        <w:t>（北京时间</w:t>
      </w:r>
      <w:r>
        <w:rPr>
          <w:rFonts w:hint="eastAsia" w:ascii="仿宋" w:hAnsi="仿宋" w:eastAsia="仿宋"/>
          <w:sz w:val="24"/>
        </w:rPr>
        <w:t>，线上获取法定节假日均可，线下获取文件法定节假日除外</w:t>
      </w:r>
      <w:r>
        <w:rPr>
          <w:rFonts w:hint="eastAsia" w:ascii="仿宋" w:hAnsi="仿宋" w:eastAsia="仿宋" w:cs="宋体"/>
          <w:sz w:val="24"/>
        </w:rPr>
        <w:t>）；</w:t>
      </w:r>
    </w:p>
    <w:p w14:paraId="34957549">
      <w:pPr>
        <w:spacing w:before="120" w:beforeLines="50" w:line="320" w:lineRule="exact"/>
        <w:ind w:firstLine="540"/>
        <w:rPr>
          <w:rFonts w:hint="eastAsia" w:ascii="仿宋" w:hAnsi="仿宋" w:eastAsia="仿宋" w:cs="宋体"/>
          <w:sz w:val="28"/>
          <w:szCs w:val="28"/>
          <w:u w:val="single"/>
        </w:rPr>
      </w:pPr>
      <w:r>
        <w:rPr>
          <w:rFonts w:hint="eastAsia" w:ascii="仿宋" w:hAnsi="仿宋" w:eastAsia="仿宋" w:cs="宋体"/>
          <w:b/>
          <w:sz w:val="24"/>
        </w:rPr>
        <w:t>地点（网址）：</w:t>
      </w:r>
      <w:r>
        <w:rPr>
          <w:rFonts w:hint="eastAsia" w:ascii="仿宋" w:hAnsi="仿宋" w:eastAsia="仿宋" w:cs="宋体"/>
          <w:sz w:val="24"/>
        </w:rPr>
        <w:t>政采云平台线上获取</w:t>
      </w:r>
    </w:p>
    <w:p w14:paraId="64C1449D">
      <w:pPr>
        <w:spacing w:before="120" w:beforeLines="50" w:line="320" w:lineRule="exact"/>
        <w:ind w:firstLine="540"/>
        <w:rPr>
          <w:rFonts w:hint="eastAsia" w:ascii="仿宋" w:hAnsi="仿宋" w:eastAsia="仿宋" w:cs="宋体"/>
          <w:sz w:val="24"/>
          <w:u w:val="single"/>
        </w:rPr>
      </w:pPr>
      <w:r>
        <w:rPr>
          <w:rFonts w:hint="eastAsia" w:ascii="仿宋" w:hAnsi="仿宋" w:eastAsia="仿宋" w:cs="宋体"/>
          <w:b/>
          <w:sz w:val="24"/>
        </w:rPr>
        <w:t>方式：</w:t>
      </w:r>
      <w:r>
        <w:rPr>
          <w:rFonts w:hint="eastAsia" w:ascii="仿宋" w:hAnsi="仿宋" w:eastAsia="仿宋" w:cs="宋体"/>
          <w:sz w:val="24"/>
        </w:rPr>
        <w:t>供应商登录政采云平台https://www.zcygov.cn/在线申请获取采购文件（进入“项目采购”应用，在获取采购文件菜单中选择项目，申请获取采购文件）。</w:t>
      </w:r>
    </w:p>
    <w:p w14:paraId="657225BB">
      <w:pPr>
        <w:spacing w:before="120" w:beforeLines="50" w:line="320" w:lineRule="exact"/>
        <w:ind w:firstLine="540"/>
        <w:rPr>
          <w:rFonts w:hint="eastAsia" w:ascii="仿宋" w:hAnsi="仿宋" w:eastAsia="仿宋" w:cs="宋体"/>
          <w:sz w:val="28"/>
          <w:szCs w:val="28"/>
        </w:rPr>
      </w:pPr>
      <w:r>
        <w:rPr>
          <w:rFonts w:hint="eastAsia" w:ascii="仿宋" w:hAnsi="仿宋" w:eastAsia="仿宋" w:cs="宋体"/>
          <w:b/>
          <w:sz w:val="24"/>
        </w:rPr>
        <w:t>售价（元）：</w:t>
      </w:r>
      <w:r>
        <w:rPr>
          <w:rFonts w:hint="eastAsia" w:ascii="仿宋" w:hAnsi="仿宋" w:eastAsia="仿宋" w:cs="宋体"/>
          <w:sz w:val="24"/>
        </w:rPr>
        <w:t>0</w:t>
      </w:r>
    </w:p>
    <w:p w14:paraId="671E69F2">
      <w:pPr>
        <w:spacing w:before="120" w:beforeLines="50" w:line="320" w:lineRule="exact"/>
        <w:jc w:val="left"/>
        <w:rPr>
          <w:rFonts w:hint="eastAsia" w:ascii="仿宋" w:hAnsi="仿宋" w:eastAsia="仿宋" w:cs="宋体"/>
          <w:b/>
          <w:bCs/>
          <w:sz w:val="24"/>
        </w:rPr>
      </w:pPr>
      <w:bookmarkStart w:id="24" w:name="_Toc28359092"/>
      <w:bookmarkStart w:id="25" w:name="_Toc28359015"/>
      <w:bookmarkStart w:id="26" w:name="_Toc35393632"/>
      <w:bookmarkStart w:id="27" w:name="_Toc35393801"/>
      <w:r>
        <w:rPr>
          <w:rFonts w:hint="eastAsia" w:ascii="仿宋" w:hAnsi="仿宋" w:eastAsia="仿宋" w:cs="宋体"/>
          <w:b/>
          <w:bCs/>
          <w:sz w:val="24"/>
        </w:rPr>
        <w:t>四、响应文件提交</w:t>
      </w:r>
      <w:bookmarkEnd w:id="24"/>
      <w:bookmarkEnd w:id="25"/>
      <w:bookmarkEnd w:id="26"/>
      <w:bookmarkEnd w:id="27"/>
      <w:r>
        <w:rPr>
          <w:rFonts w:hint="eastAsia" w:ascii="仿宋" w:hAnsi="仿宋" w:eastAsia="仿宋" w:cs="宋体"/>
          <w:b/>
          <w:bCs/>
          <w:sz w:val="24"/>
        </w:rPr>
        <w:t>（上传）</w:t>
      </w:r>
    </w:p>
    <w:p w14:paraId="14D36227">
      <w:pPr>
        <w:spacing w:before="120" w:beforeLines="50" w:line="320" w:lineRule="exact"/>
        <w:ind w:firstLine="482" w:firstLineChars="200"/>
        <w:rPr>
          <w:rFonts w:hint="eastAsia" w:ascii="仿宋" w:hAnsi="仿宋" w:eastAsia="仿宋"/>
          <w:bCs/>
          <w:sz w:val="24"/>
          <w:u w:val="single"/>
        </w:rPr>
      </w:pPr>
      <w:r>
        <w:rPr>
          <w:rFonts w:hint="eastAsia" w:ascii="仿宋" w:hAnsi="仿宋" w:eastAsia="仿宋"/>
          <w:b/>
          <w:bCs/>
          <w:sz w:val="24"/>
        </w:rPr>
        <w:t>截止时间：</w:t>
      </w:r>
      <w:r>
        <w:rPr>
          <w:rFonts w:hint="eastAsia" w:ascii="仿宋" w:hAnsi="仿宋" w:eastAsia="仿宋" w:cs="宋体"/>
          <w:color w:val="0000FF"/>
          <w:sz w:val="24"/>
          <w:u w:val="single"/>
        </w:rPr>
        <w:t>2025年02月19日09点0</w:t>
      </w:r>
      <w:r>
        <w:rPr>
          <w:rFonts w:ascii="仿宋" w:hAnsi="仿宋" w:eastAsia="仿宋" w:cs="宋体"/>
          <w:color w:val="0000FF"/>
          <w:sz w:val="24"/>
          <w:u w:val="single"/>
        </w:rPr>
        <w:t>0</w:t>
      </w:r>
      <w:r>
        <w:rPr>
          <w:rFonts w:hint="eastAsia" w:ascii="仿宋" w:hAnsi="仿宋" w:eastAsia="仿宋" w:cs="宋体"/>
          <w:color w:val="0000FF"/>
          <w:sz w:val="24"/>
          <w:u w:val="single"/>
        </w:rPr>
        <w:t>分00秒</w:t>
      </w:r>
      <w:r>
        <w:rPr>
          <w:rFonts w:hint="eastAsia" w:ascii="仿宋" w:hAnsi="仿宋" w:eastAsia="仿宋"/>
          <w:bCs/>
          <w:sz w:val="24"/>
        </w:rPr>
        <w:t>（北京时间）</w:t>
      </w:r>
    </w:p>
    <w:p w14:paraId="0C69219A">
      <w:pPr>
        <w:spacing w:before="120" w:beforeLines="50" w:line="320" w:lineRule="exact"/>
        <w:ind w:firstLine="480" w:firstLineChars="200"/>
        <w:rPr>
          <w:rFonts w:hint="eastAsia" w:ascii="仿宋" w:hAnsi="仿宋" w:eastAsia="仿宋"/>
          <w:bCs/>
          <w:sz w:val="24"/>
          <w:u w:val="single"/>
        </w:rPr>
      </w:pPr>
      <w:r>
        <w:rPr>
          <w:rFonts w:hint="eastAsia" w:ascii="仿宋" w:hAnsi="仿宋" w:eastAsia="仿宋"/>
          <w:sz w:val="24"/>
        </w:rPr>
        <w:t>地点（网址）：</w:t>
      </w:r>
      <w:r>
        <w:rPr>
          <w:rFonts w:hint="eastAsia" w:ascii="仿宋" w:hAnsi="仿宋" w:eastAsia="仿宋" w:cs="宋体"/>
          <w:sz w:val="24"/>
        </w:rPr>
        <w:t>请登录政采云投标客户端投标</w:t>
      </w:r>
    </w:p>
    <w:p w14:paraId="383AC399">
      <w:pPr>
        <w:spacing w:before="120" w:beforeLines="50" w:line="320" w:lineRule="exact"/>
        <w:jc w:val="left"/>
        <w:rPr>
          <w:rFonts w:hint="eastAsia" w:ascii="仿宋" w:hAnsi="仿宋" w:eastAsia="仿宋" w:cs="宋体"/>
          <w:b/>
          <w:bCs/>
          <w:sz w:val="24"/>
        </w:rPr>
      </w:pPr>
      <w:bookmarkStart w:id="28" w:name="_Toc28359093"/>
      <w:bookmarkStart w:id="29" w:name="_Toc35393633"/>
      <w:bookmarkStart w:id="30" w:name="_Toc35393802"/>
      <w:bookmarkStart w:id="31" w:name="_Toc28359016"/>
      <w:r>
        <w:rPr>
          <w:rFonts w:hint="eastAsia" w:ascii="仿宋" w:hAnsi="仿宋" w:eastAsia="仿宋" w:cs="宋体"/>
          <w:b/>
          <w:bCs/>
          <w:sz w:val="24"/>
        </w:rPr>
        <w:t>五、响应文件开启</w:t>
      </w:r>
      <w:bookmarkEnd w:id="28"/>
      <w:bookmarkEnd w:id="29"/>
      <w:bookmarkEnd w:id="30"/>
      <w:bookmarkEnd w:id="31"/>
    </w:p>
    <w:p w14:paraId="416E9654">
      <w:pPr>
        <w:spacing w:before="120" w:beforeLines="50" w:line="320" w:lineRule="exact"/>
        <w:ind w:firstLine="482" w:firstLineChars="200"/>
        <w:rPr>
          <w:rFonts w:hint="eastAsia" w:ascii="仿宋" w:hAnsi="仿宋" w:eastAsia="仿宋"/>
          <w:bCs/>
          <w:sz w:val="24"/>
          <w:u w:val="single"/>
        </w:rPr>
      </w:pPr>
      <w:r>
        <w:rPr>
          <w:rFonts w:hint="eastAsia" w:ascii="仿宋" w:hAnsi="仿宋" w:eastAsia="仿宋"/>
          <w:b/>
          <w:bCs/>
          <w:sz w:val="24"/>
        </w:rPr>
        <w:t>开启时间：</w:t>
      </w:r>
      <w:r>
        <w:rPr>
          <w:rFonts w:hint="eastAsia" w:ascii="仿宋" w:hAnsi="仿宋" w:eastAsia="仿宋" w:cs="宋体"/>
          <w:color w:val="0000FF"/>
          <w:sz w:val="24"/>
          <w:u w:val="single"/>
        </w:rPr>
        <w:t>2025年02月19日09点0</w:t>
      </w:r>
      <w:r>
        <w:rPr>
          <w:rFonts w:ascii="仿宋" w:hAnsi="仿宋" w:eastAsia="仿宋" w:cs="宋体"/>
          <w:color w:val="0000FF"/>
          <w:sz w:val="24"/>
          <w:u w:val="single"/>
        </w:rPr>
        <w:t>0</w:t>
      </w:r>
      <w:r>
        <w:rPr>
          <w:rFonts w:hint="eastAsia" w:ascii="仿宋" w:hAnsi="仿宋" w:eastAsia="仿宋" w:cs="宋体"/>
          <w:color w:val="0000FF"/>
          <w:sz w:val="24"/>
          <w:u w:val="single"/>
        </w:rPr>
        <w:t>分00秒</w:t>
      </w:r>
      <w:r>
        <w:rPr>
          <w:rFonts w:hint="eastAsia" w:ascii="仿宋" w:hAnsi="仿宋" w:eastAsia="仿宋"/>
          <w:bCs/>
          <w:sz w:val="24"/>
        </w:rPr>
        <w:t>（北京时间）</w:t>
      </w:r>
    </w:p>
    <w:p w14:paraId="4A89F4E0">
      <w:pPr>
        <w:spacing w:before="120" w:beforeLines="50" w:line="320" w:lineRule="exact"/>
        <w:ind w:firstLine="480" w:firstLineChars="200"/>
        <w:rPr>
          <w:rFonts w:hint="eastAsia" w:ascii="仿宋" w:hAnsi="仿宋" w:eastAsia="仿宋"/>
          <w:bCs/>
          <w:sz w:val="24"/>
          <w:u w:val="single"/>
        </w:rPr>
      </w:pPr>
      <w:r>
        <w:rPr>
          <w:rFonts w:hint="eastAsia" w:ascii="仿宋" w:hAnsi="仿宋" w:eastAsia="仿宋"/>
          <w:sz w:val="24"/>
        </w:rPr>
        <w:t>地点（网址）：</w:t>
      </w:r>
      <w:r>
        <w:rPr>
          <w:rFonts w:hint="eastAsia" w:ascii="仿宋" w:hAnsi="仿宋" w:eastAsia="仿宋" w:cs="宋体"/>
          <w:sz w:val="24"/>
        </w:rPr>
        <w:t>政采云平台（https://www.zcygov.cn/）</w:t>
      </w:r>
    </w:p>
    <w:p w14:paraId="2983FF7B">
      <w:pPr>
        <w:spacing w:before="120" w:beforeLines="50" w:line="320" w:lineRule="exact"/>
        <w:jc w:val="left"/>
        <w:rPr>
          <w:rFonts w:hint="eastAsia" w:ascii="仿宋" w:hAnsi="仿宋" w:eastAsia="仿宋" w:cs="宋体"/>
          <w:b/>
          <w:bCs/>
          <w:sz w:val="24"/>
        </w:rPr>
      </w:pPr>
      <w:bookmarkStart w:id="32" w:name="_Toc35393803"/>
      <w:bookmarkStart w:id="33" w:name="_Toc28359094"/>
      <w:bookmarkStart w:id="34" w:name="_Toc35393634"/>
      <w:bookmarkStart w:id="35" w:name="_Toc28359017"/>
      <w:r>
        <w:rPr>
          <w:rFonts w:hint="eastAsia" w:ascii="仿宋" w:hAnsi="仿宋" w:eastAsia="仿宋" w:cs="宋体"/>
          <w:b/>
          <w:bCs/>
          <w:sz w:val="24"/>
        </w:rPr>
        <w:t>六、采购意向公开链接</w:t>
      </w:r>
    </w:p>
    <w:p w14:paraId="47ECDDD0">
      <w:pPr>
        <w:spacing w:before="120" w:beforeLines="50" w:line="320" w:lineRule="exact"/>
        <w:ind w:firstLine="420" w:firstLineChars="200"/>
        <w:rPr>
          <w:rFonts w:hint="eastAsia" w:ascii="仿宋" w:hAnsi="仿宋" w:eastAsia="仿宋" w:cs="宋体"/>
          <w:kern w:val="0"/>
          <w:sz w:val="24"/>
        </w:rPr>
      </w:pPr>
      <w:r>
        <w:fldChar w:fldCharType="begin"/>
      </w:r>
      <w:r>
        <w:instrText xml:space="preserve"> HYPERLINK "https://zfcg.czt.zj.gov.cn/site/detail?parentId=600007&amp;articleId=mjqCZgOBYK5ILY%2Bf8VjdIw%3D%3D" </w:instrText>
      </w:r>
      <w:r>
        <w:fldChar w:fldCharType="separate"/>
      </w:r>
      <w:r>
        <w:rPr>
          <w:rFonts w:ascii="仿宋" w:hAnsi="仿宋" w:eastAsia="仿宋" w:cs="宋体"/>
          <w:kern w:val="0"/>
          <w:sz w:val="24"/>
        </w:rPr>
        <w:t>https://zfcg.czt.zj.gov.cn/site/detail?parentId=600007&amp;articleId=mjqCZgOBYK5ILY%2Bf8VjdIw%3D%3D</w:t>
      </w:r>
      <w:r>
        <w:rPr>
          <w:rFonts w:ascii="仿宋" w:hAnsi="仿宋" w:eastAsia="仿宋" w:cs="宋体"/>
          <w:kern w:val="0"/>
          <w:sz w:val="24"/>
        </w:rPr>
        <w:fldChar w:fldCharType="end"/>
      </w:r>
    </w:p>
    <w:p w14:paraId="65063D04">
      <w:pPr>
        <w:spacing w:before="120" w:beforeLines="50" w:line="320" w:lineRule="exact"/>
        <w:jc w:val="left"/>
        <w:rPr>
          <w:rFonts w:hint="eastAsia" w:ascii="仿宋" w:hAnsi="仿宋" w:eastAsia="仿宋" w:cs="宋体"/>
          <w:b/>
          <w:bCs/>
          <w:sz w:val="24"/>
        </w:rPr>
      </w:pPr>
      <w:r>
        <w:rPr>
          <w:rFonts w:hint="eastAsia" w:ascii="仿宋" w:hAnsi="仿宋" w:eastAsia="仿宋" w:cs="宋体"/>
          <w:b/>
          <w:bCs/>
          <w:sz w:val="24"/>
        </w:rPr>
        <w:t>七、公告期限</w:t>
      </w:r>
      <w:bookmarkEnd w:id="32"/>
      <w:bookmarkEnd w:id="33"/>
      <w:bookmarkEnd w:id="34"/>
      <w:bookmarkEnd w:id="35"/>
    </w:p>
    <w:p w14:paraId="3B5FB518">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自本公告发布之日起3个工作日。</w:t>
      </w:r>
    </w:p>
    <w:p w14:paraId="61B3301C">
      <w:pPr>
        <w:spacing w:before="120" w:beforeLines="50" w:line="320" w:lineRule="exact"/>
        <w:jc w:val="left"/>
        <w:rPr>
          <w:rFonts w:hint="eastAsia" w:ascii="仿宋" w:hAnsi="仿宋" w:eastAsia="仿宋" w:cs="宋体"/>
          <w:b/>
          <w:bCs/>
          <w:sz w:val="24"/>
        </w:rPr>
      </w:pPr>
      <w:bookmarkStart w:id="36" w:name="_Toc35393635"/>
      <w:bookmarkStart w:id="37" w:name="_Toc35393804"/>
      <w:r>
        <w:rPr>
          <w:rFonts w:hint="eastAsia" w:ascii="仿宋" w:hAnsi="仿宋" w:eastAsia="仿宋" w:cs="宋体"/>
          <w:b/>
          <w:bCs/>
          <w:sz w:val="24"/>
        </w:rPr>
        <w:t>八、其他补充事宜</w:t>
      </w:r>
      <w:bookmarkEnd w:id="36"/>
      <w:bookmarkEnd w:id="37"/>
    </w:p>
    <w:p w14:paraId="32498C9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4AA2942E">
      <w:pPr>
        <w:spacing w:before="120" w:beforeLines="50" w:line="320" w:lineRule="exact"/>
        <w:ind w:firstLine="480" w:firstLineChars="200"/>
        <w:rPr>
          <w:rFonts w:hint="eastAsia" w:ascii="仿宋" w:hAnsi="仿宋" w:eastAsia="仿宋" w:cs="宋体"/>
          <w:sz w:val="24"/>
        </w:rPr>
      </w:pPr>
      <w:r>
        <w:rPr>
          <w:rFonts w:ascii="仿宋" w:hAnsi="仿宋" w:eastAsia="仿宋" w:cs="宋体"/>
          <w:sz w:val="24"/>
        </w:rPr>
        <w:t>2.根据《浙江省财政厅关于进一步促进政府采购公平竞</w:t>
      </w:r>
      <w:r>
        <w:rPr>
          <w:rFonts w:hint="eastAsia" w:ascii="仿宋" w:hAnsi="仿宋" w:eastAsia="仿宋"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1B8C11">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D93C78">
      <w:pPr>
        <w:spacing w:before="120" w:beforeLines="50" w:line="320" w:lineRule="exact"/>
        <w:ind w:firstLine="482" w:firstLineChars="200"/>
        <w:rPr>
          <w:rFonts w:hint="eastAsia" w:ascii="仿宋" w:hAnsi="仿宋" w:eastAsia="仿宋"/>
          <w:sz w:val="24"/>
        </w:rPr>
      </w:pPr>
      <w:r>
        <w:rPr>
          <w:rFonts w:hint="eastAsia" w:ascii="仿宋" w:hAnsi="仿宋" w:eastAsia="仿宋" w:cs="宋体"/>
          <w:b/>
          <w:kern w:val="0"/>
          <w:sz w:val="24"/>
        </w:rPr>
        <w:t>4.其他事项：（1）需要落实的政府采购政策：</w:t>
      </w:r>
      <w:r>
        <w:rPr>
          <w:rFonts w:hint="eastAsia" w:ascii="仿宋" w:hAnsi="仿宋" w:eastAsia="仿宋" w:cs="宋体"/>
          <w:kern w:val="0"/>
          <w:sz w:val="24"/>
        </w:rPr>
        <w:t>包括节约资源、保护环境、</w:t>
      </w:r>
      <w:r>
        <w:rPr>
          <w:rFonts w:hint="eastAsia" w:ascii="仿宋" w:hAnsi="仿宋" w:eastAsia="仿宋" w:cs="宋体"/>
          <w:sz w:val="24"/>
        </w:rPr>
        <w:t>支持创新、</w:t>
      </w:r>
      <w:r>
        <w:rPr>
          <w:rFonts w:hint="eastAsia" w:ascii="仿宋" w:hAnsi="仿宋" w:eastAsia="仿宋" w:cs="宋体"/>
          <w:kern w:val="0"/>
          <w:sz w:val="24"/>
        </w:rPr>
        <w:t>促进中小企业发展等，详见磋商文件第三部分。</w:t>
      </w:r>
      <w:r>
        <w:rPr>
          <w:rFonts w:hint="eastAsia" w:ascii="仿宋" w:hAnsi="仿宋" w:eastAsia="仿宋" w:cs="宋体"/>
          <w:b/>
          <w:kern w:val="0"/>
          <w:sz w:val="24"/>
          <w:szCs w:val="20"/>
        </w:rPr>
        <w:t>（2）</w:t>
      </w:r>
      <w:r>
        <w:rPr>
          <w:rFonts w:hint="eastAsia" w:ascii="仿宋" w:hAnsi="仿宋" w:eastAsia="仿宋" w:cs="仿宋_GB2312"/>
          <w:b/>
          <w:sz w:val="24"/>
        </w:rPr>
        <w:t>电子交易的说明:1）电子交易：</w:t>
      </w:r>
      <w:r>
        <w:rPr>
          <w:rFonts w:hint="eastAsia" w:ascii="仿宋" w:hAnsi="仿宋" w:eastAsia="仿宋" w:cs="仿宋_GB2312"/>
          <w:sz w:val="24"/>
        </w:rPr>
        <w:t>本项目以数据电文形式，依托“政府采购云平台（www.zcygov.cn）”进行采购活动，不接受纸质响应文件。</w:t>
      </w:r>
      <w:r>
        <w:rPr>
          <w:rFonts w:hint="eastAsia" w:ascii="仿宋" w:hAnsi="仿宋" w:eastAsia="仿宋" w:cs="仿宋_GB2312"/>
          <w:b/>
          <w:sz w:val="24"/>
        </w:rPr>
        <w:t>2）响应准备：</w:t>
      </w:r>
      <w:r>
        <w:rPr>
          <w:rFonts w:hint="eastAsia" w:ascii="仿宋" w:hAnsi="仿宋" w:eastAsia="仿宋"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_GB2312"/>
          <w:b/>
          <w:sz w:val="24"/>
        </w:rPr>
        <w:t>3）磋商文件的获取：</w:t>
      </w:r>
      <w:r>
        <w:rPr>
          <w:rFonts w:hint="eastAsia" w:ascii="仿宋" w:hAnsi="仿宋" w:eastAsia="仿宋" w:cs="仿宋_GB2312"/>
          <w:sz w:val="24"/>
        </w:rPr>
        <w:t>使用账号登录或者使用CA登录政采云平台；进入“项目采购”应用，在获取采购文件菜单中选择项目，获取磋商文件。</w:t>
      </w:r>
      <w:r>
        <w:rPr>
          <w:rFonts w:hint="eastAsia" w:ascii="仿宋" w:hAnsi="仿宋" w:eastAsia="仿宋" w:cs="仿宋_GB2312"/>
          <w:b/>
          <w:sz w:val="24"/>
        </w:rPr>
        <w:t>4）响应文件的制作：</w:t>
      </w:r>
      <w:r>
        <w:rPr>
          <w:rFonts w:hint="eastAsia" w:ascii="仿宋" w:hAnsi="仿宋" w:eastAsia="仿宋" w:cs="仿宋_GB2312"/>
          <w:sz w:val="24"/>
        </w:rPr>
        <w:t>在“政采云电子交易客户端”中完成“填写基本信息”、“导入投标文件”、“标书关联”、“标书检查”、“电子签名”、“生成电子标书”等操作。</w:t>
      </w:r>
      <w:r>
        <w:rPr>
          <w:rFonts w:ascii="仿宋" w:hAnsi="仿宋" w:eastAsia="仿宋" w:cs="仿宋_GB2312"/>
          <w:b/>
          <w:sz w:val="24"/>
        </w:rPr>
        <w:t>5）</w:t>
      </w:r>
      <w:r>
        <w:rPr>
          <w:rFonts w:hint="eastAsia" w:ascii="仿宋" w:hAnsi="仿宋" w:eastAsia="仿宋" w:cs="仿宋_GB2312"/>
          <w:sz w:val="24"/>
        </w:rPr>
        <w:t>采购人、采购代理机构将依托政采云平台完成本项目的电子交易活动，平台不接受未按本公告约定方式获取磋商文件的供应商进行响应活动；</w:t>
      </w:r>
      <w:r>
        <w:rPr>
          <w:rFonts w:ascii="仿宋" w:hAnsi="仿宋" w:eastAsia="仿宋" w:cs="仿宋_GB2312"/>
          <w:b/>
          <w:sz w:val="24"/>
        </w:rPr>
        <w:t>6）</w:t>
      </w:r>
      <w:r>
        <w:rPr>
          <w:rFonts w:hint="eastAsia" w:ascii="仿宋" w:hAnsi="仿宋" w:eastAsia="仿宋" w:cs="仿宋_GB2312"/>
          <w:sz w:val="24"/>
        </w:rPr>
        <w:t>对未按上述方式获取磋商文件的供应商对该文件提出的质疑，采购人或采购代理机构将不予处理</w:t>
      </w:r>
      <w:r>
        <w:rPr>
          <w:rFonts w:hint="eastAsia" w:ascii="仿宋" w:hAnsi="仿宋" w:eastAsia="仿宋" w:cs="仿宋_GB2312"/>
          <w:b/>
          <w:sz w:val="24"/>
        </w:rPr>
        <w:t>；</w:t>
      </w:r>
      <w:r>
        <w:rPr>
          <w:rFonts w:ascii="仿宋" w:hAnsi="仿宋" w:eastAsia="仿宋" w:cs="仿宋_GB2312"/>
          <w:b/>
          <w:sz w:val="24"/>
        </w:rPr>
        <w:t>7）</w:t>
      </w:r>
      <w:r>
        <w:rPr>
          <w:rFonts w:hint="eastAsia" w:ascii="仿宋" w:hAnsi="仿宋" w:eastAsia="仿宋" w:cs="仿宋_GB2312"/>
          <w:sz w:val="24"/>
        </w:rPr>
        <w:t>不提供磋商文件纸质版；</w:t>
      </w:r>
      <w:r>
        <w:rPr>
          <w:rFonts w:ascii="仿宋" w:hAnsi="仿宋" w:eastAsia="仿宋" w:cs="仿宋_GB2312"/>
          <w:b/>
          <w:sz w:val="24"/>
        </w:rPr>
        <w:t>8</w:t>
      </w:r>
      <w:r>
        <w:rPr>
          <w:rFonts w:hint="eastAsia" w:ascii="仿宋" w:hAnsi="仿宋" w:eastAsia="仿宋" w:cs="仿宋_GB2312"/>
          <w:b/>
          <w:sz w:val="24"/>
        </w:rPr>
        <w:t>）响应文件的传输提交：</w:t>
      </w:r>
      <w:r>
        <w:rPr>
          <w:rFonts w:hint="eastAsia" w:ascii="仿宋" w:hAnsi="仿宋" w:eastAsia="仿宋"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_GB2312"/>
          <w:b/>
          <w:sz w:val="24"/>
        </w:rPr>
        <w:t>9）响应文件的解密：</w:t>
      </w:r>
      <w:r>
        <w:rPr>
          <w:rFonts w:hint="eastAsia" w:ascii="仿宋" w:hAnsi="仿宋" w:eastAsia="仿宋"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_GB2312"/>
          <w:b/>
          <w:bCs/>
          <w:sz w:val="24"/>
        </w:rPr>
        <w:t>10）</w:t>
      </w:r>
      <w:r>
        <w:rPr>
          <w:rFonts w:hint="eastAsia" w:ascii="仿宋" w:hAnsi="仿宋" w:eastAsia="仿宋" w:cs="仿宋_GB2312"/>
          <w:b/>
          <w:sz w:val="24"/>
        </w:rPr>
        <w:t>具体操作指南</w:t>
      </w:r>
      <w:r>
        <w:rPr>
          <w:rFonts w:hint="eastAsia" w:ascii="仿宋" w:hAnsi="仿宋" w:eastAsia="仿宋" w:cs="仿宋_GB2312"/>
          <w:sz w:val="24"/>
        </w:rPr>
        <w:t>：详见政采云平台“服务中心-帮助文档-项目采购-操作流程-电子招投标-政府采购项目电子交易管理操作指南-供应商”。</w:t>
      </w:r>
      <w:r>
        <w:rPr>
          <w:rFonts w:hint="eastAsia" w:ascii="仿宋" w:hAnsi="仿宋" w:eastAsia="仿宋" w:cs="宋体"/>
          <w:b/>
          <w:kern w:val="0"/>
          <w:sz w:val="24"/>
        </w:rPr>
        <w:t>（3）磋商文件公告期限与磋商公告的公告期限一致。</w:t>
      </w:r>
    </w:p>
    <w:p w14:paraId="41F1AEB2">
      <w:pPr>
        <w:spacing w:before="120" w:beforeLines="50" w:line="320" w:lineRule="exact"/>
        <w:jc w:val="left"/>
        <w:rPr>
          <w:rFonts w:hint="eastAsia" w:ascii="仿宋" w:hAnsi="仿宋" w:eastAsia="仿宋" w:cs="宋体"/>
          <w:b/>
          <w:bCs/>
          <w:sz w:val="24"/>
        </w:rPr>
      </w:pPr>
      <w:bookmarkStart w:id="38" w:name="_Toc35393805"/>
      <w:bookmarkStart w:id="39" w:name="_Toc28359095"/>
      <w:bookmarkStart w:id="40" w:name="_Toc28359018"/>
      <w:bookmarkStart w:id="41" w:name="_Toc35393636"/>
      <w:r>
        <w:rPr>
          <w:rFonts w:hint="eastAsia" w:ascii="仿宋" w:hAnsi="仿宋" w:eastAsia="仿宋" w:cs="宋体"/>
          <w:b/>
          <w:bCs/>
          <w:sz w:val="24"/>
        </w:rPr>
        <w:t>九、凡对本次采购提出询问、质疑、投诉，请按以下方式联系</w:t>
      </w:r>
      <w:bookmarkEnd w:id="38"/>
      <w:bookmarkEnd w:id="39"/>
      <w:bookmarkEnd w:id="40"/>
      <w:bookmarkEnd w:id="41"/>
    </w:p>
    <w:p w14:paraId="6FC7BA1A">
      <w:pPr>
        <w:spacing w:before="120" w:beforeLines="50" w:line="320" w:lineRule="exact"/>
        <w:ind w:firstLine="482" w:firstLineChars="200"/>
        <w:rPr>
          <w:rFonts w:hint="eastAsia" w:ascii="仿宋" w:hAnsi="仿宋" w:eastAsia="仿宋"/>
          <w:b/>
          <w:bCs/>
          <w:sz w:val="24"/>
        </w:rPr>
      </w:pPr>
      <w:bookmarkStart w:id="42" w:name="_Toc28359019"/>
      <w:bookmarkStart w:id="43" w:name="_Toc35393637"/>
      <w:bookmarkStart w:id="44" w:name="_Toc35393806"/>
      <w:bookmarkStart w:id="45" w:name="_Toc28359096"/>
      <w:r>
        <w:rPr>
          <w:rFonts w:hint="eastAsia" w:ascii="仿宋" w:hAnsi="仿宋" w:eastAsia="仿宋"/>
          <w:b/>
          <w:bCs/>
          <w:sz w:val="24"/>
        </w:rPr>
        <w:t>1.采购人信息</w:t>
      </w:r>
      <w:bookmarkEnd w:id="42"/>
      <w:bookmarkEnd w:id="43"/>
      <w:bookmarkEnd w:id="44"/>
      <w:bookmarkEnd w:id="45"/>
      <w:r>
        <w:rPr>
          <w:rFonts w:hint="eastAsia" w:ascii="仿宋" w:hAnsi="仿宋" w:eastAsia="仿宋"/>
          <w:b/>
          <w:bCs/>
          <w:sz w:val="24"/>
        </w:rPr>
        <w:t>：</w:t>
      </w:r>
    </w:p>
    <w:p w14:paraId="5C3B76A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称：杭州市滨江区人力资源和社会保障局</w:t>
      </w:r>
      <w:r>
        <w:rPr>
          <w:rFonts w:ascii="仿宋" w:hAnsi="仿宋" w:eastAsia="仿宋"/>
          <w:sz w:val="24"/>
        </w:rPr>
        <w:t xml:space="preserve"> </w:t>
      </w:r>
    </w:p>
    <w:p w14:paraId="70448EC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地    址：杭州市滨江区江陵路2031号钱江大厦16层</w:t>
      </w:r>
    </w:p>
    <w:p w14:paraId="11276B6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传    真：/</w:t>
      </w:r>
    </w:p>
    <w:p w14:paraId="304F032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项目联系人（询问）：顾老师</w:t>
      </w:r>
    </w:p>
    <w:p w14:paraId="6238379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项目联系方式（询问）：0571-89521715</w:t>
      </w:r>
    </w:p>
    <w:p w14:paraId="21B8BE6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质疑联系人：王老师</w:t>
      </w:r>
    </w:p>
    <w:p w14:paraId="476DFBA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13705713716</w:t>
      </w:r>
      <w:r>
        <w:rPr>
          <w:rFonts w:hint="eastAsia" w:ascii="仿宋" w:hAnsi="仿宋" w:eastAsia="仿宋" w:cs="宋体"/>
          <w:sz w:val="24"/>
        </w:rPr>
        <w:t>（请通过以下路径在线提起质疑：政采云-项目采购-询问质疑投诉-质疑列表）</w:t>
      </w:r>
    </w:p>
    <w:p w14:paraId="615C9F11">
      <w:pPr>
        <w:spacing w:before="120" w:beforeLines="50" w:line="320" w:lineRule="exact"/>
        <w:ind w:firstLine="482" w:firstLineChars="200"/>
        <w:rPr>
          <w:rFonts w:hint="eastAsia" w:ascii="仿宋" w:hAnsi="仿宋" w:eastAsia="仿宋"/>
          <w:b/>
          <w:bCs/>
          <w:sz w:val="24"/>
        </w:rPr>
      </w:pPr>
      <w:bookmarkStart w:id="46" w:name="_Toc28359020"/>
      <w:bookmarkStart w:id="47" w:name="_Toc35393638"/>
      <w:bookmarkStart w:id="48" w:name="_Toc28359097"/>
      <w:bookmarkStart w:id="49" w:name="_Toc35393807"/>
      <w:r>
        <w:rPr>
          <w:rFonts w:hint="eastAsia" w:ascii="仿宋" w:hAnsi="仿宋" w:eastAsia="仿宋"/>
          <w:b/>
          <w:bCs/>
          <w:sz w:val="24"/>
        </w:rPr>
        <w:t>2.采购代理机构信息</w:t>
      </w:r>
      <w:bookmarkEnd w:id="46"/>
      <w:bookmarkEnd w:id="47"/>
      <w:bookmarkEnd w:id="48"/>
      <w:bookmarkEnd w:id="49"/>
      <w:r>
        <w:rPr>
          <w:rFonts w:hint="eastAsia" w:ascii="仿宋" w:hAnsi="仿宋" w:eastAsia="仿宋"/>
          <w:b/>
          <w:bCs/>
          <w:sz w:val="24"/>
        </w:rPr>
        <w:t>：</w:t>
      </w:r>
    </w:p>
    <w:p w14:paraId="394F481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名    称：浙江省成套工程有限公司</w:t>
      </w:r>
    </w:p>
    <w:p w14:paraId="318E3A7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地    址：杭州市西湖区古墩路</w:t>
      </w:r>
      <w:r>
        <w:rPr>
          <w:rFonts w:ascii="仿宋" w:hAnsi="仿宋" w:eastAsia="仿宋"/>
          <w:sz w:val="24"/>
        </w:rPr>
        <w:t>701号紫金广场A座</w:t>
      </w:r>
      <w:r>
        <w:rPr>
          <w:rFonts w:hint="eastAsia" w:ascii="仿宋" w:hAnsi="仿宋" w:eastAsia="仿宋"/>
          <w:sz w:val="24"/>
        </w:rPr>
        <w:t>1</w:t>
      </w:r>
      <w:r>
        <w:rPr>
          <w:rFonts w:ascii="仿宋" w:hAnsi="仿宋" w:eastAsia="仿宋"/>
          <w:sz w:val="24"/>
        </w:rPr>
        <w:t>5</w:t>
      </w:r>
      <w:r>
        <w:rPr>
          <w:rFonts w:hint="eastAsia" w:ascii="仿宋" w:hAnsi="仿宋" w:eastAsia="仿宋"/>
          <w:sz w:val="24"/>
        </w:rPr>
        <w:t>楼</w:t>
      </w:r>
      <w:r>
        <w:rPr>
          <w:rFonts w:ascii="仿宋" w:hAnsi="仿宋" w:eastAsia="仿宋"/>
          <w:sz w:val="24"/>
        </w:rPr>
        <w:t>1509室</w:t>
      </w:r>
    </w:p>
    <w:p w14:paraId="38655DA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传    真：/</w:t>
      </w:r>
    </w:p>
    <w:p w14:paraId="23C62CD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项目联系人（询问）：朱远东，冯雪涛</w:t>
      </w:r>
    </w:p>
    <w:p w14:paraId="04B2891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项目联系方式（询问）：</w:t>
      </w:r>
      <w:r>
        <w:rPr>
          <w:rFonts w:ascii="仿宋" w:hAnsi="仿宋" w:eastAsia="仿宋"/>
          <w:sz w:val="24"/>
        </w:rPr>
        <w:t>18258299562</w:t>
      </w:r>
      <w:r>
        <w:rPr>
          <w:rFonts w:hint="eastAsia" w:ascii="仿宋" w:hAnsi="仿宋" w:eastAsia="仿宋"/>
          <w:sz w:val="24"/>
        </w:rPr>
        <w:t>，</w:t>
      </w:r>
      <w:r>
        <w:rPr>
          <w:rFonts w:ascii="仿宋" w:hAnsi="仿宋" w:eastAsia="仿宋"/>
          <w:sz w:val="24"/>
        </w:rPr>
        <w:t>13958100638</w:t>
      </w:r>
    </w:p>
    <w:p w14:paraId="504253E1">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质疑联系人：温从俊</w:t>
      </w:r>
    </w:p>
    <w:p w14:paraId="1B98C9B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质疑联系方式：</w:t>
      </w:r>
      <w:r>
        <w:rPr>
          <w:rFonts w:ascii="仿宋" w:hAnsi="仿宋" w:eastAsia="仿宋"/>
          <w:sz w:val="24"/>
        </w:rPr>
        <w:t>0571-88955386</w:t>
      </w:r>
      <w:r>
        <w:rPr>
          <w:rFonts w:hint="eastAsia" w:ascii="仿宋" w:hAnsi="仿宋" w:eastAsia="仿宋" w:cs="宋体"/>
          <w:sz w:val="24"/>
        </w:rPr>
        <w:t>（请通过以下路径在线提起质疑：政采云-项目采购-询问质疑投诉-质疑列表）</w:t>
      </w:r>
    </w:p>
    <w:p w14:paraId="4F8019D2">
      <w:pPr>
        <w:spacing w:before="120" w:beforeLines="50" w:line="320" w:lineRule="exact"/>
        <w:ind w:firstLine="482" w:firstLineChars="200"/>
        <w:rPr>
          <w:rFonts w:hint="eastAsia" w:ascii="仿宋" w:hAnsi="仿宋" w:eastAsia="仿宋"/>
          <w:b/>
          <w:bCs/>
          <w:sz w:val="24"/>
        </w:rPr>
      </w:pPr>
      <w:bookmarkStart w:id="50" w:name="_Toc35393639"/>
      <w:bookmarkStart w:id="51" w:name="_Toc35393808"/>
      <w:bookmarkStart w:id="52" w:name="_Toc28359021"/>
      <w:bookmarkStart w:id="53" w:name="_Toc28359098"/>
      <w:r>
        <w:rPr>
          <w:rFonts w:hint="eastAsia" w:ascii="仿宋" w:hAnsi="仿宋" w:eastAsia="仿宋"/>
          <w:b/>
          <w:bCs/>
          <w:sz w:val="24"/>
        </w:rPr>
        <w:t>3.同级政府采购监督管理部门：</w:t>
      </w:r>
    </w:p>
    <w:bookmarkEnd w:id="50"/>
    <w:bookmarkEnd w:id="51"/>
    <w:bookmarkEnd w:id="52"/>
    <w:bookmarkEnd w:id="53"/>
    <w:p w14:paraId="006B760B">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名    称：杭州市滨江区财政局、浙江省政府采购行政裁决服务中心（杭州）</w:t>
      </w:r>
    </w:p>
    <w:p w14:paraId="359C34ED">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地    址：杭州市上城区清泰街549号城建综合大楼11楼（快递仅限ems或顺丰）</w:t>
      </w:r>
    </w:p>
    <w:p w14:paraId="44A73307">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传    真：/</w:t>
      </w:r>
    </w:p>
    <w:p w14:paraId="5D5D6B0F">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联 系 人：朱女士、王女士</w:t>
      </w:r>
    </w:p>
    <w:p w14:paraId="63E0FE48">
      <w:pPr>
        <w:spacing w:before="48" w:beforeLines="2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监督投诉电话：电话：</w:t>
      </w:r>
      <w:r>
        <w:rPr>
          <w:rFonts w:ascii="仿宋" w:hAnsi="仿宋" w:eastAsia="仿宋" w:cs="宋体"/>
          <w:sz w:val="24"/>
        </w:rPr>
        <w:t>0571-87227671,0571-87800218</w:t>
      </w:r>
    </w:p>
    <w:p w14:paraId="4987F635">
      <w:pPr>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rPr>
        <w:t>政策咨询：祝先生，0571-89521210</w:t>
      </w:r>
    </w:p>
    <w:p w14:paraId="7FFD383A">
      <w:pPr>
        <w:spacing w:before="120" w:beforeLines="50" w:line="320" w:lineRule="exact"/>
        <w:ind w:firstLine="480" w:firstLineChars="200"/>
        <w:rPr>
          <w:rFonts w:hint="eastAsia" w:ascii="仿宋" w:hAnsi="仿宋" w:eastAsia="仿宋"/>
          <w:sz w:val="24"/>
        </w:rPr>
      </w:pPr>
    </w:p>
    <w:p w14:paraId="3062F545">
      <w:pPr>
        <w:spacing w:before="120" w:beforeLines="50" w:line="320" w:lineRule="exact"/>
        <w:ind w:firstLine="480" w:firstLineChars="200"/>
        <w:rPr>
          <w:rFonts w:hint="eastAsia" w:ascii="仿宋" w:hAnsi="仿宋" w:eastAsia="仿宋"/>
          <w:sz w:val="24"/>
        </w:rPr>
      </w:pPr>
    </w:p>
    <w:p w14:paraId="5F6816A1">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14:paraId="37391207">
      <w:pPr>
        <w:spacing w:before="120" w:beforeLines="50" w:line="320" w:lineRule="exact"/>
        <w:ind w:firstLine="480" w:firstLineChars="200"/>
        <w:rPr>
          <w:rFonts w:hint="eastAsia"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14:paraId="237573D5">
      <w:pPr>
        <w:pStyle w:val="31"/>
        <w:spacing w:line="360" w:lineRule="auto"/>
        <w:ind w:firstLine="480" w:firstLineChars="200"/>
        <w:jc w:val="right"/>
        <w:rPr>
          <w:rFonts w:hint="eastAsia" w:ascii="仿宋" w:hAnsi="仿宋" w:eastAsia="仿宋" w:cs="仿宋_GB2312"/>
          <w:sz w:val="24"/>
          <w:szCs w:val="24"/>
        </w:rPr>
      </w:pPr>
    </w:p>
    <w:p w14:paraId="6BE96B52">
      <w:pPr>
        <w:pStyle w:val="31"/>
        <w:spacing w:line="360" w:lineRule="auto"/>
        <w:ind w:firstLine="480" w:firstLineChars="200"/>
        <w:rPr>
          <w:rFonts w:hint="eastAsia" w:ascii="仿宋" w:hAnsi="仿宋" w:eastAsia="仿宋" w:cs="仿宋_GB2312"/>
          <w:sz w:val="24"/>
          <w:szCs w:val="24"/>
        </w:rPr>
      </w:pPr>
    </w:p>
    <w:p w14:paraId="74C72AC9">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br w:type="page"/>
      </w:r>
    </w:p>
    <w:p w14:paraId="17C166EB">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6"/>
          <w:szCs w:val="20"/>
        </w:rPr>
        <w:t xml:space="preserve">第二部分 </w:t>
      </w:r>
      <w:r>
        <w:rPr>
          <w:rFonts w:ascii="仿宋" w:hAnsi="仿宋" w:eastAsia="仿宋" w:cs="仿宋_GB2312"/>
          <w:b/>
          <w:sz w:val="36"/>
          <w:szCs w:val="20"/>
        </w:rPr>
        <w:t xml:space="preserve"> </w:t>
      </w:r>
      <w:r>
        <w:rPr>
          <w:rFonts w:hint="eastAsia" w:ascii="仿宋" w:hAnsi="仿宋" w:eastAsia="仿宋" w:cs="仿宋_GB2312"/>
          <w:b/>
          <w:sz w:val="36"/>
          <w:szCs w:val="20"/>
        </w:rPr>
        <w:t>竞争性磋商流程</w:t>
      </w:r>
    </w:p>
    <w:p w14:paraId="71960F9F">
      <w:pPr>
        <w:pStyle w:val="392"/>
        <w:spacing w:before="120" w:beforeLines="50" w:line="320" w:lineRule="exact"/>
        <w:ind w:firstLine="0" w:firstLineChars="0"/>
        <w:rPr>
          <w:rFonts w:hint="eastAsia" w:ascii="仿宋" w:hAnsi="仿宋" w:eastAsia="仿宋"/>
          <w:b/>
        </w:rPr>
      </w:pPr>
      <w:r>
        <w:rPr>
          <w:rFonts w:hint="eastAsia" w:ascii="仿宋" w:hAnsi="仿宋" w:eastAsia="仿宋"/>
          <w:b/>
          <w:szCs w:val="24"/>
        </w:rPr>
        <w:t>1.征集供应商</w:t>
      </w:r>
    </w:p>
    <w:p w14:paraId="24E2473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1.1邀请供应商。</w:t>
      </w:r>
    </w:p>
    <w:p w14:paraId="17D1E32B">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由采购人、采购代理机构在省级以上人民政府财政部门指定的政府采购信息发布媒体上发布磋商公告，邀请符合相应资格条件的供应商参与竞争性磋商采购活动。</w:t>
      </w:r>
    </w:p>
    <w:p w14:paraId="6A049D38">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由采购人、采购代理机构从省级以上财政部门建立的供应商库中随机抽取不少于3家符合相应资格条件的供应商参与竞争性磋商采购活动。</w:t>
      </w:r>
    </w:p>
    <w:p w14:paraId="4E105AD0">
      <w:pPr>
        <w:pStyle w:val="392"/>
        <w:numPr>
          <w:ilvl w:val="0"/>
          <w:numId w:val="7"/>
        </w:numPr>
        <w:spacing w:before="120" w:beforeLines="50" w:line="320" w:lineRule="exact"/>
        <w:ind w:firstLineChars="0"/>
        <w:rPr>
          <w:rFonts w:hint="eastAsia"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478C5D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1.2供应商获取磋商文件。</w:t>
      </w:r>
    </w:p>
    <w:p w14:paraId="084B8322">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1.3组织现场考察或召开答疑会（如果有）。</w:t>
      </w:r>
    </w:p>
    <w:p w14:paraId="53F26CA4">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1.4发布更正（延期）公告，澄清或修改磋商文件（如果有）。</w:t>
      </w:r>
    </w:p>
    <w:p w14:paraId="163EBFC0">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1.5供应商按磋商文件要求编制响应文件。</w:t>
      </w:r>
    </w:p>
    <w:p w14:paraId="004ED902">
      <w:pPr>
        <w:pStyle w:val="392"/>
        <w:spacing w:before="120" w:beforeLines="50" w:line="320" w:lineRule="exact"/>
        <w:ind w:firstLine="0" w:firstLineChars="0"/>
        <w:rPr>
          <w:rFonts w:hint="eastAsia" w:ascii="仿宋" w:hAnsi="仿宋" w:eastAsia="仿宋"/>
          <w:b/>
        </w:rPr>
      </w:pPr>
      <w:r>
        <w:rPr>
          <w:rFonts w:hint="eastAsia" w:ascii="仿宋" w:hAnsi="仿宋" w:eastAsia="仿宋"/>
          <w:b/>
        </w:rPr>
        <w:t>2.响应文件开启与信用信息查询</w:t>
      </w:r>
    </w:p>
    <w:p w14:paraId="6BE7D44D">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2.1供应商依据“提交响应文件的截止时间与地点”通过政采云平台在线提交响应文件。供应商在提交响应文件的截止时间前，可以补充、修改或撤回响应文件。</w:t>
      </w:r>
    </w:p>
    <w:p w14:paraId="37C87F1E">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14:paraId="21C16E67">
      <w:pPr>
        <w:pStyle w:val="392"/>
        <w:spacing w:before="120" w:beforeLines="50" w:line="320" w:lineRule="exact"/>
        <w:ind w:firstLine="0" w:firstLineChars="0"/>
        <w:rPr>
          <w:rFonts w:hint="eastAsia" w:ascii="仿宋" w:hAnsi="仿宋" w:eastAsia="仿宋"/>
          <w:b/>
        </w:rPr>
      </w:pPr>
      <w:r>
        <w:rPr>
          <w:rFonts w:hint="eastAsia" w:ascii="仿宋" w:hAnsi="仿宋" w:eastAsia="仿宋"/>
          <w:b/>
        </w:rPr>
        <w:t>3.磋商与评审</w:t>
      </w:r>
    </w:p>
    <w:p w14:paraId="14B52A5B">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3.1磋商小组签到。</w:t>
      </w:r>
    </w:p>
    <w:p w14:paraId="05269CB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3.2采购代理机构宣布有关纪律以及磋商、评审工作程序。</w:t>
      </w:r>
    </w:p>
    <w:p w14:paraId="35578A33">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3.3磋商小组审查确认磋商文件。磋商文件内容违反国家有关强制性规定的，磋商小组应当停止评审并向采购代理机构说明情况。</w:t>
      </w:r>
    </w:p>
    <w:p w14:paraId="7A5D9F50">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3.4磋商小组对供应商的资格进行审查。</w:t>
      </w:r>
    </w:p>
    <w:p w14:paraId="74B5C9A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3.5磋商小组审查响应文件。</w:t>
      </w:r>
    </w:p>
    <w:p w14:paraId="7D051235">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3.6对于未实质性响应磋商文件的响应文件由磋商小组认定响应无效，并告知该供应商。</w:t>
      </w:r>
    </w:p>
    <w:p w14:paraId="46986AA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0412638">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仿宋" w:hAnsi="仿宋" w:eastAsia="仿宋"/>
          <w:szCs w:val="24"/>
        </w:rPr>
        <w:t>4</w:t>
      </w:r>
      <w:r>
        <w:rPr>
          <w:rFonts w:hint="eastAsia" w:ascii="仿宋" w:hAnsi="仿宋" w:eastAsia="仿宋"/>
          <w:szCs w:val="24"/>
        </w:rPr>
        <w:t>楼讲标室通过视频会议系统或自备CA数字证书、笔记本电脑等开展磋商活动。</w:t>
      </w:r>
    </w:p>
    <w:p w14:paraId="3E64151A">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14:paraId="208A495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42D09C3">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3.11磋商小组按照下列方式确定提交最后报价的供应商，有特殊规定的从其规定：</w:t>
      </w:r>
    </w:p>
    <w:p w14:paraId="7EDC78A5">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B0D470D">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76BBA53">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3.12确定进入最后报价的供应商在规定时间内提交最后报价。</w:t>
      </w:r>
    </w:p>
    <w:p w14:paraId="7AD8050C">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3.13采购代理机构唱价。</w:t>
      </w:r>
    </w:p>
    <w:p w14:paraId="4C46AA26">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DFA5955">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14:paraId="1841F071">
      <w:pPr>
        <w:pStyle w:val="392"/>
        <w:spacing w:before="120" w:beforeLines="50" w:line="320" w:lineRule="exact"/>
        <w:ind w:firstLine="0" w:firstLineChars="0"/>
        <w:rPr>
          <w:rFonts w:hint="eastAsia" w:ascii="仿宋" w:hAnsi="仿宋" w:eastAsia="仿宋"/>
          <w:b/>
        </w:rPr>
      </w:pPr>
      <w:r>
        <w:rPr>
          <w:rFonts w:hint="eastAsia" w:ascii="仿宋" w:hAnsi="仿宋" w:eastAsia="仿宋"/>
          <w:b/>
        </w:rPr>
        <w:t>4.成交</w:t>
      </w:r>
    </w:p>
    <w:p w14:paraId="34B1DB5E">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4.1</w:t>
      </w:r>
      <w:r>
        <w:rPr>
          <w:rFonts w:hint="eastAsia" w:ascii="仿宋" w:hAnsi="仿宋" w:eastAsia="仿宋" w:cs="宋体"/>
          <w:szCs w:val="24"/>
        </w:rPr>
        <w:t>政府采购项目实行全流程电子化，评审报告送交、采购结果确定和结果公告均在线完成。</w:t>
      </w:r>
      <w:r>
        <w:rPr>
          <w:rFonts w:hint="eastAsia" w:ascii="仿宋" w:hAnsi="仿宋" w:eastAsia="仿宋"/>
          <w:szCs w:val="24"/>
        </w:rPr>
        <w:t>采购代理机构应当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仿宋" w:hAnsi="仿宋" w:eastAsia="仿宋" w:cs="宋体"/>
          <w:szCs w:val="24"/>
        </w:rPr>
        <w:t>，为提高政府采购效率，鼓励在收到评审报告当天在线确定中标或者成交供应商</w:t>
      </w:r>
      <w:r>
        <w:rPr>
          <w:rFonts w:hint="eastAsia" w:ascii="仿宋" w:hAnsi="仿宋" w:eastAsia="仿宋"/>
          <w:szCs w:val="24"/>
        </w:rPr>
        <w:t>。</w:t>
      </w:r>
    </w:p>
    <w:p w14:paraId="26398775">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80E52F9">
      <w:pPr>
        <w:pStyle w:val="392"/>
        <w:spacing w:before="120" w:beforeLines="50" w:line="320" w:lineRule="exact"/>
        <w:ind w:firstLine="0" w:firstLineChars="0"/>
        <w:rPr>
          <w:rFonts w:hint="eastAsia" w:ascii="仿宋" w:hAnsi="仿宋" w:eastAsia="仿宋" w:cs="宋体"/>
          <w:kern w:val="0"/>
          <w:szCs w:val="21"/>
        </w:rPr>
      </w:pPr>
      <w:r>
        <w:rPr>
          <w:rFonts w:hint="eastAsia" w:ascii="仿宋" w:hAnsi="仿宋" w:eastAsia="仿宋"/>
          <w:b/>
        </w:rPr>
        <w:t>5.合同及履约验收</w:t>
      </w:r>
    </w:p>
    <w:p w14:paraId="2891C82A">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5.1采购人与成交供应商应当在成交通知书发出之日起10个工作日内签订政府采购合同。</w:t>
      </w:r>
    </w:p>
    <w:p w14:paraId="7BB8C573">
      <w:pPr>
        <w:tabs>
          <w:tab w:val="left" w:pos="0"/>
        </w:tabs>
        <w:spacing w:before="120" w:beforeLines="50" w:line="320" w:lineRule="exact"/>
        <w:ind w:firstLine="482"/>
        <w:rPr>
          <w:rFonts w:hint="eastAsia" w:ascii="仿宋" w:hAnsi="仿宋" w:eastAsia="仿宋"/>
          <w:sz w:val="24"/>
        </w:rPr>
      </w:pPr>
      <w:r>
        <w:rPr>
          <w:rFonts w:hint="eastAsia" w:ascii="仿宋" w:hAnsi="仿宋" w:eastAsia="仿宋"/>
          <w:sz w:val="24"/>
        </w:rPr>
        <w:t>5.2成交供应商按照政策要求及合同约定缴纳履约保证金。</w:t>
      </w:r>
    </w:p>
    <w:p w14:paraId="7A7BD6F1">
      <w:pPr>
        <w:pStyle w:val="392"/>
        <w:spacing w:before="120" w:beforeLines="50" w:line="320" w:lineRule="exact"/>
        <w:ind w:firstLine="480"/>
        <w:rPr>
          <w:rFonts w:hint="eastAsia" w:ascii="仿宋" w:hAnsi="仿宋" w:eastAsia="仿宋"/>
          <w:szCs w:val="24"/>
        </w:rPr>
      </w:pPr>
      <w:r>
        <w:rPr>
          <w:rFonts w:hint="eastAsia" w:ascii="仿宋" w:hAnsi="仿宋" w:eastAsia="仿宋"/>
          <w:szCs w:val="24"/>
        </w:rPr>
        <w:t>5.3合同履约。</w:t>
      </w:r>
    </w:p>
    <w:p w14:paraId="7BF1D9A7">
      <w:pPr>
        <w:pStyle w:val="392"/>
        <w:spacing w:before="120" w:beforeLines="50" w:line="320" w:lineRule="exact"/>
        <w:ind w:firstLine="480"/>
        <w:rPr>
          <w:rFonts w:hint="eastAsia" w:ascii="仿宋" w:hAnsi="仿宋" w:eastAsia="仿宋"/>
          <w:b/>
        </w:rPr>
      </w:pPr>
      <w:r>
        <w:rPr>
          <w:rFonts w:hint="eastAsia" w:ascii="仿宋" w:hAnsi="仿宋" w:eastAsia="仿宋"/>
          <w:szCs w:val="24"/>
        </w:rPr>
        <w:t>5.4采购人组织验收。</w:t>
      </w:r>
    </w:p>
    <w:p w14:paraId="0837D07C">
      <w:pPr>
        <w:pStyle w:val="392"/>
        <w:spacing w:before="120" w:beforeLines="50" w:line="320" w:lineRule="exact"/>
        <w:ind w:firstLine="0" w:firstLineChars="0"/>
        <w:rPr>
          <w:rFonts w:hint="eastAsia" w:ascii="仿宋" w:hAnsi="仿宋" w:eastAsia="仿宋"/>
        </w:rPr>
      </w:pPr>
      <w:r>
        <w:rPr>
          <w:rFonts w:hint="eastAsia" w:ascii="仿宋" w:hAnsi="仿宋" w:eastAsia="仿宋"/>
          <w:b/>
        </w:rPr>
        <w:t>6.竞争性磋商流程图</w:t>
      </w:r>
    </w:p>
    <w:p w14:paraId="6045DF6A">
      <w:pPr>
        <w:widowControl/>
        <w:adjustRightInd/>
        <w:jc w:val="left"/>
        <w:rPr>
          <w:rFonts w:hint="eastAsia" w:ascii="仿宋" w:hAnsi="仿宋" w:eastAsia="仿宋" w:cs="仿宋_GB2312"/>
          <w:b/>
          <w:sz w:val="36"/>
          <w:szCs w:val="20"/>
        </w:rPr>
      </w:pPr>
      <w:r>
        <w:rPr>
          <w:rFonts w:ascii="仿宋" w:hAnsi="仿宋" w:eastAsia="仿宋"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019259">
                            <w:pPr>
                              <w:rPr>
                                <w:rFonts w:hint="eastAsia" w:asciiTheme="minorEastAsia" w:hAnsiTheme="minorEastAsia" w:eastAsiaTheme="minorEastAsia"/>
                              </w:rPr>
                            </w:pPr>
                            <w:r>
                              <w:rPr>
                                <w:rFonts w:hint="eastAsia" w:asciiTheme="minorEastAsia" w:hAnsiTheme="minorEastAsia" w:eastAsiaTheme="minorEastAsia"/>
                              </w:rPr>
                              <w:t>验收</w:t>
                            </w:r>
                          </w:p>
                          <w:p w14:paraId="1A581203">
                            <w:pPr>
                              <w:rPr>
                                <w:rFonts w:ascii="仿宋_GB2312" w:eastAsia="仿宋_GB2312"/>
                              </w:rPr>
                            </w:pPr>
                            <w:r>
                              <w:rPr>
                                <w:rFonts w:hint="eastAsia" w:ascii="仿宋_GB2312" w:eastAsia="仿宋_GB2312"/>
                              </w:rPr>
                              <w:t>立项</w:t>
                            </w:r>
                          </w:p>
                          <w:p w14:paraId="3FB7C0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F019259">
                      <w:pPr>
                        <w:rPr>
                          <w:rFonts w:hint="eastAsia" w:asciiTheme="minorEastAsia" w:hAnsiTheme="minorEastAsia" w:eastAsiaTheme="minorEastAsia"/>
                        </w:rPr>
                      </w:pPr>
                      <w:r>
                        <w:rPr>
                          <w:rFonts w:hint="eastAsia" w:asciiTheme="minorEastAsia" w:hAnsiTheme="minorEastAsia" w:eastAsiaTheme="minorEastAsia"/>
                        </w:rPr>
                        <w:t>验收</w:t>
                      </w:r>
                    </w:p>
                    <w:p w14:paraId="1A581203">
                      <w:pPr>
                        <w:rPr>
                          <w:rFonts w:ascii="仿宋_GB2312" w:eastAsia="仿宋_GB2312"/>
                        </w:rPr>
                      </w:pPr>
                      <w:r>
                        <w:rPr>
                          <w:rFonts w:hint="eastAsia" w:ascii="仿宋_GB2312" w:eastAsia="仿宋_GB2312"/>
                        </w:rPr>
                        <w:t>立项</w:t>
                      </w:r>
                    </w:p>
                    <w:p w14:paraId="3FB7C0FA">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4D1C6">
                            <w:pPr>
                              <w:rPr>
                                <w:rFonts w:hint="eastAsia" w:asciiTheme="minorEastAsia" w:hAnsiTheme="minorEastAsia" w:eastAsiaTheme="minorEastAsia"/>
                              </w:rPr>
                            </w:pPr>
                            <w:r>
                              <w:rPr>
                                <w:rFonts w:hint="eastAsia" w:asciiTheme="minorEastAsia" w:hAnsiTheme="minorEastAsia" w:eastAsiaTheme="minorEastAsia"/>
                              </w:rPr>
                              <w:t>履约</w:t>
                            </w:r>
                          </w:p>
                          <w:p w14:paraId="3C8092D7">
                            <w:pPr>
                              <w:rPr>
                                <w:rFonts w:ascii="仿宋_GB2312" w:eastAsia="仿宋_GB2312"/>
                              </w:rPr>
                            </w:pPr>
                            <w:r>
                              <w:rPr>
                                <w:rFonts w:hint="eastAsia" w:ascii="仿宋_GB2312" w:eastAsia="仿宋_GB2312"/>
                              </w:rPr>
                              <w:t>立项</w:t>
                            </w:r>
                          </w:p>
                          <w:p w14:paraId="2B8E09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1D4D1C6">
                      <w:pPr>
                        <w:rPr>
                          <w:rFonts w:hint="eastAsia" w:asciiTheme="minorEastAsia" w:hAnsiTheme="minorEastAsia" w:eastAsiaTheme="minorEastAsia"/>
                        </w:rPr>
                      </w:pPr>
                      <w:r>
                        <w:rPr>
                          <w:rFonts w:hint="eastAsia" w:asciiTheme="minorEastAsia" w:hAnsiTheme="minorEastAsia" w:eastAsiaTheme="minorEastAsia"/>
                        </w:rPr>
                        <w:t>履约</w:t>
                      </w:r>
                    </w:p>
                    <w:p w14:paraId="3C8092D7">
                      <w:pPr>
                        <w:rPr>
                          <w:rFonts w:ascii="仿宋_GB2312" w:eastAsia="仿宋_GB2312"/>
                        </w:rPr>
                      </w:pPr>
                      <w:r>
                        <w:rPr>
                          <w:rFonts w:hint="eastAsia" w:ascii="仿宋_GB2312" w:eastAsia="仿宋_GB2312"/>
                        </w:rPr>
                        <w:t>立项</w:t>
                      </w:r>
                    </w:p>
                    <w:p w14:paraId="2B8E09E3">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E783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7B675676">
                            <w:pPr>
                              <w:rPr>
                                <w:rFonts w:ascii="仿宋_GB2312" w:eastAsia="仿宋_GB2312"/>
                              </w:rPr>
                            </w:pPr>
                            <w:r>
                              <w:rPr>
                                <w:rFonts w:hint="eastAsia" w:ascii="仿宋_GB2312" w:eastAsia="仿宋_GB2312"/>
                              </w:rPr>
                              <w:t>立项</w:t>
                            </w:r>
                          </w:p>
                          <w:p w14:paraId="466CD4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64E783C">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7B675676">
                      <w:pPr>
                        <w:rPr>
                          <w:rFonts w:ascii="仿宋_GB2312" w:eastAsia="仿宋_GB2312"/>
                        </w:rPr>
                      </w:pPr>
                      <w:r>
                        <w:rPr>
                          <w:rFonts w:hint="eastAsia" w:ascii="仿宋_GB2312" w:eastAsia="仿宋_GB2312"/>
                        </w:rPr>
                        <w:t>立项</w:t>
                      </w:r>
                    </w:p>
                    <w:p w14:paraId="466CD458">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D59F6">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B40F3EE">
                            <w:pPr>
                              <w:rPr>
                                <w:rFonts w:ascii="仿宋_GB2312" w:eastAsia="仿宋_GB2312"/>
                              </w:rPr>
                            </w:pPr>
                            <w:r>
                              <w:rPr>
                                <w:rFonts w:hint="eastAsia" w:ascii="仿宋_GB2312" w:eastAsia="仿宋_GB2312"/>
                              </w:rPr>
                              <w:t>立项</w:t>
                            </w:r>
                          </w:p>
                          <w:p w14:paraId="45DAC8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00D59F6">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B40F3EE">
                      <w:pPr>
                        <w:rPr>
                          <w:rFonts w:ascii="仿宋_GB2312" w:eastAsia="仿宋_GB2312"/>
                        </w:rPr>
                      </w:pPr>
                      <w:r>
                        <w:rPr>
                          <w:rFonts w:hint="eastAsia" w:ascii="仿宋_GB2312" w:eastAsia="仿宋_GB2312"/>
                        </w:rPr>
                        <w:t>立项</w:t>
                      </w:r>
                    </w:p>
                    <w:p w14:paraId="45DAC8D4">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55EF1">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80569">
                            <w:pPr>
                              <w:rPr>
                                <w:rFonts w:ascii="仿宋_GB2312" w:eastAsia="仿宋_GB2312"/>
                              </w:rPr>
                            </w:pPr>
                            <w:r>
                              <w:rPr>
                                <w:rFonts w:hint="eastAsia" w:ascii="仿宋_GB2312" w:eastAsia="仿宋_GB2312"/>
                              </w:rPr>
                              <w:t>立项</w:t>
                            </w:r>
                          </w:p>
                          <w:p w14:paraId="1D2480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F155EF1">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1E80569">
                      <w:pPr>
                        <w:rPr>
                          <w:rFonts w:ascii="仿宋_GB2312" w:eastAsia="仿宋_GB2312"/>
                        </w:rPr>
                      </w:pPr>
                      <w:r>
                        <w:rPr>
                          <w:rFonts w:hint="eastAsia" w:ascii="仿宋_GB2312" w:eastAsia="仿宋_GB2312"/>
                        </w:rPr>
                        <w:t>立项</w:t>
                      </w:r>
                    </w:p>
                    <w:p w14:paraId="1D248063">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3ADAB">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81A5342">
                            <w:pPr>
                              <w:rPr>
                                <w:rFonts w:ascii="仿宋_GB2312" w:eastAsia="仿宋_GB2312"/>
                              </w:rPr>
                            </w:pPr>
                            <w:r>
                              <w:rPr>
                                <w:rFonts w:hint="eastAsia" w:ascii="仿宋_GB2312" w:eastAsia="仿宋_GB2312"/>
                              </w:rPr>
                              <w:t>立项</w:t>
                            </w:r>
                          </w:p>
                          <w:p w14:paraId="54F8F88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0B3ADAB">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81A5342">
                      <w:pPr>
                        <w:rPr>
                          <w:rFonts w:ascii="仿宋_GB2312" w:eastAsia="仿宋_GB2312"/>
                        </w:rPr>
                      </w:pPr>
                      <w:r>
                        <w:rPr>
                          <w:rFonts w:hint="eastAsia" w:ascii="仿宋_GB2312" w:eastAsia="仿宋_GB2312"/>
                        </w:rPr>
                        <w:t>立项</w:t>
                      </w:r>
                    </w:p>
                    <w:p w14:paraId="54F8F885">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44B3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39766103">
                            <w:pPr>
                              <w:rPr>
                                <w:rFonts w:ascii="仿宋_GB2312" w:eastAsia="仿宋_GB2312"/>
                              </w:rPr>
                            </w:pPr>
                            <w:r>
                              <w:rPr>
                                <w:rFonts w:hint="eastAsia" w:ascii="仿宋_GB2312" w:eastAsia="仿宋_GB2312"/>
                              </w:rPr>
                              <w:t>立项</w:t>
                            </w:r>
                          </w:p>
                          <w:p w14:paraId="0D7476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5744B37">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39766103">
                      <w:pPr>
                        <w:rPr>
                          <w:rFonts w:ascii="仿宋_GB2312" w:eastAsia="仿宋_GB2312"/>
                        </w:rPr>
                      </w:pPr>
                      <w:r>
                        <w:rPr>
                          <w:rFonts w:hint="eastAsia" w:ascii="仿宋_GB2312" w:eastAsia="仿宋_GB2312"/>
                        </w:rPr>
                        <w:t>立项</w:t>
                      </w:r>
                    </w:p>
                    <w:p w14:paraId="0D747660">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19948">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0F19948">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BC18B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50C37C2">
                            <w:pPr>
                              <w:jc w:val="center"/>
                              <w:rPr>
                                <w:rFonts w:ascii="仿宋_GB2312" w:eastAsia="仿宋_GB2312"/>
                              </w:rPr>
                            </w:pPr>
                          </w:p>
                          <w:p w14:paraId="00C3F82E">
                            <w:pPr>
                              <w:rPr>
                                <w:rFonts w:ascii="仿宋_GB2312" w:eastAsia="仿宋_GB2312"/>
                              </w:rPr>
                            </w:pPr>
                            <w:r>
                              <w:rPr>
                                <w:rFonts w:hint="eastAsia" w:ascii="仿宋_GB2312" w:eastAsia="仿宋_GB2312"/>
                              </w:rPr>
                              <w:t>立项</w:t>
                            </w:r>
                          </w:p>
                          <w:p w14:paraId="7914A2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2BC18B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50C37C2">
                      <w:pPr>
                        <w:jc w:val="center"/>
                        <w:rPr>
                          <w:rFonts w:ascii="仿宋_GB2312" w:eastAsia="仿宋_GB2312"/>
                        </w:rPr>
                      </w:pPr>
                    </w:p>
                    <w:p w14:paraId="00C3F82E">
                      <w:pPr>
                        <w:rPr>
                          <w:rFonts w:ascii="仿宋_GB2312" w:eastAsia="仿宋_GB2312"/>
                        </w:rPr>
                      </w:pPr>
                      <w:r>
                        <w:rPr>
                          <w:rFonts w:hint="eastAsia" w:ascii="仿宋_GB2312" w:eastAsia="仿宋_GB2312"/>
                        </w:rPr>
                        <w:t>立项</w:t>
                      </w:r>
                    </w:p>
                    <w:p w14:paraId="7914A2FF">
                      <w:pPr>
                        <w:rPr>
                          <w:rFonts w:ascii="仿宋_GB2312" w:eastAsia="仿宋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D9158">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08D9158">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3181B">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D209122">
                            <w:pPr>
                              <w:rPr>
                                <w:rFonts w:ascii="仿宋_GB2312" w:eastAsia="仿宋_GB2312"/>
                              </w:rPr>
                            </w:pPr>
                            <w:r>
                              <w:rPr>
                                <w:rFonts w:hint="eastAsia" w:ascii="仿宋_GB2312" w:eastAsia="仿宋_GB2312"/>
                              </w:rPr>
                              <w:t>立项</w:t>
                            </w:r>
                          </w:p>
                          <w:p w14:paraId="756CB0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2E3181B">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4D209122">
                      <w:pPr>
                        <w:rPr>
                          <w:rFonts w:ascii="仿宋_GB2312" w:eastAsia="仿宋_GB2312"/>
                        </w:rPr>
                      </w:pPr>
                      <w:r>
                        <w:rPr>
                          <w:rFonts w:hint="eastAsia" w:ascii="仿宋_GB2312" w:eastAsia="仿宋_GB2312"/>
                        </w:rPr>
                        <w:t>立项</w:t>
                      </w:r>
                    </w:p>
                    <w:p w14:paraId="756CB092">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3AE21">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C3C0E56">
                            <w:pPr>
                              <w:rPr>
                                <w:rFonts w:ascii="仿宋_GB2312" w:eastAsia="仿宋_GB2312"/>
                              </w:rPr>
                            </w:pPr>
                            <w:r>
                              <w:rPr>
                                <w:rFonts w:hint="eastAsia" w:ascii="仿宋_GB2312" w:eastAsia="仿宋_GB2312"/>
                              </w:rPr>
                              <w:t>立项</w:t>
                            </w:r>
                          </w:p>
                          <w:p w14:paraId="26FEFE1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403AE21">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7C3C0E56">
                      <w:pPr>
                        <w:rPr>
                          <w:rFonts w:ascii="仿宋_GB2312" w:eastAsia="仿宋_GB2312"/>
                        </w:rPr>
                      </w:pPr>
                      <w:r>
                        <w:rPr>
                          <w:rFonts w:hint="eastAsia" w:ascii="仿宋_GB2312" w:eastAsia="仿宋_GB2312"/>
                        </w:rPr>
                        <w:t>立项</w:t>
                      </w:r>
                    </w:p>
                    <w:p w14:paraId="26FEFE18">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_GB2312"/>
          <w:b/>
          <w:sz w:val="36"/>
          <w:szCs w:val="20"/>
        </w:rPr>
        <w:br w:type="page"/>
      </w:r>
    </w:p>
    <w:p w14:paraId="7398D273">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第三部分</w:t>
      </w:r>
      <w:bookmarkEnd w:id="8"/>
      <w:r>
        <w:rPr>
          <w:rFonts w:hint="eastAsia" w:ascii="仿宋" w:hAnsi="仿宋" w:eastAsia="仿宋" w:cs="仿宋_GB2312"/>
          <w:b/>
          <w:sz w:val="36"/>
          <w:szCs w:val="20"/>
        </w:rPr>
        <w:t xml:space="preserve">  供应商须知</w:t>
      </w:r>
      <w:bookmarkEnd w:id="9"/>
    </w:p>
    <w:p w14:paraId="48CE8A07">
      <w:pPr>
        <w:adjustRightInd/>
        <w:spacing w:before="240" w:beforeLines="100"/>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一、前附表</w:t>
      </w:r>
    </w:p>
    <w:tbl>
      <w:tblPr>
        <w:tblStyle w:val="60"/>
        <w:tblW w:w="9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843"/>
        <w:gridCol w:w="7054"/>
      </w:tblGrid>
      <w:tr w14:paraId="56F16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blHeader/>
          <w:jc w:val="center"/>
        </w:trPr>
        <w:tc>
          <w:tcPr>
            <w:tcW w:w="629" w:type="dxa"/>
            <w:vAlign w:val="center"/>
          </w:tcPr>
          <w:p w14:paraId="3691F8F3">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843" w:type="dxa"/>
            <w:vAlign w:val="center"/>
          </w:tcPr>
          <w:p w14:paraId="190843EB">
            <w:pPr>
              <w:snapToGrid w:val="0"/>
              <w:jc w:val="center"/>
              <w:rPr>
                <w:rFonts w:hint="eastAsia" w:ascii="仿宋" w:hAnsi="仿宋" w:eastAsia="仿宋" w:cs="宋体"/>
                <w:b/>
                <w:sz w:val="24"/>
              </w:rPr>
            </w:pPr>
            <w:r>
              <w:rPr>
                <w:rFonts w:hint="eastAsia" w:ascii="仿宋" w:hAnsi="仿宋" w:eastAsia="仿宋" w:cs="宋体"/>
                <w:b/>
                <w:sz w:val="24"/>
              </w:rPr>
              <w:t>事项</w:t>
            </w:r>
          </w:p>
        </w:tc>
        <w:tc>
          <w:tcPr>
            <w:tcW w:w="7054" w:type="dxa"/>
            <w:vAlign w:val="center"/>
          </w:tcPr>
          <w:p w14:paraId="6D224657">
            <w:pPr>
              <w:snapToGrid w:val="0"/>
              <w:jc w:val="center"/>
              <w:rPr>
                <w:rFonts w:hint="eastAsia" w:ascii="仿宋" w:hAnsi="仿宋" w:eastAsia="仿宋" w:cs="宋体"/>
                <w:b/>
                <w:sz w:val="24"/>
              </w:rPr>
            </w:pPr>
            <w:r>
              <w:rPr>
                <w:rFonts w:hint="eastAsia" w:ascii="仿宋" w:hAnsi="仿宋" w:eastAsia="仿宋" w:cs="宋体"/>
                <w:b/>
                <w:sz w:val="24"/>
              </w:rPr>
              <w:t>本项目的特别规定</w:t>
            </w:r>
          </w:p>
        </w:tc>
      </w:tr>
      <w:tr w14:paraId="677C9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06BF46D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vAlign w:val="center"/>
          </w:tcPr>
          <w:p w14:paraId="730D98BE">
            <w:pPr>
              <w:snapToGrid w:val="0"/>
              <w:jc w:val="center"/>
              <w:rPr>
                <w:rFonts w:hint="eastAsia" w:ascii="仿宋" w:hAnsi="仿宋" w:eastAsia="仿宋" w:cs="宋体"/>
                <w:b/>
                <w:sz w:val="24"/>
              </w:rPr>
            </w:pPr>
            <w:r>
              <w:rPr>
                <w:rFonts w:hint="eastAsia" w:ascii="仿宋" w:hAnsi="仿宋" w:eastAsia="仿宋" w:cs="宋体"/>
                <w:b/>
                <w:sz w:val="24"/>
              </w:rPr>
              <w:t>项目属性</w:t>
            </w:r>
          </w:p>
        </w:tc>
        <w:tc>
          <w:tcPr>
            <w:tcW w:w="7054" w:type="dxa"/>
            <w:vAlign w:val="center"/>
          </w:tcPr>
          <w:p w14:paraId="6BA9ADC7">
            <w:pPr>
              <w:rPr>
                <w:rFonts w:hint="eastAsia" w:ascii="仿宋" w:hAnsi="仿宋" w:eastAsia="仿宋" w:cs="宋体"/>
                <w:sz w:val="24"/>
              </w:rPr>
            </w:pPr>
            <w:r>
              <w:rPr>
                <w:rFonts w:hint="eastAsia" w:ascii="仿宋" w:hAnsi="仿宋" w:eastAsia="仿宋" w:cs="宋体"/>
                <w:sz w:val="24"/>
              </w:rPr>
              <w:t>服务类。</w:t>
            </w:r>
          </w:p>
        </w:tc>
      </w:tr>
      <w:tr w14:paraId="0BD30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318A5E64">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vAlign w:val="center"/>
          </w:tcPr>
          <w:p w14:paraId="2453E22B">
            <w:pPr>
              <w:snapToGrid w:val="0"/>
              <w:jc w:val="center"/>
              <w:rPr>
                <w:rFonts w:hint="eastAsia" w:ascii="仿宋" w:hAnsi="仿宋" w:eastAsia="仿宋" w:cs="宋体"/>
                <w:b/>
                <w:sz w:val="24"/>
              </w:rPr>
            </w:pPr>
            <w:r>
              <w:rPr>
                <w:rFonts w:hint="eastAsia" w:ascii="仿宋" w:hAnsi="仿宋" w:eastAsia="仿宋" w:cs="宋体"/>
                <w:b/>
                <w:sz w:val="24"/>
              </w:rPr>
              <w:t>采购标的及其对应的中小企业划分标准所属行业</w:t>
            </w:r>
          </w:p>
        </w:tc>
        <w:tc>
          <w:tcPr>
            <w:tcW w:w="7054" w:type="dxa"/>
            <w:vAlign w:val="center"/>
          </w:tcPr>
          <w:p w14:paraId="41185C2B">
            <w:pPr>
              <w:snapToGrid w:val="0"/>
              <w:rPr>
                <w:rFonts w:hint="eastAsia" w:ascii="仿宋" w:hAnsi="仿宋" w:eastAsia="仿宋" w:cs="宋体"/>
                <w:color w:val="0000FF"/>
                <w:kern w:val="0"/>
                <w:sz w:val="24"/>
              </w:rPr>
            </w:pPr>
            <w:r>
              <w:rPr>
                <w:rFonts w:hint="eastAsia" w:ascii="仿宋" w:hAnsi="仿宋" w:eastAsia="仿宋" w:cs="宋体"/>
                <w:kern w:val="0"/>
                <w:sz w:val="24"/>
              </w:rPr>
              <w:t>（1）本次采购标的为：</w:t>
            </w:r>
            <w:r>
              <w:rPr>
                <w:rFonts w:hint="eastAsia" w:ascii="仿宋" w:hAnsi="仿宋" w:eastAsia="仿宋" w:cs="宋体"/>
                <w:b/>
                <w:bCs/>
                <w:color w:val="FF0000"/>
                <w:kern w:val="0"/>
                <w:sz w:val="24"/>
                <w:u w:val="single"/>
              </w:rPr>
              <w:t>人才引育服务</w:t>
            </w:r>
            <w:r>
              <w:rPr>
                <w:rFonts w:hint="eastAsia" w:ascii="仿宋" w:hAnsi="仿宋" w:eastAsia="仿宋" w:cs="宋体"/>
                <w:kern w:val="0"/>
                <w:sz w:val="24"/>
              </w:rPr>
              <w:t>，</w:t>
            </w:r>
            <w:r>
              <w:rPr>
                <w:rFonts w:hint="eastAsia" w:ascii="仿宋" w:hAnsi="仿宋" w:eastAsia="仿宋" w:cs="仿宋"/>
                <w:sz w:val="24"/>
              </w:rPr>
              <w:t>对应的中小企业划分标准所属行业是：</w:t>
            </w:r>
            <w:r>
              <w:rPr>
                <w:rFonts w:hint="eastAsia" w:ascii="仿宋" w:hAnsi="仿宋" w:eastAsia="仿宋" w:cs="仿宋"/>
                <w:b/>
                <w:bCs/>
                <w:color w:val="FF0000"/>
                <w:sz w:val="24"/>
                <w:u w:val="single"/>
              </w:rPr>
              <w:t>其他未列明行业</w:t>
            </w:r>
            <w:r>
              <w:rPr>
                <w:rFonts w:hint="eastAsia" w:ascii="仿宋" w:hAnsi="仿宋" w:eastAsia="仿宋" w:cs="仿宋"/>
                <w:sz w:val="24"/>
              </w:rPr>
              <w:t>；</w:t>
            </w:r>
          </w:p>
          <w:p w14:paraId="5E94C193">
            <w:pPr>
              <w:snapToGrid w:val="0"/>
              <w:rPr>
                <w:rFonts w:hint="eastAsia" w:ascii="仿宋" w:hAnsi="仿宋" w:eastAsia="仿宋" w:cs="宋体"/>
                <w:kern w:val="0"/>
              </w:rPr>
            </w:pPr>
            <w:r>
              <w:rPr>
                <w:rFonts w:hint="eastAsia" w:ascii="仿宋" w:hAnsi="仿宋" w:eastAsia="仿宋" w:cs="宋体"/>
                <w:b/>
                <w:bCs/>
                <w:kern w:val="0"/>
                <w:sz w:val="24"/>
              </w:rPr>
              <w:t>（2）备注：</w:t>
            </w:r>
            <w:r>
              <w:rPr>
                <w:rFonts w:hint="eastAsia" w:ascii="仿宋" w:hAnsi="仿宋" w:eastAsia="仿宋" w:cs="宋体"/>
                <w:kern w:val="0"/>
                <w:sz w:val="24"/>
              </w:rPr>
              <w:t>《关于印发中小企业划型标准规定的通知》（工信部联企业〔2011〕300）：</w:t>
            </w:r>
            <w:r>
              <w:rPr>
                <w:rFonts w:hint="eastAsia" w:ascii="仿宋" w:eastAsia="仿宋" w:cs="仿宋"/>
                <w:b/>
                <w:bCs/>
                <w:color w:val="FF0000"/>
                <w:sz w:val="24"/>
                <w:u w:val="single"/>
              </w:rPr>
              <w:t>其他未列明行业：从业人员300人以下的为中小微型企业。其中，从业人员100人及以上的为中型企业；从业人员10人及以上的为小型企业；从业人员10人以下的为微型企业。</w:t>
            </w:r>
          </w:p>
        </w:tc>
      </w:tr>
      <w:tr w14:paraId="79E5B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3A368DC3">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vAlign w:val="center"/>
          </w:tcPr>
          <w:p w14:paraId="59E94C47">
            <w:pPr>
              <w:snapToGrid w:val="0"/>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7054" w:type="dxa"/>
            <w:vAlign w:val="center"/>
          </w:tcPr>
          <w:p w14:paraId="662022D9">
            <w:pPr>
              <w:rPr>
                <w:rFonts w:hint="eastAsia" w:ascii="仿宋" w:hAnsi="仿宋" w:eastAsia="仿宋" w:cs="宋体"/>
              </w:rPr>
            </w:pPr>
            <w:sdt>
              <w:sdtPr>
                <w:rPr>
                  <w:rFonts w:hint="eastAsia" w:ascii="仿宋" w:hAnsi="仿宋" w:eastAsia="仿宋" w:cs="宋体"/>
                  <w:kern w:val="0"/>
                  <w:sz w:val="24"/>
                </w:rPr>
                <w:id w:val="139108147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14:paraId="3431E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7DA8279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vAlign w:val="center"/>
          </w:tcPr>
          <w:p w14:paraId="3704D4B5">
            <w:pPr>
              <w:snapToGrid w:val="0"/>
              <w:jc w:val="center"/>
              <w:rPr>
                <w:rFonts w:hint="eastAsia" w:ascii="仿宋" w:hAnsi="仿宋" w:eastAsia="仿宋" w:cs="宋体"/>
                <w:b/>
                <w:sz w:val="24"/>
              </w:rPr>
            </w:pPr>
            <w:r>
              <w:rPr>
                <w:rFonts w:hint="eastAsia" w:ascii="仿宋" w:hAnsi="仿宋" w:eastAsia="仿宋" w:cs="宋体"/>
                <w:b/>
                <w:sz w:val="24"/>
              </w:rPr>
              <w:t>分包</w:t>
            </w:r>
          </w:p>
        </w:tc>
        <w:tc>
          <w:tcPr>
            <w:tcW w:w="7054" w:type="dxa"/>
            <w:vAlign w:val="center"/>
          </w:tcPr>
          <w:p w14:paraId="4F60E46B">
            <w:pPr>
              <w:rPr>
                <w:rFonts w:hint="eastAsia" w:ascii="仿宋" w:hAnsi="仿宋" w:eastAsia="仿宋" w:cs="宋体"/>
                <w:sz w:val="24"/>
              </w:rPr>
            </w:pPr>
            <w:sdt>
              <w:sdtPr>
                <w:rPr>
                  <w:rFonts w:hint="eastAsia" w:ascii="仿宋" w:hAnsi="仿宋" w:eastAsia="仿宋" w:cs="宋体"/>
                  <w:kern w:val="0"/>
                  <w:sz w:val="24"/>
                </w:rPr>
                <w:id w:val="698439513"/>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同意将非主体、非关键性的工作分包。</w:t>
            </w:r>
          </w:p>
          <w:p w14:paraId="5327AD58">
            <w:pPr>
              <w:rPr>
                <w:rFonts w:hint="eastAsia" w:ascii="仿宋" w:hAnsi="仿宋" w:eastAsia="仿宋" w:cs="宋体"/>
                <w:sz w:val="24"/>
              </w:rPr>
            </w:pPr>
            <w:r>
              <w:rPr>
                <w:rFonts w:hint="eastAsia" w:ascii="仿宋" w:hAnsi="仿宋" w:eastAsia="仿宋" w:cs="宋体"/>
                <w:sz w:val="24"/>
              </w:rPr>
              <w:t>注：不得限制大中型企业向小微企业合理分包。</w:t>
            </w:r>
          </w:p>
        </w:tc>
      </w:tr>
      <w:tr w14:paraId="0F15F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794FAB7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vAlign w:val="center"/>
          </w:tcPr>
          <w:p w14:paraId="0070D3D0">
            <w:pPr>
              <w:snapToGrid w:val="0"/>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7054" w:type="dxa"/>
            <w:vAlign w:val="center"/>
          </w:tcPr>
          <w:p w14:paraId="037A8A3D">
            <w:pPr>
              <w:rPr>
                <w:rFonts w:hint="eastAsia" w:ascii="仿宋" w:hAnsi="仿宋" w:eastAsia="仿宋" w:cs="宋体"/>
                <w:sz w:val="24"/>
                <w:szCs w:val="20"/>
              </w:rPr>
            </w:pPr>
            <w:sdt>
              <w:sdtPr>
                <w:rPr>
                  <w:rFonts w:hint="eastAsia" w:ascii="仿宋" w:hAnsi="仿宋" w:eastAsia="仿宋" w:cs="宋体"/>
                  <w:kern w:val="0"/>
                  <w:sz w:val="24"/>
                </w:rPr>
                <w:id w:val="12280408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不组织。供应商在获取采购文件后，自行至项目现场考察。地点：</w:t>
            </w:r>
            <w:r>
              <w:rPr>
                <w:rFonts w:hint="eastAsia" w:ascii="仿宋" w:hAnsi="仿宋" w:eastAsia="仿宋"/>
                <w:sz w:val="24"/>
              </w:rPr>
              <w:t>江陵路2031号钱江大厦16层</w:t>
            </w:r>
            <w:r>
              <w:rPr>
                <w:rFonts w:hint="eastAsia" w:ascii="仿宋" w:hAnsi="仿宋" w:eastAsia="仿宋" w:cs="宋体"/>
                <w:sz w:val="24"/>
              </w:rPr>
              <w:t>，联系人：</w:t>
            </w:r>
            <w:r>
              <w:rPr>
                <w:rFonts w:hint="eastAsia" w:ascii="仿宋" w:hAnsi="仿宋" w:eastAsia="仿宋"/>
                <w:sz w:val="24"/>
              </w:rPr>
              <w:t>顾吉权</w:t>
            </w:r>
            <w:r>
              <w:rPr>
                <w:rFonts w:hint="eastAsia" w:ascii="仿宋" w:hAnsi="仿宋" w:eastAsia="仿宋" w:cs="宋体"/>
                <w:sz w:val="24"/>
              </w:rPr>
              <w:t>，联系方式：</w:t>
            </w:r>
            <w:r>
              <w:rPr>
                <w:rFonts w:hint="eastAsia" w:ascii="仿宋" w:hAnsi="仿宋" w:eastAsia="仿宋"/>
                <w:sz w:val="24"/>
              </w:rPr>
              <w:t>0571-89521715</w:t>
            </w:r>
            <w:r>
              <w:rPr>
                <w:rFonts w:hint="eastAsia" w:ascii="仿宋" w:hAnsi="仿宋" w:eastAsia="仿宋" w:cs="宋体"/>
                <w:sz w:val="24"/>
              </w:rPr>
              <w:t>。</w:t>
            </w:r>
          </w:p>
        </w:tc>
      </w:tr>
      <w:tr w14:paraId="6456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58DA621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vAlign w:val="center"/>
          </w:tcPr>
          <w:p w14:paraId="4CF24350">
            <w:pPr>
              <w:snapToGrid w:val="0"/>
              <w:jc w:val="center"/>
              <w:rPr>
                <w:rFonts w:hint="eastAsia" w:ascii="仿宋" w:hAnsi="仿宋" w:eastAsia="仿宋" w:cs="宋体"/>
                <w:b/>
                <w:sz w:val="24"/>
              </w:rPr>
            </w:pPr>
            <w:r>
              <w:rPr>
                <w:rFonts w:hint="eastAsia" w:ascii="仿宋" w:hAnsi="仿宋" w:eastAsia="仿宋" w:cs="宋体"/>
                <w:b/>
                <w:sz w:val="24"/>
              </w:rPr>
              <w:t>样品提供</w:t>
            </w:r>
          </w:p>
        </w:tc>
        <w:tc>
          <w:tcPr>
            <w:tcW w:w="7054" w:type="dxa"/>
            <w:vAlign w:val="center"/>
          </w:tcPr>
          <w:p w14:paraId="050D2524">
            <w:pPr>
              <w:rPr>
                <w:rFonts w:hint="eastAsia" w:ascii="仿宋" w:hAnsi="仿宋" w:eastAsia="仿宋" w:cs="宋体"/>
                <w:kern w:val="0"/>
                <w:sz w:val="24"/>
              </w:rPr>
            </w:pPr>
            <w:sdt>
              <w:sdtPr>
                <w:rPr>
                  <w:rFonts w:hint="eastAsia" w:ascii="仿宋" w:hAnsi="仿宋" w:eastAsia="仿宋" w:cs="宋体"/>
                  <w:kern w:val="0"/>
                  <w:sz w:val="24"/>
                </w:rPr>
                <w:id w:val="-833682313"/>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不要求提供。</w:t>
            </w:r>
          </w:p>
        </w:tc>
      </w:tr>
      <w:tr w14:paraId="7B8A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643BBD0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vAlign w:val="center"/>
          </w:tcPr>
          <w:p w14:paraId="62CFF163">
            <w:pPr>
              <w:snapToGrid w:val="0"/>
              <w:jc w:val="center"/>
              <w:rPr>
                <w:rFonts w:hint="eastAsia" w:ascii="仿宋" w:hAnsi="仿宋" w:eastAsia="仿宋" w:cs="宋体"/>
                <w:b/>
                <w:sz w:val="24"/>
              </w:rPr>
            </w:pPr>
            <w:r>
              <w:rPr>
                <w:rFonts w:hint="eastAsia" w:ascii="仿宋" w:hAnsi="仿宋" w:eastAsia="仿宋" w:cs="宋体"/>
                <w:b/>
                <w:sz w:val="24"/>
              </w:rPr>
              <w:t>方案讲解演示</w:t>
            </w:r>
          </w:p>
        </w:tc>
        <w:tc>
          <w:tcPr>
            <w:tcW w:w="7054" w:type="dxa"/>
            <w:vAlign w:val="center"/>
          </w:tcPr>
          <w:p w14:paraId="5E6C4B1D">
            <w:pPr>
              <w:rPr>
                <w:rFonts w:hint="eastAsia" w:ascii="仿宋" w:hAnsi="仿宋" w:eastAsia="仿宋" w:cs="宋体"/>
                <w:kern w:val="0"/>
                <w:sz w:val="24"/>
              </w:rPr>
            </w:pPr>
            <w:sdt>
              <w:sdtPr>
                <w:rPr>
                  <w:rFonts w:hint="eastAsia" w:ascii="仿宋" w:hAnsi="仿宋" w:eastAsia="仿宋" w:cs="宋体"/>
                  <w:kern w:val="0"/>
                  <w:sz w:val="24"/>
                </w:rPr>
                <w:id w:val="153653948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不组织。</w:t>
            </w:r>
          </w:p>
        </w:tc>
      </w:tr>
      <w:tr w14:paraId="6953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restart"/>
            <w:vAlign w:val="center"/>
          </w:tcPr>
          <w:p w14:paraId="0BEF61B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vAlign w:val="center"/>
          </w:tcPr>
          <w:p w14:paraId="79853259">
            <w:pPr>
              <w:snapToGrid w:val="0"/>
              <w:jc w:val="center"/>
              <w:rPr>
                <w:rFonts w:hint="eastAsia" w:ascii="仿宋" w:hAnsi="仿宋" w:eastAsia="仿宋" w:cs="宋体"/>
                <w:b/>
                <w:sz w:val="24"/>
              </w:rPr>
            </w:pPr>
            <w:r>
              <w:rPr>
                <w:rFonts w:hint="eastAsia" w:ascii="仿宋" w:hAnsi="仿宋" w:eastAsia="仿宋" w:cs="宋体"/>
                <w:b/>
                <w:sz w:val="24"/>
              </w:rPr>
              <w:t>供应商应当提供的资格、资信证明文件</w:t>
            </w:r>
          </w:p>
        </w:tc>
        <w:tc>
          <w:tcPr>
            <w:tcW w:w="7054" w:type="dxa"/>
            <w:vAlign w:val="center"/>
          </w:tcPr>
          <w:p w14:paraId="05E9845C">
            <w:pPr>
              <w:rPr>
                <w:rFonts w:hint="eastAsia" w:ascii="仿宋" w:hAnsi="仿宋" w:eastAsia="仿宋" w:cs="宋体"/>
                <w:sz w:val="24"/>
              </w:rPr>
            </w:pPr>
            <w:r>
              <w:rPr>
                <w:rFonts w:hint="eastAsia" w:ascii="仿宋" w:hAnsi="仿宋" w:eastAsia="仿宋" w:cs="宋体"/>
                <w:sz w:val="24"/>
              </w:rPr>
              <w:t>（1）资格证明文件：见招标文件第二部分11.1。</w:t>
            </w:r>
          </w:p>
          <w:p w14:paraId="6A8772FE">
            <w:pPr>
              <w:rPr>
                <w:rFonts w:hint="eastAsia" w:ascii="仿宋" w:hAnsi="仿宋" w:eastAsia="仿宋" w:cs="宋体"/>
                <w:snapToGrid w:val="0"/>
                <w:kern w:val="0"/>
                <w:szCs w:val="21"/>
              </w:rPr>
            </w:pPr>
            <w:r>
              <w:rPr>
                <w:rFonts w:hint="eastAsia" w:ascii="仿宋" w:hAnsi="仿宋" w:eastAsia="仿宋" w:cs="宋体"/>
                <w:kern w:val="0"/>
                <w:sz w:val="24"/>
                <w:lang w:val="zh-CN"/>
              </w:rPr>
              <w:t>供应商未提供有效的资格证明文件的，视为供应商不具备磋商文件中规定的资格要求，响应无效。</w:t>
            </w:r>
          </w:p>
        </w:tc>
      </w:tr>
      <w:tr w14:paraId="012BB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41D39466">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6CF0E5C4">
            <w:pPr>
              <w:snapToGrid w:val="0"/>
              <w:jc w:val="center"/>
              <w:rPr>
                <w:rFonts w:hint="eastAsia" w:ascii="仿宋" w:hAnsi="仿宋" w:eastAsia="仿宋" w:cs="宋体"/>
                <w:b/>
                <w:sz w:val="24"/>
              </w:rPr>
            </w:pPr>
          </w:p>
        </w:tc>
        <w:tc>
          <w:tcPr>
            <w:tcW w:w="7054" w:type="dxa"/>
            <w:vAlign w:val="center"/>
          </w:tcPr>
          <w:p w14:paraId="70AB92CD">
            <w:pPr>
              <w:rPr>
                <w:rFonts w:hint="eastAsia" w:ascii="仿宋" w:hAnsi="仿宋" w:eastAsia="仿宋" w:cs="宋体"/>
                <w:sz w:val="24"/>
              </w:rPr>
            </w:pPr>
            <w:r>
              <w:rPr>
                <w:rFonts w:hint="eastAsia" w:ascii="仿宋" w:hAnsi="仿宋" w:eastAsia="仿宋" w:cs="宋体"/>
                <w:sz w:val="24"/>
              </w:rPr>
              <w:t>（2）资信证明文件：根据磋商文件第五部分评审标准提供。</w:t>
            </w:r>
          </w:p>
        </w:tc>
      </w:tr>
      <w:tr w14:paraId="41E4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048DD2F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vAlign w:val="center"/>
          </w:tcPr>
          <w:p w14:paraId="4FE39DE2">
            <w:pPr>
              <w:snapToGrid w:val="0"/>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7054" w:type="dxa"/>
            <w:vAlign w:val="center"/>
          </w:tcPr>
          <w:p w14:paraId="6A2CBD00">
            <w:pPr>
              <w:snapToGrid w:val="0"/>
              <w:rPr>
                <w:rFonts w:hint="eastAsia" w:ascii="仿宋" w:hAnsi="仿宋" w:eastAsia="仿宋" w:cs="宋体"/>
                <w:kern w:val="0"/>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15B980B">
            <w:pPr>
              <w:snapToGrid w:val="0"/>
            </w:pPr>
            <w:sdt>
              <w:sdtPr>
                <w:rPr>
                  <w:rFonts w:hint="eastAsia" w:ascii="仿宋" w:hAnsi="仿宋" w:eastAsia="仿宋" w:cs="宋体"/>
                  <w:kern w:val="0"/>
                  <w:sz w:val="24"/>
                </w:rPr>
                <w:id w:val="-1939200788"/>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无。</w:t>
            </w:r>
          </w:p>
        </w:tc>
      </w:tr>
      <w:tr w14:paraId="18DD1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7F8711BD">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vAlign w:val="center"/>
          </w:tcPr>
          <w:p w14:paraId="7BC06B2E">
            <w:pPr>
              <w:snapToGrid w:val="0"/>
              <w:jc w:val="center"/>
              <w:rPr>
                <w:rFonts w:hint="eastAsia" w:ascii="仿宋" w:hAnsi="仿宋" w:eastAsia="仿宋" w:cs="宋体"/>
                <w:b/>
                <w:sz w:val="24"/>
              </w:rPr>
            </w:pPr>
            <w:r>
              <w:rPr>
                <w:rFonts w:hint="eastAsia" w:ascii="仿宋" w:hAnsi="仿宋" w:eastAsia="仿宋" w:cs="宋体"/>
                <w:b/>
                <w:sz w:val="24"/>
              </w:rPr>
              <w:t>最后报价要求</w:t>
            </w:r>
          </w:p>
        </w:tc>
        <w:tc>
          <w:tcPr>
            <w:tcW w:w="7054" w:type="dxa"/>
            <w:vAlign w:val="center"/>
          </w:tcPr>
          <w:p w14:paraId="1FDCB6BA">
            <w:pPr>
              <w:snapToGrid w:val="0"/>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有关本项目实施所需的所有费用（含税费）均计入最后报价。《最后报价</w:t>
            </w:r>
            <w:r>
              <w:rPr>
                <w:rFonts w:hint="eastAsia" w:ascii="仿宋" w:hAnsi="仿宋" w:eastAsia="仿宋" w:cs="宋体"/>
                <w:sz w:val="24"/>
              </w:rPr>
              <w:t>一览表（报价表）</w:t>
            </w:r>
            <w:r>
              <w:rPr>
                <w:rFonts w:hint="eastAsia" w:ascii="仿宋" w:hAnsi="仿宋" w:eastAsia="仿宋" w:cs="宋体"/>
                <w:kern w:val="0"/>
                <w:sz w:val="24"/>
                <w:lang w:val="zh-CN"/>
              </w:rPr>
              <w:t>》</w:t>
            </w:r>
            <w:r>
              <w:rPr>
                <w:rFonts w:hint="eastAsia" w:ascii="仿宋" w:hAnsi="仿宋" w:eastAsia="仿宋" w:cs="宋体"/>
                <w:sz w:val="24"/>
              </w:rPr>
              <w:t>是最后报价的唯一载体</w:t>
            </w:r>
            <w:r>
              <w:rPr>
                <w:rFonts w:hint="eastAsia" w:ascii="仿宋" w:hAnsi="仿宋" w:eastAsia="仿宋" w:cs="宋体"/>
                <w:kern w:val="0"/>
                <w:sz w:val="24"/>
                <w:lang w:val="zh-CN"/>
              </w:rPr>
              <w:t>。磋商文件中价格全部采用人民币报价。磋商文件未列明，而供应商认为必需的费用也需列入报价。</w:t>
            </w:r>
            <w:r>
              <w:rPr>
                <w:rFonts w:hint="eastAsia" w:ascii="仿宋" w:hAnsi="仿宋" w:eastAsia="仿宋" w:cs="宋体"/>
                <w:b/>
                <w:kern w:val="0"/>
                <w:sz w:val="24"/>
                <w:lang w:val="zh-CN"/>
              </w:rPr>
              <w:t>提醒：验收时检测费用由采购人承担，不包含在最后报价中。</w:t>
            </w:r>
          </w:p>
          <w:p w14:paraId="715AD083">
            <w:pPr>
              <w:snapToGrid w:val="0"/>
              <w:jc w:val="left"/>
              <w:rPr>
                <w:rFonts w:hint="eastAsia" w:ascii="仿宋" w:hAnsi="仿宋" w:eastAsia="仿宋" w:cs="宋体"/>
                <w:b/>
                <w:kern w:val="0"/>
                <w:sz w:val="24"/>
                <w:lang w:val="zh-CN"/>
              </w:rPr>
            </w:pPr>
            <w:r>
              <w:rPr>
                <w:rFonts w:hint="eastAsia" w:ascii="仿宋" w:hAnsi="仿宋" w:eastAsia="仿宋" w:cs="宋体"/>
                <w:b/>
                <w:kern w:val="0"/>
                <w:sz w:val="24"/>
                <w:lang w:val="zh-CN"/>
              </w:rPr>
              <w:t>最后报价出现下列情形的，响应无效：</w:t>
            </w:r>
          </w:p>
          <w:p w14:paraId="43FE34B7">
            <w:pPr>
              <w:snapToGrid w:val="0"/>
              <w:ind w:firstLine="241" w:firstLineChars="100"/>
              <w:jc w:val="left"/>
              <w:rPr>
                <w:rFonts w:hint="eastAsia" w:ascii="仿宋" w:hAnsi="仿宋" w:eastAsia="仿宋" w:cs="宋体"/>
                <w:b/>
                <w:kern w:val="0"/>
                <w:sz w:val="24"/>
                <w:lang w:val="zh-CN"/>
              </w:rPr>
            </w:pPr>
            <w:r>
              <w:rPr>
                <w:rFonts w:hint="eastAsia" w:ascii="仿宋" w:hAnsi="仿宋" w:eastAsia="仿宋" w:cs="宋体"/>
                <w:b/>
                <w:kern w:val="0"/>
                <w:sz w:val="24"/>
                <w:lang w:val="zh-CN"/>
              </w:rPr>
              <w:t>响应文件出现不是唯一的、有选择性的最后报价的；</w:t>
            </w:r>
          </w:p>
          <w:p w14:paraId="0A392587">
            <w:pPr>
              <w:snapToGrid w:val="0"/>
              <w:ind w:firstLine="241" w:firstLineChars="100"/>
              <w:jc w:val="left"/>
              <w:rPr>
                <w:rFonts w:hint="eastAsia" w:ascii="仿宋" w:hAnsi="仿宋" w:eastAsia="仿宋" w:cs="宋体"/>
                <w:kern w:val="0"/>
                <w:sz w:val="24"/>
                <w:lang w:val="zh-CN"/>
              </w:rPr>
            </w:pPr>
            <w:r>
              <w:rPr>
                <w:rFonts w:hint="eastAsia" w:ascii="仿宋" w:hAnsi="仿宋" w:eastAsia="仿宋" w:cs="宋体"/>
                <w:b/>
                <w:kern w:val="0"/>
                <w:sz w:val="24"/>
                <w:lang w:val="zh-CN"/>
              </w:rPr>
              <w:t>最后报价超过磋商文件中规定的预算金额或者最高限价的;</w:t>
            </w:r>
          </w:p>
          <w:p w14:paraId="4D6165BD">
            <w:pPr>
              <w:ind w:firstLine="241" w:firstLineChars="100"/>
              <w:rPr>
                <w:rFonts w:hint="eastAsia" w:ascii="仿宋" w:hAnsi="仿宋" w:eastAsia="仿宋" w:cs="宋体"/>
                <w:b/>
                <w:sz w:val="24"/>
              </w:rPr>
            </w:pPr>
            <w:r>
              <w:rPr>
                <w:rFonts w:hint="eastAsia" w:ascii="仿宋" w:hAnsi="仿宋" w:eastAsia="仿宋"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2C88D841">
            <w:pPr>
              <w:ind w:firstLine="241" w:firstLineChars="100"/>
              <w:rPr>
                <w:rFonts w:hint="eastAsia" w:ascii="仿宋" w:hAnsi="仿宋" w:eastAsia="仿宋" w:cs="宋体"/>
                <w:sz w:val="24"/>
              </w:rPr>
            </w:pPr>
            <w:r>
              <w:rPr>
                <w:rFonts w:hint="eastAsia" w:ascii="仿宋" w:hAnsi="仿宋" w:eastAsia="仿宋" w:cs="宋体"/>
                <w:b/>
                <w:kern w:val="0"/>
                <w:sz w:val="24"/>
              </w:rPr>
              <w:t>供应商对根据修正原则修正后的报价不确认的</w:t>
            </w:r>
            <w:r>
              <w:rPr>
                <w:rFonts w:hint="eastAsia" w:ascii="仿宋" w:hAnsi="仿宋" w:eastAsia="仿宋" w:cs="宋体"/>
                <w:b/>
                <w:sz w:val="24"/>
              </w:rPr>
              <w:t>。</w:t>
            </w:r>
          </w:p>
        </w:tc>
      </w:tr>
      <w:tr w14:paraId="5BCA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7411020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vAlign w:val="center"/>
          </w:tcPr>
          <w:p w14:paraId="4B87A0E8">
            <w:pPr>
              <w:snapToGrid w:val="0"/>
              <w:jc w:val="center"/>
              <w:rPr>
                <w:rFonts w:hint="eastAsia" w:ascii="仿宋" w:hAnsi="仿宋" w:eastAsia="仿宋" w:cs="宋体"/>
                <w:b/>
                <w:sz w:val="24"/>
              </w:rPr>
            </w:pPr>
            <w:r>
              <w:rPr>
                <w:rFonts w:hint="eastAsia" w:ascii="仿宋" w:hAnsi="仿宋" w:eastAsia="仿宋" w:cs="宋体"/>
                <w:b/>
                <w:sz w:val="24"/>
              </w:rPr>
              <w:t>中小企业信用融资</w:t>
            </w:r>
          </w:p>
        </w:tc>
        <w:tc>
          <w:tcPr>
            <w:tcW w:w="7054" w:type="dxa"/>
            <w:vAlign w:val="center"/>
          </w:tcPr>
          <w:p w14:paraId="2D34C085">
            <w:pPr>
              <w:ind w:firstLine="480" w:firstLineChars="200"/>
              <w:rPr>
                <w:rFonts w:hint="eastAsia" w:ascii="仿宋" w:hAnsi="仿宋" w:eastAsia="仿宋" w:cs="宋体"/>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A92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Align w:val="center"/>
          </w:tcPr>
          <w:p w14:paraId="0188F2B8">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vAlign w:val="center"/>
          </w:tcPr>
          <w:p w14:paraId="7DD430B1">
            <w:pPr>
              <w:snapToGrid w:val="0"/>
              <w:jc w:val="center"/>
              <w:rPr>
                <w:rFonts w:hint="eastAsia" w:ascii="仿宋" w:hAnsi="仿宋" w:eastAsia="仿宋" w:cs="宋体"/>
                <w:b/>
                <w:sz w:val="24"/>
              </w:rPr>
            </w:pPr>
            <w:r>
              <w:rPr>
                <w:rFonts w:hint="eastAsia" w:ascii="仿宋" w:hAnsi="仿宋" w:eastAsia="仿宋" w:cs="宋体"/>
                <w:b/>
                <w:sz w:val="24"/>
              </w:rPr>
              <w:t xml:space="preserve">备份响应文件送达地点和签收人员 </w:t>
            </w:r>
          </w:p>
        </w:tc>
        <w:tc>
          <w:tcPr>
            <w:tcW w:w="7054" w:type="dxa"/>
            <w:vAlign w:val="center"/>
          </w:tcPr>
          <w:p w14:paraId="505CEAD1">
            <w:pPr>
              <w:pStyle w:val="31"/>
              <w:rPr>
                <w:rFonts w:hint="eastAsia" w:ascii="仿宋" w:hAnsi="仿宋" w:eastAsia="仿宋" w:cs="宋体"/>
                <w:kern w:val="28"/>
                <w:sz w:val="24"/>
              </w:rPr>
            </w:pPr>
            <w:r>
              <w:rPr>
                <w:rFonts w:hint="eastAsia" w:ascii="仿宋" w:hAnsi="仿宋" w:eastAsia="仿宋" w:cs="宋体"/>
                <w:kern w:val="28"/>
                <w:sz w:val="24"/>
                <w:szCs w:val="24"/>
              </w:rPr>
              <w:t>备份响应文件送达地点：</w:t>
            </w:r>
            <w:r>
              <w:rPr>
                <w:rFonts w:hint="eastAsia" w:ascii="仿宋" w:hAnsi="仿宋" w:eastAsia="仿宋" w:cs="宋体"/>
                <w:color w:val="0000FF"/>
                <w:sz w:val="24"/>
                <w:szCs w:val="24"/>
                <w:u w:val="single"/>
              </w:rPr>
              <w:t>杭州市西湖区古墩路701号紫金广场A座1</w:t>
            </w:r>
            <w:r>
              <w:rPr>
                <w:rFonts w:ascii="仿宋" w:hAnsi="仿宋" w:eastAsia="仿宋" w:cs="宋体"/>
                <w:color w:val="0000FF"/>
                <w:sz w:val="24"/>
                <w:szCs w:val="24"/>
                <w:u w:val="single"/>
              </w:rPr>
              <w:t>5</w:t>
            </w:r>
            <w:r>
              <w:rPr>
                <w:rFonts w:hint="eastAsia" w:ascii="仿宋" w:hAnsi="仿宋" w:eastAsia="仿宋" w:cs="宋体"/>
                <w:color w:val="0000FF"/>
                <w:sz w:val="24"/>
                <w:szCs w:val="24"/>
                <w:u w:val="single"/>
              </w:rPr>
              <w:t>楼1</w:t>
            </w:r>
            <w:r>
              <w:rPr>
                <w:rFonts w:ascii="仿宋" w:hAnsi="仿宋" w:eastAsia="仿宋" w:cs="宋体"/>
                <w:color w:val="0000FF"/>
                <w:sz w:val="24"/>
                <w:szCs w:val="24"/>
                <w:u w:val="single"/>
              </w:rPr>
              <w:t>509</w:t>
            </w:r>
            <w:r>
              <w:rPr>
                <w:rFonts w:hint="eastAsia" w:ascii="仿宋" w:hAnsi="仿宋" w:eastAsia="仿宋" w:cs="宋体"/>
                <w:color w:val="0000FF"/>
                <w:sz w:val="24"/>
                <w:szCs w:val="24"/>
                <w:u w:val="single"/>
              </w:rPr>
              <w:t>室</w:t>
            </w:r>
            <w:r>
              <w:rPr>
                <w:rFonts w:hint="eastAsia" w:ascii="仿宋" w:hAnsi="仿宋" w:eastAsia="仿宋" w:cs="宋体"/>
                <w:kern w:val="28"/>
                <w:sz w:val="24"/>
                <w:szCs w:val="24"/>
              </w:rPr>
              <w:t>；备份响应文件签收人员联系电话：</w:t>
            </w:r>
            <w:r>
              <w:rPr>
                <w:rFonts w:hint="eastAsia" w:ascii="仿宋" w:hAnsi="仿宋" w:eastAsia="仿宋" w:cs="宋体"/>
                <w:color w:val="0000FF"/>
                <w:sz w:val="24"/>
                <w:szCs w:val="24"/>
                <w:u w:val="single"/>
              </w:rPr>
              <w:t>朱远东，电话：1</w:t>
            </w:r>
            <w:r>
              <w:rPr>
                <w:rFonts w:ascii="仿宋" w:hAnsi="仿宋" w:eastAsia="仿宋" w:cs="宋体"/>
                <w:color w:val="0000FF"/>
                <w:sz w:val="24"/>
                <w:szCs w:val="24"/>
                <w:u w:val="single"/>
              </w:rPr>
              <w:t>8258299562</w:t>
            </w:r>
            <w:r>
              <w:rPr>
                <w:rFonts w:hint="eastAsia" w:ascii="仿宋" w:hAnsi="仿宋" w:eastAsia="仿宋" w:cs="宋体"/>
                <w:color w:val="0000FF"/>
                <w:sz w:val="24"/>
                <w:szCs w:val="24"/>
                <w:u w:val="single"/>
              </w:rPr>
              <w:t>，0571-88955386</w:t>
            </w:r>
            <w:r>
              <w:rPr>
                <w:rFonts w:hint="eastAsia" w:ascii="仿宋" w:hAnsi="仿宋" w:eastAsia="仿宋" w:cs="宋体"/>
                <w:sz w:val="24"/>
                <w:szCs w:val="24"/>
              </w:rPr>
              <w:t>。</w:t>
            </w:r>
            <w:r>
              <w:rPr>
                <w:rFonts w:hint="eastAsia" w:ascii="仿宋" w:hAnsi="仿宋" w:eastAsia="仿宋" w:cs="宋体"/>
                <w:b/>
                <w:sz w:val="24"/>
                <w:szCs w:val="24"/>
              </w:rPr>
              <w:t>备份响应文件可邮寄，采购人、采购代理机构不强制或变相强制供应商提交备份响应文件。</w:t>
            </w:r>
          </w:p>
        </w:tc>
      </w:tr>
      <w:tr w14:paraId="3A32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restart"/>
            <w:vAlign w:val="center"/>
          </w:tcPr>
          <w:p w14:paraId="4EE35A2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vMerge w:val="restart"/>
            <w:vAlign w:val="center"/>
          </w:tcPr>
          <w:p w14:paraId="0307118C">
            <w:pPr>
              <w:snapToGrid w:val="0"/>
              <w:jc w:val="center"/>
              <w:rPr>
                <w:rFonts w:hint="eastAsia" w:ascii="仿宋" w:hAnsi="仿宋" w:eastAsia="仿宋" w:cs="宋体"/>
                <w:b/>
                <w:sz w:val="24"/>
              </w:rPr>
            </w:pPr>
            <w:r>
              <w:rPr>
                <w:rFonts w:hint="eastAsia" w:ascii="仿宋" w:hAnsi="仿宋" w:eastAsia="仿宋" w:cs="宋体"/>
                <w:b/>
                <w:sz w:val="24"/>
              </w:rPr>
              <w:t>特别说明</w:t>
            </w:r>
          </w:p>
        </w:tc>
        <w:tc>
          <w:tcPr>
            <w:tcW w:w="7054" w:type="dxa"/>
            <w:vAlign w:val="center"/>
          </w:tcPr>
          <w:p w14:paraId="4138C6E1">
            <w:pPr>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29FD0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3F7A6C40">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5697A538">
            <w:pPr>
              <w:snapToGrid w:val="0"/>
              <w:jc w:val="center"/>
              <w:rPr>
                <w:rFonts w:hint="eastAsia" w:ascii="仿宋" w:hAnsi="仿宋" w:eastAsia="仿宋" w:cs="宋体"/>
                <w:b/>
                <w:sz w:val="24"/>
              </w:rPr>
            </w:pPr>
          </w:p>
        </w:tc>
        <w:tc>
          <w:tcPr>
            <w:tcW w:w="7054" w:type="dxa"/>
            <w:vAlign w:val="center"/>
          </w:tcPr>
          <w:p w14:paraId="12AA4A9C">
            <w:pPr>
              <w:rPr>
                <w:rFonts w:hint="eastAsia" w:ascii="仿宋" w:hAnsi="仿宋" w:eastAsia="仿宋" w:cs="宋体"/>
                <w:snapToGrid w:val="0"/>
                <w:kern w:val="28"/>
                <w:sz w:val="24"/>
              </w:rPr>
            </w:pPr>
            <w:sdt>
              <w:sdtPr>
                <w:rPr>
                  <w:rFonts w:hint="eastAsia" w:ascii="仿宋" w:hAnsi="仿宋" w:eastAsia="仿宋" w:cs="Arial"/>
                  <w:kern w:val="0"/>
                  <w:sz w:val="24"/>
                </w:rPr>
                <w:id w:val="889230941"/>
                <w14:checkbox>
                  <w14:checked w14:val="1"/>
                  <w14:checkedState w14:val="00FE" w14:font="Wingdings"/>
                  <w14:uncheckedState w14:val="2610" w14:font="MS Gothic"/>
                </w14:checkbox>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hint="eastAsia" w:ascii="仿宋" w:hAnsi="仿宋" w:eastAsia="仿宋" w:cs="宋体"/>
                <w:snapToGrid w:val="0"/>
                <w:kern w:val="28"/>
                <w:sz w:val="24"/>
              </w:rPr>
              <w:t>联合体响应的，联合体各方均需按磋商文件第五部分评审标准要求提供资信证明文件，否则视为不符合相关要求。磋商标文件第五部分评分标准有其他规定的，从其规定。</w:t>
            </w:r>
          </w:p>
        </w:tc>
      </w:tr>
      <w:tr w14:paraId="22B5C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6A05AFC2">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773489BA">
            <w:pPr>
              <w:snapToGrid w:val="0"/>
              <w:jc w:val="center"/>
              <w:rPr>
                <w:rFonts w:hint="eastAsia" w:ascii="仿宋" w:hAnsi="仿宋" w:eastAsia="仿宋" w:cs="宋体"/>
                <w:b/>
                <w:sz w:val="24"/>
              </w:rPr>
            </w:pPr>
          </w:p>
        </w:tc>
        <w:tc>
          <w:tcPr>
            <w:tcW w:w="7054" w:type="dxa"/>
            <w:vAlign w:val="center"/>
          </w:tcPr>
          <w:p w14:paraId="3594A61F">
            <w:pPr>
              <w:rPr>
                <w:rFonts w:hint="eastAsia" w:ascii="仿宋" w:hAnsi="仿宋" w:eastAsia="仿宋" w:cs="Arial"/>
                <w:kern w:val="0"/>
                <w:sz w:val="24"/>
              </w:rPr>
            </w:pPr>
            <w:r>
              <w:rPr>
                <w:rFonts w:hint="eastAsia" w:ascii="仿宋" w:hAnsi="仿宋" w:eastAsia="仿宋" w:cs="Arial"/>
                <w:kern w:val="0"/>
                <w:sz w:val="24"/>
              </w:rPr>
              <w:t>本项目评审因素对应的要求视为采购需求的一部分。</w:t>
            </w:r>
          </w:p>
        </w:tc>
      </w:tr>
      <w:tr w14:paraId="0926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33E06C3D">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43A53102">
            <w:pPr>
              <w:snapToGrid w:val="0"/>
              <w:jc w:val="center"/>
              <w:rPr>
                <w:rFonts w:hint="eastAsia" w:ascii="仿宋" w:hAnsi="仿宋" w:eastAsia="仿宋" w:cs="宋体"/>
                <w:b/>
                <w:sz w:val="24"/>
              </w:rPr>
            </w:pPr>
          </w:p>
        </w:tc>
        <w:tc>
          <w:tcPr>
            <w:tcW w:w="7054" w:type="dxa"/>
            <w:vAlign w:val="center"/>
          </w:tcPr>
          <w:p w14:paraId="3355F331">
            <w:pPr>
              <w:rPr>
                <w:rFonts w:hint="eastAsia" w:ascii="仿宋" w:hAnsi="仿宋" w:eastAsia="仿宋" w:cs="Arial"/>
                <w:kern w:val="0"/>
                <w:sz w:val="24"/>
              </w:rPr>
            </w:pPr>
            <w:r>
              <w:rPr>
                <w:rFonts w:hint="eastAsia" w:ascii="仿宋" w:hAnsi="仿宋" w:eastAsia="仿宋" w:cs="Arial"/>
                <w:kern w:val="0"/>
                <w:sz w:val="24"/>
              </w:rPr>
              <w:t>（1）本项目代理服务费以中标（成交）金额为计算基础，参照计价格【2002】1980号文的收费标准向中标（成交）供应商收取。以上费用，中标（成交）供应商应当自中标（成交）结果公告发布之日起5个工作日内一次性向采购代理机构支付。</w:t>
            </w:r>
          </w:p>
          <w:p w14:paraId="035F7400">
            <w:pPr>
              <w:rPr>
                <w:rFonts w:hint="eastAsia" w:ascii="仿宋" w:hAnsi="仿宋" w:eastAsia="仿宋" w:cs="Arial"/>
                <w:kern w:val="0"/>
                <w:sz w:val="24"/>
              </w:rPr>
            </w:pPr>
            <w:r>
              <w:rPr>
                <w:rFonts w:hint="eastAsia" w:ascii="仿宋" w:hAnsi="仿宋" w:eastAsia="仿宋" w:cs="Arial"/>
                <w:kern w:val="0"/>
                <w:sz w:val="24"/>
              </w:rPr>
              <w:t>（2）代理服务费支付：</w:t>
            </w:r>
          </w:p>
          <w:p w14:paraId="7FF1C544">
            <w:pPr>
              <w:rPr>
                <w:rFonts w:hint="eastAsia" w:ascii="仿宋" w:hAnsi="仿宋" w:eastAsia="仿宋" w:cs="Arial"/>
                <w:kern w:val="0"/>
                <w:sz w:val="24"/>
              </w:rPr>
            </w:pPr>
            <w:r>
              <w:rPr>
                <w:rFonts w:hint="eastAsia" w:ascii="仿宋" w:hAnsi="仿宋" w:eastAsia="仿宋" w:cs="Arial"/>
                <w:kern w:val="0"/>
                <w:sz w:val="24"/>
              </w:rPr>
              <w:t>①代理服务费缴纳形式：汇票/支票/电汇/现金</w:t>
            </w:r>
          </w:p>
          <w:p w14:paraId="7929B46A">
            <w:pPr>
              <w:rPr>
                <w:rFonts w:hint="eastAsia" w:ascii="仿宋" w:hAnsi="仿宋" w:eastAsia="仿宋" w:cs="Arial"/>
                <w:kern w:val="0"/>
                <w:sz w:val="24"/>
              </w:rPr>
            </w:pPr>
            <w:r>
              <w:rPr>
                <w:rFonts w:hint="eastAsia" w:ascii="仿宋" w:hAnsi="仿宋" w:eastAsia="仿宋" w:cs="Arial"/>
                <w:kern w:val="0"/>
                <w:sz w:val="24"/>
              </w:rPr>
              <w:t>②代理服务费汇入以下账户：</w:t>
            </w:r>
          </w:p>
          <w:p w14:paraId="4FFB4A4E">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765E7FA7">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22542A66">
            <w:pPr>
              <w:rPr>
                <w:rFonts w:hint="eastAsia" w:ascii="仿宋" w:hAnsi="仿宋" w:eastAsia="仿宋" w:cs="Arial"/>
                <w:kern w:val="0"/>
                <w:sz w:val="24"/>
              </w:rPr>
            </w:pPr>
            <w:r>
              <w:rPr>
                <w:rFonts w:hint="eastAsia" w:ascii="仿宋" w:hAnsi="仿宋" w:eastAsia="仿宋" w:cs="Arial"/>
                <w:kern w:val="0"/>
                <w:sz w:val="24"/>
              </w:rPr>
              <w:t>账  号：201000065548152</w:t>
            </w:r>
          </w:p>
          <w:p w14:paraId="11EB40EE">
            <w:pPr>
              <w:rPr>
                <w:rFonts w:hint="eastAsia" w:ascii="仿宋" w:hAnsi="仿宋" w:eastAsia="仿宋" w:cs="Arial"/>
                <w:kern w:val="0"/>
                <w:sz w:val="24"/>
              </w:rPr>
            </w:pPr>
            <w:r>
              <w:rPr>
                <w:rFonts w:hint="eastAsia" w:ascii="仿宋" w:hAnsi="仿宋" w:eastAsia="仿宋" w:cs="Arial"/>
                <w:kern w:val="0"/>
                <w:sz w:val="24"/>
              </w:rPr>
              <w:t>（3）增值税发票开具资料：单位名称、税号（统一社会信用代码）、开户行名称、账号、地址及联系电话。</w:t>
            </w:r>
          </w:p>
        </w:tc>
      </w:tr>
      <w:tr w14:paraId="4B49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2CF84A28">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4C41BABF">
            <w:pPr>
              <w:snapToGrid w:val="0"/>
              <w:jc w:val="center"/>
              <w:rPr>
                <w:rFonts w:hint="eastAsia" w:ascii="仿宋" w:hAnsi="仿宋" w:eastAsia="仿宋" w:cs="宋体"/>
                <w:b/>
                <w:sz w:val="24"/>
              </w:rPr>
            </w:pPr>
          </w:p>
        </w:tc>
        <w:tc>
          <w:tcPr>
            <w:tcW w:w="7054" w:type="dxa"/>
            <w:vAlign w:val="center"/>
          </w:tcPr>
          <w:p w14:paraId="10A5FF8A">
            <w:pPr>
              <w:rPr>
                <w:rFonts w:hint="eastAsia" w:ascii="仿宋" w:hAnsi="仿宋" w:eastAsia="仿宋" w:cs="Arial"/>
                <w:kern w:val="0"/>
                <w:sz w:val="24"/>
              </w:rPr>
            </w:pPr>
            <w:r>
              <w:rPr>
                <w:rFonts w:hint="eastAsia" w:ascii="仿宋" w:hAnsi="仿宋" w:eastAsia="仿宋" w:cs="宋体"/>
                <w:snapToGrid w:val="0"/>
                <w:color w:val="0000FF"/>
                <w:kern w:val="28"/>
                <w:sz w:val="24"/>
              </w:rPr>
              <w:t>如遇“政府采购云平台”电子化开标或评审程序调整的，按调整后程序执行。</w:t>
            </w:r>
          </w:p>
        </w:tc>
      </w:tr>
      <w:tr w14:paraId="746E2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jc w:val="center"/>
        </w:trPr>
        <w:tc>
          <w:tcPr>
            <w:tcW w:w="629" w:type="dxa"/>
            <w:vMerge w:val="continue"/>
            <w:vAlign w:val="center"/>
          </w:tcPr>
          <w:p w14:paraId="4DDAA878">
            <w:pPr>
              <w:snapToGrid w:val="0"/>
              <w:spacing w:before="120" w:beforeLines="50" w:after="120" w:afterLines="50"/>
              <w:jc w:val="center"/>
              <w:rPr>
                <w:rFonts w:hint="eastAsia" w:ascii="仿宋" w:hAnsi="仿宋" w:eastAsia="仿宋" w:cs="宋体"/>
                <w:sz w:val="24"/>
              </w:rPr>
            </w:pPr>
          </w:p>
        </w:tc>
        <w:tc>
          <w:tcPr>
            <w:tcW w:w="1843" w:type="dxa"/>
            <w:vMerge w:val="continue"/>
            <w:vAlign w:val="center"/>
          </w:tcPr>
          <w:p w14:paraId="587DE41A">
            <w:pPr>
              <w:snapToGrid w:val="0"/>
              <w:jc w:val="center"/>
              <w:rPr>
                <w:rFonts w:hint="eastAsia" w:ascii="仿宋" w:hAnsi="仿宋" w:eastAsia="仿宋" w:cs="宋体"/>
                <w:b/>
                <w:sz w:val="24"/>
              </w:rPr>
            </w:pPr>
          </w:p>
        </w:tc>
        <w:tc>
          <w:tcPr>
            <w:tcW w:w="7054" w:type="dxa"/>
            <w:vAlign w:val="center"/>
          </w:tcPr>
          <w:p w14:paraId="70A4917C">
            <w:pPr>
              <w:rPr>
                <w:rFonts w:hint="eastAsia" w:ascii="仿宋" w:hAnsi="仿宋" w:eastAsia="仿宋" w:cs="Arial"/>
                <w:kern w:val="0"/>
                <w:sz w:val="24"/>
              </w:rPr>
            </w:pPr>
            <w:r>
              <w:rPr>
                <w:rFonts w:hint="eastAsia" w:ascii="仿宋" w:hAnsi="仿宋" w:eastAsia="仿宋" w:cs="宋体"/>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bl>
    <w:p w14:paraId="41A628F7">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二、总则</w:t>
      </w:r>
    </w:p>
    <w:p w14:paraId="1E7E5EFA">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1. 适用范围</w:t>
      </w:r>
    </w:p>
    <w:p w14:paraId="710E6F17">
      <w:pPr>
        <w:snapToGrid w:val="0"/>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14:paraId="51C8B021">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2.</w:t>
      </w:r>
      <w:r>
        <w:rPr>
          <w:rFonts w:ascii="仿宋" w:hAnsi="仿宋" w:eastAsia="仿宋"/>
          <w:b/>
          <w:szCs w:val="24"/>
        </w:rPr>
        <w:t xml:space="preserve"> </w:t>
      </w:r>
      <w:r>
        <w:rPr>
          <w:rFonts w:hint="eastAsia" w:ascii="仿宋" w:hAnsi="仿宋" w:eastAsia="仿宋"/>
          <w:b/>
          <w:szCs w:val="24"/>
        </w:rPr>
        <w:t>定义</w:t>
      </w:r>
    </w:p>
    <w:p w14:paraId="1B19B5B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 “采购人”系指磋商邀请公告中载明的本项目的采购人。</w:t>
      </w:r>
    </w:p>
    <w:p w14:paraId="445BD04B">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 “采购代理机构”系指磋商邀请公告中载明的本项目的采购代理机构。</w:t>
      </w:r>
    </w:p>
    <w:p w14:paraId="11529F4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 “供应商”系指响应磋商、参加本次竞争的法人、其他组织或自然人。</w:t>
      </w:r>
    </w:p>
    <w:p w14:paraId="29B5D61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14:paraId="3FE3F68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2.5 “成交人”系指经评审确定的成交供应商。</w:t>
      </w:r>
    </w:p>
    <w:p w14:paraId="277519F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2.6</w:t>
      </w:r>
      <w:r>
        <w:rPr>
          <w:rFonts w:ascii="仿宋" w:hAnsi="仿宋" w:eastAsia="仿宋"/>
          <w:sz w:val="24"/>
        </w:rPr>
        <w:t xml:space="preserve"> </w:t>
      </w:r>
      <w:r>
        <w:rPr>
          <w:rFonts w:hint="eastAsia" w:ascii="仿宋" w:hAnsi="仿宋" w:eastAsia="仿宋"/>
          <w:sz w:val="24"/>
        </w:rPr>
        <w:t>“响应文件”系指供应商提交的商务技术文件。供应商提交最后报价后，最后报价是供应商响应文件的有效组成部分。</w:t>
      </w:r>
    </w:p>
    <w:p w14:paraId="5271134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2.7</w:t>
      </w:r>
      <w:r>
        <w:rPr>
          <w:rFonts w:ascii="仿宋" w:hAnsi="仿宋" w:eastAsia="仿宋"/>
          <w:sz w:val="24"/>
        </w:rPr>
        <w:t xml:space="preserve"> </w:t>
      </w:r>
      <w:r>
        <w:rPr>
          <w:rFonts w:hint="eastAsia" w:ascii="仿宋" w:hAnsi="仿宋" w:eastAsia="仿宋"/>
          <w:sz w:val="24"/>
        </w:rPr>
        <w:t>“电子交易平台”系指本项目政府采购活动所依托的政府采购云平台（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Times New Roman"/>
          <w:snapToGrid/>
          <w:color w:val="auto"/>
          <w:kern w:val="2"/>
          <w:sz w:val="24"/>
          <w:szCs w:val="24"/>
        </w:rPr>
        <w:t>https://www.zcygov.cn/</w:t>
      </w:r>
      <w:r>
        <w:rPr>
          <w:rStyle w:val="68"/>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14:paraId="56FD9E1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2.8</w:t>
      </w:r>
      <w:r>
        <w:rPr>
          <w:rFonts w:ascii="仿宋" w:hAnsi="仿宋" w:eastAsia="仿宋"/>
          <w:sz w:val="24"/>
        </w:rPr>
        <w:t xml:space="preserve"> </w:t>
      </w:r>
      <w:r>
        <w:rPr>
          <w:rFonts w:hint="eastAsia" w:ascii="仿宋" w:hAnsi="仿宋" w:eastAsia="仿宋"/>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14:paraId="5AA7295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14:paraId="59E96C35">
      <w:pPr>
        <w:snapToGrid w:val="0"/>
        <w:spacing w:before="120" w:beforeLines="50" w:line="320" w:lineRule="exact"/>
        <w:ind w:firstLine="480" w:firstLineChars="200"/>
        <w:jc w:val="left"/>
        <w:rPr>
          <w:rFonts w:hint="eastAsia" w:ascii="仿宋" w:hAnsi="仿宋" w:eastAsia="仿宋"/>
          <w:b/>
          <w:sz w:val="24"/>
        </w:rPr>
      </w:pPr>
      <w:r>
        <w:rPr>
          <w:rFonts w:hint="eastAsia" w:ascii="仿宋" w:hAnsi="仿宋" w:eastAsia="仿宋"/>
          <w:sz w:val="24"/>
        </w:rPr>
        <w:t>2.10 “▲” 系指实质性要求条款，“※”系指磋商过程中可能实质性变动的内容，</w:t>
      </w:r>
      <w:r>
        <w:rPr>
          <w:rFonts w:hint="eastAsia" w:ascii="仿宋" w:hAnsi="仿宋" w:eastAsia="仿宋" w:cs="宋体"/>
          <w:sz w:val="24"/>
        </w:rPr>
        <w:t>“</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”系指不适用本项目的要求。</w:t>
      </w:r>
    </w:p>
    <w:p w14:paraId="6AE90E49">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3. 响应有效期</w:t>
      </w:r>
    </w:p>
    <w:p w14:paraId="09D5E8FB">
      <w:pPr>
        <w:spacing w:before="120" w:beforeLines="50" w:line="320" w:lineRule="exact"/>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14:paraId="6E578C5E">
      <w:pPr>
        <w:pStyle w:val="392"/>
        <w:spacing w:before="120" w:beforeLines="50" w:line="320" w:lineRule="exact"/>
        <w:ind w:firstLine="480"/>
        <w:rPr>
          <w:rFonts w:hint="eastAsia" w:ascii="仿宋" w:hAnsi="仿宋" w:eastAsia="仿宋" w:cs="仿宋_GB2312"/>
        </w:rPr>
      </w:pPr>
      <w:r>
        <w:rPr>
          <w:rFonts w:hint="eastAsia" w:ascii="仿宋" w:hAnsi="仿宋" w:eastAsia="仿宋" w:cs="仿宋_GB2312"/>
        </w:rPr>
        <w:t>3.2</w:t>
      </w:r>
      <w:r>
        <w:rPr>
          <w:rFonts w:ascii="仿宋" w:hAnsi="仿宋" w:eastAsia="仿宋" w:cs="仿宋_GB2312"/>
        </w:rPr>
        <w:t xml:space="preserve"> </w:t>
      </w:r>
      <w:r>
        <w:rPr>
          <w:rFonts w:hint="eastAsia" w:ascii="仿宋" w:hAnsi="仿宋" w:eastAsia="仿宋" w:cs="仿宋_GB2312"/>
        </w:rPr>
        <w:t>响应文件合格提交后，自响应截止日期起，在响应有效期内有效。</w:t>
      </w:r>
    </w:p>
    <w:p w14:paraId="2FB0F247">
      <w:pPr>
        <w:pStyle w:val="392"/>
        <w:spacing w:before="120" w:beforeLines="50" w:line="320" w:lineRule="exact"/>
        <w:ind w:firstLine="480"/>
        <w:rPr>
          <w:rFonts w:hint="eastAsia" w:ascii="仿宋" w:hAnsi="仿宋" w:eastAsia="仿宋" w:cs="仿宋_GB2312"/>
        </w:rPr>
      </w:pPr>
      <w:r>
        <w:rPr>
          <w:rFonts w:hint="eastAsia" w:ascii="仿宋" w:hAnsi="仿宋" w:eastAsia="仿宋" w:cs="仿宋_GB2312"/>
        </w:rPr>
        <w:t>3.3</w:t>
      </w:r>
      <w:r>
        <w:rPr>
          <w:rFonts w:ascii="仿宋" w:hAnsi="仿宋" w:eastAsia="仿宋" w:cs="仿宋_GB2312"/>
        </w:rPr>
        <w:t xml:space="preserve"> </w:t>
      </w:r>
      <w:r>
        <w:rPr>
          <w:rFonts w:hint="eastAsia" w:ascii="仿宋" w:hAnsi="仿宋" w:eastAsia="仿宋" w:cs="仿宋_GB2312"/>
        </w:rPr>
        <w:t>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14:paraId="324B58A6">
      <w:pPr>
        <w:tabs>
          <w:tab w:val="left" w:pos="3780"/>
        </w:tabs>
        <w:spacing w:before="120" w:beforeLines="50" w:line="320" w:lineRule="exact"/>
        <w:rPr>
          <w:rFonts w:hint="eastAsia" w:ascii="仿宋" w:hAnsi="仿宋" w:eastAsia="仿宋"/>
          <w:b/>
          <w:sz w:val="24"/>
        </w:rPr>
      </w:pPr>
      <w:r>
        <w:rPr>
          <w:rFonts w:hint="eastAsia" w:ascii="仿宋" w:hAnsi="仿宋" w:eastAsia="仿宋"/>
          <w:b/>
          <w:sz w:val="24"/>
        </w:rPr>
        <w:t>4</w:t>
      </w:r>
      <w:r>
        <w:rPr>
          <w:rFonts w:hint="eastAsia" w:ascii="仿宋" w:hAnsi="仿宋" w:eastAsia="仿宋" w:cs="仿宋_GB2312"/>
          <w:b/>
          <w:sz w:val="24"/>
        </w:rPr>
        <w:t>.</w:t>
      </w:r>
      <w:r>
        <w:rPr>
          <w:rFonts w:ascii="仿宋" w:hAnsi="仿宋" w:eastAsia="仿宋" w:cs="仿宋_GB2312"/>
          <w:b/>
          <w:sz w:val="24"/>
        </w:rPr>
        <w:t xml:space="preserve"> </w:t>
      </w:r>
      <w:r>
        <w:rPr>
          <w:rFonts w:hint="eastAsia" w:ascii="仿宋" w:hAnsi="仿宋" w:eastAsia="仿宋"/>
          <w:b/>
          <w:sz w:val="24"/>
        </w:rPr>
        <w:t>响应费用</w:t>
      </w:r>
    </w:p>
    <w:p w14:paraId="0F949D64">
      <w:pPr>
        <w:snapToGrid w:val="0"/>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供应商需自行承担涉及响应的一切费用。</w:t>
      </w:r>
    </w:p>
    <w:p w14:paraId="5366CAF0">
      <w:pPr>
        <w:spacing w:before="120" w:beforeLines="50" w:line="320" w:lineRule="exact"/>
        <w:jc w:val="center"/>
        <w:rPr>
          <w:rFonts w:hint="eastAsia" w:ascii="仿宋" w:hAnsi="仿宋" w:eastAsia="仿宋" w:cs="仿宋_GB2312"/>
          <w:b/>
          <w:sz w:val="24"/>
        </w:rPr>
      </w:pPr>
    </w:p>
    <w:p w14:paraId="29842936">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三、需要落实的政府采购政策</w:t>
      </w:r>
    </w:p>
    <w:p w14:paraId="4E2DD628">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1.</w:t>
      </w:r>
      <w:r>
        <w:rPr>
          <w:rFonts w:ascii="仿宋" w:hAnsi="仿宋" w:eastAsia="仿宋"/>
          <w:b/>
          <w:szCs w:val="24"/>
        </w:rPr>
        <w:t xml:space="preserve"> </w:t>
      </w:r>
      <w:r>
        <w:rPr>
          <w:rFonts w:hint="eastAsia" w:ascii="仿宋" w:hAnsi="仿宋" w:eastAsia="仿宋"/>
          <w:b/>
          <w:szCs w:val="24"/>
        </w:rPr>
        <w:t>是否允许采购进口产品要求</w:t>
      </w:r>
    </w:p>
    <w:p w14:paraId="4F7D98B1">
      <w:pPr>
        <w:snapToGrid w:val="0"/>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057A82D">
      <w:pPr>
        <w:spacing w:before="120" w:beforeLines="50" w:line="320" w:lineRule="exact"/>
        <w:rPr>
          <w:rFonts w:hint="eastAsia" w:ascii="仿宋" w:hAnsi="仿宋" w:eastAsia="仿宋"/>
          <w:b/>
          <w:sz w:val="24"/>
        </w:rPr>
      </w:pP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支持绿色发展</w:t>
      </w:r>
    </w:p>
    <w:p w14:paraId="5DDB9313">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2.1</w:t>
      </w:r>
      <w:r>
        <w:rPr>
          <w:rFonts w:ascii="仿宋" w:hAnsi="仿宋" w:eastAsia="仿宋" w:cs="宋体"/>
          <w:sz w:val="24"/>
        </w:rPr>
        <w:t xml:space="preserve"> </w:t>
      </w:r>
      <w:r>
        <w:rPr>
          <w:rFonts w:hint="eastAsia" w:ascii="仿宋" w:hAnsi="仿宋" w:eastAsia="仿宋"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宋体"/>
          <w:b/>
          <w:sz w:val="24"/>
        </w:rPr>
        <w:t>▲采购人拟采购的产品属于政府强制采购的节能产品品目清单范围的，供应商相应的响应产品未获得国家确定的认证机构出具的、处于有效期之内的节能产品认证证书的，响应无效。</w:t>
      </w:r>
    </w:p>
    <w:p w14:paraId="4BA619BE">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 xml:space="preserve"> </w:t>
      </w:r>
      <w:r>
        <w:rPr>
          <w:rFonts w:hint="eastAsia" w:ascii="仿宋" w:hAnsi="仿宋" w:eastAsia="仿宋"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3E365FB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2.3</w:t>
      </w:r>
      <w:r>
        <w:rPr>
          <w:rFonts w:ascii="仿宋" w:hAnsi="仿宋" w:eastAsia="仿宋" w:cs="宋体"/>
          <w:sz w:val="24"/>
        </w:rPr>
        <w:t xml:space="preserve"> </w:t>
      </w:r>
      <w:r>
        <w:rPr>
          <w:rFonts w:hint="eastAsia" w:ascii="仿宋" w:hAnsi="仿宋" w:eastAsia="仿宋"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02090E">
      <w:pPr>
        <w:spacing w:before="120" w:beforeLines="50" w:line="320" w:lineRule="exact"/>
        <w:ind w:firstLine="480" w:firstLineChars="200"/>
        <w:rPr>
          <w:rFonts w:hint="eastAsia" w:ascii="仿宋" w:hAnsi="仿宋" w:eastAsia="仿宋" w:cs="宋体"/>
          <w:sz w:val="24"/>
        </w:rPr>
      </w:pPr>
      <w:r>
        <w:rPr>
          <w:rFonts w:ascii="仿宋" w:hAnsi="仿宋" w:eastAsia="仿宋" w:cs="宋体"/>
          <w:sz w:val="24"/>
        </w:rPr>
        <w:t xml:space="preserve">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222C50">
      <w:pPr>
        <w:pStyle w:val="31"/>
        <w:spacing w:before="120" w:beforeLines="50" w:line="320" w:lineRule="exact"/>
        <w:rPr>
          <w:rFonts w:hint="eastAsia" w:ascii="仿宋" w:hAnsi="仿宋" w:eastAsia="仿宋"/>
          <w:b/>
          <w:sz w:val="24"/>
          <w:szCs w:val="24"/>
        </w:rPr>
      </w:pPr>
      <w:r>
        <w:rPr>
          <w:rFonts w:hint="eastAsia" w:ascii="仿宋" w:hAnsi="仿宋" w:eastAsia="仿宋"/>
          <w:b/>
          <w:sz w:val="24"/>
          <w:szCs w:val="24"/>
        </w:rPr>
        <w:t>3.支持中小企业发展。</w:t>
      </w:r>
    </w:p>
    <w:p w14:paraId="1E0AC4D1">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3.1</w:t>
      </w:r>
      <w:r>
        <w:rPr>
          <w:rFonts w:ascii="仿宋" w:hAnsi="仿宋" w:eastAsia="仿宋" w:cs="宋体"/>
          <w:sz w:val="24"/>
        </w:rPr>
        <w:t xml:space="preserve"> </w:t>
      </w:r>
      <w:r>
        <w:rPr>
          <w:rFonts w:hint="eastAsia" w:ascii="仿宋" w:hAnsi="仿宋" w:eastAsia="仿宋"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E2D51E8">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4BABEBCD">
      <w:pPr>
        <w:widowControl/>
        <w:spacing w:before="120" w:beforeLines="50" w:line="320" w:lineRule="exact"/>
        <w:ind w:firstLine="480" w:firstLineChars="200"/>
        <w:jc w:val="left"/>
        <w:rPr>
          <w:rFonts w:hint="eastAsia" w:ascii="仿宋" w:hAnsi="仿宋" w:eastAsia="仿宋" w:cs="宋体"/>
          <w:kern w:val="0"/>
          <w:sz w:val="24"/>
        </w:rPr>
      </w:pPr>
      <w:r>
        <w:rPr>
          <w:rFonts w:ascii="仿宋" w:hAnsi="仿宋" w:eastAsia="仿宋" w:cs="宋体"/>
          <w:bCs/>
          <w:sz w:val="24"/>
        </w:rPr>
        <w:t xml:space="preserve">3.2 </w:t>
      </w:r>
      <w:r>
        <w:rPr>
          <w:rFonts w:hint="eastAsia" w:ascii="仿宋" w:hAnsi="仿宋" w:eastAsia="仿宋" w:cs="宋体"/>
          <w:kern w:val="0"/>
          <w:sz w:val="24"/>
        </w:rPr>
        <w:t>在政府采购活动中，服务类项目采购，服务由中小企业承接，即提供服务的人员为中小企业依照《中华人民共和国劳动合同法》订立劳动合同的从业人员，享受中小企业扶持政策。</w:t>
      </w:r>
    </w:p>
    <w:p w14:paraId="1D81EBFF">
      <w:pPr>
        <w:widowControl/>
        <w:spacing w:before="120" w:beforeLines="50" w:line="32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1C4744EB">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3.3</w:t>
      </w:r>
      <w:r>
        <w:rPr>
          <w:rFonts w:ascii="仿宋" w:hAnsi="仿宋" w:eastAsia="仿宋" w:cs="宋体"/>
          <w:sz w:val="24"/>
        </w:rPr>
        <w:t xml:space="preserve"> </w:t>
      </w:r>
      <w:r>
        <w:rPr>
          <w:rFonts w:hint="eastAsia" w:ascii="仿宋" w:hAnsi="仿宋" w:eastAsia="仿宋" w:cs="宋体"/>
          <w:sz w:val="24"/>
        </w:rPr>
        <w:t>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2BB67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3.4</w:t>
      </w:r>
      <w:r>
        <w:rPr>
          <w:rFonts w:ascii="仿宋" w:hAnsi="仿宋" w:eastAsia="仿宋" w:cs="宋体"/>
          <w:sz w:val="24"/>
        </w:rPr>
        <w:t xml:space="preserve"> </w:t>
      </w:r>
      <w:r>
        <w:rPr>
          <w:rFonts w:hint="eastAsia" w:ascii="仿宋" w:hAnsi="仿宋" w:eastAsia="仿宋" w:cs="宋体"/>
          <w:sz w:val="24"/>
        </w:rPr>
        <w:t>符合《关于促进残疾人就业政府采购政策的通知》（财库〔2017〕141号）规定的条件并提供《残疾人福利性单位声明函》（附件</w:t>
      </w:r>
      <w:r>
        <w:rPr>
          <w:rFonts w:ascii="仿宋" w:hAnsi="仿宋" w:eastAsia="仿宋" w:cs="宋体"/>
          <w:sz w:val="24"/>
        </w:rPr>
        <w:t>3</w:t>
      </w:r>
      <w:r>
        <w:rPr>
          <w:rFonts w:hint="eastAsia" w:ascii="仿宋" w:hAnsi="仿宋" w:eastAsia="仿宋" w:cs="宋体"/>
          <w:sz w:val="24"/>
        </w:rPr>
        <w:t>）的残疾人福利性单位视同小型、微型企业；</w:t>
      </w:r>
    </w:p>
    <w:p w14:paraId="290333C5">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3.5</w:t>
      </w:r>
      <w:r>
        <w:rPr>
          <w:rFonts w:ascii="仿宋" w:hAnsi="仿宋" w:eastAsia="仿宋" w:cs="宋体"/>
          <w:sz w:val="24"/>
        </w:rPr>
        <w:t xml:space="preserve"> </w:t>
      </w:r>
      <w:r>
        <w:rPr>
          <w:rFonts w:hint="eastAsia" w:ascii="仿宋" w:hAnsi="仿宋" w:eastAsia="仿宋"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E5C5E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3.6</w:t>
      </w:r>
      <w:r>
        <w:rPr>
          <w:rFonts w:ascii="仿宋" w:hAnsi="仿宋" w:eastAsia="仿宋" w:cs="宋体"/>
          <w:sz w:val="24"/>
        </w:rPr>
        <w:t xml:space="preserve"> </w:t>
      </w:r>
      <w:r>
        <w:rPr>
          <w:rFonts w:hint="eastAsia" w:ascii="仿宋" w:hAnsi="仿宋" w:eastAsia="仿宋" w:cs="宋体"/>
          <w:sz w:val="24"/>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BE56D94">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3.7</w:t>
      </w:r>
      <w:r>
        <w:rPr>
          <w:rFonts w:ascii="仿宋" w:hAnsi="仿宋" w:eastAsia="仿宋" w:cs="宋体"/>
          <w:sz w:val="24"/>
        </w:rPr>
        <w:t xml:space="preserve"> </w:t>
      </w:r>
      <w:r>
        <w:rPr>
          <w:rFonts w:hint="eastAsia" w:ascii="仿宋" w:hAnsi="仿宋" w:eastAsia="仿宋" w:cs="宋体"/>
          <w:sz w:val="24"/>
        </w:rPr>
        <w:t>中小企业享受扶持政策获得政府采购合同的，小微企业不得将合同分包给大中型企业，中型企业不得将合同分包给大型企业。</w:t>
      </w:r>
    </w:p>
    <w:p w14:paraId="0BA9B7FC">
      <w:pPr>
        <w:spacing w:before="120" w:beforeLines="50" w:line="320" w:lineRule="exact"/>
        <w:rPr>
          <w:rFonts w:hint="eastAsia" w:ascii="仿宋" w:hAnsi="仿宋" w:eastAsia="仿宋" w:cs="宋体"/>
          <w:b/>
          <w:sz w:val="24"/>
        </w:rPr>
      </w:pPr>
      <w:r>
        <w:rPr>
          <w:rFonts w:hint="eastAsia" w:ascii="仿宋" w:hAnsi="仿宋" w:eastAsia="仿宋" w:cs="宋体"/>
          <w:b/>
          <w:sz w:val="24"/>
        </w:rPr>
        <w:t>4.</w:t>
      </w:r>
      <w:r>
        <w:rPr>
          <w:rFonts w:ascii="仿宋" w:hAnsi="仿宋" w:eastAsia="仿宋" w:cs="宋体"/>
          <w:b/>
          <w:sz w:val="24"/>
        </w:rPr>
        <w:t xml:space="preserve"> </w:t>
      </w:r>
      <w:r>
        <w:rPr>
          <w:rFonts w:hint="eastAsia" w:ascii="仿宋" w:hAnsi="仿宋" w:eastAsia="仿宋" w:cs="宋体"/>
          <w:b/>
          <w:bCs/>
          <w:sz w:val="24"/>
        </w:rPr>
        <w:t>支持创新发展</w:t>
      </w:r>
    </w:p>
    <w:p w14:paraId="090403A2">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4.1 采购人优先采购被认定为首台套产品和“制造精品”的自主创新产品。</w:t>
      </w:r>
    </w:p>
    <w:p w14:paraId="7A0C2375">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4.2</w:t>
      </w:r>
      <w:r>
        <w:rPr>
          <w:rFonts w:ascii="仿宋" w:hAnsi="仿宋" w:eastAsia="仿宋" w:cs="宋体"/>
          <w:sz w:val="24"/>
        </w:rPr>
        <w:t xml:space="preserve"> </w:t>
      </w:r>
      <w:r>
        <w:rPr>
          <w:rFonts w:hint="eastAsia" w:ascii="仿宋" w:hAnsi="仿宋" w:eastAsia="仿宋" w:cs="宋体"/>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B935E4">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4.3 采购人应当贯彻落实知识产权保护相关法律法规，应当采购使用正版软件。</w:t>
      </w:r>
    </w:p>
    <w:p w14:paraId="6255455E">
      <w:pPr>
        <w:spacing w:before="120" w:beforeLines="50" w:line="320" w:lineRule="exact"/>
        <w:rPr>
          <w:rFonts w:hint="eastAsia" w:ascii="仿宋" w:hAnsi="仿宋" w:eastAsia="仿宋" w:cs="宋体"/>
          <w:b/>
          <w:sz w:val="24"/>
        </w:rPr>
      </w:pPr>
      <w:r>
        <w:rPr>
          <w:rFonts w:hint="eastAsia" w:ascii="仿宋" w:hAnsi="仿宋" w:eastAsia="仿宋" w:cs="宋体"/>
          <w:b/>
          <w:sz w:val="24"/>
        </w:rPr>
        <w:t>5.</w:t>
      </w:r>
      <w:r>
        <w:rPr>
          <w:rFonts w:ascii="仿宋" w:hAnsi="仿宋" w:eastAsia="仿宋" w:cs="宋体"/>
          <w:b/>
          <w:sz w:val="24"/>
        </w:rPr>
        <w:t xml:space="preserve"> </w:t>
      </w:r>
      <w:r>
        <w:rPr>
          <w:rFonts w:hint="eastAsia" w:ascii="仿宋" w:hAnsi="仿宋" w:eastAsia="仿宋" w:cs="宋体"/>
          <w:b/>
          <w:sz w:val="24"/>
        </w:rPr>
        <w:t>平等对待内外资企业和符合条件的破产重整企业</w:t>
      </w:r>
    </w:p>
    <w:p w14:paraId="7C53034F">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平等对待内外资企业和符合条件的破产重整企业，切实保障企业公平竞争，平等维护企业的合法利益。</w:t>
      </w:r>
    </w:p>
    <w:p w14:paraId="17B2D793">
      <w:pPr>
        <w:spacing w:before="120" w:beforeLines="50" w:line="320" w:lineRule="exact"/>
        <w:ind w:firstLine="480" w:firstLineChars="200"/>
        <w:rPr>
          <w:rFonts w:hint="eastAsia" w:ascii="仿宋" w:hAnsi="仿宋" w:eastAsia="仿宋"/>
          <w:sz w:val="24"/>
        </w:rPr>
      </w:pPr>
    </w:p>
    <w:p w14:paraId="4304EF34">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四、询问、质疑与投诉、补偿救济</w:t>
      </w:r>
    </w:p>
    <w:p w14:paraId="2F597EB3">
      <w:pPr>
        <w:pStyle w:val="31"/>
        <w:spacing w:before="120" w:beforeLines="50" w:line="320" w:lineRule="exact"/>
        <w:rPr>
          <w:rFonts w:hint="eastAsia" w:ascii="仿宋" w:hAnsi="仿宋" w:eastAsia="仿宋"/>
          <w:b/>
          <w:sz w:val="24"/>
        </w:rPr>
      </w:pP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在线询问、质疑、投诉</w:t>
      </w:r>
    </w:p>
    <w:p w14:paraId="175E6695">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w:t>
      </w:r>
      <w:r>
        <w:rPr>
          <w:rFonts w:hint="eastAsia" w:ascii="仿宋" w:hAnsi="仿宋" w:eastAsia="仿宋"/>
          <w:sz w:val="24"/>
        </w:rPr>
        <w:t>意的，可在线提起投诉，路径为：浙江政府服务网-政府采购投诉处理-在线办理。</w:t>
      </w:r>
    </w:p>
    <w:p w14:paraId="1B921588">
      <w:pPr>
        <w:spacing w:before="120" w:beforeLines="50" w:line="320" w:lineRule="exact"/>
        <w:rPr>
          <w:rFonts w:hint="eastAsia" w:ascii="仿宋" w:hAnsi="仿宋" w:eastAsia="仿宋"/>
          <w:b/>
          <w:sz w:val="24"/>
        </w:rPr>
      </w:pPr>
      <w:r>
        <w:rPr>
          <w:rFonts w:hint="eastAsia" w:ascii="仿宋" w:hAnsi="仿宋" w:eastAsia="仿宋"/>
          <w:b/>
          <w:sz w:val="24"/>
        </w:rPr>
        <w:t>2. 供应商询问</w:t>
      </w:r>
    </w:p>
    <w:p w14:paraId="4E50CD1C">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D988B0">
      <w:pPr>
        <w:spacing w:before="120" w:beforeLines="50" w:line="320" w:lineRule="exact"/>
        <w:rPr>
          <w:rFonts w:hint="eastAsia" w:ascii="仿宋" w:hAnsi="仿宋" w:eastAsia="仿宋"/>
          <w:b/>
          <w:sz w:val="24"/>
        </w:rPr>
      </w:pPr>
      <w:r>
        <w:rPr>
          <w:rFonts w:hint="eastAsia" w:ascii="仿宋" w:hAnsi="仿宋" w:eastAsia="仿宋"/>
          <w:b/>
          <w:sz w:val="24"/>
        </w:rPr>
        <w:t>3. 供应商质疑</w:t>
      </w:r>
    </w:p>
    <w:p w14:paraId="105D6F6E">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质疑提出时效</w:t>
      </w:r>
    </w:p>
    <w:p w14:paraId="6B8877DF">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3.1.1提出质疑的供应商应当是参与所质疑项目采购活动的供应商。潜在供应商已依法获取其可质疑的采购文件的，可以对该文件提出质疑。</w:t>
      </w:r>
    </w:p>
    <w:p w14:paraId="6D6B8698">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117544D">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3.1.2.1对采购文件提出质疑的，质疑期限为供应商获得采购文件之日或者采购文件公告期限届满之日起计算，采购文件在获取截止之日后获得的，应当自采购文件公告期限届满之日起计算。</w:t>
      </w:r>
    </w:p>
    <w:p w14:paraId="0709FB26">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3.1.2.2对采购过程提出质疑的，质疑期限为各采购程序环节结束之日起计算。</w:t>
      </w:r>
    </w:p>
    <w:p w14:paraId="24F486DF">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3.1.2.3对采购结果提出质疑的，质疑期限自采购结果公告期限届满之日起计算。</w:t>
      </w:r>
    </w:p>
    <w:p w14:paraId="53E6D6FA">
      <w:pPr>
        <w:autoSpaceDE w:val="0"/>
        <w:autoSpaceDN w:val="0"/>
        <w:spacing w:before="120" w:beforeLines="50" w:line="32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3.1.2.4对同一采购程序环节的质疑，供应商须一次性提出。</w:t>
      </w:r>
    </w:p>
    <w:p w14:paraId="59D216FA">
      <w:pPr>
        <w:pStyle w:val="31"/>
        <w:spacing w:before="120" w:beforeLines="50" w:line="320" w:lineRule="exact"/>
        <w:ind w:firstLine="482" w:firstLineChars="200"/>
        <w:rPr>
          <w:rFonts w:hint="eastAsia" w:ascii="仿宋" w:hAnsi="仿宋" w:eastAsia="仿宋"/>
          <w:sz w:val="24"/>
        </w:rPr>
      </w:pPr>
      <w:r>
        <w:rPr>
          <w:rFonts w:hint="eastAsia" w:ascii="仿宋" w:hAnsi="仿宋" w:eastAsia="仿宋"/>
          <w:b/>
          <w:sz w:val="24"/>
        </w:rPr>
        <w:t>3.2</w:t>
      </w:r>
      <w:r>
        <w:rPr>
          <w:rFonts w:ascii="仿宋" w:hAnsi="仿宋" w:eastAsia="仿宋"/>
          <w:b/>
          <w:sz w:val="24"/>
        </w:rPr>
        <w:t xml:space="preserve"> </w:t>
      </w:r>
      <w:r>
        <w:rPr>
          <w:rFonts w:hint="eastAsia" w:ascii="仿宋" w:hAnsi="仿宋" w:eastAsia="仿宋"/>
          <w:b/>
          <w:sz w:val="24"/>
        </w:rPr>
        <w:t>质疑答复</w:t>
      </w:r>
    </w:p>
    <w:p w14:paraId="6BC84CB5">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3.2.1根据采购人与采购代理机构签订的《杭州市集中采购委托协议》的规定，质疑答复责任主体如下：</w:t>
      </w:r>
    </w:p>
    <w:p w14:paraId="7E33BE6D">
      <w:pPr>
        <w:widowControl/>
        <w:adjustRightInd/>
        <w:spacing w:before="120" w:beforeLines="50" w:line="320" w:lineRule="exact"/>
        <w:jc w:val="center"/>
        <w:rPr>
          <w:rFonts w:hint="eastAsia" w:ascii="仿宋" w:hAnsi="仿宋" w:eastAsia="仿宋"/>
          <w:b/>
          <w:sz w:val="28"/>
          <w:szCs w:val="28"/>
        </w:rPr>
      </w:pPr>
      <w:r>
        <w:rPr>
          <w:rFonts w:hint="eastAsia" w:ascii="仿宋" w:hAnsi="仿宋" w:eastAsia="仿宋"/>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BCF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21D5369">
            <w:pPr>
              <w:pStyle w:val="31"/>
              <w:spacing w:before="120" w:beforeLines="50" w:after="120" w:afterLines="50"/>
              <w:jc w:val="center"/>
              <w:rPr>
                <w:rFonts w:hint="eastAsia" w:ascii="仿宋" w:hAnsi="仿宋" w:eastAsia="仿宋"/>
                <w:sz w:val="24"/>
              </w:rPr>
            </w:pPr>
            <w:r>
              <w:rPr>
                <w:rFonts w:hint="eastAsia" w:ascii="仿宋" w:hAnsi="仿宋" w:eastAsia="仿宋"/>
                <w:sz w:val="24"/>
              </w:rPr>
              <w:t>质疑内容</w:t>
            </w:r>
          </w:p>
        </w:tc>
        <w:tc>
          <w:tcPr>
            <w:tcW w:w="2232" w:type="dxa"/>
            <w:vAlign w:val="center"/>
          </w:tcPr>
          <w:p w14:paraId="5A15A7B4">
            <w:pPr>
              <w:pStyle w:val="31"/>
              <w:spacing w:before="120" w:beforeLines="50" w:after="120" w:afterLines="50"/>
              <w:jc w:val="center"/>
              <w:rPr>
                <w:rFonts w:hint="eastAsia" w:ascii="仿宋" w:hAnsi="仿宋" w:eastAsia="仿宋"/>
                <w:sz w:val="24"/>
              </w:rPr>
            </w:pPr>
            <w:r>
              <w:rPr>
                <w:rFonts w:hint="eastAsia" w:ascii="仿宋" w:hAnsi="仿宋" w:eastAsia="仿宋"/>
                <w:sz w:val="24"/>
              </w:rPr>
              <w:t>质疑答复责任主体</w:t>
            </w:r>
          </w:p>
        </w:tc>
      </w:tr>
      <w:tr w14:paraId="581A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35281C9">
            <w:pPr>
              <w:pStyle w:val="31"/>
              <w:spacing w:before="120" w:beforeLines="50" w:after="120" w:afterLines="50"/>
              <w:jc w:val="center"/>
              <w:rPr>
                <w:rFonts w:hint="eastAsia" w:ascii="仿宋" w:hAnsi="仿宋" w:eastAsia="仿宋"/>
                <w:sz w:val="24"/>
              </w:rPr>
            </w:pPr>
            <w:r>
              <w:rPr>
                <w:rFonts w:hint="eastAsia" w:ascii="仿宋" w:hAnsi="仿宋" w:eastAsia="仿宋"/>
                <w:sz w:val="24"/>
              </w:rPr>
              <w:t>对采购文件提出质疑</w:t>
            </w:r>
          </w:p>
        </w:tc>
        <w:tc>
          <w:tcPr>
            <w:tcW w:w="4536" w:type="dxa"/>
            <w:vAlign w:val="center"/>
          </w:tcPr>
          <w:p w14:paraId="7F49D2EF">
            <w:pPr>
              <w:pStyle w:val="31"/>
              <w:spacing w:before="120" w:beforeLines="50" w:after="120" w:afterLines="50"/>
              <w:jc w:val="left"/>
              <w:rPr>
                <w:rFonts w:hint="eastAsia" w:ascii="仿宋" w:hAnsi="仿宋" w:eastAsia="仿宋"/>
                <w:sz w:val="24"/>
              </w:rPr>
            </w:pPr>
            <w:r>
              <w:rPr>
                <w:rFonts w:hint="eastAsia" w:ascii="仿宋" w:hAnsi="仿宋" w:eastAsia="仿宋"/>
                <w:sz w:val="24"/>
              </w:rPr>
              <w:t>对采购文件中特定资格条件、采购需求、评审办法、评审标准提出的质疑</w:t>
            </w:r>
          </w:p>
        </w:tc>
        <w:tc>
          <w:tcPr>
            <w:tcW w:w="2232" w:type="dxa"/>
            <w:vAlign w:val="center"/>
          </w:tcPr>
          <w:p w14:paraId="4E2E0FA3">
            <w:pPr>
              <w:pStyle w:val="31"/>
              <w:spacing w:before="120" w:beforeLines="50" w:after="120" w:afterLines="50"/>
              <w:jc w:val="center"/>
              <w:rPr>
                <w:rFonts w:hint="eastAsia" w:ascii="仿宋" w:hAnsi="仿宋" w:eastAsia="仿宋"/>
                <w:sz w:val="24"/>
              </w:rPr>
            </w:pPr>
            <w:r>
              <w:rPr>
                <w:rFonts w:hint="eastAsia" w:ascii="仿宋" w:hAnsi="仿宋" w:eastAsia="仿宋"/>
                <w:sz w:val="24"/>
              </w:rPr>
              <w:t>采购人</w:t>
            </w:r>
          </w:p>
        </w:tc>
      </w:tr>
      <w:tr w14:paraId="498F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568F0DD">
            <w:pPr>
              <w:pStyle w:val="31"/>
              <w:spacing w:before="120" w:beforeLines="50" w:after="120" w:afterLines="50"/>
              <w:jc w:val="center"/>
              <w:rPr>
                <w:rFonts w:hint="eastAsia" w:ascii="仿宋" w:hAnsi="仿宋" w:eastAsia="仿宋"/>
                <w:sz w:val="24"/>
              </w:rPr>
            </w:pPr>
          </w:p>
        </w:tc>
        <w:tc>
          <w:tcPr>
            <w:tcW w:w="4536" w:type="dxa"/>
            <w:vAlign w:val="center"/>
          </w:tcPr>
          <w:p w14:paraId="75ED05CE">
            <w:pPr>
              <w:pStyle w:val="31"/>
              <w:spacing w:before="120" w:beforeLines="50" w:after="120" w:afterLines="50"/>
              <w:jc w:val="left"/>
              <w:rPr>
                <w:rFonts w:hint="eastAsia" w:ascii="仿宋" w:hAnsi="仿宋" w:eastAsia="仿宋"/>
                <w:sz w:val="24"/>
              </w:rPr>
            </w:pPr>
            <w:r>
              <w:rPr>
                <w:rFonts w:hint="eastAsia" w:ascii="仿宋" w:hAnsi="仿宋" w:eastAsia="仿宋"/>
                <w:sz w:val="24"/>
              </w:rPr>
              <w:t>对采购文件中其他内容提出的质疑</w:t>
            </w:r>
          </w:p>
        </w:tc>
        <w:tc>
          <w:tcPr>
            <w:tcW w:w="2232" w:type="dxa"/>
            <w:vAlign w:val="center"/>
          </w:tcPr>
          <w:p w14:paraId="2104A088">
            <w:pPr>
              <w:pStyle w:val="31"/>
              <w:spacing w:before="120" w:beforeLines="50" w:after="120" w:afterLines="50"/>
              <w:jc w:val="center"/>
              <w:rPr>
                <w:rFonts w:hint="eastAsia" w:ascii="仿宋" w:hAnsi="仿宋" w:eastAsia="仿宋"/>
                <w:sz w:val="24"/>
              </w:rPr>
            </w:pPr>
            <w:r>
              <w:rPr>
                <w:rFonts w:hint="eastAsia" w:ascii="仿宋" w:hAnsi="仿宋" w:eastAsia="仿宋"/>
                <w:sz w:val="24"/>
              </w:rPr>
              <w:t>采购代理机构</w:t>
            </w:r>
          </w:p>
        </w:tc>
      </w:tr>
      <w:tr w14:paraId="0616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700875C">
            <w:pPr>
              <w:pStyle w:val="31"/>
              <w:spacing w:before="120" w:beforeLines="50" w:after="120" w:afterLines="50"/>
              <w:jc w:val="center"/>
              <w:rPr>
                <w:rFonts w:hint="eastAsia" w:ascii="仿宋" w:hAnsi="仿宋" w:eastAsia="仿宋"/>
                <w:sz w:val="24"/>
              </w:rPr>
            </w:pPr>
            <w:r>
              <w:rPr>
                <w:rFonts w:hint="eastAsia" w:ascii="仿宋" w:hAnsi="仿宋" w:eastAsia="仿宋"/>
                <w:sz w:val="24"/>
              </w:rPr>
              <w:t>对采购过程提出质疑</w:t>
            </w:r>
          </w:p>
        </w:tc>
        <w:tc>
          <w:tcPr>
            <w:tcW w:w="4536" w:type="dxa"/>
            <w:vAlign w:val="center"/>
          </w:tcPr>
          <w:p w14:paraId="0A55A1D4">
            <w:pPr>
              <w:pStyle w:val="31"/>
              <w:spacing w:before="120" w:beforeLines="50" w:after="120" w:afterLines="50"/>
              <w:jc w:val="left"/>
              <w:rPr>
                <w:rFonts w:hint="eastAsia" w:ascii="仿宋" w:hAnsi="仿宋" w:eastAsia="仿宋"/>
                <w:sz w:val="24"/>
              </w:rPr>
            </w:pPr>
            <w:r>
              <w:rPr>
                <w:rFonts w:hint="eastAsia" w:ascii="仿宋" w:hAnsi="仿宋" w:eastAsia="仿宋"/>
                <w:sz w:val="24"/>
              </w:rPr>
              <w:t>有关现场考察或开启响应文件前答疑会事项提出的质疑</w:t>
            </w:r>
          </w:p>
        </w:tc>
        <w:tc>
          <w:tcPr>
            <w:tcW w:w="2232" w:type="dxa"/>
            <w:vAlign w:val="center"/>
          </w:tcPr>
          <w:p w14:paraId="122DE77C">
            <w:pPr>
              <w:pStyle w:val="31"/>
              <w:spacing w:before="120" w:beforeLines="50" w:after="120" w:afterLines="50"/>
              <w:jc w:val="center"/>
              <w:rPr>
                <w:rFonts w:hint="eastAsia" w:ascii="仿宋" w:hAnsi="仿宋" w:eastAsia="仿宋"/>
                <w:sz w:val="24"/>
              </w:rPr>
            </w:pPr>
            <w:r>
              <w:rPr>
                <w:rFonts w:hint="eastAsia" w:ascii="仿宋" w:hAnsi="仿宋" w:eastAsia="仿宋"/>
                <w:sz w:val="24"/>
              </w:rPr>
              <w:t>采购人</w:t>
            </w:r>
          </w:p>
        </w:tc>
      </w:tr>
      <w:tr w14:paraId="6921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BBAF941">
            <w:pPr>
              <w:pStyle w:val="31"/>
              <w:spacing w:before="120" w:beforeLines="50" w:after="120" w:afterLines="50"/>
              <w:jc w:val="center"/>
              <w:rPr>
                <w:rFonts w:hint="eastAsia" w:ascii="仿宋" w:hAnsi="仿宋" w:eastAsia="仿宋"/>
                <w:sz w:val="24"/>
              </w:rPr>
            </w:pPr>
          </w:p>
        </w:tc>
        <w:tc>
          <w:tcPr>
            <w:tcW w:w="4536" w:type="dxa"/>
            <w:vAlign w:val="center"/>
          </w:tcPr>
          <w:p w14:paraId="6EF8E124">
            <w:pPr>
              <w:pStyle w:val="31"/>
              <w:spacing w:before="120" w:beforeLines="50" w:after="120" w:afterLines="50"/>
              <w:jc w:val="left"/>
              <w:rPr>
                <w:rFonts w:hint="eastAsia" w:ascii="仿宋" w:hAnsi="仿宋" w:eastAsia="仿宋"/>
                <w:sz w:val="24"/>
              </w:rPr>
            </w:pPr>
            <w:r>
              <w:rPr>
                <w:rFonts w:hint="eastAsia" w:ascii="仿宋" w:hAnsi="仿宋" w:eastAsia="仿宋"/>
                <w:sz w:val="24"/>
              </w:rPr>
              <w:t>对采购过程中其它事项提出的质疑</w:t>
            </w:r>
          </w:p>
        </w:tc>
        <w:tc>
          <w:tcPr>
            <w:tcW w:w="2232" w:type="dxa"/>
            <w:vAlign w:val="center"/>
          </w:tcPr>
          <w:p w14:paraId="5CE21A90">
            <w:pPr>
              <w:pStyle w:val="31"/>
              <w:spacing w:before="120" w:beforeLines="50" w:after="120" w:afterLines="50"/>
              <w:jc w:val="center"/>
              <w:rPr>
                <w:rFonts w:hint="eastAsia" w:ascii="仿宋" w:hAnsi="仿宋" w:eastAsia="仿宋"/>
                <w:sz w:val="24"/>
              </w:rPr>
            </w:pPr>
            <w:r>
              <w:rPr>
                <w:rFonts w:hint="eastAsia" w:ascii="仿宋" w:hAnsi="仿宋" w:eastAsia="仿宋"/>
                <w:sz w:val="24"/>
              </w:rPr>
              <w:t>采购代理机构</w:t>
            </w:r>
          </w:p>
        </w:tc>
      </w:tr>
      <w:tr w14:paraId="5FAD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41404AA">
            <w:pPr>
              <w:pStyle w:val="31"/>
              <w:spacing w:before="120" w:beforeLines="50" w:after="120" w:afterLines="50"/>
              <w:jc w:val="center"/>
              <w:rPr>
                <w:rFonts w:hint="eastAsia" w:ascii="仿宋" w:hAnsi="仿宋" w:eastAsia="仿宋"/>
                <w:sz w:val="24"/>
              </w:rPr>
            </w:pPr>
            <w:r>
              <w:rPr>
                <w:rFonts w:hint="eastAsia" w:ascii="仿宋" w:hAnsi="仿宋" w:eastAsia="仿宋"/>
                <w:sz w:val="24"/>
              </w:rPr>
              <w:t>对采购结果提出质疑</w:t>
            </w:r>
          </w:p>
        </w:tc>
        <w:tc>
          <w:tcPr>
            <w:tcW w:w="4536" w:type="dxa"/>
            <w:vAlign w:val="center"/>
          </w:tcPr>
          <w:p w14:paraId="1F03E220">
            <w:pPr>
              <w:pStyle w:val="31"/>
              <w:spacing w:before="120" w:beforeLines="50" w:after="120" w:afterLines="50"/>
              <w:jc w:val="left"/>
              <w:rPr>
                <w:rFonts w:hint="eastAsia" w:ascii="仿宋" w:hAnsi="仿宋" w:eastAsia="仿宋"/>
                <w:sz w:val="24"/>
              </w:rPr>
            </w:pPr>
            <w:r>
              <w:rPr>
                <w:rFonts w:hint="eastAsia" w:ascii="仿宋" w:hAnsi="仿宋" w:eastAsia="仿宋"/>
                <w:sz w:val="24"/>
              </w:rPr>
              <w:t>对采购结果提出的质疑</w:t>
            </w:r>
          </w:p>
        </w:tc>
        <w:tc>
          <w:tcPr>
            <w:tcW w:w="2232" w:type="dxa"/>
            <w:vAlign w:val="center"/>
          </w:tcPr>
          <w:p w14:paraId="73069C78">
            <w:pPr>
              <w:pStyle w:val="31"/>
              <w:spacing w:before="120" w:beforeLines="50" w:after="120" w:afterLines="50"/>
              <w:jc w:val="center"/>
              <w:rPr>
                <w:rFonts w:hint="eastAsia" w:ascii="仿宋" w:hAnsi="仿宋" w:eastAsia="仿宋"/>
                <w:sz w:val="24"/>
              </w:rPr>
            </w:pPr>
            <w:r>
              <w:rPr>
                <w:rFonts w:hint="eastAsia" w:ascii="仿宋" w:hAnsi="仿宋" w:eastAsia="仿宋"/>
                <w:sz w:val="24"/>
              </w:rPr>
              <w:t>采购代理机构</w:t>
            </w:r>
          </w:p>
        </w:tc>
      </w:tr>
    </w:tbl>
    <w:p w14:paraId="23D19172">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4"/>
        </w:rPr>
        <w:t>2021〕17号）,采购人或者</w:t>
      </w:r>
      <w:r>
        <w:rPr>
          <w:rFonts w:hint="eastAsia" w:ascii="仿宋" w:hAnsi="仿宋" w:eastAsia="仿宋"/>
          <w:sz w:val="24"/>
        </w:rPr>
        <w:t>采购代理机构</w:t>
      </w:r>
      <w:r>
        <w:rPr>
          <w:rFonts w:ascii="仿宋" w:hAnsi="仿宋" w:eastAsia="仿宋"/>
          <w:sz w:val="24"/>
        </w:rPr>
        <w:t>在质疑回复后5个工作日内，在浙江政府采购网的“其他公告”栏目公开质疑答复，答复内容应当完整。质疑</w:t>
      </w:r>
      <w:r>
        <w:rPr>
          <w:rFonts w:hint="eastAsia" w:ascii="仿宋" w:hAnsi="仿宋" w:eastAsia="仿宋"/>
          <w:sz w:val="24"/>
        </w:rPr>
        <w:t>函作为附件上传。</w:t>
      </w:r>
    </w:p>
    <w:p w14:paraId="39C5821B">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3.2.3询问或者质疑事项可能影响采购结果的，采购人应当暂停签订合同，已经签订合同的，应当中止履行合同。</w:t>
      </w:r>
    </w:p>
    <w:p w14:paraId="691D086B">
      <w:pPr>
        <w:pStyle w:val="31"/>
        <w:spacing w:before="120" w:beforeLines="50" w:line="320" w:lineRule="exact"/>
        <w:ind w:firstLine="482" w:firstLineChars="200"/>
        <w:rPr>
          <w:rFonts w:hint="eastAsia" w:ascii="仿宋" w:hAnsi="仿宋" w:eastAsia="仿宋"/>
          <w:sz w:val="24"/>
        </w:rPr>
      </w:pPr>
      <w:r>
        <w:rPr>
          <w:rFonts w:hint="eastAsia" w:ascii="仿宋" w:hAnsi="仿宋" w:eastAsia="仿宋" w:cs="微软雅黑"/>
          <w:b/>
          <w:kern w:val="0"/>
          <w:sz w:val="24"/>
          <w:lang w:val="zh-CN"/>
        </w:rPr>
        <w:t>3.3</w:t>
      </w:r>
      <w:r>
        <w:rPr>
          <w:rFonts w:ascii="仿宋" w:hAnsi="仿宋" w:eastAsia="仿宋" w:cs="微软雅黑"/>
          <w:b/>
          <w:kern w:val="0"/>
          <w:sz w:val="24"/>
          <w:lang w:val="zh-CN"/>
        </w:rPr>
        <w:t xml:space="preserve"> </w:t>
      </w:r>
      <w:r>
        <w:rPr>
          <w:rFonts w:hint="eastAsia" w:ascii="仿宋" w:hAnsi="仿宋" w:eastAsia="仿宋" w:cs="微软雅黑"/>
          <w:b/>
          <w:kern w:val="0"/>
          <w:sz w:val="24"/>
          <w:lang w:val="zh-CN"/>
        </w:rPr>
        <w:t>质疑函</w:t>
      </w:r>
    </w:p>
    <w:p w14:paraId="19D8DD12">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3.3.1供应商提出质疑应当提交质疑函和必要的证明材料。质疑函应当包括下列内容：</w:t>
      </w:r>
    </w:p>
    <w:p w14:paraId="2FA5BA1B">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供应商的姓名或者名称、地址、邮编、联系人及联系电话；</w:t>
      </w:r>
    </w:p>
    <w:p w14:paraId="03E16AFD">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质疑项目的名称、编号；</w:t>
      </w:r>
    </w:p>
    <w:p w14:paraId="79D222D4">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具体、明确的质疑事项和与质疑事项相关的请求；</w:t>
      </w:r>
    </w:p>
    <w:p w14:paraId="0D8F24B1">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事实依据；</w:t>
      </w:r>
    </w:p>
    <w:p w14:paraId="477F4F93">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必要的法律依据；</w:t>
      </w:r>
    </w:p>
    <w:p w14:paraId="7A1C99DC">
      <w:pPr>
        <w:pStyle w:val="31"/>
        <w:numPr>
          <w:ilvl w:val="0"/>
          <w:numId w:val="4"/>
        </w:numPr>
        <w:tabs>
          <w:tab w:val="left" w:pos="426"/>
          <w:tab w:val="clear" w:pos="840"/>
        </w:tabs>
        <w:spacing w:before="120" w:beforeLines="50" w:line="320" w:lineRule="exact"/>
        <w:ind w:left="284" w:firstLine="480" w:firstLineChars="200"/>
        <w:rPr>
          <w:rFonts w:hint="eastAsia" w:ascii="仿宋" w:hAnsi="仿宋" w:eastAsia="仿宋"/>
          <w:sz w:val="24"/>
          <w:szCs w:val="24"/>
        </w:rPr>
      </w:pPr>
      <w:r>
        <w:rPr>
          <w:rFonts w:hint="eastAsia" w:ascii="仿宋" w:hAnsi="仿宋" w:eastAsia="仿宋"/>
          <w:sz w:val="24"/>
          <w:szCs w:val="24"/>
        </w:rPr>
        <w:t>提出质疑的日期。</w:t>
      </w:r>
    </w:p>
    <w:p w14:paraId="3647767F">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14:paraId="6E99BD6D">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b/>
          <w:sz w:val="24"/>
        </w:rPr>
        <w:t>质疑函范本及制作说明详见附件</w:t>
      </w:r>
      <w:r>
        <w:rPr>
          <w:rFonts w:ascii="仿宋" w:hAnsi="仿宋" w:eastAsia="仿宋"/>
          <w:b/>
          <w:sz w:val="24"/>
        </w:rPr>
        <w:t>1</w:t>
      </w:r>
      <w:r>
        <w:rPr>
          <w:rFonts w:hint="eastAsia" w:ascii="仿宋" w:hAnsi="仿宋" w:eastAsia="仿宋"/>
          <w:b/>
          <w:sz w:val="24"/>
        </w:rPr>
        <w:t>。</w:t>
      </w:r>
    </w:p>
    <w:p w14:paraId="1B04EFE4">
      <w:pPr>
        <w:spacing w:before="120" w:beforeLines="50" w:line="320" w:lineRule="exact"/>
        <w:rPr>
          <w:rFonts w:hint="eastAsia" w:ascii="仿宋" w:hAnsi="仿宋" w:eastAsia="仿宋"/>
          <w:b/>
          <w:sz w:val="24"/>
        </w:rPr>
      </w:pPr>
      <w:r>
        <w:rPr>
          <w:rFonts w:hint="eastAsia" w:ascii="仿宋" w:hAnsi="仿宋" w:eastAsia="仿宋"/>
          <w:b/>
          <w:sz w:val="24"/>
        </w:rPr>
        <w:t>4</w:t>
      </w:r>
      <w:r>
        <w:rPr>
          <w:rFonts w:ascii="仿宋" w:hAnsi="仿宋" w:eastAsia="仿宋"/>
          <w:b/>
          <w:sz w:val="24"/>
        </w:rPr>
        <w:t>. 供应商投诉</w:t>
      </w:r>
    </w:p>
    <w:p w14:paraId="2773C9E2">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.1 质疑供应商对采购人、</w:t>
      </w:r>
      <w:r>
        <w:rPr>
          <w:rFonts w:hint="eastAsia" w:ascii="仿宋" w:hAnsi="仿宋" w:eastAsia="仿宋"/>
          <w:sz w:val="24"/>
        </w:rPr>
        <w:t>采购代理机构</w:t>
      </w:r>
      <w:r>
        <w:rPr>
          <w:rFonts w:ascii="仿宋" w:hAnsi="仿宋" w:eastAsia="仿宋"/>
          <w:sz w:val="24"/>
        </w:rPr>
        <w:t>的答复不满意或者采购人、</w:t>
      </w:r>
      <w:r>
        <w:rPr>
          <w:rFonts w:hint="eastAsia" w:ascii="仿宋" w:hAnsi="仿宋" w:eastAsia="仿宋"/>
          <w:sz w:val="24"/>
        </w:rPr>
        <w:t>采购代理机构</w:t>
      </w:r>
      <w:r>
        <w:rPr>
          <w:rFonts w:ascii="仿宋" w:hAnsi="仿宋" w:eastAsia="仿宋"/>
          <w:sz w:val="24"/>
        </w:rPr>
        <w:t>未在规定的时间内</w:t>
      </w:r>
      <w:r>
        <w:rPr>
          <w:rFonts w:hint="eastAsia" w:ascii="仿宋" w:hAnsi="仿宋" w:eastAsia="仿宋"/>
          <w:sz w:val="24"/>
        </w:rPr>
        <w:t>作出答复的，可以在答复期满后十五个工作日内向同级政府采购监督管理部门提出投诉。</w:t>
      </w:r>
    </w:p>
    <w:p w14:paraId="2014A497">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.2 供应</w:t>
      </w:r>
      <w:r>
        <w:rPr>
          <w:rFonts w:hint="eastAsia" w:ascii="仿宋" w:hAnsi="仿宋" w:eastAsia="仿宋"/>
          <w:sz w:val="24"/>
        </w:rPr>
        <w:t>商投诉的事项不得超出已质疑事项的范围，基于质疑答复内容提出的投诉事项除外。</w:t>
      </w:r>
    </w:p>
    <w:p w14:paraId="52FB0541">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.3 供应</w:t>
      </w:r>
      <w:r>
        <w:rPr>
          <w:rFonts w:hint="eastAsia" w:ascii="仿宋" w:hAnsi="仿宋" w:eastAsia="仿宋"/>
          <w:sz w:val="24"/>
        </w:rPr>
        <w:t>商投诉应当有明确的请求和必要的证明材料。</w:t>
      </w:r>
    </w:p>
    <w:p w14:paraId="030564A3">
      <w:pPr>
        <w:pStyle w:val="31"/>
        <w:spacing w:before="120" w:beforeLines="50" w:line="320" w:lineRule="exact"/>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.4 以联合体形</w:t>
      </w:r>
      <w:r>
        <w:rPr>
          <w:rFonts w:hint="eastAsia" w:ascii="仿宋" w:hAnsi="仿宋" w:eastAsia="仿宋"/>
          <w:sz w:val="24"/>
        </w:rPr>
        <w:t>式参加政府采购活动的，其投诉应当由组成联合体的所有供应商共同提出。</w:t>
      </w:r>
    </w:p>
    <w:p w14:paraId="00F2626A">
      <w:pPr>
        <w:pStyle w:val="31"/>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rPr>
        <w:t>4.5</w:t>
      </w:r>
      <w:r>
        <w:rPr>
          <w:rFonts w:ascii="仿宋" w:hAnsi="仿宋" w:eastAsia="仿宋"/>
          <w:sz w:val="24"/>
        </w:rPr>
        <w:t xml:space="preserve"> </w:t>
      </w:r>
      <w:r>
        <w:rPr>
          <w:rFonts w:hint="eastAsia" w:ascii="仿宋" w:hAnsi="仿宋" w:eastAsia="仿宋"/>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仿宋" w:hAnsi="仿宋" w:eastAsia="仿宋"/>
          <w:sz w:val="24"/>
          <w:szCs w:val="24"/>
        </w:rPr>
        <w:t>G03</w:t>
      </w:r>
      <w:r>
        <w:rPr>
          <w:rFonts w:hint="eastAsia" w:ascii="仿宋" w:hAnsi="仿宋" w:eastAsia="仿宋"/>
          <w:sz w:val="24"/>
          <w:szCs w:val="24"/>
        </w:rPr>
        <w:t>办公室，收件人：朱女士、王女士，电话：</w:t>
      </w:r>
      <w:r>
        <w:rPr>
          <w:rFonts w:ascii="仿宋" w:hAnsi="仿宋" w:eastAsia="仿宋"/>
          <w:sz w:val="24"/>
          <w:szCs w:val="24"/>
        </w:rPr>
        <w:t>0571-85252453</w:t>
      </w:r>
      <w:r>
        <w:rPr>
          <w:rFonts w:hint="eastAsia" w:ascii="仿宋" w:hAnsi="仿宋" w:eastAsia="仿宋"/>
          <w:sz w:val="24"/>
          <w:szCs w:val="24"/>
        </w:rPr>
        <w:t>。</w:t>
      </w:r>
    </w:p>
    <w:p w14:paraId="6DB61B87">
      <w:pPr>
        <w:snapToGrid w:val="0"/>
        <w:spacing w:before="120" w:beforeLines="50" w:line="320" w:lineRule="exact"/>
        <w:rPr>
          <w:rFonts w:hint="eastAsia" w:ascii="仿宋" w:hAnsi="仿宋" w:eastAsia="仿宋" w:cs="仿宋"/>
          <w:b/>
          <w:bCs/>
          <w:sz w:val="24"/>
        </w:rPr>
      </w:pPr>
      <w:r>
        <w:rPr>
          <w:rFonts w:ascii="仿宋" w:hAnsi="仿宋" w:eastAsia="仿宋" w:cs="仿宋"/>
          <w:b/>
          <w:bCs/>
          <w:sz w:val="24"/>
        </w:rPr>
        <w:t xml:space="preserve">5. </w:t>
      </w:r>
      <w:r>
        <w:rPr>
          <w:rFonts w:hint="eastAsia" w:ascii="仿宋" w:hAnsi="仿宋" w:eastAsia="仿宋" w:cs="仿宋"/>
          <w:b/>
          <w:bCs/>
          <w:sz w:val="24"/>
        </w:rPr>
        <w:t>补偿救济</w:t>
      </w:r>
    </w:p>
    <w:p w14:paraId="7E4B0285">
      <w:pPr>
        <w:snapToGrid w:val="0"/>
        <w:spacing w:before="120" w:beforeLines="50" w:line="320" w:lineRule="exact"/>
        <w:ind w:firstLine="480" w:firstLineChars="200"/>
        <w:rPr>
          <w:rFonts w:hint="eastAsia" w:ascii="仿宋" w:hAnsi="仿宋" w:eastAsia="仿宋"/>
          <w:sz w:val="24"/>
        </w:rPr>
      </w:pPr>
      <w:r>
        <w:rPr>
          <w:rFonts w:hint="eastAsia" w:ascii="仿宋" w:hAnsi="仿宋" w:eastAsia="仿宋" w:cs="仿宋"/>
          <w:sz w:val="24"/>
        </w:rPr>
        <w:t>采购人（行政机关）因政策变化、规划调整而不履行政府采购合同的，供应商可依据《杭州市涉企补偿救济实施办法（试行）》向采购人（行政机关）提起补偿申请。</w:t>
      </w:r>
    </w:p>
    <w:p w14:paraId="1EAC987D">
      <w:pPr>
        <w:pStyle w:val="31"/>
        <w:spacing w:before="120" w:beforeLines="50" w:line="320" w:lineRule="exact"/>
        <w:ind w:firstLine="482" w:firstLineChars="200"/>
        <w:rPr>
          <w:rFonts w:hint="eastAsia" w:ascii="仿宋" w:hAnsi="仿宋" w:eastAsia="仿宋"/>
          <w:b/>
          <w:sz w:val="24"/>
        </w:rPr>
      </w:pPr>
      <w:r>
        <w:rPr>
          <w:rFonts w:hint="eastAsia" w:ascii="仿宋" w:hAnsi="仿宋" w:eastAsia="仿宋"/>
          <w:b/>
          <w:sz w:val="24"/>
        </w:rPr>
        <w:t>投诉书范本及制作说明详见附件</w:t>
      </w:r>
      <w:r>
        <w:rPr>
          <w:rFonts w:ascii="仿宋" w:hAnsi="仿宋" w:eastAsia="仿宋"/>
          <w:b/>
          <w:sz w:val="24"/>
        </w:rPr>
        <w:t>2</w:t>
      </w:r>
      <w:r>
        <w:rPr>
          <w:rFonts w:hint="eastAsia" w:ascii="仿宋" w:hAnsi="仿宋" w:eastAsia="仿宋"/>
          <w:b/>
          <w:sz w:val="24"/>
        </w:rPr>
        <w:t>。</w:t>
      </w:r>
    </w:p>
    <w:p w14:paraId="5E62A3BD">
      <w:pPr>
        <w:pStyle w:val="31"/>
        <w:spacing w:before="120" w:beforeLines="50" w:line="320" w:lineRule="exact"/>
        <w:ind w:firstLine="480" w:firstLineChars="200"/>
        <w:rPr>
          <w:rFonts w:hint="eastAsia" w:ascii="仿宋" w:hAnsi="仿宋" w:eastAsia="仿宋"/>
          <w:sz w:val="24"/>
        </w:rPr>
      </w:pPr>
    </w:p>
    <w:p w14:paraId="09306992">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五、磋商文件构成、修改、解释</w:t>
      </w:r>
    </w:p>
    <w:p w14:paraId="214ECCB3">
      <w:pPr>
        <w:autoSpaceDE w:val="0"/>
        <w:autoSpaceDN w:val="0"/>
        <w:spacing w:before="120" w:beforeLines="50" w:line="320" w:lineRule="exact"/>
        <w:rPr>
          <w:rFonts w:hint="eastAsia" w:ascii="仿宋" w:hAnsi="仿宋" w:eastAsia="仿宋"/>
          <w:b/>
          <w:sz w:val="24"/>
        </w:rPr>
      </w:pPr>
      <w:r>
        <w:rPr>
          <w:rFonts w:hint="eastAsia" w:ascii="仿宋" w:hAnsi="仿宋" w:eastAsia="仿宋"/>
          <w:b/>
          <w:sz w:val="24"/>
        </w:rPr>
        <w:t>1</w:t>
      </w:r>
      <w:r>
        <w:rPr>
          <w:rFonts w:hint="eastAsia" w:ascii="仿宋" w:hAnsi="仿宋" w:eastAsia="仿宋" w:cs="仿宋_GB2312"/>
          <w:b/>
          <w:sz w:val="24"/>
        </w:rPr>
        <w:t>.</w:t>
      </w:r>
      <w:r>
        <w:rPr>
          <w:rFonts w:ascii="仿宋" w:hAnsi="仿宋" w:eastAsia="仿宋" w:cs="仿宋_GB2312"/>
          <w:b/>
          <w:sz w:val="24"/>
        </w:rPr>
        <w:t xml:space="preserve"> </w:t>
      </w:r>
      <w:r>
        <w:rPr>
          <w:rFonts w:hint="eastAsia" w:ascii="仿宋" w:hAnsi="仿宋" w:eastAsia="仿宋"/>
          <w:b/>
          <w:sz w:val="24"/>
        </w:rPr>
        <w:t>磋商文件的构成</w:t>
      </w:r>
    </w:p>
    <w:p w14:paraId="670FAD84">
      <w:pPr>
        <w:pStyle w:val="31"/>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1.1 磋商文件包括下列文件及附件</w:t>
      </w:r>
    </w:p>
    <w:p w14:paraId="5F808D86">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第一部分  供应商邀请</w:t>
      </w:r>
    </w:p>
    <w:p w14:paraId="61C22F16">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第二部分  竞争性磋商流程</w:t>
      </w:r>
    </w:p>
    <w:p w14:paraId="71953DEC">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第三部分  供应商须知</w:t>
      </w:r>
    </w:p>
    <w:p w14:paraId="05758C43">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第四部分  采购需求</w:t>
      </w:r>
    </w:p>
    <w:p w14:paraId="09928DD5">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第五部分  评审方法及评审标准</w:t>
      </w:r>
    </w:p>
    <w:p w14:paraId="5657CD4A">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第六部分  拟签订的合同文本</w:t>
      </w:r>
    </w:p>
    <w:p w14:paraId="016B7078">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第七部分  应提交的有关格式范例</w:t>
      </w:r>
    </w:p>
    <w:p w14:paraId="11C6643E">
      <w:pPr>
        <w:pStyle w:val="31"/>
        <w:numPr>
          <w:ilvl w:val="0"/>
          <w:numId w:val="4"/>
        </w:numPr>
        <w:spacing w:before="120" w:beforeLines="50" w:line="320" w:lineRule="exact"/>
        <w:ind w:left="839" w:firstLine="480" w:firstLineChars="200"/>
        <w:rPr>
          <w:rFonts w:hint="eastAsia" w:ascii="仿宋" w:hAnsi="仿宋" w:eastAsia="仿宋"/>
          <w:sz w:val="24"/>
          <w:szCs w:val="24"/>
        </w:rPr>
      </w:pPr>
      <w:r>
        <w:rPr>
          <w:rFonts w:hint="eastAsia" w:ascii="仿宋" w:hAnsi="仿宋" w:eastAsia="仿宋"/>
          <w:sz w:val="24"/>
          <w:szCs w:val="24"/>
        </w:rPr>
        <w:t>第八部分  最后报价格式</w:t>
      </w:r>
    </w:p>
    <w:p w14:paraId="03005E4B">
      <w:pPr>
        <w:pStyle w:val="31"/>
        <w:spacing w:before="120" w:beforeLines="50" w:line="320" w:lineRule="exact"/>
        <w:ind w:firstLine="480" w:firstLineChars="200"/>
        <w:rPr>
          <w:rFonts w:hint="eastAsia"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14:paraId="402E11F7">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14:paraId="42740118">
      <w:pPr>
        <w:pStyle w:val="392"/>
        <w:snapToGrid w:val="0"/>
        <w:spacing w:before="120" w:beforeLines="50" w:line="320" w:lineRule="exact"/>
        <w:ind w:firstLine="480"/>
        <w:rPr>
          <w:rFonts w:hint="eastAsia" w:ascii="仿宋" w:hAnsi="仿宋" w:eastAsia="仿宋" w:cs="仿宋_GB2312"/>
        </w:rPr>
      </w:pPr>
      <w:r>
        <w:rPr>
          <w:rFonts w:hint="eastAsia" w:ascii="仿宋" w:hAnsi="仿宋" w:eastAsia="仿宋" w:cs="仿宋_GB2312"/>
        </w:rPr>
        <w:t>2.1</w:t>
      </w:r>
      <w:r>
        <w:rPr>
          <w:rFonts w:ascii="仿宋" w:hAnsi="仿宋" w:eastAsia="仿宋" w:cs="仿宋_GB2312"/>
        </w:rPr>
        <w:t xml:space="preserve"> </w:t>
      </w:r>
      <w:r>
        <w:rPr>
          <w:rFonts w:hint="eastAsia" w:ascii="仿宋" w:hAnsi="仿宋" w:eastAsia="仿宋" w:cs="仿宋_GB2312"/>
        </w:rPr>
        <w:t>已获取磋商文件的潜在供应商，若有问题需要澄清，应于提交首次响应文件截止时间前，以书面形式向采购代理机构提出。</w:t>
      </w:r>
    </w:p>
    <w:p w14:paraId="775ACC08">
      <w:pPr>
        <w:pStyle w:val="392"/>
        <w:snapToGrid w:val="0"/>
        <w:spacing w:before="120" w:beforeLines="50" w:line="320" w:lineRule="exact"/>
        <w:ind w:firstLine="480"/>
        <w:rPr>
          <w:rFonts w:hint="eastAsia" w:ascii="仿宋" w:hAnsi="仿宋" w:eastAsia="仿宋"/>
        </w:rPr>
      </w:pPr>
      <w:r>
        <w:rPr>
          <w:rFonts w:hint="eastAsia" w:ascii="仿宋" w:hAnsi="仿宋" w:eastAsia="仿宋"/>
        </w:rPr>
        <w:t>2.2</w:t>
      </w:r>
      <w:r>
        <w:rPr>
          <w:rFonts w:ascii="仿宋" w:hAnsi="仿宋" w:eastAsia="仿宋"/>
        </w:rPr>
        <w:t xml:space="preserve"> </w:t>
      </w:r>
      <w:r>
        <w:rPr>
          <w:rFonts w:hint="eastAsia" w:ascii="仿宋" w:hAnsi="仿宋" w:eastAsia="仿宋" w:cs="宋体"/>
        </w:rPr>
        <w:t>采购代理机构对磋商文件进行澄清或修改的，将同时通过电子交易平台通知已获取磋商文件的供应商。依法应当公告的，将按规定公告，同时视情况延长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14:paraId="715258B2">
      <w:pPr>
        <w:pStyle w:val="392"/>
        <w:snapToGrid w:val="0"/>
        <w:spacing w:before="120" w:beforeLines="50" w:line="320" w:lineRule="exact"/>
        <w:ind w:firstLine="480"/>
        <w:rPr>
          <w:rFonts w:hint="eastAsia" w:ascii="仿宋" w:hAnsi="仿宋" w:eastAsia="仿宋"/>
        </w:rPr>
      </w:pPr>
      <w:r>
        <w:rPr>
          <w:rFonts w:hint="eastAsia" w:ascii="仿宋" w:hAnsi="仿宋" w:eastAsia="仿宋"/>
        </w:rPr>
        <w:t>2.3</w:t>
      </w:r>
      <w:r>
        <w:rPr>
          <w:rFonts w:ascii="仿宋" w:hAnsi="仿宋" w:eastAsia="仿宋"/>
        </w:rPr>
        <w:t xml:space="preserve"> </w:t>
      </w:r>
      <w:r>
        <w:rPr>
          <w:rFonts w:hint="eastAsia" w:ascii="仿宋" w:hAnsi="仿宋" w:eastAsia="仿宋"/>
        </w:rPr>
        <w:t>澄清或者修改的内容可能影响响应文件编制的，采购人、采购代理机构应当在提交首次响应文件截止时间至少5日前，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通知所有获取磋商文件的供应商；不足5日的，采购人、采购代理机构应当顺延提交首次响应文件截止时间。</w:t>
      </w:r>
    </w:p>
    <w:p w14:paraId="7F21A65D">
      <w:pPr>
        <w:pStyle w:val="392"/>
        <w:snapToGrid w:val="0"/>
        <w:spacing w:before="120" w:beforeLines="50" w:line="320" w:lineRule="exact"/>
        <w:ind w:firstLine="482"/>
        <w:rPr>
          <w:rFonts w:hint="eastAsia"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14:paraId="48F827CF">
      <w:pPr>
        <w:pStyle w:val="392"/>
        <w:snapToGrid w:val="0"/>
        <w:spacing w:before="120" w:beforeLines="50" w:line="320" w:lineRule="exact"/>
        <w:ind w:firstLine="480"/>
        <w:rPr>
          <w:rFonts w:hint="eastAsia" w:ascii="仿宋" w:hAnsi="仿宋" w:eastAsia="仿宋"/>
        </w:rPr>
      </w:pPr>
    </w:p>
    <w:p w14:paraId="731C0AEF">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六、响应文件的编制</w:t>
      </w:r>
    </w:p>
    <w:p w14:paraId="15DC71C1">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1. 响应文件的语言</w:t>
      </w:r>
    </w:p>
    <w:p w14:paraId="4504C790">
      <w:pPr>
        <w:pStyle w:val="392"/>
        <w:snapToGrid w:val="0"/>
        <w:spacing w:before="120" w:beforeLines="50" w:line="320" w:lineRule="exact"/>
        <w:ind w:firstLine="480"/>
        <w:rPr>
          <w:rFonts w:hint="eastAsia" w:ascii="仿宋" w:hAnsi="仿宋" w:eastAsia="仿宋"/>
        </w:rPr>
      </w:pPr>
      <w:r>
        <w:rPr>
          <w:rFonts w:hint="eastAsia" w:ascii="仿宋" w:hAnsi="仿宋" w:eastAsia="仿宋"/>
        </w:rPr>
        <w:t>响应文件及供应商与采购有关的来往通知、函件和文件均应使用中文。</w:t>
      </w:r>
    </w:p>
    <w:p w14:paraId="6368BFF8">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2. 响应文件的组成</w:t>
      </w:r>
    </w:p>
    <w:p w14:paraId="44997312">
      <w:pPr>
        <w:pStyle w:val="392"/>
        <w:snapToGrid w:val="0"/>
        <w:spacing w:before="120" w:beforeLines="50" w:line="320" w:lineRule="exact"/>
        <w:ind w:firstLine="480"/>
        <w:rPr>
          <w:rFonts w:hint="eastAsia" w:ascii="仿宋" w:hAnsi="仿宋" w:eastAsia="仿宋"/>
        </w:rPr>
      </w:pPr>
      <w:r>
        <w:rPr>
          <w:rFonts w:hint="eastAsia" w:ascii="仿宋" w:hAnsi="仿宋" w:eastAsia="仿宋"/>
        </w:rPr>
        <w:t>响应文件应当包括以下主要内容：</w:t>
      </w:r>
    </w:p>
    <w:p w14:paraId="4DE05B8B">
      <w:pPr>
        <w:pStyle w:val="392"/>
        <w:snapToGrid w:val="0"/>
        <w:spacing w:before="120" w:beforeLines="50" w:line="320" w:lineRule="exact"/>
        <w:ind w:firstLine="480"/>
        <w:rPr>
          <w:rFonts w:hint="eastAsia" w:ascii="仿宋" w:hAnsi="仿宋" w:eastAsia="仿宋"/>
        </w:rPr>
      </w:pPr>
      <w:r>
        <w:rPr>
          <w:rFonts w:hint="eastAsia" w:ascii="仿宋" w:hAnsi="仿宋" w:eastAsia="仿宋"/>
        </w:rPr>
        <w:t>（1）响应函</w:t>
      </w:r>
    </w:p>
    <w:p w14:paraId="3324D3D1">
      <w:pPr>
        <w:pStyle w:val="392"/>
        <w:snapToGrid w:val="0"/>
        <w:spacing w:before="120" w:beforeLines="50" w:line="320" w:lineRule="exact"/>
        <w:ind w:firstLine="480"/>
        <w:rPr>
          <w:rFonts w:hint="eastAsia" w:ascii="仿宋" w:hAnsi="仿宋" w:eastAsia="仿宋"/>
        </w:rPr>
      </w:pPr>
      <w:r>
        <w:rPr>
          <w:rFonts w:hint="eastAsia" w:ascii="仿宋" w:hAnsi="仿宋" w:eastAsia="仿宋"/>
        </w:rPr>
        <w:t>（2）资格文件</w:t>
      </w:r>
    </w:p>
    <w:p w14:paraId="26DEB71E">
      <w:pPr>
        <w:pStyle w:val="392"/>
        <w:snapToGrid w:val="0"/>
        <w:spacing w:before="120" w:beforeLines="50" w:line="320" w:lineRule="exact"/>
        <w:ind w:firstLine="480"/>
        <w:rPr>
          <w:rFonts w:hint="eastAsia" w:ascii="仿宋" w:hAnsi="仿宋" w:eastAsia="仿宋"/>
        </w:rPr>
      </w:pPr>
      <w:r>
        <w:rPr>
          <w:rFonts w:hint="eastAsia" w:ascii="仿宋" w:hAnsi="仿宋" w:eastAsia="仿宋"/>
        </w:rPr>
        <w:t>A、符合参加政府采购活动应当具备的一般条件的承诺函（如以联合体形式参加政府采购活动的，联合体各方均应提交该承诺函）；</w:t>
      </w:r>
    </w:p>
    <w:p w14:paraId="4923CA99">
      <w:pPr>
        <w:pStyle w:val="392"/>
        <w:snapToGrid w:val="0"/>
        <w:spacing w:before="120" w:beforeLines="50" w:line="320" w:lineRule="exact"/>
        <w:ind w:firstLine="480"/>
        <w:rPr>
          <w:rFonts w:hint="eastAsia" w:ascii="仿宋" w:hAnsi="仿宋" w:eastAsia="仿宋"/>
        </w:rPr>
      </w:pPr>
      <w:r>
        <w:rPr>
          <w:rFonts w:hint="eastAsia" w:ascii="仿宋" w:hAnsi="仿宋" w:eastAsia="仿宋"/>
        </w:rPr>
        <w:t>B、联合协议</w:t>
      </w:r>
      <w:r>
        <w:rPr>
          <w:rFonts w:hint="eastAsia" w:ascii="仿宋" w:hAnsi="仿宋" w:eastAsia="仿宋"/>
          <w:color w:val="FF0000"/>
        </w:rPr>
        <w:t>（如果有）</w:t>
      </w:r>
      <w:r>
        <w:rPr>
          <w:rFonts w:hint="eastAsia" w:ascii="仿宋" w:hAnsi="仿宋" w:eastAsia="仿宋"/>
        </w:rPr>
        <w:t>；</w:t>
      </w:r>
    </w:p>
    <w:p w14:paraId="7D201B1B">
      <w:pPr>
        <w:pStyle w:val="392"/>
        <w:snapToGrid w:val="0"/>
        <w:spacing w:before="120" w:beforeLines="50" w:line="320" w:lineRule="exact"/>
        <w:ind w:firstLine="480"/>
        <w:rPr>
          <w:rFonts w:hint="eastAsia" w:ascii="仿宋" w:hAnsi="仿宋" w:eastAsia="仿宋"/>
        </w:rPr>
      </w:pPr>
      <w:r>
        <w:rPr>
          <w:rFonts w:hint="eastAsia" w:ascii="仿宋" w:hAnsi="仿宋" w:eastAsia="仿宋"/>
        </w:rPr>
        <w:t>C、落实政府采购政策需满足的资格要求</w:t>
      </w:r>
      <w:r>
        <w:rPr>
          <w:rFonts w:hint="eastAsia" w:ascii="仿宋" w:hAnsi="仿宋" w:eastAsia="仿宋" w:cs="宋体"/>
          <w:color w:val="FF0000"/>
        </w:rPr>
        <w:t>（如果有</w:t>
      </w:r>
      <w:bookmarkStart w:id="54" w:name="_Hlk129763710"/>
      <w:r>
        <w:rPr>
          <w:rFonts w:hint="eastAsia" w:ascii="仿宋" w:hAnsi="仿宋" w:eastAsia="仿宋" w:cs="宋体"/>
          <w:snapToGrid w:val="0"/>
          <w:color w:val="FF0000"/>
          <w:kern w:val="28"/>
        </w:rPr>
        <w:t>，</w:t>
      </w:r>
      <w:r>
        <w:rPr>
          <w:rFonts w:hint="eastAsia" w:ascii="仿宋" w:hAnsi="仿宋" w:eastAsia="仿宋" w:cs="宋体"/>
          <w:b/>
          <w:bCs/>
          <w:snapToGrid w:val="0"/>
          <w:color w:val="FF0000"/>
          <w:kern w:val="28"/>
        </w:rPr>
        <w:t>专门面向中小企业采购的项目在资格文件中必须提供《</w:t>
      </w:r>
      <w:r>
        <w:rPr>
          <w:rFonts w:hint="eastAsia" w:ascii="仿宋" w:hAnsi="仿宋" w:eastAsia="仿宋" w:cs="宋体"/>
          <w:b/>
          <w:bCs/>
          <w:color w:val="FF0000"/>
        </w:rPr>
        <w:t>中小企业声明函</w:t>
      </w:r>
      <w:r>
        <w:rPr>
          <w:rFonts w:hint="eastAsia" w:ascii="仿宋" w:hAnsi="仿宋" w:eastAsia="仿宋" w:cs="宋体"/>
          <w:b/>
          <w:bCs/>
          <w:snapToGrid w:val="0"/>
          <w:color w:val="FF0000"/>
          <w:kern w:val="28"/>
        </w:rPr>
        <w:t>》</w:t>
      </w:r>
      <w:bookmarkEnd w:id="54"/>
      <w:r>
        <w:rPr>
          <w:rFonts w:hint="eastAsia" w:ascii="仿宋" w:hAnsi="仿宋" w:eastAsia="仿宋" w:cs="宋体"/>
          <w:color w:val="FF0000"/>
        </w:rPr>
        <w:t>）</w:t>
      </w:r>
      <w:r>
        <w:rPr>
          <w:rFonts w:hint="eastAsia" w:ascii="仿宋" w:hAnsi="仿宋" w:eastAsia="仿宋"/>
        </w:rPr>
        <w:t>；</w:t>
      </w:r>
    </w:p>
    <w:p w14:paraId="53BCDE9B">
      <w:pPr>
        <w:pStyle w:val="392"/>
        <w:snapToGrid w:val="0"/>
        <w:spacing w:before="120" w:beforeLines="50" w:line="320" w:lineRule="exact"/>
        <w:ind w:firstLine="480"/>
        <w:rPr>
          <w:rFonts w:hint="eastAsia" w:ascii="仿宋" w:hAnsi="仿宋" w:eastAsia="仿宋"/>
        </w:rPr>
      </w:pPr>
      <w:r>
        <w:rPr>
          <w:rFonts w:hint="eastAsia" w:ascii="仿宋" w:hAnsi="仿宋" w:eastAsia="仿宋"/>
        </w:rPr>
        <w:t>D、符合特定资格条件的有关证明材料（如果有）。</w:t>
      </w:r>
    </w:p>
    <w:p w14:paraId="0FB4CDA2">
      <w:pPr>
        <w:pStyle w:val="392"/>
        <w:snapToGrid w:val="0"/>
        <w:spacing w:before="120" w:beforeLines="50" w:line="320" w:lineRule="exact"/>
        <w:ind w:firstLine="480"/>
        <w:rPr>
          <w:rFonts w:hint="eastAsia" w:ascii="仿宋" w:hAnsi="仿宋" w:eastAsia="仿宋"/>
        </w:rPr>
      </w:pPr>
      <w:r>
        <w:rPr>
          <w:rFonts w:hint="eastAsia" w:ascii="仿宋" w:hAnsi="仿宋" w:eastAsia="仿宋"/>
        </w:rPr>
        <w:t>（3）授权委托书或法定代表人（单位负责人、自然人本人）身份证明；</w:t>
      </w:r>
    </w:p>
    <w:p w14:paraId="264173DB">
      <w:pPr>
        <w:pStyle w:val="392"/>
        <w:snapToGrid w:val="0"/>
        <w:spacing w:before="120" w:beforeLines="50" w:line="320" w:lineRule="exact"/>
        <w:ind w:firstLine="480"/>
        <w:rPr>
          <w:rFonts w:hint="eastAsia" w:ascii="仿宋" w:hAnsi="仿宋" w:eastAsia="仿宋"/>
        </w:rPr>
      </w:pPr>
      <w:r>
        <w:rPr>
          <w:rFonts w:hint="eastAsia" w:ascii="仿宋" w:hAnsi="仿宋" w:eastAsia="仿宋"/>
        </w:rPr>
        <w:t>（4）分包意向协议（如果有)；</w:t>
      </w:r>
    </w:p>
    <w:p w14:paraId="38064E48">
      <w:pPr>
        <w:pStyle w:val="392"/>
        <w:snapToGrid w:val="0"/>
        <w:spacing w:before="120" w:beforeLines="50" w:line="320" w:lineRule="exact"/>
        <w:ind w:firstLine="480"/>
        <w:rPr>
          <w:rFonts w:hint="eastAsia" w:ascii="仿宋" w:hAnsi="仿宋" w:eastAsia="仿宋"/>
        </w:rPr>
      </w:pPr>
      <w:r>
        <w:rPr>
          <w:rFonts w:hint="eastAsia" w:ascii="仿宋" w:hAnsi="仿宋" w:eastAsia="仿宋"/>
        </w:rPr>
        <w:t>（5）所有资信文件（如果有）；</w:t>
      </w:r>
    </w:p>
    <w:p w14:paraId="64F6030F">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cs="宋体"/>
          <w:kern w:val="0"/>
          <w:sz w:val="24"/>
        </w:rPr>
        <w:t>（6）</w:t>
      </w:r>
      <w:r>
        <w:rPr>
          <w:rFonts w:hint="eastAsia" w:ascii="仿宋" w:hAnsi="仿宋" w:eastAsia="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CE04DA9">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napToGrid w:val="0"/>
          <w:sz w:val="24"/>
        </w:rPr>
        <w:t>（7）</w:t>
      </w:r>
      <w:r>
        <w:rPr>
          <w:rFonts w:hint="eastAsia" w:ascii="仿宋" w:hAnsi="仿宋" w:eastAsia="仿宋"/>
          <w:kern w:val="0"/>
          <w:sz w:val="24"/>
          <w:lang w:val="zh-CN"/>
        </w:rPr>
        <w:t>关于对磋商文件中有关条款的拒绝声明（如果有）</w:t>
      </w:r>
      <w:r>
        <w:rPr>
          <w:rFonts w:hint="eastAsia" w:ascii="仿宋" w:hAnsi="仿宋" w:eastAsia="仿宋"/>
          <w:sz w:val="24"/>
          <w:lang w:val="zh-CN"/>
        </w:rPr>
        <w:t>；</w:t>
      </w:r>
    </w:p>
    <w:p w14:paraId="541025DC">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（8）</w:t>
      </w:r>
      <w:r>
        <w:rPr>
          <w:rFonts w:hint="eastAsia" w:ascii="仿宋" w:hAnsi="仿宋" w:eastAsia="仿宋"/>
          <w:kern w:val="0"/>
          <w:sz w:val="24"/>
          <w:lang w:val="zh-CN"/>
        </w:rPr>
        <w:t>认为需要的其他商务文件或说明（如果有）；</w:t>
      </w:r>
    </w:p>
    <w:p w14:paraId="0A893E1E">
      <w:pPr>
        <w:pStyle w:val="31"/>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kern w:val="0"/>
          <w:sz w:val="24"/>
          <w:lang w:val="zh-CN"/>
        </w:rPr>
        <w:t>（9）</w:t>
      </w:r>
      <w:r>
        <w:rPr>
          <w:rFonts w:hint="eastAsia" w:ascii="仿宋" w:hAnsi="仿宋" w:eastAsia="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4E20CC88">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（10）组织实施方案。本项目详细工作实施组织方案，包括(但不限于)以下内容：组织机构、工作时间进度表、工作程序和步骤、管理和协调方法、关键步骤的思路和要点；</w:t>
      </w:r>
    </w:p>
    <w:p w14:paraId="5B5349C2">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54174D7">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ascii="仿宋" w:hAnsi="仿宋" w:eastAsia="仿宋" w:cs="仿宋_GB2312"/>
          <w:kern w:val="0"/>
          <w:sz w:val="24"/>
          <w:lang w:val="zh-CN"/>
        </w:rPr>
        <w:t>资质情况等</w:t>
      </w:r>
      <w:r>
        <w:rPr>
          <w:rFonts w:hint="eastAsia" w:ascii="仿宋" w:hAnsi="仿宋" w:eastAsia="仿宋"/>
          <w:kern w:val="0"/>
          <w:sz w:val="24"/>
          <w:lang w:val="zh-CN"/>
        </w:rPr>
        <w:t>；</w:t>
      </w:r>
    </w:p>
    <w:p w14:paraId="5B2C1C05">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lang w:val="zh-CN"/>
        </w:rPr>
        <w:t>（13）优惠条件及特殊承诺；</w:t>
      </w:r>
    </w:p>
    <w:p w14:paraId="463BC355">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sz w:val="24"/>
        </w:rPr>
        <w:t>（14）</w:t>
      </w:r>
      <w:r>
        <w:rPr>
          <w:rFonts w:hint="eastAsia" w:ascii="仿宋" w:hAnsi="仿宋" w:eastAsia="仿宋" w:cs="仿宋_GB2312"/>
          <w:kern w:val="0"/>
          <w:sz w:val="24"/>
          <w:lang w:val="zh-CN"/>
        </w:rPr>
        <w:t>培训计划（如果有）；</w:t>
      </w:r>
    </w:p>
    <w:p w14:paraId="7DC173B5">
      <w:pPr>
        <w:pStyle w:val="31"/>
        <w:spacing w:before="120" w:beforeLines="50" w:line="320" w:lineRule="exact"/>
        <w:ind w:firstLine="480" w:firstLineChars="200"/>
        <w:rPr>
          <w:rFonts w:hint="eastAsia" w:ascii="仿宋" w:hAnsi="仿宋" w:eastAsia="仿宋" w:cs="仿宋_GB2312"/>
          <w:b/>
          <w:sz w:val="24"/>
          <w:szCs w:val="24"/>
        </w:rPr>
      </w:pPr>
      <w:r>
        <w:rPr>
          <w:rFonts w:hint="eastAsia" w:ascii="仿宋" w:hAnsi="仿宋" w:eastAsia="仿宋"/>
          <w:kern w:val="0"/>
          <w:sz w:val="24"/>
        </w:rPr>
        <w:t>（15）随机特殊工具和</w:t>
      </w:r>
      <w:r>
        <w:rPr>
          <w:rFonts w:hint="eastAsia" w:ascii="仿宋" w:hAnsi="仿宋" w:eastAsia="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0180F32C">
      <w:pPr>
        <w:pStyle w:val="31"/>
        <w:spacing w:before="120" w:beforeLines="50" w:line="320" w:lineRule="exact"/>
        <w:ind w:firstLine="480" w:firstLineChars="200"/>
        <w:rPr>
          <w:rFonts w:hint="eastAsia" w:ascii="仿宋" w:hAnsi="仿宋" w:eastAsia="仿宋" w:cs="仿宋_GB2312"/>
          <w:kern w:val="0"/>
          <w:sz w:val="24"/>
          <w:szCs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6）</w:t>
      </w:r>
      <w:r>
        <w:rPr>
          <w:rFonts w:hint="eastAsia" w:ascii="仿宋" w:hAnsi="仿宋" w:eastAsia="仿宋" w:cs="仿宋_GB2312"/>
          <w:kern w:val="0"/>
          <w:sz w:val="24"/>
          <w:szCs w:val="24"/>
          <w:lang w:val="zh-CN"/>
        </w:rPr>
        <w:t>供应商认为需要的其他技术文件或说明（如果有）；</w:t>
      </w:r>
    </w:p>
    <w:p w14:paraId="4AFDA1BF">
      <w:pPr>
        <w:pStyle w:val="31"/>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7）</w:t>
      </w:r>
      <w:r>
        <w:rPr>
          <w:rFonts w:hint="eastAsia" w:ascii="仿宋" w:hAnsi="仿宋" w:eastAsia="仿宋" w:cs="仿宋_GB2312"/>
          <w:kern w:val="0"/>
          <w:sz w:val="24"/>
          <w:lang w:val="zh-CN"/>
        </w:rPr>
        <w:t>政府采购供应商廉洁自律承诺书。</w:t>
      </w:r>
    </w:p>
    <w:p w14:paraId="7F32F027">
      <w:pPr>
        <w:pStyle w:val="31"/>
        <w:spacing w:before="120" w:beforeLines="50" w:line="320" w:lineRule="exact"/>
        <w:ind w:firstLine="482" w:firstLineChars="200"/>
        <w:rPr>
          <w:rFonts w:hint="eastAsia" w:ascii="仿宋" w:hAnsi="仿宋" w:eastAsia="仿宋" w:cs="仿宋_GB2312"/>
          <w:b/>
          <w:sz w:val="24"/>
          <w:szCs w:val="24"/>
        </w:rPr>
      </w:pPr>
      <w:r>
        <w:rPr>
          <w:rFonts w:hint="eastAsia" w:ascii="仿宋" w:hAnsi="仿宋" w:eastAsia="仿宋"/>
          <w:b/>
          <w:sz w:val="24"/>
          <w:szCs w:val="24"/>
        </w:rPr>
        <w:t>3. 响应文件的编制和签署</w:t>
      </w:r>
    </w:p>
    <w:p w14:paraId="603416AE">
      <w:pPr>
        <w:spacing w:before="120" w:beforeLines="50" w:line="320" w:lineRule="exact"/>
        <w:ind w:firstLine="480" w:firstLineChars="200"/>
        <w:rPr>
          <w:rFonts w:hint="eastAsia" w:ascii="仿宋" w:hAnsi="仿宋" w:eastAsia="仿宋" w:cs="仿宋_GB2312"/>
          <w:b/>
          <w:sz w:val="24"/>
        </w:rPr>
      </w:pPr>
      <w:r>
        <w:rPr>
          <w:rFonts w:hint="eastAsia" w:ascii="仿宋" w:hAnsi="仿宋" w:eastAsia="仿宋" w:cs="仿宋_GB2312"/>
          <w:kern w:val="0"/>
          <w:sz w:val="24"/>
          <w:lang w:val="zh-CN"/>
        </w:rPr>
        <w:t>3.1</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各供应商在编制响应文件时请按照磋商文件第七部分规定的格式进行，混乱的编排导致响应文件被误读或磋商小组查找不到有效文件是供应商的风险。</w:t>
      </w:r>
    </w:p>
    <w:p w14:paraId="4956FDA2">
      <w:pPr>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3.2</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294D0353">
      <w:pPr>
        <w:spacing w:before="120" w:beforeLines="50" w:line="320" w:lineRule="exact"/>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3.3</w:t>
      </w:r>
      <w:r>
        <w:rPr>
          <w:rFonts w:ascii="仿宋" w:hAnsi="仿宋" w:eastAsia="仿宋" w:cs="仿宋_GB2312"/>
          <w:kern w:val="0"/>
          <w:sz w:val="24"/>
          <w:lang w:val="zh-CN"/>
        </w:rPr>
        <w:t xml:space="preserve"> </w:t>
      </w:r>
      <w:r>
        <w:rPr>
          <w:rFonts w:hint="eastAsia" w:ascii="仿宋" w:hAnsi="仿宋" w:eastAsia="仿宋" w:cs="仿宋_GB2312"/>
          <w:kern w:val="0"/>
          <w:sz w:val="24"/>
          <w:lang w:val="zh-CN"/>
        </w:rPr>
        <w:t>使用“政采云电子交易客户端”需要提前申领CA数字证书，申领流程请自行前往“浙江政府采购网-下载专区-电子交易客户端-CA驱动和申领流程”进行查阅。</w:t>
      </w:r>
    </w:p>
    <w:p w14:paraId="0A8547F8">
      <w:pPr>
        <w:pStyle w:val="392"/>
        <w:snapToGrid w:val="0"/>
        <w:spacing w:before="120" w:beforeLines="50" w:line="320" w:lineRule="exact"/>
        <w:ind w:firstLine="480"/>
        <w:rPr>
          <w:rFonts w:hint="eastAsia" w:ascii="仿宋" w:hAnsi="仿宋" w:eastAsia="仿宋" w:cs="仿宋_GB2312"/>
          <w:b/>
        </w:rPr>
      </w:pPr>
      <w:r>
        <w:rPr>
          <w:rFonts w:hint="eastAsia" w:ascii="仿宋" w:hAnsi="仿宋" w:eastAsia="仿宋" w:cs="仿宋_GB2312"/>
          <w:szCs w:val="24"/>
        </w:rPr>
        <w:t>3.4</w:t>
      </w:r>
      <w:r>
        <w:rPr>
          <w:rFonts w:ascii="仿宋" w:hAnsi="仿宋" w:eastAsia="仿宋" w:cs="仿宋_GB2312"/>
          <w:szCs w:val="24"/>
        </w:rPr>
        <w:t xml:space="preserve"> </w:t>
      </w:r>
      <w:r>
        <w:rPr>
          <w:rFonts w:hint="eastAsia" w:ascii="仿宋" w:hAnsi="仿宋" w:eastAsia="仿宋" w:cs="仿宋_GB2312"/>
          <w:szCs w:val="24"/>
        </w:rPr>
        <w:t>响应文件按照磋商文件第七部分格式要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14:paraId="3626AD24">
      <w:pPr>
        <w:pStyle w:val="392"/>
        <w:snapToGrid w:val="0"/>
        <w:spacing w:before="120" w:beforeLines="50" w:line="320" w:lineRule="exact"/>
        <w:ind w:firstLine="480"/>
        <w:rPr>
          <w:rFonts w:hint="eastAsia" w:ascii="仿宋" w:hAnsi="仿宋" w:eastAsia="仿宋" w:cs="宋体"/>
        </w:rPr>
      </w:pPr>
      <w:r>
        <w:rPr>
          <w:rFonts w:hint="eastAsia" w:ascii="仿宋" w:hAnsi="仿宋" w:eastAsia="仿宋" w:cs="仿宋_GB2312"/>
          <w:szCs w:val="24"/>
        </w:rPr>
        <w:t>3.5</w:t>
      </w:r>
      <w:r>
        <w:rPr>
          <w:rFonts w:ascii="仿宋" w:hAnsi="仿宋" w:eastAsia="仿宋" w:cs="仿宋_GB2312"/>
          <w:szCs w:val="24"/>
        </w:rPr>
        <w:t xml:space="preserve"> </w:t>
      </w:r>
      <w:r>
        <w:rPr>
          <w:rFonts w:hint="eastAsia" w:ascii="仿宋" w:hAnsi="仿宋" w:eastAsia="仿宋" w:cs="仿宋_GB2312"/>
          <w:szCs w:val="24"/>
        </w:rPr>
        <w:t>为确保网上操作合法、有效和安全，供应商应当在响应截止时间前完成在“政府采购云平台”的身份认证，确保在电子交易过程中能够对相关数据电文进行加密和使用电子签名。</w:t>
      </w:r>
    </w:p>
    <w:p w14:paraId="04CD12D3">
      <w:pPr>
        <w:pStyle w:val="392"/>
        <w:snapToGrid w:val="0"/>
        <w:spacing w:before="120" w:beforeLines="50" w:line="320" w:lineRule="exact"/>
        <w:ind w:firstLine="480"/>
        <w:rPr>
          <w:rFonts w:hint="eastAsia" w:ascii="仿宋" w:hAnsi="仿宋" w:eastAsia="仿宋" w:cs="宋体"/>
          <w:szCs w:val="24"/>
        </w:rPr>
      </w:pPr>
      <w:r>
        <w:rPr>
          <w:rFonts w:hint="eastAsia" w:ascii="仿宋" w:hAnsi="仿宋" w:eastAsia="仿宋" w:cs="宋体"/>
        </w:rPr>
        <w:t>3.6</w:t>
      </w:r>
      <w:r>
        <w:rPr>
          <w:rFonts w:ascii="仿宋" w:hAnsi="仿宋" w:eastAsia="仿宋" w:cs="宋体"/>
        </w:rPr>
        <w:t xml:space="preserve"> </w:t>
      </w:r>
      <w:r>
        <w:rPr>
          <w:rFonts w:hint="eastAsia" w:ascii="仿宋" w:hAnsi="仿宋" w:eastAsia="仿宋" w:cs="宋体"/>
        </w:rPr>
        <w:t>磋商文件对响应文件签署、盖章的要求适用于电子签名。</w:t>
      </w:r>
    </w:p>
    <w:p w14:paraId="4A57ECD6">
      <w:pPr>
        <w:pStyle w:val="392"/>
        <w:snapToGrid w:val="0"/>
        <w:spacing w:before="120" w:beforeLines="50" w:line="320" w:lineRule="exact"/>
        <w:ind w:firstLine="480"/>
        <w:rPr>
          <w:rFonts w:hint="eastAsia" w:ascii="仿宋" w:hAnsi="仿宋" w:eastAsia="仿宋" w:cs="宋体"/>
        </w:rPr>
      </w:pPr>
    </w:p>
    <w:p w14:paraId="2A25B2D2">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七、响应文件的提交和备份</w:t>
      </w:r>
    </w:p>
    <w:p w14:paraId="0349FD68">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 xml:space="preserve"> </w:t>
      </w:r>
      <w:r>
        <w:rPr>
          <w:rFonts w:hint="eastAsia" w:ascii="仿宋" w:hAnsi="仿宋" w:eastAsia="仿宋" w:cs="仿宋_GB2312"/>
          <w:b/>
          <w:szCs w:val="24"/>
        </w:rPr>
        <w:t>响应文件的提交、补充、修改、撤回</w:t>
      </w:r>
    </w:p>
    <w:p w14:paraId="488B2D76">
      <w:pPr>
        <w:pStyle w:val="392"/>
        <w:spacing w:before="120" w:beforeLines="50" w:line="320" w:lineRule="exact"/>
        <w:ind w:firstLine="480"/>
        <w:rPr>
          <w:rFonts w:hint="eastAsia" w:ascii="仿宋" w:hAnsi="仿宋" w:eastAsia="仿宋" w:cs="仿宋_GB2312"/>
          <w:szCs w:val="24"/>
        </w:rPr>
      </w:pPr>
      <w:r>
        <w:rPr>
          <w:rFonts w:hint="eastAsia" w:ascii="仿宋" w:hAnsi="仿宋" w:eastAsia="仿宋"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5BE7E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1.2 在响应截止时间以后，不能补充、修改响应文件。</w:t>
      </w:r>
    </w:p>
    <w:p w14:paraId="46DD5AB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 在提交“最后报价”后，供应商不能退出磋商。</w:t>
      </w:r>
    </w:p>
    <w:p w14:paraId="34ED323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14:paraId="0AAC0967">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1.5 采购代理机构可以视情况延长提交响应文件的截止时间。在上述情况下，采购代理机构与供应商以前在响应截止期方面的全部权利、责任和义务，将适用于延长至新的响应截止期。</w:t>
      </w:r>
    </w:p>
    <w:p w14:paraId="04F16859">
      <w:pPr>
        <w:spacing w:before="120" w:beforeLines="50" w:line="320" w:lineRule="exact"/>
        <w:ind w:firstLine="482" w:firstLineChars="200"/>
        <w:rPr>
          <w:rFonts w:hint="eastAsia" w:ascii="仿宋" w:hAnsi="仿宋" w:eastAsia="仿宋"/>
          <w:b/>
          <w:bCs/>
          <w:color w:val="0000FF"/>
          <w:sz w:val="24"/>
          <w:highlight w:val="yellow"/>
        </w:rPr>
      </w:pPr>
      <w:r>
        <w:rPr>
          <w:rFonts w:hint="eastAsia" w:ascii="仿宋" w:hAnsi="仿宋" w:eastAsia="仿宋"/>
          <w:b/>
          <w:bCs/>
          <w:color w:val="FF0000"/>
          <w:sz w:val="24"/>
          <w:highlight w:val="yellow"/>
        </w:rPr>
        <w:t>1.6 如供应商报价低于项目预算50%的，应当提交报价情况说明，详细阐述不影响产品质量或者诚信履约的具体原因。</w:t>
      </w:r>
    </w:p>
    <w:p w14:paraId="3C3CCD16">
      <w:pPr>
        <w:spacing w:before="120" w:beforeLines="50" w:line="320" w:lineRule="exact"/>
        <w:ind w:firstLine="480" w:firstLineChars="200"/>
        <w:rPr>
          <w:rFonts w:hint="eastAsia" w:ascii="仿宋" w:hAnsi="仿宋" w:eastAsia="仿宋"/>
          <w:sz w:val="24"/>
        </w:rPr>
      </w:pPr>
      <w:r>
        <w:rPr>
          <w:rFonts w:ascii="仿宋" w:hAnsi="仿宋" w:eastAsia="仿宋"/>
          <w:sz w:val="24"/>
        </w:rPr>
        <w:t>1.7</w:t>
      </w:r>
      <w:r>
        <w:rPr>
          <w:rFonts w:hint="eastAsia" w:ascii="仿宋" w:hAnsi="仿宋" w:eastAsia="仿宋"/>
          <w:sz w:val="24"/>
        </w:rPr>
        <w:t xml:space="preserve"> 供应商应对响应文件中材料的真实性、合法性负责。</w:t>
      </w:r>
    </w:p>
    <w:p w14:paraId="0394AC06">
      <w:pPr>
        <w:pStyle w:val="31"/>
        <w:spacing w:before="120" w:beforeLines="50" w:line="320" w:lineRule="exact"/>
        <w:rPr>
          <w:rFonts w:hint="eastAsia" w:ascii="仿宋" w:hAnsi="仿宋" w:eastAsia="仿宋" w:cs="仿宋_GB2312"/>
          <w:b/>
          <w:sz w:val="24"/>
          <w:szCs w:val="24"/>
        </w:rPr>
      </w:pPr>
      <w:r>
        <w:rPr>
          <w:rFonts w:hint="eastAsia" w:ascii="仿宋" w:hAnsi="仿宋" w:eastAsia="仿宋" w:cs="仿宋_GB2312"/>
          <w:b/>
          <w:sz w:val="24"/>
          <w:szCs w:val="24"/>
        </w:rPr>
        <w:t>2.备份响应文件</w:t>
      </w:r>
    </w:p>
    <w:p w14:paraId="79980C4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 供应商在电子交易平台传输提交响应文件后，还可以在响应截止时间前直接提交或者以邮政快递方式递交备份响应文件1份，</w:t>
      </w:r>
      <w:r>
        <w:rPr>
          <w:rFonts w:hint="eastAsia" w:ascii="仿宋" w:hAnsi="仿宋" w:eastAsia="仿宋"/>
          <w:b/>
          <w:bCs/>
          <w:sz w:val="24"/>
        </w:rPr>
        <w:t>但采购人、采购代理机构不强制或变相强制供应商提交备份响应文件。</w:t>
      </w:r>
    </w:p>
    <w:p w14:paraId="591C4FDE">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 备份响应文件须在“政采云投标客户端”制作生成，并储存在不可修改的</w:t>
      </w:r>
      <w:r>
        <w:rPr>
          <w:rFonts w:hint="eastAsia" w:ascii="仿宋" w:hAnsi="仿宋" w:eastAsia="仿宋"/>
          <w:b/>
          <w:bCs/>
          <w:sz w:val="24"/>
          <w:u w:val="single"/>
        </w:rPr>
        <w:t>电子光盘等存储介质</w:t>
      </w:r>
      <w:r>
        <w:rPr>
          <w:rFonts w:hint="eastAsia" w:ascii="仿宋" w:hAnsi="仿宋" w:eastAsia="仿宋"/>
          <w:sz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bCs/>
          <w:sz w:val="24"/>
        </w:rPr>
        <w:t>▲不符合上述制作、存储、密封规定的备份响应文件将被视为无效或者被拒绝接收。</w:t>
      </w:r>
    </w:p>
    <w:p w14:paraId="2E30E18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 直接提交备份响应文件的，供应商应于响应截止时间前在磋商公告中载明的开启响应文件的地点将备份响应文件提交给采购代理机构，采购代理机构将拒绝接受逾期送达的备份响应文件。</w:t>
      </w:r>
    </w:p>
    <w:p w14:paraId="24489E69">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0F1D5A0">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2.5 ▲供应商仅提交备份响应文件，未在电子交易平台传输提交响应文件的，响应无效。</w:t>
      </w:r>
    </w:p>
    <w:p w14:paraId="289D066F">
      <w:pPr>
        <w:spacing w:before="120" w:beforeLines="50" w:line="320" w:lineRule="exact"/>
        <w:ind w:firstLine="480" w:firstLineChars="200"/>
        <w:rPr>
          <w:rFonts w:hint="eastAsia" w:ascii="仿宋" w:hAnsi="仿宋" w:eastAsia="仿宋"/>
          <w:sz w:val="24"/>
        </w:rPr>
      </w:pPr>
    </w:p>
    <w:p w14:paraId="2B0CA9B7">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八、开启响应文件与信用信息查询</w:t>
      </w:r>
    </w:p>
    <w:p w14:paraId="1FD79FB5">
      <w:pPr>
        <w:pStyle w:val="31"/>
        <w:spacing w:before="120" w:beforeLines="50" w:line="320" w:lineRule="exact"/>
        <w:rPr>
          <w:rFonts w:hint="eastAsia" w:ascii="仿宋" w:hAnsi="仿宋" w:eastAsia="仿宋" w:cs="仿宋_GB2312"/>
          <w:b/>
          <w:sz w:val="24"/>
          <w:szCs w:val="24"/>
        </w:rPr>
      </w:pPr>
      <w:r>
        <w:rPr>
          <w:rFonts w:hint="eastAsia" w:ascii="仿宋" w:hAnsi="仿宋" w:eastAsia="仿宋" w:cs="仿宋_GB2312"/>
          <w:b/>
          <w:sz w:val="24"/>
          <w:szCs w:val="24"/>
        </w:rPr>
        <w:t>1. 开启响应文件</w:t>
      </w:r>
    </w:p>
    <w:p w14:paraId="2E16AE8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1.1 采购代理机构按照磋商文件规定的时间通过电子交易平台组织响应文件开启，所有供应商均应当准时在线参加。</w:t>
      </w:r>
      <w:r>
        <w:rPr>
          <w:rFonts w:hint="eastAsia" w:ascii="仿宋" w:hAnsi="仿宋" w:eastAsia="仿宋"/>
          <w:b/>
          <w:bCs/>
          <w:sz w:val="24"/>
        </w:rPr>
        <w:t>供应商数量不符合规定的，不得开启响应文件。</w:t>
      </w:r>
    </w:p>
    <w:p w14:paraId="37317D3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1.2</w:t>
      </w:r>
      <w:r>
        <w:rPr>
          <w:rFonts w:ascii="仿宋" w:hAnsi="仿宋" w:eastAsia="仿宋"/>
          <w:sz w:val="24"/>
        </w:rPr>
        <w:t xml:space="preserve"> </w:t>
      </w:r>
      <w:r>
        <w:rPr>
          <w:rFonts w:hint="eastAsia" w:ascii="仿宋" w:hAnsi="仿宋" w:eastAsia="仿宋"/>
          <w:sz w:val="24"/>
        </w:rPr>
        <w:t>开启响应文件时，电子交易平台按开启响应文件时间自动提取所有响应文件。采购代理机构依托电子交易平台发起开始解密指令，供应商按照平台提示和磋商文件的规定在半小时内完成在线解密。</w:t>
      </w:r>
    </w:p>
    <w:p w14:paraId="009D14C7">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1.3</w:t>
      </w:r>
      <w:r>
        <w:rPr>
          <w:rFonts w:ascii="仿宋" w:hAnsi="仿宋" w:eastAsia="仿宋"/>
          <w:b/>
          <w:bCs/>
          <w:sz w:val="24"/>
        </w:rPr>
        <w:t xml:space="preserve"> </w:t>
      </w:r>
      <w:r>
        <w:rPr>
          <w:rFonts w:hint="eastAsia" w:ascii="仿宋" w:hAnsi="仿宋" w:eastAsia="仿宋"/>
          <w:b/>
          <w:bCs/>
          <w:sz w:val="24"/>
        </w:rPr>
        <w:t>响应文件未在规定时间内成功解密的供应商，如提交了备份响应文件的，以备份响应文件作为依据，否则视为响应文件撤回。响应文件解密成功的供应商，其备份响应文件自动失效。</w:t>
      </w:r>
    </w:p>
    <w:p w14:paraId="2532C47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 xml:space="preserve">.4 </w:t>
      </w:r>
      <w:r>
        <w:rPr>
          <w:rFonts w:hint="eastAsia" w:ascii="仿宋" w:hAnsi="仿宋" w:eastAsia="仿宋"/>
          <w:sz w:val="24"/>
        </w:rPr>
        <w:t>结束解密后</w:t>
      </w:r>
      <w:r>
        <w:rPr>
          <w:rFonts w:ascii="仿宋" w:hAnsi="仿宋" w:eastAsia="仿宋"/>
          <w:sz w:val="24"/>
        </w:rPr>
        <w:t>3</w:t>
      </w:r>
      <w:r>
        <w:rPr>
          <w:rFonts w:hint="eastAsia" w:ascii="仿宋" w:hAnsi="仿宋" w:eastAsia="仿宋"/>
          <w:sz w:val="24"/>
        </w:rPr>
        <w:t>0分钟内，供应商应通过邮件形式将经授权代表签署的《政府采购活动现场确认声明书》（格式见采购文件最后一页内容）扫描件发至代理机构经办人邮箱（邮箱地址：</w:t>
      </w:r>
      <w:r>
        <w:fldChar w:fldCharType="begin"/>
      </w:r>
      <w:r>
        <w:instrText xml:space="preserve"> HYPERLINK "mailto:962175305@qq.com，联系人：朱远东，电话：" </w:instrText>
      </w:r>
      <w:r>
        <w:fldChar w:fldCharType="separate"/>
      </w:r>
      <w:r>
        <w:rPr>
          <w:rFonts w:ascii="仿宋" w:hAnsi="仿宋" w:eastAsia="仿宋"/>
          <w:sz w:val="24"/>
        </w:rPr>
        <w:t>962175305</w:t>
      </w:r>
      <w:r>
        <w:rPr>
          <w:rFonts w:hint="eastAsia" w:ascii="仿宋" w:hAnsi="仿宋" w:eastAsia="仿宋"/>
          <w:sz w:val="24"/>
        </w:rPr>
        <w:t>@qq.com，联系人：朱远东，电话：</w:t>
      </w:r>
      <w:r>
        <w:rPr>
          <w:rFonts w:hint="eastAsia" w:ascii="仿宋" w:hAnsi="仿宋" w:eastAsia="仿宋"/>
          <w:sz w:val="24"/>
        </w:rPr>
        <w:fldChar w:fldCharType="end"/>
      </w:r>
      <w:r>
        <w:rPr>
          <w:rFonts w:ascii="仿宋" w:hAnsi="仿宋" w:eastAsia="仿宋"/>
          <w:sz w:val="24"/>
        </w:rPr>
        <w:t>18258299562</w:t>
      </w:r>
      <w:r>
        <w:rPr>
          <w:rFonts w:hint="eastAsia" w:ascii="仿宋" w:hAnsi="仿宋" w:eastAsia="仿宋"/>
          <w:sz w:val="24"/>
        </w:rPr>
        <w:t>），未发送视为对开标过程及结果无异议。</w:t>
      </w:r>
    </w:p>
    <w:p w14:paraId="27A7456C">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1.5 </w:t>
      </w:r>
      <w:r>
        <w:rPr>
          <w:rFonts w:hint="eastAsia" w:ascii="仿宋" w:hAnsi="仿宋" w:eastAsia="仿宋"/>
          <w:sz w:val="24"/>
        </w:rPr>
        <w:t>采购机构开启响应文件成功后，各供应商代表应当在接到系统通知后10分钟内自行完成在线签字确认，逾期未在线签字确认的视为对开启过程及结果无异议。</w:t>
      </w:r>
    </w:p>
    <w:p w14:paraId="571F16D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1.6 </w:t>
      </w:r>
      <w:r>
        <w:rPr>
          <w:rFonts w:hint="eastAsia" w:ascii="仿宋" w:hAnsi="仿宋" w:eastAsia="仿宋"/>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EBB1233">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cs="仿宋_GB2312"/>
          <w:b/>
          <w:szCs w:val="24"/>
        </w:rPr>
        <w:t>2.</w:t>
      </w:r>
      <w:r>
        <w:rPr>
          <w:rFonts w:ascii="仿宋" w:hAnsi="仿宋" w:eastAsia="仿宋" w:cs="仿宋_GB2312"/>
          <w:b/>
          <w:szCs w:val="24"/>
        </w:rPr>
        <w:t xml:space="preserve"> </w:t>
      </w:r>
      <w:r>
        <w:rPr>
          <w:rFonts w:hint="eastAsia" w:ascii="仿宋" w:hAnsi="仿宋" w:eastAsia="仿宋" w:cs="仿宋_GB2312"/>
          <w:b/>
          <w:szCs w:val="24"/>
        </w:rPr>
        <w:t>信用信息查询</w:t>
      </w:r>
    </w:p>
    <w:p w14:paraId="49B60E9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w:t>
      </w:r>
      <w:r>
        <w:rPr>
          <w:rFonts w:ascii="仿宋" w:hAnsi="仿宋" w:eastAsia="仿宋"/>
          <w:sz w:val="24"/>
        </w:rPr>
        <w:t xml:space="preserve"> </w:t>
      </w:r>
      <w:r>
        <w:rPr>
          <w:rFonts w:hint="eastAsia" w:ascii="仿宋" w:hAnsi="仿宋" w:eastAsia="仿宋"/>
          <w:sz w:val="24"/>
        </w:rPr>
        <w:t>信用信息查询渠道及截止时间：采购代理机构将通过“信用中国”网站(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仿宋" w:hAnsi="仿宋" w:eastAsia="仿宋"/>
          <w:sz w:val="24"/>
        </w:rPr>
        <w:t>)、中国政府采购网(www.ccgp.gov.cn)渠道查询供应商响应截止时间前的信用记录。</w:t>
      </w:r>
    </w:p>
    <w:p w14:paraId="685A651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信用信息查询记录和证据留存的具体方式：现场查询的供应商的信用记录、查询结果经确认后存档。</w:t>
      </w:r>
    </w:p>
    <w:p w14:paraId="6EE4D99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w:t>
      </w:r>
      <w:r>
        <w:rPr>
          <w:rFonts w:ascii="仿宋" w:hAnsi="仿宋" w:eastAsia="仿宋"/>
          <w:sz w:val="24"/>
        </w:rPr>
        <w:t xml:space="preserve"> </w:t>
      </w:r>
      <w:r>
        <w:rPr>
          <w:rFonts w:hint="eastAsia" w:ascii="仿宋" w:hAnsi="仿宋" w:eastAsia="仿宋"/>
          <w:sz w:val="24"/>
        </w:rPr>
        <w:t>信用信息的使用规则：经查询列入失信被执行人名单、重大税收违法案件当事人名单、政府采购严重违法失信行为记录名单的供应商将被拒绝参与政府采购活动。</w:t>
      </w:r>
    </w:p>
    <w:p w14:paraId="5C7CD644">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34C924">
      <w:pPr>
        <w:spacing w:before="120" w:beforeLines="50" w:line="320" w:lineRule="exact"/>
        <w:ind w:firstLine="480" w:firstLineChars="200"/>
        <w:rPr>
          <w:rFonts w:hint="eastAsia" w:ascii="仿宋" w:hAnsi="仿宋" w:eastAsia="仿宋"/>
          <w:sz w:val="24"/>
        </w:rPr>
      </w:pPr>
    </w:p>
    <w:p w14:paraId="50154D22">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九、提交最后报价</w:t>
      </w:r>
    </w:p>
    <w:p w14:paraId="5C3CF022">
      <w:pPr>
        <w:snapToGrid w:val="0"/>
        <w:spacing w:before="120" w:beforeLines="50" w:line="320" w:lineRule="exact"/>
        <w:rPr>
          <w:rFonts w:hint="eastAsia" w:ascii="仿宋" w:hAnsi="仿宋" w:eastAsia="仿宋" w:cs="仿宋_GB2312"/>
          <w:sz w:val="24"/>
          <w:u w:val="single"/>
          <w:lang w:val="zh-CN"/>
        </w:rPr>
      </w:pPr>
      <w:r>
        <w:rPr>
          <w:rFonts w:hint="eastAsia" w:ascii="仿宋" w:hAnsi="仿宋" w:eastAsia="仿宋"/>
          <w:b/>
          <w:sz w:val="24"/>
        </w:rPr>
        <w:t>1.</w:t>
      </w:r>
      <w:r>
        <w:rPr>
          <w:rFonts w:ascii="仿宋" w:hAnsi="仿宋" w:eastAsia="仿宋"/>
          <w:b/>
          <w:sz w:val="24"/>
        </w:rPr>
        <w:t xml:space="preserve"> </w:t>
      </w:r>
      <w:r>
        <w:rPr>
          <w:rFonts w:hint="eastAsia" w:ascii="仿宋" w:hAnsi="仿宋" w:eastAsia="仿宋" w:cs="仿宋_GB2312"/>
          <w:sz w:val="24"/>
        </w:rPr>
        <w:t>供应商的</w:t>
      </w:r>
      <w:r>
        <w:rPr>
          <w:rFonts w:hint="eastAsia" w:ascii="仿宋" w:hAnsi="仿宋" w:eastAsia="仿宋" w:cs="仿宋_GB2312"/>
          <w:b/>
          <w:sz w:val="24"/>
        </w:rPr>
        <w:t>最后报价文件</w:t>
      </w:r>
      <w:r>
        <w:rPr>
          <w:rFonts w:hint="eastAsia" w:ascii="仿宋" w:hAnsi="仿宋" w:eastAsia="仿宋" w:cs="仿宋_GB2312"/>
          <w:sz w:val="24"/>
        </w:rPr>
        <w:t>应包括以下内容（均需使用电子签名）：</w:t>
      </w:r>
    </w:p>
    <w:p w14:paraId="28D53FF0">
      <w:pPr>
        <w:pStyle w:val="31"/>
        <w:snapToGrid w:val="0"/>
        <w:spacing w:before="120" w:beforeLines="50" w:line="32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w:t>
      </w:r>
      <w:r>
        <w:rPr>
          <w:rFonts w:ascii="仿宋" w:hAnsi="仿宋" w:eastAsia="仿宋" w:cs="仿宋_GB2312"/>
          <w:sz w:val="24"/>
          <w:szCs w:val="24"/>
        </w:rPr>
        <w:t xml:space="preserve"> </w:t>
      </w:r>
      <w:r>
        <w:rPr>
          <w:rFonts w:hint="eastAsia" w:ascii="仿宋" w:hAnsi="仿宋" w:eastAsia="仿宋" w:cs="仿宋_GB2312"/>
          <w:sz w:val="24"/>
          <w:szCs w:val="24"/>
        </w:rPr>
        <w:t>最后报价一览表；</w:t>
      </w:r>
    </w:p>
    <w:p w14:paraId="1802B022">
      <w:pPr>
        <w:pStyle w:val="31"/>
        <w:snapToGrid w:val="0"/>
        <w:spacing w:before="120" w:beforeLines="50" w:line="32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1.2 报价情况说明（如果有）；</w:t>
      </w:r>
    </w:p>
    <w:p w14:paraId="3A2BC8F1">
      <w:pPr>
        <w:pStyle w:val="31"/>
        <w:snapToGrid w:val="0"/>
        <w:spacing w:before="120" w:beforeLines="50" w:line="32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1.3</w:t>
      </w:r>
      <w:r>
        <w:rPr>
          <w:rFonts w:ascii="仿宋" w:hAnsi="仿宋" w:eastAsia="仿宋" w:cs="仿宋_GB2312"/>
          <w:sz w:val="24"/>
          <w:szCs w:val="24"/>
        </w:rPr>
        <w:t xml:space="preserve"> </w:t>
      </w:r>
      <w:r>
        <w:rPr>
          <w:rFonts w:hint="eastAsia" w:ascii="仿宋" w:hAnsi="仿宋" w:eastAsia="仿宋" w:cs="仿宋_GB2312"/>
          <w:sz w:val="24"/>
          <w:szCs w:val="24"/>
        </w:rPr>
        <w:t>中小企业声明函（如果有）。</w:t>
      </w:r>
    </w:p>
    <w:p w14:paraId="7524ED31">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十、评审</w:t>
      </w:r>
    </w:p>
    <w:p w14:paraId="24AC5A3A">
      <w:pPr>
        <w:pStyle w:val="392"/>
        <w:spacing w:before="120" w:beforeLines="50" w:line="320" w:lineRule="exact"/>
        <w:ind w:firstLine="0" w:firstLineChars="0"/>
        <w:rPr>
          <w:rFonts w:hint="eastAsia" w:ascii="仿宋" w:hAnsi="仿宋" w:eastAsia="仿宋" w:cs="仿宋_GB2312"/>
          <w:b/>
        </w:rPr>
      </w:pPr>
      <w:r>
        <w:rPr>
          <w:rFonts w:hint="eastAsia" w:ascii="仿宋" w:hAnsi="仿宋" w:eastAsia="仿宋"/>
          <w:b/>
          <w:szCs w:val="24"/>
        </w:rPr>
        <w:t>1.</w:t>
      </w:r>
      <w:r>
        <w:rPr>
          <w:rFonts w:hint="eastAsia" w:ascii="仿宋" w:hAnsi="仿宋" w:eastAsia="仿宋" w:cs="仿宋_GB2312"/>
          <w:b/>
        </w:rPr>
        <w:t xml:space="preserve"> 评审方法：</w:t>
      </w:r>
      <w:r>
        <w:rPr>
          <w:rFonts w:hint="eastAsia" w:ascii="仿宋" w:hAnsi="仿宋" w:eastAsia="仿宋" w:cs="仿宋_GB2312"/>
        </w:rPr>
        <w:t>综合评分法。</w:t>
      </w:r>
    </w:p>
    <w:p w14:paraId="030E2C6E">
      <w:pPr>
        <w:pStyle w:val="392"/>
        <w:spacing w:before="120" w:beforeLines="50" w:line="320" w:lineRule="exact"/>
        <w:ind w:firstLine="0" w:firstLineChars="0"/>
        <w:rPr>
          <w:rFonts w:hint="eastAsia" w:ascii="仿宋" w:hAnsi="仿宋" w:eastAsia="仿宋" w:cs="仿宋_GB2312"/>
          <w:b/>
        </w:rPr>
      </w:pPr>
      <w:r>
        <w:rPr>
          <w:rFonts w:hint="eastAsia" w:ascii="仿宋" w:hAnsi="仿宋" w:eastAsia="仿宋" w:cs="仿宋_GB2312"/>
          <w:b/>
        </w:rPr>
        <w:t>2. 价格分计算方法：</w:t>
      </w:r>
      <w:r>
        <w:rPr>
          <w:rFonts w:hint="eastAsia" w:ascii="仿宋" w:hAnsi="仿宋" w:eastAsia="仿宋" w:cs="仿宋_GB2312"/>
        </w:rPr>
        <w:t>低价优先法。</w:t>
      </w:r>
    </w:p>
    <w:p w14:paraId="51CB24C4">
      <w:pPr>
        <w:pStyle w:val="392"/>
        <w:spacing w:before="120" w:beforeLines="50" w:line="320" w:lineRule="exact"/>
        <w:ind w:firstLine="0" w:firstLineChars="0"/>
        <w:rPr>
          <w:rFonts w:hint="eastAsia" w:ascii="仿宋" w:hAnsi="仿宋" w:eastAsia="仿宋"/>
          <w:szCs w:val="24"/>
        </w:rPr>
      </w:pPr>
      <w:r>
        <w:rPr>
          <w:rFonts w:hint="eastAsia" w:ascii="仿宋" w:hAnsi="仿宋" w:eastAsia="仿宋" w:cs="仿宋_GB2312"/>
          <w:b/>
        </w:rPr>
        <w:t>3. 评审要求：</w:t>
      </w:r>
      <w:r>
        <w:rPr>
          <w:rFonts w:hint="eastAsia" w:ascii="仿宋" w:hAnsi="仿宋" w:eastAsia="仿宋" w:cs="仿宋_GB2312"/>
        </w:rPr>
        <w:t>详见磋商文件第五部分“评审方法及评审标准”。</w:t>
      </w:r>
    </w:p>
    <w:p w14:paraId="4F809E8B">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十一、成交</w:t>
      </w:r>
    </w:p>
    <w:p w14:paraId="144F2B1E">
      <w:pPr>
        <w:pStyle w:val="31"/>
        <w:spacing w:before="120" w:beforeLines="50" w:line="320" w:lineRule="exact"/>
        <w:rPr>
          <w:rFonts w:hint="eastAsia" w:ascii="仿宋" w:hAnsi="仿宋" w:eastAsia="仿宋" w:cs="仿宋_GB2312"/>
          <w:b/>
          <w:sz w:val="24"/>
          <w:szCs w:val="24"/>
        </w:rPr>
      </w:pPr>
      <w:r>
        <w:rPr>
          <w:rFonts w:hint="eastAsia" w:ascii="仿宋" w:hAnsi="仿宋" w:eastAsia="仿宋"/>
          <w:b/>
          <w:sz w:val="24"/>
        </w:rPr>
        <w:t>1. 推荐成交候选供应商</w:t>
      </w:r>
    </w:p>
    <w:p w14:paraId="3C35D199">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7B6C128">
      <w:pPr>
        <w:pStyle w:val="31"/>
        <w:spacing w:before="120" w:beforeLines="50" w:line="320" w:lineRule="exact"/>
        <w:rPr>
          <w:rFonts w:hint="eastAsia" w:ascii="仿宋" w:hAnsi="仿宋" w:eastAsia="仿宋"/>
          <w:b/>
          <w:sz w:val="24"/>
        </w:rPr>
      </w:pPr>
      <w:r>
        <w:rPr>
          <w:rFonts w:hint="eastAsia" w:ascii="仿宋" w:hAnsi="仿宋" w:eastAsia="仿宋"/>
          <w:b/>
          <w:sz w:val="24"/>
        </w:rPr>
        <w:t>2. 确定成交供应商</w:t>
      </w:r>
    </w:p>
    <w:p w14:paraId="391D0EEC">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2AD24316">
      <w:pPr>
        <w:tabs>
          <w:tab w:val="left" w:pos="0"/>
        </w:tabs>
        <w:spacing w:before="120" w:beforeLines="50" w:line="320" w:lineRule="exact"/>
        <w:rPr>
          <w:rFonts w:hint="eastAsia" w:ascii="仿宋" w:hAnsi="仿宋" w:eastAsia="仿宋" w:cs="Helvetica"/>
          <w:kern w:val="0"/>
          <w:sz w:val="24"/>
        </w:rPr>
      </w:pP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成交通知及成交结果公告</w:t>
      </w:r>
    </w:p>
    <w:p w14:paraId="5F64642E">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3.1</w:t>
      </w:r>
      <w:r>
        <w:rPr>
          <w:rFonts w:ascii="仿宋" w:hAnsi="仿宋" w:eastAsia="仿宋"/>
          <w:sz w:val="24"/>
          <w:szCs w:val="21"/>
        </w:rPr>
        <w:t xml:space="preserve"> </w:t>
      </w:r>
      <w:r>
        <w:rPr>
          <w:rFonts w:hint="eastAsia" w:ascii="仿宋" w:hAnsi="仿宋" w:eastAsia="仿宋"/>
          <w:sz w:val="24"/>
          <w:szCs w:val="21"/>
        </w:rPr>
        <w:t>自成交人确定之日起2个工作日内，采购代理机构通过电子交易平台向成交人发出成交通知书，同时编制发布采购成交结果公告。采购代理机构也可以以纸质形式进行成交通知。</w:t>
      </w:r>
    </w:p>
    <w:p w14:paraId="2964139A">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3.2</w:t>
      </w:r>
      <w:r>
        <w:rPr>
          <w:rFonts w:ascii="仿宋" w:hAnsi="仿宋" w:eastAsia="仿宋"/>
          <w:sz w:val="24"/>
          <w:szCs w:val="21"/>
        </w:rPr>
        <w:t xml:space="preserve"> </w:t>
      </w:r>
      <w:r>
        <w:rPr>
          <w:rFonts w:hint="eastAsia" w:ascii="仿宋" w:hAnsi="仿宋" w:eastAsia="仿宋"/>
          <w:sz w:val="24"/>
          <w:szCs w:val="21"/>
        </w:rPr>
        <w:t>成交结果公告内容包括采购人及其委托的采购代理机构的名称、地址、联系方式，项目名称和项目编号，成交人名称、地址和成交金额，主要中标标的的名称、规格型号、数量、单价、服务要求，开标记录、</w:t>
      </w:r>
      <w:bookmarkStart w:id="55" w:name="_Hlk101184471"/>
      <w:r>
        <w:rPr>
          <w:rFonts w:hint="eastAsia" w:ascii="仿宋" w:hAnsi="仿宋" w:eastAsia="仿宋"/>
          <w:sz w:val="24"/>
          <w:szCs w:val="21"/>
        </w:rPr>
        <w:t>资格审查情况、评审专家抽取规则、符合性审查情况、</w:t>
      </w:r>
      <w:bookmarkEnd w:id="55"/>
      <w:r>
        <w:rPr>
          <w:rFonts w:hint="eastAsia" w:ascii="仿宋" w:hAnsi="仿宋" w:eastAsia="仿宋"/>
          <w:sz w:val="24"/>
          <w:szCs w:val="21"/>
        </w:rPr>
        <w:t>未成交情况说明、成交公告期限以及评审专家名单、评分汇总及明细。</w:t>
      </w:r>
    </w:p>
    <w:p w14:paraId="7F50BB15">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3.3</w:t>
      </w:r>
      <w:r>
        <w:rPr>
          <w:rFonts w:ascii="仿宋" w:hAnsi="仿宋" w:eastAsia="仿宋"/>
          <w:sz w:val="24"/>
          <w:szCs w:val="21"/>
        </w:rPr>
        <w:t xml:space="preserve"> </w:t>
      </w:r>
      <w:r>
        <w:rPr>
          <w:rFonts w:hint="eastAsia" w:ascii="仿宋" w:hAnsi="仿宋" w:eastAsia="仿宋"/>
          <w:sz w:val="24"/>
          <w:szCs w:val="21"/>
        </w:rPr>
        <w:t>公告期限为1个工作日。</w:t>
      </w:r>
    </w:p>
    <w:p w14:paraId="5726010D">
      <w:pPr>
        <w:spacing w:before="120" w:beforeLines="50" w:line="320" w:lineRule="exact"/>
        <w:ind w:firstLine="465" w:firstLineChars="194"/>
        <w:rPr>
          <w:rFonts w:hint="eastAsia" w:ascii="仿宋" w:hAnsi="仿宋" w:eastAsia="仿宋"/>
          <w:sz w:val="24"/>
          <w:szCs w:val="21"/>
        </w:rPr>
      </w:pPr>
      <w:r>
        <w:rPr>
          <w:rFonts w:ascii="仿宋" w:hAnsi="仿宋" w:eastAsia="仿宋"/>
          <w:sz w:val="24"/>
          <w:szCs w:val="21"/>
        </w:rPr>
        <w:t>3.4</w:t>
      </w:r>
      <w:r>
        <w:rPr>
          <w:rFonts w:hint="eastAsia" w:ascii="仿宋" w:hAnsi="仿宋" w:eastAsia="仿宋"/>
          <w:sz w:val="24"/>
          <w:szCs w:val="21"/>
        </w:rPr>
        <w:t xml:space="preserve"> 由于成交供应商原因导致重新采购的，应当承担支付代理费和专家评审费等费用在内的赔偿责任。</w:t>
      </w:r>
    </w:p>
    <w:p w14:paraId="68032344">
      <w:pPr>
        <w:spacing w:before="120" w:beforeLines="50" w:line="320" w:lineRule="exact"/>
        <w:ind w:firstLine="465" w:firstLineChars="194"/>
        <w:rPr>
          <w:rFonts w:hint="eastAsia" w:ascii="仿宋" w:hAnsi="仿宋" w:eastAsia="仿宋"/>
          <w:sz w:val="24"/>
          <w:szCs w:val="21"/>
        </w:rPr>
      </w:pPr>
    </w:p>
    <w:p w14:paraId="5B6CD5D9">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十二、合同</w:t>
      </w:r>
    </w:p>
    <w:p w14:paraId="7954C01E">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1.</w:t>
      </w:r>
      <w:r>
        <w:rPr>
          <w:rFonts w:ascii="仿宋" w:hAnsi="仿宋" w:eastAsia="仿宋"/>
          <w:b/>
          <w:sz w:val="24"/>
        </w:rPr>
        <w:t xml:space="preserve"> </w:t>
      </w:r>
      <w:r>
        <w:rPr>
          <w:rFonts w:hint="eastAsia" w:ascii="仿宋" w:hAnsi="仿宋" w:eastAsia="仿宋"/>
          <w:b/>
          <w:sz w:val="24"/>
        </w:rPr>
        <w:t>合同主要条款：</w:t>
      </w:r>
      <w:r>
        <w:rPr>
          <w:rFonts w:hint="eastAsia" w:ascii="仿宋" w:hAnsi="仿宋" w:eastAsia="仿宋"/>
          <w:sz w:val="24"/>
        </w:rPr>
        <w:t>详见“第六部分拟签订的合同文本”。</w:t>
      </w:r>
    </w:p>
    <w:p w14:paraId="435B3A61">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2.</w:t>
      </w:r>
      <w:r>
        <w:rPr>
          <w:rFonts w:ascii="仿宋" w:hAnsi="仿宋" w:eastAsia="仿宋"/>
          <w:b/>
          <w:sz w:val="24"/>
        </w:rPr>
        <w:t xml:space="preserve"> </w:t>
      </w:r>
      <w:r>
        <w:rPr>
          <w:rFonts w:hint="eastAsia" w:ascii="仿宋" w:hAnsi="仿宋" w:eastAsia="仿宋"/>
          <w:b/>
          <w:sz w:val="24"/>
        </w:rPr>
        <w:t>合同的签订</w:t>
      </w:r>
    </w:p>
    <w:p w14:paraId="1DDB8244">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9213B2E">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2.2成交人按规定的日期、时间、地点，由法定代表人或其授权代表与采购人代表签订合同。如成交人为联合体的，由联合体成员各方法定代表人或其授权代表与采购人代表签订合同。</w:t>
      </w:r>
    </w:p>
    <w:p w14:paraId="5AE80A55">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2E148AE">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7AE00F8">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2.5如签订合同并生效后，供应商无故拒绝或延期，除按照合同条款处理外，列入不良行为记录一次，并给予通报。</w:t>
      </w:r>
    </w:p>
    <w:p w14:paraId="1968080E">
      <w:pPr>
        <w:spacing w:before="120" w:beforeLines="50" w:line="320" w:lineRule="exact"/>
        <w:ind w:firstLine="465" w:firstLineChars="194"/>
        <w:rPr>
          <w:rFonts w:hint="eastAsia" w:ascii="仿宋" w:hAnsi="仿宋" w:eastAsia="仿宋"/>
          <w:sz w:val="24"/>
          <w:szCs w:val="21"/>
        </w:rPr>
      </w:pPr>
      <w:r>
        <w:rPr>
          <w:rFonts w:ascii="仿宋" w:hAnsi="仿宋" w:eastAsia="仿宋"/>
          <w:sz w:val="24"/>
          <w:szCs w:val="21"/>
        </w:rPr>
        <w:t>2.</w:t>
      </w:r>
      <w:r>
        <w:rPr>
          <w:rFonts w:hint="eastAsia" w:ascii="仿宋" w:hAnsi="仿宋" w:eastAsia="仿宋"/>
          <w:sz w:val="24"/>
          <w:szCs w:val="21"/>
        </w:rPr>
        <w:t>6</w:t>
      </w:r>
      <w:r>
        <w:rPr>
          <w:rFonts w:ascii="仿宋" w:hAnsi="仿宋" w:eastAsia="仿宋"/>
          <w:sz w:val="24"/>
          <w:szCs w:val="21"/>
        </w:rPr>
        <w:t>采购合同由采购人与</w:t>
      </w:r>
      <w:r>
        <w:rPr>
          <w:rFonts w:hint="eastAsia" w:ascii="仿宋" w:hAnsi="仿宋" w:eastAsia="仿宋"/>
          <w:sz w:val="24"/>
          <w:szCs w:val="21"/>
        </w:rPr>
        <w:t>成交</w:t>
      </w:r>
      <w:r>
        <w:rPr>
          <w:rFonts w:ascii="仿宋" w:hAnsi="仿宋" w:eastAsia="仿宋"/>
          <w:sz w:val="24"/>
          <w:szCs w:val="21"/>
        </w:rPr>
        <w:t>供应商根据</w:t>
      </w:r>
      <w:r>
        <w:rPr>
          <w:rFonts w:hint="eastAsia" w:ascii="仿宋" w:hAnsi="仿宋" w:eastAsia="仿宋"/>
          <w:sz w:val="24"/>
          <w:szCs w:val="21"/>
        </w:rPr>
        <w:t>磋商文件、响应文件等内容通过政府采购电子交易平台在线签订，自动备案。</w:t>
      </w:r>
    </w:p>
    <w:p w14:paraId="4709D262">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3.</w:t>
      </w:r>
      <w:r>
        <w:rPr>
          <w:rFonts w:ascii="仿宋" w:hAnsi="仿宋" w:eastAsia="仿宋"/>
          <w:b/>
          <w:sz w:val="24"/>
        </w:rPr>
        <w:t xml:space="preserve"> </w:t>
      </w:r>
      <w:r>
        <w:rPr>
          <w:rFonts w:hint="eastAsia" w:ascii="仿宋" w:hAnsi="仿宋" w:eastAsia="仿宋"/>
          <w:b/>
          <w:sz w:val="24"/>
        </w:rPr>
        <w:t>履约保证金</w:t>
      </w:r>
    </w:p>
    <w:p w14:paraId="5ED8D683">
      <w:pPr>
        <w:tabs>
          <w:tab w:val="left" w:pos="0"/>
        </w:tabs>
        <w:spacing w:before="120" w:beforeLines="50" w:line="320" w:lineRule="exact"/>
        <w:ind w:firstLine="482"/>
        <w:rPr>
          <w:rFonts w:hint="eastAsia"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3FAA426C">
      <w:pPr>
        <w:tabs>
          <w:tab w:val="left" w:pos="0"/>
        </w:tabs>
        <w:spacing w:before="120" w:beforeLines="50" w:line="320" w:lineRule="exact"/>
        <w:ind w:firstLine="482"/>
        <w:rPr>
          <w:rFonts w:hint="eastAsia" w:ascii="仿宋" w:hAnsi="仿宋" w:eastAsia="仿宋" w:cs="宋体"/>
          <w:snapToGrid w:val="0"/>
          <w:kern w:val="28"/>
          <w:sz w:val="24"/>
        </w:rPr>
      </w:pPr>
      <w:r>
        <w:rPr>
          <w:rFonts w:hint="eastAsia" w:ascii="仿宋" w:hAnsi="仿宋" w:eastAsia="仿宋"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C2F31E">
      <w:pPr>
        <w:tabs>
          <w:tab w:val="left" w:pos="0"/>
        </w:tabs>
        <w:spacing w:before="120" w:beforeLines="50" w:line="320" w:lineRule="exact"/>
        <w:rPr>
          <w:rFonts w:hint="eastAsia" w:ascii="仿宋" w:hAnsi="仿宋" w:eastAsia="仿宋"/>
          <w:b/>
          <w:sz w:val="24"/>
        </w:rPr>
      </w:pPr>
      <w:r>
        <w:rPr>
          <w:rFonts w:ascii="仿宋" w:hAnsi="仿宋" w:eastAsia="仿宋"/>
          <w:b/>
          <w:sz w:val="24"/>
        </w:rPr>
        <w:t xml:space="preserve">4. </w:t>
      </w:r>
      <w:r>
        <w:rPr>
          <w:rFonts w:hint="eastAsia" w:ascii="仿宋" w:hAnsi="仿宋" w:eastAsia="仿宋"/>
          <w:b/>
          <w:sz w:val="24"/>
        </w:rPr>
        <w:t>预付款</w:t>
      </w:r>
    </w:p>
    <w:p w14:paraId="2EF57D1F">
      <w:pPr>
        <w:adjustRightInd/>
        <w:spacing w:before="120" w:beforeLines="50" w:line="320" w:lineRule="exact"/>
        <w:ind w:firstLine="480" w:firstLineChars="200"/>
        <w:rPr>
          <w:rFonts w:hint="eastAsia"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14:paraId="1ACDE316">
      <w:pPr>
        <w:adjustRightInd/>
        <w:spacing w:before="120" w:beforeLines="50" w:line="320" w:lineRule="exact"/>
        <w:ind w:firstLine="480" w:firstLineChars="200"/>
        <w:rPr>
          <w:rFonts w:hint="eastAsia" w:ascii="仿宋" w:hAnsi="仿宋" w:eastAsia="仿宋"/>
          <w:sz w:val="24"/>
        </w:rPr>
      </w:pPr>
    </w:p>
    <w:p w14:paraId="678D7EC8">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十三、验收</w:t>
      </w:r>
    </w:p>
    <w:p w14:paraId="3A45BCE9">
      <w:pPr>
        <w:pStyle w:val="23"/>
        <w:spacing w:before="120" w:beforeLines="50" w:line="320" w:lineRule="exact"/>
        <w:ind w:firstLine="0" w:firstLineChars="0"/>
        <w:rPr>
          <w:rFonts w:hint="eastAsia" w:ascii="仿宋" w:hAnsi="仿宋" w:eastAsia="仿宋"/>
          <w:b/>
        </w:rPr>
      </w:pPr>
      <w:r>
        <w:rPr>
          <w:rFonts w:hint="eastAsia" w:ascii="仿宋" w:hAnsi="仿宋" w:eastAsia="仿宋"/>
          <w:b/>
        </w:rPr>
        <w:t>1.</w:t>
      </w:r>
      <w:r>
        <w:rPr>
          <w:rFonts w:ascii="仿宋" w:hAnsi="仿宋" w:eastAsia="仿宋"/>
          <w:b/>
        </w:rPr>
        <w:t xml:space="preserve"> </w:t>
      </w:r>
      <w:r>
        <w:rPr>
          <w:rFonts w:hint="eastAsia" w:ascii="仿宋" w:hAnsi="仿宋" w:eastAsia="仿宋"/>
          <w:b/>
        </w:rPr>
        <w:t>验收</w:t>
      </w:r>
    </w:p>
    <w:p w14:paraId="206D12F5">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1.1</w:t>
      </w:r>
      <w:r>
        <w:rPr>
          <w:rFonts w:ascii="仿宋" w:hAnsi="仿宋" w:eastAsia="仿宋" w:cs="Helvetica"/>
          <w:kern w:val="0"/>
          <w:sz w:val="24"/>
        </w:rPr>
        <w:t xml:space="preserve"> </w:t>
      </w:r>
      <w:r>
        <w:rPr>
          <w:rFonts w:hint="eastAsia" w:ascii="仿宋" w:hAnsi="仿宋" w:eastAsia="仿宋" w:cs="宋体"/>
          <w:kern w:val="0"/>
          <w:sz w:val="24"/>
        </w:rPr>
        <w:t>采购人应当根据采购项目的具体情况，自行组织项目验收或者委托采购代理机构验收。</w:t>
      </w:r>
      <w:r>
        <w:rPr>
          <w:rFonts w:hint="eastAsia" w:ascii="仿宋" w:hAnsi="仿宋" w:eastAsia="仿宋"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7D1274">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1.2</w:t>
      </w:r>
      <w:r>
        <w:rPr>
          <w:rFonts w:ascii="仿宋" w:hAnsi="仿宋" w:eastAsia="仿宋" w:cs="Helvetica"/>
          <w:kern w:val="0"/>
          <w:sz w:val="24"/>
        </w:rPr>
        <w:t xml:space="preserve"> </w:t>
      </w:r>
      <w:r>
        <w:rPr>
          <w:rFonts w:hint="eastAsia" w:ascii="仿宋" w:hAnsi="仿宋" w:eastAsia="仿宋" w:cs="Helvetica"/>
          <w:kern w:val="0"/>
          <w:sz w:val="24"/>
        </w:rPr>
        <w:t>采购人可以邀请参加本项目的其他供应商或者第三方机构参与验收。参与验收的供应商或者第三方机构的意见作为验收书的参考资料一并存档。</w:t>
      </w:r>
    </w:p>
    <w:p w14:paraId="4039B0A0">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1.3</w:t>
      </w:r>
      <w:r>
        <w:rPr>
          <w:rFonts w:ascii="仿宋" w:hAnsi="仿宋" w:eastAsia="仿宋" w:cs="Helvetica"/>
          <w:kern w:val="0"/>
          <w:sz w:val="24"/>
        </w:rPr>
        <w:t xml:space="preserve"> </w:t>
      </w:r>
      <w:r>
        <w:rPr>
          <w:rFonts w:hint="eastAsia" w:ascii="仿宋" w:hAnsi="仿宋" w:eastAsia="仿宋" w:cs="Helvetic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39C4B8">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1.4</w:t>
      </w:r>
      <w:r>
        <w:rPr>
          <w:rFonts w:ascii="仿宋" w:hAnsi="仿宋" w:eastAsia="仿宋" w:cs="Helvetica"/>
          <w:kern w:val="0"/>
          <w:sz w:val="24"/>
        </w:rPr>
        <w:t xml:space="preserve"> </w:t>
      </w:r>
      <w:r>
        <w:rPr>
          <w:rFonts w:hint="eastAsia" w:ascii="仿宋" w:hAnsi="仿宋" w:eastAsia="仿宋" w:cs="Helvetic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3C6B1C">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FE5E7B6">
      <w:pPr>
        <w:tabs>
          <w:tab w:val="left" w:pos="0"/>
        </w:tabs>
        <w:spacing w:before="120" w:beforeLines="50" w:line="320" w:lineRule="exact"/>
        <w:ind w:firstLine="480"/>
        <w:rPr>
          <w:rFonts w:hint="eastAsia" w:ascii="仿宋" w:hAnsi="仿宋" w:eastAsia="仿宋" w:cs="Helvetica"/>
          <w:kern w:val="0"/>
          <w:sz w:val="24"/>
        </w:rPr>
      </w:pPr>
    </w:p>
    <w:p w14:paraId="31F737D7">
      <w:pPr>
        <w:adjustRightInd/>
        <w:spacing w:before="240" w:beforeLines="100"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十四、电子交易活动的中止</w:t>
      </w:r>
    </w:p>
    <w:p w14:paraId="7425FD5B">
      <w:pPr>
        <w:tabs>
          <w:tab w:val="left" w:pos="0"/>
        </w:tabs>
        <w:spacing w:before="120" w:beforeLines="50" w:line="320" w:lineRule="exact"/>
        <w:rPr>
          <w:rFonts w:hint="eastAsia" w:ascii="仿宋" w:hAnsi="仿宋" w:eastAsia="仿宋"/>
          <w:b/>
          <w:sz w:val="24"/>
        </w:rPr>
      </w:pPr>
      <w:r>
        <w:rPr>
          <w:rFonts w:hint="eastAsia" w:ascii="仿宋" w:hAnsi="仿宋" w:eastAsia="仿宋"/>
          <w:b/>
          <w:sz w:val="24"/>
        </w:rPr>
        <w:t>1. 电子交易活动的中止</w:t>
      </w:r>
    </w:p>
    <w:p w14:paraId="70758C7C">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采购过程中出现以下情形，导致电子交易平台无法正常运行，或者无法保证电子交易的公平、公正和安全时，采购代理机构可中止电子交易活动：</w:t>
      </w:r>
    </w:p>
    <w:p w14:paraId="689B57C5">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1.1</w:t>
      </w:r>
      <w:r>
        <w:rPr>
          <w:rFonts w:ascii="仿宋" w:hAnsi="仿宋" w:eastAsia="仿宋" w:cs="Helvetica"/>
          <w:kern w:val="0"/>
          <w:sz w:val="24"/>
        </w:rPr>
        <w:t xml:space="preserve"> </w:t>
      </w:r>
      <w:r>
        <w:rPr>
          <w:rFonts w:hint="eastAsia" w:ascii="仿宋" w:hAnsi="仿宋" w:eastAsia="仿宋" w:cs="Helvetica"/>
          <w:kern w:val="0"/>
          <w:sz w:val="24"/>
        </w:rPr>
        <w:t xml:space="preserve">电子交易平台发生故障而无法登录访问的； </w:t>
      </w:r>
    </w:p>
    <w:p w14:paraId="2A8321F8">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1.2</w:t>
      </w:r>
      <w:r>
        <w:rPr>
          <w:rFonts w:ascii="仿宋" w:hAnsi="仿宋" w:eastAsia="仿宋" w:cs="Helvetica"/>
          <w:kern w:val="0"/>
          <w:sz w:val="24"/>
        </w:rPr>
        <w:t xml:space="preserve"> </w:t>
      </w:r>
      <w:r>
        <w:rPr>
          <w:rFonts w:hint="eastAsia" w:ascii="仿宋" w:hAnsi="仿宋" w:eastAsia="仿宋" w:cs="Helvetica"/>
          <w:kern w:val="0"/>
          <w:sz w:val="24"/>
        </w:rPr>
        <w:t>电子交易平台应用或数据库出现错误，不能进行正常操作的；</w:t>
      </w:r>
    </w:p>
    <w:p w14:paraId="03BAF52C">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1.3</w:t>
      </w:r>
      <w:r>
        <w:rPr>
          <w:rFonts w:ascii="仿宋" w:hAnsi="仿宋" w:eastAsia="仿宋" w:cs="Helvetica"/>
          <w:kern w:val="0"/>
          <w:sz w:val="24"/>
        </w:rPr>
        <w:t xml:space="preserve"> </w:t>
      </w:r>
      <w:r>
        <w:rPr>
          <w:rFonts w:hint="eastAsia" w:ascii="仿宋" w:hAnsi="仿宋" w:eastAsia="仿宋" w:cs="Helvetica"/>
          <w:kern w:val="0"/>
          <w:sz w:val="24"/>
        </w:rPr>
        <w:t>电子交易平台发现严重安全漏洞，有潜在泄密危险的；</w:t>
      </w:r>
    </w:p>
    <w:p w14:paraId="365C56CD">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1.4</w:t>
      </w:r>
      <w:r>
        <w:rPr>
          <w:rFonts w:ascii="仿宋" w:hAnsi="仿宋" w:eastAsia="仿宋" w:cs="Helvetica"/>
          <w:kern w:val="0"/>
          <w:sz w:val="24"/>
        </w:rPr>
        <w:t xml:space="preserve"> </w:t>
      </w:r>
      <w:r>
        <w:rPr>
          <w:rFonts w:hint="eastAsia" w:ascii="仿宋" w:hAnsi="仿宋" w:eastAsia="仿宋" w:cs="Helvetica"/>
          <w:kern w:val="0"/>
          <w:sz w:val="24"/>
        </w:rPr>
        <w:t xml:space="preserve">病毒发作导致不能进行正常操作的； </w:t>
      </w:r>
    </w:p>
    <w:p w14:paraId="0F7ACAB2">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1.5</w:t>
      </w:r>
      <w:r>
        <w:rPr>
          <w:rFonts w:ascii="仿宋" w:hAnsi="仿宋" w:eastAsia="仿宋" w:cs="Helvetica"/>
          <w:kern w:val="0"/>
          <w:sz w:val="24"/>
        </w:rPr>
        <w:t xml:space="preserve"> </w:t>
      </w:r>
      <w:r>
        <w:rPr>
          <w:rFonts w:hint="eastAsia" w:ascii="仿宋" w:hAnsi="仿宋" w:eastAsia="仿宋" w:cs="Helvetica"/>
          <w:kern w:val="0"/>
          <w:sz w:val="24"/>
        </w:rPr>
        <w:t>其他无法保证电子交易的公平、公正和安全的情况。</w:t>
      </w:r>
    </w:p>
    <w:p w14:paraId="74BEC86E">
      <w:pPr>
        <w:tabs>
          <w:tab w:val="left" w:pos="0"/>
        </w:tabs>
        <w:spacing w:before="120" w:beforeLines="50" w:line="320" w:lineRule="exact"/>
        <w:rPr>
          <w:rFonts w:hint="eastAsia" w:ascii="仿宋" w:hAnsi="仿宋" w:eastAsia="仿宋" w:cs="仿宋_GB2312"/>
          <w:b/>
          <w:sz w:val="36"/>
          <w:szCs w:val="36"/>
        </w:rPr>
      </w:pPr>
      <w:r>
        <w:rPr>
          <w:rFonts w:hint="eastAsia" w:ascii="仿宋" w:hAnsi="仿宋" w:eastAsia="仿宋" w:cs="Helvetica"/>
          <w:b/>
          <w:kern w:val="0"/>
          <w:sz w:val="24"/>
        </w:rPr>
        <w:t>2.</w:t>
      </w:r>
      <w:r>
        <w:rPr>
          <w:rFonts w:ascii="仿宋" w:hAnsi="仿宋" w:eastAsia="仿宋" w:cs="Helvetica"/>
          <w:b/>
          <w:kern w:val="0"/>
          <w:sz w:val="24"/>
        </w:rPr>
        <w:t xml:space="preserve"> </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6" w:name="_Hlt74729768"/>
      <w:bookmarkEnd w:id="56"/>
      <w:bookmarkStart w:id="57" w:name="_Hlt74714665"/>
      <w:bookmarkEnd w:id="57"/>
      <w:bookmarkStart w:id="58" w:name="_Hlt75236011"/>
      <w:bookmarkEnd w:id="58"/>
      <w:bookmarkStart w:id="59" w:name="_Hlt68072990"/>
      <w:bookmarkEnd w:id="59"/>
      <w:bookmarkStart w:id="60" w:name="_Hlt68057669"/>
      <w:bookmarkEnd w:id="60"/>
      <w:bookmarkStart w:id="61" w:name="_Hlt75236290"/>
      <w:bookmarkEnd w:id="61"/>
      <w:bookmarkStart w:id="62" w:name="_Hlt75236101"/>
      <w:bookmarkEnd w:id="62"/>
      <w:bookmarkStart w:id="63" w:name="_Hlt74707468"/>
      <w:bookmarkEnd w:id="63"/>
      <w:bookmarkStart w:id="64" w:name="_Hlt74730295"/>
      <w:bookmarkEnd w:id="64"/>
      <w:bookmarkStart w:id="65" w:name="第三部分"/>
      <w:bookmarkStart w:id="66" w:name="_Toc164416483"/>
      <w:r>
        <w:rPr>
          <w:rFonts w:ascii="仿宋" w:hAnsi="仿宋" w:eastAsia="仿宋" w:cs="仿宋_GB2312"/>
          <w:b/>
          <w:sz w:val="36"/>
          <w:szCs w:val="36"/>
        </w:rPr>
        <w:br w:type="page"/>
      </w:r>
    </w:p>
    <w:p w14:paraId="561C25E3">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第四部分  采购需求</w:t>
      </w:r>
    </w:p>
    <w:p w14:paraId="10E64E1C">
      <w:pPr>
        <w:pStyle w:val="31"/>
        <w:snapToGrid w:val="0"/>
        <w:spacing w:before="120" w:line="340" w:lineRule="exact"/>
        <w:rPr>
          <w:rFonts w:hint="eastAsia" w:ascii="仿宋" w:hAnsi="仿宋" w:eastAsia="仿宋"/>
          <w:bCs/>
          <w:i/>
          <w:iCs/>
          <w:sz w:val="24"/>
          <w:u w:val="single"/>
        </w:rPr>
      </w:pPr>
      <w:r>
        <w:rPr>
          <w:rFonts w:hint="eastAsia" w:ascii="仿宋" w:hAnsi="仿宋" w:eastAsia="仿宋"/>
          <w:bCs/>
          <w:i/>
          <w:iCs/>
          <w:sz w:val="24"/>
          <w:u w:val="single"/>
        </w:rPr>
        <w:t>注：“</w:t>
      </w:r>
      <w:bookmarkStart w:id="67" w:name="_Hlk163997431"/>
      <w:r>
        <w:rPr>
          <w:rFonts w:hint="eastAsia" w:ascii="仿宋" w:hAnsi="仿宋" w:eastAsia="仿宋"/>
          <w:bCs/>
          <w:i/>
          <w:iCs/>
          <w:sz w:val="24"/>
          <w:u w:val="single"/>
        </w:rPr>
        <w:t>▲</w:t>
      </w:r>
      <w:bookmarkEnd w:id="67"/>
      <w:r>
        <w:rPr>
          <w:rFonts w:hint="eastAsia" w:ascii="仿宋" w:hAnsi="仿宋" w:eastAsia="仿宋"/>
          <w:bCs/>
          <w:i/>
          <w:iCs/>
          <w:sz w:val="24"/>
          <w:u w:val="single"/>
        </w:rPr>
        <w:t>” 系指实质性要求条款， “※”系指磋商过程中可能实质性变动的内容。</w:t>
      </w:r>
    </w:p>
    <w:p w14:paraId="6E4F3713">
      <w:pPr>
        <w:pStyle w:val="634"/>
        <w:spacing w:before="0" w:beforeLines="0" w:after="0" w:afterLines="0" w:line="560" w:lineRule="exact"/>
        <w:ind w:left="0" w:leftChars="0" w:firstLine="562" w:firstLineChars="200"/>
        <w:jc w:val="both"/>
        <w:rPr>
          <w:rFonts w:hint="eastAsia" w:ascii="仿宋" w:hAnsi="仿宋" w:eastAsia="仿宋"/>
          <w:sz w:val="28"/>
          <w:szCs w:val="28"/>
        </w:rPr>
      </w:pPr>
      <w:bookmarkStart w:id="68" w:name="_Toc17023"/>
      <w:bookmarkStart w:id="69" w:name="_Toc18670"/>
      <w:bookmarkStart w:id="70" w:name="_Toc20341"/>
      <w:bookmarkStart w:id="71" w:name="_Toc10523"/>
      <w:bookmarkStart w:id="72" w:name="_Toc267211644"/>
      <w:bookmarkStart w:id="73" w:name="_Toc388261189"/>
      <w:bookmarkStart w:id="74" w:name="_Toc383509160"/>
      <w:bookmarkStart w:id="75" w:name="_Toc324405830"/>
      <w:bookmarkStart w:id="76" w:name="_Toc298856060"/>
      <w:bookmarkStart w:id="77" w:name="_Toc2911"/>
      <w:bookmarkStart w:id="78" w:name="_Toc8587526"/>
      <w:r>
        <w:rPr>
          <w:rFonts w:hint="eastAsia" w:ascii="仿宋" w:hAnsi="仿宋" w:eastAsia="仿宋"/>
          <w:sz w:val="28"/>
          <w:szCs w:val="28"/>
        </w:rPr>
        <w:t>一、项目概况及总体要求</w:t>
      </w:r>
    </w:p>
    <w:p w14:paraId="7000C8DD">
      <w:pPr>
        <w:tabs>
          <w:tab w:val="left" w:pos="0"/>
        </w:tabs>
        <w:spacing w:before="120" w:beforeLines="50" w:line="320" w:lineRule="exact"/>
        <w:ind w:firstLine="480"/>
        <w:rPr>
          <w:rFonts w:hint="eastAsia" w:ascii="仿宋" w:hAnsi="仿宋" w:eastAsia="仿宋" w:cs="Helvetica"/>
          <w:kern w:val="0"/>
          <w:sz w:val="24"/>
        </w:rPr>
      </w:pPr>
      <w:r>
        <w:rPr>
          <w:rFonts w:hint="eastAsia" w:ascii="仿宋" w:hAnsi="仿宋" w:eastAsia="仿宋" w:cs="Helvetica"/>
          <w:kern w:val="0"/>
          <w:sz w:val="24"/>
        </w:rPr>
        <w:t>为更好地引育人才，优化营商环境，满足企业对人才招引公共服务、专业技术人才职称申报培训等需求，确保完成全年各类引才活动80场以上，各类招聘会组织参会企业不少于800家次，挖掘人才需求不少于40000人次。归集2026届高校毕业生生源信息归集不少于80所。开展2025年滨江区内企业人才需求及2026届毕业生人才需求调研，样本企业不少于300家并形成书面报告。提供专业技术人才职称申报指导、培训、审核等相关服务。HR沙龙活动不少于8场，对照服务内容，做好信息宣传、制作宣传桁架、横幅及场地会务保障。所有服务对象仅限高新区（滨江）区内企事业单位。</w:t>
      </w:r>
    </w:p>
    <w:p w14:paraId="6926B4F4">
      <w:pPr>
        <w:pStyle w:val="634"/>
        <w:spacing w:before="0" w:beforeLines="0" w:after="0" w:afterLines="0" w:line="560" w:lineRule="exact"/>
        <w:ind w:left="0" w:leftChars="0" w:firstLine="562" w:firstLineChars="200"/>
        <w:jc w:val="both"/>
        <w:rPr>
          <w:rFonts w:hint="eastAsia" w:ascii="仿宋" w:hAnsi="仿宋" w:eastAsia="仿宋"/>
          <w:sz w:val="28"/>
          <w:szCs w:val="28"/>
        </w:rPr>
      </w:pPr>
      <w:r>
        <w:rPr>
          <w:rFonts w:hint="eastAsia" w:ascii="仿宋" w:hAnsi="仿宋" w:eastAsia="仿宋"/>
          <w:sz w:val="28"/>
          <w:szCs w:val="28"/>
        </w:rPr>
        <w:t>二、具体服务内容及要求</w:t>
      </w:r>
    </w:p>
    <w:p w14:paraId="0CF8D96C">
      <w:pPr>
        <w:tabs>
          <w:tab w:val="left" w:pos="0"/>
        </w:tabs>
        <w:spacing w:before="120" w:beforeLines="50" w:line="320" w:lineRule="exact"/>
        <w:ind w:firstLine="480"/>
        <w:rPr>
          <w:rFonts w:hint="eastAsia" w:ascii="仿宋" w:hAnsi="仿宋" w:eastAsia="仿宋" w:cs="Helvetica"/>
          <w:b/>
          <w:bCs/>
          <w:kern w:val="0"/>
          <w:sz w:val="24"/>
        </w:rPr>
      </w:pPr>
      <w:r>
        <w:rPr>
          <w:rFonts w:hint="eastAsia" w:ascii="仿宋" w:hAnsi="仿宋" w:eastAsia="仿宋" w:cs="Helvetica"/>
          <w:b/>
          <w:bCs/>
          <w:kern w:val="0"/>
          <w:sz w:val="24"/>
        </w:rPr>
        <w:t>1.招聘</w:t>
      </w:r>
    </w:p>
    <w:p w14:paraId="41B9C379">
      <w:pPr>
        <w:tabs>
          <w:tab w:val="left" w:pos="0"/>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1.1</w:t>
      </w:r>
      <w:r>
        <w:rPr>
          <w:rFonts w:hint="eastAsia" w:ascii="仿宋" w:hAnsi="仿宋" w:eastAsia="仿宋" w:cs="Helvetica"/>
          <w:b/>
          <w:bCs/>
          <w:kern w:val="0"/>
          <w:sz w:val="24"/>
        </w:rPr>
        <w:t>企业邀约及信息统计</w:t>
      </w:r>
    </w:p>
    <w:p w14:paraId="0E8CDE7D">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1.1.1</w:t>
      </w:r>
      <w:r>
        <w:rPr>
          <w:rFonts w:hint="eastAsia" w:ascii="仿宋" w:hAnsi="仿宋" w:eastAsia="仿宋" w:cs="Helvetica"/>
          <w:kern w:val="0"/>
          <w:sz w:val="24"/>
        </w:rPr>
        <w:t xml:space="preserve"> 组织开展行业性、紧缺性人才现场、网络招聘会，采用组团方式赴全国重点高校开展高校毕业生、实习生招聘活动，累计不少于80场。参会企业不少于800家次，挖掘人才需求不少于40000人次。</w:t>
      </w:r>
    </w:p>
    <w:p w14:paraId="4D40199B">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w:t>
      </w:r>
      <w:r>
        <w:rPr>
          <w:rFonts w:hint="eastAsia" w:ascii="仿宋" w:hAnsi="仿宋" w:eastAsia="仿宋" w:cs="Helvetica"/>
          <w:kern w:val="0"/>
          <w:sz w:val="24"/>
        </w:rPr>
        <w:t>1</w:t>
      </w:r>
      <w:r>
        <w:rPr>
          <w:rFonts w:ascii="仿宋" w:hAnsi="仿宋" w:eastAsia="仿宋" w:cs="Helvetica"/>
          <w:kern w:val="0"/>
          <w:sz w:val="24"/>
        </w:rPr>
        <w:t>.</w:t>
      </w:r>
      <w:r>
        <w:rPr>
          <w:rFonts w:hint="eastAsia" w:ascii="仿宋" w:hAnsi="仿宋" w:eastAsia="仿宋" w:cs="Helvetica"/>
          <w:kern w:val="0"/>
          <w:sz w:val="24"/>
        </w:rPr>
        <w:t>2</w:t>
      </w:r>
      <w:r>
        <w:rPr>
          <w:rFonts w:ascii="仿宋" w:hAnsi="仿宋" w:eastAsia="仿宋" w:cs="Helvetica"/>
          <w:kern w:val="0"/>
          <w:sz w:val="24"/>
        </w:rPr>
        <w:t>供应商应按照采购人、高校及上级部门要求对所有参会单位和岗位信息、参会人员等信息进行收集、统计、汇总；根据采购人的要求，对每场招聘会招聘数据进行统计。</w:t>
      </w:r>
    </w:p>
    <w:p w14:paraId="2F2331FE">
      <w:pPr>
        <w:tabs>
          <w:tab w:val="left" w:pos="0"/>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1.2</w:t>
      </w:r>
      <w:r>
        <w:rPr>
          <w:rFonts w:hint="eastAsia" w:ascii="仿宋" w:hAnsi="仿宋" w:eastAsia="仿宋" w:cs="Helvetica"/>
          <w:b/>
          <w:bCs/>
          <w:kern w:val="0"/>
          <w:sz w:val="24"/>
        </w:rPr>
        <w:t>校招行程落实及后勤保障</w:t>
      </w:r>
    </w:p>
    <w:p w14:paraId="74419937">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w:t>
      </w:r>
      <w:r>
        <w:rPr>
          <w:rFonts w:hint="eastAsia" w:ascii="仿宋" w:hAnsi="仿宋" w:eastAsia="仿宋" w:cs="Helvetica"/>
          <w:kern w:val="0"/>
          <w:sz w:val="24"/>
        </w:rPr>
        <w:t>2.</w:t>
      </w:r>
      <w:r>
        <w:rPr>
          <w:rFonts w:ascii="仿宋" w:hAnsi="仿宋" w:eastAsia="仿宋" w:cs="Helvetica"/>
          <w:kern w:val="0"/>
          <w:sz w:val="24"/>
        </w:rPr>
        <w:t>1</w:t>
      </w:r>
      <w:r>
        <w:rPr>
          <w:rFonts w:hint="eastAsia" w:ascii="仿宋" w:hAnsi="仿宋" w:eastAsia="仿宋" w:cs="Helvetica"/>
          <w:kern w:val="0"/>
          <w:sz w:val="24"/>
        </w:rPr>
        <w:t>行程安排：在采购人与学校达成初步意向后，由成交供应商与学校沟通确定具体时间。每条招聘线路应当提前确定行程计划，并通知到全部参会人员；省外同一个城市内安排多场招聘会的应当安排在一周内，前后衔接紧密。</w:t>
      </w:r>
    </w:p>
    <w:p w14:paraId="139FB8D0">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w:t>
      </w:r>
      <w:r>
        <w:rPr>
          <w:rFonts w:hint="eastAsia" w:ascii="仿宋" w:hAnsi="仿宋" w:eastAsia="仿宋" w:cs="Helvetica"/>
          <w:kern w:val="0"/>
          <w:sz w:val="24"/>
        </w:rPr>
        <w:t>2.</w:t>
      </w:r>
      <w:r>
        <w:rPr>
          <w:rFonts w:ascii="仿宋" w:hAnsi="仿宋" w:eastAsia="仿宋" w:cs="Helvetica"/>
          <w:kern w:val="0"/>
          <w:sz w:val="24"/>
        </w:rPr>
        <w:t>2</w:t>
      </w:r>
      <w:r>
        <w:rPr>
          <w:rFonts w:hint="eastAsia" w:ascii="仿宋" w:hAnsi="仿宋" w:eastAsia="仿宋" w:cs="Helvetica"/>
          <w:kern w:val="0"/>
          <w:sz w:val="24"/>
        </w:rPr>
        <w:t>后勤保障：协助采购人</w:t>
      </w:r>
      <w:r>
        <w:rPr>
          <w:rFonts w:ascii="仿宋" w:hAnsi="仿宋" w:eastAsia="仿宋" w:cs="Helvetica"/>
          <w:kern w:val="0"/>
          <w:sz w:val="24"/>
        </w:rPr>
        <w:t>进行高校</w:t>
      </w:r>
      <w:r>
        <w:rPr>
          <w:rFonts w:hint="eastAsia" w:ascii="仿宋" w:hAnsi="仿宋" w:eastAsia="仿宋" w:cs="Helvetica"/>
          <w:kern w:val="0"/>
          <w:sz w:val="24"/>
        </w:rPr>
        <w:t>对接；</w:t>
      </w:r>
      <w:r>
        <w:rPr>
          <w:rFonts w:ascii="仿宋" w:hAnsi="仿宋" w:eastAsia="仿宋" w:cs="Helvetica"/>
          <w:kern w:val="0"/>
          <w:sz w:val="24"/>
        </w:rPr>
        <w:t>保障</w:t>
      </w:r>
      <w:r>
        <w:rPr>
          <w:rFonts w:hint="eastAsia" w:ascii="仿宋" w:hAnsi="仿宋" w:eastAsia="仿宋" w:cs="Helvetica"/>
          <w:kern w:val="0"/>
          <w:sz w:val="24"/>
        </w:rPr>
        <w:t>招聘期间工作人员和所有参会企事业单位人员的</w:t>
      </w:r>
      <w:r>
        <w:rPr>
          <w:rFonts w:ascii="仿宋" w:hAnsi="仿宋" w:eastAsia="仿宋" w:cs="Helvetica"/>
          <w:kern w:val="0"/>
          <w:sz w:val="24"/>
        </w:rPr>
        <w:t>行程中意外</w:t>
      </w:r>
      <w:r>
        <w:rPr>
          <w:rFonts w:hint="eastAsia" w:ascii="仿宋" w:hAnsi="仿宋" w:eastAsia="仿宋" w:cs="Helvetica"/>
          <w:kern w:val="0"/>
          <w:sz w:val="24"/>
        </w:rPr>
        <w:t>保险、饮水、用餐、市内交通；协助预订</w:t>
      </w:r>
      <w:r>
        <w:rPr>
          <w:rFonts w:ascii="仿宋" w:hAnsi="仿宋" w:eastAsia="仿宋" w:cs="Helvetica"/>
          <w:kern w:val="0"/>
          <w:sz w:val="24"/>
        </w:rPr>
        <w:t>住宿</w:t>
      </w:r>
      <w:r>
        <w:rPr>
          <w:rFonts w:hint="eastAsia" w:ascii="仿宋" w:hAnsi="仿宋" w:eastAsia="仿宋" w:cs="Helvetica"/>
          <w:kern w:val="0"/>
          <w:sz w:val="24"/>
        </w:rPr>
        <w:t>酒店，酒店选择应符合采购人限额标准并便于招聘。</w:t>
      </w:r>
    </w:p>
    <w:p w14:paraId="7181B157">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w:t>
      </w:r>
      <w:r>
        <w:rPr>
          <w:rFonts w:hint="eastAsia" w:ascii="仿宋" w:hAnsi="仿宋" w:eastAsia="仿宋" w:cs="Helvetica"/>
          <w:kern w:val="0"/>
          <w:sz w:val="24"/>
        </w:rPr>
        <w:t>2.</w:t>
      </w:r>
      <w:r>
        <w:rPr>
          <w:rFonts w:ascii="仿宋" w:hAnsi="仿宋" w:eastAsia="仿宋" w:cs="Helvetica"/>
          <w:kern w:val="0"/>
          <w:sz w:val="24"/>
        </w:rPr>
        <w:t>3</w:t>
      </w:r>
      <w:r>
        <w:rPr>
          <w:rFonts w:hint="eastAsia" w:ascii="仿宋" w:hAnsi="仿宋" w:eastAsia="仿宋" w:cs="Helvetica"/>
          <w:kern w:val="0"/>
          <w:sz w:val="24"/>
        </w:rPr>
        <w:t>入校报备：按学校和当地要求做好入校报备相关工作。</w:t>
      </w:r>
    </w:p>
    <w:p w14:paraId="177D5623">
      <w:pPr>
        <w:tabs>
          <w:tab w:val="left" w:pos="0"/>
        </w:tabs>
        <w:spacing w:before="120" w:beforeLines="50" w:line="320" w:lineRule="exact"/>
        <w:ind w:firstLine="480"/>
      </w:pPr>
      <w:r>
        <w:rPr>
          <w:rFonts w:ascii="仿宋" w:hAnsi="仿宋" w:eastAsia="仿宋" w:cs="Helvetica"/>
          <w:kern w:val="0"/>
          <w:sz w:val="24"/>
        </w:rPr>
        <w:t>1.2.4</w:t>
      </w:r>
      <w:r>
        <w:rPr>
          <w:rFonts w:hint="eastAsia" w:ascii="仿宋" w:hAnsi="仿宋" w:eastAsia="仿宋" w:cs="Helvetica"/>
          <w:kern w:val="0"/>
          <w:sz w:val="24"/>
        </w:rPr>
        <w:t>成交供应商</w:t>
      </w:r>
      <w:r>
        <w:rPr>
          <w:rFonts w:ascii="仿宋" w:hAnsi="仿宋" w:eastAsia="仿宋" w:cs="Helvetica"/>
          <w:kern w:val="0"/>
          <w:sz w:val="24"/>
        </w:rPr>
        <w:t>，招聘场均应派专职工作人员</w:t>
      </w:r>
      <w:r>
        <w:rPr>
          <w:rFonts w:hint="eastAsia" w:ascii="仿宋" w:hAnsi="仿宋" w:eastAsia="仿宋" w:cs="Helvetica"/>
          <w:kern w:val="0"/>
          <w:sz w:val="24"/>
        </w:rPr>
        <w:t>全程参与</w:t>
      </w:r>
      <w:r>
        <w:rPr>
          <w:rFonts w:ascii="仿宋" w:hAnsi="仿宋" w:eastAsia="仿宋" w:cs="Helvetica"/>
          <w:kern w:val="0"/>
          <w:sz w:val="24"/>
        </w:rPr>
        <w:t>，并保障招聘市场保洁</w:t>
      </w:r>
      <w:r>
        <w:rPr>
          <w:rFonts w:hint="eastAsia" w:ascii="仿宋" w:hAnsi="仿宋" w:eastAsia="仿宋" w:cs="Helvetica"/>
          <w:kern w:val="0"/>
          <w:sz w:val="24"/>
        </w:rPr>
        <w:t>。</w:t>
      </w:r>
    </w:p>
    <w:p w14:paraId="3E5E362F">
      <w:pPr>
        <w:tabs>
          <w:tab w:val="left" w:pos="0"/>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1.3</w:t>
      </w:r>
      <w:r>
        <w:rPr>
          <w:rFonts w:hint="eastAsia" w:ascii="仿宋" w:hAnsi="仿宋" w:eastAsia="仿宋" w:cs="Helvetica"/>
          <w:b/>
          <w:bCs/>
          <w:kern w:val="0"/>
          <w:sz w:val="24"/>
        </w:rPr>
        <w:t>活动宣传</w:t>
      </w:r>
    </w:p>
    <w:p w14:paraId="3F518F20">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1.3.1</w:t>
      </w:r>
      <w:r>
        <w:rPr>
          <w:rFonts w:hint="eastAsia" w:ascii="仿宋" w:hAnsi="仿宋" w:eastAsia="仿宋" w:cs="Helvetica"/>
          <w:kern w:val="0"/>
          <w:sz w:val="24"/>
        </w:rPr>
        <w:t>桁架</w:t>
      </w:r>
      <w:r>
        <w:rPr>
          <w:rFonts w:ascii="仿宋" w:hAnsi="仿宋" w:eastAsia="仿宋" w:cs="Helvetica"/>
          <w:kern w:val="0"/>
          <w:sz w:val="24"/>
        </w:rPr>
        <w:t>、横幅</w:t>
      </w:r>
      <w:r>
        <w:rPr>
          <w:rFonts w:hint="eastAsia" w:ascii="仿宋" w:hAnsi="仿宋" w:eastAsia="仿宋" w:cs="Helvetica"/>
          <w:kern w:val="0"/>
          <w:sz w:val="24"/>
        </w:rPr>
        <w:t>：</w:t>
      </w:r>
      <w:r>
        <w:rPr>
          <w:rFonts w:ascii="仿宋" w:hAnsi="仿宋" w:eastAsia="仿宋" w:cs="Helvetica"/>
          <w:kern w:val="0"/>
          <w:sz w:val="24"/>
        </w:rPr>
        <w:t>招聘会正式开始前，</w:t>
      </w:r>
      <w:r>
        <w:rPr>
          <w:rFonts w:hint="eastAsia" w:ascii="仿宋" w:hAnsi="仿宋" w:eastAsia="仿宋" w:cs="Helvetica"/>
          <w:kern w:val="0"/>
          <w:sz w:val="24"/>
        </w:rPr>
        <w:t>根据活动要求</w:t>
      </w:r>
      <w:r>
        <w:rPr>
          <w:rFonts w:ascii="仿宋" w:hAnsi="仿宋" w:eastAsia="仿宋" w:cs="Helvetica"/>
          <w:kern w:val="0"/>
          <w:sz w:val="24"/>
        </w:rPr>
        <w:t>供应商负责联系制作用于宣传该场招聘会的桁架、横幅，并摆放、悬挂在合适位置，</w:t>
      </w:r>
      <w:r>
        <w:rPr>
          <w:rFonts w:hint="eastAsia" w:ascii="仿宋" w:hAnsi="仿宋" w:eastAsia="仿宋" w:cs="Helvetica"/>
          <w:kern w:val="0"/>
          <w:sz w:val="24"/>
        </w:rPr>
        <w:t>包含场地展位费支付。</w:t>
      </w:r>
    </w:p>
    <w:p w14:paraId="36ECA79A">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1.3.2</w:t>
      </w:r>
      <w:r>
        <w:rPr>
          <w:rFonts w:hint="eastAsia" w:ascii="仿宋" w:hAnsi="仿宋" w:eastAsia="仿宋" w:cs="Helvetica"/>
          <w:kern w:val="0"/>
          <w:sz w:val="24"/>
        </w:rPr>
        <w:t>网络</w:t>
      </w:r>
      <w:r>
        <w:rPr>
          <w:rFonts w:ascii="仿宋" w:hAnsi="仿宋" w:eastAsia="仿宋" w:cs="Helvetica"/>
          <w:kern w:val="0"/>
          <w:sz w:val="24"/>
        </w:rPr>
        <w:t>、新媒体</w:t>
      </w:r>
      <w:r>
        <w:rPr>
          <w:rFonts w:hint="eastAsia" w:ascii="仿宋" w:hAnsi="仿宋" w:eastAsia="仿宋" w:cs="Helvetica"/>
          <w:kern w:val="0"/>
          <w:sz w:val="24"/>
        </w:rPr>
        <w:t>宣传：根据采购人要求</w:t>
      </w:r>
      <w:r>
        <w:rPr>
          <w:rFonts w:ascii="仿宋" w:hAnsi="仿宋" w:eastAsia="仿宋" w:cs="Helvetica"/>
          <w:kern w:val="0"/>
          <w:sz w:val="24"/>
        </w:rPr>
        <w:t>，通过</w:t>
      </w:r>
      <w:r>
        <w:rPr>
          <w:rFonts w:hint="eastAsia" w:ascii="仿宋" w:hAnsi="仿宋" w:eastAsia="仿宋" w:cs="Helvetica"/>
          <w:kern w:val="0"/>
          <w:sz w:val="24"/>
        </w:rPr>
        <w:t>学校相关宣传渠道、社会类招聘渠道</w:t>
      </w:r>
      <w:r>
        <w:rPr>
          <w:rFonts w:ascii="仿宋" w:hAnsi="仿宋" w:eastAsia="仿宋" w:cs="Helvetica"/>
          <w:kern w:val="0"/>
          <w:sz w:val="24"/>
        </w:rPr>
        <w:t>以及相约在高新微信公众号</w:t>
      </w:r>
      <w:r>
        <w:rPr>
          <w:rFonts w:hint="eastAsia" w:ascii="仿宋" w:hAnsi="仿宋" w:eastAsia="仿宋" w:cs="Helvetica"/>
          <w:kern w:val="0"/>
          <w:sz w:val="24"/>
        </w:rPr>
        <w:t>，发布招聘</w:t>
      </w:r>
      <w:r>
        <w:rPr>
          <w:rFonts w:ascii="仿宋" w:hAnsi="仿宋" w:eastAsia="仿宋" w:cs="Helvetica"/>
          <w:kern w:val="0"/>
          <w:sz w:val="24"/>
        </w:rPr>
        <w:t>信息</w:t>
      </w:r>
      <w:r>
        <w:rPr>
          <w:rFonts w:hint="eastAsia" w:ascii="仿宋" w:hAnsi="仿宋" w:eastAsia="仿宋" w:cs="Helvetica"/>
          <w:kern w:val="0"/>
          <w:sz w:val="24"/>
        </w:rPr>
        <w:t>相关内容</w:t>
      </w:r>
      <w:r>
        <w:rPr>
          <w:rFonts w:ascii="仿宋" w:hAnsi="仿宋" w:eastAsia="仿宋" w:cs="Helvetica"/>
          <w:kern w:val="0"/>
          <w:sz w:val="24"/>
        </w:rPr>
        <w:t>，</w:t>
      </w:r>
      <w:r>
        <w:rPr>
          <w:rFonts w:hint="eastAsia" w:ascii="仿宋" w:hAnsi="仿宋" w:eastAsia="仿宋" w:cs="Helvetica"/>
          <w:kern w:val="0"/>
          <w:sz w:val="24"/>
        </w:rPr>
        <w:t>通过微信公众号发布</w:t>
      </w:r>
      <w:r>
        <w:rPr>
          <w:rFonts w:ascii="仿宋" w:hAnsi="仿宋" w:eastAsia="仿宋" w:cs="Helvetica"/>
          <w:kern w:val="0"/>
          <w:sz w:val="24"/>
        </w:rPr>
        <w:t>各类招聘相关</w:t>
      </w:r>
      <w:r>
        <w:rPr>
          <w:rFonts w:hint="eastAsia" w:ascii="仿宋" w:hAnsi="仿宋" w:eastAsia="仿宋" w:cs="Helvetica"/>
          <w:kern w:val="0"/>
          <w:sz w:val="24"/>
        </w:rPr>
        <w:t>信息不少于240篇。</w:t>
      </w:r>
    </w:p>
    <w:p w14:paraId="2FE684C8">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1.3.3</w:t>
      </w:r>
      <w:r>
        <w:rPr>
          <w:rFonts w:hint="eastAsia" w:ascii="仿宋" w:hAnsi="仿宋" w:eastAsia="仿宋" w:cs="Helvetica"/>
          <w:kern w:val="0"/>
          <w:sz w:val="24"/>
        </w:rPr>
        <w:t>宣传</w:t>
      </w:r>
      <w:r>
        <w:rPr>
          <w:rFonts w:ascii="仿宋" w:hAnsi="仿宋" w:eastAsia="仿宋" w:cs="Helvetica"/>
          <w:kern w:val="0"/>
          <w:sz w:val="24"/>
        </w:rPr>
        <w:t>资料</w:t>
      </w:r>
      <w:r>
        <w:rPr>
          <w:rFonts w:hint="eastAsia" w:ascii="仿宋" w:hAnsi="仿宋" w:eastAsia="仿宋" w:cs="Helvetica"/>
          <w:kern w:val="0"/>
          <w:sz w:val="24"/>
        </w:rPr>
        <w:t>：视采购人需求</w:t>
      </w:r>
      <w:r>
        <w:rPr>
          <w:rFonts w:ascii="仿宋" w:hAnsi="仿宋" w:eastAsia="仿宋" w:cs="Helvetica"/>
          <w:kern w:val="0"/>
          <w:sz w:val="24"/>
        </w:rPr>
        <w:t>设计并</w:t>
      </w:r>
      <w:r>
        <w:rPr>
          <w:rFonts w:hint="eastAsia" w:ascii="仿宋" w:hAnsi="仿宋" w:eastAsia="仿宋" w:cs="Helvetica"/>
          <w:kern w:val="0"/>
          <w:sz w:val="24"/>
        </w:rPr>
        <w:t>制作</w:t>
      </w:r>
      <w:r>
        <w:rPr>
          <w:rFonts w:ascii="仿宋" w:hAnsi="仿宋" w:eastAsia="仿宋" w:cs="Helvetica"/>
          <w:kern w:val="0"/>
          <w:sz w:val="24"/>
        </w:rPr>
        <w:t>毕业生杂志及招聘宣传单页分别不超过4000份</w:t>
      </w:r>
      <w:r>
        <w:rPr>
          <w:rFonts w:hint="eastAsia" w:ascii="仿宋" w:hAnsi="仿宋" w:eastAsia="仿宋" w:cs="Helvetica"/>
          <w:kern w:val="0"/>
          <w:sz w:val="24"/>
        </w:rPr>
        <w:t>（内容须经采购人审核同意），主要用于</w:t>
      </w:r>
      <w:r>
        <w:rPr>
          <w:rFonts w:ascii="仿宋" w:hAnsi="仿宋" w:eastAsia="仿宋" w:cs="Helvetica"/>
          <w:kern w:val="0"/>
          <w:sz w:val="24"/>
        </w:rPr>
        <w:t>校园</w:t>
      </w:r>
      <w:r>
        <w:rPr>
          <w:rFonts w:hint="eastAsia" w:ascii="仿宋" w:hAnsi="仿宋" w:eastAsia="仿宋" w:cs="Helvetica"/>
          <w:kern w:val="0"/>
          <w:sz w:val="24"/>
        </w:rPr>
        <w:t>招聘宣传使用。</w:t>
      </w:r>
    </w:p>
    <w:p w14:paraId="3980AB39">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b/>
          <w:bCs/>
          <w:kern w:val="0"/>
          <w:sz w:val="24"/>
        </w:rPr>
        <w:t>1.4需求调研。</w:t>
      </w:r>
      <w:r>
        <w:rPr>
          <w:rFonts w:ascii="仿宋" w:hAnsi="仿宋" w:eastAsia="仿宋" w:cs="Helvetica"/>
          <w:kern w:val="0"/>
          <w:sz w:val="24"/>
        </w:rPr>
        <w:t>面向高新区（滨江）企事业单位</w:t>
      </w:r>
      <w:r>
        <w:rPr>
          <w:rFonts w:hint="eastAsia" w:ascii="仿宋" w:hAnsi="仿宋" w:eastAsia="仿宋" w:cs="Helvetica"/>
          <w:kern w:val="0"/>
          <w:sz w:val="24"/>
        </w:rPr>
        <w:t>开展2025年滨江区内企业人才需求及2026届毕业生人才需求调研并形成书面报告，单次样本企业不少于300家。</w:t>
      </w:r>
    </w:p>
    <w:p w14:paraId="183576E3">
      <w:pPr>
        <w:tabs>
          <w:tab w:val="left" w:pos="0"/>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1.</w:t>
      </w:r>
      <w:r>
        <w:rPr>
          <w:rFonts w:hint="eastAsia" w:ascii="仿宋" w:hAnsi="仿宋" w:eastAsia="仿宋" w:cs="Helvetica"/>
          <w:b/>
          <w:bCs/>
          <w:kern w:val="0"/>
          <w:sz w:val="24"/>
        </w:rPr>
        <w:t>5</w:t>
      </w:r>
      <w:r>
        <w:rPr>
          <w:rFonts w:ascii="仿宋" w:hAnsi="仿宋" w:eastAsia="仿宋" w:cs="Helvetica"/>
          <w:b/>
          <w:bCs/>
          <w:kern w:val="0"/>
          <w:sz w:val="24"/>
        </w:rPr>
        <w:t>归集202</w:t>
      </w:r>
      <w:r>
        <w:rPr>
          <w:rFonts w:hint="eastAsia" w:ascii="仿宋" w:hAnsi="仿宋" w:eastAsia="仿宋" w:cs="Helvetica"/>
          <w:b/>
          <w:bCs/>
          <w:kern w:val="0"/>
          <w:sz w:val="24"/>
        </w:rPr>
        <w:t>6</w:t>
      </w:r>
      <w:r>
        <w:rPr>
          <w:rFonts w:ascii="仿宋" w:hAnsi="仿宋" w:eastAsia="仿宋" w:cs="Helvetica"/>
          <w:b/>
          <w:bCs/>
          <w:kern w:val="0"/>
          <w:sz w:val="24"/>
        </w:rPr>
        <w:t>届高校生源信息不少于</w:t>
      </w:r>
      <w:r>
        <w:rPr>
          <w:rFonts w:hint="eastAsia" w:ascii="仿宋" w:hAnsi="仿宋" w:eastAsia="仿宋" w:cs="Helvetica"/>
          <w:b/>
          <w:bCs/>
          <w:kern w:val="0"/>
          <w:sz w:val="24"/>
        </w:rPr>
        <w:t>80</w:t>
      </w:r>
      <w:r>
        <w:rPr>
          <w:rFonts w:ascii="仿宋" w:hAnsi="仿宋" w:eastAsia="仿宋" w:cs="Helvetica"/>
          <w:b/>
          <w:bCs/>
          <w:kern w:val="0"/>
          <w:sz w:val="24"/>
        </w:rPr>
        <w:t>所，并纳入高新人才网。</w:t>
      </w:r>
    </w:p>
    <w:p w14:paraId="561E9963">
      <w:pPr>
        <w:tabs>
          <w:tab w:val="left" w:pos="0"/>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2.</w:t>
      </w:r>
      <w:r>
        <w:rPr>
          <w:rFonts w:hint="eastAsia" w:ascii="仿宋" w:hAnsi="仿宋" w:eastAsia="仿宋" w:cs="Helvetica"/>
          <w:b/>
          <w:bCs/>
          <w:kern w:val="0"/>
          <w:sz w:val="24"/>
        </w:rPr>
        <w:t>提供专业技术人才职称申报指导、培训等相关服务不少于13000</w:t>
      </w:r>
      <w:r>
        <w:rPr>
          <w:rFonts w:ascii="仿宋" w:hAnsi="仿宋" w:eastAsia="仿宋" w:cs="Helvetica"/>
          <w:b/>
          <w:bCs/>
          <w:kern w:val="0"/>
          <w:sz w:val="24"/>
        </w:rPr>
        <w:t>人次。</w:t>
      </w:r>
    </w:p>
    <w:p w14:paraId="6EEF4A45">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rPr>
        <w:t>.</w:t>
      </w:r>
      <w:r>
        <w:rPr>
          <w:rFonts w:ascii="仿宋" w:hAnsi="仿宋" w:eastAsia="仿宋" w:cs="Helvetica"/>
          <w:kern w:val="0"/>
          <w:sz w:val="24"/>
        </w:rPr>
        <w:t>1开展专业技术人才职称申报线下培训不少于1次；</w:t>
      </w:r>
    </w:p>
    <w:p w14:paraId="6D013B11">
      <w:pPr>
        <w:tabs>
          <w:tab w:val="left" w:pos="0"/>
        </w:tabs>
        <w:spacing w:before="120" w:beforeLines="50" w:line="320" w:lineRule="exact"/>
        <w:ind w:firstLine="480"/>
        <w:rPr>
          <w:rFonts w:hint="eastAsia" w:ascii="仿宋" w:hAnsi="仿宋" w:eastAsia="仿宋" w:cs="Helvetica"/>
          <w:kern w:val="0"/>
          <w:sz w:val="24"/>
        </w:rPr>
      </w:pPr>
      <w:r>
        <w:rPr>
          <w:rFonts w:ascii="仿宋" w:hAnsi="仿宋" w:eastAsia="仿宋" w:cs="Helvetica"/>
          <w:kern w:val="0"/>
          <w:sz w:val="24"/>
        </w:rPr>
        <w:t>2.2开展专业技术人员职称</w:t>
      </w:r>
      <w:r>
        <w:rPr>
          <w:rFonts w:hint="eastAsia" w:ascii="仿宋" w:hAnsi="仿宋" w:eastAsia="仿宋" w:cs="Helvetica"/>
          <w:kern w:val="0"/>
          <w:sz w:val="24"/>
        </w:rPr>
        <w:t>初定（认定）</w:t>
      </w:r>
      <w:r>
        <w:rPr>
          <w:rFonts w:ascii="仿宋" w:hAnsi="仿宋" w:eastAsia="仿宋" w:cs="Helvetica"/>
          <w:kern w:val="0"/>
          <w:sz w:val="24"/>
        </w:rPr>
        <w:t>、评审申报材料</w:t>
      </w:r>
      <w:r>
        <w:rPr>
          <w:rFonts w:hint="eastAsia" w:ascii="仿宋" w:hAnsi="仿宋" w:eastAsia="仿宋" w:cs="Helvetica"/>
          <w:kern w:val="0"/>
          <w:sz w:val="24"/>
        </w:rPr>
        <w:t>接收、整理</w:t>
      </w:r>
      <w:r>
        <w:rPr>
          <w:rFonts w:ascii="仿宋" w:hAnsi="仿宋" w:eastAsia="仿宋" w:cs="Helvetica"/>
          <w:kern w:val="0"/>
          <w:sz w:val="24"/>
        </w:rPr>
        <w:t>、报送</w:t>
      </w:r>
      <w:r>
        <w:rPr>
          <w:rFonts w:hint="eastAsia" w:ascii="仿宋" w:hAnsi="仿宋" w:eastAsia="仿宋" w:cs="Helvetica"/>
          <w:kern w:val="0"/>
          <w:sz w:val="24"/>
        </w:rPr>
        <w:t>等</w:t>
      </w:r>
      <w:r>
        <w:rPr>
          <w:rFonts w:ascii="仿宋" w:hAnsi="仿宋" w:eastAsia="仿宋" w:cs="Helvetica"/>
          <w:kern w:val="0"/>
          <w:sz w:val="24"/>
        </w:rPr>
        <w:t>。</w:t>
      </w:r>
    </w:p>
    <w:p w14:paraId="6343DAB5">
      <w:pPr>
        <w:numPr>
          <w:ilvl w:val="0"/>
          <w:numId w:val="8"/>
        </w:numPr>
        <w:tabs>
          <w:tab w:val="left" w:pos="0"/>
          <w:tab w:val="clear" w:pos="312"/>
        </w:tabs>
        <w:spacing w:before="120" w:beforeLines="50" w:line="320" w:lineRule="exact"/>
        <w:ind w:firstLine="480"/>
        <w:rPr>
          <w:rFonts w:hint="eastAsia" w:ascii="仿宋" w:hAnsi="仿宋" w:eastAsia="仿宋" w:cs="Helvetica"/>
          <w:b/>
          <w:bCs/>
          <w:kern w:val="0"/>
          <w:sz w:val="24"/>
        </w:rPr>
      </w:pPr>
      <w:r>
        <w:rPr>
          <w:rFonts w:ascii="仿宋" w:hAnsi="仿宋" w:eastAsia="仿宋" w:cs="Helvetica"/>
          <w:b/>
          <w:bCs/>
          <w:kern w:val="0"/>
          <w:sz w:val="24"/>
        </w:rPr>
        <w:t>开展HR赋能活动，</w:t>
      </w:r>
      <w:r>
        <w:rPr>
          <w:rFonts w:hint="eastAsia" w:ascii="仿宋" w:hAnsi="仿宋" w:eastAsia="仿宋" w:cs="Helvetica"/>
          <w:b/>
          <w:bCs/>
          <w:kern w:val="0"/>
          <w:sz w:val="24"/>
        </w:rPr>
        <w:t>举办HR沙龙活动不少于8场。</w:t>
      </w:r>
    </w:p>
    <w:p w14:paraId="3D2A425F">
      <w:pPr>
        <w:pStyle w:val="634"/>
        <w:spacing w:before="0" w:beforeLines="0" w:after="0" w:afterLines="0" w:line="560" w:lineRule="exact"/>
        <w:ind w:left="0" w:leftChars="0" w:firstLine="562" w:firstLineChars="200"/>
        <w:jc w:val="both"/>
        <w:rPr>
          <w:rFonts w:hint="eastAsia" w:ascii="仿宋" w:hAnsi="仿宋" w:eastAsia="仿宋"/>
          <w:sz w:val="28"/>
          <w:szCs w:val="28"/>
        </w:rPr>
      </w:pPr>
      <w:r>
        <w:rPr>
          <w:rFonts w:hint="eastAsia" w:ascii="仿宋" w:hAnsi="仿宋" w:eastAsia="仿宋"/>
          <w:sz w:val="28"/>
          <w:szCs w:val="28"/>
        </w:rPr>
        <w:t>▲三、商务要求表</w:t>
      </w:r>
      <w:bookmarkEnd w:id="68"/>
      <w:bookmarkEnd w:id="69"/>
      <w:bookmarkEnd w:id="70"/>
      <w:bookmarkEnd w:id="71"/>
      <w:bookmarkEnd w:id="72"/>
    </w:p>
    <w:tbl>
      <w:tblPr>
        <w:tblStyle w:val="60"/>
        <w:tblW w:w="94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7756"/>
      </w:tblGrid>
      <w:tr w14:paraId="72F61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9411094">
            <w:pPr>
              <w:spacing w:before="240" w:beforeLines="100" w:after="240" w:afterLines="100" w:line="400" w:lineRule="exact"/>
              <w:jc w:val="center"/>
              <w:rPr>
                <w:rFonts w:hint="eastAsia" w:ascii="仿宋" w:hAnsi="仿宋" w:eastAsia="仿宋" w:cs="Arial"/>
                <w:b/>
                <w:bCs/>
                <w:color w:val="000000"/>
                <w:sz w:val="24"/>
              </w:rPr>
            </w:pPr>
            <w:r>
              <w:rPr>
                <w:rFonts w:hint="eastAsia" w:ascii="仿宋" w:hAnsi="仿宋" w:eastAsia="仿宋" w:cs="Arial"/>
                <w:b/>
                <w:bCs/>
                <w:color w:val="000000"/>
                <w:sz w:val="24"/>
              </w:rPr>
              <w:t>▲投标报价</w:t>
            </w:r>
          </w:p>
        </w:tc>
        <w:tc>
          <w:tcPr>
            <w:tcW w:w="7756" w:type="dxa"/>
            <w:tcBorders>
              <w:top w:val="single" w:color="auto" w:sz="4" w:space="0"/>
              <w:left w:val="single" w:color="auto" w:sz="4" w:space="0"/>
              <w:bottom w:val="single" w:color="auto" w:sz="4" w:space="0"/>
              <w:right w:val="single" w:color="auto" w:sz="4" w:space="0"/>
            </w:tcBorders>
            <w:vAlign w:val="center"/>
          </w:tcPr>
          <w:p w14:paraId="7025BDFA">
            <w:pPr>
              <w:spacing w:before="120" w:beforeLines="50" w:after="120" w:afterLines="50" w:line="320" w:lineRule="exact"/>
              <w:jc w:val="left"/>
              <w:rPr>
                <w:rFonts w:hint="eastAsia" w:ascii="仿宋" w:hAnsi="仿宋" w:eastAsia="仿宋"/>
                <w:b/>
                <w:color w:val="000000"/>
                <w:sz w:val="24"/>
              </w:rPr>
            </w:pPr>
            <w:r>
              <w:rPr>
                <w:rFonts w:hint="eastAsia" w:ascii="仿宋" w:hAnsi="仿宋" w:eastAsia="仿宋" w:cs="Arial"/>
                <w:b/>
                <w:color w:val="000000"/>
                <w:sz w:val="24"/>
              </w:rPr>
              <w:t>本项目的响应限价为</w:t>
            </w:r>
            <w:r>
              <w:rPr>
                <w:rFonts w:hint="eastAsia" w:ascii="仿宋" w:hAnsi="仿宋" w:eastAsia="仿宋" w:cs="Arial"/>
                <w:b/>
                <w:color w:val="FF0000"/>
                <w:sz w:val="24"/>
              </w:rPr>
              <w:t>220万元</w:t>
            </w:r>
            <w:r>
              <w:rPr>
                <w:rFonts w:hint="eastAsia" w:ascii="仿宋" w:hAnsi="仿宋" w:eastAsia="仿宋" w:cs="Arial"/>
                <w:b/>
                <w:color w:val="000000"/>
                <w:sz w:val="24"/>
              </w:rPr>
              <w:t>，超出限价的响应无效。本项目采用总价合同，中标（成交）供应商的报价是履行合同的最终价格，报价应包括完成合同所涉及的全部费用。</w:t>
            </w:r>
          </w:p>
        </w:tc>
      </w:tr>
      <w:tr w14:paraId="56FBD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654BCDF7">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sz w:val="24"/>
              </w:rPr>
              <w:t>服务期限</w:t>
            </w:r>
          </w:p>
        </w:tc>
        <w:tc>
          <w:tcPr>
            <w:tcW w:w="7756" w:type="dxa"/>
            <w:tcBorders>
              <w:top w:val="single" w:color="auto" w:sz="4" w:space="0"/>
              <w:left w:val="single" w:color="auto" w:sz="4" w:space="0"/>
              <w:bottom w:val="single" w:color="auto" w:sz="4" w:space="0"/>
              <w:right w:val="single" w:color="auto" w:sz="4" w:space="0"/>
            </w:tcBorders>
            <w:vAlign w:val="center"/>
          </w:tcPr>
          <w:p w14:paraId="2829645C">
            <w:pPr>
              <w:snapToGrid w:val="0"/>
              <w:spacing w:before="120" w:beforeLines="50" w:after="120" w:afterLines="50" w:line="320" w:lineRule="exact"/>
              <w:jc w:val="left"/>
              <w:rPr>
                <w:rFonts w:hint="eastAsia" w:ascii="仿宋" w:hAnsi="仿宋" w:eastAsia="仿宋"/>
                <w:b/>
                <w:bCs/>
                <w:color w:val="FF0000"/>
                <w:sz w:val="24"/>
              </w:rPr>
            </w:pPr>
            <w:r>
              <w:rPr>
                <w:rFonts w:hint="eastAsia" w:ascii="仿宋" w:hAnsi="仿宋" w:eastAsia="仿宋"/>
                <w:color w:val="FF0000"/>
                <w:sz w:val="24"/>
              </w:rPr>
              <w:t>2025年11月15日前完成相关服务工作。</w:t>
            </w:r>
          </w:p>
        </w:tc>
      </w:tr>
      <w:tr w14:paraId="1AC38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16BD6B64">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color w:val="000000"/>
                <w:sz w:val="24"/>
              </w:rPr>
              <w:t>实施地点</w:t>
            </w:r>
          </w:p>
        </w:tc>
        <w:tc>
          <w:tcPr>
            <w:tcW w:w="7756" w:type="dxa"/>
            <w:tcBorders>
              <w:top w:val="single" w:color="auto" w:sz="4" w:space="0"/>
              <w:left w:val="single" w:color="auto" w:sz="4" w:space="0"/>
              <w:bottom w:val="single" w:color="auto" w:sz="4" w:space="0"/>
              <w:right w:val="single" w:color="auto" w:sz="4" w:space="0"/>
            </w:tcBorders>
            <w:vAlign w:val="center"/>
          </w:tcPr>
          <w:p w14:paraId="7BCDA1C2">
            <w:pPr>
              <w:spacing w:before="120" w:beforeLines="50" w:after="120" w:afterLines="50" w:line="320" w:lineRule="exact"/>
              <w:jc w:val="left"/>
              <w:rPr>
                <w:rFonts w:hint="eastAsia" w:ascii="仿宋" w:hAnsi="仿宋" w:eastAsia="仿宋"/>
                <w:b/>
                <w:bCs/>
                <w:color w:val="FF0000"/>
                <w:sz w:val="24"/>
              </w:rPr>
            </w:pPr>
            <w:r>
              <w:rPr>
                <w:rFonts w:hint="eastAsia" w:ascii="仿宋" w:hAnsi="仿宋" w:eastAsia="仿宋"/>
                <w:bCs/>
                <w:sz w:val="24"/>
                <w:shd w:val="clear" w:color="auto" w:fill="FFFFFF"/>
              </w:rPr>
              <w:t>采购人指定地点</w:t>
            </w:r>
          </w:p>
        </w:tc>
      </w:tr>
      <w:tr w14:paraId="5DE8E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59F06907">
            <w:pPr>
              <w:spacing w:before="240" w:beforeLines="100" w:after="240" w:afterLines="100" w:line="400" w:lineRule="exact"/>
              <w:jc w:val="center"/>
              <w:rPr>
                <w:rFonts w:hint="eastAsia" w:ascii="仿宋" w:hAnsi="仿宋" w:eastAsia="仿宋" w:cs="Arial"/>
                <w:b/>
                <w:bCs/>
                <w:sz w:val="24"/>
              </w:rPr>
            </w:pPr>
            <w:r>
              <w:rPr>
                <w:rFonts w:hint="eastAsia" w:ascii="仿宋" w:hAnsi="仿宋" w:eastAsia="仿宋" w:cs="Arial"/>
                <w:b/>
                <w:bCs/>
                <w:sz w:val="24"/>
              </w:rPr>
              <w:t>付款方式和支付条件</w:t>
            </w:r>
          </w:p>
        </w:tc>
        <w:tc>
          <w:tcPr>
            <w:tcW w:w="7756" w:type="dxa"/>
            <w:tcBorders>
              <w:top w:val="single" w:color="auto" w:sz="4" w:space="0"/>
              <w:left w:val="single" w:color="auto" w:sz="4" w:space="0"/>
              <w:bottom w:val="single" w:color="auto" w:sz="4" w:space="0"/>
              <w:right w:val="single" w:color="auto" w:sz="4" w:space="0"/>
            </w:tcBorders>
            <w:vAlign w:val="center"/>
          </w:tcPr>
          <w:p w14:paraId="76FA18CB">
            <w:pPr>
              <w:snapToGrid w:val="0"/>
              <w:spacing w:before="120" w:beforeLines="50" w:after="120" w:afterLines="50" w:line="320" w:lineRule="exact"/>
              <w:jc w:val="left"/>
              <w:rPr>
                <w:rFonts w:hint="eastAsia" w:ascii="仿宋" w:hAnsi="仿宋" w:eastAsia="仿宋"/>
                <w:color w:val="FF0000"/>
                <w:sz w:val="24"/>
              </w:rPr>
            </w:pPr>
            <w:r>
              <w:rPr>
                <w:rFonts w:hint="eastAsia" w:ascii="仿宋" w:hAnsi="仿宋" w:eastAsia="仿宋"/>
                <w:color w:val="FF0000"/>
                <w:sz w:val="24"/>
              </w:rPr>
              <w:t>本项目合同生效以及具备实施条件后7个工作日内支付70%预付款；合同履行完成后支付剩余尾款。</w:t>
            </w:r>
          </w:p>
          <w:p w14:paraId="7396091F">
            <w:pPr>
              <w:snapToGrid w:val="0"/>
              <w:spacing w:before="120" w:beforeLines="50" w:after="120" w:afterLines="50" w:line="320" w:lineRule="exact"/>
              <w:jc w:val="left"/>
              <w:rPr>
                <w:rFonts w:hint="eastAsia" w:ascii="仿宋" w:hAnsi="仿宋" w:eastAsia="仿宋"/>
                <w:bCs/>
                <w:sz w:val="24"/>
              </w:rPr>
            </w:pPr>
            <w:r>
              <w:rPr>
                <w:rFonts w:hint="eastAsia" w:ascii="仿宋" w:hAnsi="仿宋" w:eastAsia="仿宋"/>
                <w:sz w:val="24"/>
              </w:rPr>
              <w:t>注：付款前，供应商须提供符合要求的财务发票，否则采购人有权不予支付，且不承担违约责任，但供应商仍须履行本合同。</w:t>
            </w:r>
          </w:p>
        </w:tc>
      </w:tr>
      <w:tr w14:paraId="52E3F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12" w:type="dxa"/>
            <w:tcBorders>
              <w:top w:val="single" w:color="auto" w:sz="4" w:space="0"/>
              <w:left w:val="single" w:color="auto" w:sz="4" w:space="0"/>
              <w:bottom w:val="single" w:color="auto" w:sz="4" w:space="0"/>
              <w:right w:val="single" w:color="auto" w:sz="4" w:space="0"/>
            </w:tcBorders>
            <w:vAlign w:val="center"/>
          </w:tcPr>
          <w:p w14:paraId="4A18F8C1">
            <w:pPr>
              <w:spacing w:before="240" w:beforeLines="100" w:after="240" w:afterLines="100" w:line="400" w:lineRule="exact"/>
              <w:jc w:val="center"/>
              <w:rPr>
                <w:rFonts w:hint="eastAsia" w:ascii="仿宋" w:hAnsi="仿宋" w:eastAsia="仿宋" w:cs="Arial"/>
                <w:b/>
                <w:bCs/>
                <w:color w:val="000000"/>
                <w:sz w:val="24"/>
              </w:rPr>
            </w:pPr>
            <w:r>
              <w:rPr>
                <w:rFonts w:hint="eastAsia" w:ascii="仿宋" w:hAnsi="仿宋" w:eastAsia="仿宋" w:cs="Arial"/>
                <w:b/>
                <w:bCs/>
                <w:color w:val="000000"/>
                <w:sz w:val="24"/>
              </w:rPr>
              <w:t>其他约定</w:t>
            </w:r>
          </w:p>
        </w:tc>
        <w:tc>
          <w:tcPr>
            <w:tcW w:w="7756" w:type="dxa"/>
            <w:tcBorders>
              <w:top w:val="single" w:color="auto" w:sz="4" w:space="0"/>
              <w:left w:val="single" w:color="auto" w:sz="4" w:space="0"/>
              <w:bottom w:val="single" w:color="auto" w:sz="4" w:space="0"/>
              <w:right w:val="single" w:color="auto" w:sz="4" w:space="0"/>
            </w:tcBorders>
            <w:vAlign w:val="center"/>
          </w:tcPr>
          <w:p w14:paraId="3B0BE885">
            <w:pPr>
              <w:spacing w:before="120" w:beforeLines="50" w:after="120" w:afterLines="50" w:line="320" w:lineRule="exact"/>
              <w:jc w:val="left"/>
              <w:rPr>
                <w:rFonts w:hint="eastAsia" w:ascii="仿宋" w:hAnsi="仿宋" w:eastAsia="仿宋"/>
                <w:bCs/>
                <w:color w:val="000000"/>
                <w:sz w:val="24"/>
              </w:rPr>
            </w:pPr>
            <w:r>
              <w:rPr>
                <w:rFonts w:hint="eastAsia" w:ascii="仿宋" w:hAnsi="仿宋" w:eastAsia="仿宋"/>
                <w:bCs/>
                <w:color w:val="000000"/>
                <w:sz w:val="24"/>
              </w:rPr>
              <w:t>项目实施过程中发生的死亡、人身伤害、财产损失、损害以及任何其它损失、损害和引起的费用和开支，由供应商承担全部责任。</w:t>
            </w:r>
          </w:p>
        </w:tc>
      </w:tr>
      <w:bookmarkEnd w:id="73"/>
      <w:bookmarkEnd w:id="74"/>
      <w:bookmarkEnd w:id="75"/>
      <w:bookmarkEnd w:id="76"/>
      <w:bookmarkEnd w:id="77"/>
      <w:bookmarkEnd w:id="78"/>
    </w:tbl>
    <w:p w14:paraId="0ED7480A">
      <w:pPr>
        <w:pStyle w:val="3"/>
        <w:numPr>
          <w:ilvl w:val="0"/>
          <w:numId w:val="0"/>
        </w:numPr>
        <w:rPr>
          <w:rFonts w:hint="eastAsia" w:ascii="仿宋" w:eastAsia="仿宋"/>
        </w:rPr>
      </w:pPr>
      <w:r>
        <w:rPr>
          <w:rFonts w:ascii="仿宋" w:eastAsia="仿宋"/>
        </w:rPr>
        <w:br w:type="page"/>
      </w:r>
    </w:p>
    <w:p w14:paraId="73F35DF4">
      <w:pPr>
        <w:pStyle w:val="31"/>
        <w:snapToGrid w:val="0"/>
        <w:spacing w:before="120" w:line="340" w:lineRule="exact"/>
        <w:ind w:firstLine="557" w:firstLineChars="198"/>
        <w:rPr>
          <w:rFonts w:hint="eastAsia" w:ascii="仿宋" w:hAnsi="仿宋" w:eastAsia="仿宋"/>
          <w:b/>
          <w:sz w:val="28"/>
          <w:szCs w:val="28"/>
        </w:rPr>
      </w:pPr>
      <w:r>
        <w:rPr>
          <w:rFonts w:hint="eastAsia" w:ascii="仿宋" w:hAnsi="仿宋" w:eastAsia="仿宋"/>
          <w:b/>
          <w:sz w:val="28"/>
          <w:szCs w:val="28"/>
        </w:rPr>
        <w:t>评审方法前附表</w:t>
      </w:r>
    </w:p>
    <w:p w14:paraId="5A684DEE">
      <w:pPr>
        <w:pStyle w:val="31"/>
        <w:snapToGrid w:val="0"/>
        <w:spacing w:before="120" w:line="340" w:lineRule="exact"/>
        <w:ind w:firstLine="557" w:firstLineChars="198"/>
        <w:rPr>
          <w:rFonts w:hint="eastAsia" w:ascii="仿宋" w:hAnsi="仿宋" w:eastAsia="仿宋"/>
          <w:b/>
          <w:sz w:val="28"/>
          <w:szCs w:val="28"/>
        </w:rPr>
      </w:pPr>
    </w:p>
    <w:p w14:paraId="6E8279B3">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 xml:space="preserve">第五部分  </w:t>
      </w:r>
      <w:bookmarkEnd w:id="65"/>
      <w:bookmarkEnd w:id="66"/>
      <w:bookmarkStart w:id="79" w:name="第四部分"/>
      <w:r>
        <w:rPr>
          <w:rFonts w:hint="eastAsia" w:ascii="仿宋" w:hAnsi="仿宋" w:eastAsia="仿宋" w:cs="仿宋_GB2312"/>
          <w:b/>
          <w:sz w:val="36"/>
          <w:szCs w:val="36"/>
        </w:rPr>
        <w:t>评审方法及评审标准</w:t>
      </w:r>
    </w:p>
    <w:tbl>
      <w:tblPr>
        <w:tblStyle w:val="61"/>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137"/>
        <w:gridCol w:w="701"/>
        <w:gridCol w:w="1110"/>
        <w:gridCol w:w="1082"/>
      </w:tblGrid>
      <w:tr w14:paraId="6ABE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804" w:type="dxa"/>
            <w:vAlign w:val="center"/>
          </w:tcPr>
          <w:p w14:paraId="1E83CADB">
            <w:pPr>
              <w:snapToGrid w:val="0"/>
              <w:spacing w:before="120" w:beforeLines="50" w:after="120" w:afterLines="50" w:line="240" w:lineRule="exact"/>
              <w:rPr>
                <w:rFonts w:hint="eastAsia" w:ascii="仿宋" w:hAnsi="仿宋" w:eastAsia="仿宋" w:cs="仿宋_GB2312"/>
                <w:b/>
                <w:bCs/>
              </w:rPr>
            </w:pPr>
            <w:r>
              <w:rPr>
                <w:rFonts w:hint="eastAsia" w:ascii="仿宋" w:hAnsi="仿宋" w:eastAsia="仿宋" w:cs="仿宋_GB2312"/>
                <w:b/>
                <w:bCs/>
                <w:sz w:val="24"/>
              </w:rPr>
              <w:t>序号</w:t>
            </w:r>
          </w:p>
        </w:tc>
        <w:tc>
          <w:tcPr>
            <w:tcW w:w="6137" w:type="dxa"/>
            <w:vAlign w:val="center"/>
          </w:tcPr>
          <w:p w14:paraId="4109ECBB">
            <w:pPr>
              <w:snapToGrid w:val="0"/>
              <w:spacing w:before="120" w:beforeLines="50" w:after="120" w:afterLines="50" w:line="240" w:lineRule="exact"/>
              <w:jc w:val="center"/>
              <w:rPr>
                <w:rFonts w:hint="eastAsia" w:ascii="仿宋" w:hAnsi="仿宋" w:eastAsia="仿宋" w:cs="仿宋_GB2312"/>
                <w:b/>
                <w:bCs/>
              </w:rPr>
            </w:pPr>
            <w:r>
              <w:rPr>
                <w:rFonts w:hint="eastAsia" w:ascii="仿宋" w:hAnsi="仿宋" w:eastAsia="仿宋" w:cs="仿宋_GB2312"/>
                <w:b/>
                <w:bCs/>
                <w:sz w:val="24"/>
              </w:rPr>
              <w:t>评审标准</w:t>
            </w:r>
          </w:p>
        </w:tc>
        <w:tc>
          <w:tcPr>
            <w:tcW w:w="701" w:type="dxa"/>
            <w:vAlign w:val="center"/>
          </w:tcPr>
          <w:p w14:paraId="34CB8C1D">
            <w:pPr>
              <w:snapToGrid w:val="0"/>
              <w:spacing w:before="120" w:beforeLines="50" w:after="120" w:afterLines="50" w:line="240" w:lineRule="exact"/>
              <w:jc w:val="center"/>
              <w:rPr>
                <w:rFonts w:hint="eastAsia" w:ascii="仿宋" w:hAnsi="仿宋" w:eastAsia="仿宋" w:cs="仿宋_GB2312"/>
                <w:b/>
                <w:bCs/>
              </w:rPr>
            </w:pPr>
            <w:r>
              <w:rPr>
                <w:rFonts w:hint="eastAsia" w:ascii="仿宋" w:hAnsi="仿宋" w:eastAsia="仿宋" w:cs="仿宋_GB2312"/>
                <w:b/>
                <w:bCs/>
                <w:sz w:val="24"/>
              </w:rPr>
              <w:t>权重</w:t>
            </w:r>
          </w:p>
        </w:tc>
        <w:tc>
          <w:tcPr>
            <w:tcW w:w="1110" w:type="dxa"/>
            <w:vAlign w:val="center"/>
          </w:tcPr>
          <w:p w14:paraId="7FCB07A1">
            <w:pPr>
              <w:snapToGrid w:val="0"/>
              <w:spacing w:before="120" w:beforeLines="50" w:after="120" w:afterLines="50" w:line="240" w:lineRule="exact"/>
              <w:jc w:val="center"/>
              <w:rPr>
                <w:rFonts w:hint="eastAsia" w:ascii="仿宋" w:hAnsi="仿宋" w:eastAsia="仿宋" w:cs="仿宋_GB2312"/>
                <w:b/>
                <w:bCs/>
              </w:rPr>
            </w:pPr>
            <w:r>
              <w:rPr>
                <w:rFonts w:hint="eastAsia" w:ascii="仿宋" w:hAnsi="仿宋" w:eastAsia="仿宋" w:cs="仿宋_GB2312"/>
                <w:b/>
                <w:bCs/>
                <w:sz w:val="24"/>
              </w:rPr>
              <w:t>主观分</w:t>
            </w:r>
            <w:r>
              <w:rPr>
                <w:rFonts w:ascii="仿宋" w:hAnsi="仿宋" w:eastAsia="仿宋" w:cs="仿宋_GB2312"/>
                <w:b/>
                <w:bCs/>
                <w:sz w:val="24"/>
              </w:rPr>
              <w:t>/客观分属性</w:t>
            </w:r>
          </w:p>
        </w:tc>
        <w:tc>
          <w:tcPr>
            <w:tcW w:w="1082" w:type="dxa"/>
            <w:vAlign w:val="center"/>
          </w:tcPr>
          <w:p w14:paraId="2AF09630">
            <w:pPr>
              <w:snapToGrid w:val="0"/>
              <w:spacing w:before="120" w:beforeLines="50" w:after="120" w:afterLines="50" w:line="240" w:lineRule="exact"/>
              <w:jc w:val="center"/>
              <w:rPr>
                <w:rFonts w:hint="eastAsia" w:ascii="仿宋" w:hAnsi="仿宋" w:eastAsia="仿宋" w:cs="仿宋_GB2312"/>
                <w:b/>
                <w:bCs/>
              </w:rPr>
            </w:pPr>
            <w:r>
              <w:rPr>
                <w:rFonts w:hint="eastAsia" w:ascii="仿宋" w:hAnsi="仿宋" w:eastAsia="仿宋" w:cs="仿宋_GB2312"/>
                <w:b/>
                <w:bCs/>
                <w:sz w:val="24"/>
              </w:rPr>
              <w:t>磋商文件中评审标准相应的商务技术资料目录</w:t>
            </w:r>
            <w:r>
              <w:rPr>
                <w:rFonts w:ascii="Calibri" w:hAnsi="Calibri" w:eastAsia="仿宋" w:cs="Calibri"/>
                <w:b/>
                <w:bCs/>
                <w:sz w:val="24"/>
              </w:rPr>
              <w:t> </w:t>
            </w:r>
            <w:r>
              <w:rPr>
                <w:rFonts w:ascii="仿宋" w:hAnsi="仿宋" w:eastAsia="仿宋" w:cs="仿宋_GB2312"/>
                <w:b/>
                <w:bCs/>
                <w:sz w:val="24"/>
              </w:rPr>
              <w:t>*</w:t>
            </w:r>
          </w:p>
        </w:tc>
      </w:tr>
      <w:tr w14:paraId="3DED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28AB513A">
            <w:pPr>
              <w:adjustRightInd/>
              <w:spacing w:before="72" w:beforeLines="30" w:after="72" w:afterLines="30"/>
              <w:jc w:val="center"/>
              <w:rPr>
                <w:rFonts w:hint="eastAsia" w:ascii="仿宋" w:hAnsi="仿宋" w:eastAsia="仿宋"/>
                <w:szCs w:val="21"/>
              </w:rPr>
            </w:pPr>
            <w:r>
              <w:rPr>
                <w:rFonts w:ascii="仿宋" w:hAnsi="仿宋" w:eastAsia="仿宋"/>
                <w:szCs w:val="21"/>
              </w:rPr>
              <w:t>1</w:t>
            </w:r>
          </w:p>
        </w:tc>
        <w:tc>
          <w:tcPr>
            <w:tcW w:w="6137" w:type="dxa"/>
            <w:vAlign w:val="center"/>
          </w:tcPr>
          <w:p w14:paraId="4F57F3DD">
            <w:pPr>
              <w:spacing w:line="240" w:lineRule="exact"/>
              <w:jc w:val="left"/>
              <w:rPr>
                <w:rFonts w:hint="eastAsia" w:ascii="仿宋" w:hAnsi="仿宋" w:eastAsia="仿宋" w:cs="仿宋_GB2312"/>
                <w:bCs/>
                <w:color w:val="000000" w:themeColor="text1"/>
                <w:kern w:val="0"/>
                <w:szCs w:val="21"/>
                <w14:textFill>
                  <w14:solidFill>
                    <w14:schemeClr w14:val="tx1"/>
                  </w14:solidFill>
                </w14:textFill>
              </w:rPr>
            </w:pPr>
            <w:r>
              <w:rPr>
                <w:rFonts w:hint="eastAsia" w:ascii="仿宋" w:hAnsi="仿宋" w:eastAsia="仿宋" w:cs="仿宋_GB2312"/>
                <w:bCs/>
                <w:color w:val="000000" w:themeColor="text1"/>
                <w:kern w:val="0"/>
                <w:szCs w:val="21"/>
                <w14:textFill>
                  <w14:solidFill>
                    <w14:schemeClr w14:val="tx1"/>
                  </w14:solidFill>
                </w14:textFill>
              </w:rPr>
              <w:t>供应商自2021年01月01日以来提供过与本项目服务内容类似的服务项目的，或</w:t>
            </w:r>
            <w:r>
              <w:rPr>
                <w:rFonts w:ascii="仿宋" w:hAnsi="仿宋" w:eastAsia="仿宋" w:cs="仿宋_GB2312"/>
                <w:bCs/>
                <w:color w:val="000000" w:themeColor="text1"/>
                <w:kern w:val="0"/>
                <w:szCs w:val="21"/>
                <w14:textFill>
                  <w14:solidFill>
                    <w14:schemeClr w14:val="tx1"/>
                  </w14:solidFill>
                </w14:textFill>
              </w:rPr>
              <w:t>邀请高校开展过校企对接会的，</w:t>
            </w:r>
            <w:r>
              <w:rPr>
                <w:rFonts w:hint="eastAsia" w:ascii="仿宋" w:hAnsi="仿宋" w:eastAsia="仿宋" w:cs="仿宋_GB2312"/>
                <w:bCs/>
                <w:color w:val="000000" w:themeColor="text1"/>
                <w:kern w:val="0"/>
                <w:szCs w:val="21"/>
                <w14:textFill>
                  <w14:solidFill>
                    <w14:schemeClr w14:val="tx1"/>
                  </w14:solidFill>
                </w14:textFill>
              </w:rPr>
              <w:t>每个业绩得0.5分，最多得1分。</w:t>
            </w:r>
          </w:p>
          <w:p w14:paraId="7C333E4C">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仿宋_GB2312"/>
                <w:bCs/>
                <w:color w:val="000000" w:themeColor="text1"/>
                <w:kern w:val="0"/>
                <w:sz w:val="21"/>
                <w:szCs w:val="21"/>
                <w14:textFill>
                  <w14:solidFill>
                    <w14:schemeClr w14:val="tx1"/>
                  </w14:solidFill>
                </w14:textFill>
              </w:rPr>
              <w:t>证明材料：合同扫描件或现场物料、签到表等相关承办信息，时间以合同签订时间或举办活动</w:t>
            </w:r>
            <w:r>
              <w:rPr>
                <w:rFonts w:ascii="仿宋" w:hAnsi="仿宋" w:eastAsia="仿宋" w:cs="仿宋_GB2312"/>
                <w:bCs/>
                <w:color w:val="000000" w:themeColor="text1"/>
                <w:kern w:val="0"/>
                <w:sz w:val="21"/>
                <w:szCs w:val="21"/>
                <w14:textFill>
                  <w14:solidFill>
                    <w14:schemeClr w14:val="tx1"/>
                  </w14:solidFill>
                </w14:textFill>
              </w:rPr>
              <w:t>时间</w:t>
            </w:r>
            <w:r>
              <w:rPr>
                <w:rFonts w:hint="eastAsia" w:ascii="仿宋" w:hAnsi="仿宋" w:eastAsia="仿宋" w:cs="仿宋_GB2312"/>
                <w:bCs/>
                <w:color w:val="000000" w:themeColor="text1"/>
                <w:kern w:val="0"/>
                <w:sz w:val="21"/>
                <w:szCs w:val="21"/>
                <w14:textFill>
                  <w14:solidFill>
                    <w14:schemeClr w14:val="tx1"/>
                  </w14:solidFill>
                </w14:textFill>
              </w:rPr>
              <w:t>为准。</w:t>
            </w:r>
          </w:p>
        </w:tc>
        <w:tc>
          <w:tcPr>
            <w:tcW w:w="701" w:type="dxa"/>
            <w:vAlign w:val="center"/>
          </w:tcPr>
          <w:p w14:paraId="54E9E1B8">
            <w:pPr>
              <w:adjustRightInd/>
              <w:spacing w:before="72" w:beforeLines="30" w:after="72" w:afterLines="30"/>
              <w:jc w:val="center"/>
              <w:rPr>
                <w:rFonts w:hint="eastAsia" w:ascii="仿宋" w:hAnsi="仿宋" w:eastAsia="仿宋"/>
                <w:szCs w:val="21"/>
              </w:rPr>
            </w:pPr>
            <w:r>
              <w:rPr>
                <w:rFonts w:hint="eastAsia" w:ascii="仿宋" w:hAnsi="仿宋" w:eastAsia="仿宋"/>
                <w:color w:val="000000" w:themeColor="text1"/>
                <w:szCs w:val="21"/>
                <w14:textFill>
                  <w14:solidFill>
                    <w14:schemeClr w14:val="tx1"/>
                  </w14:solidFill>
                </w14:textFill>
              </w:rPr>
              <w:t>1</w:t>
            </w:r>
          </w:p>
        </w:tc>
        <w:tc>
          <w:tcPr>
            <w:tcW w:w="1110" w:type="dxa"/>
            <w:vAlign w:val="center"/>
          </w:tcPr>
          <w:p w14:paraId="2B853047">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color w:val="000000" w:themeColor="text1"/>
                <w:szCs w:val="24"/>
                <w14:textFill>
                  <w14:solidFill>
                    <w14:schemeClr w14:val="tx1"/>
                  </w14:solidFill>
                </w14:textFill>
              </w:rPr>
              <w:t>客观分</w:t>
            </w:r>
          </w:p>
        </w:tc>
        <w:tc>
          <w:tcPr>
            <w:tcW w:w="1082" w:type="dxa"/>
            <w:vAlign w:val="center"/>
          </w:tcPr>
          <w:p w14:paraId="2F99E4DE">
            <w:pPr>
              <w:pStyle w:val="392"/>
              <w:spacing w:before="0"/>
              <w:ind w:firstLine="0" w:firstLineChars="0"/>
              <w:jc w:val="center"/>
              <w:rPr>
                <w:rFonts w:hint="eastAsia" w:ascii="仿宋" w:hAnsi="仿宋" w:eastAsia="仿宋" w:cs="仿宋_GB2312"/>
                <w:szCs w:val="24"/>
              </w:rPr>
            </w:pPr>
          </w:p>
        </w:tc>
      </w:tr>
      <w:tr w14:paraId="5DC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69D055DC">
            <w:pPr>
              <w:adjustRightInd/>
              <w:spacing w:before="72" w:beforeLines="30" w:after="72" w:afterLines="30"/>
              <w:jc w:val="center"/>
              <w:rPr>
                <w:rFonts w:hint="eastAsia" w:ascii="仿宋" w:hAnsi="仿宋" w:eastAsia="仿宋"/>
                <w:szCs w:val="21"/>
              </w:rPr>
            </w:pPr>
            <w:r>
              <w:rPr>
                <w:rFonts w:hint="eastAsia" w:ascii="仿宋" w:hAnsi="仿宋" w:eastAsia="仿宋"/>
                <w:szCs w:val="21"/>
              </w:rPr>
              <w:t>2</w:t>
            </w:r>
          </w:p>
        </w:tc>
        <w:tc>
          <w:tcPr>
            <w:tcW w:w="6137" w:type="dxa"/>
            <w:vAlign w:val="center"/>
          </w:tcPr>
          <w:p w14:paraId="787AC80A">
            <w:pPr>
              <w:pStyle w:val="392"/>
              <w:spacing w:before="0" w:line="240" w:lineRule="exact"/>
              <w:ind w:firstLine="0" w:firstLineChars="0"/>
              <w:jc w:val="left"/>
              <w:rPr>
                <w:rFonts w:hint="eastAsia" w:ascii="仿宋" w:hAnsi="仿宋" w:eastAsia="仿宋" w:cs="Arial"/>
                <w:bCs/>
                <w:color w:val="000000" w:themeColor="text1"/>
                <w:sz w:val="21"/>
                <w:szCs w:val="21"/>
                <w14:textFill>
                  <w14:solidFill>
                    <w14:schemeClr w14:val="tx1"/>
                  </w14:solidFill>
                </w14:textFill>
              </w:rPr>
            </w:pPr>
            <w:r>
              <w:rPr>
                <w:rFonts w:hint="eastAsia" w:ascii="仿宋" w:hAnsi="仿宋" w:eastAsia="仿宋" w:cs="Arial"/>
                <w:bCs/>
                <w:color w:val="000000" w:themeColor="text1"/>
                <w:sz w:val="21"/>
                <w:szCs w:val="21"/>
                <w14:textFill>
                  <w14:solidFill>
                    <w14:schemeClr w14:val="tx1"/>
                  </w14:solidFill>
                </w14:textFill>
              </w:rPr>
              <w:t>供应商应具备</w:t>
            </w:r>
            <w:r>
              <w:rPr>
                <w:rFonts w:ascii="仿宋" w:hAnsi="仿宋" w:eastAsia="仿宋" w:cs="Arial"/>
                <w:bCs/>
                <w:color w:val="000000" w:themeColor="text1"/>
                <w:sz w:val="21"/>
                <w:szCs w:val="21"/>
                <w14:textFill>
                  <w14:solidFill>
                    <w14:schemeClr w14:val="tx1"/>
                  </w14:solidFill>
                </w14:textFill>
              </w:rPr>
              <w:t>人力资源服务许可证</w:t>
            </w:r>
            <w:r>
              <w:rPr>
                <w:rFonts w:hint="eastAsia" w:ascii="仿宋" w:hAnsi="仿宋" w:eastAsia="仿宋" w:cs="Arial"/>
                <w:bCs/>
                <w:color w:val="000000" w:themeColor="text1"/>
                <w:sz w:val="21"/>
                <w:szCs w:val="21"/>
                <w14:textFill>
                  <w14:solidFill>
                    <w14:schemeClr w14:val="tx1"/>
                  </w14:solidFill>
                </w14:textFill>
              </w:rPr>
              <w:t>、质量管理体系相关证书在有效期内的，每个得2分。</w:t>
            </w:r>
          </w:p>
          <w:p w14:paraId="19590FC9">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color w:val="000000" w:themeColor="text1"/>
                <w:sz w:val="21"/>
                <w:szCs w:val="21"/>
                <w14:textFill>
                  <w14:solidFill>
                    <w14:schemeClr w14:val="tx1"/>
                  </w14:solidFill>
                </w14:textFill>
              </w:rPr>
              <w:t>证明材料：提供相关有效证明文件或资料。</w:t>
            </w:r>
          </w:p>
        </w:tc>
        <w:tc>
          <w:tcPr>
            <w:tcW w:w="701" w:type="dxa"/>
            <w:vAlign w:val="center"/>
          </w:tcPr>
          <w:p w14:paraId="08BF5815">
            <w:pPr>
              <w:adjustRightInd/>
              <w:spacing w:before="72" w:beforeLines="30" w:after="72" w:afterLines="30"/>
              <w:jc w:val="center"/>
              <w:rPr>
                <w:rFonts w:hint="eastAsia" w:ascii="仿宋" w:hAnsi="仿宋" w:eastAsia="仿宋"/>
                <w:szCs w:val="21"/>
              </w:rPr>
            </w:pPr>
            <w:r>
              <w:rPr>
                <w:rFonts w:hint="eastAsia" w:ascii="仿宋" w:hAnsi="仿宋" w:eastAsia="仿宋"/>
                <w:color w:val="000000" w:themeColor="text1"/>
                <w:szCs w:val="21"/>
                <w14:textFill>
                  <w14:solidFill>
                    <w14:schemeClr w14:val="tx1"/>
                  </w14:solidFill>
                </w14:textFill>
              </w:rPr>
              <w:t>4</w:t>
            </w:r>
          </w:p>
        </w:tc>
        <w:tc>
          <w:tcPr>
            <w:tcW w:w="1110" w:type="dxa"/>
            <w:vAlign w:val="center"/>
          </w:tcPr>
          <w:p w14:paraId="2FA2CABD">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color w:val="000000" w:themeColor="text1"/>
                <w:szCs w:val="24"/>
                <w14:textFill>
                  <w14:solidFill>
                    <w14:schemeClr w14:val="tx1"/>
                  </w14:solidFill>
                </w14:textFill>
              </w:rPr>
              <w:t>客观分</w:t>
            </w:r>
          </w:p>
        </w:tc>
        <w:tc>
          <w:tcPr>
            <w:tcW w:w="1082" w:type="dxa"/>
            <w:vAlign w:val="center"/>
          </w:tcPr>
          <w:p w14:paraId="1348757A">
            <w:pPr>
              <w:pStyle w:val="392"/>
              <w:spacing w:before="0"/>
              <w:ind w:firstLine="0" w:firstLineChars="0"/>
              <w:jc w:val="center"/>
              <w:rPr>
                <w:rFonts w:hint="eastAsia" w:ascii="仿宋" w:hAnsi="仿宋" w:eastAsia="仿宋" w:cs="仿宋_GB2312"/>
                <w:szCs w:val="24"/>
              </w:rPr>
            </w:pPr>
          </w:p>
        </w:tc>
      </w:tr>
      <w:tr w14:paraId="7203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04" w:type="dxa"/>
            <w:vAlign w:val="center"/>
          </w:tcPr>
          <w:p w14:paraId="7CA2C7E4">
            <w:pPr>
              <w:adjustRightInd/>
              <w:spacing w:before="72" w:beforeLines="30" w:after="72" w:afterLines="30"/>
              <w:jc w:val="center"/>
              <w:rPr>
                <w:rFonts w:hint="eastAsia" w:ascii="仿宋" w:hAnsi="仿宋" w:eastAsia="仿宋"/>
                <w:szCs w:val="21"/>
              </w:rPr>
            </w:pPr>
            <w:r>
              <w:rPr>
                <w:rFonts w:ascii="仿宋" w:hAnsi="仿宋" w:eastAsia="仿宋"/>
                <w:szCs w:val="21"/>
              </w:rPr>
              <w:t>3</w:t>
            </w:r>
          </w:p>
        </w:tc>
        <w:tc>
          <w:tcPr>
            <w:tcW w:w="6137" w:type="dxa"/>
            <w:vAlign w:val="center"/>
          </w:tcPr>
          <w:p w14:paraId="0BDB6061">
            <w:pPr>
              <w:pStyle w:val="392"/>
              <w:spacing w:before="0" w:line="240" w:lineRule="exact"/>
              <w:ind w:firstLine="0" w:firstLineChars="0"/>
              <w:jc w:val="left"/>
              <w:rPr>
                <w:rFonts w:hint="eastAsia" w:ascii="仿宋" w:hAnsi="仿宋" w:eastAsia="仿宋" w:cs="Arial"/>
                <w:bCs/>
                <w:color w:val="000000" w:themeColor="text1"/>
                <w:sz w:val="21"/>
                <w:szCs w:val="21"/>
                <w14:textFill>
                  <w14:solidFill>
                    <w14:schemeClr w14:val="tx1"/>
                  </w14:solidFill>
                </w14:textFill>
              </w:rPr>
            </w:pPr>
            <w:r>
              <w:rPr>
                <w:rFonts w:ascii="仿宋" w:hAnsi="仿宋" w:eastAsia="仿宋" w:cs="Arial"/>
                <w:bCs/>
                <w:color w:val="000000" w:themeColor="text1"/>
                <w:sz w:val="21"/>
                <w:szCs w:val="21"/>
                <w14:textFill>
                  <w14:solidFill>
                    <w14:schemeClr w14:val="tx1"/>
                  </w14:solidFill>
                </w14:textFill>
              </w:rPr>
              <w:t>团队成员学历：需3人以上（含3人）且应具有较高的文化素质，组成人员中具有</w:t>
            </w:r>
            <w:r>
              <w:rPr>
                <w:rFonts w:hint="eastAsia" w:ascii="仿宋" w:hAnsi="仿宋" w:eastAsia="仿宋" w:cs="Arial"/>
                <w:bCs/>
                <w:color w:val="000000" w:themeColor="text1"/>
                <w:sz w:val="21"/>
                <w:szCs w:val="21"/>
                <w14:textFill>
                  <w14:solidFill>
                    <w14:schemeClr w14:val="tx1"/>
                  </w14:solidFill>
                </w14:textFill>
              </w:rPr>
              <w:t>硕士</w:t>
            </w:r>
            <w:r>
              <w:rPr>
                <w:rFonts w:ascii="仿宋" w:hAnsi="仿宋" w:eastAsia="仿宋" w:cs="Arial"/>
                <w:bCs/>
                <w:color w:val="000000" w:themeColor="text1"/>
                <w:sz w:val="21"/>
                <w:szCs w:val="21"/>
                <w14:textFill>
                  <w14:solidFill>
                    <w14:schemeClr w14:val="tx1"/>
                  </w14:solidFill>
                </w14:textFill>
              </w:rPr>
              <w:t>及以上学历的每人得2分；具有</w:t>
            </w:r>
            <w:r>
              <w:rPr>
                <w:rFonts w:hint="eastAsia" w:ascii="仿宋" w:hAnsi="仿宋" w:eastAsia="仿宋" w:cs="Arial"/>
                <w:bCs/>
                <w:color w:val="000000" w:themeColor="text1"/>
                <w:sz w:val="21"/>
                <w:szCs w:val="21"/>
                <w14:textFill>
                  <w14:solidFill>
                    <w14:schemeClr w14:val="tx1"/>
                  </w14:solidFill>
                </w14:textFill>
              </w:rPr>
              <w:t>本科</w:t>
            </w:r>
            <w:r>
              <w:rPr>
                <w:rFonts w:ascii="仿宋" w:hAnsi="仿宋" w:eastAsia="仿宋" w:cs="Arial"/>
                <w:bCs/>
                <w:color w:val="000000" w:themeColor="text1"/>
                <w:sz w:val="21"/>
                <w:szCs w:val="21"/>
                <w14:textFill>
                  <w14:solidFill>
                    <w14:schemeClr w14:val="tx1"/>
                  </w14:solidFill>
                </w14:textFill>
              </w:rPr>
              <w:t>学历的每人得1分；本项最高得6分。2人及以下不得分。</w:t>
            </w:r>
          </w:p>
          <w:p w14:paraId="7A0D281A">
            <w:pPr>
              <w:pStyle w:val="392"/>
              <w:spacing w:before="0" w:line="240" w:lineRule="exact"/>
              <w:ind w:firstLine="0" w:firstLineChars="0"/>
              <w:jc w:val="left"/>
              <w:rPr>
                <w:rFonts w:hint="eastAsia" w:ascii="仿宋" w:hAnsi="仿宋" w:eastAsia="仿宋" w:cs="Arial"/>
                <w:bCs/>
                <w:sz w:val="21"/>
                <w:szCs w:val="21"/>
              </w:rPr>
            </w:pPr>
            <w:r>
              <w:rPr>
                <w:rFonts w:ascii="仿宋" w:hAnsi="仿宋" w:eastAsia="仿宋" w:cs="Arial"/>
                <w:bCs/>
                <w:color w:val="000000" w:themeColor="text1"/>
                <w:sz w:val="21"/>
                <w:szCs w:val="21"/>
                <w14:textFill>
                  <w14:solidFill>
                    <w14:schemeClr w14:val="tx1"/>
                  </w14:solidFill>
                </w14:textFill>
              </w:rPr>
              <w:t>备注：需提供近三个月内拉取的社保缴纳证明和学历证书复印件，未提供不得分。</w:t>
            </w:r>
          </w:p>
        </w:tc>
        <w:tc>
          <w:tcPr>
            <w:tcW w:w="701" w:type="dxa"/>
            <w:vAlign w:val="center"/>
          </w:tcPr>
          <w:p w14:paraId="65C8567E">
            <w:pPr>
              <w:adjustRightInd/>
              <w:spacing w:before="72" w:beforeLines="30" w:after="72" w:afterLines="30"/>
              <w:jc w:val="center"/>
              <w:rPr>
                <w:rFonts w:hint="eastAsia"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6</w:t>
            </w:r>
          </w:p>
        </w:tc>
        <w:tc>
          <w:tcPr>
            <w:tcW w:w="1110" w:type="dxa"/>
            <w:vAlign w:val="center"/>
          </w:tcPr>
          <w:p w14:paraId="51AB1316">
            <w:pPr>
              <w:pStyle w:val="392"/>
              <w:spacing w:before="0" w:line="240" w:lineRule="auto"/>
              <w:ind w:firstLine="0" w:firstLineChars="0"/>
              <w:jc w:val="center"/>
              <w:rPr>
                <w:rFonts w:hint="eastAsia"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客观分</w:t>
            </w:r>
          </w:p>
        </w:tc>
        <w:tc>
          <w:tcPr>
            <w:tcW w:w="1082" w:type="dxa"/>
            <w:vAlign w:val="center"/>
          </w:tcPr>
          <w:p w14:paraId="2B0821BD">
            <w:pPr>
              <w:pStyle w:val="392"/>
              <w:spacing w:before="0"/>
              <w:ind w:firstLine="0" w:firstLineChars="0"/>
              <w:jc w:val="center"/>
              <w:rPr>
                <w:rFonts w:hint="eastAsia" w:ascii="仿宋" w:hAnsi="仿宋" w:eastAsia="仿宋" w:cs="仿宋_GB2312"/>
                <w:color w:val="000000" w:themeColor="text1"/>
                <w:szCs w:val="24"/>
                <w14:textFill>
                  <w14:solidFill>
                    <w14:schemeClr w14:val="tx1"/>
                  </w14:solidFill>
                </w14:textFill>
              </w:rPr>
            </w:pPr>
          </w:p>
        </w:tc>
      </w:tr>
      <w:tr w14:paraId="1DDA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7B48489B">
            <w:pPr>
              <w:adjustRightInd/>
              <w:spacing w:before="72" w:beforeLines="30" w:after="72" w:afterLines="30"/>
              <w:jc w:val="center"/>
              <w:rPr>
                <w:rFonts w:hint="eastAsia" w:ascii="仿宋" w:hAnsi="仿宋" w:eastAsia="仿宋"/>
                <w:szCs w:val="21"/>
              </w:rPr>
            </w:pPr>
            <w:r>
              <w:rPr>
                <w:rFonts w:ascii="仿宋" w:hAnsi="仿宋" w:eastAsia="仿宋"/>
                <w:szCs w:val="21"/>
              </w:rPr>
              <w:t>4</w:t>
            </w:r>
          </w:p>
        </w:tc>
        <w:tc>
          <w:tcPr>
            <w:tcW w:w="6137" w:type="dxa"/>
            <w:vAlign w:val="center"/>
          </w:tcPr>
          <w:p w14:paraId="1F164C56">
            <w:pPr>
              <w:pStyle w:val="392"/>
              <w:spacing w:before="0" w:line="240" w:lineRule="exact"/>
              <w:ind w:firstLine="0" w:firstLineChars="0"/>
              <w:jc w:val="left"/>
              <w:rPr>
                <w:rFonts w:hint="eastAsia" w:ascii="仿宋" w:hAnsi="仿宋" w:eastAsia="仿宋"/>
                <w:sz w:val="21"/>
                <w:szCs w:val="21"/>
              </w:rPr>
            </w:pPr>
            <w:r>
              <w:rPr>
                <w:rFonts w:ascii="仿宋" w:hAnsi="仿宋" w:eastAsia="仿宋"/>
                <w:sz w:val="21"/>
                <w:szCs w:val="21"/>
              </w:rPr>
              <w:t>团队成员专业资质：团队需配备3名以上（含3人）</w:t>
            </w:r>
            <w:r>
              <w:rPr>
                <w:rFonts w:hint="eastAsia" w:ascii="仿宋" w:hAnsi="仿宋" w:eastAsia="仿宋"/>
                <w:sz w:val="21"/>
                <w:szCs w:val="21"/>
              </w:rPr>
              <w:t>至少拥有经济师</w:t>
            </w:r>
            <w:r>
              <w:rPr>
                <w:rFonts w:ascii="仿宋" w:hAnsi="仿宋" w:eastAsia="仿宋"/>
                <w:sz w:val="21"/>
                <w:szCs w:val="21"/>
              </w:rPr>
              <w:t>（人力资源专业）</w:t>
            </w:r>
            <w:r>
              <w:rPr>
                <w:rFonts w:hint="eastAsia" w:ascii="仿宋" w:hAnsi="仿宋" w:eastAsia="仿宋"/>
                <w:sz w:val="21"/>
                <w:szCs w:val="21"/>
              </w:rPr>
              <w:t>以上证书的成员</w:t>
            </w:r>
            <w:r>
              <w:rPr>
                <w:rFonts w:ascii="仿宋" w:hAnsi="仿宋" w:eastAsia="仿宋"/>
                <w:sz w:val="21"/>
                <w:szCs w:val="21"/>
              </w:rPr>
              <w:t>，</w:t>
            </w:r>
            <w:r>
              <w:rPr>
                <w:rFonts w:hint="eastAsia" w:ascii="仿宋" w:hAnsi="仿宋" w:eastAsia="仿宋"/>
                <w:sz w:val="21"/>
                <w:szCs w:val="21"/>
              </w:rPr>
              <w:t>得</w:t>
            </w:r>
            <w:r>
              <w:rPr>
                <w:rFonts w:ascii="仿宋" w:hAnsi="仿宋" w:eastAsia="仿宋"/>
                <w:sz w:val="21"/>
                <w:szCs w:val="21"/>
              </w:rPr>
              <w:t>1</w:t>
            </w:r>
            <w:r>
              <w:rPr>
                <w:rFonts w:hint="eastAsia" w:ascii="仿宋" w:hAnsi="仿宋" w:eastAsia="仿宋"/>
                <w:sz w:val="21"/>
                <w:szCs w:val="21"/>
              </w:rPr>
              <w:t>分，</w:t>
            </w:r>
            <w:r>
              <w:rPr>
                <w:rFonts w:ascii="仿宋" w:hAnsi="仿宋" w:eastAsia="仿宋"/>
                <w:sz w:val="21"/>
                <w:szCs w:val="21"/>
              </w:rPr>
              <w:t>每增加1人，得1分，本项最高得5分。</w:t>
            </w:r>
          </w:p>
          <w:p w14:paraId="357B339E">
            <w:pPr>
              <w:pStyle w:val="392"/>
              <w:spacing w:before="0" w:line="240" w:lineRule="exact"/>
              <w:ind w:firstLine="0" w:firstLineChars="0"/>
              <w:jc w:val="left"/>
              <w:rPr>
                <w:rFonts w:hint="eastAsia" w:ascii="仿宋" w:hAnsi="仿宋" w:eastAsia="仿宋" w:cs="Arial"/>
                <w:bCs/>
                <w:sz w:val="21"/>
                <w:szCs w:val="21"/>
              </w:rPr>
            </w:pPr>
            <w:bookmarkStart w:id="80" w:name="_Hlk121233421"/>
            <w:r>
              <w:rPr>
                <w:rFonts w:ascii="仿宋" w:hAnsi="仿宋" w:eastAsia="仿宋"/>
                <w:sz w:val="21"/>
                <w:szCs w:val="21"/>
              </w:rPr>
              <w:t>备注：需提供近三个月内拉取的社保缴纳证明和资格证书复印件，未提供不得分。</w:t>
            </w:r>
            <w:bookmarkEnd w:id="80"/>
          </w:p>
        </w:tc>
        <w:tc>
          <w:tcPr>
            <w:tcW w:w="701" w:type="dxa"/>
            <w:vAlign w:val="center"/>
          </w:tcPr>
          <w:p w14:paraId="52780CF6">
            <w:pPr>
              <w:adjustRightInd/>
              <w:spacing w:before="72" w:beforeLines="30" w:after="72" w:afterLines="30"/>
              <w:jc w:val="center"/>
              <w:rPr>
                <w:rFonts w:hint="eastAsia" w:ascii="仿宋" w:hAnsi="仿宋" w:eastAsia="仿宋"/>
                <w:szCs w:val="21"/>
              </w:rPr>
            </w:pPr>
            <w:r>
              <w:rPr>
                <w:rFonts w:ascii="仿宋" w:hAnsi="仿宋" w:eastAsia="仿宋"/>
                <w:szCs w:val="21"/>
              </w:rPr>
              <w:t>5</w:t>
            </w:r>
          </w:p>
        </w:tc>
        <w:tc>
          <w:tcPr>
            <w:tcW w:w="1110" w:type="dxa"/>
            <w:vAlign w:val="center"/>
          </w:tcPr>
          <w:p w14:paraId="62962E07">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客观分</w:t>
            </w:r>
          </w:p>
        </w:tc>
        <w:tc>
          <w:tcPr>
            <w:tcW w:w="1082" w:type="dxa"/>
            <w:vAlign w:val="center"/>
          </w:tcPr>
          <w:p w14:paraId="3670BBA1">
            <w:pPr>
              <w:pStyle w:val="392"/>
              <w:spacing w:before="0"/>
              <w:ind w:firstLine="0" w:firstLineChars="0"/>
              <w:jc w:val="center"/>
              <w:rPr>
                <w:rFonts w:hint="eastAsia" w:ascii="仿宋" w:hAnsi="仿宋" w:eastAsia="仿宋" w:cs="仿宋_GB2312"/>
                <w:szCs w:val="24"/>
              </w:rPr>
            </w:pPr>
          </w:p>
        </w:tc>
      </w:tr>
      <w:tr w14:paraId="20D4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04" w:type="dxa"/>
            <w:vAlign w:val="center"/>
          </w:tcPr>
          <w:p w14:paraId="6F842C39">
            <w:pPr>
              <w:adjustRightInd/>
              <w:spacing w:before="72" w:beforeLines="30" w:after="72" w:afterLines="30"/>
              <w:jc w:val="center"/>
              <w:rPr>
                <w:rFonts w:hint="eastAsia" w:ascii="仿宋" w:hAnsi="仿宋" w:eastAsia="仿宋"/>
                <w:szCs w:val="21"/>
              </w:rPr>
            </w:pPr>
            <w:r>
              <w:rPr>
                <w:rFonts w:ascii="仿宋" w:hAnsi="仿宋" w:eastAsia="仿宋"/>
                <w:szCs w:val="21"/>
              </w:rPr>
              <w:t>5</w:t>
            </w:r>
          </w:p>
        </w:tc>
        <w:tc>
          <w:tcPr>
            <w:tcW w:w="6137" w:type="dxa"/>
            <w:vAlign w:val="center"/>
          </w:tcPr>
          <w:p w14:paraId="3CA17E11">
            <w:pPr>
              <w:pStyle w:val="392"/>
              <w:spacing w:before="0" w:line="240" w:lineRule="exact"/>
              <w:ind w:firstLine="0" w:firstLineChars="0"/>
              <w:jc w:val="left"/>
              <w:rPr>
                <w:rFonts w:hint="eastAsia" w:ascii="仿宋" w:hAnsi="仿宋" w:eastAsia="仿宋"/>
                <w:sz w:val="21"/>
                <w:szCs w:val="21"/>
              </w:rPr>
            </w:pPr>
            <w:r>
              <w:rPr>
                <w:rFonts w:hint="eastAsia" w:ascii="仿宋" w:hAnsi="仿宋" w:eastAsia="仿宋"/>
                <w:sz w:val="21"/>
                <w:szCs w:val="21"/>
              </w:rPr>
              <w:t>根据供应商提供的管理服务理念是否符合本项目进行打分。</w:t>
            </w:r>
          </w:p>
          <w:p w14:paraId="1A6E39A8">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sz w:val="21"/>
                <w:szCs w:val="21"/>
              </w:rPr>
              <w:t>（评分范围：5，4，3，2，1，0）</w:t>
            </w:r>
          </w:p>
        </w:tc>
        <w:tc>
          <w:tcPr>
            <w:tcW w:w="701" w:type="dxa"/>
            <w:vAlign w:val="center"/>
          </w:tcPr>
          <w:p w14:paraId="11A68F97">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3DDF581E">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3C443C95">
            <w:pPr>
              <w:pStyle w:val="392"/>
              <w:spacing w:before="0"/>
              <w:ind w:firstLine="0" w:firstLineChars="0"/>
              <w:jc w:val="center"/>
              <w:rPr>
                <w:rFonts w:hint="eastAsia" w:ascii="仿宋" w:hAnsi="仿宋" w:eastAsia="仿宋" w:cs="仿宋_GB2312"/>
                <w:szCs w:val="24"/>
              </w:rPr>
            </w:pPr>
          </w:p>
        </w:tc>
      </w:tr>
      <w:tr w14:paraId="5438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251935AF">
            <w:pPr>
              <w:adjustRightInd/>
              <w:spacing w:before="72" w:beforeLines="30" w:after="72" w:afterLines="30"/>
              <w:jc w:val="center"/>
              <w:rPr>
                <w:rFonts w:hint="eastAsia" w:ascii="仿宋" w:hAnsi="仿宋" w:eastAsia="仿宋"/>
                <w:szCs w:val="21"/>
              </w:rPr>
            </w:pPr>
            <w:r>
              <w:rPr>
                <w:rFonts w:ascii="仿宋" w:hAnsi="仿宋" w:eastAsia="仿宋"/>
                <w:szCs w:val="21"/>
              </w:rPr>
              <w:t>6</w:t>
            </w:r>
          </w:p>
        </w:tc>
        <w:tc>
          <w:tcPr>
            <w:tcW w:w="6137" w:type="dxa"/>
            <w:vAlign w:val="center"/>
          </w:tcPr>
          <w:p w14:paraId="532D30BF">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根据供应商针对本项目的思路、原则、特点要求的理解情况，是否充分考虑采购方的实际使用需求。</w:t>
            </w:r>
          </w:p>
          <w:p w14:paraId="07B3F5BE">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1DE73226">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497B9127">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247C6B99">
            <w:pPr>
              <w:pStyle w:val="392"/>
              <w:spacing w:before="0"/>
              <w:ind w:firstLine="0" w:firstLineChars="0"/>
              <w:jc w:val="center"/>
              <w:rPr>
                <w:rFonts w:hint="eastAsia" w:ascii="仿宋" w:hAnsi="仿宋" w:eastAsia="仿宋" w:cs="仿宋_GB2312"/>
                <w:szCs w:val="24"/>
              </w:rPr>
            </w:pPr>
          </w:p>
        </w:tc>
      </w:tr>
      <w:tr w14:paraId="4EBF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18531D14">
            <w:pPr>
              <w:adjustRightInd/>
              <w:spacing w:before="72" w:beforeLines="30" w:after="72" w:afterLines="30"/>
              <w:jc w:val="center"/>
              <w:rPr>
                <w:rFonts w:hint="eastAsia" w:ascii="仿宋" w:hAnsi="仿宋" w:eastAsia="仿宋"/>
                <w:szCs w:val="21"/>
              </w:rPr>
            </w:pPr>
            <w:r>
              <w:rPr>
                <w:rFonts w:hint="eastAsia" w:ascii="仿宋" w:hAnsi="仿宋" w:eastAsia="仿宋"/>
                <w:szCs w:val="21"/>
              </w:rPr>
              <w:t>7</w:t>
            </w:r>
          </w:p>
        </w:tc>
        <w:tc>
          <w:tcPr>
            <w:tcW w:w="6137" w:type="dxa"/>
            <w:vAlign w:val="center"/>
          </w:tcPr>
          <w:p w14:paraId="452018D7">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根据供应商方案在确保阶段性任务实现的同时，是否统筹考虑了总体目标的实现。</w:t>
            </w:r>
          </w:p>
          <w:p w14:paraId="478F48B4">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5EE50352">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12BD4A24">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02D20965">
            <w:pPr>
              <w:pStyle w:val="392"/>
              <w:spacing w:before="0"/>
              <w:ind w:firstLine="0" w:firstLineChars="0"/>
              <w:jc w:val="center"/>
              <w:rPr>
                <w:rFonts w:hint="eastAsia" w:ascii="仿宋" w:hAnsi="仿宋" w:eastAsia="仿宋" w:cs="仿宋_GB2312"/>
                <w:szCs w:val="24"/>
              </w:rPr>
            </w:pPr>
          </w:p>
        </w:tc>
      </w:tr>
      <w:tr w14:paraId="6780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131502B9">
            <w:pPr>
              <w:adjustRightInd/>
              <w:spacing w:before="72" w:beforeLines="30" w:after="72" w:afterLines="30"/>
              <w:jc w:val="center"/>
              <w:rPr>
                <w:rFonts w:hint="eastAsia" w:ascii="仿宋" w:hAnsi="仿宋" w:eastAsia="仿宋"/>
                <w:szCs w:val="21"/>
              </w:rPr>
            </w:pPr>
            <w:r>
              <w:rPr>
                <w:rFonts w:ascii="仿宋" w:hAnsi="仿宋" w:eastAsia="仿宋"/>
                <w:szCs w:val="21"/>
              </w:rPr>
              <w:t>8</w:t>
            </w:r>
          </w:p>
        </w:tc>
        <w:tc>
          <w:tcPr>
            <w:tcW w:w="6137" w:type="dxa"/>
            <w:vAlign w:val="center"/>
          </w:tcPr>
          <w:p w14:paraId="7F5DC4C8">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招聘会用人单位组织方案，用人单位质量、数量保障措施，根据措施可实施性打分。</w:t>
            </w:r>
          </w:p>
          <w:p w14:paraId="28162F87">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762A09FC">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45CDEE60">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083EAD06">
            <w:pPr>
              <w:pStyle w:val="392"/>
              <w:spacing w:before="0"/>
              <w:ind w:firstLine="0" w:firstLineChars="0"/>
              <w:jc w:val="center"/>
              <w:rPr>
                <w:rFonts w:hint="eastAsia" w:ascii="仿宋" w:hAnsi="仿宋" w:eastAsia="仿宋" w:cs="仿宋_GB2312"/>
                <w:szCs w:val="24"/>
              </w:rPr>
            </w:pPr>
          </w:p>
        </w:tc>
      </w:tr>
      <w:tr w14:paraId="6FDE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45A189DE">
            <w:pPr>
              <w:adjustRightInd/>
              <w:spacing w:before="72" w:beforeLines="30" w:after="72" w:afterLines="30"/>
              <w:jc w:val="center"/>
              <w:rPr>
                <w:rFonts w:hint="eastAsia" w:ascii="仿宋" w:hAnsi="仿宋" w:eastAsia="仿宋"/>
                <w:szCs w:val="21"/>
              </w:rPr>
            </w:pPr>
            <w:r>
              <w:rPr>
                <w:rFonts w:ascii="仿宋" w:hAnsi="仿宋" w:eastAsia="仿宋"/>
                <w:szCs w:val="21"/>
              </w:rPr>
              <w:t>9</w:t>
            </w:r>
          </w:p>
        </w:tc>
        <w:tc>
          <w:tcPr>
            <w:tcW w:w="6137" w:type="dxa"/>
            <w:vAlign w:val="center"/>
          </w:tcPr>
          <w:p w14:paraId="6132E1C3">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根据供应商针对本项目的高校毕业生招聘活动现场指定的执行方案进行评分。</w:t>
            </w:r>
          </w:p>
          <w:p w14:paraId="780BE70E">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7BABEF88">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0E112088">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4219B914">
            <w:pPr>
              <w:pStyle w:val="392"/>
              <w:spacing w:before="0"/>
              <w:ind w:firstLine="0" w:firstLineChars="0"/>
              <w:jc w:val="center"/>
              <w:rPr>
                <w:rFonts w:hint="eastAsia" w:ascii="仿宋" w:hAnsi="仿宋" w:eastAsia="仿宋" w:cs="仿宋_GB2312"/>
                <w:szCs w:val="24"/>
              </w:rPr>
            </w:pPr>
          </w:p>
        </w:tc>
      </w:tr>
      <w:tr w14:paraId="49EC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34939633">
            <w:pPr>
              <w:adjustRightInd/>
              <w:spacing w:before="72" w:beforeLines="30" w:after="72" w:afterLines="30"/>
              <w:jc w:val="center"/>
              <w:rPr>
                <w:rFonts w:hint="eastAsia" w:ascii="仿宋" w:hAnsi="仿宋" w:eastAsia="仿宋"/>
                <w:szCs w:val="21"/>
              </w:rPr>
            </w:pPr>
            <w:r>
              <w:rPr>
                <w:rFonts w:ascii="仿宋" w:hAnsi="仿宋" w:eastAsia="仿宋"/>
                <w:szCs w:val="21"/>
              </w:rPr>
              <w:t>10</w:t>
            </w:r>
          </w:p>
        </w:tc>
        <w:tc>
          <w:tcPr>
            <w:tcW w:w="6137" w:type="dxa"/>
            <w:vAlign w:val="center"/>
          </w:tcPr>
          <w:p w14:paraId="226208BA">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人才发动方案：根据采购需求，拟定人才发动方案，确保活动精度。</w:t>
            </w:r>
          </w:p>
          <w:p w14:paraId="1CF5DF72">
            <w:pPr>
              <w:pStyle w:val="392"/>
              <w:spacing w:before="0" w:line="240" w:lineRule="exact"/>
              <w:ind w:firstLine="0" w:firstLineChars="0"/>
              <w:jc w:val="left"/>
              <w:rPr>
                <w:rFonts w:hint="eastAsia" w:ascii="仿宋" w:hAnsi="仿宋" w:eastAsia="仿宋" w:cs="Arial"/>
                <w:bCs/>
                <w:sz w:val="21"/>
                <w:szCs w:val="21"/>
              </w:rPr>
            </w:pPr>
            <w:bookmarkStart w:id="206" w:name="_GoBack"/>
            <w:bookmarkEnd w:id="206"/>
            <w:r>
              <w:rPr>
                <w:rFonts w:hint="eastAsia" w:ascii="仿宋" w:hAnsi="仿宋" w:eastAsia="仿宋" w:cs="Arial"/>
                <w:bCs/>
                <w:sz w:val="21"/>
                <w:szCs w:val="21"/>
              </w:rPr>
              <w:t>（评分范围：5，4，3，2，1，0）</w:t>
            </w:r>
          </w:p>
        </w:tc>
        <w:tc>
          <w:tcPr>
            <w:tcW w:w="701" w:type="dxa"/>
            <w:vAlign w:val="center"/>
          </w:tcPr>
          <w:p w14:paraId="1F89E5BE">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083F6EE3">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048DAB2C">
            <w:pPr>
              <w:pStyle w:val="392"/>
              <w:spacing w:before="0"/>
              <w:ind w:firstLine="0" w:firstLineChars="0"/>
              <w:jc w:val="center"/>
              <w:rPr>
                <w:rFonts w:hint="eastAsia" w:ascii="仿宋" w:hAnsi="仿宋" w:eastAsia="仿宋" w:cs="仿宋_GB2312"/>
                <w:szCs w:val="24"/>
              </w:rPr>
            </w:pPr>
          </w:p>
        </w:tc>
      </w:tr>
      <w:tr w14:paraId="7844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0E1EBE25">
            <w:pPr>
              <w:adjustRightInd/>
              <w:spacing w:before="72" w:beforeLines="30" w:after="72" w:afterLines="30"/>
              <w:jc w:val="center"/>
              <w:rPr>
                <w:rFonts w:hint="eastAsia" w:ascii="仿宋" w:hAnsi="仿宋" w:eastAsia="仿宋"/>
                <w:szCs w:val="21"/>
              </w:rPr>
            </w:pPr>
            <w:r>
              <w:rPr>
                <w:rFonts w:ascii="仿宋" w:hAnsi="仿宋" w:eastAsia="仿宋"/>
                <w:szCs w:val="21"/>
              </w:rPr>
              <w:t>11</w:t>
            </w:r>
          </w:p>
        </w:tc>
        <w:tc>
          <w:tcPr>
            <w:tcW w:w="6137" w:type="dxa"/>
            <w:vAlign w:val="center"/>
          </w:tcPr>
          <w:p w14:paraId="4C7151CE">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根据供应商针对人才招聘活动及人才资源整合等相关内容设计的微信推广方案，如微信公众号及后期维护等进行评分。</w:t>
            </w:r>
          </w:p>
          <w:p w14:paraId="325C26CD">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14494D95">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5B320F11">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2A78D306">
            <w:pPr>
              <w:pStyle w:val="392"/>
              <w:spacing w:before="0"/>
              <w:ind w:firstLine="0" w:firstLineChars="0"/>
              <w:jc w:val="center"/>
              <w:rPr>
                <w:rFonts w:hint="eastAsia" w:ascii="仿宋" w:hAnsi="仿宋" w:eastAsia="仿宋" w:cs="仿宋_GB2312"/>
                <w:szCs w:val="24"/>
              </w:rPr>
            </w:pPr>
          </w:p>
        </w:tc>
      </w:tr>
      <w:tr w14:paraId="3B8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6EE9CDC2">
            <w:pPr>
              <w:adjustRightInd/>
              <w:spacing w:before="72" w:beforeLines="30" w:after="72" w:afterLines="30"/>
              <w:jc w:val="center"/>
              <w:rPr>
                <w:rFonts w:hint="eastAsia" w:ascii="仿宋" w:hAnsi="仿宋" w:eastAsia="仿宋"/>
                <w:szCs w:val="21"/>
              </w:rPr>
            </w:pPr>
            <w:r>
              <w:rPr>
                <w:rFonts w:ascii="仿宋" w:hAnsi="仿宋" w:eastAsia="仿宋"/>
                <w:szCs w:val="21"/>
              </w:rPr>
              <w:t>12</w:t>
            </w:r>
          </w:p>
        </w:tc>
        <w:tc>
          <w:tcPr>
            <w:tcW w:w="6137" w:type="dxa"/>
            <w:vAlign w:val="center"/>
          </w:tcPr>
          <w:p w14:paraId="1A878889">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根据供应商提供的宣传渠道的合理性和可行性以及</w:t>
            </w:r>
            <w:r>
              <w:rPr>
                <w:rFonts w:ascii="仿宋" w:hAnsi="仿宋" w:eastAsia="仿宋" w:cs="Arial"/>
                <w:bCs/>
                <w:sz w:val="21"/>
                <w:szCs w:val="21"/>
              </w:rPr>
              <w:t>线上、线下的宣传推广内容</w:t>
            </w:r>
            <w:r>
              <w:rPr>
                <w:rFonts w:hint="eastAsia" w:ascii="仿宋" w:hAnsi="仿宋" w:eastAsia="仿宋" w:cs="Arial"/>
                <w:bCs/>
                <w:sz w:val="21"/>
                <w:szCs w:val="21"/>
              </w:rPr>
              <w:t>的</w:t>
            </w:r>
            <w:r>
              <w:rPr>
                <w:rFonts w:ascii="仿宋" w:hAnsi="仿宋" w:eastAsia="仿宋" w:cs="Arial"/>
                <w:bCs/>
                <w:sz w:val="21"/>
                <w:szCs w:val="21"/>
              </w:rPr>
              <w:t>完整性、有效性进行评</w:t>
            </w:r>
            <w:r>
              <w:rPr>
                <w:rFonts w:hint="eastAsia" w:ascii="仿宋" w:hAnsi="仿宋" w:eastAsia="仿宋" w:cs="Arial"/>
                <w:bCs/>
                <w:sz w:val="21"/>
                <w:szCs w:val="21"/>
              </w:rPr>
              <w:t>分</w:t>
            </w:r>
            <w:r>
              <w:rPr>
                <w:rFonts w:ascii="仿宋" w:hAnsi="仿宋" w:eastAsia="仿宋" w:cs="Arial"/>
                <w:bCs/>
                <w:sz w:val="21"/>
                <w:szCs w:val="21"/>
              </w:rPr>
              <w:t>。</w:t>
            </w:r>
          </w:p>
          <w:p w14:paraId="5C8DA963">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41A82EF4">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6C1E275F">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5BD95475">
            <w:pPr>
              <w:pStyle w:val="392"/>
              <w:spacing w:before="0"/>
              <w:ind w:firstLine="0" w:firstLineChars="0"/>
              <w:jc w:val="center"/>
              <w:rPr>
                <w:rFonts w:hint="eastAsia" w:ascii="仿宋" w:hAnsi="仿宋" w:eastAsia="仿宋" w:cs="仿宋_GB2312"/>
                <w:szCs w:val="24"/>
              </w:rPr>
            </w:pPr>
          </w:p>
        </w:tc>
      </w:tr>
      <w:tr w14:paraId="6809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04" w:type="dxa"/>
            <w:vAlign w:val="center"/>
          </w:tcPr>
          <w:p w14:paraId="34F78866">
            <w:pPr>
              <w:adjustRightInd/>
              <w:spacing w:before="72" w:beforeLines="30" w:after="72" w:afterLines="30"/>
              <w:jc w:val="center"/>
              <w:rPr>
                <w:rFonts w:hint="eastAsia" w:ascii="仿宋" w:hAnsi="仿宋" w:eastAsia="仿宋"/>
                <w:szCs w:val="21"/>
              </w:rPr>
            </w:pPr>
            <w:r>
              <w:rPr>
                <w:rFonts w:ascii="仿宋" w:hAnsi="仿宋" w:eastAsia="仿宋"/>
                <w:szCs w:val="21"/>
              </w:rPr>
              <w:t>13</w:t>
            </w:r>
          </w:p>
        </w:tc>
        <w:tc>
          <w:tcPr>
            <w:tcW w:w="6137" w:type="dxa"/>
            <w:vAlign w:val="center"/>
          </w:tcPr>
          <w:p w14:paraId="173889D9">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根据供应商针对本项目需求调研</w:t>
            </w:r>
            <w:r>
              <w:rPr>
                <w:rFonts w:ascii="仿宋" w:hAnsi="仿宋" w:eastAsia="仿宋" w:cs="Arial"/>
                <w:bCs/>
                <w:sz w:val="21"/>
                <w:szCs w:val="21"/>
              </w:rPr>
              <w:t>及调研大纲</w:t>
            </w:r>
            <w:r>
              <w:rPr>
                <w:rFonts w:hint="eastAsia" w:ascii="仿宋" w:hAnsi="仿宋" w:eastAsia="仿宋" w:cs="Arial"/>
                <w:bCs/>
                <w:sz w:val="21"/>
                <w:szCs w:val="21"/>
              </w:rPr>
              <w:t>实施方案进行评分。</w:t>
            </w:r>
          </w:p>
          <w:p w14:paraId="6F0D06AC">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61C5E134">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7F5D774E">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3FB6EF5C">
            <w:pPr>
              <w:pStyle w:val="392"/>
              <w:spacing w:before="0"/>
              <w:ind w:firstLine="0" w:firstLineChars="0"/>
              <w:jc w:val="center"/>
              <w:rPr>
                <w:rFonts w:hint="eastAsia" w:ascii="仿宋" w:hAnsi="仿宋" w:eastAsia="仿宋" w:cs="仿宋_GB2312"/>
                <w:szCs w:val="24"/>
              </w:rPr>
            </w:pPr>
          </w:p>
        </w:tc>
      </w:tr>
      <w:tr w14:paraId="606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4E5B3664">
            <w:pPr>
              <w:adjustRightInd/>
              <w:spacing w:before="72" w:beforeLines="30" w:after="72" w:afterLines="30"/>
              <w:jc w:val="center"/>
              <w:rPr>
                <w:rFonts w:hint="eastAsia" w:ascii="仿宋" w:hAnsi="仿宋" w:eastAsia="仿宋"/>
                <w:szCs w:val="21"/>
              </w:rPr>
            </w:pPr>
            <w:r>
              <w:rPr>
                <w:rFonts w:ascii="仿宋" w:hAnsi="仿宋" w:eastAsia="仿宋"/>
                <w:szCs w:val="21"/>
              </w:rPr>
              <w:t>14</w:t>
            </w:r>
          </w:p>
        </w:tc>
        <w:tc>
          <w:tcPr>
            <w:tcW w:w="6137" w:type="dxa"/>
            <w:vAlign w:val="center"/>
          </w:tcPr>
          <w:p w14:paraId="1C42736C">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根据供应商针对本项目在实施工程中的跟踪服务方案（</w:t>
            </w:r>
            <w:r>
              <w:rPr>
                <w:rFonts w:ascii="仿宋" w:hAnsi="仿宋" w:eastAsia="仿宋" w:cs="Arial"/>
                <w:bCs/>
                <w:sz w:val="21"/>
                <w:szCs w:val="21"/>
              </w:rPr>
              <w:t>主要负责做好招聘会的后勤保障工作、满意度调查、数据统计和分析，并建立常态化的入企服务机制</w:t>
            </w:r>
            <w:r>
              <w:rPr>
                <w:rFonts w:hint="eastAsia" w:ascii="仿宋" w:hAnsi="仿宋" w:eastAsia="仿宋" w:cs="Arial"/>
                <w:bCs/>
                <w:sz w:val="21"/>
                <w:szCs w:val="21"/>
              </w:rPr>
              <w:t>）</w:t>
            </w:r>
          </w:p>
          <w:p w14:paraId="3C52A896">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4A1A5EBB">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70B0F669">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4FEA091D">
            <w:pPr>
              <w:pStyle w:val="392"/>
              <w:spacing w:before="0"/>
              <w:ind w:firstLine="0" w:firstLineChars="0"/>
              <w:jc w:val="center"/>
              <w:rPr>
                <w:rFonts w:hint="eastAsia" w:ascii="仿宋" w:hAnsi="仿宋" w:eastAsia="仿宋" w:cs="仿宋_GB2312"/>
                <w:szCs w:val="24"/>
              </w:rPr>
            </w:pPr>
          </w:p>
        </w:tc>
      </w:tr>
      <w:tr w14:paraId="7C51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3C3DAEC5">
            <w:pPr>
              <w:adjustRightInd/>
              <w:spacing w:before="72" w:beforeLines="30" w:after="72" w:afterLines="30"/>
              <w:jc w:val="center"/>
              <w:rPr>
                <w:rFonts w:hint="eastAsia" w:ascii="仿宋" w:hAnsi="仿宋" w:eastAsia="仿宋"/>
                <w:szCs w:val="21"/>
              </w:rPr>
            </w:pPr>
            <w:r>
              <w:rPr>
                <w:rFonts w:ascii="仿宋" w:hAnsi="仿宋" w:eastAsia="仿宋"/>
                <w:szCs w:val="21"/>
              </w:rPr>
              <w:t>15</w:t>
            </w:r>
          </w:p>
        </w:tc>
        <w:tc>
          <w:tcPr>
            <w:tcW w:w="6137" w:type="dxa"/>
            <w:vAlign w:val="center"/>
          </w:tcPr>
          <w:p w14:paraId="2566A298">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根据供应商针对本项目的安全保障方案（</w:t>
            </w:r>
            <w:r>
              <w:rPr>
                <w:rFonts w:ascii="仿宋" w:hAnsi="仿宋" w:eastAsia="仿宋" w:cs="Arial"/>
                <w:bCs/>
                <w:sz w:val="21"/>
                <w:szCs w:val="21"/>
              </w:rPr>
              <w:t>要求安全保障措施详细具体，能够分类制定突发事件和紧急情况的应急处置方案</w:t>
            </w:r>
            <w:r>
              <w:rPr>
                <w:rFonts w:hint="eastAsia" w:ascii="仿宋" w:hAnsi="仿宋" w:eastAsia="仿宋" w:cs="Arial"/>
                <w:bCs/>
                <w:sz w:val="21"/>
                <w:szCs w:val="21"/>
              </w:rPr>
              <w:t>）</w:t>
            </w:r>
          </w:p>
          <w:p w14:paraId="6D7871B0">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40AE7049">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7F168A64">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1EC8116C">
            <w:pPr>
              <w:pStyle w:val="392"/>
              <w:spacing w:before="0"/>
              <w:ind w:firstLine="0" w:firstLineChars="0"/>
              <w:jc w:val="center"/>
              <w:rPr>
                <w:rFonts w:hint="eastAsia" w:ascii="仿宋" w:hAnsi="仿宋" w:eastAsia="仿宋" w:cs="仿宋_GB2312"/>
                <w:szCs w:val="24"/>
              </w:rPr>
            </w:pPr>
          </w:p>
        </w:tc>
      </w:tr>
      <w:tr w14:paraId="223C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4CD48ACA">
            <w:pPr>
              <w:adjustRightInd/>
              <w:spacing w:before="72" w:beforeLines="30" w:after="72" w:afterLines="30"/>
              <w:jc w:val="center"/>
              <w:rPr>
                <w:rFonts w:hint="eastAsia" w:ascii="仿宋" w:hAnsi="仿宋" w:eastAsia="仿宋"/>
                <w:szCs w:val="21"/>
              </w:rPr>
            </w:pPr>
            <w:r>
              <w:rPr>
                <w:rFonts w:ascii="仿宋" w:hAnsi="仿宋" w:eastAsia="仿宋"/>
                <w:szCs w:val="21"/>
              </w:rPr>
              <w:t>16</w:t>
            </w:r>
          </w:p>
        </w:tc>
        <w:tc>
          <w:tcPr>
            <w:tcW w:w="6137" w:type="dxa"/>
            <w:vAlign w:val="center"/>
          </w:tcPr>
          <w:p w14:paraId="10DD40ED">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olor w:val="000000"/>
                <w:sz w:val="21"/>
                <w:szCs w:val="21"/>
              </w:rPr>
              <w:t>提供针对HR沙龙活动的</w:t>
            </w:r>
            <w:r>
              <w:rPr>
                <w:rFonts w:hint="eastAsia" w:ascii="仿宋" w:hAnsi="仿宋" w:eastAsia="仿宋" w:cs="Arial"/>
                <w:bCs/>
                <w:sz w:val="21"/>
                <w:szCs w:val="21"/>
              </w:rPr>
              <w:t>实施方案进行评分。</w:t>
            </w:r>
          </w:p>
          <w:p w14:paraId="131079E6">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olor w:val="000000"/>
                <w:sz w:val="21"/>
                <w:szCs w:val="21"/>
              </w:rPr>
              <w:t>（评分范围：5，4，3，2，1，0）</w:t>
            </w:r>
          </w:p>
        </w:tc>
        <w:tc>
          <w:tcPr>
            <w:tcW w:w="701" w:type="dxa"/>
            <w:vAlign w:val="center"/>
          </w:tcPr>
          <w:p w14:paraId="7A213010">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663DC8E6">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6B511FC1">
            <w:pPr>
              <w:pStyle w:val="392"/>
              <w:spacing w:before="0"/>
              <w:ind w:firstLine="0" w:firstLineChars="0"/>
              <w:jc w:val="center"/>
              <w:rPr>
                <w:rFonts w:hint="eastAsia" w:ascii="仿宋" w:hAnsi="仿宋" w:eastAsia="仿宋" w:cs="仿宋_GB2312"/>
                <w:szCs w:val="24"/>
              </w:rPr>
            </w:pPr>
          </w:p>
        </w:tc>
      </w:tr>
      <w:tr w14:paraId="6AB8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78B6B657">
            <w:pPr>
              <w:adjustRightInd/>
              <w:spacing w:before="72" w:beforeLines="30" w:after="72" w:afterLines="30"/>
              <w:jc w:val="center"/>
              <w:rPr>
                <w:rFonts w:hint="eastAsia" w:ascii="仿宋" w:hAnsi="仿宋" w:eastAsia="仿宋"/>
                <w:szCs w:val="21"/>
              </w:rPr>
            </w:pPr>
            <w:r>
              <w:rPr>
                <w:rFonts w:ascii="仿宋" w:hAnsi="仿宋" w:eastAsia="仿宋"/>
                <w:szCs w:val="21"/>
              </w:rPr>
              <w:t>17</w:t>
            </w:r>
          </w:p>
        </w:tc>
        <w:tc>
          <w:tcPr>
            <w:tcW w:w="6137" w:type="dxa"/>
            <w:vAlign w:val="center"/>
          </w:tcPr>
          <w:p w14:paraId="147E2A22">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根据供应商针对本项目的专业技术人才职称申报</w:t>
            </w:r>
            <w:r>
              <w:rPr>
                <w:rFonts w:ascii="仿宋" w:hAnsi="仿宋" w:eastAsia="仿宋" w:cs="Arial"/>
                <w:bCs/>
                <w:sz w:val="21"/>
                <w:szCs w:val="21"/>
              </w:rPr>
              <w:t>审核</w:t>
            </w:r>
            <w:r>
              <w:rPr>
                <w:rFonts w:hint="eastAsia" w:ascii="仿宋" w:hAnsi="仿宋" w:eastAsia="仿宋" w:cs="Arial"/>
                <w:bCs/>
                <w:sz w:val="21"/>
                <w:szCs w:val="21"/>
              </w:rPr>
              <w:t>服务工作方案。</w:t>
            </w:r>
          </w:p>
          <w:p w14:paraId="47231E03">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294333C1">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122544B7">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3AC9CC8A">
            <w:pPr>
              <w:pStyle w:val="392"/>
              <w:spacing w:before="0"/>
              <w:ind w:firstLine="0" w:firstLineChars="0"/>
              <w:jc w:val="center"/>
              <w:rPr>
                <w:rFonts w:hint="eastAsia" w:ascii="仿宋" w:hAnsi="仿宋" w:eastAsia="仿宋" w:cs="仿宋_GB2312"/>
                <w:szCs w:val="24"/>
              </w:rPr>
            </w:pPr>
          </w:p>
        </w:tc>
      </w:tr>
      <w:tr w14:paraId="210F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4757E610">
            <w:pPr>
              <w:adjustRightInd/>
              <w:spacing w:before="72" w:beforeLines="30" w:after="72" w:afterLines="30"/>
              <w:jc w:val="center"/>
              <w:rPr>
                <w:rFonts w:hint="eastAsia" w:ascii="仿宋" w:hAnsi="仿宋" w:eastAsia="仿宋"/>
                <w:szCs w:val="21"/>
              </w:rPr>
            </w:pPr>
            <w:r>
              <w:rPr>
                <w:rFonts w:ascii="仿宋" w:hAnsi="仿宋" w:eastAsia="仿宋"/>
                <w:szCs w:val="21"/>
              </w:rPr>
              <w:t>18</w:t>
            </w:r>
          </w:p>
        </w:tc>
        <w:tc>
          <w:tcPr>
            <w:tcW w:w="6137" w:type="dxa"/>
            <w:vAlign w:val="center"/>
          </w:tcPr>
          <w:p w14:paraId="1221C351">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根据供应商针对本项目的专业技术人才职称申报指导、培训等相关服务工作并提供数据统计和分析方案。</w:t>
            </w:r>
          </w:p>
          <w:p w14:paraId="344EA330">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（评分范围：5，4，3，2，1，0）</w:t>
            </w:r>
          </w:p>
        </w:tc>
        <w:tc>
          <w:tcPr>
            <w:tcW w:w="701" w:type="dxa"/>
            <w:vAlign w:val="center"/>
          </w:tcPr>
          <w:p w14:paraId="47D73B15">
            <w:pPr>
              <w:adjustRightInd/>
              <w:spacing w:before="72" w:beforeLines="30" w:after="72" w:afterLines="30"/>
              <w:jc w:val="center"/>
              <w:rPr>
                <w:rFonts w:hint="eastAsia" w:ascii="仿宋" w:hAnsi="仿宋" w:eastAsia="仿宋"/>
                <w:szCs w:val="21"/>
              </w:rPr>
            </w:pPr>
            <w:r>
              <w:rPr>
                <w:rFonts w:hint="eastAsia" w:ascii="仿宋" w:hAnsi="仿宋" w:eastAsia="仿宋"/>
                <w:szCs w:val="21"/>
              </w:rPr>
              <w:t>5</w:t>
            </w:r>
          </w:p>
        </w:tc>
        <w:tc>
          <w:tcPr>
            <w:tcW w:w="1110" w:type="dxa"/>
            <w:vAlign w:val="center"/>
          </w:tcPr>
          <w:p w14:paraId="27027BE2">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25574C1E">
            <w:pPr>
              <w:pStyle w:val="392"/>
              <w:spacing w:before="0"/>
              <w:ind w:firstLine="0" w:firstLineChars="0"/>
              <w:jc w:val="center"/>
              <w:rPr>
                <w:rFonts w:hint="eastAsia" w:ascii="仿宋" w:hAnsi="仿宋" w:eastAsia="仿宋" w:cs="仿宋_GB2312"/>
                <w:szCs w:val="24"/>
              </w:rPr>
            </w:pPr>
          </w:p>
        </w:tc>
      </w:tr>
      <w:tr w14:paraId="798C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7ACB383C">
            <w:pPr>
              <w:adjustRightInd/>
              <w:spacing w:before="72" w:beforeLines="30" w:after="72" w:afterLines="30"/>
              <w:jc w:val="center"/>
              <w:rPr>
                <w:rFonts w:hint="eastAsia" w:ascii="仿宋" w:hAnsi="仿宋" w:eastAsia="仿宋"/>
                <w:szCs w:val="21"/>
              </w:rPr>
            </w:pPr>
            <w:r>
              <w:rPr>
                <w:rFonts w:hint="eastAsia" w:ascii="仿宋" w:hAnsi="仿宋" w:eastAsia="仿宋"/>
                <w:szCs w:val="21"/>
              </w:rPr>
              <w:t>19</w:t>
            </w:r>
          </w:p>
        </w:tc>
        <w:tc>
          <w:tcPr>
            <w:tcW w:w="6137" w:type="dxa"/>
            <w:vAlign w:val="center"/>
          </w:tcPr>
          <w:p w14:paraId="61395DB7">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根据供应商针对本项目的合理化建议和优惠措施承诺。</w:t>
            </w:r>
          </w:p>
          <w:p w14:paraId="70CD2280">
            <w:pPr>
              <w:pStyle w:val="392"/>
              <w:spacing w:before="0" w:line="240" w:lineRule="exact"/>
              <w:ind w:firstLine="0" w:firstLineChars="0"/>
              <w:jc w:val="left"/>
              <w:rPr>
                <w:rFonts w:hint="eastAsia" w:ascii="仿宋" w:hAnsi="仿宋" w:eastAsia="仿宋" w:cs="Arial"/>
                <w:bCs/>
                <w:sz w:val="21"/>
                <w:szCs w:val="21"/>
              </w:rPr>
            </w:pPr>
            <w:r>
              <w:rPr>
                <w:rFonts w:hint="eastAsia" w:ascii="仿宋" w:hAnsi="仿宋" w:eastAsia="仿宋" w:cs="Arial"/>
                <w:bCs/>
                <w:sz w:val="21"/>
                <w:szCs w:val="21"/>
              </w:rPr>
              <w:t>（评分范围：4，3，2，1，0）</w:t>
            </w:r>
          </w:p>
        </w:tc>
        <w:tc>
          <w:tcPr>
            <w:tcW w:w="701" w:type="dxa"/>
            <w:vAlign w:val="center"/>
          </w:tcPr>
          <w:p w14:paraId="08B16D5B">
            <w:pPr>
              <w:adjustRightInd/>
              <w:spacing w:before="72" w:beforeLines="30" w:after="72" w:afterLines="30"/>
              <w:jc w:val="center"/>
              <w:rPr>
                <w:rFonts w:hint="eastAsia" w:ascii="仿宋" w:hAnsi="仿宋" w:eastAsia="仿宋"/>
                <w:szCs w:val="21"/>
              </w:rPr>
            </w:pPr>
            <w:r>
              <w:rPr>
                <w:rFonts w:ascii="仿宋" w:hAnsi="仿宋" w:eastAsia="仿宋"/>
                <w:szCs w:val="21"/>
              </w:rPr>
              <w:t>4</w:t>
            </w:r>
          </w:p>
        </w:tc>
        <w:tc>
          <w:tcPr>
            <w:tcW w:w="1110" w:type="dxa"/>
            <w:vAlign w:val="center"/>
          </w:tcPr>
          <w:p w14:paraId="19BD026B">
            <w:pPr>
              <w:pStyle w:val="392"/>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主观分</w:t>
            </w:r>
          </w:p>
        </w:tc>
        <w:tc>
          <w:tcPr>
            <w:tcW w:w="1082" w:type="dxa"/>
            <w:vAlign w:val="center"/>
          </w:tcPr>
          <w:p w14:paraId="03128BDB">
            <w:pPr>
              <w:pStyle w:val="392"/>
              <w:spacing w:before="0"/>
              <w:ind w:firstLine="0" w:firstLineChars="0"/>
              <w:jc w:val="center"/>
              <w:rPr>
                <w:rFonts w:hint="eastAsia" w:ascii="仿宋" w:hAnsi="仿宋" w:eastAsia="仿宋" w:cs="仿宋_GB2312"/>
                <w:szCs w:val="24"/>
              </w:rPr>
            </w:pPr>
          </w:p>
        </w:tc>
      </w:tr>
      <w:tr w14:paraId="3BE8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4" w:type="dxa"/>
            <w:gridSpan w:val="5"/>
            <w:vAlign w:val="center"/>
          </w:tcPr>
          <w:p w14:paraId="0B0AE461">
            <w:pPr>
              <w:pStyle w:val="392"/>
              <w:spacing w:before="120" w:beforeLines="50" w:after="120"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价格分</w:t>
            </w:r>
          </w:p>
        </w:tc>
      </w:tr>
      <w:tr w14:paraId="4AD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516B876D">
            <w:pPr>
              <w:adjustRightInd/>
              <w:spacing w:before="72" w:beforeLines="30" w:after="72" w:afterLines="30"/>
              <w:ind w:left="-107" w:leftChars="-51" w:right="-64"/>
              <w:jc w:val="center"/>
              <w:rPr>
                <w:rFonts w:hint="eastAsia" w:ascii="仿宋" w:hAnsi="仿宋" w:eastAsia="仿宋" w:cs="仿宋_GB2312"/>
              </w:rPr>
            </w:pPr>
            <w:r>
              <w:rPr>
                <w:rFonts w:hint="eastAsia" w:ascii="仿宋" w:hAnsi="仿宋" w:eastAsia="仿宋"/>
                <w:sz w:val="24"/>
              </w:rPr>
              <w:t>/</w:t>
            </w:r>
          </w:p>
        </w:tc>
        <w:tc>
          <w:tcPr>
            <w:tcW w:w="6137" w:type="dxa"/>
            <w:vAlign w:val="center"/>
          </w:tcPr>
          <w:p w14:paraId="253749E0">
            <w:pPr>
              <w:widowControl/>
              <w:shd w:val="clear" w:color="auto" w:fill="FFFFFF"/>
              <w:adjustRightInd/>
              <w:jc w:val="left"/>
              <w:rPr>
                <w:rFonts w:hint="eastAsia" w:ascii="仿宋" w:hAnsi="仿宋" w:eastAsia="仿宋" w:cs="仿宋_GB2312"/>
                <w:sz w:val="24"/>
              </w:rPr>
            </w:pPr>
            <w:r>
              <w:rPr>
                <w:rFonts w:hint="eastAsia" w:ascii="仿宋" w:hAnsi="仿宋" w:eastAsia="仿宋" w:cs="仿宋_GB2312"/>
                <w:sz w:val="24"/>
              </w:rPr>
              <w:t>有效最后报价的最低价作为评审基准价，其最低报价为满分；按［最后报价得分</w:t>
            </w:r>
            <w:r>
              <w:rPr>
                <w:rFonts w:ascii="仿宋" w:hAnsi="仿宋" w:eastAsia="仿宋" w:cs="仿宋_GB2312"/>
                <w:sz w:val="24"/>
              </w:rPr>
              <w:t>=（评审基准价/最后报价）*</w:t>
            </w:r>
            <w:r>
              <w:rPr>
                <w:rFonts w:hint="eastAsia" w:ascii="仿宋" w:hAnsi="仿宋" w:eastAsia="仿宋" w:cs="仿宋_GB2312"/>
                <w:sz w:val="24"/>
              </w:rPr>
              <w:t>权重</w:t>
            </w:r>
            <w:r>
              <w:rPr>
                <w:rFonts w:ascii="仿宋" w:hAnsi="仿宋" w:eastAsia="仿宋" w:cs="仿宋_GB2312"/>
                <w:sz w:val="24"/>
              </w:rPr>
              <w:t>］的计算公式计算。</w:t>
            </w:r>
          </w:p>
          <w:p w14:paraId="5519D1B8">
            <w:pPr>
              <w:widowControl/>
              <w:shd w:val="clear" w:color="auto" w:fill="FFFFFF"/>
              <w:adjustRightInd/>
              <w:spacing w:after="225"/>
              <w:ind w:firstLine="420"/>
              <w:jc w:val="left"/>
              <w:rPr>
                <w:rFonts w:hint="eastAsia" w:ascii="仿宋" w:hAnsi="仿宋" w:eastAsia="仿宋" w:cs="仿宋_GB2312"/>
              </w:rPr>
            </w:pPr>
            <w:r>
              <w:rPr>
                <w:rFonts w:hint="eastAsia" w:ascii="仿宋" w:hAnsi="仿宋" w:eastAsia="仿宋" w:cs="仿宋_GB2312"/>
                <w:sz w:val="24"/>
              </w:rPr>
              <w:t>评审过程中，不得去掉报价中的最高报价和最低报价。</w:t>
            </w:r>
          </w:p>
        </w:tc>
        <w:tc>
          <w:tcPr>
            <w:tcW w:w="701" w:type="dxa"/>
            <w:vAlign w:val="center"/>
          </w:tcPr>
          <w:p w14:paraId="5A8F5449">
            <w:pPr>
              <w:pStyle w:val="392"/>
              <w:widowControl/>
              <w:shd w:val="clear" w:color="auto" w:fill="FFFFFF"/>
              <w:adjustRightInd/>
              <w:spacing w:before="0" w:line="240" w:lineRule="auto"/>
              <w:ind w:firstLine="0" w:firstLineChars="0"/>
              <w:jc w:val="center"/>
              <w:rPr>
                <w:rFonts w:hint="eastAsia" w:ascii="仿宋" w:hAnsi="仿宋" w:eastAsia="仿宋" w:cs="仿宋_GB2312"/>
                <w:color w:val="FF0000"/>
                <w:szCs w:val="24"/>
              </w:rPr>
            </w:pPr>
            <w:r>
              <w:rPr>
                <w:rFonts w:hint="eastAsia" w:ascii="仿宋" w:hAnsi="仿宋" w:eastAsia="仿宋" w:cs="仿宋_GB2312"/>
                <w:color w:val="FF0000"/>
                <w:szCs w:val="24"/>
              </w:rPr>
              <w:t>10</w:t>
            </w:r>
          </w:p>
        </w:tc>
        <w:tc>
          <w:tcPr>
            <w:tcW w:w="1110" w:type="dxa"/>
            <w:vAlign w:val="center"/>
          </w:tcPr>
          <w:p w14:paraId="47A1698F">
            <w:pPr>
              <w:pStyle w:val="392"/>
              <w:widowControl/>
              <w:shd w:val="clear" w:color="auto" w:fill="FFFFFF"/>
              <w:adjustRightInd/>
              <w:spacing w:before="0" w:line="240" w:lineRule="auto"/>
              <w:ind w:firstLine="0" w:firstLineChars="0"/>
              <w:jc w:val="center"/>
              <w:rPr>
                <w:rFonts w:hint="eastAsia" w:ascii="仿宋" w:hAnsi="仿宋" w:eastAsia="仿宋" w:cs="仿宋_GB2312"/>
                <w:szCs w:val="24"/>
              </w:rPr>
            </w:pPr>
            <w:r>
              <w:rPr>
                <w:rFonts w:hint="eastAsia" w:ascii="仿宋" w:hAnsi="仿宋" w:eastAsia="仿宋" w:cs="仿宋_GB2312"/>
                <w:szCs w:val="24"/>
              </w:rPr>
              <w:t>客观分</w:t>
            </w:r>
          </w:p>
        </w:tc>
        <w:tc>
          <w:tcPr>
            <w:tcW w:w="1082" w:type="dxa"/>
            <w:vAlign w:val="center"/>
          </w:tcPr>
          <w:p w14:paraId="165B6227">
            <w:pPr>
              <w:pStyle w:val="392"/>
              <w:spacing w:before="0"/>
              <w:ind w:firstLine="0" w:firstLineChars="0"/>
              <w:jc w:val="center"/>
              <w:rPr>
                <w:rFonts w:hint="eastAsia" w:ascii="仿宋" w:hAnsi="仿宋" w:eastAsia="仿宋" w:cs="仿宋_GB2312"/>
                <w:szCs w:val="24"/>
              </w:rPr>
            </w:pPr>
            <w:r>
              <w:rPr>
                <w:rFonts w:hint="eastAsia" w:ascii="仿宋" w:hAnsi="仿宋" w:eastAsia="仿宋" w:cs="仿宋_GB2312"/>
                <w:szCs w:val="24"/>
              </w:rPr>
              <w:t>/</w:t>
            </w:r>
          </w:p>
        </w:tc>
      </w:tr>
    </w:tbl>
    <w:p w14:paraId="54955D00">
      <w:pPr>
        <w:adjustRightInd/>
        <w:spacing w:before="120" w:beforeLines="50" w:line="320" w:lineRule="exact"/>
        <w:ind w:firstLine="482" w:firstLineChars="200"/>
        <w:rPr>
          <w:rFonts w:hint="eastAsia" w:ascii="仿宋" w:hAnsi="仿宋" w:eastAsia="仿宋" w:cs="Arial"/>
          <w:b/>
          <w:kern w:val="0"/>
          <w:sz w:val="24"/>
        </w:rPr>
      </w:pPr>
      <w:r>
        <w:rPr>
          <w:rFonts w:hint="eastAsia" w:ascii="仿宋" w:hAnsi="仿宋" w:eastAsia="仿宋" w:cs="Arial"/>
          <w:b/>
          <w:kern w:val="0"/>
          <w:sz w:val="24"/>
        </w:rPr>
        <w:t>“*”备注：供应商编制响应文件时，建议按此目录（序号和内容）提供评审标准相应的商务技术资料。</w:t>
      </w:r>
    </w:p>
    <w:p w14:paraId="011DAEC2">
      <w:pPr>
        <w:adjustRightInd/>
        <w:spacing w:before="120" w:beforeLines="50" w:line="320" w:lineRule="exact"/>
        <w:ind w:firstLine="482" w:firstLineChars="200"/>
        <w:rPr>
          <w:rFonts w:hint="eastAsia" w:ascii="仿宋" w:hAnsi="仿宋" w:eastAsia="仿宋" w:cs="Arial"/>
          <w:b/>
          <w:kern w:val="0"/>
          <w:sz w:val="24"/>
        </w:rPr>
      </w:pPr>
    </w:p>
    <w:p w14:paraId="51164564">
      <w:pPr>
        <w:adjustRightInd/>
        <w:spacing w:before="120" w:beforeLines="50" w:line="320" w:lineRule="exact"/>
        <w:ind w:firstLine="482" w:firstLineChars="200"/>
        <w:rPr>
          <w:rFonts w:hint="eastAsia" w:ascii="仿宋" w:hAnsi="仿宋" w:eastAsia="仿宋" w:cs="Arial"/>
          <w:b/>
          <w:kern w:val="0"/>
          <w:sz w:val="24"/>
        </w:rPr>
      </w:pPr>
    </w:p>
    <w:p w14:paraId="6AC5EF36">
      <w:pPr>
        <w:pStyle w:val="392"/>
        <w:spacing w:before="120" w:beforeLines="50" w:line="320" w:lineRule="exact"/>
        <w:ind w:firstLine="0" w:firstLineChars="0"/>
        <w:jc w:val="center"/>
        <w:rPr>
          <w:rFonts w:hint="eastAsia" w:ascii="仿宋" w:hAnsi="仿宋" w:eastAsia="仿宋" w:cs="仿宋_GB2312"/>
          <w:b/>
        </w:rPr>
      </w:pPr>
      <w:r>
        <w:rPr>
          <w:rFonts w:hint="eastAsia" w:ascii="仿宋" w:hAnsi="仿宋" w:eastAsia="仿宋" w:cs="仿宋_GB2312"/>
          <w:b/>
          <w:sz w:val="32"/>
        </w:rPr>
        <w:t>一、评审方法</w:t>
      </w:r>
    </w:p>
    <w:p w14:paraId="4676E74D">
      <w:pPr>
        <w:adjustRightInd/>
        <w:spacing w:before="120" w:beforeLines="50" w:line="320" w:lineRule="exact"/>
        <w:rPr>
          <w:rFonts w:hint="eastAsia" w:ascii="仿宋" w:hAnsi="仿宋" w:eastAsia="仿宋" w:cs="Arial"/>
          <w:kern w:val="0"/>
          <w:sz w:val="24"/>
        </w:rPr>
      </w:pPr>
      <w:r>
        <w:rPr>
          <w:rFonts w:hint="eastAsia" w:ascii="仿宋" w:hAnsi="仿宋" w:eastAsia="仿宋" w:cs="Arial"/>
          <w:b/>
          <w:kern w:val="0"/>
          <w:sz w:val="24"/>
        </w:rPr>
        <w:t>1.</w:t>
      </w:r>
      <w:r>
        <w:rPr>
          <w:rFonts w:ascii="仿宋" w:hAnsi="仿宋" w:eastAsia="仿宋" w:cs="Arial"/>
          <w:b/>
          <w:kern w:val="0"/>
          <w:sz w:val="24"/>
        </w:rPr>
        <w:t xml:space="preserve"> </w:t>
      </w:r>
      <w:r>
        <w:rPr>
          <w:rFonts w:hint="eastAsia" w:ascii="仿宋" w:hAnsi="仿宋" w:eastAsia="仿宋" w:cs="Arial"/>
          <w:b/>
          <w:kern w:val="0"/>
          <w:sz w:val="24"/>
        </w:rPr>
        <w:t>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14:paraId="5A943D94">
      <w:pPr>
        <w:adjustRightInd/>
        <w:spacing w:before="120" w:beforeLines="50" w:line="320" w:lineRule="exact"/>
        <w:rPr>
          <w:rFonts w:hint="eastAsia" w:ascii="仿宋" w:hAnsi="仿宋" w:eastAsia="仿宋" w:cs="Arial"/>
          <w:kern w:val="0"/>
          <w:sz w:val="24"/>
        </w:rPr>
      </w:pPr>
    </w:p>
    <w:p w14:paraId="040B30FC">
      <w:pPr>
        <w:pStyle w:val="392"/>
        <w:spacing w:before="120" w:beforeLines="50" w:line="320" w:lineRule="exact"/>
        <w:ind w:firstLine="0" w:firstLineChars="0"/>
        <w:jc w:val="center"/>
        <w:rPr>
          <w:rFonts w:hint="eastAsia" w:ascii="仿宋" w:hAnsi="仿宋" w:eastAsia="仿宋" w:cs="仿宋_GB2312"/>
          <w:b/>
          <w:sz w:val="32"/>
        </w:rPr>
      </w:pPr>
      <w:r>
        <w:rPr>
          <w:rFonts w:hint="eastAsia" w:ascii="仿宋" w:hAnsi="仿宋" w:eastAsia="仿宋" w:cs="仿宋_GB2312"/>
          <w:b/>
          <w:sz w:val="32"/>
        </w:rPr>
        <w:t>二、磋商小组的组成</w:t>
      </w:r>
    </w:p>
    <w:p w14:paraId="3C62DB56">
      <w:pPr>
        <w:pStyle w:val="392"/>
        <w:spacing w:before="120" w:beforeLines="50" w:line="320" w:lineRule="exact"/>
        <w:ind w:firstLine="0" w:firstLineChars="0"/>
        <w:rPr>
          <w:rFonts w:hint="eastAsia" w:ascii="仿宋" w:hAnsi="仿宋" w:eastAsia="仿宋" w:cs="Arial"/>
          <w:b/>
          <w:kern w:val="0"/>
        </w:rPr>
      </w:pPr>
      <w:r>
        <w:rPr>
          <w:rFonts w:hint="eastAsia" w:ascii="仿宋" w:hAnsi="仿宋" w:eastAsia="仿宋" w:cs="Arial"/>
          <w:b/>
          <w:kern w:val="0"/>
        </w:rPr>
        <w:t>1.</w:t>
      </w:r>
      <w:r>
        <w:rPr>
          <w:rFonts w:ascii="仿宋" w:hAnsi="仿宋" w:eastAsia="仿宋" w:cs="Arial"/>
          <w:b/>
          <w:kern w:val="0"/>
        </w:rPr>
        <w:t xml:space="preserve"> </w:t>
      </w:r>
      <w:r>
        <w:rPr>
          <w:rFonts w:hint="eastAsia" w:ascii="仿宋" w:hAnsi="仿宋" w:eastAsia="仿宋" w:cs="Arial"/>
          <w:b/>
          <w:kern w:val="0"/>
        </w:rPr>
        <w:t>磋商小组的组成。</w:t>
      </w:r>
    </w:p>
    <w:p w14:paraId="37853707">
      <w:pPr>
        <w:pStyle w:val="392"/>
        <w:spacing w:before="120" w:beforeLines="50" w:line="320" w:lineRule="exact"/>
        <w:ind w:firstLine="480"/>
        <w:rPr>
          <w:rFonts w:hint="eastAsia"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C9CD7A5">
      <w:pPr>
        <w:pStyle w:val="392"/>
        <w:spacing w:before="120" w:beforeLines="50" w:line="320" w:lineRule="exact"/>
        <w:ind w:firstLine="480"/>
        <w:rPr>
          <w:rFonts w:hint="eastAsia"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8098F15">
      <w:pPr>
        <w:snapToGrid w:val="0"/>
        <w:spacing w:before="120" w:beforeLines="50" w:line="320" w:lineRule="exact"/>
        <w:rPr>
          <w:rFonts w:hint="eastAsia" w:ascii="仿宋" w:hAnsi="仿宋" w:eastAsia="仿宋" w:cs="Arial"/>
          <w:b/>
          <w:kern w:val="0"/>
          <w:sz w:val="24"/>
          <w:szCs w:val="20"/>
        </w:rPr>
      </w:pPr>
      <w:r>
        <w:rPr>
          <w:rFonts w:hint="eastAsia" w:ascii="仿宋" w:hAnsi="仿宋" w:eastAsia="仿宋" w:cs="Arial"/>
          <w:b/>
          <w:kern w:val="0"/>
          <w:sz w:val="24"/>
          <w:szCs w:val="20"/>
        </w:rPr>
        <w:t>2.</w:t>
      </w:r>
      <w:r>
        <w:rPr>
          <w:rFonts w:ascii="仿宋" w:hAnsi="仿宋" w:eastAsia="仿宋" w:cs="Arial"/>
          <w:b/>
          <w:kern w:val="0"/>
          <w:sz w:val="24"/>
          <w:szCs w:val="20"/>
        </w:rPr>
        <w:t xml:space="preserve"> </w:t>
      </w:r>
      <w:r>
        <w:rPr>
          <w:rFonts w:hint="eastAsia" w:ascii="仿宋" w:hAnsi="仿宋" w:eastAsia="仿宋" w:cs="Arial"/>
          <w:b/>
          <w:kern w:val="0"/>
          <w:sz w:val="24"/>
          <w:szCs w:val="20"/>
        </w:rPr>
        <w:t>磋商小组的组成人员的回避。</w:t>
      </w:r>
    </w:p>
    <w:p w14:paraId="21C31709">
      <w:pPr>
        <w:pStyle w:val="392"/>
        <w:spacing w:before="120" w:beforeLines="50" w:line="320" w:lineRule="exact"/>
        <w:ind w:firstLine="480"/>
        <w:rPr>
          <w:rFonts w:hint="eastAsia" w:ascii="仿宋" w:hAnsi="仿宋" w:eastAsia="仿宋"/>
        </w:rPr>
      </w:pPr>
      <w:r>
        <w:rPr>
          <w:rFonts w:hint="eastAsia" w:ascii="仿宋" w:hAnsi="仿宋" w:eastAsia="仿宋"/>
        </w:rPr>
        <w:t>在政府采购活动中，磋商小组的组成人员与供应商有下列利害关系之一的，应当回避：</w:t>
      </w:r>
    </w:p>
    <w:p w14:paraId="5457783B">
      <w:pPr>
        <w:pStyle w:val="392"/>
        <w:spacing w:before="120" w:beforeLines="50" w:line="320" w:lineRule="exact"/>
        <w:ind w:firstLine="480"/>
        <w:rPr>
          <w:rFonts w:hint="eastAsia" w:ascii="仿宋" w:hAnsi="仿宋" w:eastAsia="仿宋"/>
        </w:rPr>
      </w:pPr>
      <w:r>
        <w:rPr>
          <w:rFonts w:hint="eastAsia" w:ascii="仿宋" w:hAnsi="仿宋" w:eastAsia="仿宋"/>
        </w:rPr>
        <w:t>2.1参加采购活动前3年内与供应商存在劳动关系；</w:t>
      </w:r>
    </w:p>
    <w:p w14:paraId="3AAC3F9C">
      <w:pPr>
        <w:pStyle w:val="392"/>
        <w:spacing w:before="120" w:beforeLines="50" w:line="320" w:lineRule="exact"/>
        <w:ind w:firstLine="480"/>
        <w:rPr>
          <w:rFonts w:hint="eastAsia" w:ascii="仿宋" w:hAnsi="仿宋" w:eastAsia="仿宋"/>
        </w:rPr>
      </w:pPr>
      <w:r>
        <w:rPr>
          <w:rFonts w:hint="eastAsia" w:ascii="仿宋" w:hAnsi="仿宋" w:eastAsia="仿宋"/>
        </w:rPr>
        <w:t>2.2参加采购活动前3年内担任供应商的董事、监事；</w:t>
      </w:r>
    </w:p>
    <w:p w14:paraId="7D1104C8">
      <w:pPr>
        <w:pStyle w:val="392"/>
        <w:spacing w:before="120" w:beforeLines="50" w:line="320" w:lineRule="exact"/>
        <w:ind w:firstLine="480"/>
        <w:rPr>
          <w:rFonts w:hint="eastAsia" w:ascii="仿宋" w:hAnsi="仿宋" w:eastAsia="仿宋"/>
        </w:rPr>
      </w:pPr>
      <w:r>
        <w:rPr>
          <w:rFonts w:hint="eastAsia" w:ascii="仿宋" w:hAnsi="仿宋" w:eastAsia="仿宋"/>
        </w:rPr>
        <w:t>2.3参加采购活动前3年内是供应商的控股股东或者实际控制人；</w:t>
      </w:r>
    </w:p>
    <w:p w14:paraId="10F166F1">
      <w:pPr>
        <w:pStyle w:val="392"/>
        <w:spacing w:before="120" w:beforeLines="50" w:line="320" w:lineRule="exact"/>
        <w:ind w:firstLine="480"/>
        <w:rPr>
          <w:rFonts w:hint="eastAsia" w:ascii="仿宋" w:hAnsi="仿宋" w:eastAsia="仿宋"/>
        </w:rPr>
      </w:pPr>
      <w:r>
        <w:rPr>
          <w:rFonts w:hint="eastAsia" w:ascii="仿宋" w:hAnsi="仿宋" w:eastAsia="仿宋"/>
        </w:rPr>
        <w:t>2.4与供应商的法定代表人或者负责人有夫妻、直系血亲、三代以内旁系血亲或者近姻亲关系；</w:t>
      </w:r>
    </w:p>
    <w:p w14:paraId="1806EFD0">
      <w:pPr>
        <w:pStyle w:val="392"/>
        <w:spacing w:before="120" w:beforeLines="50" w:line="320" w:lineRule="exact"/>
        <w:ind w:firstLine="480"/>
        <w:rPr>
          <w:rFonts w:hint="eastAsia" w:ascii="仿宋" w:hAnsi="仿宋" w:eastAsia="仿宋"/>
        </w:rPr>
      </w:pPr>
      <w:r>
        <w:rPr>
          <w:rFonts w:hint="eastAsia" w:ascii="仿宋" w:hAnsi="仿宋" w:eastAsia="仿宋"/>
        </w:rPr>
        <w:t>2.5与供应商有其他可能影响政府采购活动公平、公正进行的关系。</w:t>
      </w:r>
    </w:p>
    <w:p w14:paraId="5D2AC43F">
      <w:pPr>
        <w:snapToGrid w:val="0"/>
        <w:spacing w:before="120" w:beforeLines="50" w:line="320" w:lineRule="exact"/>
        <w:ind w:left="120" w:leftChars="57" w:firstLine="482" w:firstLineChars="150"/>
        <w:jc w:val="center"/>
        <w:rPr>
          <w:rFonts w:hint="eastAsia" w:ascii="仿宋" w:hAnsi="仿宋" w:eastAsia="仿宋" w:cs="仿宋_GB2312"/>
          <w:b/>
          <w:sz w:val="32"/>
        </w:rPr>
      </w:pPr>
    </w:p>
    <w:p w14:paraId="4CB77BE1">
      <w:pPr>
        <w:pStyle w:val="392"/>
        <w:spacing w:before="120" w:beforeLines="50" w:line="320" w:lineRule="exact"/>
        <w:ind w:firstLine="0" w:firstLineChars="0"/>
        <w:jc w:val="center"/>
        <w:rPr>
          <w:rFonts w:hint="eastAsia" w:ascii="仿宋" w:hAnsi="仿宋" w:eastAsia="仿宋" w:cs="仿宋_GB2312"/>
          <w:b/>
          <w:sz w:val="32"/>
        </w:rPr>
      </w:pPr>
      <w:r>
        <w:rPr>
          <w:rFonts w:hint="eastAsia" w:ascii="仿宋" w:hAnsi="仿宋" w:eastAsia="仿宋" w:cs="仿宋_GB2312"/>
          <w:b/>
          <w:sz w:val="32"/>
        </w:rPr>
        <w:t>三、磋商小组的职责</w:t>
      </w:r>
    </w:p>
    <w:p w14:paraId="36183C28">
      <w:pPr>
        <w:pStyle w:val="392"/>
        <w:spacing w:before="120" w:beforeLines="50" w:line="320" w:lineRule="exact"/>
        <w:ind w:firstLine="0" w:firstLineChars="0"/>
        <w:rPr>
          <w:rFonts w:hint="eastAsia" w:ascii="仿宋" w:hAnsi="仿宋" w:eastAsia="仿宋" w:cs="Arial"/>
          <w:b/>
          <w:kern w:val="0"/>
          <w:szCs w:val="24"/>
        </w:rPr>
      </w:pPr>
      <w:r>
        <w:rPr>
          <w:rFonts w:hint="eastAsia" w:ascii="仿宋" w:hAnsi="仿宋" w:eastAsia="仿宋" w:cs="Arial"/>
          <w:b/>
          <w:kern w:val="0"/>
          <w:szCs w:val="24"/>
        </w:rPr>
        <w:t>1.</w:t>
      </w:r>
      <w:r>
        <w:rPr>
          <w:rFonts w:ascii="仿宋" w:hAnsi="仿宋" w:eastAsia="仿宋" w:cs="Arial"/>
          <w:b/>
          <w:kern w:val="0"/>
          <w:szCs w:val="24"/>
        </w:rPr>
        <w:t xml:space="preserve"> </w:t>
      </w:r>
      <w:r>
        <w:rPr>
          <w:rFonts w:hint="eastAsia" w:ascii="仿宋" w:hAnsi="仿宋" w:eastAsia="仿宋" w:cs="Arial"/>
          <w:b/>
          <w:kern w:val="0"/>
          <w:szCs w:val="24"/>
        </w:rPr>
        <w:t>磋商小组负责具体评审事务，并独立履行下列职责：</w:t>
      </w:r>
    </w:p>
    <w:p w14:paraId="5AC8A711">
      <w:pPr>
        <w:pStyle w:val="392"/>
        <w:spacing w:before="120" w:beforeLines="50" w:line="320" w:lineRule="exact"/>
        <w:ind w:firstLine="480"/>
        <w:rPr>
          <w:rFonts w:hint="eastAsia"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14:paraId="5EBE1D87">
      <w:pPr>
        <w:pStyle w:val="392"/>
        <w:spacing w:before="120" w:beforeLines="50" w:line="320" w:lineRule="exact"/>
        <w:ind w:firstLine="480"/>
        <w:rPr>
          <w:rFonts w:hint="eastAsia" w:ascii="仿宋" w:hAnsi="仿宋" w:eastAsia="仿宋"/>
        </w:rPr>
      </w:pPr>
      <w:r>
        <w:rPr>
          <w:rFonts w:hint="eastAsia" w:ascii="仿宋" w:hAnsi="仿宋" w:eastAsia="仿宋"/>
        </w:rPr>
        <w:t>1.2审查、评价响应文件是否符合磋商文件的商务、技术等实质性要求；</w:t>
      </w:r>
    </w:p>
    <w:p w14:paraId="3E7FA287">
      <w:pPr>
        <w:pStyle w:val="392"/>
        <w:spacing w:before="120" w:beforeLines="50" w:line="320" w:lineRule="exact"/>
        <w:ind w:firstLine="480"/>
        <w:rPr>
          <w:rFonts w:hint="eastAsia" w:ascii="仿宋" w:hAnsi="仿宋" w:eastAsia="仿宋"/>
        </w:rPr>
      </w:pPr>
      <w:r>
        <w:rPr>
          <w:rFonts w:hint="eastAsia" w:ascii="仿宋" w:hAnsi="仿宋" w:eastAsia="仿宋"/>
        </w:rPr>
        <w:t>1.3要求供应商对响应文件有关事项作出澄清、说明或者更正；</w:t>
      </w:r>
    </w:p>
    <w:p w14:paraId="418AF0C1">
      <w:pPr>
        <w:pStyle w:val="392"/>
        <w:spacing w:before="120" w:beforeLines="50" w:line="320" w:lineRule="exact"/>
        <w:ind w:firstLine="480"/>
        <w:rPr>
          <w:rFonts w:hint="eastAsia" w:ascii="仿宋" w:hAnsi="仿宋" w:eastAsia="仿宋"/>
        </w:rPr>
      </w:pPr>
      <w:r>
        <w:rPr>
          <w:rFonts w:hint="eastAsia" w:ascii="仿宋" w:hAnsi="仿宋" w:eastAsia="仿宋"/>
        </w:rPr>
        <w:t>1.4磋商小组集中与单一供应商分别进行磋商；</w:t>
      </w:r>
    </w:p>
    <w:p w14:paraId="0A43028B">
      <w:pPr>
        <w:pStyle w:val="392"/>
        <w:spacing w:before="120" w:beforeLines="50" w:line="320" w:lineRule="exact"/>
        <w:ind w:firstLine="480"/>
        <w:rPr>
          <w:rFonts w:hint="eastAsia" w:ascii="仿宋" w:hAnsi="仿宋" w:eastAsia="仿宋"/>
        </w:rPr>
      </w:pPr>
      <w:r>
        <w:rPr>
          <w:rFonts w:hint="eastAsia" w:ascii="仿宋" w:hAnsi="仿宋" w:eastAsia="仿宋"/>
        </w:rPr>
        <w:t>1.5确定磋商文件的变动情况，并确定提交最后报价的供应商；</w:t>
      </w:r>
    </w:p>
    <w:p w14:paraId="47C54D96">
      <w:pPr>
        <w:pStyle w:val="392"/>
        <w:spacing w:before="120" w:beforeLines="50" w:line="320" w:lineRule="exact"/>
        <w:ind w:firstLine="480"/>
        <w:rPr>
          <w:rFonts w:hint="eastAsia"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14:paraId="773E4B15">
      <w:pPr>
        <w:pStyle w:val="392"/>
        <w:spacing w:before="120" w:beforeLines="50" w:line="320" w:lineRule="exact"/>
        <w:ind w:firstLine="480"/>
        <w:rPr>
          <w:rFonts w:hint="eastAsia" w:ascii="仿宋" w:hAnsi="仿宋" w:eastAsia="仿宋"/>
        </w:rPr>
      </w:pPr>
      <w:r>
        <w:rPr>
          <w:rFonts w:hint="eastAsia" w:ascii="仿宋" w:hAnsi="仿宋" w:eastAsia="仿宋"/>
        </w:rPr>
        <w:t>1.7编制评审报告，确定成交候选人名单，以及根据采购人委托直接确定成交人；</w:t>
      </w:r>
    </w:p>
    <w:p w14:paraId="2BD34B6F">
      <w:pPr>
        <w:pStyle w:val="392"/>
        <w:spacing w:before="120" w:beforeLines="50" w:line="320" w:lineRule="exact"/>
        <w:ind w:firstLine="480"/>
        <w:rPr>
          <w:rFonts w:hint="eastAsia" w:ascii="仿宋" w:hAnsi="仿宋" w:eastAsia="仿宋"/>
        </w:rPr>
      </w:pPr>
      <w:r>
        <w:rPr>
          <w:rFonts w:hint="eastAsia" w:ascii="仿宋" w:hAnsi="仿宋" w:eastAsia="仿宋"/>
        </w:rPr>
        <w:t>1.8向采购人、采购代理机构或者有关部门报告评审中发现的违法行为；</w:t>
      </w:r>
    </w:p>
    <w:p w14:paraId="64019CE4">
      <w:pPr>
        <w:pStyle w:val="392"/>
        <w:spacing w:before="120" w:beforeLines="50" w:line="320" w:lineRule="exact"/>
        <w:ind w:firstLine="480"/>
        <w:rPr>
          <w:rFonts w:hint="eastAsia" w:ascii="仿宋" w:hAnsi="仿宋" w:eastAsia="仿宋"/>
        </w:rPr>
      </w:pPr>
      <w:r>
        <w:rPr>
          <w:rFonts w:hint="eastAsia" w:ascii="仿宋" w:hAnsi="仿宋" w:eastAsia="仿宋"/>
        </w:rPr>
        <w:t>1.9法律、法规、规章、磋商文件等规定的其它事项。</w:t>
      </w:r>
    </w:p>
    <w:p w14:paraId="2CECC02E">
      <w:pPr>
        <w:pStyle w:val="392"/>
        <w:spacing w:before="120" w:beforeLines="50" w:line="320" w:lineRule="exact"/>
        <w:ind w:firstLine="0" w:firstLineChars="0"/>
        <w:rPr>
          <w:rFonts w:hint="eastAsia" w:ascii="仿宋" w:hAnsi="仿宋" w:eastAsia="仿宋" w:cs="Arial"/>
          <w:b/>
          <w:kern w:val="0"/>
          <w:szCs w:val="24"/>
        </w:rPr>
      </w:pPr>
      <w:r>
        <w:rPr>
          <w:rFonts w:hint="eastAsia" w:ascii="仿宋" w:hAnsi="仿宋" w:eastAsia="仿宋" w:cs="Arial"/>
          <w:b/>
          <w:kern w:val="0"/>
          <w:szCs w:val="24"/>
        </w:rPr>
        <w:t>2.</w:t>
      </w:r>
      <w:r>
        <w:rPr>
          <w:rFonts w:ascii="仿宋" w:hAnsi="仿宋" w:eastAsia="仿宋" w:cs="Arial"/>
          <w:b/>
          <w:kern w:val="0"/>
          <w:szCs w:val="24"/>
        </w:rPr>
        <w:t xml:space="preserve"> </w:t>
      </w:r>
      <w:r>
        <w:rPr>
          <w:rFonts w:hint="eastAsia" w:ascii="仿宋" w:hAnsi="仿宋" w:eastAsia="仿宋" w:cs="Arial"/>
          <w:b/>
          <w:kern w:val="0"/>
          <w:szCs w:val="24"/>
        </w:rPr>
        <w:t>磋商小组及其成员不得有下列行为：</w:t>
      </w:r>
    </w:p>
    <w:p w14:paraId="11956707">
      <w:pPr>
        <w:pStyle w:val="392"/>
        <w:spacing w:before="120" w:beforeLines="50" w:line="320" w:lineRule="exact"/>
        <w:ind w:firstLine="480"/>
        <w:rPr>
          <w:rFonts w:hint="eastAsia" w:ascii="仿宋" w:hAnsi="仿宋" w:eastAsia="仿宋"/>
        </w:rPr>
      </w:pPr>
      <w:r>
        <w:rPr>
          <w:rFonts w:hint="eastAsia" w:ascii="仿宋" w:hAnsi="仿宋" w:eastAsia="仿宋"/>
        </w:rPr>
        <w:t>2.1确定参与本项目至评审结束前私自接触供应商；</w:t>
      </w:r>
    </w:p>
    <w:p w14:paraId="2B9E2181">
      <w:pPr>
        <w:pStyle w:val="392"/>
        <w:spacing w:before="120" w:beforeLines="50" w:line="320" w:lineRule="exact"/>
        <w:ind w:firstLine="480"/>
        <w:rPr>
          <w:rFonts w:hint="eastAsia"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14:paraId="6C7820E9">
      <w:pPr>
        <w:pStyle w:val="392"/>
        <w:spacing w:before="120" w:beforeLines="50" w:line="320" w:lineRule="exact"/>
        <w:ind w:firstLine="480"/>
        <w:rPr>
          <w:rFonts w:hint="eastAsia" w:ascii="仿宋" w:hAnsi="仿宋" w:eastAsia="仿宋"/>
        </w:rPr>
      </w:pPr>
      <w:r>
        <w:rPr>
          <w:rFonts w:hint="eastAsia" w:ascii="仿宋" w:hAnsi="仿宋" w:eastAsia="仿宋"/>
        </w:rPr>
        <w:t>2.3违反评审纪律发表倾向性意见或者征询采购人的倾向性意见；</w:t>
      </w:r>
    </w:p>
    <w:p w14:paraId="57937CAF">
      <w:pPr>
        <w:pStyle w:val="392"/>
        <w:spacing w:before="120" w:beforeLines="50" w:line="320" w:lineRule="exact"/>
        <w:ind w:firstLine="480"/>
        <w:rPr>
          <w:rFonts w:hint="eastAsia" w:ascii="仿宋" w:hAnsi="仿宋" w:eastAsia="仿宋"/>
        </w:rPr>
      </w:pPr>
      <w:r>
        <w:rPr>
          <w:rFonts w:hint="eastAsia" w:ascii="仿宋" w:hAnsi="仿宋" w:eastAsia="仿宋"/>
        </w:rPr>
        <w:t>2.4对需要专业判断的主观评审因素协商评分；</w:t>
      </w:r>
    </w:p>
    <w:p w14:paraId="50233118">
      <w:pPr>
        <w:pStyle w:val="392"/>
        <w:spacing w:before="120" w:beforeLines="50" w:line="320" w:lineRule="exact"/>
        <w:ind w:firstLine="480"/>
        <w:rPr>
          <w:rFonts w:hint="eastAsia" w:ascii="仿宋" w:hAnsi="仿宋" w:eastAsia="仿宋"/>
        </w:rPr>
      </w:pPr>
      <w:r>
        <w:rPr>
          <w:rFonts w:hint="eastAsia" w:ascii="仿宋" w:hAnsi="仿宋" w:eastAsia="仿宋"/>
        </w:rPr>
        <w:t>2.5在评审过程中擅离职守，影响评审程序正常进行的；</w:t>
      </w:r>
    </w:p>
    <w:p w14:paraId="711F58A8">
      <w:pPr>
        <w:pStyle w:val="392"/>
        <w:spacing w:before="120" w:beforeLines="50" w:line="320" w:lineRule="exact"/>
        <w:ind w:firstLine="480"/>
        <w:rPr>
          <w:rFonts w:hint="eastAsia" w:ascii="仿宋" w:hAnsi="仿宋" w:eastAsia="仿宋"/>
        </w:rPr>
      </w:pPr>
      <w:r>
        <w:rPr>
          <w:rFonts w:hint="eastAsia" w:ascii="仿宋" w:hAnsi="仿宋" w:eastAsia="仿宋"/>
        </w:rPr>
        <w:t>2.6记录、复制或者带走任何评审资料；</w:t>
      </w:r>
    </w:p>
    <w:p w14:paraId="5A99174C">
      <w:pPr>
        <w:pStyle w:val="392"/>
        <w:spacing w:before="120" w:beforeLines="50" w:line="320" w:lineRule="exact"/>
        <w:ind w:firstLine="480"/>
        <w:rPr>
          <w:rFonts w:hint="eastAsia" w:ascii="仿宋" w:hAnsi="仿宋" w:eastAsia="仿宋"/>
        </w:rPr>
      </w:pPr>
      <w:r>
        <w:rPr>
          <w:rFonts w:hint="eastAsia" w:ascii="仿宋" w:hAnsi="仿宋" w:eastAsia="仿宋"/>
        </w:rPr>
        <w:t>2.7其他不遵守评审纪律的行为。</w:t>
      </w:r>
    </w:p>
    <w:p w14:paraId="3E1F9899">
      <w:pPr>
        <w:pStyle w:val="392"/>
        <w:spacing w:before="120" w:beforeLines="50" w:line="320" w:lineRule="exact"/>
        <w:ind w:firstLine="480"/>
        <w:rPr>
          <w:rFonts w:hint="eastAsia" w:ascii="仿宋" w:hAnsi="仿宋" w:eastAsia="仿宋"/>
        </w:rPr>
      </w:pPr>
      <w:r>
        <w:rPr>
          <w:rFonts w:hint="eastAsia" w:ascii="仿宋" w:hAnsi="仿宋" w:eastAsia="仿宋"/>
        </w:rPr>
        <w:t>磋商小组成员有2.1-2.5行为之一的，其评审意见无效，并不得获取评审劳务报酬和报销异地评审差旅费。</w:t>
      </w:r>
    </w:p>
    <w:p w14:paraId="5D2E0530">
      <w:pPr>
        <w:pStyle w:val="392"/>
        <w:spacing w:before="120" w:beforeLines="50" w:line="320" w:lineRule="exact"/>
        <w:ind w:firstLine="0" w:firstLineChars="0"/>
        <w:rPr>
          <w:rFonts w:hint="eastAsia" w:ascii="仿宋" w:hAnsi="仿宋" w:eastAsia="仿宋"/>
          <w:b/>
        </w:rPr>
      </w:pPr>
    </w:p>
    <w:p w14:paraId="4989F9F3">
      <w:pPr>
        <w:pStyle w:val="392"/>
        <w:spacing w:before="120" w:beforeLines="50" w:line="320" w:lineRule="exact"/>
        <w:ind w:firstLine="0" w:firstLineChars="0"/>
        <w:jc w:val="center"/>
        <w:rPr>
          <w:rFonts w:hint="eastAsia" w:ascii="仿宋" w:hAnsi="仿宋" w:eastAsia="仿宋" w:cs="仿宋_GB2312"/>
          <w:b/>
          <w:sz w:val="32"/>
        </w:rPr>
      </w:pPr>
      <w:r>
        <w:rPr>
          <w:rFonts w:hint="eastAsia" w:ascii="仿宋" w:hAnsi="仿宋" w:eastAsia="仿宋" w:cs="仿宋_GB2312"/>
          <w:b/>
          <w:sz w:val="32"/>
        </w:rPr>
        <w:t>四、评审程序</w:t>
      </w:r>
    </w:p>
    <w:p w14:paraId="4D46AE40">
      <w:pPr>
        <w:pStyle w:val="392"/>
        <w:spacing w:before="120" w:beforeLines="50" w:line="320" w:lineRule="exact"/>
        <w:ind w:firstLine="472" w:firstLineChars="196"/>
        <w:rPr>
          <w:rFonts w:hint="eastAsia" w:ascii="仿宋" w:hAnsi="仿宋" w:eastAsia="仿宋"/>
          <w:b/>
        </w:rPr>
      </w:pPr>
      <w:r>
        <w:rPr>
          <w:rFonts w:hint="eastAsia" w:ascii="仿宋" w:hAnsi="仿宋" w:eastAsia="仿宋"/>
          <w:b/>
        </w:rPr>
        <w:t>详见磋商文件“第二部分 竞争性磋商流程”。</w:t>
      </w:r>
    </w:p>
    <w:p w14:paraId="2B97B853">
      <w:pPr>
        <w:pStyle w:val="392"/>
        <w:spacing w:before="120" w:beforeLines="50" w:line="320" w:lineRule="exact"/>
        <w:ind w:firstLine="0" w:firstLineChars="0"/>
        <w:rPr>
          <w:rFonts w:hint="eastAsia" w:ascii="仿宋" w:hAnsi="仿宋" w:eastAsia="仿宋"/>
          <w:b/>
        </w:rPr>
      </w:pPr>
    </w:p>
    <w:p w14:paraId="76871148">
      <w:pPr>
        <w:pStyle w:val="392"/>
        <w:spacing w:before="120" w:beforeLines="50" w:line="320" w:lineRule="exact"/>
        <w:ind w:firstLine="0" w:firstLineChars="0"/>
        <w:jc w:val="center"/>
        <w:rPr>
          <w:rFonts w:hint="eastAsia" w:ascii="仿宋" w:hAnsi="仿宋" w:eastAsia="仿宋" w:cs="仿宋_GB2312"/>
          <w:b/>
          <w:sz w:val="32"/>
        </w:rPr>
      </w:pPr>
      <w:r>
        <w:rPr>
          <w:rFonts w:hint="eastAsia" w:ascii="仿宋" w:hAnsi="仿宋" w:eastAsia="仿宋" w:cs="仿宋_GB2312"/>
          <w:b/>
          <w:sz w:val="32"/>
        </w:rPr>
        <w:t>五、评审须知</w:t>
      </w:r>
    </w:p>
    <w:p w14:paraId="36AEDBC9">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szCs w:val="24"/>
        </w:rPr>
        <w:t>1.</w:t>
      </w:r>
      <w:r>
        <w:rPr>
          <w:rFonts w:ascii="仿宋" w:hAnsi="仿宋" w:eastAsia="仿宋"/>
          <w:b/>
          <w:szCs w:val="24"/>
        </w:rPr>
        <w:t xml:space="preserve"> </w:t>
      </w:r>
      <w:r>
        <w:rPr>
          <w:rFonts w:hint="eastAsia" w:ascii="仿宋" w:hAnsi="仿宋" w:eastAsia="仿宋"/>
          <w:b/>
          <w:szCs w:val="24"/>
        </w:rPr>
        <w:t>响应文件的澄清</w:t>
      </w:r>
    </w:p>
    <w:p w14:paraId="6D3285C2">
      <w:pPr>
        <w:spacing w:before="120" w:beforeLines="50" w:line="320" w:lineRule="exact"/>
        <w:ind w:firstLine="480"/>
        <w:rPr>
          <w:rFonts w:hint="eastAsia"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425837">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rPr>
        <w:t>2.</w:t>
      </w:r>
      <w:r>
        <w:rPr>
          <w:rFonts w:ascii="仿宋" w:hAnsi="仿宋" w:eastAsia="仿宋"/>
          <w:b/>
        </w:rPr>
        <w:t xml:space="preserve"> </w:t>
      </w:r>
      <w:r>
        <w:rPr>
          <w:rFonts w:hint="eastAsia" w:ascii="仿宋" w:hAnsi="仿宋" w:eastAsia="仿宋"/>
          <w:b/>
        </w:rPr>
        <w:t>最后报价的修正原则</w:t>
      </w:r>
    </w:p>
    <w:p w14:paraId="7A3F0FD1">
      <w:pPr>
        <w:spacing w:before="120" w:beforeLines="50" w:line="320" w:lineRule="exact"/>
        <w:ind w:firstLine="480"/>
        <w:rPr>
          <w:rFonts w:hint="eastAsia"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14:paraId="604EBCF6">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2.1《最后报价一览表》内容与响应文件中响应内容不一致的，以《最后报价一览表》为准;</w:t>
      </w:r>
    </w:p>
    <w:p w14:paraId="47B402E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2.2大写金额和小写金额不一致的，以大写金额为准;</w:t>
      </w:r>
    </w:p>
    <w:p w14:paraId="5FE05A71">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2.3单价金额小数点或者百分比有明显错位的，以《最后报价一览表》的总价为准，并修改单价;</w:t>
      </w:r>
    </w:p>
    <w:p w14:paraId="3CFA8AE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2.4总价金额与按单价汇总金额不一致的，以单价金额计算结果为准。</w:t>
      </w:r>
    </w:p>
    <w:p w14:paraId="72B072D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2.5同时出现两种以上不一致的，按照前款规定的顺序修正。</w:t>
      </w:r>
    </w:p>
    <w:p w14:paraId="7631E27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2.6以修正后的总价作为最后报价。</w:t>
      </w:r>
    </w:p>
    <w:p w14:paraId="72CACD84">
      <w:pPr>
        <w:spacing w:before="120" w:beforeLines="50" w:line="320" w:lineRule="exact"/>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14:paraId="693B47BF">
      <w:pPr>
        <w:pStyle w:val="392"/>
        <w:spacing w:before="120" w:beforeLines="50" w:line="320" w:lineRule="exact"/>
        <w:ind w:firstLine="0" w:firstLineChars="0"/>
        <w:rPr>
          <w:rFonts w:hint="eastAsia" w:ascii="仿宋" w:hAnsi="仿宋" w:eastAsia="仿宋" w:cs="仿宋_GB2312"/>
          <w:b/>
          <w:szCs w:val="24"/>
        </w:rPr>
      </w:pPr>
      <w:r>
        <w:rPr>
          <w:rFonts w:hint="eastAsia" w:ascii="仿宋" w:hAnsi="仿宋" w:eastAsia="仿宋"/>
          <w:b/>
        </w:rPr>
        <w:t>3.</w:t>
      </w:r>
      <w:r>
        <w:rPr>
          <w:rFonts w:ascii="仿宋" w:hAnsi="仿宋" w:eastAsia="仿宋"/>
          <w:b/>
        </w:rPr>
        <w:t xml:space="preserve"> </w:t>
      </w:r>
      <w:r>
        <w:rPr>
          <w:rFonts w:hint="eastAsia" w:ascii="仿宋" w:hAnsi="仿宋" w:eastAsia="仿宋"/>
          <w:b/>
          <w:spacing w:val="20"/>
        </w:rPr>
        <w:t>响应无效</w:t>
      </w:r>
    </w:p>
    <w:p w14:paraId="223C61E6">
      <w:pPr>
        <w:pStyle w:val="23"/>
        <w:spacing w:before="120" w:beforeLines="50" w:line="320" w:lineRule="exact"/>
        <w:ind w:firstLine="600" w:firstLineChars="250"/>
        <w:rPr>
          <w:rFonts w:hint="eastAsia"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14:paraId="01848389">
      <w:pPr>
        <w:spacing w:before="120" w:beforeLines="50" w:line="320" w:lineRule="exact"/>
        <w:ind w:firstLine="480" w:firstLineChars="200"/>
        <w:rPr>
          <w:rFonts w:hint="eastAsia"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单位负责人为同一人或者存在直接控股、管理关系的不同供应商参加同一合同项下的政府采购活动的（均无效）；</w:t>
      </w:r>
    </w:p>
    <w:p w14:paraId="53B6BD1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14:paraId="2481F10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14:paraId="280889A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3.4如以联合体形式参加政府采购活动的，联合协议不符合磋商文件规定的联合协议要求的；</w:t>
      </w:r>
    </w:p>
    <w:p w14:paraId="6A9501D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3.5响应文件未按磋商文件的澄清、修改的内容编制，又不符合实质性要求的；</w:t>
      </w:r>
    </w:p>
    <w:p w14:paraId="7175585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3.6响应文件组成漏项，内容不全或内容字迹模糊辨认不清的；</w:t>
      </w:r>
    </w:p>
    <w:p w14:paraId="3DCB18B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3.7响应文件中法人授权书所载内容与本项目内容有异的；</w:t>
      </w:r>
    </w:p>
    <w:p w14:paraId="3380CC6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3.8响应文件未按照磋商文件要求签署、盖章的；</w:t>
      </w:r>
    </w:p>
    <w:p w14:paraId="6F2D3DD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3.9</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14:paraId="35A9449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3.10响应文件含有采购人不能接受的附加条件的；</w:t>
      </w:r>
    </w:p>
    <w:p w14:paraId="39B8D0E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3.11响应文件中承诺的响应有效期少于磋商文件中载明的响应有效期的；</w:t>
      </w:r>
    </w:p>
    <w:p w14:paraId="02325642">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3.12供应商所投内容不符合磋商文件中实质性要求的；</w:t>
      </w:r>
    </w:p>
    <w:p w14:paraId="6023C18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3.13所提交的《最后报价一览表》中出现不是唯一的、有选择性的报价的;</w:t>
      </w:r>
    </w:p>
    <w:p w14:paraId="56C3F737">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3.14最后报价高于本项目采购预算或者最高限价的;</w:t>
      </w:r>
    </w:p>
    <w:p w14:paraId="36EFD90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3.15最后报价明显低于其他供应商的最后报价，有可能影响产品质量或者不能诚信履约的，未能按要求提供书面说明或者提交相关证明材料，不能证明其报价合理性的;</w:t>
      </w:r>
    </w:p>
    <w:p w14:paraId="2A66293A">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3.16《最后报价一览表》填写不完整或字迹不能辨认或有漏项的；</w:t>
      </w:r>
    </w:p>
    <w:p w14:paraId="2C4872AF">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3.17供应商对根据修正原则修正后的最后报价不确认的；</w:t>
      </w:r>
    </w:p>
    <w:p w14:paraId="72646A87">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3.18供应商提供虚假材料响应的（包括但不限于以下情节）；</w:t>
      </w:r>
    </w:p>
    <w:p w14:paraId="1157BDC6">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使用伪造、变造的许可证件；</w:t>
      </w:r>
    </w:p>
    <w:p w14:paraId="6E180ACD">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提供虚假的财务状况或者业绩；</w:t>
      </w:r>
    </w:p>
    <w:p w14:paraId="2B634B51">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提供虚假的项目负责人或者主要技术人员简历、劳动关系证明；</w:t>
      </w:r>
    </w:p>
    <w:p w14:paraId="1B4D2B2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提供虚假的信用状况；</w:t>
      </w:r>
    </w:p>
    <w:p w14:paraId="7A7E6BDC">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其他弄虚作假的行为。</w:t>
      </w:r>
    </w:p>
    <w:p w14:paraId="5EFCC331">
      <w:pPr>
        <w:spacing w:before="120" w:beforeLines="50" w:line="320" w:lineRule="exact"/>
        <w:ind w:firstLine="480"/>
        <w:rPr>
          <w:rFonts w:hint="eastAsia"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14:paraId="21D91AC6">
      <w:pPr>
        <w:spacing w:before="120" w:beforeLines="50" w:line="320" w:lineRule="exact"/>
        <w:ind w:firstLine="480"/>
        <w:rPr>
          <w:rFonts w:hint="eastAsia" w:ascii="仿宋" w:hAnsi="仿宋" w:eastAsia="仿宋"/>
          <w:sz w:val="24"/>
        </w:rPr>
      </w:pPr>
      <w:r>
        <w:rPr>
          <w:rFonts w:hint="eastAsia" w:ascii="仿宋" w:hAnsi="仿宋" w:eastAsia="仿宋"/>
          <w:sz w:val="24"/>
        </w:rPr>
        <w:t>有下列情形之一的，属于或视为恶意串通，其响应无效：</w:t>
      </w:r>
    </w:p>
    <w:p w14:paraId="20E4EDF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供应商直接或者间接从采购人或者采购代理机构处获得其他供应商的相关情况并修改其响应文件；</w:t>
      </w:r>
    </w:p>
    <w:p w14:paraId="0989832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供应商按照采购人或者采购代理机构的授意撤换、修改投标文件或者响应文件；</w:t>
      </w:r>
    </w:p>
    <w:p w14:paraId="7B7A57DF">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供应商之间协商报价、技术方案等投标文件或者响应文件的实质性内容；</w:t>
      </w:r>
    </w:p>
    <w:p w14:paraId="1F89EFE3">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属于同一集团、协会、商会等组织成员的供应商按照该组织要求协同参加政府采购活动；</w:t>
      </w:r>
    </w:p>
    <w:p w14:paraId="09C4A44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供应商之间事先约定由某一特定供应商中标、成交；</w:t>
      </w:r>
    </w:p>
    <w:p w14:paraId="57DEA582">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供应商之间商定部分供应商放弃参加政府采购活动或者放弃中标、成交；</w:t>
      </w:r>
    </w:p>
    <w:p w14:paraId="1380602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供应商与采购人或者采购代理机构之间、供应商相互之间，为谋求特定供应商中标、成交或者排斥其他供应商的其他串通行为。</w:t>
      </w:r>
    </w:p>
    <w:p w14:paraId="3EF51ED8">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不同供应商的响应文件由同一单位或者个人编制；</w:t>
      </w:r>
    </w:p>
    <w:p w14:paraId="5CAD0F2C">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不同供应商委托同一单位或者个人办理响应事宜；</w:t>
      </w:r>
    </w:p>
    <w:p w14:paraId="762BE87E">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不同供应商的响应文件载明的项目管理成员或者联系人员为同一人；</w:t>
      </w:r>
    </w:p>
    <w:p w14:paraId="0D831DFE">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不同供应商的响应文件异常一致或者最后报价呈规律性差异；</w:t>
      </w:r>
    </w:p>
    <w:p w14:paraId="7A224242">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不同供应商的响应文件相互混装。</w:t>
      </w:r>
    </w:p>
    <w:p w14:paraId="0F54C588">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3.20供应商仅提交备份响应文件，没有在电子交易平台传输提交响应文件的，响应无效；</w:t>
      </w:r>
    </w:p>
    <w:p w14:paraId="422AA71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3.21《中小企业声明函》填写企业类型错误或者未填写企业类型的，响应无效；</w:t>
      </w:r>
    </w:p>
    <w:p w14:paraId="79589EB3">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3.22参与同一个采购包（标段）的供应商存在下列情形之一的，其投标（响应）文件无效；</w:t>
      </w:r>
    </w:p>
    <w:p w14:paraId="57CD4392">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不同供应商的电子投标（响应）文件上传计算机的网卡MAC地址、CPU序列号和硬盘序列号等硬件信息相同的；</w:t>
      </w:r>
    </w:p>
    <w:p w14:paraId="78A60C55">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上传的电子投标（响应）文件若出现使用本项目其他投标（响应）人的数字证书加密的，或者加盖本项目其他投标（响应）人的电子印章的；</w:t>
      </w:r>
    </w:p>
    <w:p w14:paraId="1533FFFC">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不同供应商的投标（响应）文件的内容存在两处以上细节错误一致，且无法合理解释的；</w:t>
      </w:r>
    </w:p>
    <w:p w14:paraId="06F017A1">
      <w:pPr>
        <w:pStyle w:val="104"/>
        <w:numPr>
          <w:ilvl w:val="0"/>
          <w:numId w:val="9"/>
        </w:numPr>
        <w:spacing w:before="120" w:beforeLines="50" w:line="320" w:lineRule="exact"/>
        <w:ind w:firstLineChars="0"/>
        <w:rPr>
          <w:rFonts w:hint="eastAsia" w:ascii="仿宋" w:hAnsi="仿宋" w:eastAsia="仿宋"/>
        </w:rPr>
      </w:pPr>
      <w:r>
        <w:rPr>
          <w:rFonts w:hint="eastAsia" w:ascii="仿宋" w:hAnsi="仿宋" w:eastAsia="仿宋"/>
        </w:rPr>
        <w:t>不同供应商联系人为同一人或不同联系人的联系电话一致，且无法合理解释的；</w:t>
      </w:r>
    </w:p>
    <w:p w14:paraId="43C72DFD">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3.23法律、法规、规章（适用本市的）及省级以上规范性文件（适用本市的）规定的其他无效情形。</w:t>
      </w:r>
    </w:p>
    <w:p w14:paraId="4B3C2D15">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4. 重新开展采购活动</w:t>
      </w:r>
    </w:p>
    <w:p w14:paraId="5E9A673A">
      <w:pPr>
        <w:spacing w:before="120" w:beforeLines="50" w:line="320" w:lineRule="exact"/>
        <w:ind w:firstLine="407" w:firstLineChars="194"/>
        <w:rPr>
          <w:rFonts w:hint="eastAsia" w:ascii="仿宋" w:hAnsi="仿宋" w:eastAsia="仿宋"/>
          <w:sz w:val="24"/>
          <w:szCs w:val="21"/>
        </w:rPr>
      </w:pPr>
      <w:r>
        <w:rPr>
          <w:rFonts w:hint="eastAsia" w:ascii="仿宋" w:hAnsi="仿宋" w:eastAsia="仿宋" w:cs="Arial"/>
          <w:szCs w:val="21"/>
        </w:rPr>
        <w:t xml:space="preserve"> </w:t>
      </w:r>
      <w:r>
        <w:rPr>
          <w:rFonts w:hint="eastAsia" w:ascii="仿宋" w:hAnsi="仿宋" w:eastAsia="仿宋"/>
          <w:sz w:val="24"/>
          <w:szCs w:val="21"/>
        </w:rPr>
        <w:t>出现下列情形之一的，采购代理机构应当终止竞争性磋商采购活动，通过电子交易平台发布项目终止公告并说明原因，重新开展采购活动：</w:t>
      </w:r>
    </w:p>
    <w:p w14:paraId="64770BC9">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（1）因情况变化，不再符合规定的竞争性磋商采购方式适用情形的；</w:t>
      </w:r>
    </w:p>
    <w:p w14:paraId="460C178E">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（2）出现影响采购公正的违法、违规行为的；</w:t>
      </w:r>
    </w:p>
    <w:p w14:paraId="58F06DE3">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14:paraId="1AB48C5C">
      <w:pPr>
        <w:pStyle w:val="392"/>
        <w:spacing w:before="120" w:beforeLines="50" w:line="320" w:lineRule="exact"/>
        <w:ind w:firstLine="0" w:firstLineChars="0"/>
        <w:rPr>
          <w:rFonts w:hint="eastAsia" w:ascii="仿宋" w:hAnsi="仿宋" w:eastAsia="仿宋"/>
          <w:b/>
          <w:szCs w:val="24"/>
        </w:rPr>
      </w:pPr>
      <w:r>
        <w:rPr>
          <w:rFonts w:hint="eastAsia" w:ascii="仿宋" w:hAnsi="仿宋" w:eastAsia="仿宋"/>
          <w:b/>
          <w:szCs w:val="24"/>
        </w:rPr>
        <w:t>5. 终止采购活动</w:t>
      </w:r>
    </w:p>
    <w:p w14:paraId="1B7978AB">
      <w:pPr>
        <w:spacing w:before="120" w:beforeLines="50" w:line="320" w:lineRule="exact"/>
        <w:ind w:firstLine="465" w:firstLineChars="194"/>
        <w:rPr>
          <w:rFonts w:hint="eastAsia" w:ascii="仿宋" w:hAnsi="仿宋" w:eastAsia="仿宋"/>
          <w:sz w:val="24"/>
          <w:szCs w:val="21"/>
        </w:rPr>
      </w:pPr>
      <w:r>
        <w:rPr>
          <w:rFonts w:hint="eastAsia" w:ascii="仿宋" w:hAnsi="仿宋" w:eastAsia="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E170A65">
      <w:pPr>
        <w:spacing w:before="120" w:beforeLines="50" w:line="320" w:lineRule="exact"/>
        <w:rPr>
          <w:rFonts w:hint="eastAsia" w:ascii="仿宋" w:hAnsi="仿宋" w:eastAsia="仿宋" w:cs="仿宋_GB2312"/>
          <w:sz w:val="24"/>
        </w:rPr>
      </w:pPr>
      <w:r>
        <w:rPr>
          <w:rFonts w:ascii="仿宋" w:hAnsi="仿宋" w:eastAsia="仿宋"/>
          <w:b/>
          <w:sz w:val="24"/>
        </w:rPr>
        <w:t xml:space="preserve">6. </w:t>
      </w:r>
      <w:r>
        <w:rPr>
          <w:rFonts w:hint="eastAsia" w:ascii="仿宋" w:hAnsi="仿宋" w:eastAsia="仿宋" w:cs="仿宋_GB2312"/>
          <w:b/>
          <w:sz w:val="24"/>
        </w:rPr>
        <w:t>采购代理机构有权对磋商小组各成员的评分情况和评审意见进行合理性和合规性审查</w:t>
      </w:r>
      <w:r>
        <w:rPr>
          <w:rFonts w:hint="eastAsia" w:ascii="仿宋" w:hAnsi="仿宋" w:eastAsia="仿宋" w:cs="仿宋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4F68919">
      <w:pPr>
        <w:pStyle w:val="392"/>
        <w:spacing w:before="120" w:beforeLines="50" w:line="320" w:lineRule="exact"/>
        <w:ind w:firstLine="0" w:firstLineChars="0"/>
        <w:rPr>
          <w:rFonts w:hint="eastAsia" w:ascii="仿宋" w:hAnsi="仿宋" w:eastAsia="仿宋" w:cs="仿宋_GB2312"/>
          <w:b/>
        </w:rPr>
      </w:pPr>
    </w:p>
    <w:p w14:paraId="30F67E11">
      <w:pPr>
        <w:snapToGrid w:val="0"/>
        <w:spacing w:before="120" w:beforeLines="50" w:line="320" w:lineRule="exact"/>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六、评审过程的保密与录像</w:t>
      </w:r>
    </w:p>
    <w:p w14:paraId="7B4F20EC">
      <w:pPr>
        <w:widowControl/>
        <w:spacing w:before="120" w:beforeLines="50" w:line="320" w:lineRule="exact"/>
        <w:ind w:firstLine="482" w:firstLineChars="200"/>
        <w:rPr>
          <w:rFonts w:hint="eastAsia" w:ascii="仿宋" w:hAnsi="仿宋" w:eastAsia="仿宋" w:cs="仿宋_GB2312"/>
          <w:sz w:val="24"/>
        </w:rPr>
      </w:pPr>
      <w:r>
        <w:rPr>
          <w:rFonts w:hint="eastAsia" w:ascii="仿宋" w:hAnsi="仿宋" w:eastAsia="仿宋" w:cs="仿宋_GB2312"/>
          <w:b/>
          <w:sz w:val="24"/>
        </w:rPr>
        <w:t>1.保密。</w:t>
      </w:r>
      <w:r>
        <w:rPr>
          <w:rFonts w:hint="eastAsia" w:ascii="仿宋" w:hAnsi="仿宋" w:eastAsia="仿宋"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4C3D859">
      <w:pPr>
        <w:widowControl/>
        <w:spacing w:before="120" w:beforeLines="50" w:line="320" w:lineRule="exact"/>
        <w:ind w:firstLine="482" w:firstLineChars="200"/>
        <w:rPr>
          <w:rFonts w:hint="eastAsia" w:ascii="仿宋" w:hAnsi="仿宋" w:eastAsia="仿宋" w:cs="仿宋_GB2312"/>
          <w:sz w:val="24"/>
        </w:rPr>
      </w:pPr>
      <w:r>
        <w:rPr>
          <w:rFonts w:hint="eastAsia" w:ascii="仿宋" w:hAnsi="仿宋" w:eastAsia="仿宋" w:cs="仿宋_GB2312"/>
          <w:b/>
          <w:sz w:val="24"/>
        </w:rPr>
        <w:t>2.录音录像。</w:t>
      </w:r>
      <w:r>
        <w:rPr>
          <w:rFonts w:hint="eastAsia" w:ascii="仿宋" w:hAnsi="仿宋" w:eastAsia="仿宋" w:cs="仿宋_GB2312"/>
          <w:sz w:val="24"/>
        </w:rPr>
        <w:t>采购代理机构对评审工作现场进行全过程录音录像，录音录像资料作为采购项目文件随其他文件一并存档。</w:t>
      </w:r>
    </w:p>
    <w:p w14:paraId="6436D66F">
      <w:pPr>
        <w:widowControl/>
        <w:adjustRightInd/>
        <w:jc w:val="left"/>
        <w:rPr>
          <w:rFonts w:hint="eastAsia" w:ascii="仿宋" w:hAnsi="仿宋" w:eastAsia="仿宋" w:cs="仿宋_GB2312"/>
          <w:b/>
          <w:sz w:val="36"/>
          <w:szCs w:val="36"/>
        </w:rPr>
      </w:pPr>
      <w:bookmarkStart w:id="81" w:name="_Hlk181180346"/>
      <w:r>
        <w:rPr>
          <w:rFonts w:hint="eastAsia" w:ascii="仿宋" w:hAnsi="仿宋" w:eastAsia="仿宋" w:cs="仿宋_GB2312"/>
          <w:b/>
          <w:sz w:val="36"/>
          <w:szCs w:val="36"/>
        </w:rPr>
        <w:br w:type="page"/>
      </w:r>
    </w:p>
    <w:p w14:paraId="284F9969">
      <w:pPr>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第六部分</w:t>
      </w:r>
      <w:bookmarkEnd w:id="79"/>
      <w:r>
        <w:rPr>
          <w:rFonts w:hint="eastAsia" w:ascii="仿宋" w:hAnsi="仿宋" w:eastAsia="仿宋" w:cs="仿宋_GB2312"/>
          <w:b/>
          <w:sz w:val="36"/>
          <w:szCs w:val="36"/>
        </w:rPr>
        <w:t xml:space="preserve">  拟签订的合同文本</w:t>
      </w:r>
    </w:p>
    <w:p w14:paraId="10BD2B23">
      <w:pPr>
        <w:spacing w:line="360" w:lineRule="auto"/>
        <w:rPr>
          <w:rFonts w:hint="eastAsia" w:ascii="仿宋" w:hAnsi="仿宋" w:eastAsia="仿宋"/>
          <w:sz w:val="24"/>
        </w:rPr>
      </w:pPr>
      <w:bookmarkStart w:id="82" w:name="第五部分"/>
      <w:bookmarkStart w:id="83" w:name="_Toc86217003"/>
    </w:p>
    <w:p w14:paraId="442C96F6">
      <w:pPr>
        <w:spacing w:line="360" w:lineRule="auto"/>
        <w:rPr>
          <w:rFonts w:hint="eastAsia"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p w14:paraId="7DA82C83">
      <w:pPr>
        <w:spacing w:line="360" w:lineRule="auto"/>
        <w:rPr>
          <w:rFonts w:hint="eastAsia" w:ascii="仿宋" w:hAnsi="仿宋" w:eastAsia="仿宋"/>
          <w:sz w:val="24"/>
          <w:u w:val="single"/>
        </w:rPr>
      </w:pPr>
    </w:p>
    <w:p w14:paraId="37C092EE">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71D17951">
      <w:pPr>
        <w:spacing w:line="48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0C2815DC">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第一部分 合同书</w:t>
      </w:r>
    </w:p>
    <w:p w14:paraId="78DB4F18">
      <w:pPr>
        <w:spacing w:before="120" w:line="22" w:lineRule="atLeast"/>
        <w:rPr>
          <w:rFonts w:hint="eastAsia" w:ascii="仿宋" w:hAnsi="仿宋" w:eastAsia="仿宋" w:cs="宋体"/>
          <w:sz w:val="24"/>
        </w:rPr>
      </w:pPr>
    </w:p>
    <w:p w14:paraId="10763213">
      <w:pPr>
        <w:spacing w:before="120" w:line="22" w:lineRule="atLeast"/>
        <w:rPr>
          <w:rFonts w:hint="eastAsia" w:ascii="仿宋" w:hAnsi="仿宋" w:eastAsia="仿宋" w:cs="宋体"/>
          <w:sz w:val="24"/>
        </w:rPr>
      </w:pPr>
    </w:p>
    <w:p w14:paraId="216BBB2D">
      <w:pPr>
        <w:spacing w:before="120" w:line="22" w:lineRule="atLeast"/>
        <w:ind w:left="960"/>
        <w:rPr>
          <w:rFonts w:hint="eastAsia"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14:paraId="3CF870A2">
      <w:pPr>
        <w:pStyle w:val="616"/>
        <w:spacing w:before="120" w:line="22" w:lineRule="atLeast"/>
        <w:rPr>
          <w:rFonts w:hint="eastAsia" w:ascii="仿宋" w:hAnsi="仿宋" w:eastAsia="仿宋" w:cs="宋体"/>
          <w:szCs w:val="24"/>
        </w:rPr>
      </w:pPr>
    </w:p>
    <w:p w14:paraId="2205D50A">
      <w:pPr>
        <w:pStyle w:val="616"/>
        <w:spacing w:before="120" w:line="22" w:lineRule="atLeast"/>
        <w:rPr>
          <w:rFonts w:hint="eastAsia" w:ascii="仿宋" w:hAnsi="仿宋" w:eastAsia="仿宋" w:cs="宋体"/>
          <w:szCs w:val="24"/>
        </w:rPr>
      </w:pPr>
    </w:p>
    <w:p w14:paraId="54CAA079">
      <w:pPr>
        <w:rPr>
          <w:rFonts w:hint="eastAsia" w:ascii="仿宋" w:hAnsi="仿宋" w:eastAsia="仿宋" w:cs="宋体"/>
          <w:sz w:val="24"/>
        </w:rPr>
      </w:pPr>
    </w:p>
    <w:p w14:paraId="7C7B1280">
      <w:pPr>
        <w:spacing w:before="120" w:line="22" w:lineRule="atLeast"/>
        <w:ind w:left="960"/>
        <w:rPr>
          <w:rFonts w:hint="eastAsia" w:ascii="仿宋" w:hAnsi="仿宋" w:eastAsia="仿宋" w:cs="宋体"/>
          <w:sz w:val="24"/>
          <w:u w:val="single"/>
        </w:rPr>
      </w:pPr>
      <w:r>
        <w:rPr>
          <w:rFonts w:hint="eastAsia" w:ascii="仿宋" w:hAnsi="仿宋" w:eastAsia="仿宋" w:cs="宋体"/>
          <w:sz w:val="24"/>
        </w:rPr>
        <w:t>甲方：</w:t>
      </w:r>
      <w:r>
        <w:rPr>
          <w:rFonts w:hint="eastAsia" w:ascii="仿宋" w:hAnsi="仿宋" w:eastAsia="仿宋" w:cs="宋体"/>
          <w:sz w:val="24"/>
          <w:u w:val="single"/>
        </w:rPr>
        <w:t xml:space="preserve">                                       </w:t>
      </w:r>
    </w:p>
    <w:p w14:paraId="1881C2D2">
      <w:pPr>
        <w:spacing w:before="120" w:line="22" w:lineRule="atLeast"/>
        <w:rPr>
          <w:rFonts w:hint="eastAsia" w:ascii="仿宋" w:hAnsi="仿宋" w:eastAsia="仿宋" w:cs="宋体"/>
          <w:sz w:val="24"/>
        </w:rPr>
      </w:pPr>
    </w:p>
    <w:p w14:paraId="451BB1C1">
      <w:pPr>
        <w:spacing w:before="120" w:line="22" w:lineRule="atLeast"/>
        <w:ind w:left="960"/>
        <w:rPr>
          <w:rFonts w:hint="eastAsia" w:ascii="仿宋" w:hAnsi="仿宋" w:eastAsia="仿宋" w:cs="宋体"/>
          <w:sz w:val="24"/>
          <w:u w:val="single"/>
        </w:rPr>
      </w:pPr>
      <w:r>
        <w:rPr>
          <w:rFonts w:hint="eastAsia" w:ascii="仿宋" w:hAnsi="仿宋" w:eastAsia="仿宋" w:cs="宋体"/>
          <w:sz w:val="24"/>
        </w:rPr>
        <w:t>乙方：</w:t>
      </w:r>
      <w:r>
        <w:rPr>
          <w:rFonts w:hint="eastAsia" w:ascii="仿宋" w:hAnsi="仿宋" w:eastAsia="仿宋" w:cs="宋体"/>
          <w:sz w:val="24"/>
          <w:u w:val="single"/>
        </w:rPr>
        <w:t xml:space="preserve">                                       </w:t>
      </w:r>
    </w:p>
    <w:p w14:paraId="527F0D2F">
      <w:pPr>
        <w:spacing w:before="120" w:line="22" w:lineRule="atLeast"/>
        <w:rPr>
          <w:rFonts w:hint="eastAsia" w:ascii="仿宋" w:hAnsi="仿宋" w:eastAsia="仿宋" w:cs="宋体"/>
          <w:sz w:val="24"/>
        </w:rPr>
      </w:pPr>
    </w:p>
    <w:p w14:paraId="6F299645">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签订地：</w:t>
      </w:r>
      <w:r>
        <w:rPr>
          <w:rFonts w:hint="eastAsia" w:ascii="仿宋" w:hAnsi="仿宋" w:eastAsia="仿宋" w:cs="宋体"/>
          <w:sz w:val="24"/>
          <w:u w:val="single"/>
        </w:rPr>
        <w:t xml:space="preserve">                                     </w:t>
      </w:r>
    </w:p>
    <w:p w14:paraId="2976B8DF">
      <w:pPr>
        <w:spacing w:before="120" w:line="22" w:lineRule="atLeast"/>
        <w:rPr>
          <w:rFonts w:hint="eastAsia" w:ascii="仿宋" w:hAnsi="仿宋" w:eastAsia="仿宋" w:cs="宋体"/>
          <w:sz w:val="24"/>
        </w:rPr>
      </w:pPr>
    </w:p>
    <w:p w14:paraId="4A9F1AC1">
      <w:pPr>
        <w:spacing w:before="120" w:line="22" w:lineRule="atLeast"/>
        <w:ind w:firstLine="960" w:firstLineChars="400"/>
        <w:rPr>
          <w:rFonts w:hint="eastAsia" w:ascii="仿宋" w:hAnsi="仿宋" w:eastAsia="仿宋" w:cs="宋体"/>
          <w:sz w:val="24"/>
          <w:u w:val="single"/>
        </w:rPr>
      </w:pPr>
      <w:r>
        <w:rPr>
          <w:rFonts w:hint="eastAsia" w:ascii="仿宋" w:hAnsi="仿宋" w:eastAsia="仿宋" w:cs="宋体"/>
          <w:sz w:val="24"/>
        </w:rPr>
        <w:t>签订日期：</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F71AAEE">
      <w:pPr>
        <w:widowControl/>
        <w:jc w:val="left"/>
        <w:rPr>
          <w:rFonts w:hint="eastAsia" w:ascii="仿宋" w:hAnsi="仿宋" w:eastAsia="仿宋" w:cs="宋体"/>
          <w:kern w:val="0"/>
          <w:sz w:val="24"/>
        </w:rPr>
        <w:sectPr>
          <w:footerReference r:id="rId5" w:type="default"/>
          <w:pgSz w:w="11907" w:h="16840"/>
          <w:pgMar w:top="1276" w:right="1276" w:bottom="1134" w:left="1276" w:header="851" w:footer="851" w:gutter="0"/>
          <w:cols w:space="720" w:num="1"/>
          <w:titlePg/>
          <w:docGrid w:linePitch="286" w:charSpace="0"/>
        </w:sectPr>
      </w:pPr>
    </w:p>
    <w:p w14:paraId="1E01911A">
      <w:pPr>
        <w:rPr>
          <w:rFonts w:hint="eastAsia" w:ascii="仿宋" w:hAnsi="仿宋" w:eastAsia="仿宋" w:cs="宋体"/>
          <w:b/>
          <w:sz w:val="24"/>
        </w:rPr>
      </w:pPr>
    </w:p>
    <w:p w14:paraId="3D28562E">
      <w:pPr>
        <w:spacing w:before="120" w:beforeLines="50" w:line="320" w:lineRule="exact"/>
        <w:ind w:firstLine="480" w:firstLineChars="200"/>
        <w:rPr>
          <w:rFonts w:hint="eastAsia"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cs="宋体"/>
          <w:color w:val="0000FF"/>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w:t>
      </w:r>
      <w:r>
        <w:rPr>
          <w:rFonts w:hint="eastAsia" w:ascii="仿宋" w:hAnsi="仿宋" w:eastAsia="仿宋" w:cs="宋体"/>
          <w:color w:val="0000FF"/>
          <w:sz w:val="24"/>
          <w:u w:val="single"/>
        </w:rPr>
        <w:t xml:space="preserve">（项目名称）  </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4F7F0458">
      <w:pPr>
        <w:spacing w:before="120" w:beforeLines="50" w:line="32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   </w:t>
      </w:r>
      <w:r>
        <w:rPr>
          <w:rFonts w:ascii="仿宋" w:hAnsi="仿宋" w:eastAsia="仿宋"/>
          <w:color w:val="0000FF"/>
          <w:sz w:val="24"/>
          <w:u w:val="single"/>
        </w:rPr>
        <w:t xml:space="preserve">（采购人） </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56D67172">
      <w:pPr>
        <w:spacing w:before="120" w:beforeLines="50" w:line="320" w:lineRule="exact"/>
        <w:ind w:firstLine="482" w:firstLineChars="200"/>
        <w:rPr>
          <w:rFonts w:hint="eastAsia" w:ascii="仿宋" w:hAnsi="仿宋" w:eastAsia="仿宋"/>
          <w:b/>
          <w:bCs/>
          <w:sz w:val="24"/>
        </w:rPr>
      </w:pPr>
      <w:bookmarkStart w:id="84" w:name="_Toc22967"/>
      <w:bookmarkStart w:id="85" w:name="_Toc15367"/>
      <w:bookmarkStart w:id="86" w:name="_Toc28855"/>
      <w:bookmarkStart w:id="87" w:name="_Toc20421"/>
      <w:bookmarkStart w:id="88" w:name="_Toc19273"/>
      <w:r>
        <w:rPr>
          <w:rFonts w:ascii="仿宋" w:hAnsi="仿宋" w:eastAsia="仿宋"/>
          <w:b/>
          <w:bCs/>
          <w:sz w:val="24"/>
        </w:rPr>
        <w:t xml:space="preserve">1.1 </w:t>
      </w:r>
      <w:r>
        <w:rPr>
          <w:rFonts w:hint="eastAsia" w:ascii="仿宋" w:hAnsi="仿宋" w:eastAsia="仿宋"/>
          <w:b/>
          <w:bCs/>
          <w:sz w:val="24"/>
        </w:rPr>
        <w:t>合同组成部分</w:t>
      </w:r>
      <w:bookmarkEnd w:id="84"/>
      <w:bookmarkEnd w:id="85"/>
      <w:bookmarkEnd w:id="86"/>
      <w:bookmarkEnd w:id="87"/>
      <w:bookmarkEnd w:id="88"/>
    </w:p>
    <w:p w14:paraId="7BCAF53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2DE771">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6014B72F">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15C47DD0">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2E1B5214">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6928A7F9">
      <w:pPr>
        <w:spacing w:before="120" w:beforeLines="50" w:line="32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57C0EC13">
      <w:pPr>
        <w:spacing w:before="120" w:beforeLines="50" w:line="320" w:lineRule="exact"/>
        <w:ind w:firstLine="482" w:firstLineChars="200"/>
        <w:rPr>
          <w:rFonts w:hint="eastAsia" w:ascii="仿宋" w:hAnsi="仿宋" w:eastAsia="仿宋"/>
          <w:b/>
          <w:bCs/>
          <w:sz w:val="24"/>
        </w:rPr>
      </w:pPr>
      <w:bookmarkStart w:id="89" w:name="_Toc6311"/>
      <w:bookmarkStart w:id="90" w:name="_Toc18585"/>
      <w:bookmarkStart w:id="91" w:name="_Toc2918"/>
      <w:bookmarkStart w:id="92" w:name="_Toc22185"/>
      <w:bookmarkStart w:id="93" w:name="_Toc6773"/>
      <w:r>
        <w:rPr>
          <w:rFonts w:ascii="仿宋" w:hAnsi="仿宋" w:eastAsia="仿宋"/>
          <w:b/>
          <w:bCs/>
          <w:sz w:val="24"/>
        </w:rPr>
        <w:t xml:space="preserve">1.2 </w:t>
      </w:r>
      <w:r>
        <w:rPr>
          <w:rFonts w:hint="eastAsia" w:ascii="仿宋" w:hAnsi="仿宋" w:eastAsia="仿宋"/>
          <w:b/>
          <w:bCs/>
          <w:sz w:val="24"/>
        </w:rPr>
        <w:t>标的</w:t>
      </w:r>
      <w:bookmarkEnd w:id="89"/>
      <w:bookmarkEnd w:id="90"/>
      <w:bookmarkEnd w:id="91"/>
      <w:bookmarkEnd w:id="92"/>
      <w:bookmarkEnd w:id="93"/>
    </w:p>
    <w:p w14:paraId="1F2D6EF8">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2D06E04F">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p>
    <w:p w14:paraId="7BD803B9">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rPr>
        <w:t>；</w:t>
      </w:r>
    </w:p>
    <w:p w14:paraId="2913C5EC">
      <w:pPr>
        <w:spacing w:before="120" w:beforeLines="50" w:line="32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769CAFFE">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1.2.5</w:t>
      </w:r>
      <w:r>
        <w:rPr>
          <w:rFonts w:ascii="仿宋" w:hAnsi="仿宋" w:eastAsia="仿宋"/>
        </w:rPr>
        <w:t xml:space="preserve"> </w:t>
      </w:r>
      <w:r>
        <w:rPr>
          <w:rFonts w:hint="eastAsia" w:ascii="仿宋" w:hAnsi="仿宋" w:eastAsia="仿宋"/>
        </w:rPr>
        <w:t>合同</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否）涉及货物。若涉及货物的，则：</w:t>
      </w:r>
    </w:p>
    <w:p w14:paraId="7418AB7D">
      <w:pPr>
        <w:spacing w:before="120" w:beforeLines="50" w:line="320" w:lineRule="exact"/>
        <w:ind w:firstLine="480" w:firstLineChars="200"/>
        <w:rPr>
          <w:rFonts w:hint="eastAsia" w:ascii="仿宋" w:hAnsi="仿宋" w:eastAsia="仿宋" w:cs="宋体"/>
          <w:sz w:val="24"/>
          <w:u w:val="single"/>
        </w:rPr>
      </w:pPr>
      <w:bookmarkStart w:id="94" w:name="_Toc13918"/>
      <w:bookmarkStart w:id="95" w:name="_Toc21124"/>
      <w:bookmarkStart w:id="96" w:name="_Toc4929"/>
      <w:bookmarkStart w:id="97" w:name="_Toc5635"/>
      <w:bookmarkStart w:id="98" w:name="_Toc1386"/>
      <w:r>
        <w:rPr>
          <w:rFonts w:hint="eastAsia" w:ascii="仿宋" w:hAnsi="仿宋" w:eastAsia="仿宋" w:cs="宋体"/>
          <w:sz w:val="24"/>
        </w:rPr>
        <w:t>1.2.5.1 货物名称、品牌、规格型号、花色：</w:t>
      </w:r>
      <w:r>
        <w:rPr>
          <w:rFonts w:hint="eastAsia" w:ascii="仿宋" w:hAnsi="仿宋" w:eastAsia="仿宋" w:cs="宋体"/>
          <w:sz w:val="24"/>
          <w:u w:val="single"/>
        </w:rPr>
        <w:t xml:space="preserve">                </w:t>
      </w:r>
      <w:r>
        <w:rPr>
          <w:rFonts w:hint="eastAsia" w:ascii="仿宋" w:hAnsi="仿宋" w:eastAsia="仿宋" w:cs="宋体"/>
          <w:sz w:val="24"/>
        </w:rPr>
        <w:t>；</w:t>
      </w:r>
    </w:p>
    <w:p w14:paraId="7177E34D">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r>
        <w:rPr>
          <w:rFonts w:hint="eastAsia" w:ascii="仿宋" w:hAnsi="仿宋" w:eastAsia="仿宋" w:cs="宋体"/>
          <w:sz w:val="24"/>
          <w:u w:val="single"/>
        </w:rPr>
        <w:t xml:space="preserve">                                      </w:t>
      </w:r>
      <w:r>
        <w:rPr>
          <w:rFonts w:hint="eastAsia" w:ascii="仿宋" w:hAnsi="仿宋" w:eastAsia="仿宋" w:cs="宋体"/>
          <w:sz w:val="24"/>
        </w:rPr>
        <w:t>；</w:t>
      </w:r>
    </w:p>
    <w:p w14:paraId="1F57FBC8">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ascii="仿宋" w:hAnsi="仿宋" w:eastAsia="仿宋"/>
          <w:sz w:val="24"/>
          <w:u w:val="single"/>
        </w:rPr>
        <w:t xml:space="preserve">           </w:t>
      </w:r>
      <w:r>
        <w:rPr>
          <w:rFonts w:hint="eastAsia" w:ascii="仿宋" w:hAnsi="仿宋" w:eastAsia="仿宋" w:cs="宋体"/>
          <w:sz w:val="24"/>
          <w:u w:val="single"/>
        </w:rPr>
        <w:t xml:space="preserve">                     </w:t>
      </w:r>
      <w:r>
        <w:rPr>
          <w:rFonts w:ascii="仿宋" w:hAnsi="仿宋" w:eastAsia="仿宋"/>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0D62F669">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1.3 价款</w:t>
      </w:r>
      <w:bookmarkEnd w:id="94"/>
      <w:bookmarkEnd w:id="95"/>
      <w:bookmarkEnd w:id="96"/>
      <w:bookmarkEnd w:id="97"/>
      <w:bookmarkEnd w:id="98"/>
    </w:p>
    <w:p w14:paraId="2893C9F3">
      <w:pPr>
        <w:spacing w:before="120" w:beforeLines="50" w:line="320" w:lineRule="exact"/>
        <w:ind w:firstLine="480" w:firstLineChars="200"/>
        <w:rPr>
          <w:rFonts w:hint="eastAsia" w:ascii="仿宋" w:hAnsi="仿宋" w:eastAsia="仿宋"/>
          <w:sz w:val="24"/>
        </w:rPr>
      </w:pPr>
      <w:r>
        <w:rPr>
          <w:rFonts w:hint="eastAsia" w:ascii="仿宋" w:hAnsi="仿宋" w:eastAsia="仿宋" w:cs="宋体"/>
          <w:sz w:val="24"/>
        </w:rPr>
        <w:t>本项目采用以下第</w:t>
      </w:r>
      <w:r>
        <w:rPr>
          <w:rFonts w:hint="eastAsia" w:ascii="仿宋" w:hAnsi="仿宋" w:eastAsia="仿宋" w:cs="宋体"/>
          <w:sz w:val="24"/>
          <w:u w:val="single"/>
        </w:rPr>
        <w:t xml:space="preserve">     </w:t>
      </w:r>
      <w:r>
        <w:rPr>
          <w:rFonts w:hint="eastAsia" w:ascii="仿宋" w:hAnsi="仿宋" w:eastAsia="仿宋" w:cs="宋体"/>
          <w:sz w:val="24"/>
        </w:rPr>
        <w:t>条款规定的计价方式计价。</w:t>
      </w:r>
    </w:p>
    <w:p w14:paraId="48B744C5">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1.3.1</w:t>
      </w:r>
      <w:r>
        <w:rPr>
          <w:rFonts w:ascii="仿宋" w:hAnsi="仿宋" w:eastAsia="仿宋"/>
          <w:sz w:val="24"/>
        </w:rPr>
        <w:t xml:space="preserve"> </w:t>
      </w:r>
      <w:r>
        <w:rPr>
          <w:rFonts w:hint="eastAsia" w:ascii="仿宋" w:hAnsi="仿宋" w:eastAsia="仿宋"/>
          <w:sz w:val="24"/>
        </w:rPr>
        <w:t>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39D61D12">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F5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261DC5">
            <w:pPr>
              <w:pStyle w:val="621"/>
              <w:spacing w:before="120" w:beforeLines="50" w:line="320" w:lineRule="exact"/>
              <w:jc w:val="center"/>
              <w:rPr>
                <w:rFonts w:hint="eastAsia" w:ascii="仿宋" w:hAnsi="仿宋" w:eastAsia="仿宋"/>
                <w:sz w:val="24"/>
                <w:szCs w:val="24"/>
              </w:rPr>
            </w:pPr>
            <w:r>
              <w:rPr>
                <w:rFonts w:ascii="仿宋" w:hAnsi="仿宋" w:eastAsia="仿宋"/>
                <w:sz w:val="24"/>
                <w:szCs w:val="24"/>
              </w:rPr>
              <w:t>序号</w:t>
            </w:r>
          </w:p>
        </w:tc>
        <w:tc>
          <w:tcPr>
            <w:tcW w:w="3402" w:type="dxa"/>
            <w:vAlign w:val="center"/>
          </w:tcPr>
          <w:p w14:paraId="5F50ED6D">
            <w:pPr>
              <w:pStyle w:val="621"/>
              <w:spacing w:before="120" w:beforeLines="50" w:line="320" w:lineRule="exact"/>
              <w:ind w:firstLine="200"/>
              <w:jc w:val="center"/>
              <w:rPr>
                <w:rFonts w:hint="eastAsia" w:ascii="仿宋" w:hAnsi="仿宋" w:eastAsia="仿宋"/>
                <w:sz w:val="24"/>
                <w:szCs w:val="24"/>
              </w:rPr>
            </w:pPr>
            <w:r>
              <w:rPr>
                <w:rFonts w:hint="eastAsia" w:ascii="仿宋" w:hAnsi="仿宋" w:eastAsia="仿宋"/>
                <w:sz w:val="24"/>
                <w:szCs w:val="24"/>
              </w:rPr>
              <w:t>分项名称</w:t>
            </w:r>
          </w:p>
        </w:tc>
        <w:tc>
          <w:tcPr>
            <w:tcW w:w="2552" w:type="dxa"/>
            <w:vAlign w:val="center"/>
          </w:tcPr>
          <w:p w14:paraId="3EB146CA">
            <w:pPr>
              <w:pStyle w:val="621"/>
              <w:spacing w:before="120" w:beforeLines="50" w:line="320" w:lineRule="exact"/>
              <w:jc w:val="center"/>
              <w:rPr>
                <w:rFonts w:hint="eastAsia" w:ascii="仿宋" w:hAnsi="仿宋" w:eastAsia="仿宋"/>
                <w:sz w:val="24"/>
                <w:szCs w:val="24"/>
              </w:rPr>
            </w:pPr>
            <w:r>
              <w:rPr>
                <w:rFonts w:ascii="仿宋" w:hAnsi="仿宋" w:eastAsia="仿宋"/>
                <w:sz w:val="24"/>
                <w:szCs w:val="24"/>
              </w:rPr>
              <w:t>分项价格</w:t>
            </w:r>
          </w:p>
        </w:tc>
      </w:tr>
      <w:tr w14:paraId="0C04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040338">
            <w:pPr>
              <w:pStyle w:val="621"/>
              <w:spacing w:before="120" w:beforeLines="50" w:line="320" w:lineRule="exact"/>
              <w:ind w:firstLine="200"/>
              <w:jc w:val="center"/>
              <w:rPr>
                <w:rFonts w:hint="eastAsia" w:ascii="仿宋" w:hAnsi="仿宋" w:eastAsia="仿宋"/>
                <w:sz w:val="24"/>
                <w:szCs w:val="24"/>
              </w:rPr>
            </w:pPr>
          </w:p>
        </w:tc>
        <w:tc>
          <w:tcPr>
            <w:tcW w:w="3402" w:type="dxa"/>
            <w:vAlign w:val="center"/>
          </w:tcPr>
          <w:p w14:paraId="3BFC4154">
            <w:pPr>
              <w:pStyle w:val="621"/>
              <w:spacing w:before="120" w:beforeLines="50" w:line="320" w:lineRule="exact"/>
              <w:ind w:firstLine="200"/>
              <w:jc w:val="center"/>
              <w:rPr>
                <w:rFonts w:hint="eastAsia" w:ascii="仿宋" w:hAnsi="仿宋" w:eastAsia="仿宋"/>
                <w:sz w:val="24"/>
                <w:szCs w:val="24"/>
              </w:rPr>
            </w:pPr>
          </w:p>
        </w:tc>
        <w:tc>
          <w:tcPr>
            <w:tcW w:w="2552" w:type="dxa"/>
            <w:vAlign w:val="center"/>
          </w:tcPr>
          <w:p w14:paraId="57630004">
            <w:pPr>
              <w:pStyle w:val="621"/>
              <w:spacing w:before="120" w:beforeLines="50" w:line="320" w:lineRule="exact"/>
              <w:ind w:firstLine="200"/>
              <w:jc w:val="center"/>
              <w:rPr>
                <w:rFonts w:hint="eastAsia" w:ascii="仿宋" w:hAnsi="仿宋" w:eastAsia="仿宋"/>
                <w:sz w:val="24"/>
                <w:szCs w:val="24"/>
              </w:rPr>
            </w:pPr>
          </w:p>
        </w:tc>
      </w:tr>
      <w:tr w14:paraId="599D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597C9">
            <w:pPr>
              <w:pStyle w:val="621"/>
              <w:spacing w:before="120" w:beforeLines="50" w:line="320" w:lineRule="exact"/>
              <w:ind w:firstLine="200"/>
              <w:jc w:val="center"/>
              <w:rPr>
                <w:rFonts w:hint="eastAsia" w:ascii="仿宋" w:hAnsi="仿宋" w:eastAsia="仿宋"/>
                <w:sz w:val="24"/>
                <w:szCs w:val="24"/>
              </w:rPr>
            </w:pPr>
          </w:p>
        </w:tc>
        <w:tc>
          <w:tcPr>
            <w:tcW w:w="3402" w:type="dxa"/>
            <w:vAlign w:val="center"/>
          </w:tcPr>
          <w:p w14:paraId="687CD248">
            <w:pPr>
              <w:pStyle w:val="621"/>
              <w:spacing w:before="120" w:beforeLines="50" w:line="320" w:lineRule="exact"/>
              <w:ind w:firstLine="200"/>
              <w:jc w:val="center"/>
              <w:rPr>
                <w:rFonts w:hint="eastAsia" w:ascii="仿宋" w:hAnsi="仿宋" w:eastAsia="仿宋"/>
                <w:sz w:val="24"/>
                <w:szCs w:val="24"/>
              </w:rPr>
            </w:pPr>
          </w:p>
        </w:tc>
        <w:tc>
          <w:tcPr>
            <w:tcW w:w="2552" w:type="dxa"/>
            <w:vAlign w:val="center"/>
          </w:tcPr>
          <w:p w14:paraId="179C1350">
            <w:pPr>
              <w:pStyle w:val="621"/>
              <w:spacing w:before="120" w:beforeLines="50" w:line="320" w:lineRule="exact"/>
              <w:ind w:firstLine="200"/>
              <w:jc w:val="center"/>
              <w:rPr>
                <w:rFonts w:hint="eastAsia" w:ascii="仿宋" w:hAnsi="仿宋" w:eastAsia="仿宋"/>
                <w:sz w:val="24"/>
                <w:szCs w:val="24"/>
              </w:rPr>
            </w:pPr>
          </w:p>
        </w:tc>
      </w:tr>
      <w:tr w14:paraId="14BE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32AAA4">
            <w:pPr>
              <w:pStyle w:val="621"/>
              <w:spacing w:before="120" w:beforeLines="50" w:line="320" w:lineRule="exact"/>
              <w:ind w:firstLine="200"/>
              <w:jc w:val="center"/>
              <w:rPr>
                <w:rFonts w:hint="eastAsia" w:ascii="仿宋" w:hAnsi="仿宋" w:eastAsia="仿宋"/>
                <w:sz w:val="24"/>
                <w:szCs w:val="24"/>
              </w:rPr>
            </w:pPr>
          </w:p>
        </w:tc>
        <w:tc>
          <w:tcPr>
            <w:tcW w:w="3402" w:type="dxa"/>
            <w:vAlign w:val="center"/>
          </w:tcPr>
          <w:p w14:paraId="25C91E8F">
            <w:pPr>
              <w:pStyle w:val="621"/>
              <w:spacing w:before="120" w:beforeLines="50" w:line="320" w:lineRule="exact"/>
              <w:ind w:firstLine="200"/>
              <w:jc w:val="center"/>
              <w:rPr>
                <w:rFonts w:hint="eastAsia" w:ascii="仿宋" w:hAnsi="仿宋" w:eastAsia="仿宋"/>
                <w:sz w:val="24"/>
                <w:szCs w:val="24"/>
              </w:rPr>
            </w:pPr>
          </w:p>
        </w:tc>
        <w:tc>
          <w:tcPr>
            <w:tcW w:w="2552" w:type="dxa"/>
            <w:vAlign w:val="center"/>
          </w:tcPr>
          <w:p w14:paraId="2FA62AA4">
            <w:pPr>
              <w:pStyle w:val="621"/>
              <w:spacing w:before="120" w:beforeLines="50" w:line="320" w:lineRule="exact"/>
              <w:ind w:firstLine="200"/>
              <w:jc w:val="center"/>
              <w:rPr>
                <w:rFonts w:hint="eastAsia" w:ascii="仿宋" w:hAnsi="仿宋" w:eastAsia="仿宋"/>
                <w:sz w:val="24"/>
                <w:szCs w:val="24"/>
              </w:rPr>
            </w:pPr>
          </w:p>
        </w:tc>
      </w:tr>
      <w:tr w14:paraId="0C5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454311">
            <w:pPr>
              <w:pStyle w:val="621"/>
              <w:spacing w:before="120" w:beforeLines="50" w:line="320" w:lineRule="exact"/>
              <w:ind w:firstLine="200"/>
              <w:jc w:val="center"/>
              <w:rPr>
                <w:rFonts w:hint="eastAsia" w:ascii="仿宋" w:hAnsi="仿宋" w:eastAsia="仿宋"/>
                <w:sz w:val="24"/>
                <w:szCs w:val="24"/>
              </w:rPr>
            </w:pPr>
          </w:p>
        </w:tc>
        <w:tc>
          <w:tcPr>
            <w:tcW w:w="3402" w:type="dxa"/>
            <w:vAlign w:val="center"/>
          </w:tcPr>
          <w:p w14:paraId="432AC808">
            <w:pPr>
              <w:pStyle w:val="621"/>
              <w:spacing w:before="120" w:beforeLines="50" w:line="320" w:lineRule="exact"/>
              <w:ind w:firstLine="200"/>
              <w:jc w:val="center"/>
              <w:rPr>
                <w:rFonts w:hint="eastAsia" w:ascii="仿宋" w:hAnsi="仿宋" w:eastAsia="仿宋"/>
                <w:sz w:val="24"/>
                <w:szCs w:val="24"/>
              </w:rPr>
            </w:pPr>
          </w:p>
        </w:tc>
        <w:tc>
          <w:tcPr>
            <w:tcW w:w="2552" w:type="dxa"/>
            <w:vAlign w:val="center"/>
          </w:tcPr>
          <w:p w14:paraId="5B48A143">
            <w:pPr>
              <w:pStyle w:val="621"/>
              <w:spacing w:before="120" w:beforeLines="50" w:line="320" w:lineRule="exact"/>
              <w:ind w:firstLine="200"/>
              <w:jc w:val="center"/>
              <w:rPr>
                <w:rFonts w:hint="eastAsia" w:ascii="仿宋" w:hAnsi="仿宋" w:eastAsia="仿宋"/>
                <w:sz w:val="24"/>
                <w:szCs w:val="24"/>
              </w:rPr>
            </w:pPr>
          </w:p>
        </w:tc>
      </w:tr>
      <w:tr w14:paraId="0B6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58EE44">
            <w:pPr>
              <w:pStyle w:val="621"/>
              <w:spacing w:before="120" w:beforeLines="50" w:line="320" w:lineRule="exact"/>
              <w:ind w:firstLine="200"/>
              <w:jc w:val="center"/>
              <w:rPr>
                <w:rFonts w:hint="eastAsia" w:ascii="仿宋" w:hAnsi="仿宋" w:eastAsia="仿宋"/>
                <w:sz w:val="24"/>
                <w:szCs w:val="24"/>
              </w:rPr>
            </w:pPr>
            <w:r>
              <w:rPr>
                <w:rFonts w:hint="eastAsia" w:ascii="仿宋" w:hAnsi="仿宋" w:eastAsia="仿宋"/>
                <w:sz w:val="24"/>
                <w:szCs w:val="24"/>
              </w:rPr>
              <w:t>总价</w:t>
            </w:r>
          </w:p>
        </w:tc>
        <w:tc>
          <w:tcPr>
            <w:tcW w:w="2552" w:type="dxa"/>
            <w:vAlign w:val="center"/>
          </w:tcPr>
          <w:p w14:paraId="7FB9869C">
            <w:pPr>
              <w:pStyle w:val="621"/>
              <w:spacing w:before="120" w:beforeLines="50" w:line="320" w:lineRule="exact"/>
              <w:ind w:firstLine="200"/>
              <w:jc w:val="center"/>
              <w:rPr>
                <w:rFonts w:hint="eastAsia" w:ascii="仿宋" w:hAnsi="仿宋" w:eastAsia="仿宋"/>
                <w:sz w:val="24"/>
                <w:szCs w:val="24"/>
              </w:rPr>
            </w:pPr>
          </w:p>
        </w:tc>
      </w:tr>
    </w:tbl>
    <w:p w14:paraId="155D9A3B">
      <w:pPr>
        <w:spacing w:before="120" w:beforeLines="50" w:line="320" w:lineRule="exact"/>
        <w:ind w:firstLine="480" w:firstLineChars="200"/>
        <w:rPr>
          <w:rFonts w:hint="eastAsia" w:ascii="仿宋" w:hAnsi="仿宋" w:eastAsia="仿宋"/>
          <w:sz w:val="24"/>
        </w:rPr>
      </w:pPr>
      <w:bookmarkStart w:id="99" w:name="_Toc14993"/>
      <w:bookmarkStart w:id="100" w:name="_Toc30506"/>
      <w:bookmarkStart w:id="101" w:name="_Toc26916"/>
      <w:bookmarkStart w:id="102" w:name="_Toc3654"/>
      <w:bookmarkStart w:id="103" w:name="_Toc30158"/>
      <w:r>
        <w:rPr>
          <w:rFonts w:hint="eastAsia" w:ascii="仿宋" w:hAnsi="仿宋" w:eastAsia="仿宋"/>
          <w:bCs/>
          <w:sz w:val="24"/>
        </w:rPr>
        <w:t>1.3.2单价合同，本合同单价（含税）标准为：</w:t>
      </w:r>
      <w:r>
        <w:rPr>
          <w:rFonts w:hint="eastAsia" w:ascii="仿宋" w:hAnsi="仿宋" w:eastAsia="仿宋"/>
          <w:bCs/>
          <w:sz w:val="24"/>
          <w:u w:val="single"/>
        </w:rPr>
        <w:t xml:space="preserve">                   </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bCs/>
          <w:sz w:val="24"/>
          <w:u w:val="single"/>
        </w:rPr>
        <w:t xml:space="preserve">       </w:t>
      </w:r>
      <w:r>
        <w:rPr>
          <w:rFonts w:hint="eastAsia" w:ascii="仿宋" w:hAnsi="仿宋" w:eastAsia="仿宋" w:cs="宋体"/>
          <w:b/>
          <w:i/>
          <w:sz w:val="24"/>
          <w:u w:val="single"/>
        </w:rPr>
        <w:t>合同专用条款</w:t>
      </w:r>
      <w:r>
        <w:rPr>
          <w:rFonts w:hint="eastAsia" w:ascii="仿宋" w:hAnsi="仿宋" w:eastAsia="仿宋"/>
          <w:bCs/>
          <w:sz w:val="24"/>
          <w:u w:val="single"/>
        </w:rPr>
        <w:t xml:space="preserve">     </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ascii="仿宋" w:hAnsi="仿宋" w:eastAsia="仿宋"/>
          <w:sz w:val="24"/>
          <w:u w:val="single"/>
        </w:rPr>
        <w:t xml:space="preserve">                 </w:t>
      </w:r>
      <w:r>
        <w:rPr>
          <w:rFonts w:hint="eastAsia" w:ascii="仿宋" w:hAnsi="仿宋" w:eastAsia="仿宋"/>
          <w:sz w:val="24"/>
        </w:rPr>
        <w:t>元人民币）。</w:t>
      </w:r>
    </w:p>
    <w:p w14:paraId="42F2969C">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1.3.3其他计价方式：</w:t>
      </w:r>
      <w:r>
        <w:rPr>
          <w:rFonts w:hint="eastAsia" w:ascii="仿宋" w:hAnsi="仿宋" w:eastAsia="仿宋"/>
          <w:sz w:val="24"/>
          <w:u w:val="single"/>
        </w:rPr>
        <w:t xml:space="preserve">                   </w:t>
      </w:r>
      <w:r>
        <w:rPr>
          <w:rFonts w:hint="eastAsia" w:ascii="仿宋" w:hAnsi="仿宋" w:eastAsia="仿宋"/>
          <w:sz w:val="24"/>
        </w:rPr>
        <w:t>。</w:t>
      </w:r>
    </w:p>
    <w:bookmarkEnd w:id="99"/>
    <w:bookmarkEnd w:id="100"/>
    <w:bookmarkEnd w:id="101"/>
    <w:bookmarkEnd w:id="102"/>
    <w:bookmarkEnd w:id="103"/>
    <w:p w14:paraId="6F88BBF4">
      <w:pPr>
        <w:spacing w:before="120" w:beforeLines="50" w:line="320" w:lineRule="exact"/>
        <w:ind w:firstLine="482" w:firstLineChars="200"/>
        <w:rPr>
          <w:rFonts w:hint="eastAsia" w:ascii="仿宋" w:hAnsi="仿宋" w:eastAsia="仿宋"/>
          <w:b/>
          <w:bCs/>
          <w:sz w:val="24"/>
        </w:rPr>
      </w:pPr>
      <w:bookmarkStart w:id="104" w:name="_Toc10340"/>
      <w:bookmarkStart w:id="105" w:name="_Toc1814"/>
      <w:bookmarkStart w:id="106" w:name="_Toc22618"/>
      <w:bookmarkStart w:id="107" w:name="_Toc8772"/>
      <w:bookmarkStart w:id="108" w:name="_Toc3625"/>
      <w:bookmarkStart w:id="109" w:name="_Toc4760"/>
      <w:bookmarkStart w:id="110" w:name="_Toc31421"/>
      <w:bookmarkStart w:id="111" w:name="_Toc11108"/>
      <w:r>
        <w:rPr>
          <w:rFonts w:hint="eastAsia" w:ascii="仿宋" w:hAnsi="仿宋" w:eastAsia="仿宋"/>
          <w:b/>
          <w:bCs/>
          <w:sz w:val="24"/>
        </w:rPr>
        <w:t>1.4</w:t>
      </w:r>
      <w:r>
        <w:rPr>
          <w:rFonts w:ascii="仿宋" w:hAnsi="仿宋" w:eastAsia="仿宋"/>
          <w:b/>
          <w:bCs/>
          <w:sz w:val="24"/>
        </w:rPr>
        <w:t xml:space="preserve"> </w:t>
      </w:r>
      <w:r>
        <w:rPr>
          <w:rFonts w:hint="eastAsia" w:ascii="仿宋" w:hAnsi="仿宋" w:eastAsia="仿宋"/>
          <w:b/>
          <w:bCs/>
          <w:sz w:val="24"/>
        </w:rPr>
        <w:t>履约保证金</w:t>
      </w:r>
    </w:p>
    <w:p w14:paraId="6B9F854F">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乙方</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否）需要支付履约保证金。若需要支付履约保证金的，则：</w:t>
      </w:r>
    </w:p>
    <w:p w14:paraId="61CA29B3">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1.4.1履约保证金的比例为合同金额的</w:t>
      </w:r>
      <w:r>
        <w:rPr>
          <w:rFonts w:hint="eastAsia" w:ascii="仿宋" w:hAnsi="仿宋" w:eastAsia="仿宋"/>
          <w:u w:val="single"/>
        </w:rPr>
        <w:t xml:space="preserve">     %</w:t>
      </w:r>
      <w:r>
        <w:rPr>
          <w:rFonts w:hint="eastAsia" w:ascii="仿宋" w:hAnsi="仿宋" w:eastAsia="仿宋"/>
        </w:rPr>
        <w:t>；</w:t>
      </w:r>
    </w:p>
    <w:p w14:paraId="23AE9790">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1.4.2履约保证金支付方式详见</w:t>
      </w:r>
      <w:r>
        <w:rPr>
          <w:rFonts w:hint="eastAsia" w:ascii="仿宋" w:hAnsi="仿宋" w:eastAsia="仿宋"/>
          <w:i/>
          <w:iCs/>
          <w:u w:val="single"/>
        </w:rPr>
        <w:t xml:space="preserve">  </w:t>
      </w:r>
      <w:r>
        <w:rPr>
          <w:rFonts w:hint="eastAsia" w:ascii="仿宋" w:hAnsi="仿宋" w:eastAsia="仿宋"/>
          <w:b/>
          <w:bCs/>
          <w:i/>
          <w:iCs/>
          <w:u w:val="single"/>
        </w:rPr>
        <w:t>合同专用条款</w:t>
      </w:r>
      <w:r>
        <w:rPr>
          <w:rFonts w:hint="eastAsia" w:ascii="仿宋" w:hAnsi="仿宋" w:eastAsia="仿宋"/>
          <w:i/>
          <w:iCs/>
          <w:u w:val="single"/>
        </w:rPr>
        <w:t xml:space="preserve">  </w:t>
      </w:r>
      <w:r>
        <w:rPr>
          <w:rFonts w:hint="eastAsia" w:ascii="仿宋" w:hAnsi="仿宋" w:eastAsia="仿宋"/>
        </w:rPr>
        <w:t>；</w:t>
      </w:r>
    </w:p>
    <w:p w14:paraId="7BF9397D">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1F69DF">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1.4.4甲方在项目验收结束后及时退还履约保证金。甲方在项目通过验收之日起</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个工作日内将履约保证金无息退还乙方，逾期退还的，乙方可要求甲方支付违约金，违约金按每迟延退还一日的应退还而未退还金额的</w:t>
      </w:r>
      <w:r>
        <w:rPr>
          <w:rFonts w:hint="eastAsia" w:ascii="仿宋" w:hAnsi="仿宋" w:eastAsia="仿宋"/>
          <w:u w:val="single"/>
        </w:rPr>
        <w:t xml:space="preserve"> 0.05（可根据情况修改） %</w:t>
      </w:r>
      <w:r>
        <w:rPr>
          <w:rFonts w:hint="eastAsia" w:ascii="仿宋" w:hAnsi="仿宋" w:eastAsia="仿宋"/>
        </w:rPr>
        <w:t>算，最高限额为本合同履约保证金的</w:t>
      </w:r>
      <w:r>
        <w:rPr>
          <w:rFonts w:hint="eastAsia" w:ascii="仿宋" w:hAnsi="仿宋" w:eastAsia="仿宋"/>
          <w:u w:val="single"/>
        </w:rPr>
        <w:t xml:space="preserve"> 20 </w:t>
      </w:r>
      <w:r>
        <w:rPr>
          <w:rFonts w:hint="eastAsia" w:ascii="仿宋" w:hAnsi="仿宋" w:eastAsia="仿宋"/>
        </w:rPr>
        <w:t>%。</w:t>
      </w:r>
    </w:p>
    <w:p w14:paraId="072D546D">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1.5</w:t>
      </w:r>
      <w:bookmarkEnd w:id="104"/>
      <w:bookmarkEnd w:id="105"/>
      <w:bookmarkEnd w:id="106"/>
      <w:r>
        <w:rPr>
          <w:rFonts w:ascii="仿宋" w:hAnsi="仿宋" w:eastAsia="仿宋"/>
          <w:b/>
          <w:bCs/>
          <w:sz w:val="24"/>
        </w:rPr>
        <w:t xml:space="preserve"> </w:t>
      </w:r>
      <w:r>
        <w:rPr>
          <w:rFonts w:hint="eastAsia" w:ascii="仿宋" w:hAnsi="仿宋" w:eastAsia="仿宋"/>
          <w:b/>
          <w:bCs/>
          <w:sz w:val="24"/>
        </w:rPr>
        <w:t>预付款</w:t>
      </w:r>
    </w:p>
    <w:p w14:paraId="710C86DA">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甲方</w:t>
      </w:r>
      <w:r>
        <w:rPr>
          <w:rFonts w:hint="eastAsia" w:ascii="仿宋" w:hAnsi="仿宋" w:eastAsia="仿宋"/>
          <w:u w:val="single"/>
        </w:rPr>
        <w:t xml:space="preserve">     </w:t>
      </w:r>
      <w:r>
        <w:rPr>
          <w:rFonts w:hint="eastAsia" w:ascii="仿宋" w:hAnsi="仿宋" w:eastAsia="仿宋"/>
        </w:rPr>
        <w:t>（是</w:t>
      </w:r>
      <w:r>
        <w:rPr>
          <w:rFonts w:hint="eastAsia" w:ascii="仿宋" w:hAnsi="仿宋" w:eastAsia="仿宋" w:cs="仿宋"/>
        </w:rPr>
        <w:t>/</w:t>
      </w:r>
      <w:r>
        <w:rPr>
          <w:rFonts w:hint="eastAsia" w:ascii="仿宋" w:hAnsi="仿宋" w:eastAsia="仿宋"/>
        </w:rPr>
        <w:t>否）需要支付预付款。若需要支付预付款的，则：</w:t>
      </w:r>
    </w:p>
    <w:p w14:paraId="089E4E50">
      <w:pPr>
        <w:spacing w:before="120" w:beforeLines="50" w:line="32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kern w:val="0"/>
          <w:sz w:val="24"/>
          <w:u w:val="single"/>
        </w:rPr>
        <w:t xml:space="preserve">  </w:t>
      </w:r>
      <w:r>
        <w:rPr>
          <w:rFonts w:hint="eastAsia" w:ascii="仿宋" w:hAnsi="仿宋" w:eastAsia="仿宋" w:cs="宋体"/>
          <w:b/>
          <w:i/>
          <w:sz w:val="24"/>
          <w:u w:val="single"/>
        </w:rPr>
        <w:t>合同专用条款</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3C2F02F1">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7290B402">
      <w:pPr>
        <w:pStyle w:val="629"/>
        <w:spacing w:before="120" w:beforeLines="50" w:beforeAutospacing="0" w:after="0" w:afterAutospacing="0" w:line="320" w:lineRule="exact"/>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3456B679">
      <w:pPr>
        <w:spacing w:before="120" w:beforeLines="50" w:line="320" w:lineRule="exact"/>
        <w:ind w:firstLine="482" w:firstLineChars="200"/>
        <w:rPr>
          <w:rFonts w:hint="eastAsia" w:ascii="仿宋" w:hAnsi="仿宋" w:eastAsia="仿宋"/>
          <w:b/>
          <w:bCs/>
          <w:sz w:val="24"/>
        </w:rPr>
      </w:pPr>
      <w:r>
        <w:rPr>
          <w:rFonts w:hint="eastAsia" w:ascii="仿宋" w:hAnsi="仿宋" w:eastAsia="仿宋"/>
          <w:b/>
          <w:bCs/>
          <w:sz w:val="24"/>
        </w:rPr>
        <w:t>1.6</w:t>
      </w:r>
      <w:r>
        <w:rPr>
          <w:rFonts w:ascii="仿宋" w:hAnsi="仿宋" w:eastAsia="仿宋"/>
          <w:b/>
          <w:bCs/>
          <w:sz w:val="24"/>
        </w:rPr>
        <w:t xml:space="preserve"> </w:t>
      </w:r>
      <w:r>
        <w:rPr>
          <w:rFonts w:hint="eastAsia" w:ascii="仿宋" w:hAnsi="仿宋" w:eastAsia="仿宋"/>
          <w:b/>
          <w:bCs/>
          <w:sz w:val="24"/>
        </w:rPr>
        <w:t>资金支付</w:t>
      </w:r>
    </w:p>
    <w:p w14:paraId="7DA322A2">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74A985">
      <w:pPr>
        <w:pStyle w:val="629"/>
        <w:spacing w:before="120" w:beforeLines="50" w:beforeAutospacing="0" w:after="0" w:afterAutospacing="0" w:line="320" w:lineRule="exact"/>
        <w:ind w:firstLine="480"/>
        <w:rPr>
          <w:rFonts w:hint="eastAsia" w:ascii="仿宋" w:hAnsi="仿宋" w:eastAsia="仿宋"/>
        </w:rPr>
      </w:pPr>
      <w:r>
        <w:rPr>
          <w:rFonts w:hint="eastAsia" w:ascii="仿宋" w:hAnsi="仿宋" w:eastAsia="仿宋"/>
        </w:rPr>
        <w:t>1.6.2资金支付的方式、时间和条件详见</w:t>
      </w:r>
      <w:r>
        <w:rPr>
          <w:rFonts w:hint="eastAsia" w:ascii="仿宋" w:hAnsi="仿宋" w:eastAsia="仿宋"/>
          <w:u w:val="single"/>
        </w:rPr>
        <w:t xml:space="preserve">  </w:t>
      </w:r>
      <w:r>
        <w:rPr>
          <w:rFonts w:hint="eastAsia" w:ascii="仿宋" w:hAnsi="仿宋" w:eastAsia="仿宋"/>
          <w:b/>
          <w:i/>
          <w:u w:val="single"/>
        </w:rPr>
        <w:t>合同专用条款</w:t>
      </w:r>
      <w:r>
        <w:rPr>
          <w:rFonts w:hint="eastAsia" w:ascii="仿宋" w:hAnsi="仿宋" w:eastAsia="仿宋"/>
          <w:u w:val="single"/>
        </w:rPr>
        <w:t xml:space="preserve">  </w:t>
      </w:r>
      <w:r>
        <w:rPr>
          <w:rFonts w:hint="eastAsia" w:ascii="仿宋" w:hAnsi="仿宋" w:eastAsia="仿宋"/>
        </w:rPr>
        <w:t>。</w:t>
      </w:r>
    </w:p>
    <w:p w14:paraId="74983924">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7</w:t>
      </w:r>
      <w:r>
        <w:rPr>
          <w:rFonts w:ascii="仿宋" w:hAnsi="仿宋" w:eastAsia="仿宋"/>
          <w:b/>
          <w:bCs/>
          <w:sz w:val="24"/>
        </w:rPr>
        <w:t xml:space="preserve"> 履行期限</w:t>
      </w:r>
      <w:r>
        <w:rPr>
          <w:rFonts w:hint="eastAsia" w:ascii="仿宋" w:hAnsi="仿宋" w:eastAsia="仿宋"/>
          <w:b/>
          <w:bCs/>
          <w:sz w:val="24"/>
        </w:rPr>
        <w:t>、地点和方式</w:t>
      </w:r>
      <w:bookmarkEnd w:id="107"/>
      <w:bookmarkEnd w:id="108"/>
      <w:bookmarkEnd w:id="109"/>
      <w:bookmarkEnd w:id="110"/>
      <w:bookmarkEnd w:id="111"/>
    </w:p>
    <w:p w14:paraId="0ED51497">
      <w:pPr>
        <w:spacing w:before="120" w:beforeLines="50" w:line="32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1F8397BC">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1660C797">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19D5997D">
      <w:pPr>
        <w:spacing w:before="120" w:beforeLines="50" w:line="320" w:lineRule="exact"/>
        <w:ind w:firstLine="480" w:firstLineChars="200"/>
        <w:rPr>
          <w:rFonts w:hint="eastAsia" w:ascii="仿宋" w:hAnsi="仿宋" w:eastAsia="仿宋"/>
          <w:sz w:val="24"/>
        </w:rPr>
      </w:pPr>
      <w:bookmarkStart w:id="112" w:name="_Toc3079"/>
      <w:bookmarkStart w:id="113" w:name="_Toc5698"/>
      <w:bookmarkStart w:id="114" w:name="_Toc8586"/>
      <w:bookmarkStart w:id="115" w:name="_Toc24662"/>
      <w:bookmarkStart w:id="116" w:name="_Toc2375"/>
      <w:r>
        <w:rPr>
          <w:rFonts w:hint="eastAsia" w:ascii="仿宋" w:hAnsi="仿宋" w:eastAsia="仿宋"/>
          <w:sz w:val="24"/>
        </w:rPr>
        <w:t>1.7.4</w:t>
      </w:r>
      <w:r>
        <w:rPr>
          <w:rFonts w:ascii="仿宋" w:hAnsi="仿宋" w:eastAsia="仿宋"/>
          <w:sz w:val="24"/>
        </w:rPr>
        <w:t xml:space="preserve"> </w:t>
      </w:r>
      <w:r>
        <w:rPr>
          <w:rFonts w:hint="eastAsia" w:ascii="仿宋" w:hAnsi="仿宋" w:eastAsia="仿宋"/>
          <w:sz w:val="24"/>
        </w:rPr>
        <w:t>若服务涉及货物的，则货物的：</w:t>
      </w:r>
    </w:p>
    <w:p w14:paraId="326E1BA4">
      <w:pPr>
        <w:spacing w:before="120" w:beforeLines="50" w:line="320" w:lineRule="exact"/>
        <w:ind w:firstLine="480" w:firstLineChars="200"/>
        <w:rPr>
          <w:rFonts w:hint="eastAsia"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45272424">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09A25073">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32F4F750">
      <w:pPr>
        <w:spacing w:before="120" w:beforeLines="50" w:line="320" w:lineRule="exact"/>
        <w:ind w:firstLine="482" w:firstLineChars="200"/>
        <w:rPr>
          <w:rFonts w:hint="eastAsia" w:ascii="仿宋" w:hAnsi="仿宋" w:eastAsia="仿宋"/>
          <w:b/>
          <w:bCs/>
          <w:sz w:val="24"/>
        </w:rPr>
      </w:pPr>
      <w:r>
        <w:rPr>
          <w:rFonts w:ascii="仿宋" w:hAnsi="仿宋" w:eastAsia="仿宋"/>
          <w:b/>
          <w:bCs/>
          <w:sz w:val="24"/>
        </w:rPr>
        <w:t>1.</w:t>
      </w:r>
      <w:r>
        <w:rPr>
          <w:rFonts w:hint="eastAsia" w:ascii="仿宋" w:hAnsi="仿宋" w:eastAsia="仿宋"/>
          <w:b/>
          <w:bCs/>
          <w:sz w:val="24"/>
        </w:rPr>
        <w:t>8</w:t>
      </w:r>
      <w:r>
        <w:rPr>
          <w:rFonts w:ascii="仿宋" w:hAnsi="仿宋" w:eastAsia="仿宋"/>
          <w:b/>
          <w:bCs/>
          <w:sz w:val="24"/>
        </w:rPr>
        <w:t xml:space="preserve"> </w:t>
      </w:r>
      <w:r>
        <w:rPr>
          <w:rFonts w:hint="eastAsia" w:ascii="仿宋" w:hAnsi="仿宋" w:eastAsia="仿宋"/>
          <w:b/>
          <w:bCs/>
          <w:sz w:val="24"/>
        </w:rPr>
        <w:t>违约责任</w:t>
      </w:r>
      <w:bookmarkEnd w:id="112"/>
      <w:bookmarkEnd w:id="113"/>
      <w:bookmarkEnd w:id="114"/>
      <w:bookmarkEnd w:id="115"/>
      <w:bookmarkEnd w:id="116"/>
    </w:p>
    <w:p w14:paraId="7AC07FFE">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 xml:space="preserve"> 0.05</w:t>
      </w:r>
      <w:r>
        <w:rPr>
          <w:rFonts w:ascii="仿宋" w:hAnsi="仿宋" w:eastAsia="仿宋"/>
          <w:sz w:val="24"/>
          <w:u w:val="single"/>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45FB1B80">
      <w:pPr>
        <w:spacing w:before="120" w:beforeLines="50" w:line="320" w:lineRule="exact"/>
        <w:ind w:firstLine="480" w:firstLineChars="200"/>
        <w:rPr>
          <w:rFonts w:hint="eastAsia" w:ascii="仿宋" w:hAnsi="仿宋" w:eastAsia="仿宋"/>
          <w:sz w:val="24"/>
        </w:rPr>
      </w:pPr>
      <w:r>
        <w:rPr>
          <w:rFonts w:hint="eastAsia" w:ascii="仿宋" w:hAnsi="仿宋" w:eastAsia="仿宋"/>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 xml:space="preserve"> 0.05（可根据情况修改） %</w:t>
      </w:r>
      <w:r>
        <w:rPr>
          <w:rFonts w:hint="eastAsia" w:ascii="仿宋" w:hAnsi="仿宋" w:eastAsia="仿宋"/>
          <w:sz w:val="24"/>
        </w:rPr>
        <w:t>计算，最高限额为本合同总价的</w:t>
      </w:r>
      <w:r>
        <w:rPr>
          <w:rFonts w:hint="eastAsia" w:ascii="仿宋" w:hAnsi="仿宋" w:eastAsia="仿宋"/>
          <w:sz w:val="24"/>
          <w:u w:val="single"/>
        </w:rPr>
        <w:t xml:space="preserve"> 20 %</w:t>
      </w:r>
      <w:r>
        <w:rPr>
          <w:rFonts w:hint="eastAsia" w:ascii="仿宋" w:hAnsi="仿宋" w:eastAsia="仿宋"/>
          <w:sz w:val="24"/>
        </w:rPr>
        <w:t>；迟延交付货物的违约金计算数额达到前述最高限额之日起，甲方有权在要求乙方支付违约金的同时，书面通知乙方解除本合同；</w:t>
      </w:r>
    </w:p>
    <w:p w14:paraId="4D5ACA73">
      <w:pPr>
        <w:spacing w:before="120" w:beforeLines="50" w:line="32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u w:val="single"/>
        </w:rPr>
        <w:t xml:space="preserve"> </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2F158C86">
      <w:pPr>
        <w:spacing w:before="120" w:beforeLines="50" w:line="320" w:lineRule="exact"/>
        <w:ind w:firstLine="480" w:firstLineChars="200"/>
        <w:rPr>
          <w:rFonts w:hint="eastAsia" w:ascii="仿宋" w:hAnsi="仿宋" w:eastAsia="仿宋" w:cs="宋体"/>
          <w:sz w:val="24"/>
        </w:rPr>
      </w:pPr>
      <w:bookmarkStart w:id="117" w:name="_Toc26807"/>
      <w:bookmarkStart w:id="118" w:name="_Toc18683"/>
      <w:bookmarkStart w:id="119" w:name="_Toc30329"/>
      <w:bookmarkStart w:id="120" w:name="_Toc9497"/>
      <w:bookmarkStart w:id="121" w:name="_Toc32454"/>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BCB5FC">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9E856D">
      <w:pPr>
        <w:spacing w:before="120" w:beforeLines="50" w:line="32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E716A43">
      <w:pPr>
        <w:spacing w:before="120" w:beforeLines="50" w:line="32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117"/>
    <w:bookmarkEnd w:id="118"/>
    <w:bookmarkEnd w:id="119"/>
    <w:bookmarkEnd w:id="120"/>
    <w:bookmarkEnd w:id="121"/>
    <w:p w14:paraId="000640A5">
      <w:pPr>
        <w:spacing w:before="120" w:beforeLines="50" w:line="320" w:lineRule="exact"/>
        <w:ind w:firstLine="482" w:firstLineChars="200"/>
        <w:rPr>
          <w:rFonts w:hint="eastAsia" w:ascii="仿宋" w:hAnsi="仿宋" w:eastAsia="仿宋"/>
          <w:b/>
          <w:bCs/>
          <w:sz w:val="24"/>
        </w:rPr>
      </w:pPr>
      <w:bookmarkStart w:id="122" w:name="_Toc16021"/>
      <w:bookmarkStart w:id="123" w:name="_Toc28375"/>
      <w:bookmarkStart w:id="124" w:name="_Toc15583"/>
      <w:r>
        <w:rPr>
          <w:rFonts w:hint="eastAsia" w:ascii="仿宋" w:hAnsi="仿宋" w:eastAsia="仿宋"/>
          <w:b/>
          <w:bCs/>
          <w:sz w:val="24"/>
        </w:rPr>
        <w:t>1.9</w:t>
      </w:r>
      <w:r>
        <w:rPr>
          <w:rFonts w:ascii="仿宋" w:hAnsi="仿宋" w:eastAsia="仿宋"/>
          <w:b/>
          <w:bCs/>
          <w:sz w:val="24"/>
        </w:rPr>
        <w:t xml:space="preserve"> </w:t>
      </w:r>
      <w:r>
        <w:rPr>
          <w:rFonts w:hint="eastAsia" w:ascii="仿宋" w:hAnsi="仿宋" w:eastAsia="仿宋"/>
          <w:b/>
          <w:bCs/>
          <w:sz w:val="24"/>
        </w:rPr>
        <w:t>合同争议的解决</w:t>
      </w:r>
      <w:bookmarkEnd w:id="122"/>
      <w:bookmarkEnd w:id="123"/>
      <w:bookmarkEnd w:id="124"/>
    </w:p>
    <w:p w14:paraId="0AEAA52E">
      <w:pPr>
        <w:spacing w:before="120" w:beforeLines="50" w:line="320" w:lineRule="exact"/>
        <w:ind w:left="-61" w:leftChars="-29" w:right="-420" w:rightChars="-200" w:firstLine="480" w:firstLineChars="200"/>
        <w:rPr>
          <w:rFonts w:hint="eastAsia" w:ascii="仿宋" w:hAnsi="仿宋" w:eastAsia="仿宋" w:cs="宋体"/>
          <w:sz w:val="24"/>
        </w:rPr>
      </w:pPr>
      <w:r>
        <w:rPr>
          <w:rFonts w:hint="eastAsia" w:ascii="仿宋" w:hAnsi="仿宋" w:eastAsia="仿宋" w:cs="宋体"/>
          <w:sz w:val="24"/>
        </w:rPr>
        <w:t>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w:t>
      </w:r>
      <w:r>
        <w:rPr>
          <w:rFonts w:ascii="仿宋" w:hAnsi="仿宋" w:eastAsia="仿宋" w:cs="宋体"/>
          <w:b/>
          <w:i/>
          <w:color w:val="FF0000"/>
          <w:sz w:val="24"/>
          <w:u w:val="single"/>
        </w:rPr>
        <w:t>1.9.2</w:t>
      </w:r>
      <w:r>
        <w:rPr>
          <w:rFonts w:hint="eastAsia" w:ascii="仿宋" w:hAnsi="仿宋" w:eastAsia="仿宋" w:cs="宋体"/>
          <w:b/>
          <w:i/>
          <w:sz w:val="24"/>
          <w:u w:val="single"/>
        </w:rPr>
        <w:t xml:space="preserve">  </w:t>
      </w:r>
      <w:r>
        <w:rPr>
          <w:rFonts w:hint="eastAsia" w:ascii="仿宋" w:hAnsi="仿宋" w:eastAsia="仿宋" w:cs="宋体"/>
          <w:sz w:val="24"/>
        </w:rPr>
        <w:t>条款规定的方式解决：</w:t>
      </w:r>
    </w:p>
    <w:p w14:paraId="66CF81C5">
      <w:pPr>
        <w:spacing w:before="120" w:beforeLines="50" w:line="32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41B24292">
      <w:pPr>
        <w:spacing w:before="120" w:beforeLines="50" w:line="320" w:lineRule="exact"/>
        <w:ind w:left="-420" w:leftChars="-200" w:right="-420" w:rightChars="-200" w:firstLine="600" w:firstLineChars="250"/>
        <w:rPr>
          <w:rFonts w:hint="eastAsia" w:ascii="仿宋" w:hAnsi="仿宋" w:eastAsia="仿宋" w:cs="宋体"/>
          <w:sz w:val="24"/>
        </w:rPr>
      </w:pPr>
      <w:bookmarkStart w:id="125" w:name="_Hlk160524704"/>
      <w:r>
        <w:rPr>
          <w:rFonts w:hint="eastAsia" w:ascii="仿宋" w:hAnsi="仿宋" w:eastAsia="仿宋" w:cs="宋体"/>
          <w:sz w:val="24"/>
        </w:rPr>
        <w:t>1.9.2</w:t>
      </w:r>
      <w:bookmarkEnd w:id="125"/>
      <w:r>
        <w:rPr>
          <w:rFonts w:hint="eastAsia" w:ascii="仿宋" w:hAnsi="仿宋" w:eastAsia="仿宋" w:cs="宋体"/>
          <w:sz w:val="24"/>
        </w:rPr>
        <w:t xml:space="preserve">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6EB0A0CB">
      <w:pPr>
        <w:spacing w:before="120" w:beforeLines="50" w:line="320" w:lineRule="exact"/>
        <w:ind w:firstLine="482" w:firstLineChars="200"/>
        <w:rPr>
          <w:rFonts w:hint="eastAsia" w:ascii="仿宋" w:hAnsi="仿宋" w:eastAsia="仿宋"/>
          <w:b/>
          <w:bCs/>
          <w:sz w:val="24"/>
        </w:rPr>
      </w:pPr>
      <w:bookmarkStart w:id="126" w:name="_Toc11173"/>
      <w:bookmarkStart w:id="127" w:name="_Toc7245"/>
      <w:bookmarkStart w:id="128" w:name="_Toc15322"/>
      <w:r>
        <w:rPr>
          <w:rFonts w:hint="eastAsia" w:ascii="仿宋" w:hAnsi="仿宋" w:eastAsia="仿宋"/>
          <w:b/>
          <w:bCs/>
          <w:sz w:val="24"/>
        </w:rPr>
        <w:t>2.0 合同生效</w:t>
      </w:r>
      <w:bookmarkEnd w:id="126"/>
      <w:bookmarkEnd w:id="127"/>
      <w:bookmarkEnd w:id="128"/>
    </w:p>
    <w:p w14:paraId="09159013">
      <w:pPr>
        <w:spacing w:before="120" w:beforeLines="50" w:line="32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1B44D3FD">
      <w:pPr>
        <w:autoSpaceDE w:val="0"/>
        <w:autoSpaceDN w:val="0"/>
        <w:spacing w:before="120" w:beforeLines="50" w:line="320" w:lineRule="exact"/>
        <w:rPr>
          <w:rFonts w:hint="eastAsia" w:ascii="仿宋" w:hAnsi="仿宋" w:eastAsia="仿宋"/>
          <w:sz w:val="24"/>
          <w:lang w:val="zh-CN"/>
        </w:rPr>
      </w:pPr>
    </w:p>
    <w:p w14:paraId="3A855565">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14:paraId="2829DE4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69413AC8">
      <w:pPr>
        <w:autoSpaceDE w:val="0"/>
        <w:autoSpaceDN w:val="0"/>
        <w:spacing w:before="120" w:beforeLines="50" w:line="320" w:lineRule="exact"/>
        <w:rPr>
          <w:rFonts w:hint="eastAsia" w:ascii="仿宋" w:hAnsi="仿宋" w:eastAsia="仿宋"/>
          <w:sz w:val="24"/>
          <w:lang w:val="zh-CN"/>
        </w:rPr>
      </w:pPr>
    </w:p>
    <w:p w14:paraId="0679079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6C23F14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39EC4C6B">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393C890D">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62628BF1">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799F7CAE">
      <w:pPr>
        <w:widowControl/>
        <w:spacing w:line="560" w:lineRule="exact"/>
        <w:jc w:val="left"/>
        <w:rPr>
          <w:rFonts w:hint="eastAsia" w:ascii="仿宋" w:hAnsi="仿宋" w:eastAsia="仿宋"/>
          <w:b/>
          <w:sz w:val="24"/>
        </w:rPr>
      </w:pPr>
    </w:p>
    <w:p w14:paraId="767F2122">
      <w:pPr>
        <w:widowControl/>
        <w:adjustRightInd/>
        <w:jc w:val="left"/>
        <w:rPr>
          <w:rFonts w:hint="eastAsia" w:ascii="仿宋" w:hAnsi="仿宋" w:eastAsia="仿宋"/>
          <w:b/>
          <w:sz w:val="24"/>
        </w:rPr>
      </w:pPr>
      <w:r>
        <w:rPr>
          <w:rFonts w:ascii="仿宋" w:hAnsi="仿宋" w:eastAsia="仿宋"/>
          <w:b/>
        </w:rPr>
        <w:br w:type="page"/>
      </w:r>
    </w:p>
    <w:p w14:paraId="0627145C">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b/>
          <w:sz w:val="36"/>
          <w:szCs w:val="36"/>
        </w:rPr>
        <w:t>第二部分</w:t>
      </w:r>
      <w:r>
        <w:rPr>
          <w:rFonts w:ascii="仿宋" w:hAnsi="仿宋" w:eastAsia="仿宋" w:cs="宋体"/>
          <w:b/>
          <w:sz w:val="36"/>
          <w:szCs w:val="36"/>
        </w:rPr>
        <w:t xml:space="preserve"> </w:t>
      </w:r>
      <w:r>
        <w:rPr>
          <w:rFonts w:hint="eastAsia" w:ascii="仿宋" w:hAnsi="仿宋" w:eastAsia="仿宋" w:cs="宋体"/>
          <w:b/>
          <w:sz w:val="36"/>
          <w:szCs w:val="36"/>
        </w:rPr>
        <w:t>合同一般条款</w:t>
      </w:r>
    </w:p>
    <w:p w14:paraId="2444BC67">
      <w:pPr>
        <w:spacing w:after="0" w:line="520" w:lineRule="exact"/>
        <w:ind w:firstLine="482" w:firstLineChars="200"/>
        <w:rPr>
          <w:rFonts w:hint="eastAsia" w:ascii="仿宋" w:hAnsi="仿宋" w:eastAsia="仿宋"/>
          <w:b/>
          <w:bCs/>
          <w:sz w:val="24"/>
        </w:rPr>
      </w:pPr>
      <w:bookmarkStart w:id="129" w:name="_Toc19680"/>
      <w:bookmarkStart w:id="130" w:name="_Toc25079"/>
      <w:bookmarkStart w:id="131" w:name="_Toc31297"/>
      <w:bookmarkStart w:id="132" w:name="_Toc5228"/>
      <w:bookmarkStart w:id="133" w:name="_Toc14021"/>
      <w:r>
        <w:rPr>
          <w:rFonts w:ascii="仿宋" w:hAnsi="仿宋" w:eastAsia="仿宋"/>
          <w:b/>
          <w:bCs/>
          <w:sz w:val="24"/>
        </w:rPr>
        <w:t>2.1 定义</w:t>
      </w:r>
      <w:bookmarkEnd w:id="129"/>
      <w:bookmarkEnd w:id="130"/>
      <w:bookmarkEnd w:id="131"/>
      <w:bookmarkEnd w:id="132"/>
      <w:bookmarkEnd w:id="133"/>
    </w:p>
    <w:p w14:paraId="7BFC90FC">
      <w:pPr>
        <w:spacing w:after="0" w:line="52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2352FE06">
      <w:pPr>
        <w:spacing w:after="0" w:line="52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41E7E400">
      <w:pPr>
        <w:spacing w:after="0" w:line="52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7822BA33">
      <w:pPr>
        <w:spacing w:after="0" w:line="52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674E2D70">
      <w:pPr>
        <w:spacing w:after="0" w:line="52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3D3205B8">
      <w:pPr>
        <w:spacing w:after="0" w:line="52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122A20">
      <w:pPr>
        <w:spacing w:after="0" w:line="52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2AE6F600">
      <w:pPr>
        <w:spacing w:after="0" w:line="520" w:lineRule="exact"/>
        <w:ind w:firstLine="482" w:firstLineChars="200"/>
        <w:rPr>
          <w:rFonts w:hint="eastAsia" w:ascii="仿宋" w:hAnsi="仿宋" w:eastAsia="仿宋"/>
          <w:b/>
          <w:bCs/>
          <w:sz w:val="24"/>
        </w:rPr>
      </w:pPr>
      <w:bookmarkStart w:id="134" w:name="_Toc23289"/>
      <w:bookmarkStart w:id="135" w:name="_Toc3769"/>
      <w:bookmarkStart w:id="136" w:name="_Toc31402"/>
      <w:bookmarkStart w:id="137" w:name="_Toc16752"/>
      <w:bookmarkStart w:id="138" w:name="_Toc19539"/>
      <w:r>
        <w:rPr>
          <w:rFonts w:ascii="仿宋" w:hAnsi="仿宋" w:eastAsia="仿宋"/>
          <w:b/>
          <w:bCs/>
          <w:sz w:val="24"/>
        </w:rPr>
        <w:t>2.2 技术规范</w:t>
      </w:r>
      <w:bookmarkEnd w:id="134"/>
      <w:bookmarkEnd w:id="135"/>
      <w:bookmarkEnd w:id="136"/>
      <w:bookmarkEnd w:id="137"/>
      <w:bookmarkEnd w:id="138"/>
    </w:p>
    <w:p w14:paraId="797838CF">
      <w:pPr>
        <w:spacing w:after="0" w:line="52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14286319">
      <w:pPr>
        <w:spacing w:after="0" w:line="520" w:lineRule="exact"/>
        <w:ind w:firstLine="482" w:firstLineChars="200"/>
        <w:rPr>
          <w:rFonts w:hint="eastAsia" w:ascii="仿宋" w:hAnsi="仿宋" w:eastAsia="仿宋"/>
          <w:b/>
          <w:bCs/>
          <w:sz w:val="24"/>
        </w:rPr>
      </w:pPr>
      <w:bookmarkStart w:id="139" w:name="_Toc12412"/>
      <w:bookmarkStart w:id="140" w:name="_Toc9161"/>
      <w:bookmarkStart w:id="141" w:name="_Toc27945"/>
      <w:bookmarkStart w:id="142" w:name="_Toc4133"/>
      <w:bookmarkStart w:id="143" w:name="_Toc13673"/>
      <w:r>
        <w:rPr>
          <w:rFonts w:ascii="仿宋" w:hAnsi="仿宋" w:eastAsia="仿宋"/>
          <w:b/>
          <w:bCs/>
          <w:sz w:val="24"/>
        </w:rPr>
        <w:t>2.3 知识产权</w:t>
      </w:r>
      <w:bookmarkEnd w:id="139"/>
      <w:bookmarkEnd w:id="140"/>
      <w:bookmarkEnd w:id="141"/>
      <w:bookmarkEnd w:id="142"/>
      <w:bookmarkEnd w:id="143"/>
    </w:p>
    <w:p w14:paraId="6C6E8055">
      <w:pPr>
        <w:spacing w:after="0" w:line="52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663E3D4E">
      <w:pPr>
        <w:spacing w:after="0" w:line="52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7CC2C00F">
      <w:pPr>
        <w:spacing w:after="0" w:line="520" w:lineRule="exact"/>
        <w:ind w:firstLine="482" w:firstLineChars="200"/>
        <w:rPr>
          <w:rFonts w:hint="eastAsia" w:ascii="仿宋" w:hAnsi="仿宋" w:eastAsia="仿宋"/>
          <w:b/>
          <w:bCs/>
          <w:sz w:val="24"/>
        </w:rPr>
      </w:pPr>
      <w:r>
        <w:rPr>
          <w:rFonts w:ascii="仿宋" w:hAnsi="仿宋" w:eastAsia="仿宋"/>
          <w:b/>
          <w:bCs/>
          <w:sz w:val="24"/>
        </w:rPr>
        <w:t xml:space="preserve">2.4 </w:t>
      </w:r>
      <w:r>
        <w:rPr>
          <w:rFonts w:hint="eastAsia" w:ascii="仿宋" w:hAnsi="仿宋" w:eastAsia="仿宋"/>
          <w:b/>
          <w:bCs/>
          <w:sz w:val="24"/>
        </w:rPr>
        <w:t>履约检查和问题反馈</w:t>
      </w:r>
    </w:p>
    <w:p w14:paraId="564F00C6">
      <w:pPr>
        <w:spacing w:after="0" w:line="520" w:lineRule="exact"/>
        <w:ind w:firstLine="480" w:firstLineChars="200"/>
        <w:rPr>
          <w:rFonts w:hint="eastAsia" w:ascii="仿宋" w:hAnsi="仿宋" w:eastAsia="仿宋"/>
          <w:sz w:val="24"/>
        </w:rPr>
      </w:pPr>
      <w:r>
        <w:rPr>
          <w:rFonts w:ascii="仿宋" w:hAnsi="仿宋" w:eastAsia="仿宋"/>
          <w:sz w:val="24"/>
        </w:rPr>
        <w:t>2.4.1 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2FDD998D">
      <w:pPr>
        <w:spacing w:after="0" w:line="52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63588618">
      <w:pPr>
        <w:spacing w:after="0" w:line="520" w:lineRule="exact"/>
        <w:ind w:firstLine="482" w:firstLineChars="200"/>
        <w:rPr>
          <w:rFonts w:hint="eastAsia" w:ascii="仿宋" w:hAnsi="仿宋" w:eastAsia="仿宋"/>
          <w:b/>
          <w:bCs/>
          <w:sz w:val="24"/>
        </w:rPr>
      </w:pPr>
      <w:bookmarkStart w:id="144" w:name="_Toc32670"/>
      <w:bookmarkStart w:id="145" w:name="_Toc15447"/>
      <w:bookmarkStart w:id="146" w:name="_Toc22011"/>
      <w:bookmarkStart w:id="147" w:name="_Toc26555"/>
      <w:bookmarkStart w:id="148" w:name="_Toc31233"/>
      <w:r>
        <w:rPr>
          <w:rFonts w:ascii="仿宋" w:hAnsi="仿宋" w:eastAsia="仿宋"/>
          <w:b/>
          <w:bCs/>
          <w:sz w:val="24"/>
        </w:rPr>
        <w:t>2.5 结算方式和付款条件</w:t>
      </w:r>
      <w:bookmarkEnd w:id="144"/>
      <w:bookmarkEnd w:id="145"/>
      <w:bookmarkEnd w:id="146"/>
      <w:bookmarkEnd w:id="147"/>
      <w:bookmarkEnd w:id="148"/>
    </w:p>
    <w:p w14:paraId="561D38AF">
      <w:pPr>
        <w:spacing w:after="0" w:line="52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A1475FB">
      <w:pPr>
        <w:spacing w:after="0" w:line="520" w:lineRule="exact"/>
        <w:ind w:firstLine="482" w:firstLineChars="200"/>
        <w:rPr>
          <w:rFonts w:hint="eastAsia" w:ascii="仿宋" w:hAnsi="仿宋" w:eastAsia="仿宋"/>
          <w:b/>
          <w:bCs/>
          <w:sz w:val="24"/>
        </w:rPr>
      </w:pPr>
      <w:bookmarkStart w:id="149" w:name="_Toc16163"/>
      <w:bookmarkStart w:id="150" w:name="_Toc18990"/>
      <w:bookmarkStart w:id="151" w:name="_Toc13467"/>
      <w:bookmarkStart w:id="152" w:name="_Toc13154"/>
      <w:bookmarkStart w:id="153" w:name="_Toc30507"/>
      <w:r>
        <w:rPr>
          <w:rFonts w:ascii="仿宋" w:hAnsi="仿宋" w:eastAsia="仿宋"/>
          <w:b/>
          <w:bCs/>
          <w:sz w:val="24"/>
        </w:rPr>
        <w:t>2.6 技术资料和保密义务</w:t>
      </w:r>
      <w:bookmarkEnd w:id="149"/>
      <w:bookmarkEnd w:id="150"/>
      <w:bookmarkEnd w:id="151"/>
      <w:bookmarkEnd w:id="152"/>
      <w:bookmarkEnd w:id="153"/>
    </w:p>
    <w:p w14:paraId="3DFEE0F2">
      <w:pPr>
        <w:spacing w:after="0" w:line="52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760877AE">
      <w:pPr>
        <w:spacing w:after="0" w:line="52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3DE45143">
      <w:pPr>
        <w:spacing w:after="0" w:line="52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7B0E4556">
      <w:pPr>
        <w:spacing w:after="0" w:line="520" w:lineRule="exact"/>
        <w:ind w:firstLine="482" w:firstLineChars="200"/>
        <w:rPr>
          <w:rFonts w:hint="eastAsia" w:ascii="仿宋" w:hAnsi="仿宋" w:eastAsia="仿宋"/>
          <w:b/>
          <w:bCs/>
          <w:sz w:val="24"/>
        </w:rPr>
      </w:pPr>
      <w:bookmarkStart w:id="154" w:name="_Toc19069"/>
      <w:r>
        <w:rPr>
          <w:rFonts w:ascii="仿宋" w:hAnsi="仿宋" w:eastAsia="仿宋"/>
          <w:b/>
          <w:bCs/>
          <w:sz w:val="24"/>
        </w:rPr>
        <w:t xml:space="preserve">2.7 </w:t>
      </w:r>
      <w:r>
        <w:rPr>
          <w:rFonts w:hint="eastAsia" w:ascii="仿宋" w:hAnsi="仿宋" w:eastAsia="仿宋"/>
          <w:b/>
          <w:bCs/>
          <w:sz w:val="24"/>
        </w:rPr>
        <w:t>质量保证</w:t>
      </w:r>
      <w:bookmarkEnd w:id="154"/>
    </w:p>
    <w:p w14:paraId="6D86F7D0">
      <w:pPr>
        <w:spacing w:after="0" w:line="52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6DDDE544">
      <w:pPr>
        <w:spacing w:after="0" w:line="52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74B14189">
      <w:pPr>
        <w:spacing w:after="0" w:line="520" w:lineRule="exact"/>
        <w:ind w:firstLine="482" w:firstLineChars="200"/>
        <w:rPr>
          <w:rFonts w:hint="eastAsia" w:ascii="仿宋" w:hAnsi="仿宋" w:eastAsia="仿宋"/>
          <w:b/>
          <w:bCs/>
          <w:sz w:val="24"/>
        </w:rPr>
      </w:pPr>
      <w:bookmarkStart w:id="155" w:name="_Toc22267"/>
      <w:r>
        <w:rPr>
          <w:rFonts w:ascii="仿宋" w:hAnsi="仿宋" w:eastAsia="仿宋"/>
          <w:b/>
          <w:bCs/>
          <w:sz w:val="24"/>
        </w:rPr>
        <w:t xml:space="preserve">2.8 </w:t>
      </w:r>
      <w:r>
        <w:rPr>
          <w:rFonts w:hint="eastAsia" w:ascii="仿宋" w:hAnsi="仿宋" w:eastAsia="仿宋"/>
          <w:b/>
          <w:bCs/>
          <w:sz w:val="24"/>
        </w:rPr>
        <w:t>延迟履行</w:t>
      </w:r>
      <w:bookmarkEnd w:id="155"/>
    </w:p>
    <w:p w14:paraId="4F2C0AE5">
      <w:pPr>
        <w:spacing w:after="0" w:line="52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67AAE335">
      <w:pPr>
        <w:spacing w:after="0" w:line="520" w:lineRule="exact"/>
        <w:ind w:firstLine="482" w:firstLineChars="200"/>
        <w:rPr>
          <w:rFonts w:hint="eastAsia" w:ascii="仿宋" w:hAnsi="仿宋" w:eastAsia="仿宋"/>
          <w:b/>
          <w:bCs/>
          <w:sz w:val="24"/>
        </w:rPr>
      </w:pPr>
      <w:bookmarkStart w:id="156" w:name="_Toc10611"/>
      <w:r>
        <w:rPr>
          <w:rFonts w:ascii="仿宋" w:hAnsi="仿宋" w:eastAsia="仿宋"/>
          <w:b/>
          <w:bCs/>
          <w:sz w:val="24"/>
        </w:rPr>
        <w:t xml:space="preserve">2.9 </w:t>
      </w:r>
      <w:r>
        <w:rPr>
          <w:rFonts w:hint="eastAsia" w:ascii="仿宋" w:hAnsi="仿宋" w:eastAsia="仿宋"/>
          <w:b/>
          <w:bCs/>
          <w:sz w:val="24"/>
        </w:rPr>
        <w:t>合同变更</w:t>
      </w:r>
      <w:bookmarkEnd w:id="156"/>
    </w:p>
    <w:p w14:paraId="21DB574D">
      <w:pPr>
        <w:spacing w:after="0" w:line="52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76B0DFCA">
      <w:pPr>
        <w:spacing w:after="0" w:line="520" w:lineRule="exact"/>
        <w:ind w:firstLine="482" w:firstLineChars="200"/>
        <w:rPr>
          <w:rFonts w:hint="eastAsia" w:ascii="仿宋" w:hAnsi="仿宋" w:eastAsia="仿宋"/>
          <w:b/>
          <w:bCs/>
          <w:sz w:val="24"/>
        </w:rPr>
      </w:pPr>
      <w:bookmarkStart w:id="157" w:name="_Toc23368"/>
      <w:bookmarkStart w:id="158" w:name="_Toc42"/>
      <w:bookmarkStart w:id="159" w:name="_Toc26689"/>
      <w:bookmarkStart w:id="160" w:name="_Toc10663"/>
      <w:bookmarkStart w:id="161" w:name="_Toc21830"/>
      <w:r>
        <w:rPr>
          <w:rFonts w:ascii="仿宋" w:hAnsi="仿宋" w:eastAsia="仿宋"/>
          <w:b/>
          <w:bCs/>
          <w:sz w:val="24"/>
        </w:rPr>
        <w:t>2.10 合同转让和分包</w:t>
      </w:r>
      <w:bookmarkEnd w:id="157"/>
      <w:bookmarkEnd w:id="158"/>
      <w:bookmarkEnd w:id="159"/>
      <w:bookmarkEnd w:id="160"/>
      <w:bookmarkEnd w:id="161"/>
    </w:p>
    <w:p w14:paraId="7A8638C6">
      <w:pPr>
        <w:spacing w:after="0" w:line="52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0A3CEF75">
      <w:pPr>
        <w:spacing w:after="0" w:line="520" w:lineRule="exact"/>
        <w:ind w:firstLine="482" w:firstLineChars="200"/>
        <w:rPr>
          <w:rFonts w:hint="eastAsia" w:ascii="仿宋" w:hAnsi="仿宋" w:eastAsia="仿宋"/>
          <w:b/>
          <w:bCs/>
          <w:sz w:val="24"/>
        </w:rPr>
      </w:pPr>
      <w:bookmarkStart w:id="162" w:name="_Toc14371"/>
      <w:bookmarkStart w:id="163" w:name="_Toc25571"/>
      <w:bookmarkStart w:id="164" w:name="_Toc26633"/>
      <w:bookmarkStart w:id="165" w:name="_Toc32494"/>
      <w:bookmarkStart w:id="166" w:name="_Toc4720"/>
      <w:r>
        <w:rPr>
          <w:rFonts w:ascii="仿宋" w:hAnsi="仿宋" w:eastAsia="仿宋"/>
          <w:b/>
          <w:bCs/>
          <w:sz w:val="24"/>
        </w:rPr>
        <w:t>2.11 不可抗力</w:t>
      </w:r>
      <w:bookmarkEnd w:id="162"/>
      <w:bookmarkEnd w:id="163"/>
      <w:bookmarkEnd w:id="164"/>
      <w:bookmarkEnd w:id="165"/>
      <w:bookmarkEnd w:id="166"/>
    </w:p>
    <w:p w14:paraId="5EBB01CA">
      <w:pPr>
        <w:spacing w:after="0" w:line="520" w:lineRule="exact"/>
        <w:ind w:firstLine="480" w:firstLineChars="200"/>
        <w:rPr>
          <w:rFonts w:hint="eastAsia" w:ascii="仿宋" w:hAnsi="仿宋" w:eastAsia="仿宋"/>
          <w:sz w:val="24"/>
        </w:rPr>
      </w:pPr>
      <w:r>
        <w:rPr>
          <w:rFonts w:ascii="仿宋" w:hAnsi="仿宋" w:eastAsia="仿宋"/>
          <w:sz w:val="24"/>
        </w:rPr>
        <w:t>2.11.1 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47409B9E">
      <w:pPr>
        <w:spacing w:after="0" w:line="52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149ED232">
      <w:pPr>
        <w:spacing w:after="0" w:line="52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2BF27AD1">
      <w:pPr>
        <w:spacing w:after="0" w:line="520" w:lineRule="exact"/>
        <w:ind w:firstLine="480" w:firstLineChars="200"/>
        <w:rPr>
          <w:rFonts w:hint="eastAsia" w:ascii="仿宋" w:hAnsi="仿宋" w:eastAsia="仿宋"/>
          <w:sz w:val="24"/>
        </w:rPr>
      </w:pPr>
      <w:r>
        <w:rPr>
          <w:rFonts w:ascii="仿宋" w:hAnsi="仿宋" w:eastAsia="仿宋"/>
          <w:sz w:val="24"/>
        </w:rPr>
        <w:t>2.11.4 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105E75AD">
      <w:pPr>
        <w:spacing w:after="0" w:line="520" w:lineRule="exact"/>
        <w:ind w:firstLine="482" w:firstLineChars="200"/>
        <w:rPr>
          <w:rFonts w:hint="eastAsia" w:ascii="仿宋" w:hAnsi="仿宋" w:eastAsia="仿宋"/>
          <w:b/>
          <w:bCs/>
          <w:sz w:val="24"/>
        </w:rPr>
      </w:pPr>
      <w:bookmarkStart w:id="167" w:name="_Toc3638"/>
      <w:bookmarkStart w:id="168" w:name="_Toc24465"/>
      <w:bookmarkStart w:id="169" w:name="_Toc25783"/>
      <w:bookmarkStart w:id="170" w:name="_Toc14115"/>
      <w:bookmarkStart w:id="171" w:name="_Toc23854"/>
      <w:r>
        <w:rPr>
          <w:rFonts w:ascii="仿宋" w:hAnsi="仿宋" w:eastAsia="仿宋"/>
          <w:b/>
          <w:bCs/>
          <w:sz w:val="24"/>
        </w:rPr>
        <w:t>2.12 税费</w:t>
      </w:r>
      <w:bookmarkEnd w:id="167"/>
      <w:bookmarkEnd w:id="168"/>
      <w:bookmarkEnd w:id="169"/>
      <w:bookmarkEnd w:id="170"/>
      <w:bookmarkEnd w:id="171"/>
    </w:p>
    <w:p w14:paraId="12D527D8">
      <w:pPr>
        <w:spacing w:after="0" w:line="52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16665393">
      <w:pPr>
        <w:spacing w:after="0" w:line="520" w:lineRule="exact"/>
        <w:ind w:firstLine="482" w:firstLineChars="200"/>
        <w:rPr>
          <w:rFonts w:hint="eastAsia" w:ascii="仿宋" w:hAnsi="仿宋" w:eastAsia="仿宋"/>
          <w:b/>
          <w:bCs/>
          <w:sz w:val="24"/>
        </w:rPr>
      </w:pPr>
      <w:bookmarkStart w:id="172" w:name="_Toc14814"/>
      <w:bookmarkStart w:id="173" w:name="_Toc30105"/>
      <w:bookmarkStart w:id="174" w:name="_Toc26883"/>
      <w:bookmarkStart w:id="175" w:name="_Toc25525"/>
      <w:bookmarkStart w:id="176" w:name="_Toc7315"/>
      <w:r>
        <w:rPr>
          <w:rFonts w:ascii="仿宋" w:hAnsi="仿宋" w:eastAsia="仿宋"/>
          <w:b/>
          <w:bCs/>
          <w:sz w:val="24"/>
        </w:rPr>
        <w:t>2.13 乙方破产</w:t>
      </w:r>
      <w:bookmarkEnd w:id="172"/>
      <w:bookmarkEnd w:id="173"/>
      <w:bookmarkEnd w:id="174"/>
      <w:bookmarkEnd w:id="175"/>
      <w:bookmarkEnd w:id="176"/>
    </w:p>
    <w:p w14:paraId="6EA0FA87">
      <w:pPr>
        <w:spacing w:after="0" w:line="52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0B7FBDD">
      <w:pPr>
        <w:spacing w:after="0" w:line="520" w:lineRule="exact"/>
        <w:ind w:firstLine="482" w:firstLineChars="200"/>
        <w:rPr>
          <w:rFonts w:hint="eastAsia" w:ascii="仿宋" w:hAnsi="仿宋" w:eastAsia="仿宋"/>
          <w:b/>
          <w:bCs/>
          <w:sz w:val="24"/>
        </w:rPr>
      </w:pPr>
      <w:bookmarkStart w:id="177" w:name="_Toc1123"/>
      <w:bookmarkStart w:id="178" w:name="_Toc2016"/>
      <w:bookmarkStart w:id="179" w:name="_Toc23323"/>
      <w:r>
        <w:rPr>
          <w:rFonts w:ascii="仿宋" w:hAnsi="仿宋" w:eastAsia="仿宋"/>
          <w:b/>
          <w:bCs/>
          <w:sz w:val="24"/>
        </w:rPr>
        <w:t>2.14 合同中止、终止</w:t>
      </w:r>
      <w:bookmarkEnd w:id="177"/>
      <w:bookmarkEnd w:id="178"/>
      <w:bookmarkEnd w:id="179"/>
    </w:p>
    <w:p w14:paraId="1D4619A4">
      <w:pPr>
        <w:spacing w:after="0" w:line="52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25525F94">
      <w:pPr>
        <w:spacing w:after="0" w:line="520" w:lineRule="exact"/>
        <w:ind w:firstLine="480" w:firstLineChars="200"/>
        <w:rPr>
          <w:rFonts w:hint="eastAsia" w:ascii="仿宋" w:hAnsi="仿宋" w:eastAsia="仿宋"/>
          <w:sz w:val="24"/>
        </w:rPr>
      </w:pPr>
      <w:r>
        <w:rPr>
          <w:rFonts w:ascii="仿宋" w:hAnsi="仿宋" w:eastAsia="仿宋"/>
          <w:sz w:val="24"/>
        </w:rPr>
        <w:t>2.14.2 合同继续履行将损害国家利益和社会公共利益的，双方当事人应当中止或者终止合同。有过错的一方应当承担赔偿责任，双方当事人都有过错的，各自承担相应的责任。</w:t>
      </w:r>
    </w:p>
    <w:p w14:paraId="642970AD">
      <w:pPr>
        <w:spacing w:after="0" w:line="520" w:lineRule="exact"/>
        <w:ind w:firstLine="482" w:firstLineChars="200"/>
        <w:rPr>
          <w:rFonts w:hint="eastAsia" w:ascii="仿宋" w:hAnsi="仿宋" w:eastAsia="仿宋"/>
          <w:b/>
          <w:bCs/>
          <w:sz w:val="24"/>
        </w:rPr>
      </w:pPr>
      <w:bookmarkStart w:id="180" w:name="_Toc17363"/>
      <w:bookmarkStart w:id="181" w:name="_Toc14525"/>
      <w:bookmarkStart w:id="182" w:name="_Toc1969"/>
      <w:r>
        <w:rPr>
          <w:rFonts w:ascii="仿宋" w:hAnsi="仿宋" w:eastAsia="仿宋"/>
          <w:b/>
          <w:bCs/>
          <w:sz w:val="24"/>
        </w:rPr>
        <w:t>2.15 检验和验收</w:t>
      </w:r>
      <w:bookmarkEnd w:id="180"/>
      <w:bookmarkEnd w:id="181"/>
      <w:bookmarkEnd w:id="182"/>
    </w:p>
    <w:p w14:paraId="24D49ABB">
      <w:pPr>
        <w:tabs>
          <w:tab w:val="left" w:pos="360"/>
          <w:tab w:val="left" w:pos="540"/>
          <w:tab w:val="left" w:pos="1080"/>
        </w:tabs>
        <w:spacing w:after="0" w:line="52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0B40B168">
      <w:pPr>
        <w:tabs>
          <w:tab w:val="left" w:pos="360"/>
          <w:tab w:val="left" w:pos="540"/>
          <w:tab w:val="left" w:pos="1080"/>
        </w:tabs>
        <w:spacing w:after="0" w:line="52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E2A278">
      <w:pPr>
        <w:tabs>
          <w:tab w:val="left" w:pos="360"/>
          <w:tab w:val="left" w:pos="540"/>
          <w:tab w:val="left" w:pos="1080"/>
        </w:tabs>
        <w:spacing w:after="0" w:line="52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507FBE91">
      <w:pPr>
        <w:spacing w:after="0" w:line="520" w:lineRule="exact"/>
        <w:ind w:firstLine="482" w:firstLineChars="200"/>
        <w:rPr>
          <w:rFonts w:hint="eastAsia" w:ascii="仿宋" w:hAnsi="仿宋" w:eastAsia="仿宋"/>
          <w:b/>
          <w:bCs/>
          <w:sz w:val="24"/>
        </w:rPr>
      </w:pPr>
      <w:bookmarkStart w:id="183" w:name="_Toc9808"/>
      <w:bookmarkStart w:id="184" w:name="_Toc12666"/>
      <w:bookmarkStart w:id="185" w:name="_Toc25198"/>
      <w:bookmarkStart w:id="186" w:name="_Toc2308"/>
      <w:bookmarkStart w:id="187" w:name="_Toc31892"/>
      <w:r>
        <w:rPr>
          <w:rFonts w:ascii="仿宋" w:hAnsi="仿宋" w:eastAsia="仿宋"/>
          <w:b/>
          <w:bCs/>
          <w:sz w:val="24"/>
        </w:rPr>
        <w:t>2.16 通知和送达</w:t>
      </w:r>
      <w:bookmarkEnd w:id="183"/>
      <w:bookmarkEnd w:id="184"/>
      <w:bookmarkEnd w:id="185"/>
      <w:bookmarkEnd w:id="186"/>
      <w:bookmarkEnd w:id="187"/>
    </w:p>
    <w:p w14:paraId="4FBEACDF">
      <w:pPr>
        <w:spacing w:after="0" w:line="520" w:lineRule="exact"/>
        <w:ind w:firstLine="480" w:firstLineChars="200"/>
        <w:rPr>
          <w:rFonts w:hint="eastAsia" w:ascii="仿宋" w:hAnsi="仿宋" w:eastAsia="仿宋"/>
          <w:sz w:val="24"/>
        </w:rPr>
      </w:pPr>
      <w:bookmarkStart w:id="188" w:name="_Toc18401"/>
      <w:bookmarkStart w:id="189" w:name="_Toc27674"/>
      <w:r>
        <w:rPr>
          <w:rFonts w:ascii="仿宋" w:hAnsi="仿宋" w:eastAsia="仿宋"/>
          <w:sz w:val="24"/>
        </w:rPr>
        <w:t>2.16.1</w:t>
      </w:r>
      <w:r>
        <w:rPr>
          <w:rFonts w:hint="eastAsia" w:ascii="仿宋" w:hAnsi="仿宋" w:eastAsia="仿宋"/>
          <w:sz w:val="24"/>
        </w:rPr>
        <w:t>任何一方因履行合同而以合同第一部分尾部所列明的传真或电子邮件</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w:t>
      </w:r>
      <w:r>
        <w:rPr>
          <w:rFonts w:ascii="仿宋" w:hAnsi="仿宋" w:eastAsia="仿宋"/>
          <w:sz w:val="24"/>
          <w:u w:val="single"/>
        </w:rPr>
        <w:t xml:space="preserve">3 </w:t>
      </w:r>
      <w:r>
        <w:rPr>
          <w:rFonts w:hint="eastAsia" w:ascii="仿宋" w:hAnsi="仿宋" w:eastAsia="仿宋"/>
          <w:sz w:val="24"/>
        </w:rPr>
        <w:t>个工作日内书面通知对方当事人，在对方当事人收到有关变更通知之前，变更前的约定送达方式或者地址仍视为有效。</w:t>
      </w:r>
    </w:p>
    <w:p w14:paraId="60FACBF0">
      <w:pPr>
        <w:spacing w:after="0" w:line="520" w:lineRule="exact"/>
        <w:ind w:firstLine="480" w:firstLineChars="200"/>
        <w:rPr>
          <w:rFonts w:hint="eastAsia" w:ascii="仿宋" w:hAnsi="仿宋" w:eastAsia="仿宋"/>
          <w:sz w:val="24"/>
        </w:rPr>
      </w:pPr>
      <w:r>
        <w:rPr>
          <w:rFonts w:ascii="仿宋" w:hAnsi="仿宋" w:eastAsia="仿宋"/>
          <w:sz w:val="24"/>
        </w:rPr>
        <w:t>2.16.2以当面交付方式送达的，交付之时视为送达；以电子邮件方式送达的，发出电子邮件之时视为送达；以传真方式送达的，发出传真之时视为送达；以邮寄方式送达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188"/>
      <w:bookmarkEnd w:id="189"/>
    </w:p>
    <w:p w14:paraId="106EA9BB">
      <w:pPr>
        <w:spacing w:after="0" w:line="520" w:lineRule="exact"/>
        <w:ind w:firstLine="482" w:firstLineChars="200"/>
        <w:rPr>
          <w:rFonts w:hint="eastAsia" w:ascii="仿宋" w:hAnsi="仿宋" w:eastAsia="仿宋"/>
          <w:b/>
          <w:bCs/>
          <w:sz w:val="24"/>
        </w:rPr>
      </w:pPr>
      <w:bookmarkStart w:id="190" w:name="_Toc5063"/>
      <w:bookmarkStart w:id="191" w:name="_Toc20808"/>
      <w:bookmarkStart w:id="192" w:name="_Toc27644"/>
      <w:bookmarkStart w:id="193" w:name="_Toc12254"/>
      <w:bookmarkStart w:id="194" w:name="_Toc28906"/>
      <w:r>
        <w:rPr>
          <w:rFonts w:ascii="仿宋" w:hAnsi="仿宋" w:eastAsia="仿宋"/>
          <w:b/>
          <w:bCs/>
          <w:sz w:val="24"/>
        </w:rPr>
        <w:t xml:space="preserve">2.17 </w:t>
      </w:r>
      <w:r>
        <w:rPr>
          <w:rFonts w:hint="eastAsia" w:ascii="仿宋" w:hAnsi="仿宋" w:eastAsia="仿宋"/>
          <w:b/>
          <w:bCs/>
          <w:sz w:val="24"/>
        </w:rPr>
        <w:t>合同使用的文字和</w:t>
      </w:r>
      <w:r>
        <w:rPr>
          <w:rFonts w:ascii="仿宋" w:hAnsi="仿宋" w:eastAsia="仿宋"/>
          <w:b/>
          <w:bCs/>
          <w:sz w:val="24"/>
        </w:rPr>
        <w:t>适用的法律</w:t>
      </w:r>
      <w:bookmarkEnd w:id="190"/>
      <w:bookmarkEnd w:id="191"/>
      <w:bookmarkEnd w:id="192"/>
      <w:bookmarkEnd w:id="193"/>
      <w:bookmarkEnd w:id="194"/>
    </w:p>
    <w:p w14:paraId="007221DC">
      <w:pPr>
        <w:spacing w:after="0" w:line="52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589ADDE">
      <w:pPr>
        <w:spacing w:after="0" w:line="52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7DDFF949">
      <w:pPr>
        <w:spacing w:after="0" w:line="520" w:lineRule="exact"/>
        <w:ind w:firstLine="482" w:firstLineChars="200"/>
        <w:rPr>
          <w:rFonts w:hint="eastAsia" w:ascii="仿宋" w:hAnsi="仿宋" w:eastAsia="仿宋"/>
          <w:b/>
          <w:bCs/>
          <w:sz w:val="24"/>
        </w:rPr>
      </w:pPr>
      <w:bookmarkStart w:id="195" w:name="_Toc4355"/>
      <w:bookmarkStart w:id="196" w:name="_Toc30599"/>
      <w:bookmarkStart w:id="197" w:name="_Toc18540"/>
      <w:r>
        <w:rPr>
          <w:rFonts w:hint="eastAsia" w:ascii="仿宋" w:hAnsi="仿宋" w:eastAsia="仿宋"/>
          <w:b/>
          <w:bCs/>
          <w:sz w:val="24"/>
        </w:rPr>
        <w:t>2.18 计量单位</w:t>
      </w:r>
      <w:bookmarkEnd w:id="195"/>
      <w:bookmarkEnd w:id="196"/>
      <w:bookmarkEnd w:id="197"/>
    </w:p>
    <w:p w14:paraId="146B5072">
      <w:pPr>
        <w:spacing w:after="0" w:line="52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73F9E0AE">
      <w:pPr>
        <w:spacing w:after="0" w:line="520" w:lineRule="exact"/>
        <w:ind w:firstLine="482" w:firstLineChars="200"/>
        <w:rPr>
          <w:rFonts w:hint="eastAsia" w:ascii="仿宋" w:hAnsi="仿宋" w:eastAsia="仿宋"/>
          <w:b/>
          <w:bCs/>
          <w:sz w:val="24"/>
        </w:rPr>
      </w:pPr>
      <w:r>
        <w:rPr>
          <w:rFonts w:ascii="仿宋" w:hAnsi="仿宋" w:eastAsia="仿宋"/>
          <w:b/>
          <w:bCs/>
          <w:sz w:val="24"/>
        </w:rPr>
        <w:t>2.</w:t>
      </w:r>
      <w:r>
        <w:rPr>
          <w:rFonts w:hint="eastAsia" w:ascii="仿宋" w:hAnsi="仿宋" w:eastAsia="仿宋"/>
          <w:b/>
          <w:bCs/>
          <w:sz w:val="24"/>
        </w:rPr>
        <w:t>19</w:t>
      </w:r>
      <w:r>
        <w:rPr>
          <w:rFonts w:ascii="仿宋" w:hAnsi="仿宋" w:eastAsia="仿宋"/>
          <w:b/>
          <w:bCs/>
          <w:sz w:val="24"/>
        </w:rPr>
        <w:t xml:space="preserve"> 合同份数</w:t>
      </w:r>
    </w:p>
    <w:p w14:paraId="542D670D">
      <w:pPr>
        <w:spacing w:after="0" w:line="52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6CD730AA">
      <w:pPr>
        <w:snapToGrid w:val="0"/>
        <w:spacing w:before="120" w:beforeLines="50"/>
        <w:jc w:val="center"/>
        <w:outlineLvl w:val="1"/>
        <w:rPr>
          <w:rFonts w:hint="eastAsia" w:ascii="仿宋" w:hAnsi="仿宋" w:eastAsia="仿宋" w:cs="宋体"/>
          <w:b/>
          <w:sz w:val="36"/>
          <w:szCs w:val="36"/>
        </w:rPr>
      </w:pPr>
      <w:r>
        <w:rPr>
          <w:rFonts w:hint="eastAsia" w:ascii="仿宋" w:hAnsi="仿宋" w:eastAsia="仿宋" w:cs="宋体"/>
          <w:kern w:val="0"/>
        </w:rPr>
        <w:br w:type="page"/>
      </w:r>
      <w:r>
        <w:rPr>
          <w:rFonts w:hint="eastAsia" w:ascii="仿宋" w:hAnsi="仿宋" w:eastAsia="仿宋" w:cs="宋体"/>
          <w:b/>
          <w:sz w:val="36"/>
          <w:szCs w:val="36"/>
        </w:rPr>
        <w:t>第三部分  合同专用条款</w:t>
      </w:r>
    </w:p>
    <w:p w14:paraId="1672ECE3">
      <w:pPr>
        <w:spacing w:before="120" w:beforeLines="50" w:line="32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48230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51F66F25">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条款号</w:t>
            </w:r>
          </w:p>
        </w:tc>
        <w:tc>
          <w:tcPr>
            <w:tcW w:w="8088" w:type="dxa"/>
            <w:vAlign w:val="center"/>
          </w:tcPr>
          <w:p w14:paraId="7612BE7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约定内容</w:t>
            </w:r>
          </w:p>
        </w:tc>
      </w:tr>
      <w:tr w14:paraId="0F2DF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0320BA69">
            <w:pPr>
              <w:spacing w:before="120" w:beforeLines="50" w:after="120" w:afterLines="50"/>
              <w:rPr>
                <w:rFonts w:hint="eastAsia" w:ascii="仿宋" w:hAnsi="仿宋" w:eastAsia="仿宋" w:cs="宋体"/>
                <w:sz w:val="24"/>
              </w:rPr>
            </w:pPr>
            <w:r>
              <w:rPr>
                <w:rFonts w:hint="eastAsia" w:ascii="仿宋" w:hAnsi="仿宋" w:eastAsia="仿宋" w:cs="宋体"/>
                <w:sz w:val="24"/>
              </w:rPr>
              <w:t>1.3.2</w:t>
            </w:r>
          </w:p>
        </w:tc>
        <w:tc>
          <w:tcPr>
            <w:tcW w:w="8088" w:type="dxa"/>
            <w:vAlign w:val="center"/>
          </w:tcPr>
          <w:p w14:paraId="199BF5B6">
            <w:pPr>
              <w:spacing w:before="120" w:beforeLines="50" w:after="120" w:afterLines="50"/>
              <w:rPr>
                <w:rFonts w:hint="eastAsia" w:ascii="仿宋" w:hAnsi="仿宋" w:eastAsia="仿宋" w:cs="宋体"/>
                <w:color w:val="0070C0"/>
                <w:sz w:val="24"/>
              </w:rPr>
            </w:pPr>
            <w:r>
              <w:rPr>
                <w:rFonts w:hint="eastAsia" w:ascii="仿宋" w:hAnsi="仿宋" w:eastAsia="仿宋" w:cs="宋体"/>
                <w:color w:val="0070C0"/>
                <w:sz w:val="24"/>
              </w:rPr>
              <w:t>本合同为总价合同</w:t>
            </w:r>
          </w:p>
        </w:tc>
      </w:tr>
      <w:tr w14:paraId="5943D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71698819">
            <w:pPr>
              <w:spacing w:before="120" w:beforeLines="50" w:after="120" w:afterLines="50"/>
              <w:rPr>
                <w:rFonts w:hint="eastAsia" w:ascii="仿宋" w:hAnsi="仿宋" w:eastAsia="仿宋" w:cs="宋体"/>
                <w:sz w:val="24"/>
              </w:rPr>
            </w:pPr>
            <w:r>
              <w:rPr>
                <w:rFonts w:hint="eastAsia" w:ascii="仿宋" w:hAnsi="仿宋" w:eastAsia="仿宋" w:cs="宋体"/>
                <w:sz w:val="24"/>
              </w:rPr>
              <w:t>1.4.2</w:t>
            </w:r>
          </w:p>
        </w:tc>
        <w:tc>
          <w:tcPr>
            <w:tcW w:w="8088" w:type="dxa"/>
            <w:vAlign w:val="center"/>
          </w:tcPr>
          <w:p w14:paraId="789723C2">
            <w:pPr>
              <w:spacing w:before="120" w:beforeLines="50" w:after="120" w:afterLines="50"/>
              <w:rPr>
                <w:rFonts w:hint="eastAsia" w:ascii="仿宋" w:hAnsi="仿宋" w:eastAsia="仿宋" w:cs="宋体"/>
                <w:color w:val="0070C0"/>
                <w:sz w:val="24"/>
              </w:rPr>
            </w:pPr>
            <w:r>
              <w:rPr>
                <w:rFonts w:hint="eastAsia" w:ascii="仿宋" w:hAnsi="仿宋" w:eastAsia="仿宋" w:cs="宋体"/>
                <w:color w:val="0070C0"/>
                <w:sz w:val="24"/>
              </w:rPr>
              <w:t>本项目不要求提交履约保证金</w:t>
            </w:r>
          </w:p>
        </w:tc>
      </w:tr>
      <w:tr w14:paraId="00E89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A0CD968">
            <w:pPr>
              <w:spacing w:before="120" w:beforeLines="50" w:after="120" w:afterLines="50"/>
              <w:rPr>
                <w:rFonts w:hint="eastAsia" w:ascii="仿宋" w:hAnsi="仿宋" w:eastAsia="仿宋" w:cs="宋体"/>
                <w:sz w:val="24"/>
              </w:rPr>
            </w:pPr>
            <w:r>
              <w:rPr>
                <w:rFonts w:hint="eastAsia" w:ascii="仿宋" w:hAnsi="仿宋" w:eastAsia="仿宋" w:cs="宋体"/>
                <w:sz w:val="24"/>
              </w:rPr>
              <w:t>1.5.1</w:t>
            </w:r>
          </w:p>
        </w:tc>
        <w:tc>
          <w:tcPr>
            <w:tcW w:w="8088" w:type="dxa"/>
            <w:vAlign w:val="center"/>
          </w:tcPr>
          <w:p w14:paraId="79FD2E5D">
            <w:pPr>
              <w:spacing w:before="120" w:beforeLines="50" w:after="120" w:afterLines="50"/>
              <w:rPr>
                <w:rFonts w:hint="eastAsia" w:ascii="仿宋" w:hAnsi="仿宋" w:eastAsia="仿宋" w:cs="宋体"/>
                <w:sz w:val="24"/>
              </w:rPr>
            </w:pPr>
            <w:r>
              <w:rPr>
                <w:rFonts w:hint="eastAsia" w:ascii="仿宋" w:hAnsi="仿宋" w:eastAsia="仿宋" w:cs="宋体"/>
                <w:sz w:val="24"/>
              </w:rPr>
              <w:t>同条款号1.6.2</w:t>
            </w:r>
          </w:p>
        </w:tc>
      </w:tr>
      <w:tr w14:paraId="27C1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7748F742">
            <w:pPr>
              <w:spacing w:before="120" w:beforeLines="50" w:after="120" w:afterLines="50"/>
              <w:rPr>
                <w:rFonts w:hint="eastAsia" w:ascii="仿宋" w:hAnsi="仿宋" w:eastAsia="仿宋" w:cs="宋体"/>
                <w:sz w:val="24"/>
              </w:rPr>
            </w:pPr>
            <w:r>
              <w:rPr>
                <w:rFonts w:hint="eastAsia" w:ascii="仿宋" w:hAnsi="仿宋" w:eastAsia="仿宋" w:cs="宋体"/>
                <w:sz w:val="24"/>
              </w:rPr>
              <w:t>1.5.2</w:t>
            </w:r>
          </w:p>
        </w:tc>
        <w:tc>
          <w:tcPr>
            <w:tcW w:w="8088" w:type="dxa"/>
            <w:vAlign w:val="center"/>
          </w:tcPr>
          <w:p w14:paraId="45429E5B">
            <w:pPr>
              <w:spacing w:before="120" w:beforeLines="50" w:after="120" w:afterLines="50"/>
              <w:rPr>
                <w:rFonts w:hint="eastAsia" w:ascii="仿宋" w:hAnsi="仿宋" w:eastAsia="仿宋" w:cs="宋体"/>
                <w:sz w:val="24"/>
              </w:rPr>
            </w:pPr>
            <w:r>
              <w:rPr>
                <w:rFonts w:hint="eastAsia" w:ascii="仿宋" w:hAnsi="仿宋" w:eastAsia="仿宋" w:cs="宋体"/>
                <w:sz w:val="24"/>
              </w:rPr>
              <w:t>预付款的扣回方式：无</w:t>
            </w:r>
          </w:p>
        </w:tc>
      </w:tr>
      <w:tr w14:paraId="7982C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54AE9D47">
            <w:pPr>
              <w:spacing w:before="120" w:beforeLines="50" w:after="120" w:afterLines="50"/>
              <w:rPr>
                <w:rFonts w:hint="eastAsia" w:ascii="仿宋" w:hAnsi="仿宋" w:eastAsia="仿宋" w:cs="宋体"/>
                <w:sz w:val="24"/>
              </w:rPr>
            </w:pPr>
            <w:r>
              <w:rPr>
                <w:rFonts w:hint="eastAsia" w:ascii="仿宋" w:hAnsi="仿宋" w:eastAsia="仿宋" w:cs="宋体"/>
                <w:sz w:val="24"/>
              </w:rPr>
              <w:t>1.5.3</w:t>
            </w:r>
          </w:p>
        </w:tc>
        <w:tc>
          <w:tcPr>
            <w:tcW w:w="8088" w:type="dxa"/>
            <w:vAlign w:val="center"/>
          </w:tcPr>
          <w:p w14:paraId="49D4886E">
            <w:pPr>
              <w:spacing w:before="120" w:beforeLines="50" w:after="120" w:afterLines="50"/>
              <w:rPr>
                <w:rFonts w:hint="eastAsia" w:ascii="仿宋" w:hAnsi="仿宋" w:eastAsia="仿宋" w:cs="宋体"/>
                <w:sz w:val="24"/>
              </w:rPr>
            </w:pPr>
            <w:r>
              <w:rPr>
                <w:rFonts w:hint="eastAsia" w:ascii="仿宋" w:hAnsi="仿宋" w:eastAsia="仿宋" w:cs="宋体"/>
                <w:sz w:val="24"/>
              </w:rPr>
              <w:t>预付款的担保措施：无</w:t>
            </w:r>
          </w:p>
        </w:tc>
      </w:tr>
      <w:tr w14:paraId="25F44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288FC972">
            <w:pPr>
              <w:spacing w:before="120" w:beforeLines="50" w:after="120" w:afterLines="50"/>
              <w:rPr>
                <w:rFonts w:hint="eastAsia" w:ascii="仿宋" w:hAnsi="仿宋" w:eastAsia="仿宋" w:cs="宋体"/>
                <w:sz w:val="24"/>
              </w:rPr>
            </w:pPr>
            <w:r>
              <w:rPr>
                <w:rFonts w:hint="eastAsia" w:ascii="仿宋" w:hAnsi="仿宋" w:eastAsia="仿宋" w:cs="宋体"/>
                <w:sz w:val="24"/>
              </w:rPr>
              <w:t>1.6.2</w:t>
            </w:r>
          </w:p>
        </w:tc>
        <w:tc>
          <w:tcPr>
            <w:tcW w:w="8088" w:type="dxa"/>
            <w:vAlign w:val="center"/>
          </w:tcPr>
          <w:p w14:paraId="2F2FF1B5">
            <w:pPr>
              <w:snapToGrid w:val="0"/>
              <w:spacing w:before="120" w:beforeLines="50" w:after="120" w:afterLines="50" w:line="320" w:lineRule="exact"/>
              <w:jc w:val="left"/>
              <w:rPr>
                <w:rFonts w:hint="eastAsia" w:ascii="仿宋" w:hAnsi="仿宋" w:eastAsia="仿宋"/>
                <w:color w:val="FF0000"/>
                <w:sz w:val="24"/>
              </w:rPr>
            </w:pPr>
            <w:r>
              <w:rPr>
                <w:rFonts w:hint="eastAsia" w:ascii="仿宋" w:hAnsi="仿宋" w:eastAsia="仿宋"/>
                <w:color w:val="FF0000"/>
                <w:sz w:val="24"/>
              </w:rPr>
              <w:t>本项目合同生效以及具备实施条件后7个工作日内支付70%预付款；合同履行完成后支付剩余尾款。</w:t>
            </w:r>
          </w:p>
          <w:p w14:paraId="5D5877AE">
            <w:pPr>
              <w:spacing w:before="120" w:beforeLines="50" w:after="120" w:afterLines="50"/>
              <w:rPr>
                <w:rFonts w:hint="eastAsia" w:ascii="仿宋" w:hAnsi="仿宋" w:eastAsia="仿宋" w:cs="宋体"/>
                <w:sz w:val="24"/>
              </w:rPr>
            </w:pPr>
            <w:r>
              <w:rPr>
                <w:rFonts w:hint="eastAsia" w:ascii="仿宋" w:hAnsi="仿宋" w:eastAsia="仿宋" w:cs="宋体"/>
                <w:sz w:val="24"/>
              </w:rPr>
              <w:t>注：付款前，乙方须提供符合要求的财务发票，否则甲方有权不予支付，且不承担违约责任，但乙方仍须履行本合同。</w:t>
            </w:r>
          </w:p>
        </w:tc>
      </w:tr>
      <w:tr w14:paraId="2BB9E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266021FA">
            <w:pPr>
              <w:spacing w:before="120" w:beforeLines="50" w:after="120" w:afterLines="50"/>
              <w:rPr>
                <w:rFonts w:hint="eastAsia" w:ascii="仿宋" w:hAnsi="仿宋" w:eastAsia="仿宋" w:cs="宋体"/>
                <w:sz w:val="24"/>
              </w:rPr>
            </w:pPr>
            <w:r>
              <w:rPr>
                <w:rFonts w:hint="eastAsia" w:ascii="仿宋" w:hAnsi="仿宋" w:eastAsia="仿宋" w:cs="宋体"/>
                <w:sz w:val="24"/>
              </w:rPr>
              <w:t>1.7.1</w:t>
            </w:r>
          </w:p>
        </w:tc>
        <w:tc>
          <w:tcPr>
            <w:tcW w:w="8088" w:type="dxa"/>
            <w:vAlign w:val="center"/>
          </w:tcPr>
          <w:p w14:paraId="51044438">
            <w:pPr>
              <w:spacing w:before="120" w:beforeLines="50" w:after="120" w:afterLines="50"/>
              <w:rPr>
                <w:rFonts w:hint="eastAsia" w:ascii="仿宋" w:hAnsi="仿宋" w:eastAsia="仿宋" w:cs="宋体"/>
                <w:color w:val="FF0000"/>
                <w:sz w:val="24"/>
              </w:rPr>
            </w:pPr>
            <w:r>
              <w:rPr>
                <w:rFonts w:hint="eastAsia" w:ascii="仿宋" w:hAnsi="仿宋" w:eastAsia="仿宋" w:cs="宋体"/>
                <w:sz w:val="24"/>
              </w:rPr>
              <w:t>服务交付（实施）的时间（期限）：</w:t>
            </w:r>
            <w:r>
              <w:rPr>
                <w:rFonts w:hint="eastAsia" w:ascii="仿宋" w:hAnsi="仿宋" w:eastAsia="仿宋"/>
                <w:color w:val="FF0000"/>
                <w:sz w:val="24"/>
              </w:rPr>
              <w:t>2025年11月15日前完成相关服务工作。</w:t>
            </w:r>
          </w:p>
        </w:tc>
      </w:tr>
      <w:tr w14:paraId="1E8C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6FA2D58">
            <w:pPr>
              <w:spacing w:before="120" w:beforeLines="50" w:after="120" w:afterLines="50"/>
              <w:rPr>
                <w:rFonts w:hint="eastAsia" w:ascii="仿宋" w:hAnsi="仿宋" w:eastAsia="仿宋" w:cs="宋体"/>
                <w:sz w:val="24"/>
              </w:rPr>
            </w:pPr>
            <w:r>
              <w:rPr>
                <w:rFonts w:hint="eastAsia" w:ascii="仿宋" w:hAnsi="仿宋" w:eastAsia="仿宋" w:cs="宋体"/>
                <w:sz w:val="24"/>
              </w:rPr>
              <w:t>1.7.2</w:t>
            </w:r>
          </w:p>
        </w:tc>
        <w:tc>
          <w:tcPr>
            <w:tcW w:w="8088" w:type="dxa"/>
            <w:vAlign w:val="center"/>
          </w:tcPr>
          <w:p w14:paraId="16AA4E5B">
            <w:pPr>
              <w:spacing w:before="120" w:beforeLines="50" w:after="120" w:afterLines="50"/>
              <w:rPr>
                <w:rFonts w:hint="eastAsia" w:ascii="仿宋" w:hAnsi="仿宋" w:eastAsia="仿宋" w:cs="宋体"/>
                <w:sz w:val="24"/>
              </w:rPr>
            </w:pPr>
            <w:r>
              <w:rPr>
                <w:rFonts w:hint="eastAsia" w:ascii="仿宋" w:hAnsi="仿宋" w:eastAsia="仿宋" w:cs="宋体"/>
                <w:sz w:val="24"/>
              </w:rPr>
              <w:t>服务交付（实施）的地点（地域范围）：采购人指定地点</w:t>
            </w:r>
          </w:p>
        </w:tc>
      </w:tr>
      <w:tr w14:paraId="470A9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6E90841">
            <w:pPr>
              <w:spacing w:before="120" w:beforeLines="50" w:after="120" w:afterLines="50"/>
              <w:rPr>
                <w:rFonts w:hint="eastAsia" w:ascii="仿宋" w:hAnsi="仿宋" w:eastAsia="仿宋" w:cs="宋体"/>
                <w:sz w:val="24"/>
              </w:rPr>
            </w:pPr>
            <w:r>
              <w:rPr>
                <w:rFonts w:hint="eastAsia" w:ascii="仿宋" w:hAnsi="仿宋" w:eastAsia="仿宋" w:cs="宋体"/>
                <w:sz w:val="24"/>
              </w:rPr>
              <w:t>1.7.3</w:t>
            </w:r>
          </w:p>
        </w:tc>
        <w:tc>
          <w:tcPr>
            <w:tcW w:w="8088" w:type="dxa"/>
            <w:vAlign w:val="center"/>
          </w:tcPr>
          <w:p w14:paraId="04EE5A4B">
            <w:pPr>
              <w:spacing w:before="120" w:beforeLines="50" w:after="120" w:afterLines="50"/>
              <w:rPr>
                <w:rFonts w:hint="eastAsia" w:ascii="仿宋" w:hAnsi="仿宋" w:eastAsia="仿宋" w:cs="宋体"/>
                <w:sz w:val="24"/>
              </w:rPr>
            </w:pPr>
            <w:r>
              <w:rPr>
                <w:rFonts w:hint="eastAsia" w:ascii="仿宋" w:hAnsi="仿宋" w:eastAsia="仿宋" w:cs="宋体"/>
                <w:sz w:val="24"/>
              </w:rPr>
              <w:t>服务交付（实施）的方式：乙方应严格按照合同的有关约定和规定，提供符合合同要求的技术服务并通过甲方组织的验收。</w:t>
            </w:r>
          </w:p>
        </w:tc>
      </w:tr>
      <w:tr w14:paraId="4D30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7C4E192E">
            <w:pPr>
              <w:spacing w:before="120" w:beforeLines="50" w:after="120" w:afterLines="50"/>
              <w:rPr>
                <w:rFonts w:hint="eastAsia" w:ascii="仿宋" w:hAnsi="仿宋" w:eastAsia="仿宋" w:cs="宋体"/>
                <w:sz w:val="24"/>
              </w:rPr>
            </w:pPr>
            <w:r>
              <w:rPr>
                <w:rFonts w:hint="eastAsia" w:ascii="仿宋" w:hAnsi="仿宋" w:eastAsia="仿宋" w:cs="宋体"/>
                <w:sz w:val="24"/>
              </w:rPr>
              <w:t>1.7.4</w:t>
            </w:r>
          </w:p>
        </w:tc>
        <w:tc>
          <w:tcPr>
            <w:tcW w:w="8088" w:type="dxa"/>
            <w:vAlign w:val="center"/>
          </w:tcPr>
          <w:p w14:paraId="5B28F44B">
            <w:pPr>
              <w:spacing w:before="120" w:beforeLines="50" w:after="120" w:afterLines="50"/>
              <w:rPr>
                <w:rFonts w:hint="eastAsia" w:ascii="仿宋" w:hAnsi="仿宋" w:eastAsia="仿宋" w:cs="宋体"/>
                <w:sz w:val="24"/>
              </w:rPr>
            </w:pPr>
            <w:r>
              <w:rPr>
                <w:rFonts w:hint="eastAsia" w:ascii="仿宋" w:hAnsi="仿宋" w:eastAsia="仿宋" w:cs="宋体"/>
                <w:sz w:val="24"/>
              </w:rPr>
              <w:t>若服务涉及货物的，则货物的：本项目无</w:t>
            </w:r>
          </w:p>
        </w:tc>
      </w:tr>
      <w:tr w14:paraId="3A76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627781CD">
            <w:pPr>
              <w:spacing w:before="120" w:beforeLines="50" w:after="120" w:afterLines="50"/>
              <w:rPr>
                <w:rFonts w:hint="eastAsia" w:ascii="仿宋" w:hAnsi="仿宋" w:eastAsia="仿宋" w:cs="宋体"/>
                <w:sz w:val="24"/>
              </w:rPr>
            </w:pPr>
            <w:r>
              <w:rPr>
                <w:rFonts w:hint="eastAsia" w:ascii="仿宋" w:hAnsi="仿宋" w:eastAsia="仿宋" w:cs="宋体"/>
                <w:sz w:val="24"/>
              </w:rPr>
              <w:t>1.7.4.1</w:t>
            </w:r>
          </w:p>
        </w:tc>
        <w:tc>
          <w:tcPr>
            <w:tcW w:w="8088" w:type="dxa"/>
            <w:vAlign w:val="center"/>
          </w:tcPr>
          <w:p w14:paraId="1DBB6DF7">
            <w:pPr>
              <w:spacing w:before="120" w:beforeLines="50" w:after="120" w:afterLines="50"/>
              <w:rPr>
                <w:rFonts w:hint="eastAsia" w:ascii="仿宋" w:hAnsi="仿宋" w:eastAsia="仿宋" w:cs="宋体"/>
                <w:sz w:val="24"/>
              </w:rPr>
            </w:pPr>
            <w:r>
              <w:rPr>
                <w:rFonts w:hint="eastAsia" w:ascii="仿宋" w:hAnsi="仿宋" w:eastAsia="仿宋" w:cs="宋体"/>
                <w:sz w:val="24"/>
              </w:rPr>
              <w:t>交付期限：/</w:t>
            </w:r>
          </w:p>
        </w:tc>
      </w:tr>
      <w:tr w14:paraId="6AD43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6AE990A7">
            <w:pPr>
              <w:spacing w:before="120" w:beforeLines="50" w:after="120" w:afterLines="50"/>
              <w:rPr>
                <w:rFonts w:hint="eastAsia" w:ascii="仿宋" w:hAnsi="仿宋" w:eastAsia="仿宋" w:cs="宋体"/>
                <w:sz w:val="24"/>
              </w:rPr>
            </w:pPr>
            <w:r>
              <w:rPr>
                <w:rFonts w:hint="eastAsia" w:ascii="仿宋" w:hAnsi="仿宋" w:eastAsia="仿宋" w:cs="宋体"/>
                <w:sz w:val="24"/>
              </w:rPr>
              <w:t>1.7.4.2</w:t>
            </w:r>
          </w:p>
        </w:tc>
        <w:tc>
          <w:tcPr>
            <w:tcW w:w="8088" w:type="dxa"/>
            <w:vAlign w:val="center"/>
          </w:tcPr>
          <w:p w14:paraId="1D5F4484">
            <w:pPr>
              <w:spacing w:before="120" w:beforeLines="50" w:after="120" w:afterLines="50"/>
              <w:rPr>
                <w:rFonts w:hint="eastAsia" w:ascii="仿宋" w:hAnsi="仿宋" w:eastAsia="仿宋" w:cs="宋体"/>
                <w:sz w:val="24"/>
              </w:rPr>
            </w:pPr>
            <w:r>
              <w:rPr>
                <w:rFonts w:hint="eastAsia" w:ascii="仿宋" w:hAnsi="仿宋" w:eastAsia="仿宋" w:cs="宋体"/>
                <w:sz w:val="24"/>
              </w:rPr>
              <w:t>交付地点：/</w:t>
            </w:r>
          </w:p>
        </w:tc>
      </w:tr>
      <w:tr w14:paraId="592E3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6AD5CD7E">
            <w:pPr>
              <w:spacing w:before="120" w:beforeLines="50" w:after="120" w:afterLines="50"/>
              <w:rPr>
                <w:rFonts w:hint="eastAsia" w:ascii="仿宋" w:hAnsi="仿宋" w:eastAsia="仿宋" w:cs="宋体"/>
                <w:sz w:val="24"/>
              </w:rPr>
            </w:pPr>
            <w:r>
              <w:rPr>
                <w:rFonts w:hint="eastAsia" w:ascii="仿宋" w:hAnsi="仿宋" w:eastAsia="仿宋" w:cs="宋体"/>
                <w:sz w:val="24"/>
              </w:rPr>
              <w:t>1.7.4.3</w:t>
            </w:r>
          </w:p>
        </w:tc>
        <w:tc>
          <w:tcPr>
            <w:tcW w:w="8088" w:type="dxa"/>
            <w:vAlign w:val="center"/>
          </w:tcPr>
          <w:p w14:paraId="27393836">
            <w:pPr>
              <w:spacing w:before="120" w:beforeLines="50" w:after="120" w:afterLines="50"/>
              <w:rPr>
                <w:rFonts w:hint="eastAsia" w:ascii="仿宋" w:hAnsi="仿宋" w:eastAsia="仿宋" w:cs="宋体"/>
                <w:sz w:val="24"/>
              </w:rPr>
            </w:pPr>
            <w:r>
              <w:rPr>
                <w:rFonts w:hint="eastAsia" w:ascii="仿宋" w:hAnsi="仿宋" w:eastAsia="仿宋" w:cs="宋体"/>
                <w:sz w:val="24"/>
              </w:rPr>
              <w:t>交付方式：/</w:t>
            </w:r>
          </w:p>
        </w:tc>
      </w:tr>
      <w:tr w14:paraId="76E5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5CF07FC4">
            <w:pPr>
              <w:spacing w:before="120" w:beforeLines="50" w:after="120" w:afterLines="50"/>
              <w:rPr>
                <w:rFonts w:hint="eastAsia" w:ascii="仿宋" w:hAnsi="仿宋" w:eastAsia="仿宋" w:cs="宋体"/>
                <w:sz w:val="24"/>
              </w:rPr>
            </w:pPr>
            <w:r>
              <w:rPr>
                <w:rFonts w:hint="eastAsia" w:ascii="仿宋" w:hAnsi="仿宋" w:eastAsia="仿宋" w:cs="宋体"/>
                <w:sz w:val="24"/>
              </w:rPr>
              <w:t>1.8.7</w:t>
            </w:r>
          </w:p>
        </w:tc>
        <w:tc>
          <w:tcPr>
            <w:tcW w:w="8088" w:type="dxa"/>
            <w:vAlign w:val="center"/>
          </w:tcPr>
          <w:p w14:paraId="64416984">
            <w:pPr>
              <w:spacing w:before="120" w:beforeLines="50" w:after="120" w:afterLines="50"/>
              <w:rPr>
                <w:rFonts w:hint="eastAsia" w:ascii="仿宋" w:hAnsi="仿宋" w:eastAsia="仿宋" w:cs="宋体"/>
                <w:sz w:val="24"/>
              </w:rPr>
            </w:pPr>
            <w:r>
              <w:rPr>
                <w:rFonts w:hint="eastAsia" w:ascii="仿宋" w:hAnsi="仿宋" w:eastAsia="仿宋" w:cs="宋体"/>
                <w:sz w:val="24"/>
              </w:rPr>
              <w:t xml:space="preserve">(1)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 </w:t>
            </w:r>
          </w:p>
          <w:p w14:paraId="3C79E810">
            <w:pPr>
              <w:spacing w:before="120" w:beforeLines="50" w:after="120" w:afterLines="50"/>
              <w:rPr>
                <w:rFonts w:hint="eastAsia" w:ascii="仿宋" w:hAnsi="仿宋" w:eastAsia="仿宋" w:cs="宋体"/>
                <w:sz w:val="24"/>
              </w:rPr>
            </w:pPr>
            <w:r>
              <w:rPr>
                <w:rFonts w:hint="eastAsia" w:ascii="仿宋" w:hAnsi="仿宋" w:eastAsia="仿宋" w:cs="宋体"/>
                <w:sz w:val="24"/>
              </w:rPr>
              <w:t>(2)当乙方无正当理由，未履行本合同项下的义务时，甲方可向乙方发出指明其未履行义务的通知。若甲方发出通知后15个工作日内未收到乙方答复，甲方有权单方面解除合同，乙方除应当返还已经收取的费用外，还应当支付合同总额20%的违约金。若给甲方造成的损失高于违约金的，就超出部分，乙方还应当承担继续赔偿的责任。</w:t>
            </w:r>
          </w:p>
          <w:p w14:paraId="2BC87200">
            <w:pPr>
              <w:spacing w:before="120" w:beforeLines="50" w:after="120" w:afterLines="50"/>
              <w:rPr>
                <w:rFonts w:hint="eastAsia" w:ascii="仿宋" w:hAnsi="仿宋" w:eastAsia="仿宋" w:cs="宋体"/>
                <w:sz w:val="24"/>
              </w:rPr>
            </w:pPr>
            <w:r>
              <w:rPr>
                <w:rFonts w:hint="eastAsia" w:ascii="仿宋" w:hAnsi="仿宋" w:eastAsia="仿宋" w:cs="宋体"/>
                <w:sz w:val="24"/>
              </w:rPr>
              <w:t>(3)若乙方因自身原因未按约定时间提供与合同相关的相应服务或出具成果性文件的，除不可抗力因素外，每逾期一天，乙方按照合同总价的1%乘以对应成果交付物的权重比例缴纳违约金。超过15个工作日的，甲方有权单方面解除合同，乙方除应当支付逾期违约金外还应当承担合同总金额10%的违约金。乙方完成的有效工作以甲乙双方认可的内容或委托第三方专业机构鉴定结果内容进行结算，有效工作内容归甲方所有（包括2.3.2条款中的相关内容）。由此造成的甲方的损失，违约金不足以弥补的，乙方还需继续承担赔偿责任。</w:t>
            </w:r>
          </w:p>
          <w:p w14:paraId="43CA28B7">
            <w:pPr>
              <w:spacing w:before="120" w:beforeLines="50" w:after="120" w:afterLines="50"/>
              <w:rPr>
                <w:rFonts w:hint="eastAsia" w:ascii="仿宋" w:hAnsi="仿宋" w:eastAsia="仿宋" w:cs="宋体"/>
                <w:sz w:val="24"/>
              </w:rPr>
            </w:pPr>
            <w:r>
              <w:rPr>
                <w:rFonts w:hint="eastAsia" w:ascii="仿宋" w:hAnsi="仿宋" w:eastAsia="仿宋" w:cs="宋体"/>
                <w:sz w:val="24"/>
              </w:rPr>
              <w:t>(4)因乙方违约导致合同终止的，除本合同另有约定外，乙方除应当返还甲方已经支付的合同款项外，还应当支付合同总金额20%的违约金，给甲方造成的损失高于违约金的，就超出部分，乙方还应当承担继续赔偿的责任。</w:t>
            </w:r>
          </w:p>
          <w:p w14:paraId="3D88CF98">
            <w:pPr>
              <w:spacing w:before="120" w:beforeLines="50" w:after="120" w:afterLines="50"/>
              <w:rPr>
                <w:rFonts w:hint="eastAsia" w:ascii="仿宋" w:hAnsi="仿宋" w:eastAsia="仿宋" w:cs="宋体"/>
                <w:sz w:val="24"/>
              </w:rPr>
            </w:pPr>
            <w:r>
              <w:rPr>
                <w:rFonts w:hint="eastAsia" w:ascii="仿宋" w:hAnsi="仿宋" w:eastAsia="仿宋" w:cs="宋体"/>
                <w:sz w:val="24"/>
              </w:rPr>
              <w:t>(5)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4490CF43">
            <w:pPr>
              <w:spacing w:before="120" w:beforeLines="50" w:after="120" w:afterLines="50"/>
              <w:rPr>
                <w:rFonts w:hint="eastAsia" w:ascii="仿宋" w:hAnsi="仿宋" w:eastAsia="仿宋" w:cs="宋体"/>
                <w:sz w:val="24"/>
              </w:rPr>
            </w:pPr>
            <w:r>
              <w:rPr>
                <w:rFonts w:hint="eastAsia" w:ascii="仿宋" w:hAnsi="仿宋" w:eastAsia="仿宋" w:cs="宋体"/>
                <w:sz w:val="24"/>
              </w:rPr>
              <w:t>(6)甲方对提供的基础材料的真实性和可靠性负责，乙方对其出具的服务成果物文件的真实性、公允性负责，若因乙方故意或重大过失出具报告不实，导致甲方损失的，乙方应赔偿甲方因此受到的直接损失及甲方为维护自身权益出支出的全部费用（包括诉讼费、律师代理费、鉴定费、保全费、差旅费、公告费等）。</w:t>
            </w:r>
          </w:p>
          <w:p w14:paraId="026C1D67">
            <w:pPr>
              <w:spacing w:before="120" w:beforeLines="50" w:after="120" w:afterLines="50"/>
              <w:rPr>
                <w:rFonts w:hint="eastAsia" w:ascii="仿宋" w:hAnsi="仿宋" w:eastAsia="仿宋" w:cs="宋体"/>
                <w:sz w:val="24"/>
              </w:rPr>
            </w:pPr>
            <w:r>
              <w:rPr>
                <w:rFonts w:hint="eastAsia" w:ascii="仿宋" w:hAnsi="仿宋" w:eastAsia="仿宋" w:cs="宋体"/>
                <w:sz w:val="24"/>
              </w:rPr>
              <w:t>(7)任意一方违反保密义务的，应向相对方赔偿合同总价5％的违约金，违约金不足以弥补相对方损失的，则应继续承担赔偿责任。</w:t>
            </w:r>
          </w:p>
          <w:p w14:paraId="08B0A6A7">
            <w:pPr>
              <w:spacing w:before="120" w:beforeLines="50" w:after="120" w:afterLines="50"/>
              <w:rPr>
                <w:rFonts w:hint="eastAsia" w:ascii="仿宋" w:hAnsi="仿宋" w:eastAsia="仿宋" w:cs="宋体"/>
                <w:sz w:val="24"/>
              </w:rPr>
            </w:pPr>
            <w:r>
              <w:rPr>
                <w:rFonts w:hint="eastAsia" w:ascii="仿宋" w:hAnsi="仿宋" w:eastAsia="仿宋" w:cs="宋体"/>
                <w:sz w:val="24"/>
              </w:rPr>
              <w:t>(8)乙方及乙方职员不得接受各子项目供应商提供的任何报酬或经济利益。乙方不得参与合同规定及甲方的利益相冲突的任何活动。</w:t>
            </w:r>
          </w:p>
          <w:p w14:paraId="7BF60AEA">
            <w:pPr>
              <w:spacing w:before="120" w:beforeLines="50" w:after="120" w:afterLines="50"/>
              <w:rPr>
                <w:rFonts w:hint="eastAsia" w:ascii="仿宋" w:hAnsi="仿宋" w:eastAsia="仿宋" w:cs="宋体"/>
                <w:sz w:val="24"/>
              </w:rPr>
            </w:pPr>
            <w:r>
              <w:rPr>
                <w:rFonts w:hint="eastAsia" w:ascii="仿宋" w:hAnsi="仿宋" w:eastAsia="仿宋" w:cs="宋体"/>
                <w:sz w:val="24"/>
              </w:rPr>
              <w:t>(9)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p w14:paraId="3546C44F">
            <w:pPr>
              <w:spacing w:before="120" w:beforeLines="50" w:after="120" w:afterLines="50"/>
              <w:rPr>
                <w:rFonts w:hint="eastAsia" w:ascii="仿宋" w:hAnsi="仿宋" w:eastAsia="仿宋" w:cs="宋体"/>
                <w:sz w:val="24"/>
              </w:rPr>
            </w:pPr>
            <w:r>
              <w:rPr>
                <w:rFonts w:hint="eastAsia" w:ascii="仿宋" w:hAnsi="仿宋" w:eastAsia="仿宋" w:cs="宋体"/>
                <w:sz w:val="24"/>
              </w:rPr>
              <w:t>（10）违约方应当支付守约方为了维护自身合法权益而支出的费用，包括但不限于律师费、鉴定费、差旅费、保全费、诉讼保全担保费等、公证费等。</w:t>
            </w:r>
          </w:p>
        </w:tc>
      </w:tr>
      <w:tr w14:paraId="20D35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6D634975">
            <w:pPr>
              <w:spacing w:before="120" w:beforeLines="50" w:after="120" w:afterLines="50"/>
              <w:rPr>
                <w:rFonts w:hint="eastAsia" w:ascii="仿宋" w:hAnsi="仿宋" w:eastAsia="仿宋" w:cs="宋体"/>
                <w:sz w:val="24"/>
              </w:rPr>
            </w:pPr>
            <w:r>
              <w:rPr>
                <w:rFonts w:hint="eastAsia" w:ascii="仿宋" w:hAnsi="仿宋" w:eastAsia="仿宋" w:cs="宋体"/>
                <w:sz w:val="24"/>
              </w:rPr>
              <w:t>1.9.1</w:t>
            </w:r>
          </w:p>
        </w:tc>
        <w:tc>
          <w:tcPr>
            <w:tcW w:w="8088" w:type="dxa"/>
            <w:vAlign w:val="center"/>
          </w:tcPr>
          <w:p w14:paraId="1505F6A2">
            <w:pPr>
              <w:spacing w:before="120" w:beforeLines="50" w:after="120" w:afterLines="50"/>
              <w:rPr>
                <w:rFonts w:hint="eastAsia" w:ascii="仿宋" w:hAnsi="仿宋" w:eastAsia="仿宋" w:cs="宋体"/>
                <w:sz w:val="24"/>
              </w:rPr>
            </w:pPr>
            <w:r>
              <w:rPr>
                <w:rFonts w:hint="eastAsia" w:ascii="仿宋" w:hAnsi="仿宋" w:eastAsia="仿宋" w:cs="宋体"/>
                <w:sz w:val="24"/>
              </w:rPr>
              <w:t>将争议提交杭州市仲裁委员会依申请仲裁时其现行有效的仲裁规则裁决</w:t>
            </w:r>
          </w:p>
        </w:tc>
      </w:tr>
      <w:tr w14:paraId="4CB2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660A6A88">
            <w:pPr>
              <w:spacing w:before="120" w:beforeLines="50" w:after="120" w:afterLines="50"/>
              <w:rPr>
                <w:rFonts w:hint="eastAsia" w:ascii="仿宋" w:hAnsi="仿宋" w:eastAsia="仿宋" w:cs="宋体"/>
                <w:sz w:val="24"/>
              </w:rPr>
            </w:pPr>
            <w:r>
              <w:rPr>
                <w:rFonts w:hint="eastAsia" w:ascii="仿宋" w:hAnsi="仿宋" w:eastAsia="仿宋" w:cs="宋体"/>
                <w:sz w:val="24"/>
              </w:rPr>
              <w:t>1.9.2</w:t>
            </w:r>
          </w:p>
        </w:tc>
        <w:tc>
          <w:tcPr>
            <w:tcW w:w="8088" w:type="dxa"/>
            <w:vAlign w:val="center"/>
          </w:tcPr>
          <w:p w14:paraId="38A5D393">
            <w:pPr>
              <w:spacing w:before="120" w:beforeLines="50" w:after="120" w:afterLines="50"/>
              <w:rPr>
                <w:rFonts w:hint="eastAsia" w:ascii="仿宋" w:hAnsi="仿宋" w:eastAsia="仿宋" w:cs="宋体"/>
                <w:sz w:val="24"/>
              </w:rPr>
            </w:pPr>
            <w:r>
              <w:rPr>
                <w:rFonts w:hint="eastAsia" w:ascii="仿宋" w:hAnsi="仿宋" w:eastAsia="仿宋" w:cs="宋体"/>
                <w:sz w:val="24"/>
              </w:rPr>
              <w:t>向杭州市滨江区人民法院起诉</w:t>
            </w:r>
          </w:p>
        </w:tc>
      </w:tr>
      <w:tr w14:paraId="424CC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77A5E9C1">
            <w:pPr>
              <w:spacing w:before="120" w:beforeLines="50" w:after="120" w:afterLines="50"/>
              <w:rPr>
                <w:rFonts w:hint="eastAsia" w:ascii="仿宋" w:hAnsi="仿宋" w:eastAsia="仿宋" w:cs="宋体"/>
                <w:sz w:val="24"/>
              </w:rPr>
            </w:pPr>
            <w:r>
              <w:rPr>
                <w:rFonts w:hint="eastAsia" w:ascii="仿宋" w:hAnsi="仿宋" w:eastAsia="仿宋" w:cs="宋体"/>
                <w:sz w:val="24"/>
              </w:rPr>
              <w:t>2.3.2</w:t>
            </w:r>
          </w:p>
        </w:tc>
        <w:tc>
          <w:tcPr>
            <w:tcW w:w="8088" w:type="dxa"/>
            <w:vAlign w:val="center"/>
          </w:tcPr>
          <w:p w14:paraId="33058242">
            <w:pPr>
              <w:spacing w:before="120" w:beforeLines="50" w:after="120" w:afterLines="50"/>
              <w:rPr>
                <w:rFonts w:hint="eastAsia" w:ascii="仿宋" w:hAnsi="仿宋" w:eastAsia="仿宋" w:cs="宋体"/>
                <w:sz w:val="24"/>
              </w:rPr>
            </w:pPr>
            <w:r>
              <w:rPr>
                <w:rFonts w:hint="eastAsia" w:ascii="仿宋" w:hAnsi="仿宋" w:eastAsia="仿宋" w:cs="宋体"/>
                <w:sz w:val="24"/>
              </w:rPr>
              <w:t>(1)本项目的最终用户为甲方，项目的知识产权归甲方所有。未经书面同意，乙方不得擅自扩散或提供给第三方使用。乙方对甲方提供的业务资料、技术资料应严格保密，不得扩散。</w:t>
            </w:r>
          </w:p>
          <w:p w14:paraId="7562DC3D">
            <w:pPr>
              <w:spacing w:before="120" w:beforeLines="50" w:after="120" w:afterLines="50"/>
              <w:rPr>
                <w:rFonts w:hint="eastAsia" w:ascii="仿宋" w:hAnsi="仿宋" w:eastAsia="仿宋" w:cs="宋体"/>
                <w:sz w:val="24"/>
              </w:rPr>
            </w:pPr>
            <w:r>
              <w:rPr>
                <w:rFonts w:hint="eastAsia" w:ascii="仿宋" w:hAnsi="仿宋" w:eastAsia="仿宋" w:cs="宋体"/>
                <w:sz w:val="24"/>
              </w:rPr>
              <w:t>(2)乙方对所提供的产品、技术和服务等拥有合法的占有和处置权，并对涉及项目的所有内容可能侵权行为指控负责，保证不伤害甲方的利益。在法律范围内，如出现文字、图片、商标和技术等侵权行为而造成的纠纷和产生的一切费用，甲方概不负责，由此给甲方造成损失的，乙方要承担相应后果，并负责赔偿。乙方为执行本项目合同而提供的技术资料等归甲方所有。</w:t>
            </w:r>
          </w:p>
          <w:p w14:paraId="6CA80E30">
            <w:pPr>
              <w:spacing w:before="120" w:beforeLines="50" w:after="120" w:afterLines="50"/>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)乙方应保证所提供的产品、技术和服务其任何一部分均不会侵犯任何第三方的知识产权。</w:t>
            </w:r>
          </w:p>
          <w:p w14:paraId="0635355C">
            <w:pPr>
              <w:spacing w:before="120" w:beforeLines="50" w:after="120" w:afterLines="50"/>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)乙方保证所交付的产品、技术和服务的所有权完全属于乙方且无任何抵押、查封等产权瑕疵。</w:t>
            </w:r>
          </w:p>
        </w:tc>
      </w:tr>
      <w:tr w14:paraId="7A25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7CFD331">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8088" w:type="dxa"/>
            <w:vAlign w:val="center"/>
          </w:tcPr>
          <w:p w14:paraId="1AE5BA39">
            <w:pPr>
              <w:spacing w:before="120" w:beforeLines="50" w:after="120" w:afterLines="50"/>
              <w:ind w:right="-420" w:rightChars="-200"/>
              <w:rPr>
                <w:rFonts w:hint="eastAsia" w:ascii="仿宋" w:hAnsi="仿宋" w:eastAsia="仿宋" w:cs="宋体"/>
                <w:sz w:val="24"/>
              </w:rPr>
            </w:pPr>
            <w:r>
              <w:rPr>
                <w:rFonts w:hint="eastAsia" w:ascii="仿宋" w:hAnsi="仿宋" w:eastAsia="仿宋" w:cs="宋体"/>
                <w:sz w:val="24"/>
              </w:rPr>
              <w:t>同条款号1.6.2</w:t>
            </w:r>
          </w:p>
        </w:tc>
      </w:tr>
      <w:tr w14:paraId="53917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7ECCA08">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8088" w:type="dxa"/>
            <w:vAlign w:val="center"/>
          </w:tcPr>
          <w:p w14:paraId="720F648D">
            <w:pPr>
              <w:spacing w:before="120" w:beforeLines="50" w:after="120" w:afterLines="50"/>
              <w:rPr>
                <w:rFonts w:hint="eastAsia" w:ascii="仿宋" w:hAnsi="仿宋" w:eastAsia="仿宋" w:cs="宋体"/>
                <w:sz w:val="24"/>
              </w:rPr>
            </w:pPr>
            <w:r>
              <w:rPr>
                <w:rFonts w:hint="eastAsia" w:ascii="仿宋" w:hAnsi="仿宋" w:eastAsia="仿宋" w:cs="宋体"/>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6AF6F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tcPr>
          <w:p w14:paraId="0ECE42DD">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8088" w:type="dxa"/>
          </w:tcPr>
          <w:p w14:paraId="19E7C180">
            <w:pPr>
              <w:spacing w:before="120" w:beforeLines="50" w:after="120" w:afterLines="50"/>
              <w:rPr>
                <w:rFonts w:hint="eastAsia" w:ascii="仿宋" w:hAnsi="仿宋" w:eastAsia="仿宋" w:cs="宋体"/>
                <w:sz w:val="24"/>
              </w:rPr>
            </w:pPr>
            <w:r>
              <w:rPr>
                <w:rFonts w:hint="eastAsia" w:ascii="仿宋" w:hAnsi="仿宋" w:eastAsia="仿宋" w:cs="宋体"/>
                <w:sz w:val="24"/>
              </w:rPr>
              <w:t>同条款号2.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r>
      <w:tr w14:paraId="57B69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2010D4F6">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8088" w:type="dxa"/>
            <w:vAlign w:val="center"/>
          </w:tcPr>
          <w:p w14:paraId="40C6A2A1">
            <w:pPr>
              <w:spacing w:before="120" w:beforeLines="50" w:after="120" w:afterLines="50"/>
              <w:rPr>
                <w:rFonts w:hint="eastAsia" w:ascii="仿宋" w:hAnsi="仿宋" w:eastAsia="仿宋" w:cs="宋体"/>
                <w:sz w:val="24"/>
              </w:rPr>
            </w:pPr>
            <w:r>
              <w:rPr>
                <w:rFonts w:hint="eastAsia" w:ascii="仿宋" w:hAnsi="仿宋" w:eastAsia="仿宋" w:cs="宋体"/>
                <w:sz w:val="24"/>
              </w:rPr>
              <w:t>（1）乙方应按招标文件规定的技术服务要求、质量标准向甲方提供满足本项目采购需求要求的技术服务。</w:t>
            </w:r>
          </w:p>
          <w:p w14:paraId="1F59DC59">
            <w:pPr>
              <w:spacing w:before="120" w:beforeLines="50" w:after="120" w:afterLines="50"/>
              <w:rPr>
                <w:rFonts w:hint="eastAsia" w:ascii="仿宋" w:hAnsi="仿宋" w:eastAsia="仿宋" w:cs="宋体"/>
                <w:sz w:val="24"/>
              </w:rPr>
            </w:pPr>
            <w:r>
              <w:rPr>
                <w:rFonts w:hint="eastAsia" w:ascii="仿宋" w:hAnsi="仿宋" w:eastAsia="仿宋" w:cs="宋体"/>
                <w:sz w:val="24"/>
              </w:rPr>
              <w:t>（2）应当符合招投标文件、采购合同的约定，未进行相应约定的，应当符合国家强制性规定、政策要求、安全标准、行业或企业有关标准等。</w:t>
            </w:r>
          </w:p>
          <w:p w14:paraId="5566FE59">
            <w:pPr>
              <w:spacing w:before="120" w:beforeLines="50" w:after="120" w:afterLines="50"/>
              <w:rPr>
                <w:rFonts w:hint="eastAsia" w:ascii="仿宋" w:hAnsi="仿宋" w:eastAsia="仿宋" w:cs="宋体"/>
                <w:sz w:val="24"/>
              </w:rPr>
            </w:pPr>
            <w:r>
              <w:rPr>
                <w:rFonts w:hint="eastAsia" w:ascii="仿宋" w:hAnsi="仿宋" w:eastAsia="仿宋" w:cs="宋体"/>
                <w:sz w:val="24"/>
              </w:rPr>
              <w:t>（3）大型或复杂的、关系到生命财产安全、社会关注度高的项目原则上应邀请国家认可的质量检测机构参加验收工作。</w:t>
            </w:r>
          </w:p>
          <w:p w14:paraId="6B388920">
            <w:pPr>
              <w:spacing w:before="120" w:beforeLines="50" w:after="120" w:afterLines="50"/>
              <w:rPr>
                <w:rFonts w:hint="eastAsia" w:ascii="仿宋" w:hAnsi="仿宋" w:eastAsia="仿宋" w:cs="宋体"/>
                <w:sz w:val="24"/>
              </w:rPr>
            </w:pPr>
            <w:r>
              <w:rPr>
                <w:rFonts w:hint="eastAsia" w:ascii="仿宋" w:hAnsi="仿宋" w:eastAsia="仿宋" w:cs="宋体"/>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72F186EF">
            <w:pPr>
              <w:spacing w:before="120" w:beforeLines="50" w:after="120" w:afterLines="50"/>
              <w:rPr>
                <w:rFonts w:hint="eastAsia" w:ascii="仿宋" w:hAnsi="仿宋" w:eastAsia="仿宋" w:cs="宋体"/>
                <w:sz w:val="24"/>
              </w:rPr>
            </w:pPr>
            <w:r>
              <w:rPr>
                <w:rFonts w:hint="eastAsia" w:ascii="仿宋" w:hAnsi="仿宋" w:eastAsia="仿宋" w:cs="宋体"/>
                <w:sz w:val="24"/>
              </w:rPr>
              <w:t>（5）验收时供应商必须在现场，验收完毕后作出验收结果报告。</w:t>
            </w:r>
          </w:p>
          <w:p w14:paraId="36D277D6">
            <w:pPr>
              <w:spacing w:before="120" w:beforeLines="50" w:after="120" w:afterLines="50"/>
              <w:rPr>
                <w:rFonts w:hint="eastAsia" w:ascii="仿宋" w:hAnsi="仿宋" w:eastAsia="仿宋" w:cs="宋体"/>
                <w:sz w:val="24"/>
              </w:rPr>
            </w:pPr>
            <w:r>
              <w:rPr>
                <w:rFonts w:hint="eastAsia" w:ascii="仿宋" w:hAnsi="仿宋" w:eastAsia="仿宋" w:cs="宋体"/>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委托第三方专业机构鉴定结果内容进行结算，有效工作内容归甲方所有（包括2.3.2条款中的相关内容）。</w:t>
            </w:r>
          </w:p>
          <w:p w14:paraId="434C0DB5">
            <w:pPr>
              <w:spacing w:before="120" w:beforeLines="50" w:after="120" w:afterLines="50"/>
              <w:rPr>
                <w:rFonts w:hint="eastAsia" w:ascii="仿宋" w:hAnsi="仿宋" w:eastAsia="仿宋" w:cs="宋体"/>
                <w:sz w:val="24"/>
              </w:rPr>
            </w:pPr>
            <w:r>
              <w:rPr>
                <w:rFonts w:hint="eastAsia" w:ascii="仿宋" w:hAnsi="仿宋" w:eastAsia="仿宋" w:cs="宋体"/>
                <w:sz w:val="24"/>
              </w:rPr>
              <w:t>（7）验收合格后，甲方依据验收报告和乙方的交付申请等办理交付和接收手续。</w:t>
            </w:r>
          </w:p>
        </w:tc>
      </w:tr>
      <w:tr w14:paraId="318E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vAlign w:val="center"/>
          </w:tcPr>
          <w:p w14:paraId="13F4852A">
            <w:pPr>
              <w:spacing w:before="120" w:beforeLines="50" w:after="120" w:afterLines="5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8088" w:type="dxa"/>
            <w:vAlign w:val="center"/>
          </w:tcPr>
          <w:p w14:paraId="26A56132">
            <w:pPr>
              <w:spacing w:before="120" w:beforeLines="50" w:after="120" w:afterLines="50"/>
              <w:rPr>
                <w:rFonts w:hint="eastAsia" w:ascii="仿宋" w:hAnsi="仿宋" w:eastAsia="仿宋" w:cs="宋体"/>
                <w:sz w:val="24"/>
              </w:rPr>
            </w:pPr>
            <w:r>
              <w:rPr>
                <w:rFonts w:hint="eastAsia" w:ascii="仿宋" w:hAnsi="仿宋" w:eastAsia="仿宋" w:cs="宋体"/>
                <w:sz w:val="24"/>
              </w:rPr>
              <w:t>冲突时，以较严格标准和要求执行。</w:t>
            </w:r>
          </w:p>
        </w:tc>
      </w:tr>
      <w:tr w14:paraId="2E43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69" w:type="dxa"/>
            <w:tcBorders>
              <w:left w:val="single" w:color="auto" w:sz="4" w:space="0"/>
            </w:tcBorders>
          </w:tcPr>
          <w:p w14:paraId="40D85402">
            <w:pPr>
              <w:spacing w:before="120" w:beforeLines="50" w:after="120" w:afterLines="50"/>
              <w:rPr>
                <w:rFonts w:hint="eastAsia" w:ascii="仿宋" w:hAnsi="仿宋" w:eastAsia="仿宋" w:cs="宋体"/>
                <w:sz w:val="24"/>
              </w:rPr>
            </w:pPr>
            <w:r>
              <w:rPr>
                <w:rFonts w:hint="eastAsia" w:ascii="仿宋" w:hAnsi="仿宋" w:eastAsia="仿宋" w:cs="宋体"/>
                <w:sz w:val="24"/>
              </w:rPr>
              <w:t>2.19</w:t>
            </w:r>
          </w:p>
        </w:tc>
        <w:tc>
          <w:tcPr>
            <w:tcW w:w="8088" w:type="dxa"/>
          </w:tcPr>
          <w:p w14:paraId="461BA984">
            <w:pPr>
              <w:spacing w:before="120" w:beforeLines="50" w:after="120" w:afterLines="50"/>
              <w:rPr>
                <w:rFonts w:hint="eastAsia" w:ascii="仿宋" w:hAnsi="仿宋" w:eastAsia="仿宋" w:cs="宋体"/>
                <w:sz w:val="24"/>
              </w:rPr>
            </w:pPr>
            <w:r>
              <w:rPr>
                <w:rFonts w:hint="eastAsia" w:ascii="仿宋" w:hAnsi="仿宋" w:eastAsia="仿宋" w:cs="宋体"/>
                <w:sz w:val="24"/>
              </w:rPr>
              <w:t>4份，甲乙双方各执2份。</w:t>
            </w:r>
          </w:p>
        </w:tc>
      </w:tr>
    </w:tbl>
    <w:p w14:paraId="5DCFBB40">
      <w:pPr>
        <w:widowControl/>
        <w:adjustRightInd/>
        <w:jc w:val="left"/>
        <w:rPr>
          <w:rFonts w:hint="eastAsia" w:ascii="仿宋" w:hAnsi="仿宋" w:eastAsia="仿宋" w:cs="仿宋_GB2312"/>
          <w:b/>
          <w:sz w:val="36"/>
          <w:szCs w:val="20"/>
        </w:rPr>
      </w:pPr>
      <w:r>
        <w:rPr>
          <w:rFonts w:ascii="仿宋" w:hAnsi="仿宋" w:eastAsia="仿宋" w:cs="仿宋_GB2312"/>
          <w:b/>
          <w:sz w:val="36"/>
          <w:szCs w:val="20"/>
        </w:rPr>
        <w:br w:type="page"/>
      </w:r>
    </w:p>
    <w:bookmarkEnd w:id="81"/>
    <w:p w14:paraId="054F7599">
      <w:pPr>
        <w:snapToGrid w:val="0"/>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第七部分</w:t>
      </w:r>
      <w:bookmarkEnd w:id="82"/>
      <w:r>
        <w:rPr>
          <w:rFonts w:hint="eastAsia" w:ascii="仿宋" w:hAnsi="仿宋" w:eastAsia="仿宋" w:cs="仿宋_GB2312"/>
          <w:b/>
          <w:sz w:val="36"/>
          <w:szCs w:val="20"/>
        </w:rPr>
        <w:t xml:space="preserve">  </w:t>
      </w:r>
      <w:bookmarkEnd w:id="83"/>
      <w:r>
        <w:rPr>
          <w:rFonts w:hint="eastAsia" w:ascii="仿宋" w:hAnsi="仿宋" w:eastAsia="仿宋" w:cs="仿宋_GB2312"/>
          <w:b/>
          <w:sz w:val="36"/>
          <w:szCs w:val="20"/>
        </w:rPr>
        <w:t>应提交的有关格式范例</w:t>
      </w:r>
    </w:p>
    <w:p w14:paraId="545F1EE9">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供应商按照以下格式编制响应文件。</w:t>
      </w:r>
    </w:p>
    <w:p w14:paraId="6031B08D">
      <w:pPr>
        <w:spacing w:line="360" w:lineRule="auto"/>
        <w:ind w:firstLine="480" w:firstLineChars="200"/>
        <w:rPr>
          <w:rFonts w:hint="eastAsia" w:ascii="仿宋" w:hAnsi="仿宋" w:eastAsia="仿宋" w:cs="仿宋_GB2312"/>
          <w:sz w:val="24"/>
        </w:rPr>
      </w:pPr>
    </w:p>
    <w:p w14:paraId="6D4EFE3E">
      <w:pPr>
        <w:spacing w:line="360" w:lineRule="auto"/>
        <w:jc w:val="center"/>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14:paraId="0A7C7561">
      <w:pPr>
        <w:pStyle w:val="183"/>
        <w:spacing w:line="360" w:lineRule="auto"/>
        <w:rPr>
          <w:rFonts w:hint="eastAsia" w:ascii="仿宋" w:eastAsia="仿宋" w:cs="仿宋_GB2312"/>
        </w:rPr>
      </w:pPr>
      <w:r>
        <w:rPr>
          <w:rFonts w:hint="eastAsia" w:ascii="仿宋" w:eastAsia="仿宋" w:cs="仿宋_GB2312"/>
        </w:rPr>
        <w:t>（1）响应函………………………………………………………………………（页码）</w:t>
      </w:r>
    </w:p>
    <w:p w14:paraId="63AFD098">
      <w:pPr>
        <w:pStyle w:val="183"/>
        <w:spacing w:line="360" w:lineRule="auto"/>
        <w:rPr>
          <w:rFonts w:hint="eastAsia" w:ascii="仿宋" w:eastAsia="仿宋" w:cs="仿宋_GB2312"/>
        </w:rPr>
      </w:pPr>
      <w:r>
        <w:rPr>
          <w:rFonts w:hint="eastAsia" w:ascii="仿宋" w:eastAsia="仿宋" w:cs="仿宋_GB2312"/>
        </w:rPr>
        <w:t>（2）资格文件…………………………………………………………………（页码）</w:t>
      </w:r>
    </w:p>
    <w:p w14:paraId="6AE2468F">
      <w:pPr>
        <w:pStyle w:val="183"/>
        <w:spacing w:line="360" w:lineRule="auto"/>
        <w:rPr>
          <w:rFonts w:hint="eastAsia" w:ascii="仿宋" w:eastAsia="仿宋" w:cs="仿宋_GB2312"/>
        </w:rPr>
      </w:pPr>
      <w:r>
        <w:rPr>
          <w:rFonts w:hint="eastAsia" w:ascii="仿宋" w:eastAsia="仿宋" w:cs="仿宋_GB2312"/>
        </w:rPr>
        <w:t>（3）法人授权书………………………………………………………………（页码）</w:t>
      </w:r>
    </w:p>
    <w:p w14:paraId="05B9D902">
      <w:pPr>
        <w:pStyle w:val="183"/>
        <w:spacing w:line="360" w:lineRule="auto"/>
        <w:rPr>
          <w:rFonts w:hint="eastAsia" w:ascii="仿宋" w:eastAsia="仿宋" w:cs="仿宋_GB2312"/>
        </w:rPr>
      </w:pPr>
      <w:r>
        <w:rPr>
          <w:rFonts w:hint="eastAsia" w:ascii="仿宋" w:eastAsia="仿宋" w:cs="仿宋_GB2312"/>
        </w:rPr>
        <w:t>（4）分包意向协议………………………………………………………………（页码）</w:t>
      </w:r>
    </w:p>
    <w:p w14:paraId="45C6DB59">
      <w:pPr>
        <w:pStyle w:val="183"/>
        <w:spacing w:line="360" w:lineRule="auto"/>
        <w:rPr>
          <w:rFonts w:hint="eastAsia" w:ascii="仿宋" w:eastAsia="仿宋" w:cs="仿宋_GB2312"/>
        </w:rPr>
      </w:pPr>
      <w:r>
        <w:rPr>
          <w:rFonts w:hint="eastAsia" w:ascii="仿宋" w:eastAsia="仿宋" w:cs="仿宋_GB2312"/>
        </w:rPr>
        <w:t>（5）所有资信文件（复印件）…………………………………………………（页码）</w:t>
      </w:r>
    </w:p>
    <w:p w14:paraId="78D9B2F4">
      <w:pPr>
        <w:pStyle w:val="183"/>
        <w:spacing w:line="360" w:lineRule="auto"/>
        <w:rPr>
          <w:rFonts w:hint="eastAsia" w:ascii="仿宋" w:eastAsia="仿宋" w:cs="仿宋_GB2312"/>
        </w:rPr>
      </w:pPr>
      <w:r>
        <w:rPr>
          <w:rFonts w:hint="eastAsia" w:ascii="仿宋" w:eastAsia="仿宋" w:cs="仿宋_GB2312"/>
        </w:rPr>
        <w:t>（6）主要业绩证明………………………………………………………………（页码）</w:t>
      </w:r>
    </w:p>
    <w:p w14:paraId="52B341BC">
      <w:pPr>
        <w:pStyle w:val="183"/>
        <w:spacing w:line="360" w:lineRule="auto"/>
        <w:rPr>
          <w:rFonts w:hint="eastAsia" w:ascii="仿宋" w:eastAsia="仿宋" w:cs="仿宋_GB2312"/>
        </w:rPr>
      </w:pPr>
      <w:r>
        <w:rPr>
          <w:rFonts w:hint="eastAsia" w:ascii="仿宋" w:eastAsia="仿宋" w:cs="仿宋_GB2312"/>
        </w:rPr>
        <w:t>（7）关于对磋商文件中有关条款的拒绝声明…………………………………（页码）</w:t>
      </w:r>
    </w:p>
    <w:p w14:paraId="41EDB651">
      <w:pPr>
        <w:pStyle w:val="183"/>
        <w:spacing w:line="360" w:lineRule="auto"/>
        <w:rPr>
          <w:rFonts w:hint="eastAsia" w:ascii="仿宋" w:eastAsia="仿宋" w:cs="仿宋_GB2312"/>
        </w:rPr>
      </w:pPr>
      <w:r>
        <w:rPr>
          <w:rFonts w:hint="eastAsia" w:ascii="仿宋" w:eastAsia="仿宋" w:cs="仿宋_GB2312"/>
        </w:rPr>
        <w:t>（8）认为需要的其他商务文件或说明…………………………………………（页码）</w:t>
      </w:r>
    </w:p>
    <w:p w14:paraId="57782647">
      <w:pPr>
        <w:pStyle w:val="183"/>
        <w:spacing w:line="360" w:lineRule="auto"/>
        <w:rPr>
          <w:rFonts w:hint="eastAsia" w:ascii="仿宋" w:eastAsia="仿宋" w:cs="仿宋_GB2312"/>
        </w:rPr>
      </w:pPr>
      <w:r>
        <w:rPr>
          <w:rFonts w:hint="eastAsia" w:ascii="仿宋" w:eastAsia="仿宋" w:cs="仿宋_GB2312"/>
        </w:rPr>
        <w:t>（9）技术解决方案………………………………………………………………（页码）</w:t>
      </w:r>
    </w:p>
    <w:p w14:paraId="37615E5D">
      <w:pPr>
        <w:pStyle w:val="183"/>
        <w:spacing w:line="360" w:lineRule="auto"/>
        <w:rPr>
          <w:rFonts w:hint="eastAsia" w:ascii="仿宋" w:eastAsia="仿宋" w:cs="仿宋_GB2312"/>
        </w:rPr>
      </w:pPr>
      <w:r>
        <w:rPr>
          <w:rFonts w:hint="eastAsia" w:ascii="仿宋" w:eastAsia="仿宋" w:cs="仿宋_GB2312"/>
        </w:rPr>
        <w:t>（10</w:t>
      </w:r>
      <w:r>
        <w:rPr>
          <w:rFonts w:ascii="仿宋" w:eastAsia="仿宋" w:cs="仿宋_GB2312"/>
        </w:rPr>
        <w:t>）组织实施方案………………………………………</w:t>
      </w:r>
      <w:r>
        <w:rPr>
          <w:rFonts w:hint="eastAsia" w:ascii="仿宋" w:eastAsia="仿宋" w:cs="仿宋_GB2312"/>
        </w:rPr>
        <w:t>………………………（页码）</w:t>
      </w:r>
    </w:p>
    <w:p w14:paraId="2D6DF732">
      <w:pPr>
        <w:pStyle w:val="183"/>
        <w:spacing w:line="360" w:lineRule="auto"/>
        <w:rPr>
          <w:rFonts w:hint="eastAsia" w:ascii="仿宋" w:eastAsia="仿宋" w:cs="仿宋_GB2312"/>
        </w:rPr>
      </w:pPr>
      <w:r>
        <w:rPr>
          <w:rFonts w:hint="eastAsia" w:ascii="仿宋" w:eastAsia="仿宋" w:cs="仿宋_GB2312"/>
        </w:rPr>
        <w:t>（</w:t>
      </w:r>
      <w:r>
        <w:rPr>
          <w:rFonts w:ascii="仿宋" w:eastAsia="仿宋" w:cs="仿宋_GB2312"/>
        </w:rPr>
        <w:t>1</w:t>
      </w:r>
      <w:r>
        <w:rPr>
          <w:rFonts w:hint="eastAsia" w:ascii="仿宋" w:eastAsia="仿宋" w:cs="仿宋_GB2312"/>
        </w:rPr>
        <w:t>1</w:t>
      </w:r>
      <w:r>
        <w:rPr>
          <w:rFonts w:ascii="仿宋" w:eastAsia="仿宋" w:cs="仿宋_GB2312"/>
        </w:rPr>
        <w:t>）售后服务方案……………………………………</w:t>
      </w:r>
      <w:r>
        <w:rPr>
          <w:rFonts w:hint="eastAsia" w:ascii="仿宋" w:eastAsia="仿宋" w:cs="仿宋_GB2312"/>
        </w:rPr>
        <w:t>…………………………（页码）</w:t>
      </w:r>
    </w:p>
    <w:p w14:paraId="6EB0F1BB">
      <w:pPr>
        <w:pStyle w:val="183"/>
        <w:spacing w:line="360" w:lineRule="auto"/>
        <w:rPr>
          <w:rFonts w:hint="eastAsia" w:ascii="仿宋" w:eastAsia="仿宋" w:cs="仿宋_GB2312"/>
        </w:rPr>
      </w:pPr>
      <w:r>
        <w:rPr>
          <w:rFonts w:hint="eastAsia" w:ascii="仿宋" w:eastAsia="仿宋" w:cs="仿宋_GB2312"/>
        </w:rPr>
        <w:t>（12</w:t>
      </w:r>
      <w:r>
        <w:rPr>
          <w:rFonts w:ascii="仿宋" w:eastAsia="仿宋" w:cs="仿宋_GB2312"/>
        </w:rPr>
        <w:t>）项目小组人员名单…</w:t>
      </w:r>
      <w:r>
        <w:rPr>
          <w:rFonts w:hint="eastAsia" w:ascii="仿宋" w:eastAsia="仿宋" w:cs="仿宋_GB2312"/>
        </w:rPr>
        <w:t>………………………………………………………（页码）</w:t>
      </w:r>
    </w:p>
    <w:p w14:paraId="15369875">
      <w:pPr>
        <w:pStyle w:val="183"/>
        <w:spacing w:line="360" w:lineRule="auto"/>
        <w:rPr>
          <w:rFonts w:hint="eastAsia" w:ascii="仿宋" w:eastAsia="仿宋" w:cs="仿宋_GB2312"/>
        </w:rPr>
      </w:pPr>
      <w:r>
        <w:rPr>
          <w:rFonts w:hint="eastAsia" w:ascii="仿宋" w:eastAsia="仿宋" w:cs="仿宋_GB2312"/>
        </w:rPr>
        <w:t>（13）优惠条件及特殊承诺………………………………………………………（页码）</w:t>
      </w:r>
    </w:p>
    <w:p w14:paraId="6A838E5A">
      <w:pPr>
        <w:pStyle w:val="183"/>
        <w:spacing w:line="360" w:lineRule="auto"/>
        <w:rPr>
          <w:rFonts w:hint="eastAsia" w:ascii="仿宋" w:eastAsia="仿宋" w:cs="仿宋_GB2312"/>
        </w:rPr>
      </w:pPr>
      <w:r>
        <w:rPr>
          <w:rFonts w:hint="eastAsia" w:ascii="仿宋" w:eastAsia="仿宋" w:cs="仿宋_GB2312"/>
        </w:rPr>
        <w:t>（14）培训计划……………………………………………………………………（页码）</w:t>
      </w:r>
    </w:p>
    <w:p w14:paraId="53F90855">
      <w:pPr>
        <w:pStyle w:val="183"/>
        <w:spacing w:line="360" w:lineRule="auto"/>
        <w:rPr>
          <w:rFonts w:hint="eastAsia" w:ascii="仿宋" w:eastAsia="仿宋" w:cs="仿宋_GB2312"/>
        </w:rPr>
      </w:pPr>
      <w:r>
        <w:rPr>
          <w:rFonts w:hint="eastAsia" w:ascii="仿宋" w:eastAsia="仿宋" w:cs="仿宋_GB2312"/>
        </w:rPr>
        <w:t>（15）随机特殊工具和备品备件清单……………………………………………（页码）</w:t>
      </w:r>
    </w:p>
    <w:p w14:paraId="13C18577">
      <w:pPr>
        <w:pStyle w:val="183"/>
        <w:spacing w:line="360" w:lineRule="auto"/>
        <w:rPr>
          <w:rFonts w:hint="eastAsia" w:ascii="仿宋" w:eastAsia="仿宋" w:cs="仿宋_GB2312"/>
        </w:rPr>
      </w:pPr>
      <w:r>
        <w:rPr>
          <w:rFonts w:hint="eastAsia" w:ascii="仿宋" w:eastAsia="仿宋" w:cs="仿宋_GB2312"/>
        </w:rPr>
        <w:t>（16）认为需要的其他技术文件或说明…………………………………………（页码）</w:t>
      </w:r>
    </w:p>
    <w:p w14:paraId="0229DEE1">
      <w:pPr>
        <w:pStyle w:val="183"/>
        <w:spacing w:line="360" w:lineRule="auto"/>
        <w:rPr>
          <w:rFonts w:hint="eastAsia" w:ascii="仿宋" w:eastAsia="仿宋" w:cs="仿宋_GB2312"/>
        </w:rPr>
      </w:pPr>
      <w:r>
        <w:rPr>
          <w:rFonts w:hint="eastAsia" w:ascii="仿宋" w:eastAsia="仿宋" w:cs="仿宋_GB2312"/>
        </w:rPr>
        <w:t>（17）政府采购供应商廉洁自律承诺书………………………………………（页码）</w:t>
      </w:r>
    </w:p>
    <w:p w14:paraId="1B581D81">
      <w:pPr>
        <w:spacing w:line="360" w:lineRule="auto"/>
        <w:rPr>
          <w:rFonts w:hint="eastAsia" w:ascii="仿宋" w:hAnsi="仿宋" w:eastAsia="仿宋" w:cs="仿宋_GB2312"/>
          <w:b/>
          <w:bCs/>
          <w:sz w:val="24"/>
        </w:rPr>
      </w:pPr>
      <w:r>
        <w:rPr>
          <w:rFonts w:hint="eastAsia" w:ascii="仿宋" w:hAnsi="仿宋" w:eastAsia="仿宋" w:cs="仿宋_GB2312"/>
          <w:b/>
          <w:bCs/>
          <w:sz w:val="24"/>
        </w:rPr>
        <w:t>注：以上目录是编制供应商响应文件的基本格式要求，各供应商可根据自身情况进一步细化。</w:t>
      </w:r>
    </w:p>
    <w:p w14:paraId="1E70A773">
      <w:pPr>
        <w:spacing w:line="360" w:lineRule="auto"/>
        <w:jc w:val="center"/>
        <w:rPr>
          <w:rFonts w:hint="eastAsia" w:ascii="仿宋" w:hAnsi="仿宋" w:eastAsia="仿宋" w:cs="仿宋_GB2312"/>
          <w:b/>
          <w:bCs/>
          <w:sz w:val="32"/>
          <w:szCs w:val="32"/>
        </w:rPr>
      </w:pPr>
      <w:r>
        <w:rPr>
          <w:rFonts w:hint="eastAsia" w:ascii="仿宋" w:hAnsi="仿宋" w:eastAsia="仿宋" w:cs="仿宋_GB2312"/>
          <w:sz w:val="36"/>
          <w:szCs w:val="36"/>
        </w:rPr>
        <w:br w:type="page"/>
      </w:r>
      <w:r>
        <w:rPr>
          <w:rFonts w:hint="eastAsia" w:ascii="仿宋" w:hAnsi="仿宋" w:eastAsia="仿宋" w:cs="仿宋_GB2312"/>
          <w:b/>
          <w:kern w:val="0"/>
          <w:sz w:val="32"/>
          <w:szCs w:val="32"/>
        </w:rPr>
        <w:t>一、响应</w:t>
      </w:r>
      <w:r>
        <w:rPr>
          <w:rFonts w:hint="eastAsia" w:ascii="仿宋" w:hAnsi="仿宋" w:eastAsia="仿宋" w:cs="仿宋_GB2312"/>
          <w:b/>
          <w:sz w:val="32"/>
          <w:szCs w:val="32"/>
        </w:rPr>
        <w:t>函</w:t>
      </w:r>
    </w:p>
    <w:p w14:paraId="62D49921">
      <w:pPr>
        <w:spacing w:line="360" w:lineRule="auto"/>
        <w:rPr>
          <w:rFonts w:hint="eastAsia" w:ascii="仿宋" w:hAnsi="仿宋" w:eastAsia="仿宋" w:cs="仿宋_GB2312"/>
          <w:sz w:val="24"/>
        </w:rPr>
      </w:pPr>
      <w:r>
        <w:rPr>
          <w:rFonts w:hint="eastAsia" w:ascii="仿宋" w:hAnsi="仿宋" w:eastAsia="仿宋" w:cs="仿宋_GB2312"/>
          <w:sz w:val="24"/>
        </w:rPr>
        <w:t>（采购人）、（采购代理机构）：</w:t>
      </w:r>
    </w:p>
    <w:p w14:paraId="1103633A">
      <w:pPr>
        <w:spacing w:line="360" w:lineRule="auto"/>
        <w:rPr>
          <w:rFonts w:hint="eastAsia"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(职务、职称)为全权代表，参加贵方组织的（项目名称）【项目编号：（采购编号）】的有关活动，并对此项目进行响应。为此：</w:t>
      </w:r>
    </w:p>
    <w:p w14:paraId="4A02728C">
      <w:pPr>
        <w:pStyle w:val="104"/>
        <w:numPr>
          <w:ilvl w:val="0"/>
          <w:numId w:val="10"/>
        </w:numPr>
        <w:snapToGrid w:val="0"/>
        <w:ind w:firstLineChars="0"/>
        <w:rPr>
          <w:rFonts w:hint="eastAsia" w:ascii="仿宋" w:hAnsi="仿宋" w:eastAsia="仿宋" w:cs="仿宋_GB2312"/>
        </w:rPr>
      </w:pPr>
      <w:r>
        <w:rPr>
          <w:rFonts w:hint="eastAsia" w:ascii="仿宋" w:hAnsi="仿宋" w:eastAsia="仿宋" w:cs="仿宋_GB2312"/>
        </w:rPr>
        <w:t>我方承诺响应有效期从提交响应文件的截止之日起</w:t>
      </w:r>
      <w:r>
        <w:rPr>
          <w:rFonts w:hint="eastAsia" w:ascii="仿宋" w:hAnsi="仿宋" w:eastAsia="仿宋" w:cs="仿宋_GB2312"/>
          <w:u w:val="single"/>
        </w:rPr>
        <w:t xml:space="preserve">     </w:t>
      </w:r>
      <w:r>
        <w:rPr>
          <w:rFonts w:hint="eastAsia" w:ascii="仿宋" w:hAnsi="仿宋" w:eastAsia="仿宋" w:cs="仿宋_GB2312"/>
        </w:rPr>
        <w:t>天，</w:t>
      </w:r>
      <w:r>
        <w:rPr>
          <w:rFonts w:hint="eastAsia" w:ascii="仿宋" w:hAnsi="仿宋" w:eastAsia="仿宋" w:cs="宋体"/>
        </w:rPr>
        <w:t>（不少于90天），</w:t>
      </w:r>
      <w:r>
        <w:rPr>
          <w:rFonts w:hint="eastAsia" w:ascii="仿宋" w:hAnsi="仿宋" w:eastAsia="仿宋" w:cs="仿宋_GB2312"/>
        </w:rPr>
        <w:t>本响应文件在响应有效期满之前均具有约束力。</w:t>
      </w:r>
    </w:p>
    <w:p w14:paraId="5AF153D4">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提供磋商文件中规定的全部响应文件。</w:t>
      </w:r>
    </w:p>
    <w:p w14:paraId="7729C63A">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我方承诺除响应文件列出的偏离外，我方响应磋商文件的全部要求。对响应文件中材料的真实性、合法性负责。</w:t>
      </w:r>
    </w:p>
    <w:p w14:paraId="18A69396">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保证遵守磋商文件中的其他有关规定。</w:t>
      </w:r>
    </w:p>
    <w:p w14:paraId="4978A65A">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我方愿意向贵方提供任何与该项目响应有关的数据、情况和技术资料。若贵方需要，我方愿意提供我方作出的一切承诺的证明材料。</w:t>
      </w:r>
    </w:p>
    <w:p w14:paraId="3492A1C3">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8549239">
      <w:pPr>
        <w:numPr>
          <w:ilvl w:val="0"/>
          <w:numId w:val="10"/>
        </w:numPr>
        <w:adjustRightInd/>
        <w:spacing w:line="360" w:lineRule="auto"/>
        <w:rPr>
          <w:rFonts w:hint="eastAsia" w:ascii="仿宋" w:hAnsi="仿宋" w:eastAsia="仿宋" w:cs="仿宋_GB2312"/>
          <w:sz w:val="24"/>
        </w:rPr>
      </w:pPr>
      <w:r>
        <w:rPr>
          <w:rFonts w:hint="eastAsia" w:ascii="仿宋" w:hAnsi="仿宋" w:eastAsia="仿宋" w:cs="仿宋_GB2312"/>
          <w:sz w:val="24"/>
        </w:rPr>
        <w:t>我方已详细阅读全部磋商文件，包括磋商文件“更正（延期）公告”（如果有）、参考资料及有关附件，确认无误。</w:t>
      </w:r>
    </w:p>
    <w:p w14:paraId="5F7A937C">
      <w:pPr>
        <w:numPr>
          <w:ilvl w:val="0"/>
          <w:numId w:val="10"/>
        </w:numPr>
        <w:adjustRightInd/>
        <w:spacing w:line="360" w:lineRule="auto"/>
        <w:rPr>
          <w:rFonts w:hint="eastAsia" w:ascii="仿宋" w:hAnsi="仿宋" w:eastAsia="仿宋" w:cs="仿宋_GB2312"/>
          <w:sz w:val="24"/>
        </w:rPr>
      </w:pPr>
      <w:r>
        <w:rPr>
          <w:rFonts w:hint="eastAsia" w:ascii="仿宋" w:hAnsi="仿宋" w:eastAsia="仿宋" w:cs="宋体"/>
          <w:sz w:val="24"/>
        </w:rPr>
        <w:t>如我方成交，我方承诺：</w:t>
      </w:r>
    </w:p>
    <w:p w14:paraId="7C78E2C5">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8.1在收到成交通知书后，在成交通知书规定的期限内与你方签订合同； </w:t>
      </w:r>
    </w:p>
    <w:p w14:paraId="44A0A0E5">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8.2在签订合同时不向你方提出附加条件； </w:t>
      </w:r>
    </w:p>
    <w:p w14:paraId="61493872">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8.3按照磋商文件要求提交履约保证金； </w:t>
      </w:r>
    </w:p>
    <w:p w14:paraId="510763A6">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8.4在合同约定的期限内完成合同规定的全部义务。 </w:t>
      </w:r>
    </w:p>
    <w:p w14:paraId="2386C946">
      <w:pPr>
        <w:numPr>
          <w:ilvl w:val="0"/>
          <w:numId w:val="10"/>
        </w:numPr>
        <w:adjustRightInd/>
        <w:spacing w:line="360" w:lineRule="auto"/>
        <w:rPr>
          <w:rFonts w:hint="eastAsia" w:ascii="仿宋" w:hAnsi="仿宋" w:eastAsia="仿宋" w:cs="宋体"/>
          <w:sz w:val="24"/>
        </w:rPr>
      </w:pPr>
      <w:r>
        <w:rPr>
          <w:rFonts w:hint="eastAsia" w:ascii="仿宋" w:hAnsi="仿宋" w:eastAsia="仿宋" w:cs="宋体"/>
          <w:sz w:val="24"/>
        </w:rPr>
        <w:t>其他补充说明:                                        。</w:t>
      </w:r>
    </w:p>
    <w:p w14:paraId="04E44079">
      <w:pPr>
        <w:autoSpaceDE w:val="0"/>
        <w:autoSpaceDN w:val="0"/>
        <w:spacing w:line="360" w:lineRule="auto"/>
        <w:ind w:firstLine="3960" w:firstLineChars="1650"/>
        <w:rPr>
          <w:rFonts w:hint="eastAsia" w:ascii="仿宋" w:hAnsi="仿宋" w:eastAsia="仿宋" w:cs="仿宋_GB2312"/>
          <w:kern w:val="0"/>
          <w:sz w:val="24"/>
          <w:lang w:val="zh-CN"/>
        </w:rPr>
      </w:pPr>
    </w:p>
    <w:p w14:paraId="438A24B8">
      <w:pPr>
        <w:spacing w:line="360" w:lineRule="auto"/>
        <w:ind w:firstLine="3600" w:firstLineChars="1500"/>
        <w:rPr>
          <w:rFonts w:hint="eastAsia" w:ascii="仿宋" w:hAnsi="仿宋" w:eastAsia="仿宋" w:cs="仿宋_GB2312"/>
          <w:sz w:val="24"/>
        </w:rPr>
      </w:pPr>
      <w:r>
        <w:rPr>
          <w:rFonts w:hint="eastAsia" w:ascii="仿宋" w:hAnsi="仿宋" w:eastAsia="仿宋" w:cs="仿宋_GB2312"/>
          <w:sz w:val="24"/>
        </w:rPr>
        <w:t xml:space="preserve">供应商名称（电子签名）：                          </w:t>
      </w:r>
    </w:p>
    <w:p w14:paraId="25AF7A9E">
      <w:pPr>
        <w:spacing w:line="360" w:lineRule="auto"/>
        <w:jc w:val="center"/>
        <w:rPr>
          <w:rFonts w:hint="eastAsia" w:ascii="仿宋" w:hAnsi="仿宋" w:eastAsia="仿宋" w:cs="仿宋_GB2312"/>
          <w:sz w:val="24"/>
        </w:rPr>
      </w:pPr>
      <w:r>
        <w:rPr>
          <w:rFonts w:hint="eastAsia" w:ascii="仿宋" w:hAnsi="仿宋" w:eastAsia="仿宋" w:cs="仿宋_GB2312"/>
          <w:sz w:val="24"/>
        </w:rPr>
        <w:t xml:space="preserve">     日期：  年   月   日</w:t>
      </w:r>
    </w:p>
    <w:p w14:paraId="57FFB5B8">
      <w:pPr>
        <w:spacing w:line="360" w:lineRule="auto"/>
        <w:ind w:right="420"/>
        <w:rPr>
          <w:rFonts w:hint="eastAsia" w:ascii="仿宋" w:hAnsi="仿宋" w:eastAsia="仿宋" w:cs="仿宋_GB2312"/>
          <w:sz w:val="18"/>
          <w:szCs w:val="18"/>
        </w:rPr>
      </w:pPr>
      <w:r>
        <w:rPr>
          <w:rFonts w:hint="eastAsia" w:ascii="仿宋" w:hAnsi="仿宋" w:eastAsia="仿宋" w:cs="宋体"/>
          <w:sz w:val="24"/>
        </w:rPr>
        <w:t>注：按本格式和要求提供。</w:t>
      </w:r>
    </w:p>
    <w:p w14:paraId="07EB4823">
      <w:pPr>
        <w:widowControl/>
        <w:adjustRightInd/>
        <w:jc w:val="left"/>
        <w:rPr>
          <w:rFonts w:hint="eastAsia" w:ascii="仿宋" w:hAnsi="仿宋" w:eastAsia="仿宋" w:cs="仿宋_GB2312"/>
          <w:b/>
          <w:kern w:val="0"/>
          <w:sz w:val="32"/>
          <w:szCs w:val="32"/>
        </w:rPr>
      </w:pPr>
      <w:r>
        <w:rPr>
          <w:rFonts w:ascii="仿宋" w:hAnsi="仿宋" w:eastAsia="仿宋" w:cs="仿宋_GB2312"/>
          <w:b/>
          <w:kern w:val="0"/>
          <w:sz w:val="32"/>
          <w:szCs w:val="32"/>
        </w:rPr>
        <w:br w:type="page"/>
      </w:r>
    </w:p>
    <w:p w14:paraId="683B1698">
      <w:pPr>
        <w:widowControl/>
        <w:tabs>
          <w:tab w:val="left" w:pos="1200"/>
        </w:tabs>
        <w:adjustRightInd/>
        <w:ind w:left="840"/>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二、资格文件</w:t>
      </w:r>
    </w:p>
    <w:p w14:paraId="3DDEA1AE">
      <w:pPr>
        <w:pStyle w:val="104"/>
        <w:widowControl/>
        <w:tabs>
          <w:tab w:val="left" w:pos="1200"/>
          <w:tab w:val="left" w:pos="1560"/>
        </w:tabs>
        <w:adjustRightInd/>
        <w:ind w:left="1560" w:firstLine="0" w:firstLineChars="0"/>
        <w:jc w:val="left"/>
        <w:rPr>
          <w:rFonts w:hint="eastAsia" w:ascii="仿宋" w:hAnsi="仿宋" w:eastAsia="仿宋" w:cs="仿宋_GB2312"/>
          <w:b/>
          <w:sz w:val="30"/>
          <w:szCs w:val="30"/>
        </w:rPr>
      </w:pPr>
    </w:p>
    <w:p w14:paraId="20ED6F99">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A、符合参加政府采购活动应当具备的一般条件的承诺函</w:t>
      </w:r>
    </w:p>
    <w:p w14:paraId="4FDEFCD3">
      <w:pPr>
        <w:snapToGrid w:val="0"/>
        <w:spacing w:line="360" w:lineRule="auto"/>
        <w:rPr>
          <w:rFonts w:hint="eastAsia" w:ascii="仿宋" w:hAnsi="仿宋" w:eastAsia="仿宋" w:cs="宋体"/>
          <w:sz w:val="24"/>
        </w:rPr>
      </w:pPr>
      <w:r>
        <w:rPr>
          <w:rFonts w:hint="eastAsia" w:ascii="仿宋" w:hAnsi="仿宋" w:eastAsia="仿宋" w:cs="仿宋_GB2312"/>
          <w:sz w:val="24"/>
        </w:rPr>
        <w:t>（采购人）、（采购代理机构）</w:t>
      </w:r>
      <w:r>
        <w:rPr>
          <w:rFonts w:hint="eastAsia" w:ascii="仿宋" w:hAnsi="仿宋" w:eastAsia="仿宋" w:cs="宋体"/>
          <w:sz w:val="24"/>
        </w:rPr>
        <w:t>：</w:t>
      </w:r>
    </w:p>
    <w:p w14:paraId="389605F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w:t>
      </w:r>
      <w:r>
        <w:rPr>
          <w:rFonts w:hint="eastAsia" w:ascii="仿宋" w:hAnsi="仿宋" w:eastAsia="仿宋" w:cs="宋体"/>
          <w:sz w:val="24"/>
        </w:rPr>
        <w:t>政府采购活动，郑重承诺：</w:t>
      </w:r>
    </w:p>
    <w:p w14:paraId="6E70A4DB">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72715F9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026E063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51F05EE4">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0D75298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62C7ACB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213A901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6、具有法律、行政法规规定的其他条件。</w:t>
      </w:r>
    </w:p>
    <w:p w14:paraId="5EB5F25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051E810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7E4863F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3A311CE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092EC015">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供应商名称(电子签名)：</w:t>
      </w:r>
    </w:p>
    <w:p w14:paraId="618BAA43">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460FB4DD">
      <w:pPr>
        <w:snapToGrid w:val="0"/>
        <w:spacing w:line="360" w:lineRule="auto"/>
        <w:ind w:right="480"/>
        <w:jc w:val="center"/>
        <w:rPr>
          <w:rFonts w:hint="eastAsia" w:ascii="仿宋" w:hAnsi="仿宋" w:eastAsia="仿宋" w:cs="仿宋_GB2312"/>
          <w:b/>
          <w:kern w:val="0"/>
          <w:sz w:val="32"/>
          <w:szCs w:val="32"/>
        </w:rPr>
      </w:pPr>
    </w:p>
    <w:p w14:paraId="639A6B08">
      <w:pPr>
        <w:widowControl/>
        <w:adjustRightInd/>
        <w:jc w:val="left"/>
        <w:rPr>
          <w:rFonts w:hint="eastAsia" w:ascii="仿宋" w:hAnsi="仿宋" w:eastAsia="仿宋" w:cs="仿宋_GB2312"/>
          <w:b/>
          <w:sz w:val="32"/>
          <w:szCs w:val="32"/>
        </w:rPr>
      </w:pPr>
      <w:r>
        <w:rPr>
          <w:rFonts w:ascii="仿宋" w:hAnsi="仿宋" w:eastAsia="仿宋" w:cs="仿宋_GB2312"/>
          <w:b/>
          <w:sz w:val="32"/>
          <w:szCs w:val="32"/>
        </w:rPr>
        <w:br w:type="page"/>
      </w:r>
    </w:p>
    <w:p w14:paraId="36090F90">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B、联合协议（如果有）</w:t>
      </w:r>
    </w:p>
    <w:p w14:paraId="14A6D23E">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（以联合体形式响应的，提供联合协议；本项目不接受联合体响应或者供应商不以联合体形式响应的，则不需要提供）</w:t>
      </w:r>
    </w:p>
    <w:p w14:paraId="5EDC6093">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组成一个联合体，以一个供应商的身份</w:t>
      </w:r>
      <w:r>
        <w:rPr>
          <w:rFonts w:hint="eastAsia" w:ascii="仿宋" w:hAnsi="仿宋" w:eastAsia="仿宋" w:cs="宋体"/>
          <w:kern w:val="0"/>
          <w:sz w:val="24"/>
        </w:rPr>
        <w:t>参加</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【项目编号：（采购编号）】响应</w:t>
      </w:r>
      <w:r>
        <w:rPr>
          <w:rFonts w:hint="eastAsia" w:ascii="仿宋" w:hAnsi="仿宋" w:eastAsia="仿宋" w:cs="宋体"/>
          <w:kern w:val="0"/>
          <w:sz w:val="24"/>
          <w:lang w:val="zh-CN"/>
        </w:rPr>
        <w:t xml:space="preserve">。 </w:t>
      </w:r>
    </w:p>
    <w:p w14:paraId="4771CF41">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，代表所有联合体成员负责响应和合同实施阶段的主办、协调工作</w:t>
      </w:r>
      <w:r>
        <w:rPr>
          <w:rFonts w:hint="eastAsia" w:ascii="仿宋" w:hAnsi="仿宋" w:eastAsia="仿宋" w:cs="宋体"/>
          <w:kern w:val="0"/>
          <w:sz w:val="24"/>
          <w:lang w:val="zh-CN"/>
        </w:rPr>
        <w:t>。</w:t>
      </w:r>
    </w:p>
    <w:p w14:paraId="7428C102">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授权代表根据磋商文件规定及采购内容而对采购人、采购代理机构所作的任何合法承诺，包括书面澄清及相应等均对联合体各方产生约束力。</w:t>
      </w:r>
    </w:p>
    <w:p w14:paraId="5A81661B">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三、本次联合响应中，分工如下：</w:t>
      </w:r>
    </w:p>
    <w:p w14:paraId="313707BB">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27305652">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046C42E9">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484FA42F">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四、联合体成员中小企业合同份额（如果有）。</w:t>
      </w:r>
    </w:p>
    <w:p w14:paraId="325A7A1D">
      <w:pPr>
        <w:snapToGrid w:val="0"/>
        <w:spacing w:line="360" w:lineRule="auto"/>
        <w:ind w:firstLine="576"/>
        <w:rPr>
          <w:rFonts w:hint="eastAsia"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198"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198"/>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199" w:name="_Hlk101133598"/>
      <w:r>
        <w:rPr>
          <w:rFonts w:hint="eastAsia" w:ascii="仿宋" w:hAnsi="仿宋" w:eastAsia="仿宋"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199"/>
      <w:r>
        <w:rPr>
          <w:rFonts w:hint="eastAsia" w:ascii="仿宋" w:hAnsi="仿宋" w:eastAsia="仿宋" w:cs="宋体"/>
          <w:b/>
          <w:kern w:val="0"/>
          <w:sz w:val="24"/>
          <w:lang w:val="zh-CN"/>
        </w:rPr>
        <w:t>）</w:t>
      </w:r>
    </w:p>
    <w:p w14:paraId="540B789C">
      <w:pPr>
        <w:spacing w:line="360" w:lineRule="auto"/>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200"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%，其中小微企业合同金额达到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200"/>
    </w:p>
    <w:p w14:paraId="571EDCDA">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五、如果成交，</w:t>
      </w:r>
      <w:r>
        <w:rPr>
          <w:rFonts w:hint="eastAsia" w:ascii="仿宋" w:hAnsi="仿宋" w:eastAsia="仿宋" w:cs="宋体"/>
          <w:sz w:val="24"/>
        </w:rPr>
        <w:t>联合体各成员方共同与采购人签订合同，并就采购合同约定的事项对采购人承担连带责任。</w:t>
      </w:r>
    </w:p>
    <w:p w14:paraId="560B6B6A">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六、有关本次联合响应的其他事宜：</w:t>
      </w:r>
    </w:p>
    <w:p w14:paraId="0F24A1A5">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0B59EC25">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13C4F992">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06A71D60">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41E9C5A">
      <w:pPr>
        <w:snapToGrid w:val="0"/>
        <w:spacing w:line="360" w:lineRule="auto"/>
        <w:ind w:firstLine="5040" w:firstLineChars="2100"/>
        <w:jc w:val="left"/>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561168B">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68AA90E9">
      <w:pPr>
        <w:snapToGrid w:val="0"/>
        <w:spacing w:line="360" w:lineRule="auto"/>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7286203F">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1E8FF66B">
      <w:pPr>
        <w:snapToGrid w:val="0"/>
        <w:spacing w:line="360" w:lineRule="auto"/>
        <w:ind w:right="480"/>
        <w:jc w:val="center"/>
        <w:rPr>
          <w:rFonts w:hint="eastAsia" w:ascii="仿宋" w:hAnsi="仿宋" w:eastAsia="仿宋" w:cs="仿宋_GB2312"/>
          <w:b/>
          <w:sz w:val="32"/>
          <w:szCs w:val="32"/>
        </w:rPr>
      </w:pPr>
    </w:p>
    <w:p w14:paraId="13ED1F25">
      <w:pPr>
        <w:widowControl/>
        <w:adjustRightInd/>
        <w:jc w:val="left"/>
        <w:rPr>
          <w:rFonts w:hint="eastAsia" w:ascii="仿宋" w:hAnsi="仿宋" w:eastAsia="仿宋" w:cs="仿宋_GB2312"/>
          <w:b/>
          <w:sz w:val="32"/>
          <w:szCs w:val="32"/>
        </w:rPr>
      </w:pPr>
      <w:r>
        <w:rPr>
          <w:rFonts w:ascii="仿宋" w:hAnsi="仿宋" w:eastAsia="仿宋" w:cs="仿宋_GB2312"/>
          <w:b/>
          <w:sz w:val="32"/>
          <w:szCs w:val="32"/>
        </w:rPr>
        <w:br w:type="page"/>
      </w:r>
    </w:p>
    <w:p w14:paraId="0AD091BB">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仿宋_GB2312"/>
          <w:b/>
          <w:sz w:val="32"/>
          <w:szCs w:val="32"/>
        </w:rPr>
        <w:t>C、</w:t>
      </w:r>
      <w:r>
        <w:rPr>
          <w:rFonts w:hint="eastAsia" w:ascii="仿宋" w:hAnsi="仿宋" w:eastAsia="仿宋" w:cs="宋体"/>
          <w:b/>
          <w:kern w:val="0"/>
          <w:sz w:val="32"/>
          <w:szCs w:val="32"/>
        </w:rPr>
        <w:t>落实政府采购政策需满足的资格要求</w:t>
      </w:r>
    </w:p>
    <w:p w14:paraId="7E736AC0">
      <w:pPr>
        <w:spacing w:line="360" w:lineRule="auto"/>
        <w:rPr>
          <w:rFonts w:hint="eastAsia" w:ascii="仿宋" w:hAnsi="仿宋" w:eastAsia="仿宋" w:cs="宋体"/>
          <w:sz w:val="24"/>
        </w:rPr>
      </w:pPr>
      <w:r>
        <w:rPr>
          <w:rFonts w:hint="eastAsia" w:ascii="仿宋" w:hAnsi="仿宋" w:eastAsia="仿宋" w:cs="宋体"/>
          <w:sz w:val="24"/>
        </w:rPr>
        <w:t>（根据</w:t>
      </w:r>
      <w:r>
        <w:rPr>
          <w:rFonts w:hint="eastAsia" w:ascii="仿宋" w:hAnsi="仿宋" w:eastAsia="仿宋" w:cs="宋体"/>
          <w:b/>
          <w:bCs/>
          <w:sz w:val="24"/>
        </w:rPr>
        <w:t>磋商文件第一部分竞争性磋商邀请公告中</w:t>
      </w:r>
      <w:r>
        <w:rPr>
          <w:rFonts w:hint="eastAsia" w:ascii="仿宋" w:hAnsi="仿宋" w:eastAsia="仿宋" w:cs="宋体"/>
          <w:sz w:val="24"/>
        </w:rPr>
        <w:t>落实政府采购政策需满足的资格要求选择提供相应的材料；未要求的，无需提供）</w:t>
      </w:r>
    </w:p>
    <w:p w14:paraId="2CD35451">
      <w:pPr>
        <w:snapToGrid w:val="0"/>
        <w:spacing w:before="50" w:after="50"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5</w:t>
      </w:r>
      <w:r>
        <w:rPr>
          <w:rFonts w:hint="eastAsia" w:ascii="仿宋" w:hAnsi="仿宋" w:eastAsia="仿宋" w:cs="宋体"/>
          <w:sz w:val="24"/>
        </w:rPr>
        <w:t xml:space="preserve">）。 </w:t>
      </w:r>
    </w:p>
    <w:p w14:paraId="425677F9">
      <w:pPr>
        <w:widowControl/>
        <w:spacing w:line="360" w:lineRule="auto"/>
        <w:ind w:firstLine="480"/>
        <w:jc w:val="left"/>
        <w:rPr>
          <w:rFonts w:hint="eastAsia" w:ascii="仿宋" w:hAnsi="仿宋" w:eastAsia="仿宋" w:cs="宋体"/>
          <w:sz w:val="24"/>
        </w:rPr>
      </w:pPr>
    </w:p>
    <w:p w14:paraId="0A456F6A">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要求以联合体形式参加的，提供联合协议和中小企业声明函（附件</w:t>
      </w:r>
      <w:r>
        <w:rPr>
          <w:rFonts w:ascii="仿宋" w:hAnsi="仿宋" w:eastAsia="仿宋" w:cs="宋体"/>
          <w:sz w:val="24"/>
        </w:rPr>
        <w:t>5</w:t>
      </w:r>
      <w:r>
        <w:rPr>
          <w:rFonts w:hint="eastAsia" w:ascii="仿宋" w:hAnsi="仿宋" w:eastAsia="仿宋" w:cs="宋体"/>
          <w:sz w:val="24"/>
        </w:rPr>
        <w:t>），联合协议中中小企业合同金额应当达到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24CFF4D3">
      <w:pPr>
        <w:snapToGrid w:val="0"/>
        <w:spacing w:before="50" w:after="50" w:line="360" w:lineRule="auto"/>
        <w:jc w:val="center"/>
        <w:rPr>
          <w:rFonts w:hint="eastAsia" w:ascii="仿宋" w:hAnsi="仿宋" w:eastAsia="仿宋" w:cs="宋体"/>
          <w:sz w:val="24"/>
        </w:rPr>
      </w:pPr>
      <w:r>
        <w:rPr>
          <w:rFonts w:hint="eastAsia" w:ascii="仿宋" w:hAnsi="仿宋" w:eastAsia="仿宋" w:cs="宋体"/>
          <w:b/>
          <w:sz w:val="24"/>
        </w:rPr>
        <w:t xml:space="preserve">    </w:t>
      </w:r>
    </w:p>
    <w:p w14:paraId="58F008C9">
      <w:pPr>
        <w:spacing w:line="360" w:lineRule="auto"/>
        <w:ind w:firstLine="482" w:firstLineChars="200"/>
        <w:rPr>
          <w:rFonts w:hint="eastAsia"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要求合同分包的，提供分包意向协议和中小企业声明函（附件</w:t>
      </w:r>
      <w:r>
        <w:rPr>
          <w:rFonts w:ascii="仿宋" w:hAnsi="仿宋" w:eastAsia="仿宋" w:cs="宋体"/>
          <w:sz w:val="24"/>
        </w:rPr>
        <w:t>5</w:t>
      </w:r>
      <w:r>
        <w:rPr>
          <w:rFonts w:hint="eastAsia" w:ascii="仿宋" w:hAnsi="仿宋" w:eastAsia="仿宋" w:cs="宋体"/>
          <w:sz w:val="24"/>
        </w:rPr>
        <w:t>），分包意向协议中中小企业合同金额应当达到</w:t>
      </w:r>
      <w:r>
        <w:rPr>
          <w:rFonts w:hint="eastAsia" w:ascii="仿宋" w:hAnsi="仿宋" w:eastAsia="仿宋" w:cs="宋体"/>
          <w:b/>
          <w:bCs/>
          <w:sz w:val="24"/>
        </w:rPr>
        <w:t>竞争性磋商邀请公告</w:t>
      </w:r>
      <w:r>
        <w:rPr>
          <w:rFonts w:hint="eastAsia" w:ascii="仿宋" w:hAnsi="仿宋" w:eastAsia="仿宋" w:cs="宋体"/>
          <w:sz w:val="24"/>
        </w:rPr>
        <w:t>载明的比例；如果供应商本身提供的所有标的均由中小企业承接的，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0B8DE176">
      <w:pPr>
        <w:spacing w:line="360" w:lineRule="auto"/>
        <w:jc w:val="center"/>
        <w:rPr>
          <w:rFonts w:hint="eastAsia" w:ascii="仿宋" w:hAnsi="仿宋" w:eastAsia="仿宋" w:cs="仿宋_GB2312"/>
          <w:b/>
          <w:sz w:val="32"/>
          <w:szCs w:val="32"/>
        </w:rPr>
      </w:pPr>
    </w:p>
    <w:p w14:paraId="5D0F288F">
      <w:pPr>
        <w:spacing w:line="360" w:lineRule="auto"/>
        <w:jc w:val="center"/>
        <w:rPr>
          <w:rFonts w:hint="eastAsia" w:ascii="仿宋" w:hAnsi="仿宋" w:eastAsia="仿宋" w:cs="仿宋_GB2312"/>
          <w:b/>
          <w:sz w:val="32"/>
          <w:szCs w:val="32"/>
        </w:rPr>
      </w:pPr>
    </w:p>
    <w:p w14:paraId="2993D4BC">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D、符合特定资格条件要求的资质文件（复印件）</w:t>
      </w:r>
    </w:p>
    <w:p w14:paraId="27550185">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（由供应商根据“磋商文件第一部分”中“合格的供应商应具备的特定资格要求”编制；如果本项目没有设置特定资格条件，则不需要提供）</w:t>
      </w:r>
    </w:p>
    <w:p w14:paraId="03282143">
      <w:pPr>
        <w:widowControl/>
        <w:spacing w:line="360" w:lineRule="auto"/>
        <w:ind w:firstLine="480" w:firstLineChars="200"/>
        <w:jc w:val="left"/>
        <w:rPr>
          <w:rFonts w:hint="eastAsia" w:ascii="仿宋" w:hAnsi="仿宋" w:eastAsia="仿宋" w:cs="仿宋_GB2312"/>
          <w:sz w:val="24"/>
        </w:rPr>
      </w:pPr>
    </w:p>
    <w:p w14:paraId="3590C7EE">
      <w:pPr>
        <w:snapToGrid w:val="0"/>
        <w:spacing w:line="360" w:lineRule="auto"/>
        <w:ind w:firstLine="5880" w:firstLineChars="2450"/>
        <w:rPr>
          <w:rFonts w:hint="eastAsia" w:ascii="仿宋" w:hAnsi="仿宋" w:eastAsia="仿宋" w:cs="仿宋_GB2312"/>
          <w:kern w:val="0"/>
          <w:sz w:val="24"/>
        </w:rPr>
      </w:pPr>
      <w:r>
        <w:rPr>
          <w:rFonts w:hint="eastAsia" w:ascii="仿宋" w:hAnsi="仿宋" w:eastAsia="仿宋" w:cs="仿宋_GB2312"/>
          <w:kern w:val="0"/>
          <w:sz w:val="24"/>
          <w:lang w:val="zh-CN"/>
        </w:rPr>
        <w:t>供应商名称(电子签名)：</w:t>
      </w:r>
    </w:p>
    <w:p w14:paraId="0E52BEF9">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签发日期：  年  月   日</w:t>
      </w:r>
    </w:p>
    <w:p w14:paraId="177501D8">
      <w:pPr>
        <w:snapToGrid w:val="0"/>
        <w:spacing w:line="360" w:lineRule="auto"/>
        <w:rPr>
          <w:rFonts w:hint="eastAsia" w:ascii="仿宋" w:hAnsi="仿宋" w:eastAsia="仿宋" w:cs="仿宋_GB2312"/>
          <w:kern w:val="0"/>
          <w:sz w:val="24"/>
          <w:lang w:val="zh-CN"/>
        </w:rPr>
      </w:pPr>
    </w:p>
    <w:p w14:paraId="7ED47576">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37AB2056">
      <w:pPr>
        <w:widowControl/>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三、法人授权书</w:t>
      </w:r>
    </w:p>
    <w:p w14:paraId="3B044F72">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2F6897D7">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（项目名称）【项目编号：（采购编号）】</w:t>
      </w:r>
      <w:r>
        <w:rPr>
          <w:rFonts w:hint="eastAsia" w:ascii="仿宋" w:hAnsi="仿宋" w:eastAsia="仿宋" w:cs="仿宋_GB2312"/>
          <w:kern w:val="0"/>
          <w:sz w:val="24"/>
          <w:lang w:val="zh-CN"/>
        </w:rPr>
        <w:t>政府采购响应的一切事项，若成交则全权代表本公司签订相关合同，并负责处理合同履行等事宜。</w:t>
      </w:r>
    </w:p>
    <w:p w14:paraId="5A95DB43">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本委托书有效期：自    年 月  日起至    年  月  日止。</w:t>
      </w:r>
    </w:p>
    <w:p w14:paraId="4209701B">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14:paraId="7F1EA2AE">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供应商名称(电子签名)：</w:t>
      </w:r>
    </w:p>
    <w:p w14:paraId="5553FC79">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签发日期：  年  月   日</w:t>
      </w:r>
    </w:p>
    <w:p w14:paraId="12099330">
      <w:pPr>
        <w:snapToGrid w:val="0"/>
        <w:spacing w:line="360" w:lineRule="auto"/>
        <w:rPr>
          <w:rFonts w:hint="eastAsia" w:ascii="仿宋" w:hAnsi="仿宋" w:eastAsia="仿宋" w:cs="仿宋_GB2312"/>
          <w:kern w:val="0"/>
          <w:sz w:val="24"/>
          <w:lang w:val="zh-CN"/>
        </w:rPr>
      </w:pPr>
    </w:p>
    <w:p w14:paraId="14605B20">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4F94A76D">
      <w:pPr>
        <w:snapToGrid w:val="0"/>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联合体响应授权书（扫描件加盖上传单位电子签名）</w:t>
      </w:r>
    </w:p>
    <w:p w14:paraId="14E7E168">
      <w:pPr>
        <w:snapToGrid w:val="0"/>
        <w:spacing w:line="360" w:lineRule="auto"/>
        <w:jc w:val="center"/>
        <w:rPr>
          <w:rFonts w:hint="eastAsia" w:ascii="仿宋" w:hAnsi="仿宋" w:eastAsia="仿宋" w:cs="仿宋_GB2312"/>
          <w:b/>
          <w:kern w:val="0"/>
          <w:sz w:val="30"/>
          <w:szCs w:val="30"/>
          <w:lang w:val="zh-CN"/>
        </w:rPr>
      </w:pPr>
      <w:r>
        <w:rPr>
          <w:rFonts w:hint="eastAsia" w:ascii="仿宋" w:hAnsi="仿宋" w:eastAsia="仿宋" w:cs="仿宋_GB2312"/>
          <w:b/>
          <w:kern w:val="0"/>
          <w:sz w:val="30"/>
          <w:szCs w:val="30"/>
          <w:lang w:val="zh-CN"/>
        </w:rPr>
        <w:t>（适用于联合体响应）</w:t>
      </w:r>
    </w:p>
    <w:p w14:paraId="1EBF2056">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254836A5">
      <w:pPr>
        <w:snapToGrid w:val="0"/>
        <w:spacing w:line="360" w:lineRule="auto"/>
        <w:ind w:firstLine="576"/>
        <w:rPr>
          <w:rFonts w:hint="eastAsia" w:ascii="仿宋" w:hAnsi="仿宋" w:eastAsia="仿宋" w:cs="仿宋_GB2312"/>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color w:val="FF0000"/>
          <w:kern w:val="0"/>
          <w:sz w:val="24"/>
        </w:rPr>
        <w:t>，所在单位：</w:t>
      </w:r>
      <w:r>
        <w:rPr>
          <w:rFonts w:ascii="仿宋" w:hAnsi="仿宋" w:eastAsia="仿宋" w:cs="宋体"/>
          <w:color w:val="FF0000"/>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仿宋_GB2312"/>
          <w:sz w:val="24"/>
        </w:rPr>
        <w:t>（项目名称）</w:t>
      </w:r>
      <w:r>
        <w:rPr>
          <w:rFonts w:hint="eastAsia" w:ascii="仿宋" w:hAnsi="仿宋" w:eastAsia="仿宋" w:cs="仿宋_GB2312"/>
          <w:kern w:val="0"/>
          <w:sz w:val="24"/>
          <w:lang w:val="zh-CN"/>
        </w:rPr>
        <w:t>【项目编号：（采购编号）】政府采购响应的一切事项，</w:t>
      </w:r>
      <w:r>
        <w:rPr>
          <w:rFonts w:hint="eastAsia" w:ascii="仿宋" w:hAnsi="仿宋" w:eastAsia="仿宋" w:cs="宋体"/>
          <w:kern w:val="0"/>
          <w:sz w:val="24"/>
          <w:lang w:val="zh-CN"/>
        </w:rPr>
        <w:t>其法律后果由我方承担。</w:t>
      </w:r>
      <w:r>
        <w:rPr>
          <w:rFonts w:hint="eastAsia" w:ascii="仿宋" w:hAnsi="仿宋" w:eastAsia="仿宋" w:cs="仿宋_GB2312"/>
          <w:kern w:val="0"/>
          <w:sz w:val="24"/>
          <w:lang w:val="zh-CN"/>
        </w:rPr>
        <w:t>。</w:t>
      </w:r>
    </w:p>
    <w:p w14:paraId="5E6522A5">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14:paraId="68EEF173">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14:paraId="31B1BCFE">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14:paraId="0AAC2B8D">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A0F7A72">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ED92010">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3AAFC594">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43B8859">
      <w:pPr>
        <w:widowControl/>
        <w:adjustRightInd/>
        <w:jc w:val="left"/>
        <w:rPr>
          <w:rFonts w:hint="eastAsia" w:ascii="仿宋" w:hAnsi="仿宋" w:eastAsia="仿宋" w:cs="仿宋_GB2312"/>
          <w:b/>
          <w:bCs/>
          <w:sz w:val="30"/>
          <w:szCs w:val="30"/>
        </w:rPr>
      </w:pPr>
      <w:r>
        <w:rPr>
          <w:rFonts w:hint="eastAsia" w:ascii="仿宋" w:hAnsi="仿宋" w:eastAsia="仿宋" w:cs="仿宋_GB2312"/>
          <w:b/>
          <w:bCs/>
          <w:sz w:val="30"/>
          <w:szCs w:val="30"/>
        </w:rPr>
        <w:br w:type="page"/>
      </w:r>
    </w:p>
    <w:p w14:paraId="7AEA800A">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b/>
          <w:sz w:val="30"/>
          <w:szCs w:val="30"/>
        </w:rPr>
        <w:t>授权代表的身份证（复印件）</w:t>
      </w:r>
    </w:p>
    <w:p w14:paraId="113F0B4D">
      <w:pPr>
        <w:pStyle w:val="618"/>
        <w:spacing w:line="360" w:lineRule="auto"/>
        <w:rPr>
          <w:rFonts w:hint="eastAsia" w:ascii="仿宋" w:hAnsi="仿宋" w:eastAsia="仿宋"/>
          <w:bCs/>
          <w:sz w:val="24"/>
        </w:rPr>
      </w:pPr>
      <w:r>
        <w:rPr>
          <w:rFonts w:hint="eastAsia" w:ascii="仿宋" w:hAnsi="仿宋" w:eastAsia="仿宋"/>
          <w:bCs/>
          <w:sz w:val="24"/>
        </w:rPr>
        <w:t>授权代表身份证件扫描件：</w:t>
      </w:r>
    </w:p>
    <w:tbl>
      <w:tblPr>
        <w:tblStyle w:val="6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245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060" w:type="dxa"/>
            <w:shd w:val="clear" w:color="auto" w:fill="auto"/>
          </w:tcPr>
          <w:p w14:paraId="3AA152A1">
            <w:pPr>
              <w:pStyle w:val="618"/>
              <w:spacing w:line="360" w:lineRule="auto"/>
              <w:rPr>
                <w:rFonts w:hint="eastAsia" w:ascii="仿宋" w:hAnsi="仿宋" w:eastAsia="仿宋"/>
                <w:bCs/>
                <w:sz w:val="24"/>
              </w:rPr>
            </w:pPr>
            <w:r>
              <w:rPr>
                <w:rFonts w:hint="eastAsia" w:ascii="仿宋" w:hAnsi="仿宋" w:eastAsia="仿宋"/>
                <w:bCs/>
                <w:sz w:val="24"/>
              </w:rPr>
              <w:t>正面：                                 反面：</w:t>
            </w:r>
          </w:p>
          <w:p w14:paraId="59EBB32B">
            <w:pPr>
              <w:pStyle w:val="618"/>
              <w:spacing w:line="360" w:lineRule="auto"/>
              <w:rPr>
                <w:rFonts w:hint="eastAsia" w:ascii="仿宋" w:hAnsi="仿宋" w:eastAsia="仿宋"/>
                <w:bCs/>
                <w:sz w:val="24"/>
              </w:rPr>
            </w:pPr>
          </w:p>
        </w:tc>
      </w:tr>
    </w:tbl>
    <w:p w14:paraId="7992FDDD">
      <w:pPr>
        <w:snapToGrid w:val="0"/>
        <w:spacing w:line="360" w:lineRule="auto"/>
        <w:ind w:firstLine="576"/>
        <w:jc w:val="right"/>
        <w:rPr>
          <w:rFonts w:hint="eastAsia" w:ascii="仿宋" w:hAnsi="仿宋" w:eastAsia="仿宋" w:cs="仿宋_GB2312"/>
          <w:kern w:val="0"/>
          <w:sz w:val="24"/>
          <w:lang w:val="zh-CN"/>
        </w:rPr>
      </w:pPr>
    </w:p>
    <w:p w14:paraId="1721F2CF">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供应商名称(电子签名)：                  </w:t>
      </w:r>
    </w:p>
    <w:p w14:paraId="0C6CBBDB">
      <w:pPr>
        <w:spacing w:line="360" w:lineRule="auto"/>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w:t>
      </w:r>
    </w:p>
    <w:p w14:paraId="426F6D11">
      <w:pPr>
        <w:snapToGrid w:val="0"/>
        <w:spacing w:line="360" w:lineRule="auto"/>
        <w:ind w:firstLine="576"/>
        <w:jc w:val="center"/>
        <w:rPr>
          <w:rFonts w:hint="eastAsia" w:ascii="仿宋" w:hAnsi="仿宋" w:eastAsia="仿宋" w:cs="仿宋_GB2312"/>
          <w:sz w:val="28"/>
          <w:szCs w:val="28"/>
        </w:rPr>
      </w:pPr>
    </w:p>
    <w:p w14:paraId="47B7FAF8">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7823D51B">
      <w:pPr>
        <w:snapToGrid w:val="0"/>
        <w:spacing w:line="360" w:lineRule="auto"/>
        <w:jc w:val="center"/>
        <w:rPr>
          <w:rFonts w:hint="eastAsia" w:ascii="仿宋" w:hAnsi="仿宋" w:eastAsia="仿宋" w:cs="宋体"/>
          <w:b/>
          <w:kern w:val="0"/>
          <w:sz w:val="32"/>
          <w:szCs w:val="32"/>
        </w:rPr>
      </w:pPr>
      <w:r>
        <w:rPr>
          <w:rFonts w:hint="eastAsia" w:ascii="仿宋" w:hAnsi="仿宋" w:eastAsia="仿宋" w:cs="仿宋_GB2312"/>
          <w:b/>
          <w:kern w:val="0"/>
          <w:sz w:val="32"/>
          <w:szCs w:val="32"/>
          <w:lang w:val="zh-CN"/>
        </w:rPr>
        <w:t>四</w:t>
      </w:r>
      <w:r>
        <w:rPr>
          <w:rFonts w:hint="eastAsia" w:ascii="仿宋" w:hAnsi="仿宋" w:eastAsia="仿宋" w:cs="仿宋_GB2312"/>
          <w:b/>
          <w:sz w:val="32"/>
          <w:szCs w:val="32"/>
        </w:rPr>
        <w:t>、</w:t>
      </w:r>
      <w:r>
        <w:rPr>
          <w:rFonts w:hint="eastAsia" w:ascii="仿宋" w:hAnsi="仿宋" w:eastAsia="仿宋" w:cs="宋体"/>
          <w:b/>
          <w:kern w:val="0"/>
          <w:sz w:val="32"/>
          <w:szCs w:val="32"/>
        </w:rPr>
        <w:t>分包意向协议（如果有）</w:t>
      </w:r>
    </w:p>
    <w:p w14:paraId="11B364EC">
      <w:pPr>
        <w:widowControl/>
        <w:spacing w:before="120" w:beforeLines="50" w:line="320" w:lineRule="exact"/>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成交后以分包方式履行合同的，提供分包意向协议；采购人不同意分包或者供应商成交后不以分包方式履行合同的，则不需要提供。</w:t>
      </w:r>
      <w:r>
        <w:rPr>
          <w:rFonts w:hint="eastAsia" w:ascii="仿宋" w:hAnsi="仿宋" w:eastAsia="仿宋" w:cs="宋体"/>
          <w:sz w:val="24"/>
        </w:rPr>
        <w:t>）</w:t>
      </w:r>
    </w:p>
    <w:p w14:paraId="2A336BCE">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若成为</w:t>
      </w:r>
      <w:r>
        <w:rPr>
          <w:rFonts w:hint="eastAsia" w:ascii="仿宋" w:hAnsi="仿宋" w:eastAsia="仿宋" w:cs="宋体"/>
          <w:sz w:val="24"/>
        </w:rPr>
        <w:t>（项目名称）【项目编号：（采购编号）】</w:t>
      </w:r>
      <w:r>
        <w:rPr>
          <w:rFonts w:hint="eastAsia" w:ascii="仿宋" w:hAnsi="仿宋" w:eastAsia="仿宋" w:cs="宋体"/>
          <w:kern w:val="0"/>
          <w:sz w:val="24"/>
          <w:lang w:val="zh-CN"/>
        </w:rPr>
        <w:t>的成交供应商，将依法采取分包方式履行合同。</w:t>
      </w:r>
      <w:r>
        <w:rPr>
          <w:rFonts w:hint="eastAsia" w:ascii="仿宋" w:hAnsi="仿宋" w:eastAsia="仿宋" w:cs="宋体"/>
          <w:kern w:val="0"/>
          <w:sz w:val="24"/>
          <w:u w:val="single"/>
        </w:rPr>
        <w:t>（供应商名称）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11BB8EE9">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636648A6">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u w:val="single"/>
        </w:rPr>
        <w:t>（供应商名称）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65FDF77F">
      <w:pPr>
        <w:snapToGrid w:val="0"/>
        <w:spacing w:before="120" w:beforeLines="50" w:line="320" w:lineRule="exact"/>
        <w:ind w:firstLine="576"/>
        <w:rPr>
          <w:rFonts w:hint="eastAsia" w:ascii="仿宋" w:hAnsi="仿宋" w:eastAsia="仿宋" w:cs="宋体"/>
          <w:kern w:val="0"/>
          <w:sz w:val="24"/>
        </w:rPr>
      </w:pPr>
      <w:r>
        <w:rPr>
          <w:rFonts w:hint="eastAsia" w:ascii="仿宋" w:hAnsi="仿宋" w:eastAsia="仿宋" w:cs="宋体"/>
          <w:kern w:val="0"/>
          <w:sz w:val="24"/>
        </w:rPr>
        <w:t>……</w:t>
      </w:r>
    </w:p>
    <w:p w14:paraId="5B0CB241">
      <w:pPr>
        <w:spacing w:before="120" w:beforeLines="50" w:line="320" w:lineRule="exact"/>
        <w:ind w:firstLine="305"/>
        <w:rPr>
          <w:rFonts w:hint="eastAsia" w:ascii="仿宋" w:hAnsi="仿宋" w:eastAsia="仿宋"/>
        </w:rPr>
      </w:pPr>
      <w:r>
        <w:rPr>
          <w:rFonts w:hint="eastAsia" w:ascii="仿宋" w:hAnsi="仿宋" w:eastAsia="仿宋"/>
          <w:lang w:val="zh-CN"/>
        </w:rPr>
        <w:t xml:space="preserve"> </w:t>
      </w:r>
    </w:p>
    <w:p w14:paraId="111F4FC4">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二、分包供应商中小企业合同份额（如果有）</w:t>
      </w:r>
    </w:p>
    <w:p w14:paraId="7943D81C">
      <w:pPr>
        <w:snapToGrid w:val="0"/>
        <w:spacing w:before="120" w:beforeLines="50" w:line="320" w:lineRule="exact"/>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3AC69612">
      <w:pPr>
        <w:spacing w:before="120" w:beforeLines="50" w:line="320" w:lineRule="exact"/>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%，其中小微企业合同金额达到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要求合同分包形式参加的项目或采购包，供应商按磋商文件第一部分竞争性磋商邀请公告申请人的资格要求中规定的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6F77F997">
      <w:pPr>
        <w:snapToGrid w:val="0"/>
        <w:spacing w:before="120" w:beforeLines="50" w:line="320" w:lineRule="exact"/>
        <w:ind w:firstLine="576"/>
        <w:rPr>
          <w:rFonts w:hint="eastAsia" w:ascii="仿宋" w:hAnsi="仿宋" w:eastAsia="仿宋" w:cs="宋体"/>
          <w:u w:val="single"/>
        </w:rPr>
      </w:pPr>
      <w:r>
        <w:rPr>
          <w:rFonts w:hint="eastAsia" w:ascii="仿宋" w:hAnsi="仿宋" w:eastAsia="仿宋" w:cs="宋体"/>
          <w:kern w:val="0"/>
          <w:sz w:val="24"/>
          <w:lang w:val="zh-CN"/>
        </w:rPr>
        <w:t>三、分包工作履行期限、地点、方式：</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             </w:t>
      </w:r>
    </w:p>
    <w:p w14:paraId="68AF19E1">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r>
        <w:rPr>
          <w:rFonts w:hint="eastAsia" w:ascii="仿宋" w:hAnsi="仿宋" w:eastAsia="仿宋" w:cs="宋体"/>
          <w:u w:val="single"/>
        </w:rPr>
        <w:t xml:space="preserve">                                                       </w:t>
      </w:r>
    </w:p>
    <w:p w14:paraId="2080A8AD">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五、价款或者报酬：</w:t>
      </w:r>
      <w:r>
        <w:rPr>
          <w:rFonts w:hint="eastAsia" w:ascii="仿宋" w:hAnsi="仿宋" w:eastAsia="仿宋" w:cs="宋体"/>
          <w:u w:val="single"/>
        </w:rPr>
        <w:t xml:space="preserve">                                              </w:t>
      </w:r>
    </w:p>
    <w:p w14:paraId="02D3C9D2">
      <w:pPr>
        <w:snapToGrid w:val="0"/>
        <w:spacing w:before="120" w:beforeLines="50" w:line="320" w:lineRule="exact"/>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r>
        <w:rPr>
          <w:rFonts w:hint="eastAsia" w:ascii="仿宋" w:hAnsi="仿宋" w:eastAsia="仿宋" w:cs="宋体"/>
          <w:u w:val="single"/>
        </w:rPr>
        <w:t xml:space="preserve">                                                   </w:t>
      </w:r>
    </w:p>
    <w:p w14:paraId="11F23005">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r>
        <w:rPr>
          <w:rFonts w:hint="eastAsia" w:ascii="仿宋" w:hAnsi="仿宋" w:eastAsia="仿宋" w:cs="宋体"/>
          <w:u w:val="single"/>
        </w:rPr>
        <w:t xml:space="preserve">                                            </w:t>
      </w:r>
    </w:p>
    <w:p w14:paraId="1328E22C">
      <w:pPr>
        <w:snapToGrid w:val="0"/>
        <w:spacing w:before="120" w:beforeLines="50" w:line="320" w:lineRule="exact"/>
        <w:ind w:firstLine="576"/>
        <w:rPr>
          <w:rFonts w:hint="eastAsia" w:ascii="仿宋" w:hAnsi="仿宋" w:eastAsia="仿宋" w:cs="宋体"/>
          <w:kern w:val="0"/>
          <w:sz w:val="24"/>
          <w:lang w:val="zh-CN"/>
        </w:rPr>
      </w:pPr>
      <w:r>
        <w:rPr>
          <w:rFonts w:hint="eastAsia" w:ascii="仿宋" w:hAnsi="仿宋" w:eastAsia="仿宋" w:cs="宋体"/>
          <w:kern w:val="0"/>
          <w:sz w:val="24"/>
          <w:lang w:val="zh-CN"/>
        </w:rPr>
        <w:t>八、其他</w:t>
      </w:r>
    </w:p>
    <w:p w14:paraId="22797EDD">
      <w:pPr>
        <w:snapToGrid w:val="0"/>
        <w:spacing w:before="120" w:beforeLines="50" w:line="320" w:lineRule="exact"/>
        <w:ind w:left="5758" w:leftChars="342" w:hanging="5040" w:hangingChars="2100"/>
        <w:rPr>
          <w:rFonts w:hint="eastAsia"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p>
    <w:p w14:paraId="2A04A5B3">
      <w:pPr>
        <w:snapToGrid w:val="0"/>
        <w:spacing w:line="360" w:lineRule="auto"/>
        <w:jc w:val="right"/>
        <w:rPr>
          <w:rFonts w:hint="eastAsia" w:ascii="仿宋" w:hAnsi="仿宋" w:eastAsia="仿宋" w:cs="宋体"/>
          <w:kern w:val="0"/>
          <w:sz w:val="24"/>
          <w:lang w:val="zh-CN"/>
        </w:rPr>
      </w:pPr>
      <w:r>
        <w:rPr>
          <w:rFonts w:hint="eastAsia" w:ascii="仿宋" w:hAnsi="仿宋" w:eastAsia="仿宋" w:cs="宋体"/>
          <w:kern w:val="0"/>
          <w:sz w:val="24"/>
          <w:lang w:val="zh-CN"/>
        </w:rPr>
        <w:t>供应商名称(电子签名)：</w:t>
      </w:r>
    </w:p>
    <w:p w14:paraId="0F558D76">
      <w:pPr>
        <w:snapToGrid w:val="0"/>
        <w:spacing w:line="360" w:lineRule="auto"/>
        <w:jc w:val="right"/>
        <w:rPr>
          <w:rFonts w:hint="eastAsia"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60209BA4">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5DFFD01F">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9E02488">
      <w:pPr>
        <w:widowControl/>
        <w:adjustRightInd/>
        <w:jc w:val="left"/>
        <w:rPr>
          <w:rFonts w:hint="eastAsia"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14:paraId="66E64521">
      <w:pPr>
        <w:spacing w:line="360" w:lineRule="auto"/>
        <w:jc w:val="center"/>
        <w:rPr>
          <w:rFonts w:hint="eastAsia" w:ascii="仿宋" w:hAnsi="仿宋" w:eastAsia="仿宋" w:cs="仿宋_GB2312"/>
          <w:b/>
          <w:sz w:val="32"/>
          <w:szCs w:val="32"/>
        </w:rPr>
      </w:pPr>
      <w:r>
        <w:rPr>
          <w:rFonts w:hint="eastAsia" w:ascii="仿宋" w:hAnsi="仿宋" w:eastAsia="仿宋" w:cs="仿宋_GB2312"/>
          <w:b/>
          <w:kern w:val="0"/>
          <w:sz w:val="32"/>
          <w:szCs w:val="32"/>
          <w:lang w:val="zh-CN"/>
        </w:rPr>
        <w:t>五</w:t>
      </w:r>
      <w:r>
        <w:rPr>
          <w:rFonts w:hint="eastAsia" w:ascii="仿宋" w:hAnsi="仿宋" w:eastAsia="仿宋" w:cs="仿宋_GB2312"/>
          <w:b/>
          <w:sz w:val="32"/>
          <w:szCs w:val="32"/>
        </w:rPr>
        <w:t>、所有资信文件（复印件）</w:t>
      </w:r>
    </w:p>
    <w:p w14:paraId="2AF6E705">
      <w:pPr>
        <w:spacing w:line="360" w:lineRule="auto"/>
        <w:jc w:val="center"/>
        <w:rPr>
          <w:rFonts w:hint="eastAsia" w:ascii="仿宋" w:hAnsi="仿宋" w:eastAsia="仿宋" w:cs="仿宋_GB2312"/>
          <w:b/>
          <w:sz w:val="32"/>
          <w:szCs w:val="32"/>
        </w:rPr>
      </w:pPr>
      <w:r>
        <w:rPr>
          <w:rFonts w:hint="eastAsia" w:ascii="仿宋" w:hAnsi="仿宋" w:eastAsia="仿宋" w:cs="仿宋_GB2312"/>
          <w:sz w:val="24"/>
        </w:rPr>
        <w:t>（由供应商根据采购需求及磋商文件要求编制）</w:t>
      </w:r>
    </w:p>
    <w:p w14:paraId="5D097119">
      <w:pPr>
        <w:spacing w:line="360" w:lineRule="auto"/>
        <w:jc w:val="center"/>
        <w:rPr>
          <w:rFonts w:hint="eastAsia" w:ascii="仿宋" w:hAnsi="仿宋" w:eastAsia="仿宋" w:cs="仿宋_GB2312"/>
          <w:b/>
          <w:sz w:val="30"/>
          <w:szCs w:val="30"/>
        </w:rPr>
      </w:pPr>
    </w:p>
    <w:p w14:paraId="4E44B475">
      <w:pPr>
        <w:snapToGrid w:val="0"/>
        <w:spacing w:line="360" w:lineRule="auto"/>
        <w:ind w:firstLine="5160" w:firstLineChars="2150"/>
        <w:rPr>
          <w:rFonts w:hint="eastAsia" w:ascii="仿宋" w:hAnsi="仿宋" w:eastAsia="仿宋" w:cs="仿宋_GB2312"/>
          <w:kern w:val="0"/>
          <w:sz w:val="24"/>
        </w:rPr>
      </w:pPr>
      <w:r>
        <w:rPr>
          <w:rFonts w:hint="eastAsia" w:ascii="仿宋" w:hAnsi="仿宋" w:eastAsia="仿宋" w:cs="仿宋_GB2312"/>
          <w:kern w:val="0"/>
          <w:sz w:val="24"/>
          <w:lang w:val="zh-CN"/>
        </w:rPr>
        <w:t>供应商名称(电子签名)：</w:t>
      </w:r>
    </w:p>
    <w:p w14:paraId="3CCBC751">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14:paraId="70AA4DF5">
      <w:pPr>
        <w:spacing w:line="360" w:lineRule="auto"/>
        <w:jc w:val="center"/>
        <w:rPr>
          <w:rFonts w:hint="eastAsia" w:ascii="仿宋" w:hAnsi="仿宋" w:eastAsia="仿宋" w:cs="仿宋_GB2312"/>
          <w:b/>
          <w:kern w:val="0"/>
          <w:sz w:val="32"/>
          <w:szCs w:val="32"/>
        </w:rPr>
      </w:pPr>
    </w:p>
    <w:p w14:paraId="507DA08C">
      <w:pPr>
        <w:spacing w:line="360" w:lineRule="auto"/>
        <w:jc w:val="center"/>
        <w:rPr>
          <w:rFonts w:hint="eastAsia" w:ascii="仿宋" w:hAnsi="仿宋" w:eastAsia="仿宋" w:cs="仿宋_GB2312"/>
          <w:b/>
          <w:bCs/>
          <w:sz w:val="32"/>
          <w:szCs w:val="32"/>
        </w:rPr>
      </w:pPr>
      <w:r>
        <w:rPr>
          <w:rFonts w:hint="eastAsia" w:ascii="仿宋" w:hAnsi="仿宋" w:eastAsia="仿宋" w:cs="仿宋_GB2312"/>
          <w:b/>
          <w:kern w:val="0"/>
          <w:sz w:val="32"/>
          <w:szCs w:val="32"/>
        </w:rPr>
        <w:t>六</w:t>
      </w:r>
      <w:r>
        <w:rPr>
          <w:rFonts w:hint="eastAsia" w:ascii="仿宋" w:hAnsi="仿宋" w:eastAsia="仿宋" w:cs="仿宋_GB2312"/>
          <w:b/>
          <w:bCs/>
          <w:sz w:val="32"/>
          <w:szCs w:val="32"/>
        </w:rPr>
        <w:t>、</w:t>
      </w:r>
      <w:r>
        <w:rPr>
          <w:rFonts w:hint="eastAsia" w:ascii="仿宋" w:hAnsi="仿宋" w:eastAsia="仿宋" w:cs="仿宋_GB2312"/>
          <w:b/>
          <w:kern w:val="0"/>
          <w:sz w:val="32"/>
          <w:szCs w:val="32"/>
          <w:lang w:val="zh-CN"/>
        </w:rPr>
        <w:t>主要业绩证明</w:t>
      </w:r>
    </w:p>
    <w:p w14:paraId="7E84EE1A">
      <w:pPr>
        <w:autoSpaceDE w:val="0"/>
        <w:autoSpaceDN w:val="0"/>
        <w:spacing w:line="360" w:lineRule="auto"/>
        <w:ind w:firstLine="120"/>
        <w:rPr>
          <w:rFonts w:hint="eastAsia" w:ascii="仿宋" w:hAnsi="仿宋" w:eastAsia="仿宋" w:cs="仿宋_GB2312"/>
          <w:b/>
          <w:sz w:val="24"/>
        </w:rPr>
      </w:pPr>
      <w:r>
        <w:rPr>
          <w:rFonts w:hint="eastAsia" w:ascii="仿宋" w:hAnsi="仿宋" w:eastAsia="仿宋" w:cs="仿宋_GB2312"/>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FB34919">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CAF5414">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7D396E2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14:paraId="1F4508F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676E54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A47531A">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14:paraId="6D4BD2A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投资</w:t>
            </w:r>
          </w:p>
          <w:p w14:paraId="10DD3214">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0D6E1D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1EA2ADE7">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1F6449E">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所在页码</w:t>
            </w:r>
          </w:p>
        </w:tc>
      </w:tr>
      <w:tr w14:paraId="4E158E6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C082CE8">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40AF9E8B">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2C62014E">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6D8D9C3">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0826F22C">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59253DC7">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04BFD330">
            <w:pPr>
              <w:autoSpaceDE w:val="0"/>
              <w:autoSpaceDN w:val="0"/>
              <w:spacing w:line="360" w:lineRule="auto"/>
              <w:rPr>
                <w:rFonts w:hint="eastAsia" w:ascii="仿宋" w:hAnsi="仿宋" w:eastAsia="仿宋" w:cs="仿宋_GB2312"/>
                <w:sz w:val="24"/>
              </w:rPr>
            </w:pPr>
          </w:p>
        </w:tc>
      </w:tr>
      <w:tr w14:paraId="55F8D1E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C043D6A">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39B4CFFE">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689C1DDC">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83271EA">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5248F48D">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53DA9731">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03E72811">
            <w:pPr>
              <w:autoSpaceDE w:val="0"/>
              <w:autoSpaceDN w:val="0"/>
              <w:spacing w:line="360" w:lineRule="auto"/>
              <w:rPr>
                <w:rFonts w:hint="eastAsia" w:ascii="仿宋" w:hAnsi="仿宋" w:eastAsia="仿宋" w:cs="仿宋_GB2312"/>
                <w:sz w:val="24"/>
              </w:rPr>
            </w:pPr>
          </w:p>
        </w:tc>
      </w:tr>
      <w:tr w14:paraId="13BB423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599F19F">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3DD74504">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067F85A5">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6536C097">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00873CCC">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5F340CB7">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6AD8A192">
            <w:pPr>
              <w:autoSpaceDE w:val="0"/>
              <w:autoSpaceDN w:val="0"/>
              <w:spacing w:line="360" w:lineRule="auto"/>
              <w:rPr>
                <w:rFonts w:hint="eastAsia" w:ascii="仿宋" w:hAnsi="仿宋" w:eastAsia="仿宋" w:cs="仿宋_GB2312"/>
                <w:sz w:val="24"/>
              </w:rPr>
            </w:pPr>
          </w:p>
        </w:tc>
      </w:tr>
      <w:tr w14:paraId="674B4DF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1E832A4">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13EB7E52">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4C59C0DE">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2A48DD84">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4866D4C3">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2BFD2571">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29922968">
            <w:pPr>
              <w:autoSpaceDE w:val="0"/>
              <w:autoSpaceDN w:val="0"/>
              <w:spacing w:line="360" w:lineRule="auto"/>
              <w:rPr>
                <w:rFonts w:hint="eastAsia" w:ascii="仿宋" w:hAnsi="仿宋" w:eastAsia="仿宋" w:cs="仿宋_GB2312"/>
                <w:sz w:val="24"/>
              </w:rPr>
            </w:pPr>
          </w:p>
        </w:tc>
      </w:tr>
      <w:tr w14:paraId="2E6D17C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EFA54F1">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14:paraId="74999071">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14:paraId="424738A9">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14:paraId="41557DBE">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14:paraId="07C5AD68">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14:paraId="459A17EB">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14:paraId="4394617F">
            <w:pPr>
              <w:autoSpaceDE w:val="0"/>
              <w:autoSpaceDN w:val="0"/>
              <w:spacing w:line="360" w:lineRule="auto"/>
              <w:rPr>
                <w:rFonts w:hint="eastAsia" w:ascii="仿宋" w:hAnsi="仿宋" w:eastAsia="仿宋" w:cs="仿宋_GB2312"/>
                <w:sz w:val="24"/>
              </w:rPr>
            </w:pPr>
          </w:p>
        </w:tc>
      </w:tr>
    </w:tbl>
    <w:p w14:paraId="2A363AE9">
      <w:pPr>
        <w:autoSpaceDE w:val="0"/>
        <w:autoSpaceDN w:val="0"/>
        <w:spacing w:line="360" w:lineRule="auto"/>
        <w:rPr>
          <w:rFonts w:hint="eastAsia" w:ascii="仿宋" w:hAnsi="仿宋" w:eastAsia="仿宋" w:cs="仿宋_GB2312"/>
          <w:sz w:val="24"/>
        </w:rPr>
      </w:pPr>
      <w:r>
        <w:rPr>
          <w:rFonts w:hint="eastAsia" w:ascii="仿宋" w:hAnsi="仿宋" w:eastAsia="仿宋" w:cs="仿宋_GB2312"/>
          <w:b/>
          <w:sz w:val="24"/>
        </w:rPr>
        <w:t>注：供应商可按上述的格式自行编制，须随表提交相应的合同复印件和用户单位验收证明并注明所在文件页码。</w:t>
      </w:r>
    </w:p>
    <w:p w14:paraId="7D7EBBA8">
      <w:pPr>
        <w:autoSpaceDE w:val="0"/>
        <w:autoSpaceDN w:val="0"/>
        <w:spacing w:line="360" w:lineRule="auto"/>
        <w:rPr>
          <w:rFonts w:hint="eastAsia" w:ascii="仿宋" w:hAnsi="仿宋" w:eastAsia="仿宋" w:cs="仿宋_GB2312"/>
          <w:sz w:val="24"/>
        </w:rPr>
      </w:pPr>
    </w:p>
    <w:p w14:paraId="01F21306">
      <w:pPr>
        <w:autoSpaceDE w:val="0"/>
        <w:autoSpaceDN w:val="0"/>
        <w:spacing w:line="360" w:lineRule="auto"/>
        <w:ind w:firstLine="5280" w:firstLineChars="2200"/>
        <w:rPr>
          <w:rFonts w:hint="eastAsia" w:ascii="仿宋" w:hAnsi="仿宋" w:eastAsia="仿宋" w:cs="仿宋_GB2312"/>
          <w:kern w:val="0"/>
          <w:sz w:val="24"/>
        </w:rPr>
      </w:pPr>
    </w:p>
    <w:p w14:paraId="3ED06B60">
      <w:pPr>
        <w:autoSpaceDE w:val="0"/>
        <w:autoSpaceDN w:val="0"/>
        <w:spacing w:line="360" w:lineRule="auto"/>
        <w:ind w:firstLine="5280" w:firstLineChars="2200"/>
        <w:rPr>
          <w:rFonts w:hint="eastAsia" w:ascii="仿宋" w:hAnsi="仿宋" w:eastAsia="仿宋" w:cs="仿宋_GB2312"/>
          <w:kern w:val="0"/>
          <w:sz w:val="24"/>
        </w:rPr>
      </w:pPr>
    </w:p>
    <w:p w14:paraId="5CB4236F">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05C036D7">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3A047D98">
      <w:pPr>
        <w:spacing w:line="360" w:lineRule="auto"/>
        <w:jc w:val="center"/>
        <w:rPr>
          <w:rFonts w:hint="eastAsia" w:ascii="仿宋" w:hAnsi="仿宋" w:eastAsia="仿宋" w:cs="仿宋_GB2312"/>
          <w:b/>
          <w:bCs/>
          <w:sz w:val="32"/>
          <w:szCs w:val="32"/>
        </w:rPr>
      </w:pPr>
    </w:p>
    <w:p w14:paraId="5952FF7E">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七、关于</w:t>
      </w:r>
      <w:r>
        <w:rPr>
          <w:rFonts w:hint="eastAsia" w:ascii="仿宋" w:hAnsi="仿宋" w:eastAsia="仿宋" w:cs="仿宋_GB2312"/>
          <w:b/>
          <w:kern w:val="0"/>
          <w:sz w:val="32"/>
          <w:szCs w:val="32"/>
          <w:lang w:val="zh-CN"/>
        </w:rPr>
        <w:t>对磋商文件中有关条款的拒绝声明</w:t>
      </w:r>
    </w:p>
    <w:p w14:paraId="6020655B">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55DD3311">
      <w:pPr>
        <w:spacing w:line="360" w:lineRule="auto"/>
        <w:rPr>
          <w:rFonts w:hint="eastAsia" w:ascii="仿宋" w:hAnsi="仿宋" w:eastAsia="仿宋" w:cs="仿宋_GB2312"/>
          <w:sz w:val="24"/>
        </w:rPr>
      </w:pPr>
    </w:p>
    <w:p w14:paraId="21FCF94E">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00F4EEEB">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4F7E6F15">
      <w:pPr>
        <w:spacing w:line="360" w:lineRule="auto"/>
        <w:jc w:val="center"/>
        <w:rPr>
          <w:rFonts w:hint="eastAsia" w:ascii="仿宋" w:hAnsi="仿宋" w:eastAsia="仿宋" w:cs="仿宋_GB2312"/>
          <w:b/>
          <w:bCs/>
          <w:sz w:val="32"/>
          <w:szCs w:val="32"/>
        </w:rPr>
      </w:pPr>
    </w:p>
    <w:p w14:paraId="40785DEF">
      <w:pPr>
        <w:spacing w:line="360" w:lineRule="auto"/>
        <w:jc w:val="center"/>
        <w:rPr>
          <w:rFonts w:hint="eastAsia" w:ascii="仿宋" w:hAnsi="仿宋" w:eastAsia="仿宋" w:cs="仿宋_GB2312"/>
          <w:b/>
          <w:bCs/>
          <w:sz w:val="32"/>
          <w:szCs w:val="32"/>
        </w:rPr>
      </w:pPr>
    </w:p>
    <w:p w14:paraId="64B86EF1">
      <w:pPr>
        <w:spacing w:line="360" w:lineRule="auto"/>
        <w:jc w:val="center"/>
        <w:rPr>
          <w:rFonts w:hint="eastAsia" w:ascii="仿宋" w:hAnsi="仿宋" w:eastAsia="仿宋" w:cs="仿宋_GB2312"/>
          <w:b/>
          <w:bCs/>
          <w:sz w:val="32"/>
          <w:szCs w:val="32"/>
        </w:rPr>
      </w:pPr>
    </w:p>
    <w:p w14:paraId="1284FA95">
      <w:pPr>
        <w:spacing w:line="360" w:lineRule="auto"/>
        <w:jc w:val="center"/>
        <w:rPr>
          <w:rFonts w:hint="eastAsia" w:ascii="仿宋" w:hAnsi="仿宋" w:eastAsia="仿宋" w:cs="仿宋_GB2312"/>
          <w:b/>
          <w:bCs/>
          <w:sz w:val="32"/>
          <w:szCs w:val="32"/>
        </w:rPr>
      </w:pPr>
    </w:p>
    <w:p w14:paraId="128DD03E">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八、认为需要的</w:t>
      </w:r>
      <w:r>
        <w:rPr>
          <w:rFonts w:hint="eastAsia" w:ascii="仿宋" w:hAnsi="仿宋" w:eastAsia="仿宋" w:cs="仿宋_GB2312"/>
          <w:b/>
          <w:kern w:val="0"/>
          <w:sz w:val="32"/>
          <w:szCs w:val="32"/>
          <w:lang w:val="zh-CN"/>
        </w:rPr>
        <w:t>其他商务文件或说明</w:t>
      </w:r>
    </w:p>
    <w:p w14:paraId="657A9125">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2A1F223E">
      <w:pPr>
        <w:spacing w:line="360" w:lineRule="auto"/>
        <w:jc w:val="center"/>
        <w:rPr>
          <w:rFonts w:hint="eastAsia" w:ascii="仿宋" w:hAnsi="仿宋" w:eastAsia="仿宋" w:cs="仿宋_GB2312"/>
          <w:sz w:val="24"/>
        </w:rPr>
      </w:pPr>
    </w:p>
    <w:p w14:paraId="07716A49">
      <w:pPr>
        <w:spacing w:line="360" w:lineRule="auto"/>
        <w:rPr>
          <w:rFonts w:hint="eastAsia" w:ascii="仿宋" w:hAnsi="仿宋" w:eastAsia="仿宋" w:cs="仿宋_GB2312"/>
          <w:sz w:val="24"/>
        </w:rPr>
      </w:pPr>
    </w:p>
    <w:p w14:paraId="25072A1E">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1EE79233">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34E06513">
      <w:pPr>
        <w:spacing w:line="360" w:lineRule="auto"/>
        <w:jc w:val="center"/>
        <w:rPr>
          <w:rFonts w:hint="eastAsia" w:ascii="仿宋" w:hAnsi="仿宋" w:eastAsia="仿宋" w:cs="仿宋_GB2312"/>
          <w:b/>
          <w:bCs/>
          <w:sz w:val="32"/>
          <w:szCs w:val="32"/>
        </w:rPr>
      </w:pPr>
    </w:p>
    <w:p w14:paraId="1F926CBC">
      <w:pPr>
        <w:spacing w:line="360" w:lineRule="auto"/>
        <w:rPr>
          <w:rFonts w:hint="eastAsia" w:ascii="仿宋" w:hAnsi="仿宋" w:eastAsia="仿宋" w:cs="仿宋_GB2312"/>
          <w:b/>
          <w:bCs/>
          <w:kern w:val="0"/>
          <w:sz w:val="24"/>
        </w:rPr>
      </w:pPr>
    </w:p>
    <w:p w14:paraId="4F62322D">
      <w:pPr>
        <w:widowControl/>
        <w:adjustRightInd/>
        <w:jc w:val="left"/>
        <w:rPr>
          <w:rFonts w:hint="eastAsia" w:ascii="仿宋" w:hAnsi="仿宋" w:eastAsia="仿宋" w:cs="仿宋_GB2312"/>
          <w:b/>
          <w:sz w:val="32"/>
          <w:szCs w:val="32"/>
        </w:rPr>
      </w:pPr>
      <w:r>
        <w:rPr>
          <w:rFonts w:hint="eastAsia" w:ascii="仿宋" w:hAnsi="仿宋" w:eastAsia="仿宋" w:cs="仿宋_GB2312"/>
        </w:rPr>
        <w:br w:type="page"/>
      </w:r>
    </w:p>
    <w:p w14:paraId="052BC5F0">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九、技术解决方案</w:t>
      </w:r>
    </w:p>
    <w:p w14:paraId="7B5536A4">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（由供应商根据采购需求及磋商文件要求编制）</w:t>
      </w:r>
    </w:p>
    <w:p w14:paraId="0F1E2319">
      <w:pPr>
        <w:spacing w:line="360" w:lineRule="auto"/>
        <w:jc w:val="center"/>
        <w:rPr>
          <w:rFonts w:hint="eastAsia" w:ascii="仿宋" w:hAnsi="仿宋" w:eastAsia="仿宋" w:cs="仿宋_GB2312"/>
          <w:sz w:val="24"/>
        </w:rPr>
      </w:pPr>
    </w:p>
    <w:p w14:paraId="123530C1">
      <w:pPr>
        <w:autoSpaceDE w:val="0"/>
        <w:autoSpaceDN w:val="0"/>
        <w:spacing w:line="360" w:lineRule="auto"/>
        <w:rPr>
          <w:rFonts w:hint="eastAsia" w:ascii="仿宋" w:hAnsi="仿宋" w:eastAsia="仿宋" w:cs="仿宋_GB2312"/>
          <w:kern w:val="0"/>
          <w:sz w:val="24"/>
        </w:rPr>
      </w:pPr>
    </w:p>
    <w:p w14:paraId="1D9C1835">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085976A9">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6B29D6DB">
      <w:pPr>
        <w:spacing w:line="360" w:lineRule="auto"/>
        <w:jc w:val="center"/>
        <w:rPr>
          <w:rFonts w:hint="eastAsia" w:ascii="仿宋" w:hAnsi="仿宋" w:eastAsia="仿宋" w:cs="仿宋_GB2312"/>
          <w:b/>
          <w:bCs/>
          <w:sz w:val="32"/>
          <w:szCs w:val="32"/>
        </w:rPr>
      </w:pPr>
    </w:p>
    <w:p w14:paraId="3F2488DE">
      <w:pPr>
        <w:tabs>
          <w:tab w:val="left" w:pos="2790"/>
          <w:tab w:val="left" w:pos="4230"/>
        </w:tabs>
        <w:autoSpaceDE w:val="0"/>
        <w:autoSpaceDN w:val="0"/>
        <w:spacing w:line="360" w:lineRule="auto"/>
        <w:ind w:right="1400"/>
        <w:jc w:val="center"/>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 xml:space="preserve">       </w:t>
      </w:r>
    </w:p>
    <w:p w14:paraId="77A3897B">
      <w:pPr>
        <w:snapToGrid w:val="0"/>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E0B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7DE35E8">
            <w:pPr>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531" w:type="dxa"/>
            <w:vAlign w:val="center"/>
          </w:tcPr>
          <w:p w14:paraId="02C6F9CC">
            <w:pPr>
              <w:spacing w:line="360" w:lineRule="auto"/>
              <w:jc w:val="center"/>
              <w:rPr>
                <w:rFonts w:hint="eastAsia" w:ascii="仿宋" w:hAnsi="仿宋" w:eastAsia="仿宋" w:cs="仿宋_GB2312"/>
                <w:b/>
                <w:sz w:val="24"/>
              </w:rPr>
            </w:pPr>
            <w:r>
              <w:rPr>
                <w:rFonts w:hint="eastAsia" w:ascii="仿宋" w:hAnsi="仿宋" w:eastAsia="仿宋" w:cs="仿宋_GB2312"/>
                <w:b/>
                <w:sz w:val="24"/>
              </w:rPr>
              <w:t>设备名称</w:t>
            </w:r>
          </w:p>
        </w:tc>
        <w:tc>
          <w:tcPr>
            <w:tcW w:w="2160" w:type="dxa"/>
            <w:vAlign w:val="center"/>
          </w:tcPr>
          <w:p w14:paraId="2669CBE5">
            <w:pPr>
              <w:spacing w:line="360" w:lineRule="auto"/>
              <w:jc w:val="center"/>
              <w:rPr>
                <w:rFonts w:hint="eastAsia" w:ascii="仿宋" w:hAnsi="仿宋" w:eastAsia="仿宋" w:cs="仿宋_GB2312"/>
                <w:b/>
                <w:sz w:val="24"/>
              </w:rPr>
            </w:pPr>
            <w:r>
              <w:rPr>
                <w:rFonts w:hint="eastAsia" w:ascii="仿宋" w:hAnsi="仿宋" w:eastAsia="仿宋" w:cs="仿宋_GB2312"/>
                <w:b/>
                <w:sz w:val="24"/>
              </w:rPr>
              <w:t>响应品牌及型号</w:t>
            </w:r>
          </w:p>
        </w:tc>
        <w:tc>
          <w:tcPr>
            <w:tcW w:w="2340" w:type="dxa"/>
            <w:vAlign w:val="center"/>
          </w:tcPr>
          <w:p w14:paraId="43BFE04B">
            <w:pPr>
              <w:spacing w:line="360" w:lineRule="auto"/>
              <w:jc w:val="center"/>
              <w:rPr>
                <w:rFonts w:hint="eastAsia" w:ascii="仿宋" w:hAnsi="仿宋" w:eastAsia="仿宋" w:cs="仿宋_GB2312"/>
                <w:b/>
                <w:sz w:val="24"/>
              </w:rPr>
            </w:pPr>
            <w:r>
              <w:rPr>
                <w:rFonts w:hint="eastAsia" w:ascii="仿宋" w:hAnsi="仿宋" w:eastAsia="仿宋" w:cs="仿宋_GB2312"/>
                <w:b/>
                <w:sz w:val="24"/>
              </w:rPr>
              <w:t>规格配置详细说明</w:t>
            </w:r>
          </w:p>
        </w:tc>
        <w:tc>
          <w:tcPr>
            <w:tcW w:w="1080" w:type="dxa"/>
            <w:vAlign w:val="center"/>
          </w:tcPr>
          <w:p w14:paraId="330C6E65">
            <w:pPr>
              <w:spacing w:line="360" w:lineRule="auto"/>
              <w:jc w:val="center"/>
              <w:rPr>
                <w:rFonts w:hint="eastAsia" w:ascii="仿宋" w:hAnsi="仿宋" w:eastAsia="仿宋" w:cs="仿宋_GB2312"/>
                <w:b/>
                <w:sz w:val="24"/>
              </w:rPr>
            </w:pPr>
            <w:r>
              <w:rPr>
                <w:rFonts w:hint="eastAsia" w:ascii="仿宋" w:hAnsi="仿宋" w:eastAsia="仿宋" w:cs="仿宋_GB2312"/>
                <w:b/>
                <w:sz w:val="24"/>
              </w:rPr>
              <w:t>数量</w:t>
            </w:r>
          </w:p>
        </w:tc>
        <w:tc>
          <w:tcPr>
            <w:tcW w:w="1332" w:type="dxa"/>
            <w:vAlign w:val="center"/>
          </w:tcPr>
          <w:p w14:paraId="7EF3E7AA">
            <w:pPr>
              <w:spacing w:line="360" w:lineRule="auto"/>
              <w:jc w:val="center"/>
              <w:rPr>
                <w:rFonts w:hint="eastAsia" w:ascii="仿宋" w:hAnsi="仿宋" w:eastAsia="仿宋" w:cs="仿宋_GB2312"/>
                <w:b/>
                <w:sz w:val="24"/>
              </w:rPr>
            </w:pPr>
            <w:r>
              <w:rPr>
                <w:rFonts w:hint="eastAsia" w:ascii="仿宋" w:hAnsi="仿宋" w:eastAsia="仿宋" w:cs="仿宋_GB2312"/>
                <w:b/>
                <w:sz w:val="24"/>
              </w:rPr>
              <w:t>备注</w:t>
            </w:r>
          </w:p>
        </w:tc>
      </w:tr>
      <w:tr w14:paraId="4884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43026796">
            <w:pPr>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531" w:type="dxa"/>
            <w:vAlign w:val="center"/>
          </w:tcPr>
          <w:p w14:paraId="4E4CAACD">
            <w:pPr>
              <w:snapToGrid w:val="0"/>
              <w:spacing w:line="360" w:lineRule="auto"/>
              <w:jc w:val="center"/>
              <w:rPr>
                <w:rFonts w:hint="eastAsia" w:ascii="仿宋" w:hAnsi="仿宋" w:eastAsia="仿宋" w:cs="仿宋_GB2312"/>
                <w:sz w:val="24"/>
              </w:rPr>
            </w:pPr>
          </w:p>
        </w:tc>
        <w:tc>
          <w:tcPr>
            <w:tcW w:w="2160" w:type="dxa"/>
            <w:vAlign w:val="center"/>
          </w:tcPr>
          <w:p w14:paraId="6E4154FC">
            <w:pPr>
              <w:snapToGrid w:val="0"/>
              <w:spacing w:line="360" w:lineRule="auto"/>
              <w:jc w:val="center"/>
              <w:rPr>
                <w:rFonts w:hint="eastAsia" w:ascii="仿宋" w:hAnsi="仿宋" w:eastAsia="仿宋" w:cs="仿宋_GB2312"/>
                <w:sz w:val="24"/>
              </w:rPr>
            </w:pPr>
          </w:p>
        </w:tc>
        <w:tc>
          <w:tcPr>
            <w:tcW w:w="2340" w:type="dxa"/>
            <w:vAlign w:val="center"/>
          </w:tcPr>
          <w:p w14:paraId="5B663192">
            <w:pPr>
              <w:spacing w:line="360" w:lineRule="auto"/>
              <w:jc w:val="center"/>
              <w:rPr>
                <w:rFonts w:hint="eastAsia" w:ascii="仿宋" w:hAnsi="仿宋" w:eastAsia="仿宋" w:cs="仿宋_GB2312"/>
                <w:sz w:val="24"/>
              </w:rPr>
            </w:pPr>
          </w:p>
        </w:tc>
        <w:tc>
          <w:tcPr>
            <w:tcW w:w="1080" w:type="dxa"/>
            <w:vAlign w:val="center"/>
          </w:tcPr>
          <w:p w14:paraId="7A8888C6">
            <w:pPr>
              <w:spacing w:line="360" w:lineRule="auto"/>
              <w:jc w:val="center"/>
              <w:rPr>
                <w:rFonts w:hint="eastAsia" w:ascii="仿宋" w:hAnsi="仿宋" w:eastAsia="仿宋" w:cs="仿宋_GB2312"/>
                <w:sz w:val="24"/>
              </w:rPr>
            </w:pPr>
          </w:p>
        </w:tc>
        <w:tc>
          <w:tcPr>
            <w:tcW w:w="1332" w:type="dxa"/>
            <w:vAlign w:val="center"/>
          </w:tcPr>
          <w:p w14:paraId="62F412DB">
            <w:pPr>
              <w:spacing w:line="360" w:lineRule="auto"/>
              <w:jc w:val="center"/>
              <w:rPr>
                <w:rFonts w:hint="eastAsia" w:ascii="仿宋" w:hAnsi="仿宋" w:eastAsia="仿宋" w:cs="仿宋_GB2312"/>
                <w:sz w:val="24"/>
              </w:rPr>
            </w:pPr>
          </w:p>
        </w:tc>
      </w:tr>
      <w:tr w14:paraId="1E9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0C2D2C">
            <w:pPr>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531" w:type="dxa"/>
            <w:vAlign w:val="center"/>
          </w:tcPr>
          <w:p w14:paraId="492DB099">
            <w:pPr>
              <w:snapToGrid w:val="0"/>
              <w:spacing w:line="360" w:lineRule="auto"/>
              <w:jc w:val="center"/>
              <w:rPr>
                <w:rFonts w:hint="eastAsia" w:ascii="仿宋" w:hAnsi="仿宋" w:eastAsia="仿宋" w:cs="仿宋_GB2312"/>
                <w:sz w:val="24"/>
              </w:rPr>
            </w:pPr>
          </w:p>
        </w:tc>
        <w:tc>
          <w:tcPr>
            <w:tcW w:w="2160" w:type="dxa"/>
            <w:vAlign w:val="center"/>
          </w:tcPr>
          <w:p w14:paraId="78DCBF96">
            <w:pPr>
              <w:snapToGrid w:val="0"/>
              <w:spacing w:line="360" w:lineRule="auto"/>
              <w:jc w:val="center"/>
              <w:rPr>
                <w:rFonts w:hint="eastAsia" w:ascii="仿宋" w:hAnsi="仿宋" w:eastAsia="仿宋" w:cs="仿宋_GB2312"/>
                <w:sz w:val="24"/>
              </w:rPr>
            </w:pPr>
          </w:p>
        </w:tc>
        <w:tc>
          <w:tcPr>
            <w:tcW w:w="2340" w:type="dxa"/>
            <w:vAlign w:val="center"/>
          </w:tcPr>
          <w:p w14:paraId="47AECDCF">
            <w:pPr>
              <w:spacing w:line="360" w:lineRule="auto"/>
              <w:jc w:val="center"/>
              <w:rPr>
                <w:rFonts w:hint="eastAsia" w:ascii="仿宋" w:hAnsi="仿宋" w:eastAsia="仿宋" w:cs="仿宋_GB2312"/>
                <w:sz w:val="24"/>
              </w:rPr>
            </w:pPr>
          </w:p>
        </w:tc>
        <w:tc>
          <w:tcPr>
            <w:tcW w:w="1080" w:type="dxa"/>
            <w:vAlign w:val="center"/>
          </w:tcPr>
          <w:p w14:paraId="181A62D5">
            <w:pPr>
              <w:spacing w:line="360" w:lineRule="auto"/>
              <w:jc w:val="center"/>
              <w:rPr>
                <w:rFonts w:hint="eastAsia" w:ascii="仿宋" w:hAnsi="仿宋" w:eastAsia="仿宋" w:cs="仿宋_GB2312"/>
                <w:sz w:val="24"/>
              </w:rPr>
            </w:pPr>
          </w:p>
        </w:tc>
        <w:tc>
          <w:tcPr>
            <w:tcW w:w="1332" w:type="dxa"/>
            <w:vAlign w:val="center"/>
          </w:tcPr>
          <w:p w14:paraId="474E36AE">
            <w:pPr>
              <w:spacing w:line="360" w:lineRule="auto"/>
              <w:jc w:val="center"/>
              <w:rPr>
                <w:rFonts w:hint="eastAsia" w:ascii="仿宋" w:hAnsi="仿宋" w:eastAsia="仿宋" w:cs="仿宋_GB2312"/>
                <w:sz w:val="24"/>
              </w:rPr>
            </w:pPr>
          </w:p>
        </w:tc>
      </w:tr>
      <w:tr w14:paraId="4CD2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A3E0FE">
            <w:pPr>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531" w:type="dxa"/>
            <w:vAlign w:val="center"/>
          </w:tcPr>
          <w:p w14:paraId="17FB5A00">
            <w:pPr>
              <w:snapToGrid w:val="0"/>
              <w:spacing w:line="360" w:lineRule="auto"/>
              <w:jc w:val="center"/>
              <w:rPr>
                <w:rFonts w:hint="eastAsia" w:ascii="仿宋" w:hAnsi="仿宋" w:eastAsia="仿宋" w:cs="仿宋_GB2312"/>
                <w:sz w:val="24"/>
              </w:rPr>
            </w:pPr>
          </w:p>
        </w:tc>
        <w:tc>
          <w:tcPr>
            <w:tcW w:w="2160" w:type="dxa"/>
            <w:vAlign w:val="center"/>
          </w:tcPr>
          <w:p w14:paraId="20B870CB">
            <w:pPr>
              <w:snapToGrid w:val="0"/>
              <w:spacing w:line="360" w:lineRule="auto"/>
              <w:jc w:val="center"/>
              <w:rPr>
                <w:rFonts w:hint="eastAsia" w:ascii="仿宋" w:hAnsi="仿宋" w:eastAsia="仿宋" w:cs="仿宋_GB2312"/>
                <w:sz w:val="24"/>
              </w:rPr>
            </w:pPr>
          </w:p>
        </w:tc>
        <w:tc>
          <w:tcPr>
            <w:tcW w:w="2340" w:type="dxa"/>
            <w:vAlign w:val="center"/>
          </w:tcPr>
          <w:p w14:paraId="5ECBD776">
            <w:pPr>
              <w:spacing w:line="360" w:lineRule="auto"/>
              <w:jc w:val="center"/>
              <w:rPr>
                <w:rFonts w:hint="eastAsia" w:ascii="仿宋" w:hAnsi="仿宋" w:eastAsia="仿宋" w:cs="仿宋_GB2312"/>
                <w:sz w:val="24"/>
              </w:rPr>
            </w:pPr>
          </w:p>
        </w:tc>
        <w:tc>
          <w:tcPr>
            <w:tcW w:w="1080" w:type="dxa"/>
            <w:vAlign w:val="center"/>
          </w:tcPr>
          <w:p w14:paraId="4D15C127">
            <w:pPr>
              <w:spacing w:line="360" w:lineRule="auto"/>
              <w:jc w:val="center"/>
              <w:rPr>
                <w:rFonts w:hint="eastAsia" w:ascii="仿宋" w:hAnsi="仿宋" w:eastAsia="仿宋" w:cs="仿宋_GB2312"/>
                <w:sz w:val="24"/>
              </w:rPr>
            </w:pPr>
          </w:p>
        </w:tc>
        <w:tc>
          <w:tcPr>
            <w:tcW w:w="1332" w:type="dxa"/>
            <w:vAlign w:val="center"/>
          </w:tcPr>
          <w:p w14:paraId="569FD59A">
            <w:pPr>
              <w:spacing w:line="360" w:lineRule="auto"/>
              <w:jc w:val="center"/>
              <w:rPr>
                <w:rFonts w:hint="eastAsia" w:ascii="仿宋" w:hAnsi="仿宋" w:eastAsia="仿宋" w:cs="仿宋_GB2312"/>
                <w:sz w:val="24"/>
              </w:rPr>
            </w:pPr>
          </w:p>
        </w:tc>
      </w:tr>
      <w:tr w14:paraId="3163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9D4F5D3">
            <w:pPr>
              <w:spacing w:line="360" w:lineRule="auto"/>
              <w:jc w:val="center"/>
              <w:rPr>
                <w:rFonts w:hint="eastAsia" w:ascii="仿宋" w:hAnsi="仿宋" w:eastAsia="仿宋" w:cs="仿宋_GB2312"/>
                <w:sz w:val="24"/>
              </w:rPr>
            </w:pPr>
            <w:r>
              <w:rPr>
                <w:rFonts w:hint="eastAsia" w:ascii="仿宋" w:hAnsi="仿宋" w:eastAsia="仿宋" w:cs="仿宋_GB2312"/>
                <w:sz w:val="24"/>
              </w:rPr>
              <w:t>4</w:t>
            </w:r>
          </w:p>
        </w:tc>
        <w:tc>
          <w:tcPr>
            <w:tcW w:w="1531" w:type="dxa"/>
            <w:vAlign w:val="center"/>
          </w:tcPr>
          <w:p w14:paraId="39E7687C">
            <w:pPr>
              <w:snapToGrid w:val="0"/>
              <w:spacing w:line="360" w:lineRule="auto"/>
              <w:jc w:val="center"/>
              <w:rPr>
                <w:rFonts w:hint="eastAsia" w:ascii="仿宋" w:hAnsi="仿宋" w:eastAsia="仿宋" w:cs="仿宋_GB2312"/>
                <w:sz w:val="24"/>
              </w:rPr>
            </w:pPr>
          </w:p>
        </w:tc>
        <w:tc>
          <w:tcPr>
            <w:tcW w:w="2160" w:type="dxa"/>
            <w:vAlign w:val="center"/>
          </w:tcPr>
          <w:p w14:paraId="7DA025CC">
            <w:pPr>
              <w:snapToGrid w:val="0"/>
              <w:spacing w:line="360" w:lineRule="auto"/>
              <w:jc w:val="center"/>
              <w:rPr>
                <w:rFonts w:hint="eastAsia" w:ascii="仿宋" w:hAnsi="仿宋" w:eastAsia="仿宋" w:cs="仿宋_GB2312"/>
                <w:sz w:val="24"/>
              </w:rPr>
            </w:pPr>
          </w:p>
        </w:tc>
        <w:tc>
          <w:tcPr>
            <w:tcW w:w="2340" w:type="dxa"/>
            <w:vAlign w:val="center"/>
          </w:tcPr>
          <w:p w14:paraId="03D711A1">
            <w:pPr>
              <w:spacing w:line="360" w:lineRule="auto"/>
              <w:jc w:val="center"/>
              <w:rPr>
                <w:rFonts w:hint="eastAsia" w:ascii="仿宋" w:hAnsi="仿宋" w:eastAsia="仿宋" w:cs="仿宋_GB2312"/>
                <w:sz w:val="24"/>
              </w:rPr>
            </w:pPr>
          </w:p>
        </w:tc>
        <w:tc>
          <w:tcPr>
            <w:tcW w:w="1080" w:type="dxa"/>
            <w:vAlign w:val="center"/>
          </w:tcPr>
          <w:p w14:paraId="6CCBED2E">
            <w:pPr>
              <w:spacing w:line="360" w:lineRule="auto"/>
              <w:jc w:val="center"/>
              <w:rPr>
                <w:rFonts w:hint="eastAsia" w:ascii="仿宋" w:hAnsi="仿宋" w:eastAsia="仿宋" w:cs="仿宋_GB2312"/>
                <w:sz w:val="24"/>
              </w:rPr>
            </w:pPr>
          </w:p>
        </w:tc>
        <w:tc>
          <w:tcPr>
            <w:tcW w:w="1332" w:type="dxa"/>
            <w:vAlign w:val="center"/>
          </w:tcPr>
          <w:p w14:paraId="6656F78B">
            <w:pPr>
              <w:spacing w:line="360" w:lineRule="auto"/>
              <w:jc w:val="center"/>
              <w:rPr>
                <w:rFonts w:hint="eastAsia" w:ascii="仿宋" w:hAnsi="仿宋" w:eastAsia="仿宋" w:cs="仿宋_GB2312"/>
                <w:sz w:val="24"/>
              </w:rPr>
            </w:pPr>
          </w:p>
        </w:tc>
      </w:tr>
      <w:tr w14:paraId="4C9E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D242A2">
            <w:pPr>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531" w:type="dxa"/>
            <w:vAlign w:val="center"/>
          </w:tcPr>
          <w:p w14:paraId="505333B7">
            <w:pPr>
              <w:snapToGrid w:val="0"/>
              <w:spacing w:line="360" w:lineRule="auto"/>
              <w:jc w:val="center"/>
              <w:rPr>
                <w:rFonts w:hint="eastAsia" w:ascii="仿宋" w:hAnsi="仿宋" w:eastAsia="仿宋" w:cs="仿宋_GB2312"/>
                <w:sz w:val="24"/>
              </w:rPr>
            </w:pPr>
          </w:p>
        </w:tc>
        <w:tc>
          <w:tcPr>
            <w:tcW w:w="2160" w:type="dxa"/>
            <w:vAlign w:val="center"/>
          </w:tcPr>
          <w:p w14:paraId="22F3DEC8">
            <w:pPr>
              <w:snapToGrid w:val="0"/>
              <w:spacing w:line="360" w:lineRule="auto"/>
              <w:jc w:val="center"/>
              <w:rPr>
                <w:rFonts w:hint="eastAsia" w:ascii="仿宋" w:hAnsi="仿宋" w:eastAsia="仿宋" w:cs="仿宋_GB2312"/>
                <w:sz w:val="24"/>
              </w:rPr>
            </w:pPr>
          </w:p>
        </w:tc>
        <w:tc>
          <w:tcPr>
            <w:tcW w:w="2340" w:type="dxa"/>
            <w:vAlign w:val="center"/>
          </w:tcPr>
          <w:p w14:paraId="00B65655">
            <w:pPr>
              <w:spacing w:line="360" w:lineRule="auto"/>
              <w:jc w:val="center"/>
              <w:rPr>
                <w:rFonts w:hint="eastAsia" w:ascii="仿宋" w:hAnsi="仿宋" w:eastAsia="仿宋" w:cs="仿宋_GB2312"/>
                <w:sz w:val="24"/>
              </w:rPr>
            </w:pPr>
          </w:p>
        </w:tc>
        <w:tc>
          <w:tcPr>
            <w:tcW w:w="1080" w:type="dxa"/>
            <w:vAlign w:val="center"/>
          </w:tcPr>
          <w:p w14:paraId="6E1AACC7">
            <w:pPr>
              <w:spacing w:line="360" w:lineRule="auto"/>
              <w:jc w:val="center"/>
              <w:rPr>
                <w:rFonts w:hint="eastAsia" w:ascii="仿宋" w:hAnsi="仿宋" w:eastAsia="仿宋" w:cs="仿宋_GB2312"/>
                <w:sz w:val="24"/>
              </w:rPr>
            </w:pPr>
          </w:p>
        </w:tc>
        <w:tc>
          <w:tcPr>
            <w:tcW w:w="1332" w:type="dxa"/>
            <w:vAlign w:val="center"/>
          </w:tcPr>
          <w:p w14:paraId="10634D73">
            <w:pPr>
              <w:spacing w:line="360" w:lineRule="auto"/>
              <w:jc w:val="center"/>
              <w:rPr>
                <w:rFonts w:hint="eastAsia" w:ascii="仿宋" w:hAnsi="仿宋" w:eastAsia="仿宋" w:cs="仿宋_GB2312"/>
                <w:sz w:val="24"/>
              </w:rPr>
            </w:pPr>
          </w:p>
        </w:tc>
      </w:tr>
    </w:tbl>
    <w:p w14:paraId="0A65B314">
      <w:pPr>
        <w:autoSpaceDE w:val="0"/>
        <w:autoSpaceDN w:val="0"/>
        <w:spacing w:line="360" w:lineRule="auto"/>
        <w:rPr>
          <w:rFonts w:hint="eastAsia" w:ascii="仿宋" w:hAnsi="仿宋" w:eastAsia="仿宋" w:cs="仿宋_GB2312"/>
          <w:b/>
          <w:kern w:val="0"/>
          <w:sz w:val="28"/>
          <w:szCs w:val="28"/>
        </w:rPr>
      </w:pPr>
      <w:r>
        <w:rPr>
          <w:rFonts w:hint="eastAsia" w:ascii="仿宋" w:hAnsi="仿宋" w:eastAsia="仿宋" w:cs="仿宋_GB2312"/>
          <w:b/>
          <w:kern w:val="0"/>
          <w:sz w:val="28"/>
          <w:szCs w:val="28"/>
        </w:rPr>
        <w:t>注：</w:t>
      </w:r>
      <w:r>
        <w:rPr>
          <w:rFonts w:hint="eastAsia" w:ascii="仿宋" w:hAnsi="仿宋" w:eastAsia="仿宋" w:cs="仿宋_GB2312"/>
          <w:b/>
          <w:sz w:val="28"/>
          <w:szCs w:val="28"/>
        </w:rPr>
        <w:t>如果本项目涉及硬件设备采购，须在响应文件中提供此配置清单。</w:t>
      </w:r>
    </w:p>
    <w:p w14:paraId="7A93B64B">
      <w:pPr>
        <w:spacing w:line="360" w:lineRule="auto"/>
        <w:ind w:firstLine="1333" w:firstLineChars="400"/>
        <w:jc w:val="left"/>
        <w:rPr>
          <w:rFonts w:hint="eastAsia" w:ascii="仿宋" w:hAnsi="仿宋" w:eastAsia="仿宋"/>
          <w:b/>
          <w:spacing w:val="6"/>
          <w:sz w:val="32"/>
          <w:szCs w:val="32"/>
        </w:rPr>
      </w:pPr>
    </w:p>
    <w:p w14:paraId="0FC545A6">
      <w:pPr>
        <w:spacing w:line="360" w:lineRule="auto"/>
        <w:ind w:firstLine="1333" w:firstLineChars="400"/>
        <w:jc w:val="left"/>
        <w:rPr>
          <w:rFonts w:hint="eastAsia" w:ascii="仿宋" w:hAnsi="仿宋" w:eastAsia="仿宋"/>
          <w:b/>
          <w:spacing w:val="6"/>
          <w:sz w:val="32"/>
          <w:szCs w:val="32"/>
        </w:rPr>
      </w:pPr>
    </w:p>
    <w:p w14:paraId="1E0DA216">
      <w:pPr>
        <w:spacing w:line="360" w:lineRule="auto"/>
        <w:ind w:firstLine="1333" w:firstLineChars="400"/>
        <w:jc w:val="left"/>
        <w:rPr>
          <w:rFonts w:hint="eastAsia" w:ascii="仿宋" w:hAnsi="仿宋" w:eastAsia="仿宋"/>
          <w:b/>
          <w:spacing w:val="6"/>
          <w:sz w:val="32"/>
          <w:szCs w:val="32"/>
        </w:rPr>
      </w:pPr>
      <w:r>
        <w:rPr>
          <w:rFonts w:hint="eastAsia" w:ascii="仿宋" w:hAnsi="仿宋" w:eastAsia="仿宋"/>
          <w:b/>
          <w:spacing w:val="6"/>
          <w:sz w:val="32"/>
          <w:szCs w:val="32"/>
        </w:rPr>
        <w:t>节能产品认证证书（电子签名）</w:t>
      </w:r>
    </w:p>
    <w:p w14:paraId="0C0FE2FD">
      <w:pPr>
        <w:spacing w:line="360" w:lineRule="auto"/>
        <w:ind w:firstLine="1333" w:firstLineChars="400"/>
        <w:jc w:val="left"/>
        <w:rPr>
          <w:rFonts w:hint="eastAsia" w:ascii="仿宋" w:hAnsi="仿宋" w:eastAsia="仿宋"/>
          <w:b/>
          <w:spacing w:val="6"/>
          <w:sz w:val="32"/>
          <w:szCs w:val="32"/>
        </w:rPr>
      </w:pPr>
    </w:p>
    <w:p w14:paraId="5883B1D7">
      <w:pPr>
        <w:spacing w:line="360" w:lineRule="auto"/>
        <w:rPr>
          <w:rFonts w:hint="eastAsia" w:ascii="仿宋" w:hAnsi="仿宋" w:eastAsia="仿宋"/>
          <w:b/>
          <w:bCs/>
          <w:sz w:val="24"/>
        </w:rPr>
      </w:pPr>
      <w:r>
        <w:rPr>
          <w:rFonts w:hint="eastAsia" w:ascii="仿宋" w:hAnsi="仿宋" w:eastAsia="仿宋"/>
          <w:b/>
          <w:bCs/>
          <w:sz w:val="24"/>
        </w:rPr>
        <w:t xml:space="preserve"> </w:t>
      </w:r>
    </w:p>
    <w:p w14:paraId="4F4A6C35">
      <w:pPr>
        <w:spacing w:line="360" w:lineRule="auto"/>
        <w:ind w:firstLine="1000" w:firstLineChars="300"/>
        <w:jc w:val="left"/>
        <w:rPr>
          <w:rFonts w:hint="eastAsia" w:ascii="仿宋" w:hAnsi="仿宋" w:eastAsia="仿宋"/>
          <w:b/>
          <w:spacing w:val="6"/>
          <w:sz w:val="32"/>
          <w:szCs w:val="32"/>
        </w:rPr>
      </w:pPr>
      <w:r>
        <w:rPr>
          <w:rFonts w:hint="eastAsia" w:ascii="仿宋" w:hAnsi="仿宋" w:eastAsia="仿宋"/>
          <w:b/>
          <w:spacing w:val="6"/>
          <w:sz w:val="32"/>
          <w:szCs w:val="32"/>
        </w:rPr>
        <w:t>环境标志产品认证证书（电子签名）</w:t>
      </w:r>
    </w:p>
    <w:p w14:paraId="752604B1">
      <w:pPr>
        <w:autoSpaceDE w:val="0"/>
        <w:autoSpaceDN w:val="0"/>
        <w:spacing w:line="360" w:lineRule="auto"/>
        <w:rPr>
          <w:rFonts w:hint="eastAsia" w:ascii="仿宋" w:hAnsi="仿宋" w:eastAsia="仿宋" w:cs="仿宋_GB2312"/>
          <w:b/>
          <w:kern w:val="0"/>
          <w:sz w:val="28"/>
          <w:szCs w:val="28"/>
        </w:rPr>
      </w:pPr>
    </w:p>
    <w:p w14:paraId="4E8EF987">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5E079A5D">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64B9D852">
      <w:pPr>
        <w:tabs>
          <w:tab w:val="left" w:pos="2790"/>
          <w:tab w:val="left" w:pos="4230"/>
        </w:tabs>
        <w:autoSpaceDE w:val="0"/>
        <w:autoSpaceDN w:val="0"/>
        <w:spacing w:line="360" w:lineRule="auto"/>
        <w:ind w:right="1400"/>
        <w:jc w:val="center"/>
        <w:rPr>
          <w:rFonts w:hint="eastAsia" w:ascii="仿宋" w:hAnsi="仿宋" w:eastAsia="仿宋" w:cs="仿宋_GB2312"/>
          <w:b/>
          <w:bCs/>
          <w:kern w:val="0"/>
          <w:sz w:val="24"/>
          <w:lang w:val="zh-CN"/>
        </w:rPr>
      </w:pPr>
    </w:p>
    <w:p w14:paraId="48ACA944">
      <w:pPr>
        <w:tabs>
          <w:tab w:val="left" w:pos="2790"/>
          <w:tab w:val="left" w:pos="4230"/>
        </w:tabs>
        <w:autoSpaceDE w:val="0"/>
        <w:autoSpaceDN w:val="0"/>
        <w:spacing w:line="360" w:lineRule="auto"/>
        <w:ind w:right="1400"/>
        <w:jc w:val="center"/>
        <w:rPr>
          <w:rFonts w:hint="eastAsia" w:ascii="仿宋" w:hAnsi="仿宋" w:eastAsia="仿宋" w:cs="仿宋_GB2312"/>
          <w:b/>
          <w:bCs/>
          <w:kern w:val="0"/>
          <w:sz w:val="32"/>
          <w:szCs w:val="32"/>
          <w:lang w:val="zh-CN"/>
        </w:rPr>
      </w:pPr>
    </w:p>
    <w:p w14:paraId="22E669A0">
      <w:pPr>
        <w:tabs>
          <w:tab w:val="left" w:pos="2790"/>
          <w:tab w:val="left" w:pos="4230"/>
        </w:tabs>
        <w:autoSpaceDE w:val="0"/>
        <w:autoSpaceDN w:val="0"/>
        <w:spacing w:line="360" w:lineRule="auto"/>
        <w:ind w:right="1400"/>
        <w:jc w:val="center"/>
        <w:rPr>
          <w:rFonts w:hint="eastAsia" w:ascii="仿宋" w:hAnsi="仿宋" w:eastAsia="仿宋" w:cs="仿宋_GB2312"/>
          <w:b/>
          <w:bCs/>
          <w:kern w:val="0"/>
          <w:sz w:val="32"/>
          <w:szCs w:val="32"/>
          <w:lang w:val="zh-CN"/>
        </w:rPr>
      </w:pPr>
      <w:r>
        <w:rPr>
          <w:rFonts w:hint="eastAsia" w:ascii="仿宋" w:hAnsi="仿宋" w:eastAsia="仿宋" w:cs="仿宋_GB2312"/>
          <w:b/>
          <w:bCs/>
          <w:kern w:val="0"/>
          <w:sz w:val="32"/>
          <w:szCs w:val="32"/>
          <w:lang w:val="zh-CN"/>
        </w:rPr>
        <w:t>十、组织实施方案</w:t>
      </w:r>
    </w:p>
    <w:p w14:paraId="7C6EE362">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（由供应商根据采购需求及磋商文件要求编制）</w:t>
      </w:r>
    </w:p>
    <w:p w14:paraId="451612A6">
      <w:pPr>
        <w:tabs>
          <w:tab w:val="left" w:pos="2790"/>
          <w:tab w:val="left" w:pos="4230"/>
        </w:tabs>
        <w:autoSpaceDE w:val="0"/>
        <w:autoSpaceDN w:val="0"/>
        <w:spacing w:line="360" w:lineRule="auto"/>
        <w:ind w:right="1400"/>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附表:项目实施进度计划表</w:t>
      </w:r>
      <w:r>
        <w:rPr>
          <w:rFonts w:hint="eastAsia" w:ascii="仿宋" w:hAnsi="仿宋" w:eastAsia="仿宋" w:cs="仿宋_GB2312"/>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387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AD64171">
            <w:pPr>
              <w:spacing w:line="360" w:lineRule="auto"/>
              <w:rPr>
                <w:rFonts w:hint="eastAsia" w:ascii="仿宋" w:hAnsi="仿宋" w:eastAsia="仿宋" w:cs="仿宋_GB2312"/>
                <w:sz w:val="24"/>
              </w:rPr>
            </w:pPr>
            <w:r>
              <w:rPr>
                <w:rFonts w:hint="eastAsia" w:ascii="仿宋" w:hAnsi="仿宋" w:eastAsia="仿宋" w:cs="仿宋_GB2312"/>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4E167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25B4BD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D12909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4E167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25B4BD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D12909B">
                              <w:pPr>
                                <w:snapToGrid w:val="0"/>
                              </w:pPr>
                              <w:r>
                                <w:rPr>
                                  <w:rFonts w:hint="eastAsia"/>
                                </w:rPr>
                                <w:t>日</w:t>
                              </w:r>
                            </w:p>
                          </w:txbxContent>
                        </v:textbox>
                      </v:shape>
                    </v:group>
                  </w:pict>
                </mc:Fallback>
              </mc:AlternateContent>
            </w:r>
          </w:p>
          <w:p w14:paraId="089995C6">
            <w:pPr>
              <w:spacing w:line="360" w:lineRule="auto"/>
              <w:rPr>
                <w:rFonts w:hint="eastAsia" w:ascii="仿宋" w:hAnsi="仿宋" w:eastAsia="仿宋" w:cs="仿宋_GB2312"/>
                <w:sz w:val="24"/>
              </w:rPr>
            </w:pPr>
          </w:p>
          <w:p w14:paraId="07137B04">
            <w:pPr>
              <w:spacing w:line="360" w:lineRule="auto"/>
              <w:rPr>
                <w:rFonts w:hint="eastAsia" w:ascii="仿宋" w:hAnsi="仿宋" w:eastAsia="仿宋" w:cs="仿宋_GB2312"/>
                <w:sz w:val="24"/>
              </w:rPr>
            </w:pPr>
          </w:p>
          <w:p w14:paraId="1162F0C5">
            <w:pPr>
              <w:spacing w:line="360" w:lineRule="auto"/>
              <w:rPr>
                <w:rFonts w:hint="eastAsia" w:ascii="仿宋" w:hAnsi="仿宋" w:eastAsia="仿宋" w:cs="仿宋_GB2312"/>
                <w:sz w:val="24"/>
              </w:rPr>
            </w:pPr>
            <w:r>
              <w:rPr>
                <w:rFonts w:hint="eastAsia" w:ascii="仿宋" w:hAnsi="仿宋" w:eastAsia="仿宋" w:cs="仿宋_GB2312"/>
                <w:sz w:val="24"/>
              </w:rPr>
              <w:t>内容</w:t>
            </w:r>
          </w:p>
        </w:tc>
        <w:tc>
          <w:tcPr>
            <w:tcW w:w="552" w:type="dxa"/>
            <w:vAlign w:val="center"/>
          </w:tcPr>
          <w:p w14:paraId="1BBB5E68">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52" w:type="dxa"/>
            <w:vAlign w:val="center"/>
          </w:tcPr>
          <w:p w14:paraId="7E216F07">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52" w:type="dxa"/>
            <w:vAlign w:val="center"/>
          </w:tcPr>
          <w:p w14:paraId="63AD6909">
            <w:pPr>
              <w:spacing w:line="360" w:lineRule="auto"/>
              <w:rPr>
                <w:rFonts w:hint="eastAsia" w:ascii="仿宋" w:hAnsi="仿宋" w:eastAsia="仿宋" w:cs="仿宋_GB2312"/>
                <w:sz w:val="24"/>
              </w:rPr>
            </w:pPr>
            <w:r>
              <w:rPr>
                <w:rFonts w:hint="eastAsia" w:ascii="仿宋" w:hAnsi="仿宋" w:eastAsia="仿宋" w:cs="仿宋_GB2312"/>
                <w:sz w:val="24"/>
              </w:rPr>
              <w:t>3</w:t>
            </w:r>
          </w:p>
        </w:tc>
        <w:tc>
          <w:tcPr>
            <w:tcW w:w="552" w:type="dxa"/>
            <w:vAlign w:val="center"/>
          </w:tcPr>
          <w:p w14:paraId="0EA3641A">
            <w:pPr>
              <w:spacing w:line="360" w:lineRule="auto"/>
              <w:rPr>
                <w:rFonts w:hint="eastAsia" w:ascii="仿宋" w:hAnsi="仿宋" w:eastAsia="仿宋" w:cs="仿宋_GB2312"/>
                <w:sz w:val="24"/>
              </w:rPr>
            </w:pPr>
            <w:r>
              <w:rPr>
                <w:rFonts w:hint="eastAsia" w:ascii="仿宋" w:hAnsi="仿宋" w:eastAsia="仿宋" w:cs="仿宋_GB2312"/>
                <w:sz w:val="24"/>
              </w:rPr>
              <w:t>4</w:t>
            </w:r>
          </w:p>
        </w:tc>
        <w:tc>
          <w:tcPr>
            <w:tcW w:w="552" w:type="dxa"/>
            <w:vAlign w:val="center"/>
          </w:tcPr>
          <w:p w14:paraId="2D43E727">
            <w:pPr>
              <w:spacing w:line="360" w:lineRule="auto"/>
              <w:rPr>
                <w:rFonts w:hint="eastAsia" w:ascii="仿宋" w:hAnsi="仿宋" w:eastAsia="仿宋" w:cs="仿宋_GB2312"/>
                <w:sz w:val="24"/>
              </w:rPr>
            </w:pPr>
            <w:r>
              <w:rPr>
                <w:rFonts w:hint="eastAsia" w:ascii="仿宋" w:hAnsi="仿宋" w:eastAsia="仿宋" w:cs="仿宋_GB2312"/>
                <w:sz w:val="24"/>
              </w:rPr>
              <w:t>5</w:t>
            </w:r>
          </w:p>
        </w:tc>
        <w:tc>
          <w:tcPr>
            <w:tcW w:w="552" w:type="dxa"/>
            <w:vAlign w:val="center"/>
          </w:tcPr>
          <w:p w14:paraId="2107955E">
            <w:pPr>
              <w:spacing w:line="360" w:lineRule="auto"/>
              <w:rPr>
                <w:rFonts w:hint="eastAsia" w:ascii="仿宋" w:hAnsi="仿宋" w:eastAsia="仿宋" w:cs="仿宋_GB2312"/>
                <w:sz w:val="24"/>
              </w:rPr>
            </w:pPr>
            <w:r>
              <w:rPr>
                <w:rFonts w:hint="eastAsia" w:ascii="仿宋" w:hAnsi="仿宋" w:eastAsia="仿宋" w:cs="仿宋_GB2312"/>
                <w:sz w:val="24"/>
              </w:rPr>
              <w:t>6</w:t>
            </w:r>
          </w:p>
        </w:tc>
        <w:tc>
          <w:tcPr>
            <w:tcW w:w="553" w:type="dxa"/>
            <w:vAlign w:val="center"/>
          </w:tcPr>
          <w:p w14:paraId="3AF9F497">
            <w:pPr>
              <w:spacing w:line="360" w:lineRule="auto"/>
              <w:rPr>
                <w:rFonts w:hint="eastAsia" w:ascii="仿宋" w:hAnsi="仿宋" w:eastAsia="仿宋" w:cs="仿宋_GB2312"/>
                <w:sz w:val="24"/>
              </w:rPr>
            </w:pPr>
            <w:r>
              <w:rPr>
                <w:rFonts w:hint="eastAsia" w:ascii="仿宋" w:hAnsi="仿宋" w:eastAsia="仿宋" w:cs="仿宋_GB2312"/>
                <w:sz w:val="24"/>
              </w:rPr>
              <w:t>7</w:t>
            </w:r>
          </w:p>
        </w:tc>
        <w:tc>
          <w:tcPr>
            <w:tcW w:w="553" w:type="dxa"/>
            <w:vAlign w:val="center"/>
          </w:tcPr>
          <w:p w14:paraId="22291C99">
            <w:pPr>
              <w:spacing w:line="360" w:lineRule="auto"/>
              <w:rPr>
                <w:rFonts w:hint="eastAsia" w:ascii="仿宋" w:hAnsi="仿宋" w:eastAsia="仿宋" w:cs="仿宋_GB2312"/>
                <w:sz w:val="24"/>
              </w:rPr>
            </w:pPr>
            <w:r>
              <w:rPr>
                <w:rFonts w:hint="eastAsia" w:ascii="仿宋" w:hAnsi="仿宋" w:eastAsia="仿宋" w:cs="仿宋_GB2312"/>
                <w:sz w:val="24"/>
              </w:rPr>
              <w:t>8</w:t>
            </w:r>
          </w:p>
        </w:tc>
        <w:tc>
          <w:tcPr>
            <w:tcW w:w="553" w:type="dxa"/>
            <w:vAlign w:val="center"/>
          </w:tcPr>
          <w:p w14:paraId="1E3AE7F6">
            <w:pPr>
              <w:spacing w:line="360" w:lineRule="auto"/>
              <w:rPr>
                <w:rFonts w:hint="eastAsia" w:ascii="仿宋" w:hAnsi="仿宋" w:eastAsia="仿宋" w:cs="仿宋_GB2312"/>
                <w:sz w:val="24"/>
              </w:rPr>
            </w:pPr>
            <w:r>
              <w:rPr>
                <w:rFonts w:hint="eastAsia" w:ascii="仿宋" w:hAnsi="仿宋" w:eastAsia="仿宋" w:cs="仿宋_GB2312"/>
                <w:sz w:val="24"/>
              </w:rPr>
              <w:t>9</w:t>
            </w:r>
          </w:p>
        </w:tc>
        <w:tc>
          <w:tcPr>
            <w:tcW w:w="553" w:type="dxa"/>
            <w:vAlign w:val="center"/>
          </w:tcPr>
          <w:p w14:paraId="54E17BB1">
            <w:pPr>
              <w:spacing w:line="360" w:lineRule="auto"/>
              <w:rPr>
                <w:rFonts w:hint="eastAsia" w:ascii="仿宋" w:hAnsi="仿宋" w:eastAsia="仿宋" w:cs="仿宋_GB2312"/>
                <w:sz w:val="24"/>
              </w:rPr>
            </w:pPr>
            <w:r>
              <w:rPr>
                <w:rFonts w:hint="eastAsia" w:ascii="仿宋" w:hAnsi="仿宋" w:eastAsia="仿宋" w:cs="仿宋_GB2312"/>
                <w:sz w:val="24"/>
              </w:rPr>
              <w:t>10</w:t>
            </w:r>
          </w:p>
        </w:tc>
        <w:tc>
          <w:tcPr>
            <w:tcW w:w="553" w:type="dxa"/>
            <w:vAlign w:val="center"/>
          </w:tcPr>
          <w:p w14:paraId="69531F66">
            <w:pPr>
              <w:spacing w:line="360" w:lineRule="auto"/>
              <w:rPr>
                <w:rFonts w:hint="eastAsia" w:ascii="仿宋" w:hAnsi="仿宋" w:eastAsia="仿宋" w:cs="仿宋_GB2312"/>
                <w:sz w:val="24"/>
              </w:rPr>
            </w:pPr>
            <w:r>
              <w:rPr>
                <w:rFonts w:hint="eastAsia" w:ascii="仿宋" w:hAnsi="仿宋" w:eastAsia="仿宋" w:cs="仿宋_GB2312"/>
                <w:sz w:val="24"/>
              </w:rPr>
              <w:t>11</w:t>
            </w:r>
          </w:p>
        </w:tc>
        <w:tc>
          <w:tcPr>
            <w:tcW w:w="553" w:type="dxa"/>
            <w:vAlign w:val="center"/>
          </w:tcPr>
          <w:p w14:paraId="34E86DB0">
            <w:pPr>
              <w:spacing w:line="360" w:lineRule="auto"/>
              <w:rPr>
                <w:rFonts w:hint="eastAsia" w:ascii="仿宋" w:hAnsi="仿宋" w:eastAsia="仿宋" w:cs="仿宋_GB2312"/>
                <w:sz w:val="24"/>
              </w:rPr>
            </w:pPr>
            <w:r>
              <w:rPr>
                <w:rFonts w:hint="eastAsia" w:ascii="仿宋" w:hAnsi="仿宋" w:eastAsia="仿宋" w:cs="仿宋_GB2312"/>
                <w:sz w:val="24"/>
              </w:rPr>
              <w:t>12</w:t>
            </w:r>
          </w:p>
        </w:tc>
        <w:tc>
          <w:tcPr>
            <w:tcW w:w="553" w:type="dxa"/>
            <w:vAlign w:val="center"/>
          </w:tcPr>
          <w:p w14:paraId="53C4C66A">
            <w:pPr>
              <w:spacing w:line="360" w:lineRule="auto"/>
              <w:rPr>
                <w:rFonts w:hint="eastAsia" w:ascii="仿宋" w:hAnsi="仿宋" w:eastAsia="仿宋" w:cs="仿宋_GB2312"/>
                <w:sz w:val="24"/>
              </w:rPr>
            </w:pPr>
            <w:r>
              <w:rPr>
                <w:rFonts w:hint="eastAsia" w:ascii="仿宋" w:hAnsi="仿宋" w:eastAsia="仿宋" w:cs="仿宋_GB2312"/>
                <w:sz w:val="24"/>
              </w:rPr>
              <w:t>13</w:t>
            </w:r>
          </w:p>
        </w:tc>
        <w:tc>
          <w:tcPr>
            <w:tcW w:w="553" w:type="dxa"/>
            <w:vAlign w:val="center"/>
          </w:tcPr>
          <w:p w14:paraId="3EFCA34E">
            <w:pPr>
              <w:spacing w:line="360" w:lineRule="auto"/>
              <w:rPr>
                <w:rFonts w:hint="eastAsia" w:ascii="仿宋" w:hAnsi="仿宋" w:eastAsia="仿宋" w:cs="仿宋_GB2312"/>
                <w:sz w:val="24"/>
              </w:rPr>
            </w:pPr>
            <w:r>
              <w:rPr>
                <w:rFonts w:hint="eastAsia" w:ascii="仿宋" w:hAnsi="仿宋" w:eastAsia="仿宋" w:cs="仿宋_GB2312"/>
                <w:sz w:val="24"/>
              </w:rPr>
              <w:t>14</w:t>
            </w:r>
          </w:p>
        </w:tc>
        <w:tc>
          <w:tcPr>
            <w:tcW w:w="553" w:type="dxa"/>
            <w:vAlign w:val="center"/>
          </w:tcPr>
          <w:p w14:paraId="7D11B628">
            <w:pPr>
              <w:spacing w:line="360" w:lineRule="auto"/>
              <w:rPr>
                <w:rFonts w:hint="eastAsia" w:ascii="仿宋" w:hAnsi="仿宋" w:eastAsia="仿宋" w:cs="仿宋_GB2312"/>
                <w:sz w:val="24"/>
              </w:rPr>
            </w:pPr>
            <w:r>
              <w:rPr>
                <w:rFonts w:hint="eastAsia" w:ascii="仿宋" w:hAnsi="仿宋" w:eastAsia="仿宋" w:cs="仿宋_GB2312"/>
                <w:sz w:val="24"/>
              </w:rPr>
              <w:t>15</w:t>
            </w:r>
          </w:p>
        </w:tc>
        <w:tc>
          <w:tcPr>
            <w:tcW w:w="553" w:type="dxa"/>
            <w:vAlign w:val="center"/>
          </w:tcPr>
          <w:p w14:paraId="2B862008">
            <w:pPr>
              <w:spacing w:line="360" w:lineRule="auto"/>
              <w:rPr>
                <w:rFonts w:hint="eastAsia" w:ascii="仿宋" w:hAnsi="仿宋" w:eastAsia="仿宋" w:cs="仿宋_GB2312"/>
                <w:sz w:val="24"/>
              </w:rPr>
            </w:pPr>
            <w:r>
              <w:rPr>
                <w:rFonts w:hint="eastAsia" w:ascii="仿宋" w:hAnsi="仿宋" w:eastAsia="仿宋" w:cs="仿宋_GB2312"/>
                <w:sz w:val="24"/>
              </w:rPr>
              <w:t>…</w:t>
            </w:r>
          </w:p>
        </w:tc>
      </w:tr>
      <w:tr w14:paraId="31A4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B8FB8C">
            <w:pPr>
              <w:spacing w:line="360" w:lineRule="auto"/>
              <w:rPr>
                <w:rFonts w:hint="eastAsia" w:ascii="仿宋" w:hAnsi="仿宋" w:eastAsia="仿宋" w:cs="仿宋_GB2312"/>
                <w:sz w:val="24"/>
              </w:rPr>
            </w:pPr>
          </w:p>
        </w:tc>
        <w:tc>
          <w:tcPr>
            <w:tcW w:w="552" w:type="dxa"/>
          </w:tcPr>
          <w:p w14:paraId="7496DE15">
            <w:pPr>
              <w:spacing w:line="360" w:lineRule="auto"/>
              <w:rPr>
                <w:rFonts w:hint="eastAsia" w:ascii="仿宋" w:hAnsi="仿宋" w:eastAsia="仿宋" w:cs="仿宋_GB2312"/>
                <w:sz w:val="24"/>
              </w:rPr>
            </w:pPr>
          </w:p>
        </w:tc>
        <w:tc>
          <w:tcPr>
            <w:tcW w:w="552" w:type="dxa"/>
          </w:tcPr>
          <w:p w14:paraId="5AD2BC9F">
            <w:pPr>
              <w:spacing w:line="360" w:lineRule="auto"/>
              <w:rPr>
                <w:rFonts w:hint="eastAsia" w:ascii="仿宋" w:hAnsi="仿宋" w:eastAsia="仿宋" w:cs="仿宋_GB2312"/>
                <w:sz w:val="24"/>
              </w:rPr>
            </w:pPr>
          </w:p>
        </w:tc>
        <w:tc>
          <w:tcPr>
            <w:tcW w:w="552" w:type="dxa"/>
          </w:tcPr>
          <w:p w14:paraId="619AF64D">
            <w:pPr>
              <w:spacing w:line="360" w:lineRule="auto"/>
              <w:rPr>
                <w:rFonts w:hint="eastAsia" w:ascii="仿宋" w:hAnsi="仿宋" w:eastAsia="仿宋" w:cs="仿宋_GB2312"/>
                <w:sz w:val="24"/>
              </w:rPr>
            </w:pPr>
          </w:p>
        </w:tc>
        <w:tc>
          <w:tcPr>
            <w:tcW w:w="552" w:type="dxa"/>
          </w:tcPr>
          <w:p w14:paraId="10E7E050">
            <w:pPr>
              <w:spacing w:line="360" w:lineRule="auto"/>
              <w:rPr>
                <w:rFonts w:hint="eastAsia" w:ascii="仿宋" w:hAnsi="仿宋" w:eastAsia="仿宋" w:cs="仿宋_GB2312"/>
                <w:sz w:val="24"/>
              </w:rPr>
            </w:pPr>
          </w:p>
        </w:tc>
        <w:tc>
          <w:tcPr>
            <w:tcW w:w="552" w:type="dxa"/>
          </w:tcPr>
          <w:p w14:paraId="2A95059A">
            <w:pPr>
              <w:spacing w:line="360" w:lineRule="auto"/>
              <w:rPr>
                <w:rFonts w:hint="eastAsia" w:ascii="仿宋" w:hAnsi="仿宋" w:eastAsia="仿宋" w:cs="仿宋_GB2312"/>
                <w:sz w:val="24"/>
              </w:rPr>
            </w:pPr>
          </w:p>
        </w:tc>
        <w:tc>
          <w:tcPr>
            <w:tcW w:w="552" w:type="dxa"/>
          </w:tcPr>
          <w:p w14:paraId="3204A2B0">
            <w:pPr>
              <w:spacing w:line="360" w:lineRule="auto"/>
              <w:rPr>
                <w:rFonts w:hint="eastAsia" w:ascii="仿宋" w:hAnsi="仿宋" w:eastAsia="仿宋" w:cs="仿宋_GB2312"/>
                <w:sz w:val="24"/>
              </w:rPr>
            </w:pPr>
          </w:p>
        </w:tc>
        <w:tc>
          <w:tcPr>
            <w:tcW w:w="553" w:type="dxa"/>
          </w:tcPr>
          <w:p w14:paraId="76E2072F">
            <w:pPr>
              <w:spacing w:line="360" w:lineRule="auto"/>
              <w:rPr>
                <w:rFonts w:hint="eastAsia" w:ascii="仿宋" w:hAnsi="仿宋" w:eastAsia="仿宋" w:cs="仿宋_GB2312"/>
                <w:sz w:val="24"/>
              </w:rPr>
            </w:pPr>
          </w:p>
        </w:tc>
        <w:tc>
          <w:tcPr>
            <w:tcW w:w="553" w:type="dxa"/>
          </w:tcPr>
          <w:p w14:paraId="583AA0B1">
            <w:pPr>
              <w:spacing w:line="360" w:lineRule="auto"/>
              <w:rPr>
                <w:rFonts w:hint="eastAsia" w:ascii="仿宋" w:hAnsi="仿宋" w:eastAsia="仿宋" w:cs="仿宋_GB2312"/>
                <w:sz w:val="24"/>
              </w:rPr>
            </w:pPr>
          </w:p>
        </w:tc>
        <w:tc>
          <w:tcPr>
            <w:tcW w:w="553" w:type="dxa"/>
          </w:tcPr>
          <w:p w14:paraId="5C3381A3">
            <w:pPr>
              <w:spacing w:line="360" w:lineRule="auto"/>
              <w:rPr>
                <w:rFonts w:hint="eastAsia" w:ascii="仿宋" w:hAnsi="仿宋" w:eastAsia="仿宋" w:cs="仿宋_GB2312"/>
                <w:sz w:val="24"/>
              </w:rPr>
            </w:pPr>
          </w:p>
        </w:tc>
        <w:tc>
          <w:tcPr>
            <w:tcW w:w="553" w:type="dxa"/>
          </w:tcPr>
          <w:p w14:paraId="3F01342A">
            <w:pPr>
              <w:spacing w:line="360" w:lineRule="auto"/>
              <w:rPr>
                <w:rFonts w:hint="eastAsia" w:ascii="仿宋" w:hAnsi="仿宋" w:eastAsia="仿宋" w:cs="仿宋_GB2312"/>
                <w:sz w:val="24"/>
              </w:rPr>
            </w:pPr>
          </w:p>
        </w:tc>
        <w:tc>
          <w:tcPr>
            <w:tcW w:w="553" w:type="dxa"/>
          </w:tcPr>
          <w:p w14:paraId="2C3B02F4">
            <w:pPr>
              <w:spacing w:line="360" w:lineRule="auto"/>
              <w:rPr>
                <w:rFonts w:hint="eastAsia" w:ascii="仿宋" w:hAnsi="仿宋" w:eastAsia="仿宋" w:cs="仿宋_GB2312"/>
                <w:sz w:val="24"/>
              </w:rPr>
            </w:pPr>
          </w:p>
        </w:tc>
        <w:tc>
          <w:tcPr>
            <w:tcW w:w="553" w:type="dxa"/>
          </w:tcPr>
          <w:p w14:paraId="6EED205B">
            <w:pPr>
              <w:spacing w:line="360" w:lineRule="auto"/>
              <w:rPr>
                <w:rFonts w:hint="eastAsia" w:ascii="仿宋" w:hAnsi="仿宋" w:eastAsia="仿宋" w:cs="仿宋_GB2312"/>
                <w:sz w:val="24"/>
              </w:rPr>
            </w:pPr>
          </w:p>
        </w:tc>
        <w:tc>
          <w:tcPr>
            <w:tcW w:w="553" w:type="dxa"/>
          </w:tcPr>
          <w:p w14:paraId="19FF3B79">
            <w:pPr>
              <w:spacing w:line="360" w:lineRule="auto"/>
              <w:rPr>
                <w:rFonts w:hint="eastAsia" w:ascii="仿宋" w:hAnsi="仿宋" w:eastAsia="仿宋" w:cs="仿宋_GB2312"/>
                <w:sz w:val="24"/>
              </w:rPr>
            </w:pPr>
          </w:p>
        </w:tc>
        <w:tc>
          <w:tcPr>
            <w:tcW w:w="553" w:type="dxa"/>
          </w:tcPr>
          <w:p w14:paraId="6F994089">
            <w:pPr>
              <w:spacing w:line="360" w:lineRule="auto"/>
              <w:rPr>
                <w:rFonts w:hint="eastAsia" w:ascii="仿宋" w:hAnsi="仿宋" w:eastAsia="仿宋" w:cs="仿宋_GB2312"/>
                <w:sz w:val="24"/>
              </w:rPr>
            </w:pPr>
          </w:p>
        </w:tc>
        <w:tc>
          <w:tcPr>
            <w:tcW w:w="553" w:type="dxa"/>
          </w:tcPr>
          <w:p w14:paraId="654DAEB8">
            <w:pPr>
              <w:spacing w:line="360" w:lineRule="auto"/>
              <w:rPr>
                <w:rFonts w:hint="eastAsia" w:ascii="仿宋" w:hAnsi="仿宋" w:eastAsia="仿宋" w:cs="仿宋_GB2312"/>
                <w:sz w:val="24"/>
              </w:rPr>
            </w:pPr>
          </w:p>
        </w:tc>
        <w:tc>
          <w:tcPr>
            <w:tcW w:w="553" w:type="dxa"/>
          </w:tcPr>
          <w:p w14:paraId="7034B8DC">
            <w:pPr>
              <w:spacing w:line="360" w:lineRule="auto"/>
              <w:rPr>
                <w:rFonts w:hint="eastAsia" w:ascii="仿宋" w:hAnsi="仿宋" w:eastAsia="仿宋" w:cs="仿宋_GB2312"/>
                <w:sz w:val="24"/>
              </w:rPr>
            </w:pPr>
          </w:p>
        </w:tc>
      </w:tr>
      <w:tr w14:paraId="4D71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3EEB11">
            <w:pPr>
              <w:spacing w:line="360" w:lineRule="auto"/>
              <w:rPr>
                <w:rFonts w:hint="eastAsia" w:ascii="仿宋" w:hAnsi="仿宋" w:eastAsia="仿宋" w:cs="仿宋_GB2312"/>
                <w:sz w:val="24"/>
              </w:rPr>
            </w:pPr>
          </w:p>
        </w:tc>
        <w:tc>
          <w:tcPr>
            <w:tcW w:w="552" w:type="dxa"/>
          </w:tcPr>
          <w:p w14:paraId="40CC9CC7">
            <w:pPr>
              <w:spacing w:line="360" w:lineRule="auto"/>
              <w:rPr>
                <w:rFonts w:hint="eastAsia" w:ascii="仿宋" w:hAnsi="仿宋" w:eastAsia="仿宋" w:cs="仿宋_GB2312"/>
                <w:sz w:val="24"/>
              </w:rPr>
            </w:pPr>
          </w:p>
        </w:tc>
        <w:tc>
          <w:tcPr>
            <w:tcW w:w="552" w:type="dxa"/>
          </w:tcPr>
          <w:p w14:paraId="04A76194">
            <w:pPr>
              <w:spacing w:line="360" w:lineRule="auto"/>
              <w:rPr>
                <w:rFonts w:hint="eastAsia" w:ascii="仿宋" w:hAnsi="仿宋" w:eastAsia="仿宋" w:cs="仿宋_GB2312"/>
                <w:sz w:val="24"/>
              </w:rPr>
            </w:pPr>
          </w:p>
        </w:tc>
        <w:tc>
          <w:tcPr>
            <w:tcW w:w="552" w:type="dxa"/>
          </w:tcPr>
          <w:p w14:paraId="245711BB">
            <w:pPr>
              <w:spacing w:line="360" w:lineRule="auto"/>
              <w:rPr>
                <w:rFonts w:hint="eastAsia" w:ascii="仿宋" w:hAnsi="仿宋" w:eastAsia="仿宋" w:cs="仿宋_GB2312"/>
                <w:sz w:val="24"/>
              </w:rPr>
            </w:pPr>
          </w:p>
        </w:tc>
        <w:tc>
          <w:tcPr>
            <w:tcW w:w="552" w:type="dxa"/>
          </w:tcPr>
          <w:p w14:paraId="3B4FF7CB">
            <w:pPr>
              <w:spacing w:line="360" w:lineRule="auto"/>
              <w:rPr>
                <w:rFonts w:hint="eastAsia" w:ascii="仿宋" w:hAnsi="仿宋" w:eastAsia="仿宋" w:cs="仿宋_GB2312"/>
                <w:sz w:val="24"/>
              </w:rPr>
            </w:pPr>
          </w:p>
        </w:tc>
        <w:tc>
          <w:tcPr>
            <w:tcW w:w="552" w:type="dxa"/>
          </w:tcPr>
          <w:p w14:paraId="05E1FDD1">
            <w:pPr>
              <w:spacing w:line="360" w:lineRule="auto"/>
              <w:rPr>
                <w:rFonts w:hint="eastAsia" w:ascii="仿宋" w:hAnsi="仿宋" w:eastAsia="仿宋" w:cs="仿宋_GB2312"/>
                <w:sz w:val="24"/>
              </w:rPr>
            </w:pPr>
          </w:p>
        </w:tc>
        <w:tc>
          <w:tcPr>
            <w:tcW w:w="552" w:type="dxa"/>
          </w:tcPr>
          <w:p w14:paraId="49D2F0F3">
            <w:pPr>
              <w:spacing w:line="360" w:lineRule="auto"/>
              <w:rPr>
                <w:rFonts w:hint="eastAsia" w:ascii="仿宋" w:hAnsi="仿宋" w:eastAsia="仿宋" w:cs="仿宋_GB2312"/>
                <w:sz w:val="24"/>
              </w:rPr>
            </w:pPr>
          </w:p>
        </w:tc>
        <w:tc>
          <w:tcPr>
            <w:tcW w:w="553" w:type="dxa"/>
          </w:tcPr>
          <w:p w14:paraId="3C7272B1">
            <w:pPr>
              <w:spacing w:line="360" w:lineRule="auto"/>
              <w:rPr>
                <w:rFonts w:hint="eastAsia" w:ascii="仿宋" w:hAnsi="仿宋" w:eastAsia="仿宋" w:cs="仿宋_GB2312"/>
                <w:sz w:val="24"/>
              </w:rPr>
            </w:pPr>
          </w:p>
        </w:tc>
        <w:tc>
          <w:tcPr>
            <w:tcW w:w="553" w:type="dxa"/>
          </w:tcPr>
          <w:p w14:paraId="0DA6D708">
            <w:pPr>
              <w:spacing w:line="360" w:lineRule="auto"/>
              <w:rPr>
                <w:rFonts w:hint="eastAsia" w:ascii="仿宋" w:hAnsi="仿宋" w:eastAsia="仿宋" w:cs="仿宋_GB2312"/>
                <w:sz w:val="24"/>
              </w:rPr>
            </w:pPr>
          </w:p>
        </w:tc>
        <w:tc>
          <w:tcPr>
            <w:tcW w:w="553" w:type="dxa"/>
          </w:tcPr>
          <w:p w14:paraId="54940281">
            <w:pPr>
              <w:spacing w:line="360" w:lineRule="auto"/>
              <w:rPr>
                <w:rFonts w:hint="eastAsia" w:ascii="仿宋" w:hAnsi="仿宋" w:eastAsia="仿宋" w:cs="仿宋_GB2312"/>
                <w:sz w:val="24"/>
              </w:rPr>
            </w:pPr>
          </w:p>
        </w:tc>
        <w:tc>
          <w:tcPr>
            <w:tcW w:w="553" w:type="dxa"/>
          </w:tcPr>
          <w:p w14:paraId="4D30FC55">
            <w:pPr>
              <w:spacing w:line="360" w:lineRule="auto"/>
              <w:rPr>
                <w:rFonts w:hint="eastAsia" w:ascii="仿宋" w:hAnsi="仿宋" w:eastAsia="仿宋" w:cs="仿宋_GB2312"/>
                <w:sz w:val="24"/>
              </w:rPr>
            </w:pPr>
          </w:p>
        </w:tc>
        <w:tc>
          <w:tcPr>
            <w:tcW w:w="553" w:type="dxa"/>
          </w:tcPr>
          <w:p w14:paraId="6B4D312D">
            <w:pPr>
              <w:spacing w:line="360" w:lineRule="auto"/>
              <w:rPr>
                <w:rFonts w:hint="eastAsia" w:ascii="仿宋" w:hAnsi="仿宋" w:eastAsia="仿宋" w:cs="仿宋_GB2312"/>
                <w:sz w:val="24"/>
              </w:rPr>
            </w:pPr>
          </w:p>
        </w:tc>
        <w:tc>
          <w:tcPr>
            <w:tcW w:w="553" w:type="dxa"/>
          </w:tcPr>
          <w:p w14:paraId="0B64858F">
            <w:pPr>
              <w:spacing w:line="360" w:lineRule="auto"/>
              <w:rPr>
                <w:rFonts w:hint="eastAsia" w:ascii="仿宋" w:hAnsi="仿宋" w:eastAsia="仿宋" w:cs="仿宋_GB2312"/>
                <w:sz w:val="24"/>
              </w:rPr>
            </w:pPr>
          </w:p>
        </w:tc>
        <w:tc>
          <w:tcPr>
            <w:tcW w:w="553" w:type="dxa"/>
          </w:tcPr>
          <w:p w14:paraId="2A647C51">
            <w:pPr>
              <w:spacing w:line="360" w:lineRule="auto"/>
              <w:rPr>
                <w:rFonts w:hint="eastAsia" w:ascii="仿宋" w:hAnsi="仿宋" w:eastAsia="仿宋" w:cs="仿宋_GB2312"/>
                <w:sz w:val="24"/>
              </w:rPr>
            </w:pPr>
          </w:p>
        </w:tc>
        <w:tc>
          <w:tcPr>
            <w:tcW w:w="553" w:type="dxa"/>
          </w:tcPr>
          <w:p w14:paraId="6C020032">
            <w:pPr>
              <w:spacing w:line="360" w:lineRule="auto"/>
              <w:rPr>
                <w:rFonts w:hint="eastAsia" w:ascii="仿宋" w:hAnsi="仿宋" w:eastAsia="仿宋" w:cs="仿宋_GB2312"/>
                <w:sz w:val="24"/>
              </w:rPr>
            </w:pPr>
          </w:p>
        </w:tc>
        <w:tc>
          <w:tcPr>
            <w:tcW w:w="553" w:type="dxa"/>
          </w:tcPr>
          <w:p w14:paraId="23CE7707">
            <w:pPr>
              <w:spacing w:line="360" w:lineRule="auto"/>
              <w:rPr>
                <w:rFonts w:hint="eastAsia" w:ascii="仿宋" w:hAnsi="仿宋" w:eastAsia="仿宋" w:cs="仿宋_GB2312"/>
                <w:sz w:val="24"/>
              </w:rPr>
            </w:pPr>
          </w:p>
        </w:tc>
        <w:tc>
          <w:tcPr>
            <w:tcW w:w="553" w:type="dxa"/>
          </w:tcPr>
          <w:p w14:paraId="42B8FA92">
            <w:pPr>
              <w:spacing w:line="360" w:lineRule="auto"/>
              <w:rPr>
                <w:rFonts w:hint="eastAsia" w:ascii="仿宋" w:hAnsi="仿宋" w:eastAsia="仿宋" w:cs="仿宋_GB2312"/>
                <w:sz w:val="24"/>
              </w:rPr>
            </w:pPr>
          </w:p>
        </w:tc>
      </w:tr>
      <w:tr w14:paraId="6D7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78D975">
            <w:pPr>
              <w:spacing w:line="360" w:lineRule="auto"/>
              <w:rPr>
                <w:rFonts w:hint="eastAsia" w:ascii="仿宋" w:hAnsi="仿宋" w:eastAsia="仿宋" w:cs="仿宋_GB2312"/>
                <w:sz w:val="24"/>
              </w:rPr>
            </w:pPr>
          </w:p>
        </w:tc>
        <w:tc>
          <w:tcPr>
            <w:tcW w:w="552" w:type="dxa"/>
          </w:tcPr>
          <w:p w14:paraId="353B297B">
            <w:pPr>
              <w:spacing w:line="360" w:lineRule="auto"/>
              <w:rPr>
                <w:rFonts w:hint="eastAsia" w:ascii="仿宋" w:hAnsi="仿宋" w:eastAsia="仿宋" w:cs="仿宋_GB2312"/>
                <w:sz w:val="24"/>
              </w:rPr>
            </w:pPr>
          </w:p>
        </w:tc>
        <w:tc>
          <w:tcPr>
            <w:tcW w:w="552" w:type="dxa"/>
          </w:tcPr>
          <w:p w14:paraId="39B33491">
            <w:pPr>
              <w:spacing w:line="360" w:lineRule="auto"/>
              <w:rPr>
                <w:rFonts w:hint="eastAsia" w:ascii="仿宋" w:hAnsi="仿宋" w:eastAsia="仿宋" w:cs="仿宋_GB2312"/>
                <w:sz w:val="24"/>
              </w:rPr>
            </w:pPr>
          </w:p>
        </w:tc>
        <w:tc>
          <w:tcPr>
            <w:tcW w:w="552" w:type="dxa"/>
          </w:tcPr>
          <w:p w14:paraId="2AF47332">
            <w:pPr>
              <w:spacing w:line="360" w:lineRule="auto"/>
              <w:rPr>
                <w:rFonts w:hint="eastAsia" w:ascii="仿宋" w:hAnsi="仿宋" w:eastAsia="仿宋" w:cs="仿宋_GB2312"/>
                <w:sz w:val="24"/>
              </w:rPr>
            </w:pPr>
          </w:p>
        </w:tc>
        <w:tc>
          <w:tcPr>
            <w:tcW w:w="552" w:type="dxa"/>
          </w:tcPr>
          <w:p w14:paraId="7EF41ACE">
            <w:pPr>
              <w:spacing w:line="360" w:lineRule="auto"/>
              <w:rPr>
                <w:rFonts w:hint="eastAsia" w:ascii="仿宋" w:hAnsi="仿宋" w:eastAsia="仿宋" w:cs="仿宋_GB2312"/>
                <w:sz w:val="24"/>
              </w:rPr>
            </w:pPr>
          </w:p>
        </w:tc>
        <w:tc>
          <w:tcPr>
            <w:tcW w:w="552" w:type="dxa"/>
          </w:tcPr>
          <w:p w14:paraId="75B54246">
            <w:pPr>
              <w:spacing w:line="360" w:lineRule="auto"/>
              <w:rPr>
                <w:rFonts w:hint="eastAsia" w:ascii="仿宋" w:hAnsi="仿宋" w:eastAsia="仿宋" w:cs="仿宋_GB2312"/>
                <w:sz w:val="24"/>
              </w:rPr>
            </w:pPr>
          </w:p>
        </w:tc>
        <w:tc>
          <w:tcPr>
            <w:tcW w:w="552" w:type="dxa"/>
          </w:tcPr>
          <w:p w14:paraId="45BC77EF">
            <w:pPr>
              <w:spacing w:line="360" w:lineRule="auto"/>
              <w:rPr>
                <w:rFonts w:hint="eastAsia" w:ascii="仿宋" w:hAnsi="仿宋" w:eastAsia="仿宋" w:cs="仿宋_GB2312"/>
                <w:sz w:val="24"/>
              </w:rPr>
            </w:pPr>
          </w:p>
        </w:tc>
        <w:tc>
          <w:tcPr>
            <w:tcW w:w="553" w:type="dxa"/>
          </w:tcPr>
          <w:p w14:paraId="6A51D314">
            <w:pPr>
              <w:spacing w:line="360" w:lineRule="auto"/>
              <w:rPr>
                <w:rFonts w:hint="eastAsia" w:ascii="仿宋" w:hAnsi="仿宋" w:eastAsia="仿宋" w:cs="仿宋_GB2312"/>
                <w:sz w:val="24"/>
              </w:rPr>
            </w:pPr>
          </w:p>
        </w:tc>
        <w:tc>
          <w:tcPr>
            <w:tcW w:w="553" w:type="dxa"/>
          </w:tcPr>
          <w:p w14:paraId="601B9C80">
            <w:pPr>
              <w:spacing w:line="360" w:lineRule="auto"/>
              <w:rPr>
                <w:rFonts w:hint="eastAsia" w:ascii="仿宋" w:hAnsi="仿宋" w:eastAsia="仿宋" w:cs="仿宋_GB2312"/>
                <w:sz w:val="24"/>
              </w:rPr>
            </w:pPr>
          </w:p>
        </w:tc>
        <w:tc>
          <w:tcPr>
            <w:tcW w:w="553" w:type="dxa"/>
          </w:tcPr>
          <w:p w14:paraId="1E4FCC78">
            <w:pPr>
              <w:spacing w:line="360" w:lineRule="auto"/>
              <w:rPr>
                <w:rFonts w:hint="eastAsia" w:ascii="仿宋" w:hAnsi="仿宋" w:eastAsia="仿宋" w:cs="仿宋_GB2312"/>
                <w:sz w:val="24"/>
              </w:rPr>
            </w:pPr>
          </w:p>
        </w:tc>
        <w:tc>
          <w:tcPr>
            <w:tcW w:w="553" w:type="dxa"/>
          </w:tcPr>
          <w:p w14:paraId="7663D5A2">
            <w:pPr>
              <w:spacing w:line="360" w:lineRule="auto"/>
              <w:rPr>
                <w:rFonts w:hint="eastAsia" w:ascii="仿宋" w:hAnsi="仿宋" w:eastAsia="仿宋" w:cs="仿宋_GB2312"/>
                <w:sz w:val="24"/>
              </w:rPr>
            </w:pPr>
          </w:p>
        </w:tc>
        <w:tc>
          <w:tcPr>
            <w:tcW w:w="553" w:type="dxa"/>
          </w:tcPr>
          <w:p w14:paraId="6F0790F9">
            <w:pPr>
              <w:spacing w:line="360" w:lineRule="auto"/>
              <w:rPr>
                <w:rFonts w:hint="eastAsia" w:ascii="仿宋" w:hAnsi="仿宋" w:eastAsia="仿宋" w:cs="仿宋_GB2312"/>
                <w:sz w:val="24"/>
              </w:rPr>
            </w:pPr>
          </w:p>
        </w:tc>
        <w:tc>
          <w:tcPr>
            <w:tcW w:w="553" w:type="dxa"/>
          </w:tcPr>
          <w:p w14:paraId="10519AAB">
            <w:pPr>
              <w:spacing w:line="360" w:lineRule="auto"/>
              <w:rPr>
                <w:rFonts w:hint="eastAsia" w:ascii="仿宋" w:hAnsi="仿宋" w:eastAsia="仿宋" w:cs="仿宋_GB2312"/>
                <w:sz w:val="24"/>
              </w:rPr>
            </w:pPr>
          </w:p>
        </w:tc>
        <w:tc>
          <w:tcPr>
            <w:tcW w:w="553" w:type="dxa"/>
          </w:tcPr>
          <w:p w14:paraId="25A74F7D">
            <w:pPr>
              <w:spacing w:line="360" w:lineRule="auto"/>
              <w:rPr>
                <w:rFonts w:hint="eastAsia" w:ascii="仿宋" w:hAnsi="仿宋" w:eastAsia="仿宋" w:cs="仿宋_GB2312"/>
                <w:sz w:val="24"/>
              </w:rPr>
            </w:pPr>
          </w:p>
        </w:tc>
        <w:tc>
          <w:tcPr>
            <w:tcW w:w="553" w:type="dxa"/>
          </w:tcPr>
          <w:p w14:paraId="1EA13F2F">
            <w:pPr>
              <w:spacing w:line="360" w:lineRule="auto"/>
              <w:rPr>
                <w:rFonts w:hint="eastAsia" w:ascii="仿宋" w:hAnsi="仿宋" w:eastAsia="仿宋" w:cs="仿宋_GB2312"/>
                <w:sz w:val="24"/>
              </w:rPr>
            </w:pPr>
          </w:p>
        </w:tc>
        <w:tc>
          <w:tcPr>
            <w:tcW w:w="553" w:type="dxa"/>
          </w:tcPr>
          <w:p w14:paraId="2B01C092">
            <w:pPr>
              <w:spacing w:line="360" w:lineRule="auto"/>
              <w:rPr>
                <w:rFonts w:hint="eastAsia" w:ascii="仿宋" w:hAnsi="仿宋" w:eastAsia="仿宋" w:cs="仿宋_GB2312"/>
                <w:sz w:val="24"/>
              </w:rPr>
            </w:pPr>
          </w:p>
        </w:tc>
        <w:tc>
          <w:tcPr>
            <w:tcW w:w="553" w:type="dxa"/>
          </w:tcPr>
          <w:p w14:paraId="7D457A5A">
            <w:pPr>
              <w:spacing w:line="360" w:lineRule="auto"/>
              <w:rPr>
                <w:rFonts w:hint="eastAsia" w:ascii="仿宋" w:hAnsi="仿宋" w:eastAsia="仿宋" w:cs="仿宋_GB2312"/>
                <w:sz w:val="24"/>
              </w:rPr>
            </w:pPr>
          </w:p>
        </w:tc>
      </w:tr>
      <w:tr w14:paraId="4D84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0C3F61">
            <w:pPr>
              <w:spacing w:line="360" w:lineRule="auto"/>
              <w:rPr>
                <w:rFonts w:hint="eastAsia" w:ascii="仿宋" w:hAnsi="仿宋" w:eastAsia="仿宋" w:cs="仿宋_GB2312"/>
                <w:sz w:val="24"/>
              </w:rPr>
            </w:pPr>
          </w:p>
        </w:tc>
        <w:tc>
          <w:tcPr>
            <w:tcW w:w="552" w:type="dxa"/>
          </w:tcPr>
          <w:p w14:paraId="4CE81885">
            <w:pPr>
              <w:spacing w:line="360" w:lineRule="auto"/>
              <w:rPr>
                <w:rFonts w:hint="eastAsia" w:ascii="仿宋" w:hAnsi="仿宋" w:eastAsia="仿宋" w:cs="仿宋_GB2312"/>
                <w:sz w:val="24"/>
              </w:rPr>
            </w:pPr>
          </w:p>
        </w:tc>
        <w:tc>
          <w:tcPr>
            <w:tcW w:w="552" w:type="dxa"/>
          </w:tcPr>
          <w:p w14:paraId="7F018D90">
            <w:pPr>
              <w:spacing w:line="360" w:lineRule="auto"/>
              <w:rPr>
                <w:rFonts w:hint="eastAsia" w:ascii="仿宋" w:hAnsi="仿宋" w:eastAsia="仿宋" w:cs="仿宋_GB2312"/>
                <w:sz w:val="24"/>
              </w:rPr>
            </w:pPr>
          </w:p>
        </w:tc>
        <w:tc>
          <w:tcPr>
            <w:tcW w:w="552" w:type="dxa"/>
          </w:tcPr>
          <w:p w14:paraId="79A0D90D">
            <w:pPr>
              <w:spacing w:line="360" w:lineRule="auto"/>
              <w:rPr>
                <w:rFonts w:hint="eastAsia" w:ascii="仿宋" w:hAnsi="仿宋" w:eastAsia="仿宋" w:cs="仿宋_GB2312"/>
                <w:sz w:val="24"/>
              </w:rPr>
            </w:pPr>
          </w:p>
        </w:tc>
        <w:tc>
          <w:tcPr>
            <w:tcW w:w="552" w:type="dxa"/>
          </w:tcPr>
          <w:p w14:paraId="2AB3BEC9">
            <w:pPr>
              <w:spacing w:line="360" w:lineRule="auto"/>
              <w:rPr>
                <w:rFonts w:hint="eastAsia" w:ascii="仿宋" w:hAnsi="仿宋" w:eastAsia="仿宋" w:cs="仿宋_GB2312"/>
                <w:sz w:val="24"/>
              </w:rPr>
            </w:pPr>
          </w:p>
        </w:tc>
        <w:tc>
          <w:tcPr>
            <w:tcW w:w="552" w:type="dxa"/>
          </w:tcPr>
          <w:p w14:paraId="4CAAF09F">
            <w:pPr>
              <w:spacing w:line="360" w:lineRule="auto"/>
              <w:rPr>
                <w:rFonts w:hint="eastAsia" w:ascii="仿宋" w:hAnsi="仿宋" w:eastAsia="仿宋" w:cs="仿宋_GB2312"/>
                <w:sz w:val="24"/>
              </w:rPr>
            </w:pPr>
          </w:p>
        </w:tc>
        <w:tc>
          <w:tcPr>
            <w:tcW w:w="552" w:type="dxa"/>
          </w:tcPr>
          <w:p w14:paraId="54DDE82A">
            <w:pPr>
              <w:spacing w:line="360" w:lineRule="auto"/>
              <w:rPr>
                <w:rFonts w:hint="eastAsia" w:ascii="仿宋" w:hAnsi="仿宋" w:eastAsia="仿宋" w:cs="仿宋_GB2312"/>
                <w:sz w:val="24"/>
              </w:rPr>
            </w:pPr>
          </w:p>
        </w:tc>
        <w:tc>
          <w:tcPr>
            <w:tcW w:w="553" w:type="dxa"/>
          </w:tcPr>
          <w:p w14:paraId="60207C61">
            <w:pPr>
              <w:spacing w:line="360" w:lineRule="auto"/>
              <w:rPr>
                <w:rFonts w:hint="eastAsia" w:ascii="仿宋" w:hAnsi="仿宋" w:eastAsia="仿宋" w:cs="仿宋_GB2312"/>
                <w:sz w:val="24"/>
              </w:rPr>
            </w:pPr>
          </w:p>
        </w:tc>
        <w:tc>
          <w:tcPr>
            <w:tcW w:w="553" w:type="dxa"/>
          </w:tcPr>
          <w:p w14:paraId="59508F5F">
            <w:pPr>
              <w:spacing w:line="360" w:lineRule="auto"/>
              <w:rPr>
                <w:rFonts w:hint="eastAsia" w:ascii="仿宋" w:hAnsi="仿宋" w:eastAsia="仿宋" w:cs="仿宋_GB2312"/>
                <w:sz w:val="24"/>
              </w:rPr>
            </w:pPr>
          </w:p>
        </w:tc>
        <w:tc>
          <w:tcPr>
            <w:tcW w:w="553" w:type="dxa"/>
          </w:tcPr>
          <w:p w14:paraId="02990C34">
            <w:pPr>
              <w:spacing w:line="360" w:lineRule="auto"/>
              <w:rPr>
                <w:rFonts w:hint="eastAsia" w:ascii="仿宋" w:hAnsi="仿宋" w:eastAsia="仿宋" w:cs="仿宋_GB2312"/>
                <w:sz w:val="24"/>
              </w:rPr>
            </w:pPr>
          </w:p>
        </w:tc>
        <w:tc>
          <w:tcPr>
            <w:tcW w:w="553" w:type="dxa"/>
          </w:tcPr>
          <w:p w14:paraId="4475CE74">
            <w:pPr>
              <w:spacing w:line="360" w:lineRule="auto"/>
              <w:rPr>
                <w:rFonts w:hint="eastAsia" w:ascii="仿宋" w:hAnsi="仿宋" w:eastAsia="仿宋" w:cs="仿宋_GB2312"/>
                <w:sz w:val="24"/>
              </w:rPr>
            </w:pPr>
          </w:p>
        </w:tc>
        <w:tc>
          <w:tcPr>
            <w:tcW w:w="553" w:type="dxa"/>
          </w:tcPr>
          <w:p w14:paraId="767E0E62">
            <w:pPr>
              <w:spacing w:line="360" w:lineRule="auto"/>
              <w:rPr>
                <w:rFonts w:hint="eastAsia" w:ascii="仿宋" w:hAnsi="仿宋" w:eastAsia="仿宋" w:cs="仿宋_GB2312"/>
                <w:sz w:val="24"/>
              </w:rPr>
            </w:pPr>
          </w:p>
        </w:tc>
        <w:tc>
          <w:tcPr>
            <w:tcW w:w="553" w:type="dxa"/>
          </w:tcPr>
          <w:p w14:paraId="5CFAB911">
            <w:pPr>
              <w:spacing w:line="360" w:lineRule="auto"/>
              <w:rPr>
                <w:rFonts w:hint="eastAsia" w:ascii="仿宋" w:hAnsi="仿宋" w:eastAsia="仿宋" w:cs="仿宋_GB2312"/>
                <w:sz w:val="24"/>
              </w:rPr>
            </w:pPr>
          </w:p>
        </w:tc>
        <w:tc>
          <w:tcPr>
            <w:tcW w:w="553" w:type="dxa"/>
          </w:tcPr>
          <w:p w14:paraId="199A9792">
            <w:pPr>
              <w:spacing w:line="360" w:lineRule="auto"/>
              <w:rPr>
                <w:rFonts w:hint="eastAsia" w:ascii="仿宋" w:hAnsi="仿宋" w:eastAsia="仿宋" w:cs="仿宋_GB2312"/>
                <w:sz w:val="24"/>
              </w:rPr>
            </w:pPr>
          </w:p>
        </w:tc>
        <w:tc>
          <w:tcPr>
            <w:tcW w:w="553" w:type="dxa"/>
          </w:tcPr>
          <w:p w14:paraId="5AB58013">
            <w:pPr>
              <w:spacing w:line="360" w:lineRule="auto"/>
              <w:rPr>
                <w:rFonts w:hint="eastAsia" w:ascii="仿宋" w:hAnsi="仿宋" w:eastAsia="仿宋" w:cs="仿宋_GB2312"/>
                <w:sz w:val="24"/>
              </w:rPr>
            </w:pPr>
          </w:p>
        </w:tc>
        <w:tc>
          <w:tcPr>
            <w:tcW w:w="553" w:type="dxa"/>
          </w:tcPr>
          <w:p w14:paraId="7FFF300A">
            <w:pPr>
              <w:spacing w:line="360" w:lineRule="auto"/>
              <w:rPr>
                <w:rFonts w:hint="eastAsia" w:ascii="仿宋" w:hAnsi="仿宋" w:eastAsia="仿宋" w:cs="仿宋_GB2312"/>
                <w:sz w:val="24"/>
              </w:rPr>
            </w:pPr>
          </w:p>
        </w:tc>
        <w:tc>
          <w:tcPr>
            <w:tcW w:w="553" w:type="dxa"/>
          </w:tcPr>
          <w:p w14:paraId="7BE2F959">
            <w:pPr>
              <w:spacing w:line="360" w:lineRule="auto"/>
              <w:rPr>
                <w:rFonts w:hint="eastAsia" w:ascii="仿宋" w:hAnsi="仿宋" w:eastAsia="仿宋" w:cs="仿宋_GB2312"/>
                <w:sz w:val="24"/>
              </w:rPr>
            </w:pPr>
          </w:p>
        </w:tc>
      </w:tr>
      <w:tr w14:paraId="23EF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B221D3">
            <w:pPr>
              <w:spacing w:line="360" w:lineRule="auto"/>
              <w:rPr>
                <w:rFonts w:hint="eastAsia" w:ascii="仿宋" w:hAnsi="仿宋" w:eastAsia="仿宋" w:cs="仿宋_GB2312"/>
                <w:sz w:val="24"/>
              </w:rPr>
            </w:pPr>
          </w:p>
        </w:tc>
        <w:tc>
          <w:tcPr>
            <w:tcW w:w="552" w:type="dxa"/>
          </w:tcPr>
          <w:p w14:paraId="41C8982F">
            <w:pPr>
              <w:spacing w:line="360" w:lineRule="auto"/>
              <w:rPr>
                <w:rFonts w:hint="eastAsia" w:ascii="仿宋" w:hAnsi="仿宋" w:eastAsia="仿宋" w:cs="仿宋_GB2312"/>
                <w:sz w:val="24"/>
              </w:rPr>
            </w:pPr>
          </w:p>
        </w:tc>
        <w:tc>
          <w:tcPr>
            <w:tcW w:w="552" w:type="dxa"/>
          </w:tcPr>
          <w:p w14:paraId="478318B8">
            <w:pPr>
              <w:spacing w:line="360" w:lineRule="auto"/>
              <w:rPr>
                <w:rFonts w:hint="eastAsia" w:ascii="仿宋" w:hAnsi="仿宋" w:eastAsia="仿宋" w:cs="仿宋_GB2312"/>
                <w:sz w:val="24"/>
              </w:rPr>
            </w:pPr>
          </w:p>
        </w:tc>
        <w:tc>
          <w:tcPr>
            <w:tcW w:w="552" w:type="dxa"/>
          </w:tcPr>
          <w:p w14:paraId="0B5815ED">
            <w:pPr>
              <w:spacing w:line="360" w:lineRule="auto"/>
              <w:rPr>
                <w:rFonts w:hint="eastAsia" w:ascii="仿宋" w:hAnsi="仿宋" w:eastAsia="仿宋" w:cs="仿宋_GB2312"/>
                <w:sz w:val="24"/>
              </w:rPr>
            </w:pPr>
          </w:p>
        </w:tc>
        <w:tc>
          <w:tcPr>
            <w:tcW w:w="552" w:type="dxa"/>
          </w:tcPr>
          <w:p w14:paraId="4D4DD8B9">
            <w:pPr>
              <w:spacing w:line="360" w:lineRule="auto"/>
              <w:rPr>
                <w:rFonts w:hint="eastAsia" w:ascii="仿宋" w:hAnsi="仿宋" w:eastAsia="仿宋" w:cs="仿宋_GB2312"/>
                <w:sz w:val="24"/>
              </w:rPr>
            </w:pPr>
          </w:p>
        </w:tc>
        <w:tc>
          <w:tcPr>
            <w:tcW w:w="552" w:type="dxa"/>
          </w:tcPr>
          <w:p w14:paraId="3E8010D1">
            <w:pPr>
              <w:spacing w:line="360" w:lineRule="auto"/>
              <w:rPr>
                <w:rFonts w:hint="eastAsia" w:ascii="仿宋" w:hAnsi="仿宋" w:eastAsia="仿宋" w:cs="仿宋_GB2312"/>
                <w:sz w:val="24"/>
              </w:rPr>
            </w:pPr>
          </w:p>
        </w:tc>
        <w:tc>
          <w:tcPr>
            <w:tcW w:w="552" w:type="dxa"/>
          </w:tcPr>
          <w:p w14:paraId="5211F313">
            <w:pPr>
              <w:spacing w:line="360" w:lineRule="auto"/>
              <w:rPr>
                <w:rFonts w:hint="eastAsia" w:ascii="仿宋" w:hAnsi="仿宋" w:eastAsia="仿宋" w:cs="仿宋_GB2312"/>
                <w:sz w:val="24"/>
              </w:rPr>
            </w:pPr>
          </w:p>
        </w:tc>
        <w:tc>
          <w:tcPr>
            <w:tcW w:w="553" w:type="dxa"/>
          </w:tcPr>
          <w:p w14:paraId="15A6EEE1">
            <w:pPr>
              <w:spacing w:line="360" w:lineRule="auto"/>
              <w:rPr>
                <w:rFonts w:hint="eastAsia" w:ascii="仿宋" w:hAnsi="仿宋" w:eastAsia="仿宋" w:cs="仿宋_GB2312"/>
                <w:sz w:val="24"/>
              </w:rPr>
            </w:pPr>
          </w:p>
        </w:tc>
        <w:tc>
          <w:tcPr>
            <w:tcW w:w="553" w:type="dxa"/>
          </w:tcPr>
          <w:p w14:paraId="4026F273">
            <w:pPr>
              <w:spacing w:line="360" w:lineRule="auto"/>
              <w:rPr>
                <w:rFonts w:hint="eastAsia" w:ascii="仿宋" w:hAnsi="仿宋" w:eastAsia="仿宋" w:cs="仿宋_GB2312"/>
                <w:sz w:val="24"/>
              </w:rPr>
            </w:pPr>
          </w:p>
        </w:tc>
        <w:tc>
          <w:tcPr>
            <w:tcW w:w="553" w:type="dxa"/>
          </w:tcPr>
          <w:p w14:paraId="312FEEE9">
            <w:pPr>
              <w:spacing w:line="360" w:lineRule="auto"/>
              <w:rPr>
                <w:rFonts w:hint="eastAsia" w:ascii="仿宋" w:hAnsi="仿宋" w:eastAsia="仿宋" w:cs="仿宋_GB2312"/>
                <w:sz w:val="24"/>
              </w:rPr>
            </w:pPr>
          </w:p>
        </w:tc>
        <w:tc>
          <w:tcPr>
            <w:tcW w:w="553" w:type="dxa"/>
          </w:tcPr>
          <w:p w14:paraId="16ED1EEA">
            <w:pPr>
              <w:spacing w:line="360" w:lineRule="auto"/>
              <w:rPr>
                <w:rFonts w:hint="eastAsia" w:ascii="仿宋" w:hAnsi="仿宋" w:eastAsia="仿宋" w:cs="仿宋_GB2312"/>
                <w:sz w:val="24"/>
              </w:rPr>
            </w:pPr>
          </w:p>
        </w:tc>
        <w:tc>
          <w:tcPr>
            <w:tcW w:w="553" w:type="dxa"/>
          </w:tcPr>
          <w:p w14:paraId="21C7A850">
            <w:pPr>
              <w:spacing w:line="360" w:lineRule="auto"/>
              <w:rPr>
                <w:rFonts w:hint="eastAsia" w:ascii="仿宋" w:hAnsi="仿宋" w:eastAsia="仿宋" w:cs="仿宋_GB2312"/>
                <w:sz w:val="24"/>
              </w:rPr>
            </w:pPr>
          </w:p>
        </w:tc>
        <w:tc>
          <w:tcPr>
            <w:tcW w:w="553" w:type="dxa"/>
          </w:tcPr>
          <w:p w14:paraId="0390CC79">
            <w:pPr>
              <w:spacing w:line="360" w:lineRule="auto"/>
              <w:rPr>
                <w:rFonts w:hint="eastAsia" w:ascii="仿宋" w:hAnsi="仿宋" w:eastAsia="仿宋" w:cs="仿宋_GB2312"/>
                <w:sz w:val="24"/>
              </w:rPr>
            </w:pPr>
          </w:p>
        </w:tc>
        <w:tc>
          <w:tcPr>
            <w:tcW w:w="553" w:type="dxa"/>
          </w:tcPr>
          <w:p w14:paraId="6500F567">
            <w:pPr>
              <w:spacing w:line="360" w:lineRule="auto"/>
              <w:rPr>
                <w:rFonts w:hint="eastAsia" w:ascii="仿宋" w:hAnsi="仿宋" w:eastAsia="仿宋" w:cs="仿宋_GB2312"/>
                <w:sz w:val="24"/>
              </w:rPr>
            </w:pPr>
          </w:p>
        </w:tc>
        <w:tc>
          <w:tcPr>
            <w:tcW w:w="553" w:type="dxa"/>
          </w:tcPr>
          <w:p w14:paraId="70D35A24">
            <w:pPr>
              <w:spacing w:line="360" w:lineRule="auto"/>
              <w:rPr>
                <w:rFonts w:hint="eastAsia" w:ascii="仿宋" w:hAnsi="仿宋" w:eastAsia="仿宋" w:cs="仿宋_GB2312"/>
                <w:sz w:val="24"/>
              </w:rPr>
            </w:pPr>
          </w:p>
        </w:tc>
        <w:tc>
          <w:tcPr>
            <w:tcW w:w="553" w:type="dxa"/>
          </w:tcPr>
          <w:p w14:paraId="7735FC3A">
            <w:pPr>
              <w:spacing w:line="360" w:lineRule="auto"/>
              <w:rPr>
                <w:rFonts w:hint="eastAsia" w:ascii="仿宋" w:hAnsi="仿宋" w:eastAsia="仿宋" w:cs="仿宋_GB2312"/>
                <w:sz w:val="24"/>
              </w:rPr>
            </w:pPr>
          </w:p>
        </w:tc>
        <w:tc>
          <w:tcPr>
            <w:tcW w:w="553" w:type="dxa"/>
          </w:tcPr>
          <w:p w14:paraId="6D1A45AA">
            <w:pPr>
              <w:spacing w:line="360" w:lineRule="auto"/>
              <w:rPr>
                <w:rFonts w:hint="eastAsia" w:ascii="仿宋" w:hAnsi="仿宋" w:eastAsia="仿宋" w:cs="仿宋_GB2312"/>
                <w:sz w:val="24"/>
              </w:rPr>
            </w:pPr>
          </w:p>
        </w:tc>
      </w:tr>
      <w:tr w14:paraId="401A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B68A89">
            <w:pPr>
              <w:spacing w:line="360" w:lineRule="auto"/>
              <w:rPr>
                <w:rFonts w:hint="eastAsia" w:ascii="仿宋" w:hAnsi="仿宋" w:eastAsia="仿宋" w:cs="仿宋_GB2312"/>
                <w:sz w:val="24"/>
              </w:rPr>
            </w:pPr>
          </w:p>
        </w:tc>
        <w:tc>
          <w:tcPr>
            <w:tcW w:w="552" w:type="dxa"/>
          </w:tcPr>
          <w:p w14:paraId="1FED7E71">
            <w:pPr>
              <w:spacing w:line="360" w:lineRule="auto"/>
              <w:rPr>
                <w:rFonts w:hint="eastAsia" w:ascii="仿宋" w:hAnsi="仿宋" w:eastAsia="仿宋" w:cs="仿宋_GB2312"/>
                <w:sz w:val="24"/>
              </w:rPr>
            </w:pPr>
          </w:p>
        </w:tc>
        <w:tc>
          <w:tcPr>
            <w:tcW w:w="552" w:type="dxa"/>
          </w:tcPr>
          <w:p w14:paraId="75187244">
            <w:pPr>
              <w:spacing w:line="360" w:lineRule="auto"/>
              <w:rPr>
                <w:rFonts w:hint="eastAsia" w:ascii="仿宋" w:hAnsi="仿宋" w:eastAsia="仿宋" w:cs="仿宋_GB2312"/>
                <w:sz w:val="24"/>
              </w:rPr>
            </w:pPr>
          </w:p>
        </w:tc>
        <w:tc>
          <w:tcPr>
            <w:tcW w:w="552" w:type="dxa"/>
          </w:tcPr>
          <w:p w14:paraId="45E483E7">
            <w:pPr>
              <w:spacing w:line="360" w:lineRule="auto"/>
              <w:rPr>
                <w:rFonts w:hint="eastAsia" w:ascii="仿宋" w:hAnsi="仿宋" w:eastAsia="仿宋" w:cs="仿宋_GB2312"/>
                <w:sz w:val="24"/>
              </w:rPr>
            </w:pPr>
          </w:p>
        </w:tc>
        <w:tc>
          <w:tcPr>
            <w:tcW w:w="552" w:type="dxa"/>
          </w:tcPr>
          <w:p w14:paraId="6AA50FA7">
            <w:pPr>
              <w:spacing w:line="360" w:lineRule="auto"/>
              <w:rPr>
                <w:rFonts w:hint="eastAsia" w:ascii="仿宋" w:hAnsi="仿宋" w:eastAsia="仿宋" w:cs="仿宋_GB2312"/>
                <w:sz w:val="24"/>
              </w:rPr>
            </w:pPr>
          </w:p>
        </w:tc>
        <w:tc>
          <w:tcPr>
            <w:tcW w:w="552" w:type="dxa"/>
          </w:tcPr>
          <w:p w14:paraId="59567898">
            <w:pPr>
              <w:spacing w:line="360" w:lineRule="auto"/>
              <w:rPr>
                <w:rFonts w:hint="eastAsia" w:ascii="仿宋" w:hAnsi="仿宋" w:eastAsia="仿宋" w:cs="仿宋_GB2312"/>
                <w:sz w:val="24"/>
              </w:rPr>
            </w:pPr>
          </w:p>
        </w:tc>
        <w:tc>
          <w:tcPr>
            <w:tcW w:w="552" w:type="dxa"/>
          </w:tcPr>
          <w:p w14:paraId="655D53E1">
            <w:pPr>
              <w:spacing w:line="360" w:lineRule="auto"/>
              <w:rPr>
                <w:rFonts w:hint="eastAsia" w:ascii="仿宋" w:hAnsi="仿宋" w:eastAsia="仿宋" w:cs="仿宋_GB2312"/>
                <w:sz w:val="24"/>
              </w:rPr>
            </w:pPr>
          </w:p>
        </w:tc>
        <w:tc>
          <w:tcPr>
            <w:tcW w:w="553" w:type="dxa"/>
          </w:tcPr>
          <w:p w14:paraId="4867D7D2">
            <w:pPr>
              <w:spacing w:line="360" w:lineRule="auto"/>
              <w:rPr>
                <w:rFonts w:hint="eastAsia" w:ascii="仿宋" w:hAnsi="仿宋" w:eastAsia="仿宋" w:cs="仿宋_GB2312"/>
                <w:sz w:val="24"/>
              </w:rPr>
            </w:pPr>
          </w:p>
        </w:tc>
        <w:tc>
          <w:tcPr>
            <w:tcW w:w="553" w:type="dxa"/>
          </w:tcPr>
          <w:p w14:paraId="52CF8182">
            <w:pPr>
              <w:spacing w:line="360" w:lineRule="auto"/>
              <w:rPr>
                <w:rFonts w:hint="eastAsia" w:ascii="仿宋" w:hAnsi="仿宋" w:eastAsia="仿宋" w:cs="仿宋_GB2312"/>
                <w:sz w:val="24"/>
              </w:rPr>
            </w:pPr>
          </w:p>
        </w:tc>
        <w:tc>
          <w:tcPr>
            <w:tcW w:w="553" w:type="dxa"/>
          </w:tcPr>
          <w:p w14:paraId="7DA8397B">
            <w:pPr>
              <w:spacing w:line="360" w:lineRule="auto"/>
              <w:rPr>
                <w:rFonts w:hint="eastAsia" w:ascii="仿宋" w:hAnsi="仿宋" w:eastAsia="仿宋" w:cs="仿宋_GB2312"/>
                <w:sz w:val="24"/>
              </w:rPr>
            </w:pPr>
          </w:p>
        </w:tc>
        <w:tc>
          <w:tcPr>
            <w:tcW w:w="553" w:type="dxa"/>
          </w:tcPr>
          <w:p w14:paraId="39B21B0C">
            <w:pPr>
              <w:spacing w:line="360" w:lineRule="auto"/>
              <w:rPr>
                <w:rFonts w:hint="eastAsia" w:ascii="仿宋" w:hAnsi="仿宋" w:eastAsia="仿宋" w:cs="仿宋_GB2312"/>
                <w:sz w:val="24"/>
              </w:rPr>
            </w:pPr>
          </w:p>
        </w:tc>
        <w:tc>
          <w:tcPr>
            <w:tcW w:w="553" w:type="dxa"/>
          </w:tcPr>
          <w:p w14:paraId="00C45C7A">
            <w:pPr>
              <w:spacing w:line="360" w:lineRule="auto"/>
              <w:rPr>
                <w:rFonts w:hint="eastAsia" w:ascii="仿宋" w:hAnsi="仿宋" w:eastAsia="仿宋" w:cs="仿宋_GB2312"/>
                <w:sz w:val="24"/>
              </w:rPr>
            </w:pPr>
          </w:p>
        </w:tc>
        <w:tc>
          <w:tcPr>
            <w:tcW w:w="553" w:type="dxa"/>
          </w:tcPr>
          <w:p w14:paraId="081C61E1">
            <w:pPr>
              <w:spacing w:line="360" w:lineRule="auto"/>
              <w:rPr>
                <w:rFonts w:hint="eastAsia" w:ascii="仿宋" w:hAnsi="仿宋" w:eastAsia="仿宋" w:cs="仿宋_GB2312"/>
                <w:sz w:val="24"/>
              </w:rPr>
            </w:pPr>
          </w:p>
        </w:tc>
        <w:tc>
          <w:tcPr>
            <w:tcW w:w="553" w:type="dxa"/>
          </w:tcPr>
          <w:p w14:paraId="43E3B900">
            <w:pPr>
              <w:spacing w:line="360" w:lineRule="auto"/>
              <w:rPr>
                <w:rFonts w:hint="eastAsia" w:ascii="仿宋" w:hAnsi="仿宋" w:eastAsia="仿宋" w:cs="仿宋_GB2312"/>
                <w:sz w:val="24"/>
              </w:rPr>
            </w:pPr>
          </w:p>
        </w:tc>
        <w:tc>
          <w:tcPr>
            <w:tcW w:w="553" w:type="dxa"/>
          </w:tcPr>
          <w:p w14:paraId="123D0630">
            <w:pPr>
              <w:spacing w:line="360" w:lineRule="auto"/>
              <w:rPr>
                <w:rFonts w:hint="eastAsia" w:ascii="仿宋" w:hAnsi="仿宋" w:eastAsia="仿宋" w:cs="仿宋_GB2312"/>
                <w:sz w:val="24"/>
              </w:rPr>
            </w:pPr>
          </w:p>
        </w:tc>
        <w:tc>
          <w:tcPr>
            <w:tcW w:w="553" w:type="dxa"/>
          </w:tcPr>
          <w:p w14:paraId="4A231EAD">
            <w:pPr>
              <w:spacing w:line="360" w:lineRule="auto"/>
              <w:rPr>
                <w:rFonts w:hint="eastAsia" w:ascii="仿宋" w:hAnsi="仿宋" w:eastAsia="仿宋" w:cs="仿宋_GB2312"/>
                <w:sz w:val="24"/>
              </w:rPr>
            </w:pPr>
          </w:p>
        </w:tc>
        <w:tc>
          <w:tcPr>
            <w:tcW w:w="553" w:type="dxa"/>
          </w:tcPr>
          <w:p w14:paraId="405CB860">
            <w:pPr>
              <w:spacing w:line="360" w:lineRule="auto"/>
              <w:rPr>
                <w:rFonts w:hint="eastAsia" w:ascii="仿宋" w:hAnsi="仿宋" w:eastAsia="仿宋" w:cs="仿宋_GB2312"/>
                <w:sz w:val="24"/>
              </w:rPr>
            </w:pPr>
          </w:p>
        </w:tc>
      </w:tr>
      <w:tr w14:paraId="3593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4E9A01">
            <w:pPr>
              <w:spacing w:line="360" w:lineRule="auto"/>
              <w:rPr>
                <w:rFonts w:hint="eastAsia" w:ascii="仿宋" w:hAnsi="仿宋" w:eastAsia="仿宋" w:cs="仿宋_GB2312"/>
                <w:sz w:val="24"/>
              </w:rPr>
            </w:pPr>
          </w:p>
        </w:tc>
        <w:tc>
          <w:tcPr>
            <w:tcW w:w="552" w:type="dxa"/>
          </w:tcPr>
          <w:p w14:paraId="1676FAAC">
            <w:pPr>
              <w:spacing w:line="360" w:lineRule="auto"/>
              <w:rPr>
                <w:rFonts w:hint="eastAsia" w:ascii="仿宋" w:hAnsi="仿宋" w:eastAsia="仿宋" w:cs="仿宋_GB2312"/>
                <w:sz w:val="24"/>
              </w:rPr>
            </w:pPr>
          </w:p>
        </w:tc>
        <w:tc>
          <w:tcPr>
            <w:tcW w:w="552" w:type="dxa"/>
          </w:tcPr>
          <w:p w14:paraId="6D7B57F2">
            <w:pPr>
              <w:spacing w:line="360" w:lineRule="auto"/>
              <w:rPr>
                <w:rFonts w:hint="eastAsia" w:ascii="仿宋" w:hAnsi="仿宋" w:eastAsia="仿宋" w:cs="仿宋_GB2312"/>
                <w:sz w:val="24"/>
              </w:rPr>
            </w:pPr>
          </w:p>
        </w:tc>
        <w:tc>
          <w:tcPr>
            <w:tcW w:w="552" w:type="dxa"/>
          </w:tcPr>
          <w:p w14:paraId="2FE9D959">
            <w:pPr>
              <w:spacing w:line="360" w:lineRule="auto"/>
              <w:rPr>
                <w:rFonts w:hint="eastAsia" w:ascii="仿宋" w:hAnsi="仿宋" w:eastAsia="仿宋" w:cs="仿宋_GB2312"/>
                <w:sz w:val="24"/>
              </w:rPr>
            </w:pPr>
          </w:p>
        </w:tc>
        <w:tc>
          <w:tcPr>
            <w:tcW w:w="552" w:type="dxa"/>
          </w:tcPr>
          <w:p w14:paraId="3943FDAE">
            <w:pPr>
              <w:spacing w:line="360" w:lineRule="auto"/>
              <w:rPr>
                <w:rFonts w:hint="eastAsia" w:ascii="仿宋" w:hAnsi="仿宋" w:eastAsia="仿宋" w:cs="仿宋_GB2312"/>
                <w:sz w:val="24"/>
              </w:rPr>
            </w:pPr>
          </w:p>
        </w:tc>
        <w:tc>
          <w:tcPr>
            <w:tcW w:w="552" w:type="dxa"/>
          </w:tcPr>
          <w:p w14:paraId="0067C798">
            <w:pPr>
              <w:spacing w:line="360" w:lineRule="auto"/>
              <w:rPr>
                <w:rFonts w:hint="eastAsia" w:ascii="仿宋" w:hAnsi="仿宋" w:eastAsia="仿宋" w:cs="仿宋_GB2312"/>
                <w:sz w:val="24"/>
              </w:rPr>
            </w:pPr>
          </w:p>
        </w:tc>
        <w:tc>
          <w:tcPr>
            <w:tcW w:w="552" w:type="dxa"/>
          </w:tcPr>
          <w:p w14:paraId="2860BB5B">
            <w:pPr>
              <w:spacing w:line="360" w:lineRule="auto"/>
              <w:rPr>
                <w:rFonts w:hint="eastAsia" w:ascii="仿宋" w:hAnsi="仿宋" w:eastAsia="仿宋" w:cs="仿宋_GB2312"/>
                <w:sz w:val="24"/>
              </w:rPr>
            </w:pPr>
          </w:p>
        </w:tc>
        <w:tc>
          <w:tcPr>
            <w:tcW w:w="553" w:type="dxa"/>
          </w:tcPr>
          <w:p w14:paraId="22006130">
            <w:pPr>
              <w:spacing w:line="360" w:lineRule="auto"/>
              <w:rPr>
                <w:rFonts w:hint="eastAsia" w:ascii="仿宋" w:hAnsi="仿宋" w:eastAsia="仿宋" w:cs="仿宋_GB2312"/>
                <w:sz w:val="24"/>
              </w:rPr>
            </w:pPr>
          </w:p>
        </w:tc>
        <w:tc>
          <w:tcPr>
            <w:tcW w:w="553" w:type="dxa"/>
          </w:tcPr>
          <w:p w14:paraId="039D291C">
            <w:pPr>
              <w:spacing w:line="360" w:lineRule="auto"/>
              <w:rPr>
                <w:rFonts w:hint="eastAsia" w:ascii="仿宋" w:hAnsi="仿宋" w:eastAsia="仿宋" w:cs="仿宋_GB2312"/>
                <w:sz w:val="24"/>
              </w:rPr>
            </w:pPr>
          </w:p>
        </w:tc>
        <w:tc>
          <w:tcPr>
            <w:tcW w:w="553" w:type="dxa"/>
          </w:tcPr>
          <w:p w14:paraId="3F3ED344">
            <w:pPr>
              <w:spacing w:line="360" w:lineRule="auto"/>
              <w:rPr>
                <w:rFonts w:hint="eastAsia" w:ascii="仿宋" w:hAnsi="仿宋" w:eastAsia="仿宋" w:cs="仿宋_GB2312"/>
                <w:sz w:val="24"/>
              </w:rPr>
            </w:pPr>
          </w:p>
        </w:tc>
        <w:tc>
          <w:tcPr>
            <w:tcW w:w="553" w:type="dxa"/>
          </w:tcPr>
          <w:p w14:paraId="683BA51A">
            <w:pPr>
              <w:spacing w:line="360" w:lineRule="auto"/>
              <w:rPr>
                <w:rFonts w:hint="eastAsia" w:ascii="仿宋" w:hAnsi="仿宋" w:eastAsia="仿宋" w:cs="仿宋_GB2312"/>
                <w:sz w:val="24"/>
              </w:rPr>
            </w:pPr>
          </w:p>
        </w:tc>
        <w:tc>
          <w:tcPr>
            <w:tcW w:w="553" w:type="dxa"/>
          </w:tcPr>
          <w:p w14:paraId="5339C8A3">
            <w:pPr>
              <w:spacing w:line="360" w:lineRule="auto"/>
              <w:rPr>
                <w:rFonts w:hint="eastAsia" w:ascii="仿宋" w:hAnsi="仿宋" w:eastAsia="仿宋" w:cs="仿宋_GB2312"/>
                <w:sz w:val="24"/>
              </w:rPr>
            </w:pPr>
          </w:p>
        </w:tc>
        <w:tc>
          <w:tcPr>
            <w:tcW w:w="553" w:type="dxa"/>
          </w:tcPr>
          <w:p w14:paraId="6AD2E828">
            <w:pPr>
              <w:spacing w:line="360" w:lineRule="auto"/>
              <w:rPr>
                <w:rFonts w:hint="eastAsia" w:ascii="仿宋" w:hAnsi="仿宋" w:eastAsia="仿宋" w:cs="仿宋_GB2312"/>
                <w:sz w:val="24"/>
              </w:rPr>
            </w:pPr>
          </w:p>
        </w:tc>
        <w:tc>
          <w:tcPr>
            <w:tcW w:w="553" w:type="dxa"/>
          </w:tcPr>
          <w:p w14:paraId="382149A8">
            <w:pPr>
              <w:spacing w:line="360" w:lineRule="auto"/>
              <w:rPr>
                <w:rFonts w:hint="eastAsia" w:ascii="仿宋" w:hAnsi="仿宋" w:eastAsia="仿宋" w:cs="仿宋_GB2312"/>
                <w:sz w:val="24"/>
              </w:rPr>
            </w:pPr>
          </w:p>
        </w:tc>
        <w:tc>
          <w:tcPr>
            <w:tcW w:w="553" w:type="dxa"/>
          </w:tcPr>
          <w:p w14:paraId="70138712">
            <w:pPr>
              <w:spacing w:line="360" w:lineRule="auto"/>
              <w:rPr>
                <w:rFonts w:hint="eastAsia" w:ascii="仿宋" w:hAnsi="仿宋" w:eastAsia="仿宋" w:cs="仿宋_GB2312"/>
                <w:sz w:val="24"/>
              </w:rPr>
            </w:pPr>
          </w:p>
        </w:tc>
        <w:tc>
          <w:tcPr>
            <w:tcW w:w="553" w:type="dxa"/>
          </w:tcPr>
          <w:p w14:paraId="3831C3F6">
            <w:pPr>
              <w:spacing w:line="360" w:lineRule="auto"/>
              <w:rPr>
                <w:rFonts w:hint="eastAsia" w:ascii="仿宋" w:hAnsi="仿宋" w:eastAsia="仿宋" w:cs="仿宋_GB2312"/>
                <w:sz w:val="24"/>
              </w:rPr>
            </w:pPr>
          </w:p>
        </w:tc>
        <w:tc>
          <w:tcPr>
            <w:tcW w:w="553" w:type="dxa"/>
          </w:tcPr>
          <w:p w14:paraId="6837891C">
            <w:pPr>
              <w:spacing w:line="360" w:lineRule="auto"/>
              <w:rPr>
                <w:rFonts w:hint="eastAsia" w:ascii="仿宋" w:hAnsi="仿宋" w:eastAsia="仿宋" w:cs="仿宋_GB2312"/>
                <w:sz w:val="24"/>
              </w:rPr>
            </w:pPr>
          </w:p>
        </w:tc>
      </w:tr>
      <w:tr w14:paraId="3DA9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4734ED">
            <w:pPr>
              <w:spacing w:line="360" w:lineRule="auto"/>
              <w:rPr>
                <w:rFonts w:hint="eastAsia" w:ascii="仿宋" w:hAnsi="仿宋" w:eastAsia="仿宋" w:cs="仿宋_GB2312"/>
                <w:sz w:val="24"/>
              </w:rPr>
            </w:pPr>
          </w:p>
        </w:tc>
        <w:tc>
          <w:tcPr>
            <w:tcW w:w="552" w:type="dxa"/>
          </w:tcPr>
          <w:p w14:paraId="17C61CDA">
            <w:pPr>
              <w:spacing w:line="360" w:lineRule="auto"/>
              <w:rPr>
                <w:rFonts w:hint="eastAsia" w:ascii="仿宋" w:hAnsi="仿宋" w:eastAsia="仿宋" w:cs="仿宋_GB2312"/>
                <w:sz w:val="24"/>
              </w:rPr>
            </w:pPr>
          </w:p>
        </w:tc>
        <w:tc>
          <w:tcPr>
            <w:tcW w:w="552" w:type="dxa"/>
          </w:tcPr>
          <w:p w14:paraId="264D85E1">
            <w:pPr>
              <w:spacing w:line="360" w:lineRule="auto"/>
              <w:rPr>
                <w:rFonts w:hint="eastAsia" w:ascii="仿宋" w:hAnsi="仿宋" w:eastAsia="仿宋" w:cs="仿宋_GB2312"/>
                <w:sz w:val="24"/>
              </w:rPr>
            </w:pPr>
          </w:p>
        </w:tc>
        <w:tc>
          <w:tcPr>
            <w:tcW w:w="552" w:type="dxa"/>
          </w:tcPr>
          <w:p w14:paraId="0715C270">
            <w:pPr>
              <w:spacing w:line="360" w:lineRule="auto"/>
              <w:rPr>
                <w:rFonts w:hint="eastAsia" w:ascii="仿宋" w:hAnsi="仿宋" w:eastAsia="仿宋" w:cs="仿宋_GB2312"/>
                <w:sz w:val="24"/>
              </w:rPr>
            </w:pPr>
          </w:p>
        </w:tc>
        <w:tc>
          <w:tcPr>
            <w:tcW w:w="552" w:type="dxa"/>
          </w:tcPr>
          <w:p w14:paraId="68D0F0EB">
            <w:pPr>
              <w:spacing w:line="360" w:lineRule="auto"/>
              <w:rPr>
                <w:rFonts w:hint="eastAsia" w:ascii="仿宋" w:hAnsi="仿宋" w:eastAsia="仿宋" w:cs="仿宋_GB2312"/>
                <w:sz w:val="24"/>
              </w:rPr>
            </w:pPr>
          </w:p>
        </w:tc>
        <w:tc>
          <w:tcPr>
            <w:tcW w:w="552" w:type="dxa"/>
          </w:tcPr>
          <w:p w14:paraId="32B743FC">
            <w:pPr>
              <w:spacing w:line="360" w:lineRule="auto"/>
              <w:rPr>
                <w:rFonts w:hint="eastAsia" w:ascii="仿宋" w:hAnsi="仿宋" w:eastAsia="仿宋" w:cs="仿宋_GB2312"/>
                <w:sz w:val="24"/>
              </w:rPr>
            </w:pPr>
          </w:p>
        </w:tc>
        <w:tc>
          <w:tcPr>
            <w:tcW w:w="552" w:type="dxa"/>
          </w:tcPr>
          <w:p w14:paraId="3BB7E181">
            <w:pPr>
              <w:spacing w:line="360" w:lineRule="auto"/>
              <w:rPr>
                <w:rFonts w:hint="eastAsia" w:ascii="仿宋" w:hAnsi="仿宋" w:eastAsia="仿宋" w:cs="仿宋_GB2312"/>
                <w:sz w:val="24"/>
              </w:rPr>
            </w:pPr>
          </w:p>
        </w:tc>
        <w:tc>
          <w:tcPr>
            <w:tcW w:w="553" w:type="dxa"/>
          </w:tcPr>
          <w:p w14:paraId="1852EC3B">
            <w:pPr>
              <w:spacing w:line="360" w:lineRule="auto"/>
              <w:rPr>
                <w:rFonts w:hint="eastAsia" w:ascii="仿宋" w:hAnsi="仿宋" w:eastAsia="仿宋" w:cs="仿宋_GB2312"/>
                <w:sz w:val="24"/>
              </w:rPr>
            </w:pPr>
          </w:p>
        </w:tc>
        <w:tc>
          <w:tcPr>
            <w:tcW w:w="553" w:type="dxa"/>
          </w:tcPr>
          <w:p w14:paraId="403D4928">
            <w:pPr>
              <w:spacing w:line="360" w:lineRule="auto"/>
              <w:rPr>
                <w:rFonts w:hint="eastAsia" w:ascii="仿宋" w:hAnsi="仿宋" w:eastAsia="仿宋" w:cs="仿宋_GB2312"/>
                <w:sz w:val="24"/>
              </w:rPr>
            </w:pPr>
          </w:p>
        </w:tc>
        <w:tc>
          <w:tcPr>
            <w:tcW w:w="553" w:type="dxa"/>
          </w:tcPr>
          <w:p w14:paraId="0A2C6671">
            <w:pPr>
              <w:spacing w:line="360" w:lineRule="auto"/>
              <w:rPr>
                <w:rFonts w:hint="eastAsia" w:ascii="仿宋" w:hAnsi="仿宋" w:eastAsia="仿宋" w:cs="仿宋_GB2312"/>
                <w:sz w:val="24"/>
              </w:rPr>
            </w:pPr>
          </w:p>
        </w:tc>
        <w:tc>
          <w:tcPr>
            <w:tcW w:w="553" w:type="dxa"/>
          </w:tcPr>
          <w:p w14:paraId="6462A789">
            <w:pPr>
              <w:spacing w:line="360" w:lineRule="auto"/>
              <w:rPr>
                <w:rFonts w:hint="eastAsia" w:ascii="仿宋" w:hAnsi="仿宋" w:eastAsia="仿宋" w:cs="仿宋_GB2312"/>
                <w:sz w:val="24"/>
              </w:rPr>
            </w:pPr>
          </w:p>
        </w:tc>
        <w:tc>
          <w:tcPr>
            <w:tcW w:w="553" w:type="dxa"/>
          </w:tcPr>
          <w:p w14:paraId="37C20C3C">
            <w:pPr>
              <w:spacing w:line="360" w:lineRule="auto"/>
              <w:rPr>
                <w:rFonts w:hint="eastAsia" w:ascii="仿宋" w:hAnsi="仿宋" w:eastAsia="仿宋" w:cs="仿宋_GB2312"/>
                <w:sz w:val="24"/>
              </w:rPr>
            </w:pPr>
          </w:p>
        </w:tc>
        <w:tc>
          <w:tcPr>
            <w:tcW w:w="553" w:type="dxa"/>
          </w:tcPr>
          <w:p w14:paraId="2A5C2EFE">
            <w:pPr>
              <w:spacing w:line="360" w:lineRule="auto"/>
              <w:rPr>
                <w:rFonts w:hint="eastAsia" w:ascii="仿宋" w:hAnsi="仿宋" w:eastAsia="仿宋" w:cs="仿宋_GB2312"/>
                <w:sz w:val="24"/>
              </w:rPr>
            </w:pPr>
          </w:p>
        </w:tc>
        <w:tc>
          <w:tcPr>
            <w:tcW w:w="553" w:type="dxa"/>
          </w:tcPr>
          <w:p w14:paraId="2D838DE8">
            <w:pPr>
              <w:spacing w:line="360" w:lineRule="auto"/>
              <w:rPr>
                <w:rFonts w:hint="eastAsia" w:ascii="仿宋" w:hAnsi="仿宋" w:eastAsia="仿宋" w:cs="仿宋_GB2312"/>
                <w:sz w:val="24"/>
              </w:rPr>
            </w:pPr>
          </w:p>
        </w:tc>
        <w:tc>
          <w:tcPr>
            <w:tcW w:w="553" w:type="dxa"/>
          </w:tcPr>
          <w:p w14:paraId="2AE7C9A3">
            <w:pPr>
              <w:spacing w:line="360" w:lineRule="auto"/>
              <w:rPr>
                <w:rFonts w:hint="eastAsia" w:ascii="仿宋" w:hAnsi="仿宋" w:eastAsia="仿宋" w:cs="仿宋_GB2312"/>
                <w:sz w:val="24"/>
              </w:rPr>
            </w:pPr>
          </w:p>
        </w:tc>
        <w:tc>
          <w:tcPr>
            <w:tcW w:w="553" w:type="dxa"/>
          </w:tcPr>
          <w:p w14:paraId="192F2937">
            <w:pPr>
              <w:spacing w:line="360" w:lineRule="auto"/>
              <w:rPr>
                <w:rFonts w:hint="eastAsia" w:ascii="仿宋" w:hAnsi="仿宋" w:eastAsia="仿宋" w:cs="仿宋_GB2312"/>
                <w:sz w:val="24"/>
              </w:rPr>
            </w:pPr>
          </w:p>
        </w:tc>
        <w:tc>
          <w:tcPr>
            <w:tcW w:w="553" w:type="dxa"/>
          </w:tcPr>
          <w:p w14:paraId="414CE2E5">
            <w:pPr>
              <w:spacing w:line="360" w:lineRule="auto"/>
              <w:rPr>
                <w:rFonts w:hint="eastAsia" w:ascii="仿宋" w:hAnsi="仿宋" w:eastAsia="仿宋" w:cs="仿宋_GB2312"/>
                <w:sz w:val="24"/>
              </w:rPr>
            </w:pPr>
          </w:p>
        </w:tc>
      </w:tr>
      <w:tr w14:paraId="688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70F997">
            <w:pPr>
              <w:spacing w:line="360" w:lineRule="auto"/>
              <w:rPr>
                <w:rFonts w:hint="eastAsia" w:ascii="仿宋" w:hAnsi="仿宋" w:eastAsia="仿宋" w:cs="仿宋_GB2312"/>
                <w:sz w:val="24"/>
              </w:rPr>
            </w:pPr>
          </w:p>
        </w:tc>
        <w:tc>
          <w:tcPr>
            <w:tcW w:w="552" w:type="dxa"/>
          </w:tcPr>
          <w:p w14:paraId="0623D58C">
            <w:pPr>
              <w:spacing w:line="360" w:lineRule="auto"/>
              <w:rPr>
                <w:rFonts w:hint="eastAsia" w:ascii="仿宋" w:hAnsi="仿宋" w:eastAsia="仿宋" w:cs="仿宋_GB2312"/>
                <w:sz w:val="24"/>
              </w:rPr>
            </w:pPr>
          </w:p>
        </w:tc>
        <w:tc>
          <w:tcPr>
            <w:tcW w:w="552" w:type="dxa"/>
          </w:tcPr>
          <w:p w14:paraId="27C41E79">
            <w:pPr>
              <w:spacing w:line="360" w:lineRule="auto"/>
              <w:rPr>
                <w:rFonts w:hint="eastAsia" w:ascii="仿宋" w:hAnsi="仿宋" w:eastAsia="仿宋" w:cs="仿宋_GB2312"/>
                <w:sz w:val="24"/>
              </w:rPr>
            </w:pPr>
          </w:p>
        </w:tc>
        <w:tc>
          <w:tcPr>
            <w:tcW w:w="552" w:type="dxa"/>
          </w:tcPr>
          <w:p w14:paraId="29D1CDCB">
            <w:pPr>
              <w:spacing w:line="360" w:lineRule="auto"/>
              <w:rPr>
                <w:rFonts w:hint="eastAsia" w:ascii="仿宋" w:hAnsi="仿宋" w:eastAsia="仿宋" w:cs="仿宋_GB2312"/>
                <w:sz w:val="24"/>
              </w:rPr>
            </w:pPr>
          </w:p>
        </w:tc>
        <w:tc>
          <w:tcPr>
            <w:tcW w:w="552" w:type="dxa"/>
          </w:tcPr>
          <w:p w14:paraId="70D0A34F">
            <w:pPr>
              <w:spacing w:line="360" w:lineRule="auto"/>
              <w:rPr>
                <w:rFonts w:hint="eastAsia" w:ascii="仿宋" w:hAnsi="仿宋" w:eastAsia="仿宋" w:cs="仿宋_GB2312"/>
                <w:sz w:val="24"/>
              </w:rPr>
            </w:pPr>
          </w:p>
        </w:tc>
        <w:tc>
          <w:tcPr>
            <w:tcW w:w="552" w:type="dxa"/>
          </w:tcPr>
          <w:p w14:paraId="0F16013E">
            <w:pPr>
              <w:spacing w:line="360" w:lineRule="auto"/>
              <w:rPr>
                <w:rFonts w:hint="eastAsia" w:ascii="仿宋" w:hAnsi="仿宋" w:eastAsia="仿宋" w:cs="仿宋_GB2312"/>
                <w:sz w:val="24"/>
              </w:rPr>
            </w:pPr>
          </w:p>
        </w:tc>
        <w:tc>
          <w:tcPr>
            <w:tcW w:w="552" w:type="dxa"/>
          </w:tcPr>
          <w:p w14:paraId="5A3A5E98">
            <w:pPr>
              <w:spacing w:line="360" w:lineRule="auto"/>
              <w:rPr>
                <w:rFonts w:hint="eastAsia" w:ascii="仿宋" w:hAnsi="仿宋" w:eastAsia="仿宋" w:cs="仿宋_GB2312"/>
                <w:sz w:val="24"/>
              </w:rPr>
            </w:pPr>
          </w:p>
        </w:tc>
        <w:tc>
          <w:tcPr>
            <w:tcW w:w="553" w:type="dxa"/>
          </w:tcPr>
          <w:p w14:paraId="0C4BDA78">
            <w:pPr>
              <w:spacing w:line="360" w:lineRule="auto"/>
              <w:rPr>
                <w:rFonts w:hint="eastAsia" w:ascii="仿宋" w:hAnsi="仿宋" w:eastAsia="仿宋" w:cs="仿宋_GB2312"/>
                <w:sz w:val="24"/>
              </w:rPr>
            </w:pPr>
          </w:p>
        </w:tc>
        <w:tc>
          <w:tcPr>
            <w:tcW w:w="553" w:type="dxa"/>
          </w:tcPr>
          <w:p w14:paraId="5508DAA0">
            <w:pPr>
              <w:spacing w:line="360" w:lineRule="auto"/>
              <w:rPr>
                <w:rFonts w:hint="eastAsia" w:ascii="仿宋" w:hAnsi="仿宋" w:eastAsia="仿宋" w:cs="仿宋_GB2312"/>
                <w:sz w:val="24"/>
              </w:rPr>
            </w:pPr>
          </w:p>
        </w:tc>
        <w:tc>
          <w:tcPr>
            <w:tcW w:w="553" w:type="dxa"/>
          </w:tcPr>
          <w:p w14:paraId="4FB80C55">
            <w:pPr>
              <w:spacing w:line="360" w:lineRule="auto"/>
              <w:rPr>
                <w:rFonts w:hint="eastAsia" w:ascii="仿宋" w:hAnsi="仿宋" w:eastAsia="仿宋" w:cs="仿宋_GB2312"/>
                <w:sz w:val="24"/>
              </w:rPr>
            </w:pPr>
          </w:p>
        </w:tc>
        <w:tc>
          <w:tcPr>
            <w:tcW w:w="553" w:type="dxa"/>
          </w:tcPr>
          <w:p w14:paraId="62BDFB68">
            <w:pPr>
              <w:spacing w:line="360" w:lineRule="auto"/>
              <w:rPr>
                <w:rFonts w:hint="eastAsia" w:ascii="仿宋" w:hAnsi="仿宋" w:eastAsia="仿宋" w:cs="仿宋_GB2312"/>
                <w:sz w:val="24"/>
              </w:rPr>
            </w:pPr>
          </w:p>
        </w:tc>
        <w:tc>
          <w:tcPr>
            <w:tcW w:w="553" w:type="dxa"/>
          </w:tcPr>
          <w:p w14:paraId="2D62BF84">
            <w:pPr>
              <w:spacing w:line="360" w:lineRule="auto"/>
              <w:rPr>
                <w:rFonts w:hint="eastAsia" w:ascii="仿宋" w:hAnsi="仿宋" w:eastAsia="仿宋" w:cs="仿宋_GB2312"/>
                <w:sz w:val="24"/>
              </w:rPr>
            </w:pPr>
          </w:p>
        </w:tc>
        <w:tc>
          <w:tcPr>
            <w:tcW w:w="553" w:type="dxa"/>
          </w:tcPr>
          <w:p w14:paraId="4059F2A9">
            <w:pPr>
              <w:spacing w:line="360" w:lineRule="auto"/>
              <w:rPr>
                <w:rFonts w:hint="eastAsia" w:ascii="仿宋" w:hAnsi="仿宋" w:eastAsia="仿宋" w:cs="仿宋_GB2312"/>
                <w:sz w:val="24"/>
              </w:rPr>
            </w:pPr>
          </w:p>
        </w:tc>
        <w:tc>
          <w:tcPr>
            <w:tcW w:w="553" w:type="dxa"/>
          </w:tcPr>
          <w:p w14:paraId="55BF10B7">
            <w:pPr>
              <w:spacing w:line="360" w:lineRule="auto"/>
              <w:rPr>
                <w:rFonts w:hint="eastAsia" w:ascii="仿宋" w:hAnsi="仿宋" w:eastAsia="仿宋" w:cs="仿宋_GB2312"/>
                <w:sz w:val="24"/>
              </w:rPr>
            </w:pPr>
          </w:p>
        </w:tc>
        <w:tc>
          <w:tcPr>
            <w:tcW w:w="553" w:type="dxa"/>
          </w:tcPr>
          <w:p w14:paraId="1DF115B9">
            <w:pPr>
              <w:spacing w:line="360" w:lineRule="auto"/>
              <w:rPr>
                <w:rFonts w:hint="eastAsia" w:ascii="仿宋" w:hAnsi="仿宋" w:eastAsia="仿宋" w:cs="仿宋_GB2312"/>
                <w:sz w:val="24"/>
              </w:rPr>
            </w:pPr>
          </w:p>
        </w:tc>
        <w:tc>
          <w:tcPr>
            <w:tcW w:w="553" w:type="dxa"/>
          </w:tcPr>
          <w:p w14:paraId="44DB1A7F">
            <w:pPr>
              <w:spacing w:line="360" w:lineRule="auto"/>
              <w:rPr>
                <w:rFonts w:hint="eastAsia" w:ascii="仿宋" w:hAnsi="仿宋" w:eastAsia="仿宋" w:cs="仿宋_GB2312"/>
                <w:sz w:val="24"/>
              </w:rPr>
            </w:pPr>
          </w:p>
        </w:tc>
        <w:tc>
          <w:tcPr>
            <w:tcW w:w="553" w:type="dxa"/>
          </w:tcPr>
          <w:p w14:paraId="24944E22">
            <w:pPr>
              <w:spacing w:line="360" w:lineRule="auto"/>
              <w:rPr>
                <w:rFonts w:hint="eastAsia" w:ascii="仿宋" w:hAnsi="仿宋" w:eastAsia="仿宋" w:cs="仿宋_GB2312"/>
                <w:sz w:val="24"/>
              </w:rPr>
            </w:pPr>
          </w:p>
        </w:tc>
      </w:tr>
      <w:tr w14:paraId="1677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5BCAB2">
            <w:pPr>
              <w:spacing w:line="360" w:lineRule="auto"/>
              <w:rPr>
                <w:rFonts w:hint="eastAsia" w:ascii="仿宋" w:hAnsi="仿宋" w:eastAsia="仿宋" w:cs="仿宋_GB2312"/>
                <w:sz w:val="24"/>
              </w:rPr>
            </w:pPr>
          </w:p>
        </w:tc>
        <w:tc>
          <w:tcPr>
            <w:tcW w:w="552" w:type="dxa"/>
          </w:tcPr>
          <w:p w14:paraId="5C7BBFAA">
            <w:pPr>
              <w:spacing w:line="360" w:lineRule="auto"/>
              <w:rPr>
                <w:rFonts w:hint="eastAsia" w:ascii="仿宋" w:hAnsi="仿宋" w:eastAsia="仿宋" w:cs="仿宋_GB2312"/>
                <w:sz w:val="24"/>
              </w:rPr>
            </w:pPr>
          </w:p>
        </w:tc>
        <w:tc>
          <w:tcPr>
            <w:tcW w:w="552" w:type="dxa"/>
          </w:tcPr>
          <w:p w14:paraId="1274D506">
            <w:pPr>
              <w:spacing w:line="360" w:lineRule="auto"/>
              <w:rPr>
                <w:rFonts w:hint="eastAsia" w:ascii="仿宋" w:hAnsi="仿宋" w:eastAsia="仿宋" w:cs="仿宋_GB2312"/>
                <w:sz w:val="24"/>
              </w:rPr>
            </w:pPr>
          </w:p>
        </w:tc>
        <w:tc>
          <w:tcPr>
            <w:tcW w:w="552" w:type="dxa"/>
          </w:tcPr>
          <w:p w14:paraId="271CF723">
            <w:pPr>
              <w:spacing w:line="360" w:lineRule="auto"/>
              <w:rPr>
                <w:rFonts w:hint="eastAsia" w:ascii="仿宋" w:hAnsi="仿宋" w:eastAsia="仿宋" w:cs="仿宋_GB2312"/>
                <w:sz w:val="24"/>
              </w:rPr>
            </w:pPr>
          </w:p>
        </w:tc>
        <w:tc>
          <w:tcPr>
            <w:tcW w:w="552" w:type="dxa"/>
          </w:tcPr>
          <w:p w14:paraId="1D41B6C9">
            <w:pPr>
              <w:spacing w:line="360" w:lineRule="auto"/>
              <w:rPr>
                <w:rFonts w:hint="eastAsia" w:ascii="仿宋" w:hAnsi="仿宋" w:eastAsia="仿宋" w:cs="仿宋_GB2312"/>
                <w:sz w:val="24"/>
              </w:rPr>
            </w:pPr>
          </w:p>
        </w:tc>
        <w:tc>
          <w:tcPr>
            <w:tcW w:w="552" w:type="dxa"/>
          </w:tcPr>
          <w:p w14:paraId="7D0DF1EA">
            <w:pPr>
              <w:spacing w:line="360" w:lineRule="auto"/>
              <w:rPr>
                <w:rFonts w:hint="eastAsia" w:ascii="仿宋" w:hAnsi="仿宋" w:eastAsia="仿宋" w:cs="仿宋_GB2312"/>
                <w:sz w:val="24"/>
              </w:rPr>
            </w:pPr>
          </w:p>
        </w:tc>
        <w:tc>
          <w:tcPr>
            <w:tcW w:w="552" w:type="dxa"/>
          </w:tcPr>
          <w:p w14:paraId="1B06A75B">
            <w:pPr>
              <w:spacing w:line="360" w:lineRule="auto"/>
              <w:rPr>
                <w:rFonts w:hint="eastAsia" w:ascii="仿宋" w:hAnsi="仿宋" w:eastAsia="仿宋" w:cs="仿宋_GB2312"/>
                <w:sz w:val="24"/>
              </w:rPr>
            </w:pPr>
          </w:p>
        </w:tc>
        <w:tc>
          <w:tcPr>
            <w:tcW w:w="553" w:type="dxa"/>
          </w:tcPr>
          <w:p w14:paraId="694EFF96">
            <w:pPr>
              <w:spacing w:line="360" w:lineRule="auto"/>
              <w:rPr>
                <w:rFonts w:hint="eastAsia" w:ascii="仿宋" w:hAnsi="仿宋" w:eastAsia="仿宋" w:cs="仿宋_GB2312"/>
                <w:sz w:val="24"/>
              </w:rPr>
            </w:pPr>
          </w:p>
        </w:tc>
        <w:tc>
          <w:tcPr>
            <w:tcW w:w="553" w:type="dxa"/>
          </w:tcPr>
          <w:p w14:paraId="16AFF9CF">
            <w:pPr>
              <w:spacing w:line="360" w:lineRule="auto"/>
              <w:rPr>
                <w:rFonts w:hint="eastAsia" w:ascii="仿宋" w:hAnsi="仿宋" w:eastAsia="仿宋" w:cs="仿宋_GB2312"/>
                <w:sz w:val="24"/>
              </w:rPr>
            </w:pPr>
          </w:p>
        </w:tc>
        <w:tc>
          <w:tcPr>
            <w:tcW w:w="553" w:type="dxa"/>
          </w:tcPr>
          <w:p w14:paraId="780F2548">
            <w:pPr>
              <w:spacing w:line="360" w:lineRule="auto"/>
              <w:rPr>
                <w:rFonts w:hint="eastAsia" w:ascii="仿宋" w:hAnsi="仿宋" w:eastAsia="仿宋" w:cs="仿宋_GB2312"/>
                <w:sz w:val="24"/>
              </w:rPr>
            </w:pPr>
          </w:p>
        </w:tc>
        <w:tc>
          <w:tcPr>
            <w:tcW w:w="553" w:type="dxa"/>
          </w:tcPr>
          <w:p w14:paraId="78162600">
            <w:pPr>
              <w:spacing w:line="360" w:lineRule="auto"/>
              <w:rPr>
                <w:rFonts w:hint="eastAsia" w:ascii="仿宋" w:hAnsi="仿宋" w:eastAsia="仿宋" w:cs="仿宋_GB2312"/>
                <w:sz w:val="24"/>
              </w:rPr>
            </w:pPr>
          </w:p>
        </w:tc>
        <w:tc>
          <w:tcPr>
            <w:tcW w:w="553" w:type="dxa"/>
          </w:tcPr>
          <w:p w14:paraId="04BCCF1B">
            <w:pPr>
              <w:spacing w:line="360" w:lineRule="auto"/>
              <w:rPr>
                <w:rFonts w:hint="eastAsia" w:ascii="仿宋" w:hAnsi="仿宋" w:eastAsia="仿宋" w:cs="仿宋_GB2312"/>
                <w:sz w:val="24"/>
              </w:rPr>
            </w:pPr>
          </w:p>
        </w:tc>
        <w:tc>
          <w:tcPr>
            <w:tcW w:w="553" w:type="dxa"/>
          </w:tcPr>
          <w:p w14:paraId="5A61F116">
            <w:pPr>
              <w:spacing w:line="360" w:lineRule="auto"/>
              <w:rPr>
                <w:rFonts w:hint="eastAsia" w:ascii="仿宋" w:hAnsi="仿宋" w:eastAsia="仿宋" w:cs="仿宋_GB2312"/>
                <w:sz w:val="24"/>
              </w:rPr>
            </w:pPr>
          </w:p>
        </w:tc>
        <w:tc>
          <w:tcPr>
            <w:tcW w:w="553" w:type="dxa"/>
          </w:tcPr>
          <w:p w14:paraId="7A6AAE42">
            <w:pPr>
              <w:spacing w:line="360" w:lineRule="auto"/>
              <w:rPr>
                <w:rFonts w:hint="eastAsia" w:ascii="仿宋" w:hAnsi="仿宋" w:eastAsia="仿宋" w:cs="仿宋_GB2312"/>
                <w:sz w:val="24"/>
              </w:rPr>
            </w:pPr>
          </w:p>
        </w:tc>
        <w:tc>
          <w:tcPr>
            <w:tcW w:w="553" w:type="dxa"/>
          </w:tcPr>
          <w:p w14:paraId="69AC0EF0">
            <w:pPr>
              <w:spacing w:line="360" w:lineRule="auto"/>
              <w:rPr>
                <w:rFonts w:hint="eastAsia" w:ascii="仿宋" w:hAnsi="仿宋" w:eastAsia="仿宋" w:cs="仿宋_GB2312"/>
                <w:sz w:val="24"/>
              </w:rPr>
            </w:pPr>
          </w:p>
        </w:tc>
        <w:tc>
          <w:tcPr>
            <w:tcW w:w="553" w:type="dxa"/>
          </w:tcPr>
          <w:p w14:paraId="08C5FBDC">
            <w:pPr>
              <w:spacing w:line="360" w:lineRule="auto"/>
              <w:rPr>
                <w:rFonts w:hint="eastAsia" w:ascii="仿宋" w:hAnsi="仿宋" w:eastAsia="仿宋" w:cs="仿宋_GB2312"/>
                <w:sz w:val="24"/>
              </w:rPr>
            </w:pPr>
          </w:p>
        </w:tc>
        <w:tc>
          <w:tcPr>
            <w:tcW w:w="553" w:type="dxa"/>
          </w:tcPr>
          <w:p w14:paraId="2E5BE543">
            <w:pPr>
              <w:spacing w:line="360" w:lineRule="auto"/>
              <w:rPr>
                <w:rFonts w:hint="eastAsia" w:ascii="仿宋" w:hAnsi="仿宋" w:eastAsia="仿宋" w:cs="仿宋_GB2312"/>
                <w:sz w:val="24"/>
              </w:rPr>
            </w:pPr>
          </w:p>
        </w:tc>
      </w:tr>
      <w:tr w14:paraId="3E62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22C4F1A">
            <w:pPr>
              <w:spacing w:line="360" w:lineRule="auto"/>
              <w:rPr>
                <w:rFonts w:hint="eastAsia" w:ascii="仿宋" w:hAnsi="仿宋" w:eastAsia="仿宋" w:cs="仿宋_GB2312"/>
                <w:sz w:val="24"/>
              </w:rPr>
            </w:pPr>
          </w:p>
        </w:tc>
        <w:tc>
          <w:tcPr>
            <w:tcW w:w="552" w:type="dxa"/>
          </w:tcPr>
          <w:p w14:paraId="28E39CFF">
            <w:pPr>
              <w:spacing w:line="360" w:lineRule="auto"/>
              <w:rPr>
                <w:rFonts w:hint="eastAsia" w:ascii="仿宋" w:hAnsi="仿宋" w:eastAsia="仿宋" w:cs="仿宋_GB2312"/>
                <w:sz w:val="24"/>
              </w:rPr>
            </w:pPr>
          </w:p>
        </w:tc>
        <w:tc>
          <w:tcPr>
            <w:tcW w:w="552" w:type="dxa"/>
          </w:tcPr>
          <w:p w14:paraId="3F0AA28D">
            <w:pPr>
              <w:spacing w:line="360" w:lineRule="auto"/>
              <w:rPr>
                <w:rFonts w:hint="eastAsia" w:ascii="仿宋" w:hAnsi="仿宋" w:eastAsia="仿宋" w:cs="仿宋_GB2312"/>
                <w:sz w:val="24"/>
              </w:rPr>
            </w:pPr>
          </w:p>
        </w:tc>
        <w:tc>
          <w:tcPr>
            <w:tcW w:w="552" w:type="dxa"/>
          </w:tcPr>
          <w:p w14:paraId="160AD2BE">
            <w:pPr>
              <w:spacing w:line="360" w:lineRule="auto"/>
              <w:rPr>
                <w:rFonts w:hint="eastAsia" w:ascii="仿宋" w:hAnsi="仿宋" w:eastAsia="仿宋" w:cs="仿宋_GB2312"/>
                <w:sz w:val="24"/>
              </w:rPr>
            </w:pPr>
          </w:p>
        </w:tc>
        <w:tc>
          <w:tcPr>
            <w:tcW w:w="552" w:type="dxa"/>
          </w:tcPr>
          <w:p w14:paraId="38437C7F">
            <w:pPr>
              <w:spacing w:line="360" w:lineRule="auto"/>
              <w:rPr>
                <w:rFonts w:hint="eastAsia" w:ascii="仿宋" w:hAnsi="仿宋" w:eastAsia="仿宋" w:cs="仿宋_GB2312"/>
                <w:sz w:val="24"/>
              </w:rPr>
            </w:pPr>
          </w:p>
        </w:tc>
        <w:tc>
          <w:tcPr>
            <w:tcW w:w="552" w:type="dxa"/>
          </w:tcPr>
          <w:p w14:paraId="100BD3D4">
            <w:pPr>
              <w:spacing w:line="360" w:lineRule="auto"/>
              <w:rPr>
                <w:rFonts w:hint="eastAsia" w:ascii="仿宋" w:hAnsi="仿宋" w:eastAsia="仿宋" w:cs="仿宋_GB2312"/>
                <w:sz w:val="24"/>
              </w:rPr>
            </w:pPr>
          </w:p>
        </w:tc>
        <w:tc>
          <w:tcPr>
            <w:tcW w:w="552" w:type="dxa"/>
          </w:tcPr>
          <w:p w14:paraId="30CA2EA1">
            <w:pPr>
              <w:spacing w:line="360" w:lineRule="auto"/>
              <w:rPr>
                <w:rFonts w:hint="eastAsia" w:ascii="仿宋" w:hAnsi="仿宋" w:eastAsia="仿宋" w:cs="仿宋_GB2312"/>
                <w:sz w:val="24"/>
              </w:rPr>
            </w:pPr>
          </w:p>
        </w:tc>
        <w:tc>
          <w:tcPr>
            <w:tcW w:w="553" w:type="dxa"/>
          </w:tcPr>
          <w:p w14:paraId="576B9C52">
            <w:pPr>
              <w:spacing w:line="360" w:lineRule="auto"/>
              <w:rPr>
                <w:rFonts w:hint="eastAsia" w:ascii="仿宋" w:hAnsi="仿宋" w:eastAsia="仿宋" w:cs="仿宋_GB2312"/>
                <w:sz w:val="24"/>
              </w:rPr>
            </w:pPr>
          </w:p>
        </w:tc>
        <w:tc>
          <w:tcPr>
            <w:tcW w:w="553" w:type="dxa"/>
          </w:tcPr>
          <w:p w14:paraId="5658DAB7">
            <w:pPr>
              <w:spacing w:line="360" w:lineRule="auto"/>
              <w:rPr>
                <w:rFonts w:hint="eastAsia" w:ascii="仿宋" w:hAnsi="仿宋" w:eastAsia="仿宋" w:cs="仿宋_GB2312"/>
                <w:sz w:val="24"/>
              </w:rPr>
            </w:pPr>
          </w:p>
        </w:tc>
        <w:tc>
          <w:tcPr>
            <w:tcW w:w="553" w:type="dxa"/>
          </w:tcPr>
          <w:p w14:paraId="29CB9206">
            <w:pPr>
              <w:spacing w:line="360" w:lineRule="auto"/>
              <w:rPr>
                <w:rFonts w:hint="eastAsia" w:ascii="仿宋" w:hAnsi="仿宋" w:eastAsia="仿宋" w:cs="仿宋_GB2312"/>
                <w:sz w:val="24"/>
              </w:rPr>
            </w:pPr>
          </w:p>
        </w:tc>
        <w:tc>
          <w:tcPr>
            <w:tcW w:w="553" w:type="dxa"/>
          </w:tcPr>
          <w:p w14:paraId="01ADA71B">
            <w:pPr>
              <w:spacing w:line="360" w:lineRule="auto"/>
              <w:rPr>
                <w:rFonts w:hint="eastAsia" w:ascii="仿宋" w:hAnsi="仿宋" w:eastAsia="仿宋" w:cs="仿宋_GB2312"/>
                <w:sz w:val="24"/>
              </w:rPr>
            </w:pPr>
          </w:p>
        </w:tc>
        <w:tc>
          <w:tcPr>
            <w:tcW w:w="553" w:type="dxa"/>
          </w:tcPr>
          <w:p w14:paraId="7DF06FC0">
            <w:pPr>
              <w:spacing w:line="360" w:lineRule="auto"/>
              <w:rPr>
                <w:rFonts w:hint="eastAsia" w:ascii="仿宋" w:hAnsi="仿宋" w:eastAsia="仿宋" w:cs="仿宋_GB2312"/>
                <w:sz w:val="24"/>
              </w:rPr>
            </w:pPr>
          </w:p>
        </w:tc>
        <w:tc>
          <w:tcPr>
            <w:tcW w:w="553" w:type="dxa"/>
          </w:tcPr>
          <w:p w14:paraId="0BFC1AC2">
            <w:pPr>
              <w:spacing w:line="360" w:lineRule="auto"/>
              <w:rPr>
                <w:rFonts w:hint="eastAsia" w:ascii="仿宋" w:hAnsi="仿宋" w:eastAsia="仿宋" w:cs="仿宋_GB2312"/>
                <w:sz w:val="24"/>
              </w:rPr>
            </w:pPr>
          </w:p>
        </w:tc>
        <w:tc>
          <w:tcPr>
            <w:tcW w:w="553" w:type="dxa"/>
          </w:tcPr>
          <w:p w14:paraId="619B2E36">
            <w:pPr>
              <w:spacing w:line="360" w:lineRule="auto"/>
              <w:rPr>
                <w:rFonts w:hint="eastAsia" w:ascii="仿宋" w:hAnsi="仿宋" w:eastAsia="仿宋" w:cs="仿宋_GB2312"/>
                <w:sz w:val="24"/>
              </w:rPr>
            </w:pPr>
          </w:p>
        </w:tc>
        <w:tc>
          <w:tcPr>
            <w:tcW w:w="553" w:type="dxa"/>
          </w:tcPr>
          <w:p w14:paraId="1948AE21">
            <w:pPr>
              <w:spacing w:line="360" w:lineRule="auto"/>
              <w:rPr>
                <w:rFonts w:hint="eastAsia" w:ascii="仿宋" w:hAnsi="仿宋" w:eastAsia="仿宋" w:cs="仿宋_GB2312"/>
                <w:sz w:val="24"/>
              </w:rPr>
            </w:pPr>
          </w:p>
        </w:tc>
        <w:tc>
          <w:tcPr>
            <w:tcW w:w="553" w:type="dxa"/>
          </w:tcPr>
          <w:p w14:paraId="144CD9AB">
            <w:pPr>
              <w:spacing w:line="360" w:lineRule="auto"/>
              <w:rPr>
                <w:rFonts w:hint="eastAsia" w:ascii="仿宋" w:hAnsi="仿宋" w:eastAsia="仿宋" w:cs="仿宋_GB2312"/>
                <w:sz w:val="24"/>
              </w:rPr>
            </w:pPr>
          </w:p>
        </w:tc>
        <w:tc>
          <w:tcPr>
            <w:tcW w:w="553" w:type="dxa"/>
          </w:tcPr>
          <w:p w14:paraId="63473901">
            <w:pPr>
              <w:spacing w:line="360" w:lineRule="auto"/>
              <w:rPr>
                <w:rFonts w:hint="eastAsia" w:ascii="仿宋" w:hAnsi="仿宋" w:eastAsia="仿宋" w:cs="仿宋_GB2312"/>
                <w:sz w:val="24"/>
              </w:rPr>
            </w:pPr>
          </w:p>
        </w:tc>
      </w:tr>
    </w:tbl>
    <w:p w14:paraId="6F0FF80E">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注：供应商可按上述时间表的格式自行编制切合实际的具体时间表。</w:t>
      </w:r>
    </w:p>
    <w:p w14:paraId="52AC2AFE">
      <w:pPr>
        <w:autoSpaceDE w:val="0"/>
        <w:autoSpaceDN w:val="0"/>
        <w:spacing w:line="360" w:lineRule="auto"/>
        <w:ind w:firstLine="4560" w:firstLineChars="1900"/>
        <w:rPr>
          <w:rFonts w:hint="eastAsia" w:ascii="仿宋" w:hAnsi="仿宋" w:eastAsia="仿宋" w:cs="仿宋_GB2312"/>
          <w:kern w:val="0"/>
          <w:sz w:val="24"/>
        </w:rPr>
      </w:pPr>
    </w:p>
    <w:p w14:paraId="31FA407E">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68890307">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6B461AE7">
      <w:pPr>
        <w:spacing w:line="360" w:lineRule="auto"/>
        <w:jc w:val="center"/>
        <w:rPr>
          <w:rFonts w:hint="eastAsia" w:ascii="仿宋" w:hAnsi="仿宋" w:eastAsia="仿宋" w:cs="仿宋_GB2312"/>
          <w:b/>
          <w:bCs/>
          <w:sz w:val="32"/>
          <w:szCs w:val="32"/>
        </w:rPr>
      </w:pPr>
    </w:p>
    <w:p w14:paraId="7B82F751">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十一、售后服务方案</w:t>
      </w:r>
    </w:p>
    <w:p w14:paraId="6A56D1B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w:t>
      </w:r>
      <w:r>
        <w:rPr>
          <w:rFonts w:hint="eastAsia" w:ascii="仿宋" w:hAnsi="仿宋" w:eastAsia="仿宋" w:cs="仿宋_GB2312"/>
          <w:kern w:val="0"/>
          <w:sz w:val="24"/>
        </w:rPr>
        <w:t>供应商</w:t>
      </w:r>
      <w:r>
        <w:rPr>
          <w:rFonts w:hint="eastAsia" w:ascii="仿宋" w:hAnsi="仿宋" w:eastAsia="仿宋" w:cs="仿宋_GB2312"/>
          <w:sz w:val="24"/>
        </w:rPr>
        <w:t>根据采购需求及磋商文件要求编制）</w:t>
      </w:r>
    </w:p>
    <w:p w14:paraId="1FB92E7B">
      <w:pPr>
        <w:autoSpaceDE w:val="0"/>
        <w:autoSpaceDN w:val="0"/>
        <w:spacing w:line="360" w:lineRule="auto"/>
        <w:rPr>
          <w:rFonts w:hint="eastAsia" w:ascii="仿宋" w:hAnsi="仿宋" w:eastAsia="仿宋" w:cs="仿宋_GB2312"/>
          <w:kern w:val="0"/>
          <w:sz w:val="24"/>
        </w:rPr>
      </w:pPr>
    </w:p>
    <w:p w14:paraId="1E38F0F7">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0980E3C3">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30AE73E0">
      <w:pPr>
        <w:spacing w:line="360" w:lineRule="auto"/>
        <w:jc w:val="center"/>
        <w:rPr>
          <w:rFonts w:hint="eastAsia" w:ascii="仿宋" w:hAnsi="仿宋" w:eastAsia="仿宋" w:cs="仿宋_GB2312"/>
          <w:b/>
          <w:bCs/>
          <w:sz w:val="32"/>
          <w:szCs w:val="32"/>
        </w:rPr>
      </w:pPr>
    </w:p>
    <w:p w14:paraId="2FA02F85">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十二、项目小组人员名单</w:t>
      </w:r>
    </w:p>
    <w:p w14:paraId="2F4BBE4F">
      <w:pPr>
        <w:spacing w:line="360" w:lineRule="auto"/>
        <w:jc w:val="center"/>
        <w:rPr>
          <w:rFonts w:hint="eastAsia" w:ascii="仿宋" w:hAnsi="仿宋" w:eastAsia="仿宋" w:cs="仿宋_GB2312"/>
          <w:b/>
          <w:bCs/>
          <w:sz w:val="24"/>
        </w:rPr>
      </w:pPr>
      <w:r>
        <w:rPr>
          <w:rFonts w:hint="eastAsia" w:ascii="仿宋" w:hAnsi="仿宋" w:eastAsia="仿宋" w:cs="仿宋_GB2312"/>
          <w:sz w:val="24"/>
        </w:rPr>
        <w:t>（由供应商根据采购需求及磋商文件要求编制）</w:t>
      </w:r>
    </w:p>
    <w:p w14:paraId="07D0B0FF">
      <w:pPr>
        <w:keepNext/>
        <w:autoSpaceDE w:val="0"/>
        <w:autoSpaceDN w:val="0"/>
        <w:spacing w:line="360" w:lineRule="auto"/>
        <w:ind w:firstLine="477"/>
        <w:rPr>
          <w:rFonts w:hint="eastAsia" w:ascii="仿宋" w:hAnsi="仿宋" w:eastAsia="仿宋" w:cs="仿宋_GB2312"/>
          <w:b/>
          <w:sz w:val="24"/>
        </w:rPr>
      </w:pPr>
      <w:r>
        <w:rPr>
          <w:rFonts w:hint="eastAsia" w:ascii="仿宋" w:hAnsi="仿宋" w:eastAsia="仿宋" w:cs="仿宋_GB2312"/>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6EF79E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C22E75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2132552">
            <w:pPr>
              <w:autoSpaceDE w:val="0"/>
              <w:autoSpaceDN w:val="0"/>
              <w:spacing w:line="360" w:lineRule="auto"/>
              <w:jc w:val="center"/>
              <w:rPr>
                <w:rFonts w:hint="eastAsia" w:ascii="仿宋" w:hAnsi="仿宋" w:eastAsia="仿宋"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38B6D5F">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响应截止时间近3年业绩及承担的主要工作情况，曾担任项目经理的项目应列明细</w:t>
            </w:r>
          </w:p>
        </w:tc>
      </w:tr>
      <w:tr w14:paraId="5BD7D71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C255D93">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083C07F">
            <w:pPr>
              <w:autoSpaceDE w:val="0"/>
              <w:autoSpaceDN w:val="0"/>
              <w:spacing w:line="360" w:lineRule="auto"/>
              <w:jc w:val="center"/>
              <w:rPr>
                <w:rFonts w:hint="eastAsia" w:ascii="仿宋" w:hAnsi="仿宋" w:eastAsia="仿宋"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97C97CA">
            <w:pPr>
              <w:autoSpaceDE w:val="0"/>
              <w:autoSpaceDN w:val="0"/>
              <w:spacing w:line="360" w:lineRule="auto"/>
              <w:jc w:val="center"/>
              <w:rPr>
                <w:rFonts w:hint="eastAsia" w:ascii="仿宋" w:hAnsi="仿宋" w:eastAsia="仿宋" w:cs="仿宋_GB2312"/>
                <w:sz w:val="24"/>
              </w:rPr>
            </w:pPr>
          </w:p>
        </w:tc>
      </w:tr>
      <w:tr w14:paraId="184A0D2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2630B0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CAB19E9">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0DB79E">
            <w:pPr>
              <w:autoSpaceDE w:val="0"/>
              <w:autoSpaceDN w:val="0"/>
              <w:spacing w:line="360" w:lineRule="auto"/>
              <w:jc w:val="center"/>
              <w:rPr>
                <w:rFonts w:hint="eastAsia" w:ascii="仿宋" w:hAnsi="仿宋" w:eastAsia="仿宋" w:cs="仿宋_GB2312"/>
                <w:sz w:val="24"/>
              </w:rPr>
            </w:pPr>
          </w:p>
        </w:tc>
      </w:tr>
      <w:tr w14:paraId="2184613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BE85CF3">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C42BBCE">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2BAC79">
            <w:pPr>
              <w:autoSpaceDE w:val="0"/>
              <w:autoSpaceDN w:val="0"/>
              <w:spacing w:line="360" w:lineRule="auto"/>
              <w:jc w:val="center"/>
              <w:rPr>
                <w:rFonts w:hint="eastAsia" w:ascii="仿宋" w:hAnsi="仿宋" w:eastAsia="仿宋" w:cs="仿宋_GB2312"/>
                <w:sz w:val="24"/>
              </w:rPr>
            </w:pPr>
          </w:p>
        </w:tc>
      </w:tr>
      <w:tr w14:paraId="7E0FF62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E9365B5">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7B1B6F5">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C4A58D">
            <w:pPr>
              <w:autoSpaceDE w:val="0"/>
              <w:autoSpaceDN w:val="0"/>
              <w:spacing w:line="360" w:lineRule="auto"/>
              <w:jc w:val="center"/>
              <w:rPr>
                <w:rFonts w:hint="eastAsia" w:ascii="仿宋" w:hAnsi="仿宋" w:eastAsia="仿宋" w:cs="仿宋_GB2312"/>
                <w:sz w:val="24"/>
              </w:rPr>
            </w:pPr>
          </w:p>
        </w:tc>
      </w:tr>
      <w:tr w14:paraId="6A66747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564020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8AE8CC1">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5A8328">
            <w:pPr>
              <w:autoSpaceDE w:val="0"/>
              <w:autoSpaceDN w:val="0"/>
              <w:spacing w:line="360" w:lineRule="auto"/>
              <w:jc w:val="center"/>
              <w:rPr>
                <w:rFonts w:hint="eastAsia" w:ascii="仿宋" w:hAnsi="仿宋" w:eastAsia="仿宋" w:cs="仿宋_GB2312"/>
                <w:sz w:val="24"/>
              </w:rPr>
            </w:pPr>
          </w:p>
        </w:tc>
      </w:tr>
      <w:tr w14:paraId="7AE0893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78ED863">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E104207">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C1EE52">
            <w:pPr>
              <w:autoSpaceDE w:val="0"/>
              <w:autoSpaceDN w:val="0"/>
              <w:spacing w:line="360" w:lineRule="auto"/>
              <w:jc w:val="center"/>
              <w:rPr>
                <w:rFonts w:hint="eastAsia" w:ascii="仿宋" w:hAnsi="仿宋" w:eastAsia="仿宋" w:cs="仿宋_GB2312"/>
                <w:sz w:val="24"/>
              </w:rPr>
            </w:pPr>
          </w:p>
        </w:tc>
      </w:tr>
      <w:tr w14:paraId="2ECFAE3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2FD037C">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7B734F">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034736">
            <w:pPr>
              <w:autoSpaceDE w:val="0"/>
              <w:autoSpaceDN w:val="0"/>
              <w:spacing w:line="360" w:lineRule="auto"/>
              <w:jc w:val="center"/>
              <w:rPr>
                <w:rFonts w:hint="eastAsia" w:ascii="仿宋" w:hAnsi="仿宋" w:eastAsia="仿宋" w:cs="仿宋_GB2312"/>
                <w:sz w:val="24"/>
              </w:rPr>
            </w:pPr>
          </w:p>
        </w:tc>
      </w:tr>
      <w:tr w14:paraId="428344F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05B7EBF">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11A4E84">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42CB6F">
            <w:pPr>
              <w:autoSpaceDE w:val="0"/>
              <w:autoSpaceDN w:val="0"/>
              <w:spacing w:line="360" w:lineRule="auto"/>
              <w:jc w:val="center"/>
              <w:rPr>
                <w:rFonts w:hint="eastAsia" w:ascii="仿宋" w:hAnsi="仿宋" w:eastAsia="仿宋" w:cs="仿宋_GB2312"/>
                <w:sz w:val="24"/>
              </w:rPr>
            </w:pPr>
          </w:p>
        </w:tc>
      </w:tr>
      <w:tr w14:paraId="016FA65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0FA2674">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7A1FEBD">
            <w:pPr>
              <w:autoSpaceDE w:val="0"/>
              <w:autoSpaceDN w:val="0"/>
              <w:spacing w:line="360" w:lineRule="auto"/>
              <w:jc w:val="center"/>
              <w:rPr>
                <w:rFonts w:hint="eastAsia" w:ascii="仿宋" w:hAnsi="仿宋" w:eastAsia="仿宋"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B68740">
            <w:pPr>
              <w:autoSpaceDE w:val="0"/>
              <w:autoSpaceDN w:val="0"/>
              <w:spacing w:line="360" w:lineRule="auto"/>
              <w:jc w:val="center"/>
              <w:rPr>
                <w:rFonts w:hint="eastAsia" w:ascii="仿宋" w:hAnsi="仿宋" w:eastAsia="仿宋" w:cs="仿宋_GB2312"/>
                <w:sz w:val="24"/>
              </w:rPr>
            </w:pPr>
          </w:p>
        </w:tc>
      </w:tr>
    </w:tbl>
    <w:p w14:paraId="334D872A">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注：须随表提交相应的证书复印件并注明所在响应文件页码。</w:t>
      </w:r>
    </w:p>
    <w:p w14:paraId="40472023">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00BE84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3A8C7CE">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D05E6F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67AE70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3FEBCA9">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985831">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p w14:paraId="257C1D81">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849F34">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p w14:paraId="6BDC505A">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E036AF4">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p w14:paraId="642AFFF6">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0AA5ACE">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6A73E5">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8ECD09D">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参与本项目的到位情况</w:t>
            </w:r>
          </w:p>
        </w:tc>
      </w:tr>
      <w:tr w14:paraId="087B3F8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3DA18ED">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00FAF3A0">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660E517">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3E418464">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7280B7E2">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F1B44D9">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42D1A76">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15D14B5">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AF0368C">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C698E0C">
            <w:pPr>
              <w:autoSpaceDE w:val="0"/>
              <w:autoSpaceDN w:val="0"/>
              <w:spacing w:line="360" w:lineRule="auto"/>
              <w:rPr>
                <w:rFonts w:hint="eastAsia" w:ascii="仿宋" w:hAnsi="仿宋" w:eastAsia="仿宋" w:cs="仿宋_GB2312"/>
                <w:sz w:val="24"/>
              </w:rPr>
            </w:pPr>
          </w:p>
        </w:tc>
      </w:tr>
      <w:tr w14:paraId="7428AE3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B3FBC81">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572FAB1B">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AC40997">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DB0DD71">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752C0DFE">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621B03A">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5726ABA">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1752A40">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6E2BA6F">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1316FE5B">
            <w:pPr>
              <w:autoSpaceDE w:val="0"/>
              <w:autoSpaceDN w:val="0"/>
              <w:spacing w:line="360" w:lineRule="auto"/>
              <w:rPr>
                <w:rFonts w:hint="eastAsia" w:ascii="仿宋" w:hAnsi="仿宋" w:eastAsia="仿宋" w:cs="仿宋_GB2312"/>
                <w:sz w:val="24"/>
              </w:rPr>
            </w:pPr>
          </w:p>
        </w:tc>
      </w:tr>
      <w:tr w14:paraId="146A9DF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7B066EB">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56937CA">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08E01DF">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72EA9868">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CE5CA2A">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68974D1">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2533B4F">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2E17272F">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946F59D">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2496313">
            <w:pPr>
              <w:autoSpaceDE w:val="0"/>
              <w:autoSpaceDN w:val="0"/>
              <w:spacing w:line="360" w:lineRule="auto"/>
              <w:rPr>
                <w:rFonts w:hint="eastAsia" w:ascii="仿宋" w:hAnsi="仿宋" w:eastAsia="仿宋" w:cs="仿宋_GB2312"/>
                <w:sz w:val="24"/>
              </w:rPr>
            </w:pPr>
          </w:p>
        </w:tc>
      </w:tr>
    </w:tbl>
    <w:p w14:paraId="593B6400">
      <w:pPr>
        <w:spacing w:line="360" w:lineRule="auto"/>
        <w:rPr>
          <w:rFonts w:hint="eastAsia" w:ascii="仿宋" w:hAnsi="仿宋" w:eastAsia="仿宋" w:cs="仿宋_GB2312"/>
          <w:b/>
          <w:bCs/>
          <w:sz w:val="24"/>
        </w:rPr>
      </w:pPr>
      <w:r>
        <w:rPr>
          <w:rFonts w:hint="eastAsia" w:ascii="仿宋" w:hAnsi="仿宋" w:eastAsia="仿宋" w:cs="仿宋_GB2312"/>
          <w:b/>
          <w:sz w:val="24"/>
        </w:rPr>
        <w:t>注：供应商可按上述的格式自行编制，须随表提交相应的证书复印件并注明所在响应文件页码。</w:t>
      </w:r>
    </w:p>
    <w:p w14:paraId="56782838">
      <w:pPr>
        <w:spacing w:line="360" w:lineRule="auto"/>
        <w:rPr>
          <w:rFonts w:hint="eastAsia" w:ascii="仿宋" w:hAnsi="仿宋" w:eastAsia="仿宋" w:cs="仿宋_GB2312"/>
          <w:b/>
          <w:sz w:val="24"/>
        </w:rPr>
      </w:pPr>
    </w:p>
    <w:p w14:paraId="5AABCC7A">
      <w:pPr>
        <w:spacing w:line="360" w:lineRule="auto"/>
        <w:rPr>
          <w:rFonts w:hint="eastAsia" w:ascii="仿宋" w:hAnsi="仿宋" w:eastAsia="仿宋" w:cs="仿宋_GB2312"/>
          <w:b/>
          <w:bCs/>
          <w:sz w:val="24"/>
        </w:rPr>
      </w:pPr>
      <w:r>
        <w:rPr>
          <w:rFonts w:hint="eastAsia" w:ascii="仿宋" w:hAnsi="仿宋" w:eastAsia="仿宋" w:cs="仿宋_GB2312"/>
          <w:b/>
          <w:sz w:val="24"/>
        </w:rPr>
        <w:t>附表C:本项目的项目经理和小组人员交纳社保记录情况表</w:t>
      </w:r>
      <w:r>
        <w:rPr>
          <w:rFonts w:hint="eastAsia" w:ascii="仿宋" w:hAnsi="仿宋" w:eastAsia="仿宋" w:cs="仿宋_GB2312"/>
          <w:sz w:val="24"/>
        </w:rPr>
        <w:t>（以社保局缴纳凭证作附件）</w:t>
      </w:r>
    </w:p>
    <w:p w14:paraId="0BD03FE3">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4F2F9997">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7024238C">
      <w:pPr>
        <w:spacing w:line="360" w:lineRule="auto"/>
        <w:jc w:val="center"/>
        <w:rPr>
          <w:rFonts w:hint="eastAsia" w:ascii="仿宋" w:hAnsi="仿宋" w:eastAsia="仿宋" w:cs="仿宋_GB2312"/>
          <w:b/>
          <w:bCs/>
          <w:sz w:val="32"/>
          <w:szCs w:val="32"/>
        </w:rPr>
      </w:pPr>
    </w:p>
    <w:p w14:paraId="3574AF11">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24"/>
        </w:rPr>
        <w:br w:type="page"/>
      </w:r>
      <w:r>
        <w:rPr>
          <w:rFonts w:hint="eastAsia" w:ascii="仿宋" w:hAnsi="仿宋" w:eastAsia="仿宋" w:cs="仿宋_GB2312"/>
          <w:b/>
          <w:kern w:val="0"/>
          <w:sz w:val="32"/>
          <w:szCs w:val="32"/>
          <w:lang w:val="zh-CN"/>
        </w:rPr>
        <w:t>十三</w:t>
      </w:r>
      <w:r>
        <w:rPr>
          <w:rFonts w:hint="eastAsia" w:ascii="仿宋" w:hAnsi="仿宋" w:eastAsia="仿宋" w:cs="仿宋_GB2312"/>
          <w:b/>
          <w:bCs/>
          <w:sz w:val="32"/>
          <w:szCs w:val="32"/>
        </w:rPr>
        <w:t>、</w:t>
      </w:r>
      <w:r>
        <w:rPr>
          <w:rFonts w:hint="eastAsia" w:ascii="仿宋" w:hAnsi="仿宋" w:eastAsia="仿宋" w:cs="仿宋_GB2312"/>
          <w:b/>
          <w:kern w:val="0"/>
          <w:sz w:val="32"/>
          <w:szCs w:val="32"/>
          <w:lang w:val="zh-CN"/>
        </w:rPr>
        <w:t>优惠条件及特殊承诺</w:t>
      </w:r>
    </w:p>
    <w:p w14:paraId="586CE6BB">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64DC7FAE">
      <w:pPr>
        <w:spacing w:line="360" w:lineRule="auto"/>
        <w:jc w:val="center"/>
        <w:rPr>
          <w:rFonts w:hint="eastAsia" w:ascii="仿宋" w:hAnsi="仿宋" w:eastAsia="仿宋" w:cs="仿宋_GB2312"/>
          <w:sz w:val="24"/>
        </w:rPr>
      </w:pPr>
    </w:p>
    <w:p w14:paraId="7A1B17B0">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7C68C733">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5AAEF0ED">
      <w:pPr>
        <w:spacing w:line="360" w:lineRule="auto"/>
        <w:jc w:val="center"/>
        <w:rPr>
          <w:rFonts w:hint="eastAsia" w:ascii="仿宋" w:hAnsi="仿宋" w:eastAsia="仿宋" w:cs="仿宋_GB2312"/>
          <w:b/>
          <w:bCs/>
          <w:sz w:val="32"/>
          <w:szCs w:val="32"/>
        </w:rPr>
      </w:pPr>
    </w:p>
    <w:p w14:paraId="045DA89D">
      <w:pPr>
        <w:spacing w:line="360" w:lineRule="auto"/>
        <w:jc w:val="center"/>
        <w:rPr>
          <w:rFonts w:hint="eastAsia" w:ascii="仿宋" w:hAnsi="仿宋" w:eastAsia="仿宋" w:cs="仿宋_GB2312"/>
          <w:b/>
          <w:bCs/>
          <w:sz w:val="24"/>
        </w:rPr>
      </w:pPr>
    </w:p>
    <w:p w14:paraId="181A53D2">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十四、</w:t>
      </w:r>
      <w:r>
        <w:rPr>
          <w:rFonts w:hint="eastAsia" w:ascii="仿宋" w:hAnsi="仿宋" w:eastAsia="仿宋" w:cs="仿宋_GB2312"/>
          <w:b/>
          <w:kern w:val="0"/>
          <w:sz w:val="32"/>
          <w:szCs w:val="32"/>
          <w:lang w:val="zh-CN"/>
        </w:rPr>
        <w:t>培训计划</w:t>
      </w:r>
    </w:p>
    <w:p w14:paraId="450E6F63">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55D40979">
      <w:pPr>
        <w:keepNext/>
        <w:autoSpaceDE w:val="0"/>
        <w:autoSpaceDN w:val="0"/>
        <w:spacing w:line="360" w:lineRule="auto"/>
        <w:ind w:firstLine="477"/>
        <w:jc w:val="left"/>
        <w:rPr>
          <w:rFonts w:hint="eastAsia" w:ascii="仿宋" w:hAnsi="仿宋" w:eastAsia="仿宋" w:cs="仿宋_GB2312"/>
          <w:b/>
          <w:sz w:val="24"/>
        </w:rPr>
      </w:pPr>
      <w:r>
        <w:rPr>
          <w:rFonts w:hint="eastAsia" w:ascii="仿宋" w:hAnsi="仿宋" w:eastAsia="仿宋" w:cs="仿宋_GB2312"/>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EA83BF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27C3EFF">
            <w:pPr>
              <w:tabs>
                <w:tab w:val="center" w:pos="169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389A6E3">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2D41BAC">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E365AB7">
            <w:pPr>
              <w:tabs>
                <w:tab w:val="center" w:pos="1028"/>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66431863">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70B7C1C">
            <w:pPr>
              <w:tabs>
                <w:tab w:val="center" w:pos="52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EA51876">
            <w:pPr>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课程费用</w:t>
            </w:r>
          </w:p>
        </w:tc>
      </w:tr>
      <w:tr w14:paraId="2784A11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712199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5C6BEC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336B2A5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3144F53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3D805177">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7EC2203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7859C918">
            <w:pPr>
              <w:suppressAutoHyphens/>
              <w:autoSpaceDE w:val="0"/>
              <w:autoSpaceDN w:val="0"/>
              <w:spacing w:line="360" w:lineRule="auto"/>
              <w:rPr>
                <w:rFonts w:hint="eastAsia" w:ascii="仿宋" w:hAnsi="仿宋" w:eastAsia="仿宋" w:cs="仿宋_GB2312"/>
                <w:sz w:val="24"/>
              </w:rPr>
            </w:pPr>
          </w:p>
        </w:tc>
      </w:tr>
      <w:tr w14:paraId="730AA1B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623F30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4C30067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6974439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2C52D61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00EB49EF">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5D7FFDAF">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123414B2">
            <w:pPr>
              <w:suppressAutoHyphens/>
              <w:autoSpaceDE w:val="0"/>
              <w:autoSpaceDN w:val="0"/>
              <w:spacing w:line="360" w:lineRule="auto"/>
              <w:rPr>
                <w:rFonts w:hint="eastAsia" w:ascii="仿宋" w:hAnsi="仿宋" w:eastAsia="仿宋" w:cs="仿宋_GB2312"/>
                <w:sz w:val="24"/>
              </w:rPr>
            </w:pPr>
          </w:p>
        </w:tc>
      </w:tr>
      <w:tr w14:paraId="684A092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9EBCEE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tcPr>
          <w:p w14:paraId="666CC4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tcPr>
          <w:p w14:paraId="75C649A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tcPr>
          <w:p w14:paraId="530393E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tcPr>
          <w:p w14:paraId="4B4F07C6">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tcPr>
          <w:p w14:paraId="31EA0980">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tcPr>
          <w:p w14:paraId="7A7B53C8">
            <w:pPr>
              <w:suppressAutoHyphens/>
              <w:autoSpaceDE w:val="0"/>
              <w:autoSpaceDN w:val="0"/>
              <w:spacing w:line="360" w:lineRule="auto"/>
              <w:rPr>
                <w:rFonts w:hint="eastAsia" w:ascii="仿宋" w:hAnsi="仿宋" w:eastAsia="仿宋" w:cs="仿宋_GB2312"/>
                <w:sz w:val="24"/>
              </w:rPr>
            </w:pPr>
          </w:p>
        </w:tc>
      </w:tr>
      <w:tr w14:paraId="0BCC1E6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B4E13C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D59A7B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7384CD9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48D0AC5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086F86C1">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39916019">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19206B96">
            <w:pPr>
              <w:suppressAutoHyphens/>
              <w:autoSpaceDE w:val="0"/>
              <w:autoSpaceDN w:val="0"/>
              <w:spacing w:line="360" w:lineRule="auto"/>
              <w:rPr>
                <w:rFonts w:hint="eastAsia" w:ascii="仿宋" w:hAnsi="仿宋" w:eastAsia="仿宋" w:cs="仿宋_GB2312"/>
                <w:sz w:val="24"/>
              </w:rPr>
            </w:pPr>
          </w:p>
        </w:tc>
      </w:tr>
    </w:tbl>
    <w:p w14:paraId="30B819A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注解:A</w:t>
      </w:r>
      <w:r>
        <w:rPr>
          <w:rFonts w:hint="eastAsia" w:ascii="仿宋" w:hAnsi="仿宋" w:eastAsia="仿宋" w:cs="仿宋_GB2312"/>
          <w:sz w:val="24"/>
        </w:rPr>
        <w:tab/>
      </w:r>
      <w:r>
        <w:rPr>
          <w:rFonts w:hint="eastAsia" w:ascii="仿宋" w:hAnsi="仿宋" w:eastAsia="仿宋" w:cs="仿宋_GB2312"/>
          <w:sz w:val="24"/>
        </w:rPr>
        <w:t>课程清单按时间顺序排列，并提供以下详细资料：</w:t>
      </w:r>
    </w:p>
    <w:p w14:paraId="21BC341F">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课程概要</w:t>
      </w:r>
    </w:p>
    <w:p w14:paraId="4C283BB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课程目的</w:t>
      </w:r>
    </w:p>
    <w:p w14:paraId="3E86B22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教学方式</w:t>
      </w:r>
    </w:p>
    <w:p w14:paraId="506CFBC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先决条件</w:t>
      </w:r>
    </w:p>
    <w:p w14:paraId="0004B07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_GB2312"/>
          <w:sz w:val="24"/>
        </w:rPr>
      </w:pPr>
      <w:r>
        <w:rPr>
          <w:rFonts w:hint="eastAsia" w:ascii="仿宋" w:hAnsi="仿宋" w:eastAsia="仿宋" w:cs="仿宋_GB2312"/>
          <w:sz w:val="24"/>
        </w:rPr>
        <w:t>教材目录</w:t>
      </w:r>
    </w:p>
    <w:p w14:paraId="4EF228D5">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B  按照附表A提供授课教师的简历</w:t>
      </w:r>
    </w:p>
    <w:p w14:paraId="3B15534A">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注：须随表提交相应的证书复印件并注明所在响应文件页码。</w:t>
      </w:r>
    </w:p>
    <w:p w14:paraId="3C291267">
      <w:pPr>
        <w:autoSpaceDE w:val="0"/>
        <w:autoSpaceDN w:val="0"/>
        <w:spacing w:line="360" w:lineRule="auto"/>
        <w:rPr>
          <w:rFonts w:hint="eastAsia" w:ascii="仿宋" w:hAnsi="仿宋" w:eastAsia="仿宋" w:cs="仿宋_GB2312"/>
          <w:b/>
          <w:sz w:val="24"/>
        </w:rPr>
      </w:pPr>
    </w:p>
    <w:p w14:paraId="0EB3CF10">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231B63E5">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6CD3FBD1">
      <w:pPr>
        <w:spacing w:line="360" w:lineRule="auto"/>
        <w:jc w:val="center"/>
        <w:rPr>
          <w:rFonts w:hint="eastAsia" w:ascii="仿宋" w:hAnsi="仿宋" w:eastAsia="仿宋" w:cs="仿宋_GB2312"/>
          <w:b/>
          <w:bCs/>
          <w:sz w:val="32"/>
          <w:szCs w:val="32"/>
        </w:rPr>
      </w:pPr>
    </w:p>
    <w:p w14:paraId="1B706089">
      <w:pPr>
        <w:spacing w:line="360" w:lineRule="auto"/>
        <w:jc w:val="center"/>
        <w:rPr>
          <w:rFonts w:hint="eastAsia" w:ascii="仿宋" w:hAnsi="仿宋" w:eastAsia="仿宋" w:cs="仿宋_GB2312"/>
          <w:kern w:val="0"/>
          <w:sz w:val="24"/>
        </w:rPr>
      </w:pPr>
    </w:p>
    <w:p w14:paraId="413438EB">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1FE1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B785E59">
            <w:pPr>
              <w:spacing w:line="360" w:lineRule="auto"/>
              <w:jc w:val="center"/>
              <w:rPr>
                <w:rFonts w:hint="eastAsia" w:ascii="仿宋" w:hAnsi="仿宋" w:eastAsia="仿宋" w:cs="仿宋_GB2312"/>
                <w:sz w:val="24"/>
              </w:rPr>
            </w:pPr>
            <w:r>
              <w:rPr>
                <w:rFonts w:hint="eastAsia" w:ascii="仿宋" w:hAnsi="仿宋" w:eastAsia="仿宋" w:cs="仿宋_GB2312"/>
                <w:sz w:val="24"/>
              </w:rPr>
              <w:t>名称</w:t>
            </w:r>
          </w:p>
        </w:tc>
        <w:tc>
          <w:tcPr>
            <w:tcW w:w="1900" w:type="dxa"/>
            <w:vAlign w:val="center"/>
          </w:tcPr>
          <w:p w14:paraId="23C8410B">
            <w:pPr>
              <w:spacing w:line="360" w:lineRule="auto"/>
              <w:jc w:val="center"/>
              <w:rPr>
                <w:rFonts w:hint="eastAsia" w:ascii="仿宋" w:hAnsi="仿宋" w:eastAsia="仿宋" w:cs="仿宋_GB2312"/>
                <w:sz w:val="24"/>
              </w:rPr>
            </w:pPr>
            <w:r>
              <w:rPr>
                <w:rFonts w:hint="eastAsia" w:ascii="仿宋" w:hAnsi="仿宋" w:eastAsia="仿宋" w:cs="仿宋_GB2312"/>
                <w:sz w:val="24"/>
              </w:rPr>
              <w:t>品牌</w:t>
            </w:r>
          </w:p>
        </w:tc>
        <w:tc>
          <w:tcPr>
            <w:tcW w:w="1800" w:type="dxa"/>
            <w:vAlign w:val="center"/>
          </w:tcPr>
          <w:p w14:paraId="54740C20">
            <w:pPr>
              <w:spacing w:line="360" w:lineRule="auto"/>
              <w:jc w:val="center"/>
              <w:rPr>
                <w:rFonts w:hint="eastAsia" w:ascii="仿宋" w:hAnsi="仿宋" w:eastAsia="仿宋" w:cs="仿宋_GB2312"/>
                <w:sz w:val="24"/>
              </w:rPr>
            </w:pPr>
            <w:r>
              <w:rPr>
                <w:rFonts w:hint="eastAsia" w:ascii="仿宋" w:hAnsi="仿宋" w:eastAsia="仿宋" w:cs="仿宋_GB2312"/>
                <w:sz w:val="24"/>
              </w:rPr>
              <w:t>制造厂/原产地</w:t>
            </w:r>
          </w:p>
        </w:tc>
        <w:tc>
          <w:tcPr>
            <w:tcW w:w="2880" w:type="dxa"/>
            <w:vAlign w:val="center"/>
          </w:tcPr>
          <w:p w14:paraId="03020C42">
            <w:pPr>
              <w:spacing w:line="360" w:lineRule="auto"/>
              <w:jc w:val="center"/>
              <w:rPr>
                <w:rFonts w:hint="eastAsia" w:ascii="仿宋" w:hAnsi="仿宋" w:eastAsia="仿宋" w:cs="仿宋_GB2312"/>
                <w:sz w:val="24"/>
              </w:rPr>
            </w:pPr>
            <w:r>
              <w:rPr>
                <w:rFonts w:hint="eastAsia" w:ascii="仿宋" w:hAnsi="仿宋" w:eastAsia="仿宋" w:cs="仿宋_GB2312"/>
                <w:sz w:val="24"/>
              </w:rPr>
              <w:t>规格型号</w:t>
            </w:r>
          </w:p>
        </w:tc>
        <w:tc>
          <w:tcPr>
            <w:tcW w:w="1332" w:type="dxa"/>
            <w:vAlign w:val="center"/>
          </w:tcPr>
          <w:p w14:paraId="009CF149">
            <w:pPr>
              <w:spacing w:line="360" w:lineRule="auto"/>
              <w:jc w:val="center"/>
              <w:rPr>
                <w:rFonts w:hint="eastAsia" w:ascii="仿宋" w:hAnsi="仿宋" w:eastAsia="仿宋" w:cs="仿宋_GB2312"/>
                <w:sz w:val="24"/>
              </w:rPr>
            </w:pPr>
            <w:r>
              <w:rPr>
                <w:rFonts w:hint="eastAsia" w:ascii="仿宋" w:hAnsi="仿宋" w:eastAsia="仿宋" w:cs="仿宋_GB2312"/>
                <w:sz w:val="24"/>
              </w:rPr>
              <w:t>数 量</w:t>
            </w:r>
          </w:p>
        </w:tc>
      </w:tr>
      <w:tr w14:paraId="1698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5E6F1F">
            <w:pPr>
              <w:pStyle w:val="31"/>
              <w:spacing w:line="360" w:lineRule="auto"/>
              <w:jc w:val="center"/>
              <w:rPr>
                <w:rFonts w:hint="eastAsia" w:ascii="仿宋" w:hAnsi="仿宋" w:eastAsia="仿宋" w:cs="仿宋_GB2312"/>
                <w:sz w:val="24"/>
              </w:rPr>
            </w:pPr>
          </w:p>
        </w:tc>
        <w:tc>
          <w:tcPr>
            <w:tcW w:w="1900" w:type="dxa"/>
          </w:tcPr>
          <w:p w14:paraId="33D9C5C7">
            <w:pPr>
              <w:pStyle w:val="31"/>
              <w:spacing w:line="360" w:lineRule="auto"/>
              <w:jc w:val="center"/>
              <w:rPr>
                <w:rFonts w:hint="eastAsia" w:ascii="仿宋" w:hAnsi="仿宋" w:eastAsia="仿宋" w:cs="仿宋_GB2312"/>
                <w:sz w:val="24"/>
              </w:rPr>
            </w:pPr>
          </w:p>
        </w:tc>
        <w:tc>
          <w:tcPr>
            <w:tcW w:w="1800" w:type="dxa"/>
          </w:tcPr>
          <w:p w14:paraId="44852664">
            <w:pPr>
              <w:pStyle w:val="31"/>
              <w:spacing w:line="360" w:lineRule="auto"/>
              <w:jc w:val="center"/>
              <w:rPr>
                <w:rFonts w:hint="eastAsia" w:ascii="仿宋" w:hAnsi="仿宋" w:eastAsia="仿宋" w:cs="仿宋_GB2312"/>
                <w:sz w:val="24"/>
              </w:rPr>
            </w:pPr>
          </w:p>
        </w:tc>
        <w:tc>
          <w:tcPr>
            <w:tcW w:w="2880" w:type="dxa"/>
          </w:tcPr>
          <w:p w14:paraId="431EAA46">
            <w:pPr>
              <w:pStyle w:val="31"/>
              <w:spacing w:line="360" w:lineRule="auto"/>
              <w:jc w:val="center"/>
              <w:rPr>
                <w:rFonts w:hint="eastAsia" w:ascii="仿宋" w:hAnsi="仿宋" w:eastAsia="仿宋" w:cs="仿宋_GB2312"/>
                <w:sz w:val="24"/>
              </w:rPr>
            </w:pPr>
          </w:p>
        </w:tc>
        <w:tc>
          <w:tcPr>
            <w:tcW w:w="1332" w:type="dxa"/>
          </w:tcPr>
          <w:p w14:paraId="0A771CCB">
            <w:pPr>
              <w:pStyle w:val="31"/>
              <w:spacing w:line="360" w:lineRule="auto"/>
              <w:jc w:val="center"/>
              <w:rPr>
                <w:rFonts w:hint="eastAsia" w:ascii="仿宋" w:hAnsi="仿宋" w:eastAsia="仿宋" w:cs="仿宋_GB2312"/>
                <w:sz w:val="24"/>
              </w:rPr>
            </w:pPr>
          </w:p>
        </w:tc>
      </w:tr>
      <w:tr w14:paraId="712E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67C5E9">
            <w:pPr>
              <w:pStyle w:val="31"/>
              <w:spacing w:line="360" w:lineRule="auto"/>
              <w:jc w:val="center"/>
              <w:rPr>
                <w:rFonts w:hint="eastAsia" w:ascii="仿宋" w:hAnsi="仿宋" w:eastAsia="仿宋" w:cs="仿宋_GB2312"/>
                <w:sz w:val="24"/>
              </w:rPr>
            </w:pPr>
          </w:p>
        </w:tc>
        <w:tc>
          <w:tcPr>
            <w:tcW w:w="1900" w:type="dxa"/>
          </w:tcPr>
          <w:p w14:paraId="41205B7A">
            <w:pPr>
              <w:pStyle w:val="31"/>
              <w:spacing w:line="360" w:lineRule="auto"/>
              <w:jc w:val="center"/>
              <w:rPr>
                <w:rFonts w:hint="eastAsia" w:ascii="仿宋" w:hAnsi="仿宋" w:eastAsia="仿宋" w:cs="仿宋_GB2312"/>
                <w:sz w:val="24"/>
              </w:rPr>
            </w:pPr>
          </w:p>
        </w:tc>
        <w:tc>
          <w:tcPr>
            <w:tcW w:w="1800" w:type="dxa"/>
          </w:tcPr>
          <w:p w14:paraId="11623D73">
            <w:pPr>
              <w:pStyle w:val="31"/>
              <w:spacing w:line="360" w:lineRule="auto"/>
              <w:jc w:val="center"/>
              <w:rPr>
                <w:rFonts w:hint="eastAsia" w:ascii="仿宋" w:hAnsi="仿宋" w:eastAsia="仿宋" w:cs="仿宋_GB2312"/>
                <w:sz w:val="24"/>
              </w:rPr>
            </w:pPr>
          </w:p>
        </w:tc>
        <w:tc>
          <w:tcPr>
            <w:tcW w:w="2880" w:type="dxa"/>
          </w:tcPr>
          <w:p w14:paraId="00DC2E5C">
            <w:pPr>
              <w:pStyle w:val="31"/>
              <w:spacing w:line="360" w:lineRule="auto"/>
              <w:jc w:val="center"/>
              <w:rPr>
                <w:rFonts w:hint="eastAsia" w:ascii="仿宋" w:hAnsi="仿宋" w:eastAsia="仿宋" w:cs="仿宋_GB2312"/>
                <w:sz w:val="24"/>
              </w:rPr>
            </w:pPr>
          </w:p>
        </w:tc>
        <w:tc>
          <w:tcPr>
            <w:tcW w:w="1332" w:type="dxa"/>
          </w:tcPr>
          <w:p w14:paraId="19EB4123">
            <w:pPr>
              <w:pStyle w:val="31"/>
              <w:spacing w:line="360" w:lineRule="auto"/>
              <w:jc w:val="center"/>
              <w:rPr>
                <w:rFonts w:hint="eastAsia" w:ascii="仿宋" w:hAnsi="仿宋" w:eastAsia="仿宋" w:cs="仿宋_GB2312"/>
                <w:sz w:val="24"/>
              </w:rPr>
            </w:pPr>
          </w:p>
        </w:tc>
      </w:tr>
      <w:tr w14:paraId="00D5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3EFF430">
            <w:pPr>
              <w:pStyle w:val="31"/>
              <w:spacing w:line="360" w:lineRule="auto"/>
              <w:jc w:val="center"/>
              <w:rPr>
                <w:rFonts w:hint="eastAsia" w:ascii="仿宋" w:hAnsi="仿宋" w:eastAsia="仿宋" w:cs="仿宋_GB2312"/>
                <w:sz w:val="24"/>
              </w:rPr>
            </w:pPr>
          </w:p>
        </w:tc>
        <w:tc>
          <w:tcPr>
            <w:tcW w:w="1900" w:type="dxa"/>
          </w:tcPr>
          <w:p w14:paraId="4777ACE1">
            <w:pPr>
              <w:pStyle w:val="31"/>
              <w:spacing w:line="360" w:lineRule="auto"/>
              <w:jc w:val="center"/>
              <w:rPr>
                <w:rFonts w:hint="eastAsia" w:ascii="仿宋" w:hAnsi="仿宋" w:eastAsia="仿宋" w:cs="仿宋_GB2312"/>
                <w:sz w:val="24"/>
              </w:rPr>
            </w:pPr>
          </w:p>
        </w:tc>
        <w:tc>
          <w:tcPr>
            <w:tcW w:w="1800" w:type="dxa"/>
          </w:tcPr>
          <w:p w14:paraId="55300C9A">
            <w:pPr>
              <w:pStyle w:val="31"/>
              <w:spacing w:line="360" w:lineRule="auto"/>
              <w:jc w:val="center"/>
              <w:rPr>
                <w:rFonts w:hint="eastAsia" w:ascii="仿宋" w:hAnsi="仿宋" w:eastAsia="仿宋" w:cs="仿宋_GB2312"/>
                <w:sz w:val="24"/>
              </w:rPr>
            </w:pPr>
          </w:p>
        </w:tc>
        <w:tc>
          <w:tcPr>
            <w:tcW w:w="2880" w:type="dxa"/>
          </w:tcPr>
          <w:p w14:paraId="2F605A1F">
            <w:pPr>
              <w:pStyle w:val="31"/>
              <w:spacing w:line="360" w:lineRule="auto"/>
              <w:jc w:val="center"/>
              <w:rPr>
                <w:rFonts w:hint="eastAsia" w:ascii="仿宋" w:hAnsi="仿宋" w:eastAsia="仿宋" w:cs="仿宋_GB2312"/>
                <w:sz w:val="24"/>
              </w:rPr>
            </w:pPr>
          </w:p>
        </w:tc>
        <w:tc>
          <w:tcPr>
            <w:tcW w:w="1332" w:type="dxa"/>
          </w:tcPr>
          <w:p w14:paraId="1E6E1980">
            <w:pPr>
              <w:pStyle w:val="31"/>
              <w:spacing w:line="360" w:lineRule="auto"/>
              <w:jc w:val="center"/>
              <w:rPr>
                <w:rFonts w:hint="eastAsia" w:ascii="仿宋" w:hAnsi="仿宋" w:eastAsia="仿宋" w:cs="仿宋_GB2312"/>
                <w:sz w:val="24"/>
              </w:rPr>
            </w:pPr>
          </w:p>
        </w:tc>
      </w:tr>
      <w:tr w14:paraId="6F1A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5B00BC">
            <w:pPr>
              <w:pStyle w:val="31"/>
              <w:spacing w:line="360" w:lineRule="auto"/>
              <w:jc w:val="center"/>
              <w:rPr>
                <w:rFonts w:hint="eastAsia" w:ascii="仿宋" w:hAnsi="仿宋" w:eastAsia="仿宋" w:cs="仿宋_GB2312"/>
                <w:sz w:val="24"/>
              </w:rPr>
            </w:pPr>
          </w:p>
        </w:tc>
        <w:tc>
          <w:tcPr>
            <w:tcW w:w="1900" w:type="dxa"/>
          </w:tcPr>
          <w:p w14:paraId="2637D13D">
            <w:pPr>
              <w:pStyle w:val="31"/>
              <w:spacing w:line="360" w:lineRule="auto"/>
              <w:jc w:val="center"/>
              <w:rPr>
                <w:rFonts w:hint="eastAsia" w:ascii="仿宋" w:hAnsi="仿宋" w:eastAsia="仿宋" w:cs="仿宋_GB2312"/>
                <w:sz w:val="24"/>
              </w:rPr>
            </w:pPr>
          </w:p>
        </w:tc>
        <w:tc>
          <w:tcPr>
            <w:tcW w:w="1800" w:type="dxa"/>
          </w:tcPr>
          <w:p w14:paraId="4662E531">
            <w:pPr>
              <w:pStyle w:val="31"/>
              <w:spacing w:line="360" w:lineRule="auto"/>
              <w:jc w:val="center"/>
              <w:rPr>
                <w:rFonts w:hint="eastAsia" w:ascii="仿宋" w:hAnsi="仿宋" w:eastAsia="仿宋" w:cs="仿宋_GB2312"/>
                <w:sz w:val="24"/>
              </w:rPr>
            </w:pPr>
          </w:p>
        </w:tc>
        <w:tc>
          <w:tcPr>
            <w:tcW w:w="2880" w:type="dxa"/>
          </w:tcPr>
          <w:p w14:paraId="5AFF6AB1">
            <w:pPr>
              <w:pStyle w:val="31"/>
              <w:spacing w:line="360" w:lineRule="auto"/>
              <w:jc w:val="center"/>
              <w:rPr>
                <w:rFonts w:hint="eastAsia" w:ascii="仿宋" w:hAnsi="仿宋" w:eastAsia="仿宋" w:cs="仿宋_GB2312"/>
                <w:sz w:val="24"/>
              </w:rPr>
            </w:pPr>
          </w:p>
        </w:tc>
        <w:tc>
          <w:tcPr>
            <w:tcW w:w="1332" w:type="dxa"/>
          </w:tcPr>
          <w:p w14:paraId="13AD0163">
            <w:pPr>
              <w:pStyle w:val="31"/>
              <w:spacing w:line="360" w:lineRule="auto"/>
              <w:jc w:val="center"/>
              <w:rPr>
                <w:rFonts w:hint="eastAsia" w:ascii="仿宋" w:hAnsi="仿宋" w:eastAsia="仿宋" w:cs="仿宋_GB2312"/>
                <w:sz w:val="24"/>
              </w:rPr>
            </w:pPr>
          </w:p>
        </w:tc>
      </w:tr>
      <w:tr w14:paraId="7BF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9152B8B">
            <w:pPr>
              <w:pStyle w:val="31"/>
              <w:spacing w:line="360" w:lineRule="auto"/>
              <w:jc w:val="center"/>
              <w:rPr>
                <w:rFonts w:hint="eastAsia" w:ascii="仿宋" w:hAnsi="仿宋" w:eastAsia="仿宋" w:cs="仿宋_GB2312"/>
                <w:sz w:val="24"/>
              </w:rPr>
            </w:pPr>
          </w:p>
        </w:tc>
        <w:tc>
          <w:tcPr>
            <w:tcW w:w="1900" w:type="dxa"/>
          </w:tcPr>
          <w:p w14:paraId="3C346B02">
            <w:pPr>
              <w:pStyle w:val="31"/>
              <w:spacing w:line="360" w:lineRule="auto"/>
              <w:jc w:val="center"/>
              <w:rPr>
                <w:rFonts w:hint="eastAsia" w:ascii="仿宋" w:hAnsi="仿宋" w:eastAsia="仿宋" w:cs="仿宋_GB2312"/>
                <w:sz w:val="24"/>
              </w:rPr>
            </w:pPr>
          </w:p>
        </w:tc>
        <w:tc>
          <w:tcPr>
            <w:tcW w:w="1800" w:type="dxa"/>
          </w:tcPr>
          <w:p w14:paraId="41F9FAC7">
            <w:pPr>
              <w:pStyle w:val="31"/>
              <w:spacing w:line="360" w:lineRule="auto"/>
              <w:jc w:val="center"/>
              <w:rPr>
                <w:rFonts w:hint="eastAsia" w:ascii="仿宋" w:hAnsi="仿宋" w:eastAsia="仿宋" w:cs="仿宋_GB2312"/>
                <w:sz w:val="24"/>
              </w:rPr>
            </w:pPr>
          </w:p>
        </w:tc>
        <w:tc>
          <w:tcPr>
            <w:tcW w:w="2880" w:type="dxa"/>
          </w:tcPr>
          <w:p w14:paraId="2E166FF9">
            <w:pPr>
              <w:pStyle w:val="31"/>
              <w:spacing w:line="360" w:lineRule="auto"/>
              <w:jc w:val="center"/>
              <w:rPr>
                <w:rFonts w:hint="eastAsia" w:ascii="仿宋" w:hAnsi="仿宋" w:eastAsia="仿宋" w:cs="仿宋_GB2312"/>
                <w:sz w:val="24"/>
              </w:rPr>
            </w:pPr>
          </w:p>
        </w:tc>
        <w:tc>
          <w:tcPr>
            <w:tcW w:w="1332" w:type="dxa"/>
          </w:tcPr>
          <w:p w14:paraId="2DD26878">
            <w:pPr>
              <w:pStyle w:val="31"/>
              <w:spacing w:line="360" w:lineRule="auto"/>
              <w:jc w:val="center"/>
              <w:rPr>
                <w:rFonts w:hint="eastAsia" w:ascii="仿宋" w:hAnsi="仿宋" w:eastAsia="仿宋" w:cs="仿宋_GB2312"/>
                <w:sz w:val="24"/>
              </w:rPr>
            </w:pPr>
          </w:p>
        </w:tc>
      </w:tr>
      <w:tr w14:paraId="580F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DD70BF0">
            <w:pPr>
              <w:pStyle w:val="31"/>
              <w:spacing w:line="360" w:lineRule="auto"/>
              <w:rPr>
                <w:rFonts w:hint="eastAsia" w:ascii="仿宋" w:hAnsi="仿宋" w:eastAsia="仿宋" w:cs="仿宋_GB2312"/>
                <w:sz w:val="24"/>
              </w:rPr>
            </w:pPr>
          </w:p>
        </w:tc>
        <w:tc>
          <w:tcPr>
            <w:tcW w:w="1900" w:type="dxa"/>
          </w:tcPr>
          <w:p w14:paraId="6DF1F5CA">
            <w:pPr>
              <w:pStyle w:val="31"/>
              <w:spacing w:line="360" w:lineRule="auto"/>
              <w:jc w:val="center"/>
              <w:rPr>
                <w:rFonts w:hint="eastAsia" w:ascii="仿宋" w:hAnsi="仿宋" w:eastAsia="仿宋" w:cs="仿宋_GB2312"/>
                <w:sz w:val="24"/>
              </w:rPr>
            </w:pPr>
          </w:p>
        </w:tc>
        <w:tc>
          <w:tcPr>
            <w:tcW w:w="1800" w:type="dxa"/>
          </w:tcPr>
          <w:p w14:paraId="766F2D1B">
            <w:pPr>
              <w:pStyle w:val="31"/>
              <w:spacing w:line="360" w:lineRule="auto"/>
              <w:jc w:val="center"/>
              <w:rPr>
                <w:rFonts w:hint="eastAsia" w:ascii="仿宋" w:hAnsi="仿宋" w:eastAsia="仿宋" w:cs="仿宋_GB2312"/>
                <w:sz w:val="24"/>
              </w:rPr>
            </w:pPr>
          </w:p>
        </w:tc>
        <w:tc>
          <w:tcPr>
            <w:tcW w:w="2880" w:type="dxa"/>
          </w:tcPr>
          <w:p w14:paraId="22226636">
            <w:pPr>
              <w:pStyle w:val="31"/>
              <w:spacing w:line="360" w:lineRule="auto"/>
              <w:jc w:val="center"/>
              <w:rPr>
                <w:rFonts w:hint="eastAsia" w:ascii="仿宋" w:hAnsi="仿宋" w:eastAsia="仿宋" w:cs="仿宋_GB2312"/>
                <w:sz w:val="24"/>
              </w:rPr>
            </w:pPr>
          </w:p>
        </w:tc>
        <w:tc>
          <w:tcPr>
            <w:tcW w:w="1332" w:type="dxa"/>
          </w:tcPr>
          <w:p w14:paraId="1CB7F3C5">
            <w:pPr>
              <w:pStyle w:val="31"/>
              <w:spacing w:line="360" w:lineRule="auto"/>
              <w:jc w:val="center"/>
              <w:rPr>
                <w:rFonts w:hint="eastAsia" w:ascii="仿宋" w:hAnsi="仿宋" w:eastAsia="仿宋" w:cs="仿宋_GB2312"/>
                <w:sz w:val="24"/>
              </w:rPr>
            </w:pPr>
          </w:p>
        </w:tc>
      </w:tr>
      <w:tr w14:paraId="36CF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47F9CB">
            <w:pPr>
              <w:pStyle w:val="31"/>
              <w:spacing w:line="360" w:lineRule="auto"/>
              <w:jc w:val="center"/>
              <w:rPr>
                <w:rFonts w:hint="eastAsia" w:ascii="仿宋" w:hAnsi="仿宋" w:eastAsia="仿宋" w:cs="仿宋_GB2312"/>
                <w:sz w:val="24"/>
              </w:rPr>
            </w:pPr>
          </w:p>
        </w:tc>
        <w:tc>
          <w:tcPr>
            <w:tcW w:w="1900" w:type="dxa"/>
          </w:tcPr>
          <w:p w14:paraId="2C46C141">
            <w:pPr>
              <w:pStyle w:val="31"/>
              <w:spacing w:line="360" w:lineRule="auto"/>
              <w:jc w:val="center"/>
              <w:rPr>
                <w:rFonts w:hint="eastAsia" w:ascii="仿宋" w:hAnsi="仿宋" w:eastAsia="仿宋" w:cs="仿宋_GB2312"/>
                <w:sz w:val="24"/>
              </w:rPr>
            </w:pPr>
          </w:p>
        </w:tc>
        <w:tc>
          <w:tcPr>
            <w:tcW w:w="1800" w:type="dxa"/>
          </w:tcPr>
          <w:p w14:paraId="3170B2A8">
            <w:pPr>
              <w:pStyle w:val="31"/>
              <w:spacing w:line="360" w:lineRule="auto"/>
              <w:jc w:val="center"/>
              <w:rPr>
                <w:rFonts w:hint="eastAsia" w:ascii="仿宋" w:hAnsi="仿宋" w:eastAsia="仿宋" w:cs="仿宋_GB2312"/>
                <w:sz w:val="24"/>
              </w:rPr>
            </w:pPr>
          </w:p>
        </w:tc>
        <w:tc>
          <w:tcPr>
            <w:tcW w:w="2880" w:type="dxa"/>
          </w:tcPr>
          <w:p w14:paraId="4B829AEA">
            <w:pPr>
              <w:pStyle w:val="31"/>
              <w:spacing w:line="360" w:lineRule="auto"/>
              <w:jc w:val="center"/>
              <w:rPr>
                <w:rFonts w:hint="eastAsia" w:ascii="仿宋" w:hAnsi="仿宋" w:eastAsia="仿宋" w:cs="仿宋_GB2312"/>
                <w:sz w:val="24"/>
              </w:rPr>
            </w:pPr>
          </w:p>
        </w:tc>
        <w:tc>
          <w:tcPr>
            <w:tcW w:w="1332" w:type="dxa"/>
          </w:tcPr>
          <w:p w14:paraId="6C7DF293">
            <w:pPr>
              <w:pStyle w:val="31"/>
              <w:spacing w:line="360" w:lineRule="auto"/>
              <w:jc w:val="center"/>
              <w:rPr>
                <w:rFonts w:hint="eastAsia" w:ascii="仿宋" w:hAnsi="仿宋" w:eastAsia="仿宋" w:cs="仿宋_GB2312"/>
                <w:sz w:val="24"/>
              </w:rPr>
            </w:pPr>
          </w:p>
        </w:tc>
      </w:tr>
    </w:tbl>
    <w:p w14:paraId="5F5E1C8B">
      <w:pPr>
        <w:spacing w:line="360" w:lineRule="auto"/>
        <w:ind w:firstLine="470" w:firstLineChars="196"/>
        <w:rPr>
          <w:rFonts w:hint="eastAsia" w:ascii="仿宋" w:hAnsi="仿宋" w:eastAsia="仿宋" w:cs="仿宋_GB2312"/>
          <w:sz w:val="24"/>
        </w:rPr>
      </w:pPr>
      <w:r>
        <w:rPr>
          <w:rFonts w:hint="eastAsia" w:ascii="仿宋" w:hAnsi="仿宋" w:eastAsia="仿宋" w:cs="仿宋_GB2312"/>
          <w:sz w:val="24"/>
        </w:rPr>
        <w:t>注：随机特殊工具和备品备件是指供应商在供货时免费赠送给采购人的工具及零配件，以备用。</w:t>
      </w:r>
    </w:p>
    <w:p w14:paraId="3879EEA4">
      <w:pPr>
        <w:spacing w:line="360" w:lineRule="auto"/>
        <w:ind w:firstLine="480" w:firstLineChars="200"/>
        <w:rPr>
          <w:rFonts w:hint="eastAsia" w:ascii="仿宋" w:hAnsi="仿宋" w:eastAsia="仿宋" w:cs="仿宋_GB2312"/>
          <w:sz w:val="24"/>
        </w:rPr>
      </w:pPr>
    </w:p>
    <w:p w14:paraId="38C4E3DE">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746690C4">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1DCC963B">
      <w:pPr>
        <w:spacing w:line="360" w:lineRule="auto"/>
        <w:jc w:val="center"/>
        <w:rPr>
          <w:rFonts w:hint="eastAsia" w:ascii="仿宋" w:hAnsi="仿宋" w:eastAsia="仿宋" w:cs="仿宋_GB2312"/>
          <w:b/>
          <w:bCs/>
          <w:sz w:val="32"/>
          <w:szCs w:val="32"/>
        </w:rPr>
      </w:pPr>
    </w:p>
    <w:p w14:paraId="4CAC25FB">
      <w:pPr>
        <w:spacing w:line="360" w:lineRule="auto"/>
        <w:jc w:val="center"/>
        <w:rPr>
          <w:rFonts w:hint="eastAsia" w:ascii="仿宋" w:hAnsi="仿宋" w:eastAsia="仿宋" w:cs="仿宋_GB2312"/>
          <w:kern w:val="0"/>
          <w:sz w:val="24"/>
        </w:rPr>
      </w:pPr>
    </w:p>
    <w:p w14:paraId="0339F224">
      <w:pPr>
        <w:spacing w:line="360" w:lineRule="auto"/>
        <w:jc w:val="center"/>
        <w:rPr>
          <w:rFonts w:hint="eastAsia" w:ascii="仿宋" w:hAnsi="仿宋" w:eastAsia="仿宋" w:cs="仿宋_GB2312"/>
          <w:kern w:val="0"/>
          <w:sz w:val="24"/>
        </w:rPr>
      </w:pPr>
    </w:p>
    <w:p w14:paraId="610B0E64">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十六、认为需求的</w:t>
      </w:r>
      <w:r>
        <w:rPr>
          <w:rFonts w:hint="eastAsia" w:ascii="仿宋" w:hAnsi="仿宋" w:eastAsia="仿宋" w:cs="仿宋_GB2312"/>
          <w:b/>
          <w:kern w:val="0"/>
          <w:sz w:val="32"/>
          <w:szCs w:val="32"/>
          <w:lang w:val="zh-CN"/>
        </w:rPr>
        <w:t>其他技术文件或说明</w:t>
      </w:r>
    </w:p>
    <w:p w14:paraId="0033FED5">
      <w:pPr>
        <w:spacing w:line="360" w:lineRule="auto"/>
        <w:jc w:val="center"/>
        <w:rPr>
          <w:rFonts w:hint="eastAsia" w:ascii="仿宋" w:hAnsi="仿宋" w:eastAsia="仿宋" w:cs="仿宋_GB2312"/>
          <w:sz w:val="24"/>
        </w:rPr>
      </w:pPr>
      <w:r>
        <w:rPr>
          <w:rFonts w:hint="eastAsia" w:ascii="仿宋" w:hAnsi="仿宋" w:eastAsia="仿宋" w:cs="仿宋_GB2312"/>
          <w:sz w:val="24"/>
        </w:rPr>
        <w:t>（由供应商根据采购需求自行编制）</w:t>
      </w:r>
    </w:p>
    <w:p w14:paraId="65C3D617">
      <w:pPr>
        <w:spacing w:line="360" w:lineRule="auto"/>
        <w:rPr>
          <w:rFonts w:hint="eastAsia" w:ascii="仿宋" w:hAnsi="仿宋" w:eastAsia="仿宋" w:cs="仿宋_GB2312"/>
          <w:sz w:val="24"/>
        </w:rPr>
      </w:pPr>
    </w:p>
    <w:p w14:paraId="24F930B6">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供应商名称（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 xml:space="preserve">）：                       </w:t>
      </w:r>
    </w:p>
    <w:p w14:paraId="06CE7DC1">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14:paraId="3ABAFB1A">
      <w:pPr>
        <w:spacing w:line="360" w:lineRule="auto"/>
        <w:jc w:val="center"/>
        <w:rPr>
          <w:rFonts w:hint="eastAsia" w:ascii="仿宋" w:hAnsi="仿宋" w:eastAsia="仿宋" w:cs="仿宋_GB2312"/>
          <w:b/>
          <w:bCs/>
          <w:sz w:val="32"/>
          <w:szCs w:val="32"/>
        </w:rPr>
      </w:pPr>
    </w:p>
    <w:p w14:paraId="323FF1CF">
      <w:pPr>
        <w:tabs>
          <w:tab w:val="left" w:pos="0"/>
        </w:tabs>
        <w:autoSpaceDE w:val="0"/>
        <w:autoSpaceDN w:val="0"/>
        <w:spacing w:line="360" w:lineRule="auto"/>
        <w:ind w:firstLine="2409" w:firstLineChars="800"/>
        <w:rPr>
          <w:rFonts w:hint="eastAsia" w:ascii="仿宋" w:hAnsi="仿宋" w:eastAsia="仿宋" w:cs="仿宋_GB2312"/>
          <w:b/>
          <w:bCs/>
          <w:sz w:val="30"/>
          <w:szCs w:val="30"/>
        </w:rPr>
      </w:pPr>
    </w:p>
    <w:p w14:paraId="5A2C521D">
      <w:pPr>
        <w:tabs>
          <w:tab w:val="left" w:pos="0"/>
        </w:tabs>
        <w:autoSpaceDE w:val="0"/>
        <w:autoSpaceDN w:val="0"/>
        <w:spacing w:line="360" w:lineRule="auto"/>
        <w:jc w:val="center"/>
        <w:rPr>
          <w:rFonts w:hint="eastAsia" w:ascii="仿宋" w:hAnsi="仿宋" w:eastAsia="仿宋" w:cs="仿宋_GB2312"/>
          <w:b/>
          <w:bCs/>
          <w:sz w:val="30"/>
          <w:szCs w:val="30"/>
        </w:rPr>
      </w:pPr>
    </w:p>
    <w:p w14:paraId="7156FA0C">
      <w:pPr>
        <w:widowControl/>
        <w:adjustRightInd/>
        <w:jc w:val="left"/>
        <w:rPr>
          <w:rFonts w:hint="eastAsia" w:ascii="仿宋" w:hAnsi="仿宋" w:eastAsia="仿宋" w:cs="仿宋_GB2312"/>
          <w:b/>
          <w:bCs/>
          <w:sz w:val="30"/>
          <w:szCs w:val="30"/>
        </w:rPr>
      </w:pPr>
      <w:r>
        <w:rPr>
          <w:rFonts w:ascii="仿宋" w:hAnsi="仿宋" w:eastAsia="仿宋" w:cs="仿宋_GB2312"/>
          <w:b/>
          <w:bCs/>
          <w:sz w:val="30"/>
          <w:szCs w:val="30"/>
        </w:rPr>
        <w:br w:type="page"/>
      </w:r>
    </w:p>
    <w:p w14:paraId="30C3A48F">
      <w:pPr>
        <w:tabs>
          <w:tab w:val="left" w:pos="0"/>
        </w:tabs>
        <w:autoSpaceDE w:val="0"/>
        <w:autoSpaceDN w:val="0"/>
        <w:spacing w:line="360" w:lineRule="auto"/>
        <w:jc w:val="center"/>
        <w:rPr>
          <w:rFonts w:hint="eastAsia" w:ascii="仿宋" w:hAnsi="仿宋" w:eastAsia="仿宋" w:cs="仿宋_GB2312"/>
          <w:b/>
          <w:bCs/>
          <w:sz w:val="30"/>
          <w:szCs w:val="30"/>
        </w:rPr>
      </w:pPr>
      <w:r>
        <w:rPr>
          <w:rFonts w:hint="eastAsia" w:ascii="仿宋" w:hAnsi="仿宋" w:eastAsia="仿宋" w:cs="仿宋_GB2312"/>
          <w:b/>
          <w:bCs/>
          <w:sz w:val="30"/>
          <w:szCs w:val="30"/>
        </w:rPr>
        <w:t>十七、</w:t>
      </w:r>
      <w:r>
        <w:rPr>
          <w:rFonts w:hint="eastAsia" w:ascii="仿宋" w:hAnsi="仿宋" w:eastAsia="仿宋" w:cs="宋体"/>
          <w:b/>
          <w:kern w:val="0"/>
          <w:sz w:val="32"/>
          <w:szCs w:val="32"/>
          <w:lang w:val="zh-CN"/>
        </w:rPr>
        <w:t>政府采购供应商廉洁自律承诺书</w:t>
      </w:r>
    </w:p>
    <w:p w14:paraId="5C8CC1B6">
      <w:pPr>
        <w:autoSpaceDE w:val="0"/>
        <w:autoSpaceDN w:val="0"/>
        <w:spacing w:line="360" w:lineRule="auto"/>
        <w:jc w:val="left"/>
        <w:rPr>
          <w:rFonts w:hint="eastAsia" w:ascii="仿宋" w:hAnsi="仿宋" w:eastAsia="仿宋" w:cs="仿宋_GB2312"/>
          <w:kern w:val="0"/>
          <w:sz w:val="24"/>
          <w:lang w:val="zh-CN"/>
        </w:rPr>
      </w:pPr>
      <w:r>
        <w:rPr>
          <w:rFonts w:hint="eastAsia" w:ascii="仿宋" w:hAnsi="仿宋" w:eastAsia="仿宋" w:cs="仿宋_GB2312"/>
          <w:sz w:val="24"/>
        </w:rPr>
        <w:t>（采购人）</w:t>
      </w:r>
      <w:r>
        <w:rPr>
          <w:rFonts w:hint="eastAsia" w:ascii="仿宋" w:hAnsi="仿宋" w:eastAsia="仿宋" w:cs="仿宋_GB2312"/>
          <w:kern w:val="0"/>
          <w:sz w:val="24"/>
          <w:lang w:val="zh-CN"/>
        </w:rPr>
        <w:t xml:space="preserve">：    </w:t>
      </w:r>
    </w:p>
    <w:p w14:paraId="1EF05310">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项目采购要求参加响应。在这次响应过程中和成交后，我们将严格遵守国家法律法规要求，并郑重承诺：</w:t>
      </w:r>
    </w:p>
    <w:p w14:paraId="04AF4E87">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一、不向项目有关人员及部门赠送礼金礼物、有价证券、回扣以及中介费、介绍费、咨询费等好处费； </w:t>
      </w:r>
    </w:p>
    <w:p w14:paraId="54644FFB">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二、不为项目有关人员及部门报销应由你方单位或个人支付的费用； </w:t>
      </w:r>
    </w:p>
    <w:p w14:paraId="275D4034">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三、不向项目有关人员及部门提供有可能影响公正的宴请和健身娱乐等活动； </w:t>
      </w:r>
    </w:p>
    <w:p w14:paraId="3F74D392">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14:paraId="7FE56938">
      <w:pPr>
        <w:autoSpaceDE w:val="0"/>
        <w:autoSpaceDN w:val="0"/>
        <w:spacing w:line="360" w:lineRule="auto"/>
        <w:ind w:left="481" w:leftChars="229"/>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14:paraId="1F0279BD">
      <w:pPr>
        <w:autoSpaceDE w:val="0"/>
        <w:autoSpaceDN w:val="0"/>
        <w:spacing w:line="360" w:lineRule="auto"/>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好处；</w:t>
      </w:r>
    </w:p>
    <w:p w14:paraId="3D050CD2">
      <w:pPr>
        <w:autoSpaceDE w:val="0"/>
        <w:autoSpaceDN w:val="0"/>
        <w:spacing w:line="360" w:lineRule="auto"/>
        <w:ind w:left="2" w:leftChars="1"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14:paraId="05C9A0DF">
      <w:pPr>
        <w:autoSpaceDE w:val="0"/>
        <w:autoSpaceDN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有权立即取消我单位响应、成交或在建项目的建设资格，有权拒绝我单位在一定时期内进入你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14:paraId="232D308E">
      <w:pPr>
        <w:autoSpaceDE w:val="0"/>
        <w:autoSpaceDN w:val="0"/>
        <w:spacing w:line="360" w:lineRule="auto"/>
        <w:ind w:left="2"/>
        <w:jc w:val="left"/>
        <w:rPr>
          <w:rFonts w:hint="eastAsia" w:ascii="仿宋" w:hAnsi="仿宋" w:eastAsia="仿宋" w:cs="仿宋_GB2312"/>
          <w:kern w:val="0"/>
          <w:sz w:val="24"/>
          <w:lang w:val="zh-CN"/>
        </w:rPr>
      </w:pPr>
    </w:p>
    <w:p w14:paraId="17AC6B24">
      <w:pPr>
        <w:autoSpaceDE w:val="0"/>
        <w:autoSpaceDN w:val="0"/>
        <w:spacing w:line="360" w:lineRule="auto"/>
        <w:ind w:left="2"/>
        <w:jc w:val="left"/>
        <w:rPr>
          <w:rFonts w:hint="eastAsia" w:ascii="仿宋" w:hAnsi="仿宋" w:eastAsia="仿宋" w:cs="仿宋_GB2312"/>
          <w:kern w:val="0"/>
          <w:sz w:val="24"/>
          <w:lang w:val="zh-CN"/>
        </w:rPr>
      </w:pPr>
    </w:p>
    <w:p w14:paraId="4C96F65B">
      <w:pPr>
        <w:autoSpaceDE w:val="0"/>
        <w:autoSpaceDN w:val="0"/>
        <w:spacing w:line="360" w:lineRule="auto"/>
        <w:ind w:left="2"/>
        <w:jc w:val="left"/>
        <w:rPr>
          <w:rFonts w:hint="eastAsia" w:ascii="仿宋" w:hAnsi="仿宋" w:eastAsia="仿宋" w:cs="仿宋_GB2312"/>
          <w:kern w:val="0"/>
          <w:sz w:val="24"/>
          <w:lang w:val="zh-CN"/>
        </w:rPr>
      </w:pPr>
    </w:p>
    <w:p w14:paraId="5675D653">
      <w:pPr>
        <w:autoSpaceDE w:val="0"/>
        <w:autoSpaceDN w:val="0"/>
        <w:spacing w:line="360" w:lineRule="auto"/>
        <w:ind w:left="2" w:leftChars="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rPr>
        <w:t>供应商</w:t>
      </w:r>
      <w:r>
        <w:rPr>
          <w:rFonts w:hint="eastAsia" w:ascii="仿宋" w:hAnsi="仿宋" w:eastAsia="仿宋" w:cs="仿宋_GB2312"/>
          <w:kern w:val="0"/>
          <w:sz w:val="24"/>
          <w:lang w:val="zh-CN"/>
        </w:rPr>
        <w:t>名称（</w:t>
      </w:r>
      <w:r>
        <w:rPr>
          <w:rFonts w:hint="eastAsia" w:ascii="仿宋" w:hAnsi="仿宋" w:eastAsia="仿宋" w:cs="仿宋_GB2312"/>
          <w:sz w:val="24"/>
        </w:rPr>
        <w:t>电子签名</w:t>
      </w:r>
      <w:r>
        <w:rPr>
          <w:rFonts w:hint="eastAsia" w:ascii="仿宋" w:hAnsi="仿宋" w:eastAsia="仿宋" w:cs="仿宋_GB2312"/>
          <w:kern w:val="0"/>
          <w:sz w:val="24"/>
          <w:lang w:val="zh-CN"/>
        </w:rPr>
        <w:t xml:space="preserve">）：                </w:t>
      </w:r>
    </w:p>
    <w:p w14:paraId="01AC231F">
      <w:pPr>
        <w:spacing w:line="360" w:lineRule="auto"/>
        <w:ind w:left="4620" w:leftChars="2200"/>
        <w:rPr>
          <w:rFonts w:hint="eastAsia"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年   月   日</w:t>
      </w:r>
    </w:p>
    <w:p w14:paraId="43CBFE21">
      <w:pPr>
        <w:spacing w:line="360" w:lineRule="auto"/>
        <w:jc w:val="center"/>
        <w:rPr>
          <w:rFonts w:hint="eastAsia" w:ascii="仿宋" w:hAnsi="仿宋" w:eastAsia="仿宋" w:cs="仿宋_GB2312"/>
          <w:b/>
          <w:sz w:val="36"/>
          <w:szCs w:val="36"/>
        </w:rPr>
      </w:pPr>
    </w:p>
    <w:p w14:paraId="03E115BB">
      <w:pPr>
        <w:widowControl/>
        <w:adjustRightInd/>
        <w:jc w:val="left"/>
        <w:rPr>
          <w:rFonts w:hint="eastAsia" w:ascii="仿宋" w:hAnsi="仿宋" w:eastAsia="仿宋" w:cs="仿宋_GB2312"/>
          <w:b/>
          <w:sz w:val="36"/>
          <w:szCs w:val="36"/>
        </w:rPr>
      </w:pPr>
      <w:r>
        <w:rPr>
          <w:rFonts w:ascii="仿宋" w:hAnsi="仿宋" w:eastAsia="仿宋" w:cs="仿宋_GB2312"/>
          <w:b/>
          <w:sz w:val="36"/>
          <w:szCs w:val="36"/>
        </w:rPr>
        <w:br w:type="page"/>
      </w:r>
    </w:p>
    <w:p w14:paraId="5BAFB326">
      <w:pPr>
        <w:pStyle w:val="114"/>
        <w:keepNext w:val="0"/>
        <w:pageBreakBefore w:val="0"/>
        <w:tabs>
          <w:tab w:val="clear" w:pos="720"/>
        </w:tabs>
        <w:ind w:firstLine="640"/>
        <w:outlineLvl w:val="9"/>
        <w:rPr>
          <w:rFonts w:hint="eastAsia" w:ascii="仿宋" w:hAnsi="仿宋" w:eastAsia="仿宋" w:cs="仿宋_GB2312"/>
          <w:kern w:val="2"/>
          <w:sz w:val="32"/>
          <w:szCs w:val="32"/>
        </w:rPr>
        <w:sectPr>
          <w:headerReference r:id="rId7" w:type="first"/>
          <w:footerReference r:id="rId10" w:type="first"/>
          <w:headerReference r:id="rId6"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66A10AF0">
      <w:pPr>
        <w:pStyle w:val="392"/>
        <w:ind w:firstLine="0" w:firstLineChars="0"/>
        <w:jc w:val="center"/>
        <w:rPr>
          <w:rFonts w:hint="eastAsia" w:ascii="仿宋" w:hAnsi="仿宋" w:eastAsia="仿宋" w:cs="仿宋_GB2312"/>
          <w:b/>
          <w:sz w:val="36"/>
          <w:szCs w:val="36"/>
        </w:rPr>
      </w:pPr>
      <w:r>
        <w:rPr>
          <w:rFonts w:hint="eastAsia" w:ascii="仿宋" w:hAnsi="仿宋" w:eastAsia="仿宋" w:cs="仿宋_GB2312"/>
          <w:b/>
          <w:sz w:val="36"/>
          <w:szCs w:val="36"/>
        </w:rPr>
        <w:t>第八部分 最后报价格式</w:t>
      </w:r>
    </w:p>
    <w:p w14:paraId="4B2D7BB8">
      <w:pPr>
        <w:pStyle w:val="114"/>
        <w:keepNext w:val="0"/>
        <w:pageBreakBefore w:val="0"/>
        <w:tabs>
          <w:tab w:val="clear" w:pos="720"/>
        </w:tabs>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（一）最后报价一览表</w:t>
      </w:r>
    </w:p>
    <w:p w14:paraId="2AF01637">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579103B0">
      <w:pPr>
        <w:spacing w:line="360" w:lineRule="auto"/>
        <w:ind w:firstLine="720"/>
        <w:rPr>
          <w:rFonts w:hint="eastAsia" w:ascii="仿宋" w:hAnsi="仿宋" w:eastAsia="仿宋" w:cs="仿宋_GB2312"/>
          <w:kern w:val="0"/>
          <w:sz w:val="24"/>
          <w:lang w:val="zh-CN"/>
        </w:rPr>
      </w:pPr>
      <w:r>
        <w:rPr>
          <w:rFonts w:hint="eastAsia" w:ascii="仿宋" w:hAnsi="仿宋" w:eastAsia="仿宋" w:cs="仿宋_GB2312"/>
          <w:kern w:val="0"/>
          <w:sz w:val="24"/>
          <w:lang w:val="zh-CN"/>
        </w:rPr>
        <w:t>按你方磋商文件要求，</w:t>
      </w:r>
      <w:r>
        <w:rPr>
          <w:rFonts w:hint="eastAsia" w:ascii="仿宋" w:hAnsi="仿宋" w:eastAsia="仿宋" w:cs="仿宋_GB2312"/>
          <w:sz w:val="24"/>
        </w:rPr>
        <w:t>我们即</w:t>
      </w:r>
      <w:r>
        <w:rPr>
          <w:rFonts w:hint="eastAsia" w:ascii="仿宋" w:hAnsi="仿宋" w:eastAsia="仿宋" w:cs="仿宋_GB2312"/>
          <w:kern w:val="0"/>
          <w:sz w:val="24"/>
          <w:lang w:val="zh-CN"/>
        </w:rPr>
        <w:t>本响应文件签字方，谨此向你方发出要约如下：如你方接受本响应，我方承诺按照如下最后报价一览表的价格完成</w:t>
      </w:r>
      <w:r>
        <w:rPr>
          <w:rFonts w:hint="eastAsia" w:ascii="仿宋" w:hAnsi="仿宋" w:eastAsia="仿宋" w:cs="仿宋_GB2312"/>
          <w:sz w:val="24"/>
        </w:rPr>
        <w:t>（项目名称）【项目编号：（采购编号）】</w:t>
      </w:r>
      <w:r>
        <w:rPr>
          <w:rFonts w:hint="eastAsia" w:ascii="仿宋" w:hAnsi="仿宋" w:eastAsia="仿宋" w:cs="仿宋_GB2312"/>
          <w:kern w:val="0"/>
          <w:sz w:val="24"/>
          <w:lang w:val="zh-CN"/>
        </w:rPr>
        <w:t>的实施。</w:t>
      </w:r>
    </w:p>
    <w:p w14:paraId="71474A41">
      <w:pPr>
        <w:snapToGrid w:val="0"/>
        <w:spacing w:line="360" w:lineRule="auto"/>
        <w:ind w:left="480"/>
        <w:jc w:val="center"/>
        <w:rPr>
          <w:rFonts w:hint="eastAsia" w:ascii="仿宋" w:hAnsi="仿宋" w:eastAsia="仿宋" w:cs="仿宋_GB2312"/>
          <w:b/>
          <w:kern w:val="0"/>
          <w:sz w:val="24"/>
          <w:lang w:val="zh-CN"/>
        </w:rPr>
      </w:pPr>
      <w:r>
        <w:rPr>
          <w:rFonts w:hint="eastAsia" w:ascii="仿宋" w:hAnsi="仿宋" w:eastAsia="仿宋" w:cs="仿宋_GB2312"/>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387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F89F37">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992" w:type="dxa"/>
            <w:vAlign w:val="center"/>
          </w:tcPr>
          <w:p w14:paraId="1B00E7B6">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2268" w:type="dxa"/>
          </w:tcPr>
          <w:p w14:paraId="0CC5E5B8">
            <w:pPr>
              <w:spacing w:line="360" w:lineRule="auto"/>
              <w:jc w:val="center"/>
              <w:rPr>
                <w:rFonts w:hint="eastAsia" w:ascii="仿宋" w:hAnsi="仿宋" w:eastAsia="仿宋" w:cs="宋体"/>
                <w:b/>
                <w:sz w:val="24"/>
              </w:rPr>
            </w:pPr>
          </w:p>
          <w:p w14:paraId="1F0A8AF4">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2410" w:type="dxa"/>
            <w:vAlign w:val="center"/>
          </w:tcPr>
          <w:p w14:paraId="72817493">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268" w:type="dxa"/>
            <w:vAlign w:val="center"/>
          </w:tcPr>
          <w:p w14:paraId="6B62259C">
            <w:pPr>
              <w:spacing w:line="360" w:lineRule="auto"/>
              <w:jc w:val="center"/>
              <w:rPr>
                <w:rFonts w:hint="eastAsia" w:ascii="仿宋" w:hAnsi="仿宋" w:eastAsia="仿宋" w:cs="宋体"/>
                <w:b/>
                <w:sz w:val="24"/>
              </w:rPr>
            </w:pPr>
            <w:r>
              <w:rPr>
                <w:rFonts w:hint="eastAsia" w:ascii="仿宋" w:hAnsi="仿宋" w:eastAsia="仿宋" w:cs="宋体"/>
                <w:b/>
                <w:sz w:val="24"/>
              </w:rPr>
              <w:t>服务时间</w:t>
            </w:r>
          </w:p>
        </w:tc>
        <w:tc>
          <w:tcPr>
            <w:tcW w:w="2126" w:type="dxa"/>
            <w:vAlign w:val="center"/>
          </w:tcPr>
          <w:p w14:paraId="2F49B567">
            <w:pPr>
              <w:spacing w:line="360" w:lineRule="auto"/>
              <w:jc w:val="center"/>
              <w:rPr>
                <w:rFonts w:hint="eastAsia" w:ascii="仿宋" w:hAnsi="仿宋" w:eastAsia="仿宋" w:cs="宋体"/>
                <w:b/>
                <w:sz w:val="24"/>
              </w:rPr>
            </w:pPr>
            <w:r>
              <w:rPr>
                <w:rFonts w:hint="eastAsia" w:ascii="仿宋" w:hAnsi="仿宋" w:eastAsia="仿宋" w:cs="宋体"/>
                <w:b/>
                <w:sz w:val="24"/>
              </w:rPr>
              <w:t>服务标准</w:t>
            </w:r>
          </w:p>
        </w:tc>
        <w:tc>
          <w:tcPr>
            <w:tcW w:w="2127" w:type="dxa"/>
          </w:tcPr>
          <w:p w14:paraId="39C10144">
            <w:pPr>
              <w:spacing w:line="360" w:lineRule="auto"/>
              <w:jc w:val="center"/>
              <w:rPr>
                <w:rFonts w:hint="eastAsia" w:ascii="仿宋" w:hAnsi="仿宋" w:eastAsia="仿宋" w:cs="宋体"/>
                <w:b/>
                <w:sz w:val="24"/>
              </w:rPr>
            </w:pPr>
          </w:p>
          <w:p w14:paraId="3C5A672B">
            <w:pPr>
              <w:spacing w:line="360" w:lineRule="auto"/>
              <w:jc w:val="center"/>
              <w:rPr>
                <w:rFonts w:hint="eastAsia" w:ascii="仿宋" w:hAnsi="仿宋" w:eastAsia="仿宋" w:cs="宋体"/>
                <w:b/>
                <w:sz w:val="24"/>
              </w:rPr>
            </w:pPr>
            <w:r>
              <w:rPr>
                <w:rFonts w:hint="eastAsia" w:ascii="仿宋" w:hAnsi="仿宋" w:eastAsia="仿宋" w:cs="宋体"/>
                <w:b/>
                <w:sz w:val="24"/>
              </w:rPr>
              <w:t>服务人数</w:t>
            </w:r>
          </w:p>
        </w:tc>
        <w:tc>
          <w:tcPr>
            <w:tcW w:w="2126" w:type="dxa"/>
            <w:vAlign w:val="center"/>
          </w:tcPr>
          <w:p w14:paraId="7334B1D0">
            <w:pPr>
              <w:spacing w:line="360" w:lineRule="auto"/>
              <w:jc w:val="center"/>
              <w:rPr>
                <w:rFonts w:hint="eastAsia" w:ascii="仿宋" w:hAnsi="仿宋" w:eastAsia="仿宋" w:cs="宋体"/>
                <w:b/>
                <w:sz w:val="24"/>
              </w:rPr>
            </w:pPr>
          </w:p>
          <w:p w14:paraId="4796668F">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6FE9484C">
            <w:pPr>
              <w:spacing w:line="360" w:lineRule="auto"/>
              <w:jc w:val="center"/>
              <w:rPr>
                <w:rFonts w:hint="eastAsia" w:ascii="仿宋" w:hAnsi="仿宋" w:eastAsia="仿宋" w:cs="宋体"/>
                <w:b/>
                <w:sz w:val="24"/>
              </w:rPr>
            </w:pPr>
          </w:p>
        </w:tc>
      </w:tr>
      <w:tr w14:paraId="3655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92964E">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992" w:type="dxa"/>
            <w:vAlign w:val="center"/>
          </w:tcPr>
          <w:p w14:paraId="2C9D13CA">
            <w:pPr>
              <w:snapToGrid w:val="0"/>
              <w:spacing w:line="360" w:lineRule="auto"/>
              <w:jc w:val="center"/>
              <w:rPr>
                <w:rFonts w:hint="eastAsia"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2268" w:type="dxa"/>
            <w:vAlign w:val="center"/>
          </w:tcPr>
          <w:p w14:paraId="210D03FA">
            <w:pPr>
              <w:snapToGrid w:val="0"/>
              <w:spacing w:line="360" w:lineRule="auto"/>
              <w:jc w:val="center"/>
              <w:rPr>
                <w:rFonts w:hint="eastAsia" w:ascii="仿宋" w:hAnsi="仿宋" w:eastAsia="仿宋" w:cs="宋体"/>
                <w:sz w:val="24"/>
              </w:rPr>
            </w:pPr>
          </w:p>
        </w:tc>
        <w:tc>
          <w:tcPr>
            <w:tcW w:w="2410" w:type="dxa"/>
            <w:vAlign w:val="center"/>
          </w:tcPr>
          <w:p w14:paraId="0B5E4E43">
            <w:pPr>
              <w:snapToGrid w:val="0"/>
              <w:spacing w:line="360" w:lineRule="auto"/>
              <w:jc w:val="center"/>
              <w:rPr>
                <w:rFonts w:hint="eastAsia" w:ascii="仿宋" w:hAnsi="仿宋" w:eastAsia="仿宋" w:cs="宋体"/>
                <w:sz w:val="24"/>
              </w:rPr>
            </w:pPr>
          </w:p>
        </w:tc>
        <w:tc>
          <w:tcPr>
            <w:tcW w:w="2268" w:type="dxa"/>
            <w:vAlign w:val="center"/>
          </w:tcPr>
          <w:p w14:paraId="3BED1BE9">
            <w:pPr>
              <w:snapToGrid w:val="0"/>
              <w:spacing w:line="360" w:lineRule="auto"/>
              <w:jc w:val="center"/>
              <w:rPr>
                <w:rFonts w:hint="eastAsia" w:ascii="仿宋" w:hAnsi="仿宋" w:eastAsia="仿宋" w:cs="宋体"/>
                <w:sz w:val="24"/>
              </w:rPr>
            </w:pPr>
          </w:p>
        </w:tc>
        <w:tc>
          <w:tcPr>
            <w:tcW w:w="2126" w:type="dxa"/>
            <w:vAlign w:val="center"/>
          </w:tcPr>
          <w:p w14:paraId="12547CA2">
            <w:pPr>
              <w:spacing w:line="360" w:lineRule="auto"/>
              <w:jc w:val="center"/>
              <w:rPr>
                <w:rFonts w:hint="eastAsia" w:ascii="仿宋" w:hAnsi="仿宋" w:eastAsia="仿宋" w:cs="宋体"/>
                <w:sz w:val="24"/>
              </w:rPr>
            </w:pPr>
          </w:p>
        </w:tc>
        <w:tc>
          <w:tcPr>
            <w:tcW w:w="2127" w:type="dxa"/>
          </w:tcPr>
          <w:p w14:paraId="4E3E152A">
            <w:pPr>
              <w:spacing w:line="360" w:lineRule="auto"/>
              <w:jc w:val="center"/>
              <w:rPr>
                <w:rFonts w:hint="eastAsia" w:ascii="仿宋" w:hAnsi="仿宋" w:eastAsia="仿宋" w:cs="宋体"/>
                <w:sz w:val="24"/>
              </w:rPr>
            </w:pPr>
          </w:p>
        </w:tc>
        <w:tc>
          <w:tcPr>
            <w:tcW w:w="2126" w:type="dxa"/>
            <w:vAlign w:val="center"/>
          </w:tcPr>
          <w:p w14:paraId="3EBEBC95">
            <w:pPr>
              <w:spacing w:line="360" w:lineRule="auto"/>
              <w:jc w:val="center"/>
              <w:rPr>
                <w:rFonts w:hint="eastAsia" w:ascii="仿宋" w:hAnsi="仿宋" w:eastAsia="仿宋" w:cs="宋体"/>
                <w:sz w:val="24"/>
              </w:rPr>
            </w:pPr>
          </w:p>
        </w:tc>
      </w:tr>
      <w:tr w14:paraId="40EB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970364">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992" w:type="dxa"/>
            <w:vAlign w:val="center"/>
          </w:tcPr>
          <w:p w14:paraId="6A69D856">
            <w:pPr>
              <w:snapToGrid w:val="0"/>
              <w:spacing w:line="360" w:lineRule="auto"/>
              <w:jc w:val="center"/>
              <w:rPr>
                <w:rFonts w:hint="eastAsia"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2268" w:type="dxa"/>
            <w:vAlign w:val="center"/>
          </w:tcPr>
          <w:p w14:paraId="799D403E">
            <w:pPr>
              <w:snapToGrid w:val="0"/>
              <w:spacing w:line="360" w:lineRule="auto"/>
              <w:jc w:val="center"/>
              <w:rPr>
                <w:rFonts w:hint="eastAsia" w:ascii="仿宋" w:hAnsi="仿宋" w:eastAsia="仿宋" w:cs="宋体"/>
                <w:sz w:val="24"/>
              </w:rPr>
            </w:pPr>
          </w:p>
        </w:tc>
        <w:tc>
          <w:tcPr>
            <w:tcW w:w="2410" w:type="dxa"/>
            <w:vAlign w:val="center"/>
          </w:tcPr>
          <w:p w14:paraId="20B68509">
            <w:pPr>
              <w:snapToGrid w:val="0"/>
              <w:spacing w:line="360" w:lineRule="auto"/>
              <w:jc w:val="center"/>
              <w:rPr>
                <w:rFonts w:hint="eastAsia" w:ascii="仿宋" w:hAnsi="仿宋" w:eastAsia="仿宋" w:cs="宋体"/>
                <w:sz w:val="24"/>
              </w:rPr>
            </w:pPr>
          </w:p>
        </w:tc>
        <w:tc>
          <w:tcPr>
            <w:tcW w:w="2268" w:type="dxa"/>
            <w:vAlign w:val="center"/>
          </w:tcPr>
          <w:p w14:paraId="151A5D26">
            <w:pPr>
              <w:snapToGrid w:val="0"/>
              <w:spacing w:line="360" w:lineRule="auto"/>
              <w:jc w:val="center"/>
              <w:rPr>
                <w:rFonts w:hint="eastAsia" w:ascii="仿宋" w:hAnsi="仿宋" w:eastAsia="仿宋" w:cs="宋体"/>
                <w:sz w:val="24"/>
              </w:rPr>
            </w:pPr>
          </w:p>
        </w:tc>
        <w:tc>
          <w:tcPr>
            <w:tcW w:w="2126" w:type="dxa"/>
            <w:vAlign w:val="center"/>
          </w:tcPr>
          <w:p w14:paraId="2F743B18">
            <w:pPr>
              <w:spacing w:line="360" w:lineRule="auto"/>
              <w:jc w:val="center"/>
              <w:rPr>
                <w:rFonts w:hint="eastAsia" w:ascii="仿宋" w:hAnsi="仿宋" w:eastAsia="仿宋" w:cs="宋体"/>
                <w:sz w:val="24"/>
              </w:rPr>
            </w:pPr>
          </w:p>
        </w:tc>
        <w:tc>
          <w:tcPr>
            <w:tcW w:w="2127" w:type="dxa"/>
          </w:tcPr>
          <w:p w14:paraId="190BDBB7">
            <w:pPr>
              <w:spacing w:line="360" w:lineRule="auto"/>
              <w:jc w:val="center"/>
              <w:rPr>
                <w:rFonts w:hint="eastAsia" w:ascii="仿宋" w:hAnsi="仿宋" w:eastAsia="仿宋" w:cs="宋体"/>
                <w:sz w:val="24"/>
              </w:rPr>
            </w:pPr>
          </w:p>
        </w:tc>
        <w:tc>
          <w:tcPr>
            <w:tcW w:w="2126" w:type="dxa"/>
            <w:vAlign w:val="center"/>
          </w:tcPr>
          <w:p w14:paraId="76F8C6B5">
            <w:pPr>
              <w:spacing w:line="360" w:lineRule="auto"/>
              <w:jc w:val="center"/>
              <w:rPr>
                <w:rFonts w:hint="eastAsia" w:ascii="仿宋" w:hAnsi="仿宋" w:eastAsia="仿宋" w:cs="宋体"/>
                <w:sz w:val="24"/>
              </w:rPr>
            </w:pPr>
          </w:p>
        </w:tc>
      </w:tr>
      <w:tr w14:paraId="616C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3CEBA7">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992" w:type="dxa"/>
            <w:vAlign w:val="center"/>
          </w:tcPr>
          <w:p w14:paraId="37293E89">
            <w:pPr>
              <w:snapToGrid w:val="0"/>
              <w:spacing w:line="360" w:lineRule="auto"/>
              <w:jc w:val="center"/>
              <w:rPr>
                <w:rFonts w:hint="eastAsia" w:ascii="仿宋" w:hAnsi="仿宋" w:eastAsia="仿宋" w:cs="宋体"/>
                <w:sz w:val="24"/>
              </w:rPr>
            </w:pPr>
          </w:p>
        </w:tc>
        <w:tc>
          <w:tcPr>
            <w:tcW w:w="2268" w:type="dxa"/>
            <w:vAlign w:val="center"/>
          </w:tcPr>
          <w:p w14:paraId="4450D194">
            <w:pPr>
              <w:snapToGrid w:val="0"/>
              <w:spacing w:line="360" w:lineRule="auto"/>
              <w:jc w:val="center"/>
              <w:rPr>
                <w:rFonts w:hint="eastAsia" w:ascii="仿宋" w:hAnsi="仿宋" w:eastAsia="仿宋" w:cs="宋体"/>
                <w:sz w:val="24"/>
              </w:rPr>
            </w:pPr>
          </w:p>
        </w:tc>
        <w:tc>
          <w:tcPr>
            <w:tcW w:w="2410" w:type="dxa"/>
            <w:vAlign w:val="center"/>
          </w:tcPr>
          <w:p w14:paraId="6B85035D">
            <w:pPr>
              <w:snapToGrid w:val="0"/>
              <w:spacing w:line="360" w:lineRule="auto"/>
              <w:jc w:val="center"/>
              <w:rPr>
                <w:rFonts w:hint="eastAsia" w:ascii="仿宋" w:hAnsi="仿宋" w:eastAsia="仿宋" w:cs="宋体"/>
                <w:sz w:val="24"/>
              </w:rPr>
            </w:pPr>
          </w:p>
        </w:tc>
        <w:tc>
          <w:tcPr>
            <w:tcW w:w="2268" w:type="dxa"/>
            <w:vAlign w:val="center"/>
          </w:tcPr>
          <w:p w14:paraId="68DEF680">
            <w:pPr>
              <w:snapToGrid w:val="0"/>
              <w:spacing w:line="360" w:lineRule="auto"/>
              <w:jc w:val="center"/>
              <w:rPr>
                <w:rFonts w:hint="eastAsia" w:ascii="仿宋" w:hAnsi="仿宋" w:eastAsia="仿宋" w:cs="宋体"/>
                <w:sz w:val="24"/>
              </w:rPr>
            </w:pPr>
          </w:p>
        </w:tc>
        <w:tc>
          <w:tcPr>
            <w:tcW w:w="2126" w:type="dxa"/>
            <w:vAlign w:val="center"/>
          </w:tcPr>
          <w:p w14:paraId="4CA3861C">
            <w:pPr>
              <w:spacing w:line="360" w:lineRule="auto"/>
              <w:jc w:val="center"/>
              <w:rPr>
                <w:rFonts w:hint="eastAsia" w:ascii="仿宋" w:hAnsi="仿宋" w:eastAsia="仿宋" w:cs="宋体"/>
                <w:sz w:val="24"/>
              </w:rPr>
            </w:pPr>
          </w:p>
        </w:tc>
        <w:tc>
          <w:tcPr>
            <w:tcW w:w="2127" w:type="dxa"/>
          </w:tcPr>
          <w:p w14:paraId="385CB272">
            <w:pPr>
              <w:spacing w:line="360" w:lineRule="auto"/>
              <w:jc w:val="center"/>
              <w:rPr>
                <w:rFonts w:hint="eastAsia" w:ascii="仿宋" w:hAnsi="仿宋" w:eastAsia="仿宋" w:cs="宋体"/>
                <w:sz w:val="24"/>
              </w:rPr>
            </w:pPr>
          </w:p>
        </w:tc>
        <w:tc>
          <w:tcPr>
            <w:tcW w:w="2126" w:type="dxa"/>
            <w:vAlign w:val="center"/>
          </w:tcPr>
          <w:p w14:paraId="573683D3">
            <w:pPr>
              <w:spacing w:line="360" w:lineRule="auto"/>
              <w:jc w:val="center"/>
              <w:rPr>
                <w:rFonts w:hint="eastAsia" w:ascii="仿宋" w:hAnsi="仿宋" w:eastAsia="仿宋" w:cs="宋体"/>
                <w:sz w:val="24"/>
              </w:rPr>
            </w:pPr>
          </w:p>
        </w:tc>
      </w:tr>
      <w:tr w14:paraId="114E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AC912F">
            <w:pPr>
              <w:spacing w:line="360" w:lineRule="auto"/>
              <w:jc w:val="center"/>
              <w:rPr>
                <w:rFonts w:hint="eastAsia" w:ascii="仿宋" w:hAnsi="仿宋" w:eastAsia="仿宋" w:cs="宋体"/>
                <w:sz w:val="24"/>
              </w:rPr>
            </w:pPr>
          </w:p>
        </w:tc>
        <w:tc>
          <w:tcPr>
            <w:tcW w:w="992" w:type="dxa"/>
            <w:vAlign w:val="center"/>
          </w:tcPr>
          <w:p w14:paraId="5F4A67E0">
            <w:pPr>
              <w:snapToGrid w:val="0"/>
              <w:spacing w:line="360" w:lineRule="auto"/>
              <w:jc w:val="center"/>
              <w:rPr>
                <w:rFonts w:hint="eastAsia" w:ascii="仿宋" w:hAnsi="仿宋" w:eastAsia="仿宋" w:cs="宋体"/>
                <w:sz w:val="24"/>
              </w:rPr>
            </w:pPr>
          </w:p>
        </w:tc>
        <w:tc>
          <w:tcPr>
            <w:tcW w:w="2268" w:type="dxa"/>
            <w:vAlign w:val="center"/>
          </w:tcPr>
          <w:p w14:paraId="447FF83B">
            <w:pPr>
              <w:snapToGrid w:val="0"/>
              <w:spacing w:line="360" w:lineRule="auto"/>
              <w:jc w:val="center"/>
              <w:rPr>
                <w:rFonts w:hint="eastAsia" w:ascii="仿宋" w:hAnsi="仿宋" w:eastAsia="仿宋" w:cs="宋体"/>
                <w:sz w:val="24"/>
              </w:rPr>
            </w:pPr>
          </w:p>
        </w:tc>
        <w:tc>
          <w:tcPr>
            <w:tcW w:w="2410" w:type="dxa"/>
            <w:vAlign w:val="center"/>
          </w:tcPr>
          <w:p w14:paraId="7C62D2EF">
            <w:pPr>
              <w:snapToGrid w:val="0"/>
              <w:spacing w:line="360" w:lineRule="auto"/>
              <w:jc w:val="center"/>
              <w:rPr>
                <w:rFonts w:hint="eastAsia" w:ascii="仿宋" w:hAnsi="仿宋" w:eastAsia="仿宋" w:cs="宋体"/>
                <w:sz w:val="24"/>
              </w:rPr>
            </w:pPr>
          </w:p>
        </w:tc>
        <w:tc>
          <w:tcPr>
            <w:tcW w:w="2268" w:type="dxa"/>
            <w:vAlign w:val="center"/>
          </w:tcPr>
          <w:p w14:paraId="7643236A">
            <w:pPr>
              <w:snapToGrid w:val="0"/>
              <w:spacing w:line="360" w:lineRule="auto"/>
              <w:jc w:val="center"/>
              <w:rPr>
                <w:rFonts w:hint="eastAsia" w:ascii="仿宋" w:hAnsi="仿宋" w:eastAsia="仿宋" w:cs="宋体"/>
                <w:sz w:val="24"/>
              </w:rPr>
            </w:pPr>
          </w:p>
        </w:tc>
        <w:tc>
          <w:tcPr>
            <w:tcW w:w="2126" w:type="dxa"/>
            <w:vAlign w:val="center"/>
          </w:tcPr>
          <w:p w14:paraId="08B29ECF">
            <w:pPr>
              <w:spacing w:line="360" w:lineRule="auto"/>
              <w:jc w:val="center"/>
              <w:rPr>
                <w:rFonts w:hint="eastAsia" w:ascii="仿宋" w:hAnsi="仿宋" w:eastAsia="仿宋" w:cs="宋体"/>
                <w:sz w:val="24"/>
              </w:rPr>
            </w:pPr>
          </w:p>
        </w:tc>
        <w:tc>
          <w:tcPr>
            <w:tcW w:w="2127" w:type="dxa"/>
          </w:tcPr>
          <w:p w14:paraId="47832412">
            <w:pPr>
              <w:spacing w:line="360" w:lineRule="auto"/>
              <w:jc w:val="center"/>
              <w:rPr>
                <w:rFonts w:hint="eastAsia" w:ascii="仿宋" w:hAnsi="仿宋" w:eastAsia="仿宋" w:cs="宋体"/>
                <w:sz w:val="24"/>
              </w:rPr>
            </w:pPr>
          </w:p>
        </w:tc>
        <w:tc>
          <w:tcPr>
            <w:tcW w:w="2126" w:type="dxa"/>
            <w:vAlign w:val="center"/>
          </w:tcPr>
          <w:p w14:paraId="0D0B9B36">
            <w:pPr>
              <w:spacing w:line="360" w:lineRule="auto"/>
              <w:jc w:val="center"/>
              <w:rPr>
                <w:rFonts w:hint="eastAsia" w:ascii="仿宋" w:hAnsi="仿宋" w:eastAsia="仿宋" w:cs="宋体"/>
                <w:sz w:val="24"/>
              </w:rPr>
            </w:pPr>
          </w:p>
        </w:tc>
      </w:tr>
      <w:tr w14:paraId="47B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C18B93">
            <w:pPr>
              <w:spacing w:line="360" w:lineRule="auto"/>
              <w:jc w:val="center"/>
              <w:rPr>
                <w:rFonts w:hint="eastAsia" w:ascii="仿宋" w:hAnsi="仿宋" w:eastAsia="仿宋" w:cs="宋体"/>
                <w:sz w:val="24"/>
              </w:rPr>
            </w:pPr>
          </w:p>
        </w:tc>
        <w:tc>
          <w:tcPr>
            <w:tcW w:w="992" w:type="dxa"/>
            <w:vAlign w:val="center"/>
          </w:tcPr>
          <w:p w14:paraId="05148782">
            <w:pPr>
              <w:snapToGrid w:val="0"/>
              <w:spacing w:line="360" w:lineRule="auto"/>
              <w:jc w:val="center"/>
              <w:rPr>
                <w:rFonts w:hint="eastAsia" w:ascii="仿宋" w:hAnsi="仿宋" w:eastAsia="仿宋" w:cs="宋体"/>
                <w:sz w:val="24"/>
              </w:rPr>
            </w:pPr>
          </w:p>
        </w:tc>
        <w:tc>
          <w:tcPr>
            <w:tcW w:w="2268" w:type="dxa"/>
            <w:vAlign w:val="center"/>
          </w:tcPr>
          <w:p w14:paraId="7F9F3880">
            <w:pPr>
              <w:snapToGrid w:val="0"/>
              <w:spacing w:line="360" w:lineRule="auto"/>
              <w:jc w:val="center"/>
              <w:rPr>
                <w:rFonts w:hint="eastAsia" w:ascii="仿宋" w:hAnsi="仿宋" w:eastAsia="仿宋" w:cs="宋体"/>
                <w:sz w:val="24"/>
              </w:rPr>
            </w:pPr>
          </w:p>
        </w:tc>
        <w:tc>
          <w:tcPr>
            <w:tcW w:w="2410" w:type="dxa"/>
            <w:vAlign w:val="center"/>
          </w:tcPr>
          <w:p w14:paraId="1A478222">
            <w:pPr>
              <w:snapToGrid w:val="0"/>
              <w:spacing w:line="360" w:lineRule="auto"/>
              <w:jc w:val="center"/>
              <w:rPr>
                <w:rFonts w:hint="eastAsia" w:ascii="仿宋" w:hAnsi="仿宋" w:eastAsia="仿宋" w:cs="宋体"/>
                <w:sz w:val="24"/>
              </w:rPr>
            </w:pPr>
          </w:p>
        </w:tc>
        <w:tc>
          <w:tcPr>
            <w:tcW w:w="2268" w:type="dxa"/>
            <w:vAlign w:val="center"/>
          </w:tcPr>
          <w:p w14:paraId="4458211A">
            <w:pPr>
              <w:snapToGrid w:val="0"/>
              <w:spacing w:line="360" w:lineRule="auto"/>
              <w:jc w:val="center"/>
              <w:rPr>
                <w:rFonts w:hint="eastAsia" w:ascii="仿宋" w:hAnsi="仿宋" w:eastAsia="仿宋" w:cs="宋体"/>
                <w:sz w:val="24"/>
              </w:rPr>
            </w:pPr>
          </w:p>
        </w:tc>
        <w:tc>
          <w:tcPr>
            <w:tcW w:w="2126" w:type="dxa"/>
            <w:vAlign w:val="center"/>
          </w:tcPr>
          <w:p w14:paraId="03FAB89E">
            <w:pPr>
              <w:spacing w:line="360" w:lineRule="auto"/>
              <w:jc w:val="center"/>
              <w:rPr>
                <w:rFonts w:hint="eastAsia" w:ascii="仿宋" w:hAnsi="仿宋" w:eastAsia="仿宋" w:cs="宋体"/>
                <w:sz w:val="24"/>
              </w:rPr>
            </w:pPr>
          </w:p>
        </w:tc>
        <w:tc>
          <w:tcPr>
            <w:tcW w:w="2127" w:type="dxa"/>
          </w:tcPr>
          <w:p w14:paraId="44893487">
            <w:pPr>
              <w:spacing w:line="360" w:lineRule="auto"/>
              <w:jc w:val="center"/>
              <w:rPr>
                <w:rFonts w:hint="eastAsia" w:ascii="仿宋" w:hAnsi="仿宋" w:eastAsia="仿宋" w:cs="宋体"/>
                <w:sz w:val="24"/>
              </w:rPr>
            </w:pPr>
          </w:p>
        </w:tc>
        <w:tc>
          <w:tcPr>
            <w:tcW w:w="2126" w:type="dxa"/>
            <w:vAlign w:val="center"/>
          </w:tcPr>
          <w:p w14:paraId="5EB1028C">
            <w:pPr>
              <w:spacing w:line="360" w:lineRule="auto"/>
              <w:jc w:val="center"/>
              <w:rPr>
                <w:rFonts w:hint="eastAsia" w:ascii="仿宋" w:hAnsi="仿宋" w:eastAsia="仿宋" w:cs="宋体"/>
                <w:sz w:val="24"/>
              </w:rPr>
            </w:pPr>
          </w:p>
        </w:tc>
      </w:tr>
      <w:tr w14:paraId="373E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A02C38">
            <w:pPr>
              <w:spacing w:line="360" w:lineRule="auto"/>
              <w:jc w:val="center"/>
              <w:rPr>
                <w:rFonts w:hint="eastAsia" w:ascii="仿宋" w:hAnsi="仿宋" w:eastAsia="仿宋" w:cs="宋体"/>
                <w:b/>
                <w:sz w:val="24"/>
              </w:rPr>
            </w:pPr>
            <w:r>
              <w:rPr>
                <w:rFonts w:hint="eastAsia" w:ascii="仿宋" w:hAnsi="仿宋" w:eastAsia="仿宋" w:cs="宋体"/>
                <w:b/>
                <w:sz w:val="24"/>
              </w:rPr>
              <w:t>最后报价（小写）</w:t>
            </w:r>
          </w:p>
        </w:tc>
        <w:tc>
          <w:tcPr>
            <w:tcW w:w="8647" w:type="dxa"/>
            <w:gridSpan w:val="4"/>
          </w:tcPr>
          <w:p w14:paraId="55CD122C">
            <w:pPr>
              <w:spacing w:line="360" w:lineRule="auto"/>
              <w:jc w:val="center"/>
              <w:rPr>
                <w:rFonts w:hint="eastAsia" w:ascii="仿宋" w:hAnsi="仿宋" w:eastAsia="仿宋" w:cs="宋体"/>
                <w:sz w:val="24"/>
              </w:rPr>
            </w:pPr>
          </w:p>
        </w:tc>
      </w:tr>
      <w:tr w14:paraId="6F99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51C242B">
            <w:pPr>
              <w:spacing w:line="360" w:lineRule="auto"/>
              <w:jc w:val="center"/>
              <w:rPr>
                <w:rFonts w:hint="eastAsia" w:ascii="仿宋" w:hAnsi="仿宋" w:eastAsia="仿宋" w:cs="宋体"/>
                <w:b/>
                <w:sz w:val="24"/>
              </w:rPr>
            </w:pPr>
            <w:r>
              <w:rPr>
                <w:rFonts w:hint="eastAsia" w:ascii="仿宋" w:hAnsi="仿宋" w:eastAsia="仿宋" w:cs="宋体"/>
                <w:b/>
                <w:sz w:val="24"/>
              </w:rPr>
              <w:t>最后报价（大写）</w:t>
            </w:r>
          </w:p>
        </w:tc>
        <w:tc>
          <w:tcPr>
            <w:tcW w:w="8647" w:type="dxa"/>
            <w:gridSpan w:val="4"/>
          </w:tcPr>
          <w:p w14:paraId="23A4428A">
            <w:pPr>
              <w:spacing w:line="360" w:lineRule="auto"/>
              <w:jc w:val="center"/>
              <w:rPr>
                <w:rFonts w:hint="eastAsia" w:ascii="仿宋" w:hAnsi="仿宋" w:eastAsia="仿宋" w:cs="宋体"/>
                <w:sz w:val="24"/>
              </w:rPr>
            </w:pPr>
          </w:p>
        </w:tc>
      </w:tr>
    </w:tbl>
    <w:p w14:paraId="6D3BF4B9">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sz w:val="24"/>
        </w:rPr>
        <w:t>注：</w:t>
      </w:r>
      <w:r>
        <w:rPr>
          <w:rFonts w:hint="eastAsia" w:ascii="仿宋" w:hAnsi="仿宋" w:eastAsia="仿宋" w:cs="仿宋_GB2312"/>
          <w:kern w:val="0"/>
          <w:sz w:val="24"/>
          <w:lang w:val="zh-CN"/>
        </w:rPr>
        <w:t>1、</w:t>
      </w:r>
      <w:r>
        <w:rPr>
          <w:rFonts w:hint="eastAsia" w:ascii="仿宋" w:hAnsi="仿宋" w:eastAsia="仿宋" w:cs="宋体"/>
          <w:kern w:val="0"/>
          <w:sz w:val="24"/>
          <w:lang w:val="zh-CN"/>
        </w:rPr>
        <w:t>供应商需按本表格式填写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响应文件含有采购人不能接受的附加条件，响应无效</w:t>
      </w:r>
      <w:r>
        <w:rPr>
          <w:rFonts w:hint="eastAsia" w:ascii="仿宋" w:hAnsi="仿宋" w:eastAsia="仿宋" w:cs="仿宋_GB2312"/>
          <w:kern w:val="0"/>
          <w:sz w:val="24"/>
          <w:lang w:val="zh-CN"/>
        </w:rPr>
        <w:t>。</w:t>
      </w:r>
    </w:p>
    <w:p w14:paraId="30285AB7">
      <w:pPr>
        <w:snapToGrid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2</w:t>
      </w:r>
      <w:r>
        <w:rPr>
          <w:rFonts w:ascii="仿宋" w:hAnsi="仿宋" w:eastAsia="仿宋" w:cs="仿宋_GB2312"/>
          <w:kern w:val="0"/>
          <w:sz w:val="24"/>
          <w:lang w:val="zh-CN"/>
        </w:rPr>
        <w:t>、</w:t>
      </w:r>
      <w:r>
        <w:rPr>
          <w:rFonts w:hint="eastAsia" w:ascii="仿宋" w:hAnsi="仿宋" w:eastAsia="仿宋" w:cs="宋体"/>
          <w:kern w:val="0"/>
          <w:sz w:val="24"/>
          <w:lang w:val="zh-CN"/>
        </w:rPr>
        <w:t>有关本项目实施所涉及的一切费用均计入报价。</w:t>
      </w:r>
      <w:r>
        <w:rPr>
          <w:rFonts w:hint="eastAsia" w:ascii="仿宋" w:hAnsi="仿宋" w:eastAsia="仿宋"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采购内容未包含在《最后报价一览表》名称栏中，供应商不能作出合理解释的，</w:t>
      </w:r>
      <w:r>
        <w:rPr>
          <w:rFonts w:hint="eastAsia" w:ascii="仿宋" w:hAnsi="仿宋" w:eastAsia="仿宋" w:cs="宋体"/>
          <w:b/>
          <w:kern w:val="0"/>
          <w:sz w:val="24"/>
        </w:rPr>
        <w:t>视为</w:t>
      </w:r>
      <w:r>
        <w:rPr>
          <w:rFonts w:hint="eastAsia" w:ascii="仿宋" w:hAnsi="仿宋" w:eastAsia="仿宋" w:cs="宋体"/>
          <w:b/>
          <w:sz w:val="24"/>
        </w:rPr>
        <w:t>响应文件含有采购人不能接受的附加条件的，响应无效。</w:t>
      </w:r>
    </w:p>
    <w:p w14:paraId="172CDB8D">
      <w:pPr>
        <w:snapToGrid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3、特别提示：采购代理机构将对项目名称和项目编号，成交供应商名称、地址和成交金额，</w:t>
      </w:r>
      <w:r>
        <w:rPr>
          <w:rFonts w:hint="eastAsia" w:ascii="仿宋" w:hAnsi="仿宋" w:eastAsia="仿宋" w:cs="宋体"/>
          <w:kern w:val="0"/>
          <w:sz w:val="24"/>
          <w:lang w:val="zh-CN"/>
        </w:rPr>
        <w:t>主要成交标的名称、服务范围、服务要求、服务时间、服务标准等予以公示</w:t>
      </w:r>
      <w:r>
        <w:rPr>
          <w:rFonts w:hint="eastAsia" w:ascii="仿宋" w:hAnsi="仿宋" w:eastAsia="仿宋" w:cs="仿宋_GB2312"/>
          <w:kern w:val="0"/>
          <w:sz w:val="24"/>
          <w:lang w:val="zh-CN"/>
        </w:rPr>
        <w:t>。</w:t>
      </w:r>
    </w:p>
    <w:p w14:paraId="2EEF6520">
      <w:pPr>
        <w:spacing w:line="360" w:lineRule="auto"/>
        <w:ind w:firstLine="480" w:firstLineChars="200"/>
        <w:rPr>
          <w:rFonts w:hint="eastAsia" w:ascii="仿宋" w:hAnsi="仿宋" w:eastAsia="仿宋" w:cs="仿宋_GB2312"/>
          <w:kern w:val="0"/>
          <w:sz w:val="24"/>
          <w:u w:val="single"/>
          <w:lang w:val="zh-CN"/>
        </w:rPr>
      </w:pPr>
      <w:r>
        <w:rPr>
          <w:rFonts w:hint="eastAsia" w:ascii="仿宋" w:hAnsi="仿宋" w:eastAsia="仿宋" w:cs="仿宋_GB2312"/>
          <w:kern w:val="0"/>
          <w:sz w:val="24"/>
          <w:szCs w:val="22"/>
          <w:lang w:val="zh-CN"/>
        </w:rPr>
        <w:t>4</w:t>
      </w:r>
      <w:r>
        <w:rPr>
          <w:rFonts w:ascii="仿宋" w:hAnsi="仿宋" w:eastAsia="仿宋" w:cs="仿宋_GB2312"/>
          <w:kern w:val="0"/>
          <w:sz w:val="24"/>
          <w:szCs w:val="22"/>
          <w:lang w:val="zh-CN"/>
        </w:rPr>
        <w:t>、</w:t>
      </w:r>
      <w:r>
        <w:rPr>
          <w:rFonts w:hint="eastAsia" w:ascii="仿宋" w:hAnsi="仿宋" w:eastAsia="仿宋" w:cs="仿宋_GB2312"/>
          <w:kern w:val="0"/>
          <w:sz w:val="24"/>
          <w:lang w:val="zh-CN"/>
        </w:rPr>
        <w:t>符合磋商文件中列明的可享受中小企业扶持政策的供应商，请填写中小企业声明函。注：供应商</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14:paraId="3107393E">
      <w:pPr>
        <w:spacing w:line="360" w:lineRule="auto"/>
        <w:ind w:right="-874" w:rightChars="-416"/>
        <w:rPr>
          <w:rFonts w:hint="eastAsia" w:ascii="仿宋" w:hAnsi="仿宋" w:eastAsia="仿宋" w:cs="仿宋_GB2312"/>
          <w:sz w:val="24"/>
        </w:rPr>
      </w:pPr>
    </w:p>
    <w:p w14:paraId="7D2BD756">
      <w:pPr>
        <w:spacing w:line="360" w:lineRule="auto"/>
        <w:ind w:right="-874" w:rightChars="-416"/>
        <w:rPr>
          <w:rFonts w:hint="eastAsia" w:ascii="仿宋" w:hAnsi="仿宋" w:eastAsia="仿宋" w:cs="仿宋_GB2312"/>
          <w:sz w:val="24"/>
        </w:rPr>
      </w:pPr>
    </w:p>
    <w:p w14:paraId="15F0F9F4">
      <w:pPr>
        <w:spacing w:line="360" w:lineRule="auto"/>
        <w:ind w:right="-874" w:rightChars="-416"/>
        <w:rPr>
          <w:rFonts w:hint="eastAsia" w:ascii="仿宋" w:hAnsi="仿宋" w:eastAsia="仿宋" w:cs="仿宋_GB2312"/>
          <w:sz w:val="24"/>
        </w:rPr>
      </w:pPr>
    </w:p>
    <w:p w14:paraId="58B1B4EB">
      <w:pPr>
        <w:spacing w:line="360" w:lineRule="auto"/>
        <w:ind w:right="-874" w:rightChars="-416"/>
        <w:rPr>
          <w:rFonts w:hint="eastAsia" w:ascii="仿宋" w:hAnsi="仿宋" w:eastAsia="仿宋" w:cs="仿宋_GB2312"/>
          <w:kern w:val="0"/>
          <w:sz w:val="24"/>
        </w:rPr>
      </w:pPr>
      <w:r>
        <w:rPr>
          <w:rFonts w:hint="eastAsia" w:ascii="仿宋" w:hAnsi="仿宋" w:eastAsia="仿宋" w:cs="仿宋_GB2312"/>
          <w:sz w:val="24"/>
        </w:rPr>
        <w:t xml:space="preserve">                                           </w:t>
      </w:r>
      <w:r>
        <w:rPr>
          <w:rFonts w:hint="eastAsia" w:ascii="仿宋" w:hAnsi="仿宋" w:eastAsia="仿宋" w:cs="仿宋_GB2312"/>
          <w:kern w:val="0"/>
          <w:sz w:val="24"/>
          <w:lang w:val="zh-CN"/>
        </w:rPr>
        <w:t>供应商名称（电子签名）：</w:t>
      </w:r>
    </w:p>
    <w:p w14:paraId="34768CD0">
      <w:pPr>
        <w:autoSpaceDE w:val="0"/>
        <w:autoSpaceDN w:val="0"/>
        <w:spacing w:line="360" w:lineRule="auto"/>
        <w:ind w:left="5040" w:hanging="5040" w:hangingChars="2100"/>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14:paraId="63B3D3D4">
      <w:pPr>
        <w:widowControl/>
        <w:adjustRightInd/>
        <w:jc w:val="left"/>
        <w:rPr>
          <w:rFonts w:hint="eastAsia" w:ascii="仿宋" w:hAnsi="仿宋" w:eastAsia="仿宋" w:cs="仿宋_GB2312"/>
          <w:kern w:val="0"/>
          <w:sz w:val="24"/>
          <w:lang w:val="zh-CN"/>
        </w:rPr>
        <w:sectPr>
          <w:pgSz w:w="16838" w:h="11906" w:orient="landscape"/>
          <w:pgMar w:top="1418" w:right="471" w:bottom="1418" w:left="777" w:header="851" w:footer="992" w:gutter="0"/>
          <w:cols w:space="720" w:num="1"/>
          <w:titlePg/>
          <w:docGrid w:linePitch="312" w:charSpace="0"/>
        </w:sectPr>
      </w:pPr>
    </w:p>
    <w:p w14:paraId="2D4DBDD5">
      <w:pPr>
        <w:widowControl/>
        <w:adjustRightInd/>
        <w:jc w:val="center"/>
        <w:rPr>
          <w:rFonts w:hint="eastAsia" w:ascii="仿宋" w:hAnsi="仿宋" w:eastAsia="仿宋"/>
          <w:b/>
          <w:sz w:val="32"/>
          <w:szCs w:val="32"/>
        </w:rPr>
      </w:pPr>
    </w:p>
    <w:p w14:paraId="1A786587">
      <w:pPr>
        <w:widowControl/>
        <w:numPr>
          <w:ilvl w:val="0"/>
          <w:numId w:val="12"/>
        </w:numPr>
        <w:adjustRightInd/>
        <w:jc w:val="center"/>
        <w:rPr>
          <w:rFonts w:hint="eastAsia" w:ascii="仿宋" w:hAnsi="仿宋" w:eastAsia="仿宋"/>
          <w:b/>
          <w:sz w:val="32"/>
          <w:szCs w:val="32"/>
        </w:rPr>
      </w:pPr>
      <w:r>
        <w:rPr>
          <w:rFonts w:hint="eastAsia" w:ascii="仿宋" w:hAnsi="仿宋" w:eastAsia="仿宋"/>
          <w:b/>
          <w:sz w:val="32"/>
          <w:szCs w:val="32"/>
        </w:rPr>
        <w:t>报价情况说明（如果有）</w:t>
      </w:r>
    </w:p>
    <w:p w14:paraId="17DBBB05">
      <w:pPr>
        <w:snapToGrid w:val="0"/>
        <w:spacing w:line="360" w:lineRule="auto"/>
        <w:ind w:firstLine="480" w:firstLineChars="200"/>
        <w:jc w:val="left"/>
        <w:rPr>
          <w:rFonts w:hint="eastAsia" w:ascii="仿宋" w:hAnsi="仿宋" w:eastAsia="仿宋" w:cs="仿宋_GB2312"/>
          <w:color w:val="FF0000"/>
          <w:kern w:val="0"/>
          <w:sz w:val="24"/>
          <w:lang w:val="zh-CN"/>
        </w:rPr>
      </w:pPr>
      <w:r>
        <w:rPr>
          <w:rFonts w:hint="eastAsia" w:ascii="仿宋" w:hAnsi="仿宋" w:eastAsia="仿宋" w:cs="仿宋_GB2312"/>
          <w:color w:val="FF0000"/>
          <w:kern w:val="0"/>
          <w:sz w:val="24"/>
          <w:lang w:val="zh-CN"/>
        </w:rPr>
        <w:t>（如供应商报价低于项目预算50%的，应当提交本文档，详细阐述不影响产品质量或者诚信履约的具体原因）</w:t>
      </w:r>
    </w:p>
    <w:p w14:paraId="63A27386">
      <w:pPr>
        <w:widowControl/>
        <w:adjustRightInd/>
        <w:jc w:val="center"/>
        <w:rPr>
          <w:rFonts w:hint="eastAsia" w:ascii="仿宋" w:hAnsi="仿宋" w:eastAsia="仿宋"/>
          <w:b/>
          <w:sz w:val="32"/>
          <w:szCs w:val="32"/>
        </w:rPr>
      </w:pPr>
    </w:p>
    <w:p w14:paraId="6A36CB2C">
      <w:pPr>
        <w:widowControl/>
        <w:adjustRightInd/>
        <w:jc w:val="center"/>
        <w:rPr>
          <w:rFonts w:hint="eastAsia" w:ascii="仿宋" w:hAnsi="仿宋" w:eastAsia="仿宋"/>
          <w:b/>
          <w:sz w:val="32"/>
          <w:szCs w:val="32"/>
        </w:rPr>
      </w:pPr>
    </w:p>
    <w:p w14:paraId="531D3B9D">
      <w:pPr>
        <w:widowControl/>
        <w:adjustRightInd/>
        <w:jc w:val="center"/>
        <w:rPr>
          <w:rFonts w:hint="eastAsia" w:ascii="仿宋" w:hAnsi="仿宋" w:eastAsia="仿宋"/>
          <w:b/>
          <w:sz w:val="32"/>
          <w:szCs w:val="32"/>
        </w:rPr>
      </w:pPr>
    </w:p>
    <w:p w14:paraId="2384CDB4">
      <w:pPr>
        <w:widowControl/>
        <w:adjustRightInd/>
        <w:jc w:val="center"/>
        <w:rPr>
          <w:rFonts w:hint="eastAsia" w:ascii="仿宋" w:hAnsi="仿宋" w:eastAsia="仿宋"/>
          <w:b/>
          <w:sz w:val="32"/>
          <w:szCs w:val="32"/>
        </w:rPr>
      </w:pPr>
      <w:r>
        <w:rPr>
          <w:rFonts w:hint="eastAsia" w:ascii="仿宋" w:hAnsi="仿宋" w:eastAsia="仿宋"/>
          <w:b/>
          <w:sz w:val="32"/>
          <w:szCs w:val="32"/>
        </w:rPr>
        <w:t>（三）中小企业声明函</w:t>
      </w:r>
      <w:bookmarkStart w:id="201" w:name="_Toc465665161"/>
      <w:r>
        <w:rPr>
          <w:rFonts w:hint="eastAsia" w:ascii="仿宋" w:hAnsi="仿宋" w:eastAsia="仿宋"/>
          <w:b/>
          <w:sz w:val="32"/>
          <w:szCs w:val="32"/>
        </w:rPr>
        <w:t>（如果有）</w:t>
      </w:r>
    </w:p>
    <w:p w14:paraId="38D439CC">
      <w:pPr>
        <w:widowControl/>
        <w:spacing w:line="360" w:lineRule="auto"/>
        <w:ind w:firstLine="120" w:firstLineChars="50"/>
        <w:jc w:val="left"/>
        <w:rPr>
          <w:rFonts w:hint="eastAsia" w:ascii="仿宋" w:hAnsi="仿宋" w:eastAsia="仿宋" w:cs="宋体"/>
          <w:b/>
          <w:sz w:val="24"/>
        </w:rPr>
      </w:pPr>
    </w:p>
    <w:p w14:paraId="40BA24EB">
      <w:pPr>
        <w:widowControl/>
        <w:spacing w:line="360" w:lineRule="auto"/>
        <w:ind w:firstLine="120" w:firstLineChars="50"/>
        <w:jc w:val="left"/>
        <w:rPr>
          <w:rFonts w:hint="eastAsia" w:ascii="仿宋" w:hAnsi="仿宋" w:eastAsia="仿宋" w:cs="宋体"/>
          <w:b/>
          <w:sz w:val="24"/>
        </w:rPr>
      </w:pPr>
      <w:r>
        <w:rPr>
          <w:rFonts w:hint="eastAsia" w:ascii="仿宋" w:hAnsi="仿宋" w:eastAsia="仿宋" w:cs="宋体"/>
          <w:b/>
          <w:sz w:val="24"/>
        </w:rPr>
        <w:t xml:space="preserve"> [</w:t>
      </w:r>
      <w:r>
        <w:rPr>
          <w:rFonts w:hint="eastAsia" w:ascii="仿宋" w:hAnsi="仿宋" w:eastAsia="仿宋" w:cs="宋体"/>
          <w:b/>
          <w:bCs/>
          <w:sz w:val="24"/>
        </w:rPr>
        <w:t>竞争性磋商邀请公告</w:t>
      </w:r>
      <w:r>
        <w:rPr>
          <w:rFonts w:hint="eastAsia" w:ascii="仿宋" w:hAnsi="仿宋" w:eastAsia="仿宋"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5</w:t>
      </w:r>
      <w:r>
        <w:rPr>
          <w:rFonts w:hint="eastAsia" w:ascii="仿宋" w:hAnsi="仿宋" w:eastAsia="仿宋" w:cs="宋体"/>
          <w:b/>
          <w:sz w:val="24"/>
        </w:rPr>
        <w:t>）。]</w:t>
      </w:r>
    </w:p>
    <w:p w14:paraId="40273518">
      <w:pPr>
        <w:widowControl/>
        <w:adjustRightInd/>
        <w:jc w:val="center"/>
        <w:rPr>
          <w:rFonts w:hint="eastAsia" w:ascii="仿宋" w:hAnsi="仿宋" w:eastAsia="仿宋" w:cs="仿宋_GB2312"/>
          <w:sz w:val="24"/>
        </w:rPr>
      </w:pPr>
    </w:p>
    <w:p w14:paraId="3B2CBEDF">
      <w:pPr>
        <w:widowControl/>
        <w:adjustRightInd/>
        <w:jc w:val="left"/>
        <w:rPr>
          <w:rFonts w:hint="eastAsia" w:ascii="仿宋" w:hAnsi="仿宋" w:eastAsia="仿宋" w:cs="宋体"/>
          <w:b/>
          <w:sz w:val="32"/>
          <w:szCs w:val="32"/>
        </w:rPr>
      </w:pPr>
      <w:r>
        <w:rPr>
          <w:rFonts w:ascii="仿宋" w:hAnsi="仿宋" w:eastAsia="仿宋" w:cs="宋体"/>
          <w:b/>
          <w:sz w:val="32"/>
          <w:szCs w:val="32"/>
        </w:rPr>
        <w:br w:type="page"/>
      </w:r>
    </w:p>
    <w:p w14:paraId="3EA353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_GB2312"/>
        </w:rPr>
      </w:pPr>
      <w:r>
        <w:rPr>
          <w:rFonts w:hint="eastAsia" w:ascii="仿宋" w:hAnsi="仿宋" w:eastAsia="仿宋" w:cs="仿宋_GB2312"/>
        </w:rPr>
        <w:t>附件</w:t>
      </w:r>
      <w:bookmarkEnd w:id="201"/>
    </w:p>
    <w:p w14:paraId="1AB790A5">
      <w:pPr>
        <w:spacing w:line="360" w:lineRule="auto"/>
        <w:jc w:val="left"/>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附件1：质疑函范本及制作说明</w:t>
      </w:r>
    </w:p>
    <w:p w14:paraId="0F34C404">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质疑函范本</w:t>
      </w:r>
    </w:p>
    <w:p w14:paraId="76507829">
      <w:pPr>
        <w:snapToGrid w:val="0"/>
        <w:spacing w:before="240" w:beforeLines="100" w:line="360" w:lineRule="auto"/>
        <w:rPr>
          <w:rFonts w:hint="eastAsia" w:ascii="仿宋" w:hAnsi="仿宋" w:eastAsia="仿宋" w:cs="仿宋_GB2312"/>
          <w:bCs/>
          <w:sz w:val="24"/>
        </w:rPr>
      </w:pPr>
      <w:r>
        <w:rPr>
          <w:rFonts w:hint="eastAsia" w:ascii="仿宋" w:hAnsi="仿宋" w:eastAsia="仿宋" w:cs="仿宋_GB2312"/>
          <w:bCs/>
          <w:sz w:val="24"/>
        </w:rPr>
        <w:t>一、质疑供应商基本信息</w:t>
      </w:r>
    </w:p>
    <w:p w14:paraId="081EAB45">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质疑供应商：</w:t>
      </w:r>
      <w:r>
        <w:rPr>
          <w:rFonts w:hint="eastAsia" w:ascii="仿宋" w:hAnsi="仿宋" w:eastAsia="仿宋" w:cs="仿宋_GB2312"/>
          <w:sz w:val="24"/>
          <w:u w:val="dotted"/>
        </w:rPr>
        <w:t xml:space="preserve">                                        </w:t>
      </w:r>
    </w:p>
    <w:p w14:paraId="1B9D189C">
      <w:pPr>
        <w:snapToGrid w:val="0"/>
        <w:spacing w:line="360" w:lineRule="auto"/>
        <w:rPr>
          <w:rFonts w:hint="eastAsia" w:ascii="仿宋" w:hAnsi="仿宋" w:eastAsia="仿宋" w:cs="仿宋_GB2312"/>
          <w:sz w:val="24"/>
        </w:rPr>
      </w:pPr>
      <w:r>
        <w:rPr>
          <w:rFonts w:hint="eastAsia" w:ascii="仿宋" w:hAnsi="仿宋" w:eastAsia="仿宋" w:cs="仿宋_GB2312"/>
          <w:sz w:val="24"/>
        </w:rPr>
        <w:t>地址：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14:paraId="74C5E865">
      <w:pPr>
        <w:snapToGrid w:val="0"/>
        <w:spacing w:line="360" w:lineRule="auto"/>
        <w:rPr>
          <w:rFonts w:hint="eastAsia" w:ascii="仿宋" w:hAnsi="仿宋" w:eastAsia="仿宋" w:cs="仿宋_GB2312"/>
          <w:sz w:val="24"/>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67714EB8">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p>
    <w:p w14:paraId="00E5D592">
      <w:pPr>
        <w:snapToGrid w:val="0"/>
        <w:spacing w:line="360" w:lineRule="auto"/>
        <w:rPr>
          <w:rFonts w:hint="eastAsia" w:ascii="仿宋" w:hAnsi="仿宋" w:eastAsia="仿宋" w:cs="仿宋_GB2312"/>
          <w:sz w:val="24"/>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0C3EE4A9">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地址： </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14:paraId="63D6D7B9">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二、质疑项目基本情况</w:t>
      </w:r>
    </w:p>
    <w:p w14:paraId="441EBF9E">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质疑项目的名称：</w:t>
      </w:r>
      <w:r>
        <w:rPr>
          <w:rFonts w:hint="eastAsia" w:ascii="仿宋" w:hAnsi="仿宋" w:eastAsia="仿宋" w:cs="仿宋_GB2312"/>
          <w:sz w:val="24"/>
          <w:u w:val="dotted"/>
        </w:rPr>
        <w:t xml:space="preserve">                                      </w:t>
      </w:r>
    </w:p>
    <w:p w14:paraId="6AA9E5AA">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14:paraId="12DC9FB9">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p>
    <w:p w14:paraId="34E84470">
      <w:pPr>
        <w:snapToGrid w:val="0"/>
        <w:spacing w:line="360" w:lineRule="auto"/>
        <w:rPr>
          <w:rFonts w:hint="eastAsia" w:ascii="仿宋" w:hAnsi="仿宋" w:eastAsia="仿宋" w:cs="仿宋_GB2312"/>
          <w:sz w:val="24"/>
        </w:rPr>
      </w:pPr>
      <w:r>
        <w:rPr>
          <w:rFonts w:hint="eastAsia" w:ascii="仿宋" w:hAnsi="仿宋" w:eastAsia="仿宋" w:cs="仿宋_GB2312"/>
          <w:sz w:val="24"/>
        </w:rPr>
        <w:t>采购文件获取日期：</w:t>
      </w:r>
      <w:r>
        <w:rPr>
          <w:rFonts w:hint="eastAsia" w:ascii="仿宋" w:hAnsi="仿宋" w:eastAsia="仿宋" w:cs="仿宋_GB2312"/>
          <w:sz w:val="24"/>
          <w:u w:val="dotted"/>
        </w:rPr>
        <w:t xml:space="preserve">                                           </w:t>
      </w:r>
    </w:p>
    <w:p w14:paraId="4D965A6C">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三、质疑事项具体内容</w:t>
      </w:r>
    </w:p>
    <w:p w14:paraId="1C17C3FE">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质疑事项1：</w:t>
      </w:r>
      <w:r>
        <w:rPr>
          <w:rFonts w:hint="eastAsia" w:ascii="仿宋" w:hAnsi="仿宋" w:eastAsia="仿宋" w:cs="仿宋_GB2312"/>
          <w:sz w:val="24"/>
          <w:u w:val="dotted"/>
        </w:rPr>
        <w:t xml:space="preserve">                                         </w:t>
      </w:r>
    </w:p>
    <w:p w14:paraId="56C6AA2F">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14:paraId="1E7BAEC8">
      <w:pPr>
        <w:snapToGrid w:val="0"/>
        <w:spacing w:line="360" w:lineRule="auto"/>
        <w:rPr>
          <w:rFonts w:hint="eastAsia" w:ascii="仿宋" w:hAnsi="仿宋" w:eastAsia="仿宋" w:cs="仿宋_GB2312"/>
          <w:sz w:val="24"/>
        </w:rPr>
      </w:pPr>
      <w:r>
        <w:rPr>
          <w:rFonts w:hint="eastAsia" w:ascii="仿宋" w:hAnsi="仿宋" w:eastAsia="仿宋" w:cs="仿宋_GB2312"/>
          <w:sz w:val="24"/>
          <w:u w:val="dotted"/>
        </w:rPr>
        <w:t xml:space="preserve">                                                       </w:t>
      </w:r>
    </w:p>
    <w:p w14:paraId="09ED031B">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14:paraId="649CCB1E">
      <w:pPr>
        <w:snapToGrid w:val="0"/>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6E293375">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质疑事项2</w:t>
      </w:r>
    </w:p>
    <w:p w14:paraId="3DA80F7B">
      <w:pPr>
        <w:snapToGrid w:val="0"/>
        <w:spacing w:line="360" w:lineRule="auto"/>
        <w:rPr>
          <w:rFonts w:hint="eastAsia" w:ascii="仿宋" w:hAnsi="仿宋" w:eastAsia="仿宋" w:cs="仿宋_GB2312"/>
          <w:sz w:val="24"/>
        </w:rPr>
      </w:pPr>
      <w:r>
        <w:rPr>
          <w:rFonts w:hint="eastAsia" w:ascii="仿宋" w:hAnsi="仿宋" w:eastAsia="仿宋" w:cs="仿宋_GB2312"/>
          <w:sz w:val="24"/>
        </w:rPr>
        <w:t>……</w:t>
      </w:r>
    </w:p>
    <w:p w14:paraId="7366C4D0">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四、与质疑事项相关的质疑请求</w:t>
      </w:r>
    </w:p>
    <w:p w14:paraId="48994551">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请求：</w:t>
      </w:r>
      <w:r>
        <w:rPr>
          <w:rFonts w:hint="eastAsia" w:ascii="仿宋" w:hAnsi="仿宋" w:eastAsia="仿宋" w:cs="仿宋_GB2312"/>
          <w:sz w:val="24"/>
          <w:u w:val="dotted"/>
        </w:rPr>
        <w:t xml:space="preserve">                                               </w:t>
      </w:r>
    </w:p>
    <w:p w14:paraId="3B0501AD">
      <w:pPr>
        <w:spacing w:line="360" w:lineRule="auto"/>
        <w:rPr>
          <w:rFonts w:hint="eastAsia" w:ascii="仿宋" w:hAnsi="仿宋" w:eastAsia="仿宋" w:cs="仿宋_GB2312"/>
          <w:sz w:val="24"/>
        </w:rPr>
      </w:pPr>
    </w:p>
    <w:p w14:paraId="4A1E2E1A">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14:paraId="02DB76A3">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14:paraId="386300DD">
      <w:pPr>
        <w:spacing w:line="360" w:lineRule="auto"/>
        <w:rPr>
          <w:rFonts w:hint="eastAsia" w:ascii="仿宋" w:hAnsi="仿宋" w:eastAsia="仿宋" w:cs="仿宋_GB2312"/>
          <w:b/>
          <w:sz w:val="24"/>
        </w:rPr>
      </w:pPr>
      <w:r>
        <w:rPr>
          <w:rFonts w:hint="eastAsia" w:ascii="仿宋" w:hAnsi="仿宋" w:eastAsia="仿宋" w:cs="仿宋_GB2312"/>
          <w:b/>
          <w:sz w:val="24"/>
        </w:rPr>
        <w:t>质疑函制作说明：</w:t>
      </w:r>
    </w:p>
    <w:p w14:paraId="4924FA39">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1.供应商提出质疑时，应提交质疑函和必要的证明材料。</w:t>
      </w:r>
    </w:p>
    <w:p w14:paraId="2AA048AE">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2.质疑供应商若委托代理人进行质疑的，质疑函应按要求列明“授权代表”的有关内容，并在附件中提交由质疑</w:t>
      </w:r>
      <w:r>
        <w:rPr>
          <w:rFonts w:hint="eastAsia" w:ascii="仿宋" w:hAnsi="仿宋" w:eastAsia="仿宋" w:cs="仿宋_GB2312"/>
          <w:kern w:val="0"/>
          <w:sz w:val="24"/>
        </w:rPr>
        <w:t>供应商签署的授权委托书。授权委托书应载明代理人的姓名或者名称、代理事项、具体权限、期限和相关事项。</w:t>
      </w:r>
    </w:p>
    <w:p w14:paraId="62110B3C">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3.质疑供应商若对项目的某一分包进行质疑，质疑函中应列明具体分包号。</w:t>
      </w:r>
    </w:p>
    <w:p w14:paraId="42E8D656">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4.质疑函的质疑事项应具体、明确，并有必要的事实依据和法律依据。</w:t>
      </w:r>
    </w:p>
    <w:p w14:paraId="79737D67">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5.质疑函的质疑请求应与质疑事项相关。</w:t>
      </w:r>
    </w:p>
    <w:p w14:paraId="5E9EC24A">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6.质疑供应商为自然人的，质疑函应由本人签字；质疑供应商为法人或者其他组织的，质疑函应由法定代表人、主要负责人，或者其授权代表签字或者盖章，并加盖公章。</w:t>
      </w:r>
    </w:p>
    <w:p w14:paraId="0B90840D">
      <w:pPr>
        <w:widowControl/>
        <w:spacing w:line="360" w:lineRule="auto"/>
        <w:ind w:firstLine="600" w:firstLineChars="200"/>
        <w:jc w:val="left"/>
        <w:rPr>
          <w:rFonts w:hint="eastAsia" w:ascii="仿宋" w:hAnsi="仿宋" w:eastAsia="仿宋" w:cs="仿宋_GB2312"/>
          <w:sz w:val="30"/>
          <w:szCs w:val="30"/>
        </w:rPr>
      </w:pPr>
    </w:p>
    <w:p w14:paraId="4226A12B">
      <w:pPr>
        <w:spacing w:line="360" w:lineRule="auto"/>
        <w:jc w:val="left"/>
        <w:rPr>
          <w:rFonts w:hint="eastAsia" w:ascii="仿宋" w:hAnsi="仿宋" w:eastAsia="仿宋" w:cs="仿宋_GB2312"/>
          <w:b/>
          <w:spacing w:val="6"/>
          <w:sz w:val="32"/>
          <w:szCs w:val="32"/>
        </w:rPr>
      </w:pPr>
      <w:r>
        <w:rPr>
          <w:rFonts w:hint="eastAsia" w:ascii="仿宋" w:hAnsi="仿宋" w:eastAsia="仿宋" w:cs="仿宋_GB2312"/>
          <w:b/>
          <w:sz w:val="24"/>
        </w:rPr>
        <w:br w:type="page"/>
      </w:r>
      <w:r>
        <w:rPr>
          <w:rFonts w:hint="eastAsia" w:ascii="仿宋" w:hAnsi="仿宋" w:eastAsia="仿宋" w:cs="仿宋_GB2312"/>
          <w:b/>
          <w:spacing w:val="6"/>
          <w:sz w:val="32"/>
          <w:szCs w:val="32"/>
        </w:rPr>
        <w:t>附件2：投诉书范本及制作说明</w:t>
      </w:r>
    </w:p>
    <w:p w14:paraId="5F01BC2C">
      <w:pPr>
        <w:spacing w:line="360" w:lineRule="auto"/>
        <w:jc w:val="center"/>
        <w:rPr>
          <w:rFonts w:hint="eastAsia" w:ascii="仿宋" w:hAnsi="仿宋" w:eastAsia="仿宋" w:cs="仿宋_GB2312"/>
          <w:b/>
          <w:sz w:val="24"/>
        </w:rPr>
      </w:pPr>
    </w:p>
    <w:p w14:paraId="609CBDBF">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投诉书范本</w:t>
      </w:r>
    </w:p>
    <w:p w14:paraId="78283973">
      <w:pPr>
        <w:spacing w:line="360" w:lineRule="auto"/>
        <w:rPr>
          <w:rFonts w:hint="eastAsia" w:ascii="仿宋" w:hAnsi="仿宋" w:eastAsia="仿宋" w:cs="仿宋_GB2312"/>
          <w:sz w:val="24"/>
        </w:rPr>
      </w:pPr>
      <w:r>
        <w:rPr>
          <w:rFonts w:hint="eastAsia" w:ascii="仿宋" w:hAnsi="仿宋" w:eastAsia="仿宋" w:cs="仿宋_GB2312"/>
          <w:sz w:val="24"/>
        </w:rPr>
        <w:t>一、投诉相关主体基本情况</w:t>
      </w:r>
    </w:p>
    <w:p w14:paraId="3A30F4A7">
      <w:pPr>
        <w:spacing w:line="360" w:lineRule="auto"/>
        <w:rPr>
          <w:rFonts w:hint="eastAsia" w:ascii="仿宋" w:hAnsi="仿宋" w:eastAsia="仿宋" w:cs="仿宋_GB2312"/>
          <w:sz w:val="24"/>
          <w:u w:val="dotted"/>
        </w:rPr>
      </w:pPr>
      <w:r>
        <w:rPr>
          <w:rFonts w:hint="eastAsia" w:ascii="仿宋" w:hAnsi="仿宋" w:eastAsia="仿宋" w:cs="仿宋_GB2312"/>
          <w:sz w:val="24"/>
        </w:rPr>
        <w:t>投诉人：</w:t>
      </w:r>
      <w:r>
        <w:rPr>
          <w:rFonts w:hint="eastAsia" w:ascii="仿宋" w:hAnsi="仿宋" w:eastAsia="仿宋" w:cs="仿宋_GB2312"/>
          <w:sz w:val="24"/>
          <w:u w:val="dotted"/>
        </w:rPr>
        <w:t xml:space="preserve">                                               </w:t>
      </w:r>
    </w:p>
    <w:p w14:paraId="03267886">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75EA5596">
      <w:pPr>
        <w:tabs>
          <w:tab w:val="left" w:pos="6510"/>
        </w:tabs>
        <w:spacing w:line="360" w:lineRule="auto"/>
        <w:jc w:val="left"/>
        <w:rPr>
          <w:rFonts w:hint="eastAsia" w:ascii="仿宋" w:hAnsi="仿宋" w:eastAsia="仿宋" w:cs="仿宋_GB2312"/>
          <w:sz w:val="24"/>
        </w:rPr>
      </w:pPr>
      <w:r>
        <w:rPr>
          <w:rFonts w:hint="eastAsia" w:ascii="仿宋" w:hAnsi="仿宋" w:eastAsia="仿宋" w:cs="仿宋_GB2312"/>
          <w:sz w:val="24"/>
        </w:rPr>
        <w:t>法定代表人/主要负责人：</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39E26271">
      <w:pPr>
        <w:tabs>
          <w:tab w:val="left" w:pos="6510"/>
        </w:tabs>
        <w:spacing w:line="360" w:lineRule="auto"/>
        <w:rPr>
          <w:rFonts w:hint="eastAsia" w:ascii="仿宋" w:hAnsi="仿宋" w:eastAsia="仿宋" w:cs="仿宋_GB2312"/>
          <w:sz w:val="24"/>
          <w:u w:val="dotted"/>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3CE758B3">
      <w:pPr>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14:paraId="1242A817">
      <w:pPr>
        <w:spacing w:line="360" w:lineRule="auto"/>
        <w:rPr>
          <w:rFonts w:hint="eastAsia" w:ascii="仿宋" w:hAnsi="仿宋" w:eastAsia="仿宋" w:cs="仿宋_GB2312"/>
          <w:sz w:val="24"/>
          <w:u w:val="dotted"/>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r>
        <w:rPr>
          <w:rFonts w:hint="eastAsia" w:ascii="仿宋" w:hAnsi="仿宋" w:eastAsia="仿宋" w:cs="仿宋_GB2312"/>
          <w:sz w:val="24"/>
          <w:u w:val="dotted"/>
        </w:rPr>
        <w:t xml:space="preserve">                   </w:t>
      </w:r>
    </w:p>
    <w:p w14:paraId="223744C3">
      <w:pPr>
        <w:spacing w:line="360" w:lineRule="auto"/>
        <w:rPr>
          <w:rFonts w:hint="eastAsia" w:ascii="仿宋" w:hAnsi="仿宋" w:eastAsia="仿宋" w:cs="仿宋_GB2312"/>
          <w:sz w:val="24"/>
          <w:u w:val="single"/>
        </w:rPr>
      </w:pPr>
      <w:r>
        <w:rPr>
          <w:rFonts w:hint="eastAsia" w:ascii="仿宋" w:hAnsi="仿宋" w:eastAsia="仿宋" w:cs="仿宋_GB2312"/>
          <w:sz w:val="24"/>
        </w:rPr>
        <w:t>被投诉人1：</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3D55AE7A">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1B135CA8">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50D666CE">
      <w:pPr>
        <w:spacing w:line="360" w:lineRule="auto"/>
        <w:rPr>
          <w:rFonts w:hint="eastAsia" w:ascii="仿宋" w:hAnsi="仿宋" w:eastAsia="仿宋" w:cs="仿宋_GB2312"/>
          <w:sz w:val="24"/>
        </w:rPr>
      </w:pPr>
      <w:r>
        <w:rPr>
          <w:rFonts w:hint="eastAsia" w:ascii="仿宋" w:hAnsi="仿宋" w:eastAsia="仿宋" w:cs="仿宋_GB2312"/>
          <w:sz w:val="24"/>
        </w:rPr>
        <w:t>被投诉人2</w:t>
      </w:r>
    </w:p>
    <w:p w14:paraId="4C32DB81">
      <w:pPr>
        <w:spacing w:line="360" w:lineRule="auto"/>
        <w:rPr>
          <w:rFonts w:hint="eastAsia" w:ascii="仿宋" w:hAnsi="仿宋" w:eastAsia="仿宋" w:cs="仿宋_GB2312"/>
          <w:sz w:val="24"/>
          <w:u w:val="dotted"/>
        </w:rPr>
      </w:pPr>
      <w:r>
        <w:rPr>
          <w:rFonts w:hint="eastAsia" w:ascii="仿宋" w:hAnsi="仿宋" w:eastAsia="仿宋" w:cs="仿宋_GB2312"/>
          <w:sz w:val="24"/>
        </w:rPr>
        <w:t>……</w:t>
      </w:r>
    </w:p>
    <w:p w14:paraId="561BC891">
      <w:pPr>
        <w:spacing w:line="360" w:lineRule="auto"/>
        <w:rPr>
          <w:rFonts w:hint="eastAsia" w:ascii="仿宋" w:hAnsi="仿宋" w:eastAsia="仿宋" w:cs="仿宋_GB2312"/>
          <w:sz w:val="24"/>
          <w:u w:val="single"/>
        </w:rPr>
      </w:pPr>
      <w:r>
        <w:rPr>
          <w:rFonts w:hint="eastAsia" w:ascii="仿宋" w:hAnsi="仿宋" w:eastAsia="仿宋" w:cs="仿宋_GB2312"/>
          <w:sz w:val="24"/>
        </w:rPr>
        <w:t>相关供应商：</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02EA4150">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6FD85D58">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5A81FD85">
      <w:pPr>
        <w:spacing w:line="360" w:lineRule="auto"/>
        <w:rPr>
          <w:rFonts w:hint="eastAsia" w:ascii="仿宋" w:hAnsi="仿宋" w:eastAsia="仿宋" w:cs="仿宋_GB2312"/>
          <w:sz w:val="24"/>
        </w:rPr>
      </w:pPr>
      <w:r>
        <w:rPr>
          <w:rFonts w:hint="eastAsia" w:ascii="仿宋" w:hAnsi="仿宋" w:eastAsia="仿宋" w:cs="仿宋_GB2312"/>
          <w:sz w:val="24"/>
        </w:rPr>
        <w:t>二、投诉项目基本情况</w:t>
      </w:r>
    </w:p>
    <w:p w14:paraId="47E7AE28">
      <w:pPr>
        <w:spacing w:line="360" w:lineRule="auto"/>
        <w:rPr>
          <w:rFonts w:hint="eastAsia" w:ascii="仿宋" w:hAnsi="仿宋" w:eastAsia="仿宋" w:cs="仿宋_GB2312"/>
          <w:sz w:val="24"/>
          <w:u w:val="dotted"/>
        </w:rPr>
      </w:pPr>
      <w:r>
        <w:rPr>
          <w:rFonts w:hint="eastAsia" w:ascii="仿宋" w:hAnsi="仿宋" w:eastAsia="仿宋" w:cs="仿宋_GB2312"/>
          <w:sz w:val="24"/>
        </w:rPr>
        <w:t>采购项目名称：</w:t>
      </w:r>
      <w:r>
        <w:rPr>
          <w:rFonts w:hint="eastAsia" w:ascii="仿宋" w:hAnsi="仿宋" w:eastAsia="仿宋" w:cs="仿宋_GB2312"/>
          <w:sz w:val="24"/>
          <w:u w:val="dotted"/>
        </w:rPr>
        <w:t xml:space="preserve">                                        </w:t>
      </w:r>
    </w:p>
    <w:p w14:paraId="1E112261">
      <w:pPr>
        <w:spacing w:line="360" w:lineRule="auto"/>
        <w:rPr>
          <w:rFonts w:hint="eastAsia" w:ascii="仿宋" w:hAnsi="仿宋" w:eastAsia="仿宋" w:cs="仿宋_GB2312"/>
          <w:sz w:val="24"/>
          <w:u w:val="single"/>
        </w:rPr>
      </w:pPr>
      <w:r>
        <w:rPr>
          <w:rFonts w:hint="eastAsia" w:ascii="仿宋" w:hAnsi="仿宋" w:eastAsia="仿宋" w:cs="仿宋_GB2312"/>
          <w:sz w:val="24"/>
        </w:rPr>
        <w:t>采购项目编号：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14:paraId="1260A1A8">
      <w:pPr>
        <w:spacing w:line="360" w:lineRule="auto"/>
        <w:rPr>
          <w:rFonts w:hint="eastAsia"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14:paraId="20266946">
      <w:pPr>
        <w:spacing w:line="360" w:lineRule="auto"/>
        <w:rPr>
          <w:rFonts w:hint="eastAsia" w:ascii="仿宋" w:hAnsi="仿宋" w:eastAsia="仿宋" w:cs="仿宋_GB2312"/>
          <w:sz w:val="24"/>
          <w:u w:val="single"/>
        </w:rPr>
      </w:pPr>
      <w:r>
        <w:rPr>
          <w:rFonts w:hint="eastAsia" w:ascii="仿宋" w:hAnsi="仿宋" w:eastAsia="仿宋" w:cs="仿宋_GB2312"/>
          <w:sz w:val="24"/>
        </w:rPr>
        <w:t>代理机构名称：</w:t>
      </w:r>
      <w:r>
        <w:rPr>
          <w:rFonts w:hint="eastAsia" w:ascii="仿宋" w:hAnsi="仿宋" w:eastAsia="仿宋" w:cs="仿宋_GB2312"/>
          <w:sz w:val="24"/>
          <w:u w:val="dotted"/>
        </w:rPr>
        <w:t xml:space="preserve">                                         </w:t>
      </w:r>
    </w:p>
    <w:p w14:paraId="7CA16197">
      <w:pPr>
        <w:spacing w:line="360" w:lineRule="auto"/>
        <w:rPr>
          <w:rFonts w:hint="eastAsia" w:ascii="仿宋" w:hAnsi="仿宋" w:eastAsia="仿宋" w:cs="仿宋_GB2312"/>
          <w:sz w:val="24"/>
          <w:u w:val="dotted"/>
        </w:rPr>
      </w:pPr>
      <w:r>
        <w:rPr>
          <w:rFonts w:hint="eastAsia" w:ascii="仿宋" w:hAnsi="仿宋" w:eastAsia="仿宋" w:cs="仿宋_GB2312"/>
          <w:sz w:val="24"/>
        </w:rPr>
        <w:t>采购文件公告: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14:paraId="5629E2C7">
      <w:pPr>
        <w:spacing w:line="360" w:lineRule="auto"/>
        <w:rPr>
          <w:rFonts w:hint="eastAsia" w:ascii="仿宋" w:hAnsi="仿宋" w:eastAsia="仿宋" w:cs="仿宋_GB2312"/>
          <w:sz w:val="24"/>
          <w:u w:val="single"/>
        </w:rPr>
      </w:pPr>
      <w:r>
        <w:rPr>
          <w:rFonts w:hint="eastAsia" w:ascii="仿宋" w:hAnsi="仿宋" w:eastAsia="仿宋" w:cs="仿宋_GB2312"/>
          <w:sz w:val="24"/>
        </w:rPr>
        <w:t>采购结果公告: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14:paraId="1FEDCF20">
      <w:pPr>
        <w:spacing w:line="360" w:lineRule="auto"/>
        <w:rPr>
          <w:rFonts w:hint="eastAsia" w:ascii="仿宋" w:hAnsi="仿宋" w:eastAsia="仿宋" w:cs="仿宋_GB2312"/>
          <w:sz w:val="24"/>
        </w:rPr>
      </w:pPr>
      <w:r>
        <w:rPr>
          <w:rFonts w:hint="eastAsia" w:ascii="仿宋" w:hAnsi="仿宋" w:eastAsia="仿宋" w:cs="仿宋_GB2312"/>
          <w:sz w:val="24"/>
        </w:rPr>
        <w:t>三、质疑基本情况</w:t>
      </w:r>
    </w:p>
    <w:p w14:paraId="012FC882">
      <w:pPr>
        <w:spacing w:line="360" w:lineRule="auto"/>
        <w:ind w:firstLine="480" w:firstLineChars="200"/>
        <w:rPr>
          <w:rFonts w:hint="eastAsia" w:ascii="仿宋" w:hAnsi="仿宋" w:eastAsia="仿宋" w:cs="仿宋_GB2312"/>
          <w:sz w:val="24"/>
          <w:u w:val="dotted"/>
        </w:rPr>
      </w:pPr>
      <w:r>
        <w:rPr>
          <w:rFonts w:hint="eastAsia" w:ascii="仿宋" w:hAnsi="仿宋" w:eastAsia="仿宋" w:cs="仿宋_GB2312"/>
          <w:sz w:val="24"/>
        </w:rPr>
        <w:t>投诉人于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日,向</w:t>
      </w:r>
      <w:r>
        <w:rPr>
          <w:rFonts w:hint="eastAsia" w:ascii="仿宋" w:hAnsi="仿宋" w:eastAsia="仿宋" w:cs="仿宋_GB2312"/>
          <w:sz w:val="24"/>
          <w:u w:val="dotted"/>
        </w:rPr>
        <w:t xml:space="preserve">                   </w:t>
      </w:r>
      <w:r>
        <w:rPr>
          <w:rFonts w:hint="eastAsia" w:ascii="仿宋" w:hAnsi="仿宋" w:eastAsia="仿宋" w:cs="仿宋_GB2312"/>
          <w:sz w:val="24"/>
        </w:rPr>
        <w:t>提出质疑，质疑事项为：</w:t>
      </w:r>
      <w:r>
        <w:rPr>
          <w:rFonts w:hint="eastAsia" w:ascii="仿宋" w:hAnsi="仿宋" w:eastAsia="仿宋" w:cs="仿宋_GB2312"/>
          <w:sz w:val="24"/>
          <w:u w:val="dotted"/>
        </w:rPr>
        <w:t xml:space="preserve">                                </w:t>
      </w:r>
    </w:p>
    <w:p w14:paraId="212BDA73">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2A684299">
      <w:pPr>
        <w:spacing w:line="360" w:lineRule="auto"/>
        <w:ind w:firstLine="360" w:firstLineChars="150"/>
        <w:rPr>
          <w:rFonts w:hint="eastAsia" w:ascii="仿宋" w:hAnsi="仿宋" w:eastAsia="仿宋" w:cs="仿宋_GB2312"/>
          <w:sz w:val="24"/>
        </w:rPr>
      </w:pPr>
      <w:r>
        <w:rPr>
          <w:rFonts w:hint="eastAsia" w:ascii="仿宋" w:hAnsi="仿宋" w:eastAsia="仿宋" w:cs="仿宋_GB2312"/>
          <w:sz w:val="24"/>
          <w:u w:val="dotted"/>
        </w:rPr>
        <w:t>采购人/代理机构</w:t>
      </w:r>
      <w:r>
        <w:rPr>
          <w:rFonts w:hint="eastAsia" w:ascii="仿宋" w:hAnsi="仿宋" w:eastAsia="仿宋" w:cs="仿宋_GB2312"/>
          <w:sz w:val="24"/>
        </w:rPr>
        <w:t>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日,就质疑事项作出了答复/没有在法定期限内作出答复。</w:t>
      </w:r>
    </w:p>
    <w:p w14:paraId="7CCFBE3C">
      <w:pPr>
        <w:spacing w:line="360" w:lineRule="auto"/>
        <w:rPr>
          <w:rFonts w:hint="eastAsia" w:ascii="仿宋" w:hAnsi="仿宋" w:eastAsia="仿宋" w:cs="仿宋_GB2312"/>
          <w:sz w:val="24"/>
        </w:rPr>
      </w:pPr>
      <w:r>
        <w:rPr>
          <w:rFonts w:hint="eastAsia" w:ascii="仿宋" w:hAnsi="仿宋" w:eastAsia="仿宋" w:cs="仿宋_GB2312"/>
          <w:sz w:val="24"/>
        </w:rPr>
        <w:t>四、投诉事项具体内容</w:t>
      </w:r>
    </w:p>
    <w:p w14:paraId="48C1F367">
      <w:pPr>
        <w:spacing w:line="360" w:lineRule="auto"/>
        <w:rPr>
          <w:rFonts w:hint="eastAsia" w:ascii="仿宋" w:hAnsi="仿宋" w:eastAsia="仿宋" w:cs="仿宋_GB2312"/>
          <w:sz w:val="24"/>
          <w:u w:val="single"/>
        </w:rPr>
      </w:pPr>
      <w:r>
        <w:rPr>
          <w:rFonts w:hint="eastAsia" w:ascii="仿宋" w:hAnsi="仿宋" w:eastAsia="仿宋" w:cs="仿宋_GB2312"/>
          <w:sz w:val="24"/>
        </w:rPr>
        <w:t>投诉事项 1：</w:t>
      </w:r>
      <w:r>
        <w:rPr>
          <w:rFonts w:hint="eastAsia" w:ascii="仿宋" w:hAnsi="仿宋" w:eastAsia="仿宋" w:cs="仿宋_GB2312"/>
          <w:sz w:val="24"/>
          <w:u w:val="dotted"/>
        </w:rPr>
        <w:t xml:space="preserve">                                       </w:t>
      </w:r>
    </w:p>
    <w:p w14:paraId="53A3925B">
      <w:pPr>
        <w:spacing w:line="360" w:lineRule="auto"/>
        <w:rPr>
          <w:rFonts w:hint="eastAsia" w:ascii="仿宋" w:hAnsi="仿宋" w:eastAsia="仿宋" w:cs="仿宋_GB2312"/>
          <w:sz w:val="24"/>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14:paraId="45328207">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3DB31FA2">
      <w:pPr>
        <w:spacing w:line="360" w:lineRule="auto"/>
        <w:rPr>
          <w:rFonts w:hint="eastAsia" w:ascii="仿宋" w:hAnsi="仿宋" w:eastAsia="仿宋" w:cs="仿宋_GB2312"/>
          <w:sz w:val="24"/>
          <w:u w:val="single"/>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14:paraId="1BD16292">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14:paraId="4ABF30EA">
      <w:pPr>
        <w:spacing w:line="360" w:lineRule="auto"/>
        <w:rPr>
          <w:rFonts w:hint="eastAsia" w:ascii="仿宋" w:hAnsi="仿宋" w:eastAsia="仿宋" w:cs="仿宋_GB2312"/>
          <w:sz w:val="24"/>
        </w:rPr>
      </w:pPr>
      <w:r>
        <w:rPr>
          <w:rFonts w:hint="eastAsia" w:ascii="仿宋" w:hAnsi="仿宋" w:eastAsia="仿宋" w:cs="仿宋_GB2312"/>
          <w:sz w:val="24"/>
        </w:rPr>
        <w:t>投诉事项2</w:t>
      </w:r>
    </w:p>
    <w:p w14:paraId="23C44B7D">
      <w:pPr>
        <w:spacing w:line="360" w:lineRule="auto"/>
        <w:rPr>
          <w:rFonts w:hint="eastAsia" w:ascii="仿宋" w:hAnsi="仿宋" w:eastAsia="仿宋" w:cs="仿宋_GB2312"/>
          <w:sz w:val="24"/>
          <w:u w:val="dotted"/>
        </w:rPr>
      </w:pPr>
      <w:r>
        <w:rPr>
          <w:rFonts w:hint="eastAsia" w:ascii="仿宋" w:hAnsi="仿宋" w:eastAsia="仿宋" w:cs="仿宋_GB2312"/>
          <w:sz w:val="24"/>
        </w:rPr>
        <w:t>……</w:t>
      </w:r>
    </w:p>
    <w:p w14:paraId="3C90C304">
      <w:pPr>
        <w:spacing w:line="360" w:lineRule="auto"/>
        <w:rPr>
          <w:rFonts w:hint="eastAsia" w:ascii="仿宋" w:hAnsi="仿宋" w:eastAsia="仿宋" w:cs="仿宋_GB2312"/>
          <w:sz w:val="24"/>
        </w:rPr>
      </w:pPr>
      <w:r>
        <w:rPr>
          <w:rFonts w:hint="eastAsia" w:ascii="仿宋" w:hAnsi="仿宋" w:eastAsia="仿宋" w:cs="仿宋_GB2312"/>
          <w:sz w:val="24"/>
        </w:rPr>
        <w:t>五、与投诉事项相关的投诉请求</w:t>
      </w:r>
    </w:p>
    <w:p w14:paraId="18964AAB">
      <w:pPr>
        <w:spacing w:line="360" w:lineRule="auto"/>
        <w:rPr>
          <w:rFonts w:hint="eastAsia" w:ascii="仿宋" w:hAnsi="仿宋" w:eastAsia="仿宋" w:cs="仿宋_GB2312"/>
          <w:sz w:val="24"/>
        </w:rPr>
      </w:pPr>
      <w:r>
        <w:rPr>
          <w:rFonts w:hint="eastAsia" w:ascii="仿宋" w:hAnsi="仿宋" w:eastAsia="仿宋" w:cs="仿宋_GB2312"/>
          <w:sz w:val="24"/>
        </w:rPr>
        <w:t>请求：</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14:paraId="58BB5045">
      <w:pPr>
        <w:spacing w:line="360" w:lineRule="auto"/>
        <w:rPr>
          <w:rFonts w:hint="eastAsia" w:ascii="仿宋" w:hAnsi="仿宋" w:eastAsia="仿宋" w:cs="仿宋_GB2312"/>
          <w:sz w:val="24"/>
          <w:u w:val="single"/>
        </w:rPr>
      </w:pPr>
      <w:r>
        <w:rPr>
          <w:rFonts w:hint="eastAsia" w:ascii="仿宋" w:hAnsi="仿宋" w:eastAsia="仿宋" w:cs="仿宋_GB2312"/>
          <w:sz w:val="24"/>
        </w:rPr>
        <w:t xml:space="preserve">                                                                                                    </w:t>
      </w:r>
    </w:p>
    <w:p w14:paraId="25035237">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14:paraId="0B75D815">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14:paraId="42EF57C6">
      <w:pPr>
        <w:spacing w:line="360" w:lineRule="auto"/>
        <w:rPr>
          <w:rFonts w:hint="eastAsia" w:ascii="仿宋" w:hAnsi="仿宋" w:eastAsia="仿宋" w:cs="仿宋_GB2312"/>
          <w:b/>
          <w:sz w:val="24"/>
        </w:rPr>
      </w:pPr>
    </w:p>
    <w:p w14:paraId="73071EF8">
      <w:pPr>
        <w:spacing w:line="360" w:lineRule="auto"/>
        <w:rPr>
          <w:rFonts w:hint="eastAsia" w:ascii="仿宋" w:hAnsi="仿宋" w:eastAsia="仿宋" w:cs="仿宋_GB2312"/>
          <w:b/>
          <w:sz w:val="24"/>
        </w:rPr>
      </w:pPr>
    </w:p>
    <w:p w14:paraId="733BFA57">
      <w:pPr>
        <w:spacing w:line="360" w:lineRule="auto"/>
        <w:rPr>
          <w:rFonts w:hint="eastAsia" w:ascii="仿宋" w:hAnsi="仿宋" w:eastAsia="仿宋" w:cs="仿宋_GB2312"/>
          <w:b/>
          <w:sz w:val="24"/>
        </w:rPr>
      </w:pPr>
      <w:r>
        <w:rPr>
          <w:rFonts w:hint="eastAsia" w:ascii="仿宋" w:hAnsi="仿宋" w:eastAsia="仿宋" w:cs="仿宋_GB2312"/>
          <w:b/>
          <w:sz w:val="24"/>
        </w:rPr>
        <w:t>投诉书制作说明：</w:t>
      </w:r>
    </w:p>
    <w:p w14:paraId="5EFFCB52">
      <w:pPr>
        <w:widowControl/>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sz w:val="24"/>
        </w:rPr>
        <w:t>1.投诉人提起投诉时，应当提交投诉书和必要的证明材料，并按照被投诉人和与投诉事项有关的供应商数量提供投诉书副本。</w:t>
      </w:r>
    </w:p>
    <w:p w14:paraId="16280267">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2.投诉人若委托代理人进行投诉的，投诉书应按照要求列明“授权代表”的有关内容，并在附件中提交由</w:t>
      </w:r>
      <w:r>
        <w:rPr>
          <w:rFonts w:hint="eastAsia" w:ascii="仿宋" w:hAnsi="仿宋" w:eastAsia="仿宋" w:cs="仿宋_GB2312"/>
          <w:kern w:val="0"/>
          <w:sz w:val="24"/>
        </w:rPr>
        <w:t>投诉人签署的授权委托书。授权委托书应当载明代理人的姓名或者名称、代理事项、具体权限、期限和相关事项。</w:t>
      </w:r>
    </w:p>
    <w:p w14:paraId="17F0D554">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3.投诉人若对项目的某一分包进行投诉，投诉书应列明具体分包号。</w:t>
      </w:r>
    </w:p>
    <w:p w14:paraId="0D34BBEE">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4.投诉书应简要列明质疑事项，质疑函、质疑答复等作为附件材料提供。</w:t>
      </w:r>
    </w:p>
    <w:p w14:paraId="3B1A46B8">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5.投诉书的投诉事项应具体、明确，并有必要的事实依据和法律依据。</w:t>
      </w:r>
    </w:p>
    <w:p w14:paraId="7A17CF97">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6.投诉书的投诉请求应与投诉事项相关。</w:t>
      </w:r>
    </w:p>
    <w:p w14:paraId="7E83D062">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7.投诉人为自然人的，投诉书应当由本人签字；投诉人为法人或者其他组织的，投诉书应当由法定代表人、主要负责人，或者其授权代表签字或者盖章，并加盖公章。</w:t>
      </w:r>
    </w:p>
    <w:p w14:paraId="21DE3B9C">
      <w:pPr>
        <w:rPr>
          <w:rFonts w:hint="eastAsia" w:ascii="仿宋" w:hAnsi="仿宋" w:eastAsia="仿宋" w:cs="仿宋_GB2312"/>
          <w:b/>
          <w:sz w:val="24"/>
        </w:rPr>
      </w:pPr>
    </w:p>
    <w:p w14:paraId="65A19AD3">
      <w:pPr>
        <w:widowControl/>
        <w:adjustRightInd/>
        <w:jc w:val="left"/>
        <w:rPr>
          <w:rFonts w:hint="eastAsia" w:ascii="仿宋" w:hAnsi="仿宋" w:eastAsia="仿宋" w:cs="仿宋_GB2312"/>
          <w:b/>
          <w:sz w:val="24"/>
        </w:rPr>
      </w:pPr>
      <w:r>
        <w:rPr>
          <w:rFonts w:hint="eastAsia" w:ascii="仿宋" w:hAnsi="仿宋" w:eastAsia="仿宋" w:cs="仿宋_GB2312"/>
          <w:b/>
          <w:sz w:val="24"/>
        </w:rPr>
        <w:br w:type="page"/>
      </w:r>
    </w:p>
    <w:p w14:paraId="03BD719D">
      <w:pPr>
        <w:spacing w:line="360" w:lineRule="auto"/>
        <w:jc w:val="left"/>
        <w:rPr>
          <w:rFonts w:hint="eastAsia" w:ascii="仿宋" w:hAnsi="仿宋" w:eastAsia="仿宋" w:cs="仿宋_GB2312"/>
          <w:b/>
          <w:sz w:val="32"/>
          <w:szCs w:val="32"/>
        </w:rPr>
      </w:pPr>
      <w:r>
        <w:rPr>
          <w:rFonts w:hint="eastAsia" w:ascii="仿宋" w:hAnsi="仿宋" w:eastAsia="仿宋" w:cs="仿宋_GB2312"/>
          <w:b/>
          <w:sz w:val="32"/>
          <w:szCs w:val="32"/>
        </w:rPr>
        <w:t>附件3：</w:t>
      </w:r>
    </w:p>
    <w:p w14:paraId="15BC492A">
      <w:pPr>
        <w:spacing w:line="360" w:lineRule="auto"/>
        <w:rPr>
          <w:rFonts w:hint="eastAsia" w:ascii="仿宋" w:hAnsi="仿宋" w:eastAsia="仿宋"/>
          <w:b/>
          <w:spacing w:val="6"/>
          <w:sz w:val="32"/>
          <w:szCs w:val="32"/>
        </w:rPr>
      </w:pPr>
    </w:p>
    <w:p w14:paraId="734F7B6A">
      <w:pPr>
        <w:spacing w:line="360" w:lineRule="auto"/>
        <w:jc w:val="center"/>
        <w:rPr>
          <w:rFonts w:hint="eastAsia" w:ascii="仿宋" w:hAnsi="仿宋" w:eastAsia="仿宋"/>
          <w:b/>
          <w:spacing w:val="6"/>
          <w:sz w:val="32"/>
          <w:szCs w:val="32"/>
        </w:rPr>
      </w:pPr>
      <w:r>
        <w:rPr>
          <w:rFonts w:hint="eastAsia" w:ascii="仿宋" w:hAnsi="仿宋" w:eastAsia="仿宋"/>
          <w:b/>
          <w:spacing w:val="6"/>
          <w:sz w:val="32"/>
          <w:szCs w:val="32"/>
        </w:rPr>
        <w:t>残疾人福利性单位声明函</w:t>
      </w:r>
    </w:p>
    <w:p w14:paraId="4B3E8353">
      <w:pPr>
        <w:spacing w:line="360" w:lineRule="auto"/>
        <w:rPr>
          <w:rFonts w:hint="eastAsia" w:ascii="仿宋" w:hAnsi="仿宋" w:eastAsia="仿宋"/>
          <w:b/>
          <w:spacing w:val="6"/>
          <w:sz w:val="30"/>
          <w:szCs w:val="30"/>
        </w:rPr>
      </w:pPr>
    </w:p>
    <w:p w14:paraId="3840DDB2">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（采购人）    </w:t>
      </w:r>
      <w:r>
        <w:rPr>
          <w:rFonts w:hint="eastAsia" w:ascii="仿宋" w:hAnsi="仿宋" w:eastAsia="仿宋" w:cs="仿宋_GB2312"/>
          <w:sz w:val="24"/>
        </w:rPr>
        <w:t>单位的</w:t>
      </w:r>
      <w:r>
        <w:rPr>
          <w:rFonts w:hint="eastAsia" w:ascii="仿宋" w:hAnsi="仿宋" w:eastAsia="仿宋" w:cs="仿宋_GB2312"/>
          <w:sz w:val="24"/>
          <w:u w:val="single"/>
        </w:rPr>
        <w:t xml:space="preserve">     （项目名称）    </w:t>
      </w:r>
      <w:r>
        <w:rPr>
          <w:rFonts w:hint="eastAsia" w:ascii="仿宋" w:hAns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2B85C7A3">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14:paraId="4648871D">
      <w:pPr>
        <w:spacing w:line="360" w:lineRule="auto"/>
        <w:ind w:firstLine="480" w:firstLineChars="200"/>
        <w:rPr>
          <w:rFonts w:hint="eastAsia" w:ascii="仿宋" w:hAnsi="仿宋" w:eastAsia="仿宋" w:cs="仿宋_GB2312"/>
          <w:sz w:val="24"/>
        </w:rPr>
      </w:pPr>
    </w:p>
    <w:p w14:paraId="677447A3">
      <w:pPr>
        <w:spacing w:line="360" w:lineRule="auto"/>
        <w:ind w:firstLine="480" w:firstLineChars="200"/>
        <w:rPr>
          <w:rFonts w:hint="eastAsia" w:ascii="仿宋" w:hAnsi="仿宋" w:eastAsia="仿宋" w:cs="仿宋_GB2312"/>
          <w:sz w:val="24"/>
        </w:rPr>
      </w:pPr>
    </w:p>
    <w:p w14:paraId="72ED2BD4">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rPr>
        <w:t>电子签名</w:t>
      </w:r>
      <w:r>
        <w:rPr>
          <w:rFonts w:hint="eastAsia" w:ascii="仿宋" w:hAnsi="仿宋" w:eastAsia="仿宋" w:cs="仿宋_GB2312"/>
          <w:sz w:val="24"/>
        </w:rPr>
        <w:t>）：</w:t>
      </w:r>
    </w:p>
    <w:p w14:paraId="0FB74846">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14:paraId="055C5A68">
      <w:pPr>
        <w:spacing w:line="360" w:lineRule="auto"/>
        <w:ind w:firstLine="480" w:firstLineChars="200"/>
        <w:rPr>
          <w:rFonts w:hint="eastAsia" w:ascii="仿宋" w:hAnsi="仿宋" w:eastAsia="仿宋" w:cs="仿宋_GB2312"/>
          <w:sz w:val="24"/>
        </w:rPr>
      </w:pPr>
    </w:p>
    <w:p w14:paraId="43050B5E">
      <w:pPr>
        <w:widowControl/>
        <w:adjustRightInd/>
        <w:jc w:val="left"/>
        <w:rPr>
          <w:rFonts w:hint="eastAsia" w:ascii="仿宋" w:hAnsi="仿宋" w:eastAsia="仿宋" w:cs="仿宋_GB2312"/>
          <w:b/>
          <w:sz w:val="32"/>
          <w:szCs w:val="32"/>
        </w:rPr>
      </w:pPr>
      <w:r>
        <w:rPr>
          <w:rFonts w:ascii="仿宋" w:hAnsi="仿宋" w:eastAsia="仿宋" w:cs="仿宋_GB2312"/>
          <w:b/>
          <w:sz w:val="32"/>
          <w:szCs w:val="32"/>
        </w:rPr>
        <w:br w:type="page"/>
      </w:r>
    </w:p>
    <w:p w14:paraId="3391E8D8">
      <w:pPr>
        <w:autoSpaceDE w:val="0"/>
        <w:autoSpaceDN w:val="0"/>
        <w:jc w:val="left"/>
        <w:rPr>
          <w:rFonts w:hint="eastAsia" w:ascii="仿宋" w:hAnsi="仿宋" w:eastAsia="仿宋" w:cs="仿宋_GB2312"/>
          <w:b/>
          <w:sz w:val="24"/>
        </w:rPr>
      </w:pPr>
      <w:r>
        <w:rPr>
          <w:rFonts w:hint="eastAsia" w:ascii="仿宋" w:hAnsi="仿宋" w:eastAsia="仿宋" w:cs="仿宋_GB2312"/>
          <w:b/>
          <w:sz w:val="32"/>
          <w:szCs w:val="32"/>
        </w:rPr>
        <w:t>附件4：</w:t>
      </w:r>
    </w:p>
    <w:p w14:paraId="7F9E7C2F">
      <w:pPr>
        <w:spacing w:line="360" w:lineRule="auto"/>
        <w:jc w:val="left"/>
        <w:rPr>
          <w:rFonts w:hint="eastAsia" w:ascii="仿宋" w:hAnsi="仿宋" w:eastAsia="仿宋" w:cs="仿宋_GB2312"/>
          <w:b/>
          <w:sz w:val="24"/>
        </w:rPr>
      </w:pPr>
    </w:p>
    <w:p w14:paraId="7E0F0F7B">
      <w:pPr>
        <w:autoSpaceDE w:val="0"/>
        <w:autoSpaceDN w:val="0"/>
        <w:jc w:val="center"/>
        <w:rPr>
          <w:rFonts w:hint="eastAsia" w:ascii="仿宋" w:hAnsi="仿宋" w:eastAsia="仿宋"/>
          <w:b/>
          <w:bCs/>
          <w:sz w:val="32"/>
          <w:szCs w:val="32"/>
        </w:rPr>
      </w:pPr>
      <w:r>
        <w:rPr>
          <w:rFonts w:hint="eastAsia" w:ascii="仿宋" w:hAnsi="仿宋" w:eastAsia="仿宋"/>
          <w:b/>
          <w:bCs/>
          <w:sz w:val="32"/>
          <w:szCs w:val="32"/>
        </w:rPr>
        <w:t>业务专用章使用说明函</w:t>
      </w:r>
    </w:p>
    <w:p w14:paraId="22D1DDFE">
      <w:pPr>
        <w:autoSpaceDE w:val="0"/>
        <w:autoSpaceDN w:val="0"/>
        <w:jc w:val="center"/>
        <w:rPr>
          <w:rFonts w:hint="eastAsia" w:ascii="仿宋" w:hAnsi="仿宋" w:eastAsia="仿宋"/>
          <w:b/>
          <w:bCs/>
          <w:sz w:val="32"/>
          <w:szCs w:val="32"/>
        </w:rPr>
      </w:pPr>
    </w:p>
    <w:p w14:paraId="683E19EF">
      <w:pPr>
        <w:spacing w:line="360" w:lineRule="auto"/>
        <w:rPr>
          <w:rFonts w:hint="eastAsia" w:ascii="仿宋" w:hAnsi="仿宋" w:eastAsia="仿宋"/>
          <w:sz w:val="24"/>
        </w:rPr>
      </w:pPr>
      <w:r>
        <w:rPr>
          <w:rFonts w:hint="eastAsia" w:ascii="仿宋" w:hAnsi="仿宋" w:eastAsia="仿宋" w:cs="仿宋_GB2312"/>
          <w:sz w:val="24"/>
        </w:rPr>
        <w:t>（采购人）、（采购代理机构）：</w:t>
      </w:r>
    </w:p>
    <w:p w14:paraId="3175DCA9">
      <w:pPr>
        <w:spacing w:line="360" w:lineRule="auto"/>
        <w:ind w:firstLine="480" w:firstLineChars="200"/>
        <w:rPr>
          <w:rFonts w:hint="eastAsia" w:ascii="仿宋" w:hAnsi="仿宋" w:eastAsia="仿宋" w:cs="宋体"/>
          <w:sz w:val="24"/>
        </w:rPr>
      </w:pPr>
      <w:r>
        <w:rPr>
          <w:rFonts w:hint="eastAsia" w:ascii="仿宋" w:hAnsi="仿宋" w:eastAsia="仿宋" w:cs="仿宋_GB2312"/>
          <w:kern w:val="0"/>
          <w:sz w:val="24"/>
          <w:lang w:val="zh-CN"/>
        </w:rPr>
        <w:t>我方</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贵方组织的（项目名称）【项目编号：（采购编号）】</w:t>
      </w:r>
      <w:r>
        <w:rPr>
          <w:rFonts w:hint="eastAsia" w:ascii="仿宋" w:hAnsi="仿宋" w:eastAsia="仿宋" w:cs="宋体"/>
          <w:bCs/>
          <w:sz w:val="24"/>
        </w:rPr>
        <w:t>采购活动中作如下说明：</w:t>
      </w:r>
      <w:r>
        <w:rPr>
          <w:rFonts w:hint="eastAsia" w:ascii="仿宋" w:hAnsi="仿宋" w:eastAsia="仿宋" w:cs="宋体"/>
          <w:sz w:val="24"/>
        </w:rPr>
        <w:t>我方所使用的“</w:t>
      </w:r>
      <w:r>
        <w:rPr>
          <w:rFonts w:hint="eastAsia" w:ascii="仿宋" w:hAnsi="仿宋" w:eastAsia="仿宋" w:cs="仿宋_GB2312"/>
          <w:sz w:val="24"/>
        </w:rPr>
        <w:t>XX</w:t>
      </w:r>
      <w:r>
        <w:rPr>
          <w:rFonts w:hint="eastAsia" w:ascii="仿宋" w:hAnsi="仿宋" w:eastAsia="仿宋" w:cs="宋体"/>
          <w:sz w:val="24"/>
        </w:rPr>
        <w:t>专用章”与法定名称章具有同等的法律效力，对使用“</w:t>
      </w:r>
      <w:r>
        <w:rPr>
          <w:rFonts w:hint="eastAsia" w:ascii="仿宋" w:hAnsi="仿宋" w:eastAsia="仿宋" w:cs="仿宋_GB2312"/>
          <w:sz w:val="24"/>
        </w:rPr>
        <w:t>XX</w:t>
      </w:r>
      <w:r>
        <w:rPr>
          <w:rFonts w:hint="eastAsia" w:ascii="仿宋" w:hAnsi="仿宋" w:eastAsia="仿宋" w:cs="宋体"/>
          <w:sz w:val="24"/>
        </w:rPr>
        <w:t xml:space="preserve">专用章”的行为予以完全承认，并愿意承担相应责任。   </w:t>
      </w:r>
    </w:p>
    <w:p w14:paraId="119F1C62">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20109F0A">
      <w:pPr>
        <w:spacing w:line="360" w:lineRule="auto"/>
        <w:ind w:firstLine="494"/>
        <w:rPr>
          <w:rFonts w:hint="eastAsia" w:ascii="仿宋" w:hAnsi="仿宋" w:eastAsia="仿宋" w:cs="宋体"/>
          <w:sz w:val="24"/>
        </w:rPr>
      </w:pPr>
    </w:p>
    <w:p w14:paraId="38B20864">
      <w:pPr>
        <w:spacing w:line="360" w:lineRule="auto"/>
        <w:ind w:firstLine="494"/>
        <w:rPr>
          <w:rFonts w:hint="eastAsia" w:ascii="仿宋" w:hAnsi="仿宋" w:eastAsia="仿宋" w:cs="宋体"/>
          <w:sz w:val="24"/>
        </w:rPr>
      </w:pPr>
    </w:p>
    <w:p w14:paraId="20F8C24A">
      <w:pPr>
        <w:spacing w:line="360" w:lineRule="auto"/>
        <w:ind w:firstLine="494"/>
        <w:rPr>
          <w:rFonts w:hint="eastAsia" w:ascii="仿宋" w:hAnsi="仿宋" w:eastAsia="仿宋" w:cs="宋体"/>
          <w:sz w:val="24"/>
        </w:rPr>
      </w:pPr>
    </w:p>
    <w:p w14:paraId="0242622F">
      <w:pPr>
        <w:spacing w:line="360" w:lineRule="auto"/>
        <w:ind w:firstLine="494"/>
        <w:rPr>
          <w:rFonts w:hint="eastAsia" w:ascii="仿宋" w:hAnsi="仿宋" w:eastAsia="仿宋" w:cs="宋体"/>
          <w:sz w:val="24"/>
        </w:rPr>
      </w:pPr>
    </w:p>
    <w:p w14:paraId="47BD5B9F">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供应商（法定名称章）：</w:t>
      </w:r>
    </w:p>
    <w:p w14:paraId="4670C598">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日期：       年     月     日</w:t>
      </w:r>
    </w:p>
    <w:p w14:paraId="6F593919">
      <w:pPr>
        <w:rPr>
          <w:rFonts w:hint="eastAsia" w:ascii="仿宋" w:hAnsi="仿宋" w:eastAsia="仿宋" w:cs="宋体"/>
          <w:sz w:val="24"/>
        </w:rPr>
      </w:pPr>
      <w:r>
        <w:rPr>
          <w:rFonts w:hint="eastAsia" w:ascii="仿宋" w:hAnsi="仿宋" w:eastAsia="仿宋" w:cs="宋体"/>
          <w:b/>
          <w:bCs/>
          <w:sz w:val="24"/>
        </w:rPr>
        <w:t>附：</w:t>
      </w:r>
    </w:p>
    <w:p w14:paraId="4CF06EF7">
      <w:pPr>
        <w:spacing w:line="360" w:lineRule="auto"/>
        <w:rPr>
          <w:rFonts w:hint="eastAsia" w:ascii="仿宋" w:hAnsi="仿宋" w:eastAsia="仿宋"/>
          <w:bCs/>
          <w:sz w:val="24"/>
        </w:rPr>
      </w:pPr>
      <w:r>
        <w:rPr>
          <w:rFonts w:ascii="仿宋" w:hAnsi="仿宋" w:eastAsia="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w:t>
      </w:r>
      <w:r>
        <w:rPr>
          <w:rFonts w:hint="eastAsia" w:ascii="仿宋" w:hAnsi="仿宋" w:eastAsia="仿宋" w:cs="仿宋_GB2312"/>
          <w:sz w:val="24"/>
        </w:rPr>
        <w:t>XX</w:t>
      </w:r>
      <w:r>
        <w:rPr>
          <w:rFonts w:hint="eastAsia" w:ascii="仿宋" w:hAnsi="仿宋" w:eastAsia="仿宋" w:cs="宋体"/>
          <w:sz w:val="24"/>
        </w:rPr>
        <w:t>专用章”（印模）</w:t>
      </w:r>
    </w:p>
    <w:p w14:paraId="3EDDCF60">
      <w:pPr>
        <w:widowControl/>
        <w:spacing w:line="360" w:lineRule="auto"/>
        <w:ind w:firstLine="480" w:firstLineChars="200"/>
        <w:jc w:val="left"/>
        <w:rPr>
          <w:rFonts w:hint="eastAsia" w:ascii="仿宋" w:hAnsi="仿宋" w:eastAsia="仿宋" w:cs="宋体"/>
          <w:kern w:val="0"/>
          <w:sz w:val="24"/>
        </w:rPr>
      </w:pPr>
    </w:p>
    <w:p w14:paraId="5E6960F4">
      <w:pPr>
        <w:snapToGrid w:val="0"/>
        <w:spacing w:line="360" w:lineRule="auto"/>
        <w:jc w:val="center"/>
        <w:rPr>
          <w:rFonts w:hint="eastAsia" w:ascii="仿宋" w:hAnsi="仿宋" w:eastAsia="仿宋" w:cs="仿宋_GB2312"/>
          <w:b/>
          <w:sz w:val="24"/>
        </w:rPr>
      </w:pPr>
    </w:p>
    <w:p w14:paraId="0BB94AA2">
      <w:pPr>
        <w:widowControl/>
        <w:adjustRightInd/>
        <w:jc w:val="left"/>
        <w:rPr>
          <w:rFonts w:hint="eastAsia" w:ascii="仿宋" w:hAnsi="仿宋" w:eastAsia="仿宋" w:cs="仿宋_GB2312"/>
          <w:b/>
          <w:sz w:val="24"/>
        </w:rPr>
      </w:pPr>
      <w:r>
        <w:rPr>
          <w:rFonts w:ascii="仿宋" w:hAnsi="仿宋" w:eastAsia="仿宋" w:cs="仿宋_GB2312"/>
          <w:b/>
          <w:sz w:val="24"/>
        </w:rPr>
        <w:br w:type="page"/>
      </w:r>
    </w:p>
    <w:p w14:paraId="5E70E218">
      <w:pPr>
        <w:autoSpaceDE w:val="0"/>
        <w:autoSpaceDN w:val="0"/>
        <w:jc w:val="left"/>
        <w:rPr>
          <w:rFonts w:hint="eastAsia" w:ascii="仿宋" w:hAnsi="仿宋" w:eastAsia="仿宋" w:cs="仿宋_GB2312"/>
          <w:b/>
          <w:sz w:val="32"/>
          <w:szCs w:val="32"/>
        </w:rPr>
      </w:pPr>
      <w:r>
        <w:rPr>
          <w:rFonts w:hint="eastAsia" w:ascii="仿宋" w:hAnsi="仿宋" w:eastAsia="仿宋" w:cs="仿宋_GB2312"/>
          <w:b/>
          <w:sz w:val="32"/>
          <w:szCs w:val="32"/>
        </w:rPr>
        <w:t>附件5：</w:t>
      </w:r>
    </w:p>
    <w:p w14:paraId="2B9EAA3B">
      <w:pPr>
        <w:spacing w:line="360" w:lineRule="auto"/>
        <w:jc w:val="center"/>
        <w:rPr>
          <w:rFonts w:hint="eastAsia" w:ascii="仿宋" w:hAnsi="仿宋" w:eastAsia="仿宋" w:cs="宋体"/>
          <w:b/>
          <w:sz w:val="32"/>
          <w:szCs w:val="32"/>
        </w:rPr>
      </w:pPr>
    </w:p>
    <w:p w14:paraId="00F5686A">
      <w:pPr>
        <w:adjustRightInd/>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中小企业声明函（服务）</w:t>
      </w:r>
    </w:p>
    <w:p w14:paraId="61B348DA">
      <w:pPr>
        <w:spacing w:before="120" w:beforeLines="50" w:line="320" w:lineRule="exact"/>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color w:val="0000FF"/>
          <w:sz w:val="24"/>
          <w:u w:val="single"/>
        </w:rPr>
        <w:t>（采购人）</w:t>
      </w:r>
      <w:r>
        <w:rPr>
          <w:rFonts w:hint="eastAsia" w:ascii="仿宋" w:hAnsi="仿宋" w:eastAsia="仿宋" w:cs="宋体"/>
          <w:sz w:val="24"/>
          <w:u w:val="single"/>
        </w:rPr>
        <w:t xml:space="preserve"> </w:t>
      </w:r>
      <w:r>
        <w:rPr>
          <w:rFonts w:hint="eastAsia" w:ascii="仿宋" w:hAnsi="仿宋" w:eastAsia="仿宋" w:cs="宋体"/>
          <w:sz w:val="24"/>
        </w:rPr>
        <w:t>的</w:t>
      </w:r>
      <w:r>
        <w:rPr>
          <w:rFonts w:hint="eastAsia" w:ascii="仿宋" w:hAnsi="仿宋" w:eastAsia="仿宋" w:cs="宋体"/>
          <w:color w:val="0000FF"/>
          <w:sz w:val="24"/>
          <w:u w:val="single"/>
        </w:rPr>
        <w:t xml:space="preserve"> （项目名称） </w:t>
      </w:r>
      <w:r>
        <w:rPr>
          <w:rFonts w:hint="eastAsia" w:ascii="仿宋" w:hAnsi="仿宋" w:eastAsia="仿宋" w:cs="宋体"/>
          <w:sz w:val="24"/>
        </w:rPr>
        <w:t>采购活动，</w:t>
      </w:r>
      <w:r>
        <w:rPr>
          <w:rFonts w:hint="eastAsia" w:ascii="仿宋" w:hAnsi="仿宋" w:eastAsia="仿宋" w:cs="宋体"/>
          <w:color w:val="FF0000"/>
          <w:sz w:val="24"/>
        </w:rPr>
        <w:t>工程的施工单位全部为符合政策要求的中小企业（或者：服务全部由符合政策要求的中小企业承接）</w:t>
      </w:r>
      <w:r>
        <w:rPr>
          <w:rFonts w:hint="eastAsia" w:ascii="仿宋" w:hAnsi="仿宋" w:eastAsia="仿宋" w:cs="宋体"/>
          <w:sz w:val="24"/>
        </w:rPr>
        <w:t>。相关企业（含联合体中的中小企业、签订分包意向协议的中小企业）的具体情况如下：</w:t>
      </w:r>
    </w:p>
    <w:p w14:paraId="35FEC2B1">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color w:val="0000FF"/>
          <w:sz w:val="24"/>
          <w:u w:val="single"/>
        </w:rPr>
        <w:t>（标的名称）</w:t>
      </w:r>
      <w:r>
        <w:rPr>
          <w:rFonts w:hint="eastAsia" w:ascii="仿宋" w:hAnsi="仿宋" w:eastAsia="仿宋" w:cs="宋体"/>
          <w:sz w:val="24"/>
        </w:rPr>
        <w:t>，属于</w:t>
      </w:r>
      <w:r>
        <w:rPr>
          <w:rFonts w:hint="eastAsia" w:ascii="仿宋" w:hAnsi="仿宋" w:eastAsia="仿宋" w:cs="宋体"/>
          <w:color w:val="0000FF"/>
          <w:sz w:val="24"/>
          <w:u w:val="single"/>
        </w:rPr>
        <w:t xml:space="preserve"> （采购文件中明确的所属行业）</w:t>
      </w:r>
      <w:r>
        <w:rPr>
          <w:rFonts w:hint="eastAsia" w:ascii="仿宋" w:hAnsi="仿宋" w:eastAsia="仿宋" w:cs="宋体"/>
          <w:sz w:val="24"/>
        </w:rPr>
        <w:t xml:space="preserve"> ；</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097FCA09">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color w:val="0000FF"/>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color w:val="0000FF"/>
          <w:sz w:val="24"/>
          <w:u w:val="single"/>
        </w:rPr>
        <w:t xml:space="preserve">（采购文件中明确的所属行业） </w:t>
      </w:r>
      <w:r>
        <w:rPr>
          <w:rFonts w:hint="eastAsia" w:ascii="仿宋" w:hAnsi="仿宋" w:eastAsia="仿宋" w:cs="宋体"/>
          <w:sz w:val="24"/>
        </w:rPr>
        <w:t>；</w:t>
      </w:r>
      <w:r>
        <w:rPr>
          <w:rFonts w:hint="eastAsia" w:ascii="仿宋" w:hAnsi="仿宋" w:eastAsia="仿宋" w:cs="宋体"/>
          <w:color w:val="FF0000"/>
          <w:sz w:val="24"/>
        </w:rPr>
        <w:t>承建（承接）</w:t>
      </w:r>
      <w:r>
        <w:rPr>
          <w:rFonts w:hint="eastAsia" w:ascii="仿宋" w:hAnsi="仿宋" w:eastAsia="仿宋" w:cs="宋体"/>
          <w:sz w:val="24"/>
        </w:rPr>
        <w:t xml:space="preserve">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0676648F">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w:t>
      </w:r>
    </w:p>
    <w:p w14:paraId="06FC78A7">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1EAD42B6">
      <w:pPr>
        <w:spacing w:before="120" w:beforeLines="50" w:line="320" w:lineRule="exact"/>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77E501C0">
      <w:pPr>
        <w:spacing w:before="120" w:beforeLines="50" w:line="320" w:lineRule="exact"/>
        <w:ind w:right="1760"/>
        <w:jc w:val="right"/>
        <w:rPr>
          <w:rFonts w:hint="eastAsia" w:ascii="仿宋" w:hAnsi="仿宋" w:eastAsia="仿宋" w:cs="宋体"/>
          <w:sz w:val="24"/>
        </w:rPr>
      </w:pPr>
      <w:r>
        <w:rPr>
          <w:rFonts w:hint="eastAsia" w:ascii="仿宋" w:hAnsi="仿宋" w:eastAsia="仿宋" w:cs="宋体"/>
          <w:sz w:val="24"/>
        </w:rPr>
        <w:t>投标人名称（电子签名）：</w:t>
      </w:r>
    </w:p>
    <w:p w14:paraId="27812773">
      <w:pPr>
        <w:spacing w:before="120" w:beforeLines="50" w:line="320" w:lineRule="exact"/>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20D334A1">
      <w:pPr>
        <w:spacing w:before="120" w:beforeLines="50" w:line="320" w:lineRule="exact"/>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6196D3C3">
      <w:pPr>
        <w:spacing w:before="120" w:beforeLines="50" w:line="320" w:lineRule="exact"/>
        <w:ind w:right="420"/>
        <w:rPr>
          <w:rFonts w:hint="eastAsia" w:ascii="仿宋" w:hAnsi="仿宋" w:eastAsia="仿宋" w:cs="宋体"/>
          <w:sz w:val="24"/>
        </w:rPr>
      </w:pPr>
    </w:p>
    <w:p w14:paraId="7246C06B">
      <w:pPr>
        <w:spacing w:before="120" w:beforeLines="50" w:line="320" w:lineRule="exact"/>
        <w:ind w:right="420"/>
        <w:rPr>
          <w:rFonts w:hint="eastAsia" w:ascii="仿宋" w:hAnsi="仿宋" w:eastAsia="仿宋" w:cs="宋体"/>
          <w:sz w:val="24"/>
        </w:rPr>
      </w:pPr>
      <w:r>
        <w:rPr>
          <w:rFonts w:hint="eastAsia" w:ascii="仿宋" w:hAnsi="仿宋" w:eastAsia="仿宋" w:cs="宋体"/>
          <w:sz w:val="24"/>
        </w:rPr>
        <w:t xml:space="preserve">   注：</w:t>
      </w:r>
    </w:p>
    <w:p w14:paraId="1F50CE3F">
      <w:pPr>
        <w:spacing w:before="120" w:beforeLines="50" w:line="320" w:lineRule="exact"/>
        <w:ind w:right="420" w:firstLine="480" w:firstLineChars="200"/>
        <w:rPr>
          <w:rFonts w:hint="eastAsia"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0506A6">
      <w:pPr>
        <w:spacing w:before="120" w:beforeLines="50" w:line="320" w:lineRule="exact"/>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DCFE40">
      <w:pPr>
        <w:pStyle w:val="3"/>
        <w:rPr>
          <w:rFonts w:hint="eastAsia"/>
        </w:rPr>
      </w:pPr>
      <w:r>
        <w:br w:type="page"/>
      </w:r>
    </w:p>
    <w:p w14:paraId="12129F1D">
      <w:pPr>
        <w:pStyle w:val="621"/>
        <w:snapToGrid w:val="0"/>
        <w:spacing w:after="120" w:line="500" w:lineRule="exact"/>
        <w:ind w:firstLine="562"/>
        <w:jc w:val="center"/>
        <w:rPr>
          <w:rFonts w:hint="eastAsia" w:ascii="仿宋" w:hAnsi="仿宋" w:eastAsia="仿宋" w:cs="方正小标宋简体"/>
          <w:b/>
          <w:color w:val="000000"/>
          <w:sz w:val="28"/>
          <w:szCs w:val="28"/>
        </w:rPr>
      </w:pPr>
      <w:r>
        <w:rPr>
          <w:rFonts w:ascii="仿宋" w:hAnsi="仿宋" w:eastAsia="仿宋" w:cs="方正小标宋简体"/>
          <w:b/>
          <w:color w:val="000000"/>
          <w:sz w:val="28"/>
          <w:szCs w:val="28"/>
        </w:rPr>
        <w:t>政府采购活动现场确认声明书</w:t>
      </w:r>
    </w:p>
    <w:p w14:paraId="6F6EE869">
      <w:pPr>
        <w:pStyle w:val="621"/>
        <w:adjustRightInd w:val="0"/>
        <w:snapToGrid w:val="0"/>
        <w:spacing w:after="120" w:line="360" w:lineRule="auto"/>
        <w:rPr>
          <w:rFonts w:hint="eastAsia" w:ascii="仿宋" w:hAnsi="仿宋" w:eastAsia="仿宋"/>
          <w:color w:val="000000"/>
          <w:szCs w:val="21"/>
          <w:u w:val="single"/>
        </w:rPr>
      </w:pPr>
    </w:p>
    <w:p w14:paraId="0CD6EBEC">
      <w:pPr>
        <w:pStyle w:val="621"/>
        <w:adjustRightInd w:val="0"/>
        <w:snapToGrid w:val="0"/>
        <w:spacing w:after="120" w:line="360" w:lineRule="auto"/>
        <w:rPr>
          <w:rFonts w:hint="eastAsia" w:ascii="仿宋" w:hAnsi="仿宋" w:eastAsia="仿宋"/>
          <w:b/>
          <w:color w:val="000000"/>
          <w:sz w:val="21"/>
          <w:szCs w:val="21"/>
        </w:rPr>
      </w:pPr>
      <w:r>
        <w:rPr>
          <w:rFonts w:ascii="仿宋" w:hAnsi="仿宋" w:eastAsia="仿宋"/>
          <w:color w:val="000000"/>
          <w:sz w:val="21"/>
          <w:szCs w:val="21"/>
          <w:u w:val="single"/>
        </w:rPr>
        <w:t>浙江省成套工程有限公司</w:t>
      </w:r>
      <w:r>
        <w:rPr>
          <w:rFonts w:ascii="仿宋" w:hAnsi="仿宋" w:eastAsia="仿宋"/>
          <w:color w:val="000000"/>
          <w:sz w:val="21"/>
          <w:szCs w:val="21"/>
        </w:rPr>
        <w:t>：</w:t>
      </w:r>
    </w:p>
    <w:p w14:paraId="2C25863E">
      <w:pPr>
        <w:pStyle w:val="621"/>
        <w:adjustRightInd w:val="0"/>
        <w:snapToGrid w:val="0"/>
        <w:spacing w:before="120" w:beforeLines="50" w:after="120" w:line="320" w:lineRule="exact"/>
        <w:ind w:firstLine="444" w:firstLineChars="200"/>
        <w:rPr>
          <w:rFonts w:hint="eastAsia" w:ascii="仿宋" w:hAnsi="仿宋" w:eastAsia="仿宋"/>
          <w:color w:val="000000"/>
          <w:spacing w:val="6"/>
          <w:sz w:val="21"/>
          <w:szCs w:val="21"/>
        </w:rPr>
      </w:pPr>
      <w:r>
        <w:rPr>
          <w:rFonts w:ascii="仿宋" w:hAnsi="仿宋" w:eastAsia="仿宋"/>
          <w:color w:val="000000"/>
          <w:spacing w:val="6"/>
          <w:sz w:val="21"/>
          <w:szCs w:val="21"/>
        </w:rPr>
        <w:t>本人经由</w:t>
      </w:r>
      <w:r>
        <w:rPr>
          <w:rFonts w:ascii="仿宋" w:hAnsi="仿宋" w:eastAsia="仿宋"/>
          <w:color w:val="000000"/>
          <w:spacing w:val="6"/>
          <w:sz w:val="21"/>
          <w:szCs w:val="21"/>
          <w:u w:val="single"/>
        </w:rPr>
        <w:t xml:space="preserve">                    （单位全称）</w:t>
      </w:r>
      <w:r>
        <w:rPr>
          <w:rFonts w:ascii="仿宋" w:hAnsi="仿宋" w:eastAsia="仿宋"/>
          <w:color w:val="000000"/>
          <w:spacing w:val="6"/>
          <w:sz w:val="21"/>
          <w:szCs w:val="21"/>
        </w:rPr>
        <w:t>负责人</w:t>
      </w:r>
      <w:r>
        <w:rPr>
          <w:rFonts w:ascii="仿宋" w:hAnsi="仿宋" w:eastAsia="仿宋"/>
          <w:color w:val="000000"/>
          <w:spacing w:val="6"/>
          <w:sz w:val="21"/>
          <w:szCs w:val="21"/>
          <w:u w:val="single"/>
        </w:rPr>
        <w:t xml:space="preserve">        （法人姓名）</w:t>
      </w:r>
      <w:r>
        <w:rPr>
          <w:rFonts w:ascii="仿宋" w:hAnsi="仿宋" w:eastAsia="仿宋"/>
          <w:color w:val="000000"/>
          <w:spacing w:val="6"/>
          <w:sz w:val="21"/>
          <w:szCs w:val="21"/>
        </w:rPr>
        <w:t>合法授权参加</w:t>
      </w:r>
      <w:r>
        <w:rPr>
          <w:rFonts w:ascii="仿宋" w:hAnsi="仿宋" w:eastAsia="仿宋"/>
          <w:color w:val="000000"/>
          <w:spacing w:val="6"/>
          <w:sz w:val="21"/>
          <w:szCs w:val="21"/>
          <w:u w:val="single"/>
        </w:rPr>
        <w:t xml:space="preserve">              </w:t>
      </w:r>
      <w:r>
        <w:rPr>
          <w:rFonts w:ascii="仿宋" w:hAnsi="仿宋" w:eastAsia="仿宋"/>
          <w:color w:val="000000"/>
          <w:spacing w:val="6"/>
          <w:sz w:val="21"/>
          <w:szCs w:val="21"/>
        </w:rPr>
        <w:t>项目</w:t>
      </w:r>
      <w:r>
        <w:rPr>
          <w:rFonts w:ascii="仿宋" w:hAnsi="仿宋" w:eastAsia="仿宋"/>
          <w:color w:val="000000"/>
          <w:spacing w:val="6"/>
          <w:sz w:val="21"/>
          <w:szCs w:val="21"/>
          <w:u w:val="single"/>
        </w:rPr>
        <w:t>（编号：        ）</w:t>
      </w:r>
      <w:r>
        <w:rPr>
          <w:rFonts w:ascii="仿宋" w:hAnsi="仿宋" w:eastAsia="仿宋"/>
          <w:color w:val="000000"/>
          <w:spacing w:val="6"/>
          <w:sz w:val="21"/>
          <w:szCs w:val="21"/>
        </w:rPr>
        <w:t xml:space="preserve">政府采购活动，经与本单位法人代表（负责人）联系确认，现就有关公平竞争事项郑重声明如下： </w:t>
      </w:r>
    </w:p>
    <w:p w14:paraId="369BB345">
      <w:pPr>
        <w:pStyle w:val="252"/>
        <w:widowControl/>
        <w:numPr>
          <w:ilvl w:val="0"/>
          <w:numId w:val="13"/>
        </w:numPr>
        <w:tabs>
          <w:tab w:val="clear" w:pos="8268"/>
        </w:tabs>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本单位与采购人之间 </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0E392121">
      <w:pPr>
        <w:pStyle w:val="252"/>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A.投资关系    B.行政隶属关系    C.业务指导关系</w:t>
      </w:r>
    </w:p>
    <w:p w14:paraId="40B8B845">
      <w:pPr>
        <w:pStyle w:val="252"/>
        <w:widowControl/>
        <w:snapToGrid w:val="0"/>
        <w:spacing w:before="120" w:beforeLines="50" w:line="320" w:lineRule="exact"/>
        <w:ind w:firstLine="424" w:firstLineChars="202"/>
        <w:rPr>
          <w:rFonts w:hint="eastAsia" w:ascii="仿宋" w:hAnsi="仿宋" w:eastAsia="仿宋"/>
          <w:color w:val="000000"/>
          <w:kern w:val="0"/>
          <w:sz w:val="21"/>
          <w:szCs w:val="21"/>
        </w:rPr>
      </w:pPr>
      <w:r>
        <w:rPr>
          <w:rFonts w:ascii="仿宋" w:hAnsi="仿宋" w:eastAsia="仿宋"/>
          <w:color w:val="000000"/>
          <w:kern w:val="0"/>
          <w:sz w:val="21"/>
          <w:szCs w:val="21"/>
        </w:rPr>
        <w:t xml:space="preserve">  D.其他可能</w:t>
      </w:r>
      <w:r>
        <w:rPr>
          <w:rFonts w:ascii="仿宋" w:hAnsi="仿宋" w:eastAsia="仿宋"/>
          <w:color w:val="000000"/>
          <w:sz w:val="21"/>
          <w:szCs w:val="21"/>
        </w:rPr>
        <w:t>影响采购公正的</w:t>
      </w:r>
      <w:r>
        <w:rPr>
          <w:rFonts w:ascii="仿宋" w:hAnsi="仿宋" w:eastAsia="仿宋"/>
          <w:color w:val="000000"/>
          <w:kern w:val="0"/>
          <w:sz w:val="21"/>
          <w:szCs w:val="21"/>
        </w:rPr>
        <w:t>利害关系</w:t>
      </w:r>
      <w:r>
        <w:rPr>
          <w:rFonts w:ascii="仿宋" w:hAnsi="仿宋" w:eastAsia="仿宋"/>
          <w:color w:val="000000"/>
          <w:kern w:val="0"/>
          <w:sz w:val="21"/>
          <w:szCs w:val="21"/>
          <w:u w:val="single"/>
        </w:rPr>
        <w:t xml:space="preserve">（如有，请如实说明）                 </w:t>
      </w:r>
      <w:r>
        <w:rPr>
          <w:rFonts w:ascii="仿宋" w:hAnsi="仿宋" w:eastAsia="仿宋"/>
          <w:color w:val="000000"/>
          <w:kern w:val="0"/>
          <w:sz w:val="21"/>
          <w:szCs w:val="21"/>
        </w:rPr>
        <w:t>。</w:t>
      </w:r>
    </w:p>
    <w:p w14:paraId="0981FB46">
      <w:pPr>
        <w:pStyle w:val="252"/>
        <w:widowControl/>
        <w:snapToGrid w:val="0"/>
        <w:spacing w:before="120" w:beforeLines="50" w:line="320" w:lineRule="exact"/>
        <w:ind w:firstLine="448" w:firstLineChars="202"/>
        <w:rPr>
          <w:rFonts w:hint="eastAsia" w:ascii="仿宋" w:hAnsi="仿宋" w:eastAsia="仿宋"/>
          <w:color w:val="000000"/>
          <w:kern w:val="0"/>
          <w:sz w:val="21"/>
          <w:szCs w:val="21"/>
        </w:rPr>
      </w:pPr>
      <w:r>
        <w:rPr>
          <w:rFonts w:ascii="仿宋" w:hAnsi="仿宋" w:eastAsia="仿宋"/>
          <w:color w:val="000000"/>
          <w:spacing w:val="6"/>
          <w:sz w:val="21"/>
          <w:szCs w:val="21"/>
        </w:rPr>
        <w:t>二、</w:t>
      </w:r>
      <w:r>
        <w:rPr>
          <w:rFonts w:ascii="仿宋" w:hAnsi="仿宋" w:eastAsia="仿宋"/>
          <w:color w:val="000000"/>
          <w:kern w:val="0"/>
          <w:sz w:val="21"/>
          <w:szCs w:val="21"/>
        </w:rPr>
        <w:t xml:space="preserve">现已清楚知道参加本项目采购活动的其他所有供应商名称，本单位 </w:t>
      </w:r>
      <w:r>
        <w:rPr>
          <w:rFonts w:ascii="仿宋" w:hAnsi="仿宋" w:eastAsia="仿宋" w:cs="宋体"/>
          <w:color w:val="000000"/>
          <w:kern w:val="0"/>
          <w:sz w:val="21"/>
          <w:szCs w:val="21"/>
        </w:rPr>
        <w:t>□与其他所有供应商之间均</w:t>
      </w:r>
      <w:r>
        <w:rPr>
          <w:rFonts w:ascii="仿宋" w:hAnsi="仿宋" w:eastAsia="仿宋"/>
          <w:color w:val="000000"/>
          <w:kern w:val="0"/>
          <w:sz w:val="21"/>
          <w:szCs w:val="21"/>
        </w:rPr>
        <w:t xml:space="preserve">不存在利害关系 </w:t>
      </w:r>
      <w:r>
        <w:rPr>
          <w:rFonts w:ascii="仿宋" w:hAnsi="仿宋" w:eastAsia="仿宋" w:cs="宋体"/>
          <w:color w:val="000000"/>
          <w:kern w:val="0"/>
          <w:sz w:val="21"/>
          <w:szCs w:val="21"/>
        </w:rPr>
        <w:t>□与</w:t>
      </w:r>
      <w:r>
        <w:rPr>
          <w:rFonts w:ascii="仿宋" w:hAnsi="仿宋" w:eastAsia="仿宋" w:cs="宋体"/>
          <w:color w:val="000000"/>
          <w:kern w:val="0"/>
          <w:sz w:val="21"/>
          <w:szCs w:val="21"/>
          <w:u w:val="single"/>
        </w:rPr>
        <w:t xml:space="preserve">           （供应商名称）</w:t>
      </w:r>
      <w:r>
        <w:rPr>
          <w:rFonts w:ascii="仿宋" w:hAnsi="仿宋" w:eastAsia="仿宋" w:cs="宋体"/>
          <w:color w:val="000000"/>
          <w:kern w:val="0"/>
          <w:sz w:val="21"/>
          <w:szCs w:val="21"/>
        </w:rPr>
        <w:t>之间</w:t>
      </w:r>
      <w:r>
        <w:rPr>
          <w:rFonts w:ascii="仿宋" w:hAnsi="仿宋" w:eastAsia="仿宋"/>
          <w:color w:val="000000"/>
          <w:kern w:val="0"/>
          <w:sz w:val="21"/>
          <w:szCs w:val="21"/>
        </w:rPr>
        <w:t>存在下列利害关系</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5A91557D">
      <w:pPr>
        <w:pStyle w:val="621"/>
        <w:adjustRightInd w:val="0"/>
        <w:snapToGrid w:val="0"/>
        <w:spacing w:after="120"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A.法定代表人或负责人或实际控制人是同一人</w:t>
      </w:r>
    </w:p>
    <w:p w14:paraId="14898AEF">
      <w:pPr>
        <w:pStyle w:val="621"/>
        <w:adjustRightInd w:val="0"/>
        <w:snapToGrid w:val="0"/>
        <w:spacing w:after="120"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B.法定代表人或负责人或实际控制人是夫妻关系</w:t>
      </w:r>
    </w:p>
    <w:p w14:paraId="7BA3A339">
      <w:pPr>
        <w:pStyle w:val="621"/>
        <w:adjustRightInd w:val="0"/>
        <w:snapToGrid w:val="0"/>
        <w:spacing w:after="120"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C.法定代表人或负责人或实际控制人是直系血亲关系</w:t>
      </w:r>
    </w:p>
    <w:p w14:paraId="4FB9CEF2">
      <w:pPr>
        <w:pStyle w:val="621"/>
        <w:adjustRightInd w:val="0"/>
        <w:snapToGrid w:val="0"/>
        <w:spacing w:after="120"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D.法定代表人或负责人或实际控制人存在三代以内旁系血亲关系</w:t>
      </w:r>
    </w:p>
    <w:p w14:paraId="264502E4">
      <w:pPr>
        <w:pStyle w:val="621"/>
        <w:adjustRightInd w:val="0"/>
        <w:snapToGrid w:val="0"/>
        <w:spacing w:after="120"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E.法定代表人或负责人或实际控制人存在近姻亲关系</w:t>
      </w:r>
    </w:p>
    <w:p w14:paraId="408CAAA9">
      <w:pPr>
        <w:pStyle w:val="621"/>
        <w:adjustRightInd w:val="0"/>
        <w:snapToGrid w:val="0"/>
        <w:spacing w:after="120"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F.法定代表人或负责人或实际控制人存在股份控制或实际控制关系</w:t>
      </w:r>
    </w:p>
    <w:p w14:paraId="6F7BFA52">
      <w:pPr>
        <w:pStyle w:val="621"/>
        <w:adjustRightInd w:val="0"/>
        <w:snapToGrid w:val="0"/>
        <w:spacing w:after="120"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G.存在共同直接或间接投资设立子公司、联营企业和合营企业情况</w:t>
      </w:r>
    </w:p>
    <w:p w14:paraId="023F0F55">
      <w:pPr>
        <w:pStyle w:val="621"/>
        <w:adjustRightInd w:val="0"/>
        <w:snapToGrid w:val="0"/>
        <w:spacing w:after="120" w:line="360" w:lineRule="auto"/>
        <w:ind w:firstLine="200"/>
        <w:rPr>
          <w:rFonts w:hint="eastAsia" w:ascii="仿宋" w:hAnsi="仿宋" w:eastAsia="仿宋"/>
          <w:color w:val="000000"/>
          <w:sz w:val="21"/>
          <w:szCs w:val="21"/>
        </w:rPr>
      </w:pPr>
      <w:r>
        <w:rPr>
          <w:rFonts w:ascii="仿宋" w:hAnsi="仿宋" w:eastAsia="仿宋"/>
          <w:color w:val="000000"/>
          <w:sz w:val="21"/>
          <w:szCs w:val="21"/>
        </w:rPr>
        <w:t xml:space="preserve">  H.存在分级代理或代销关系、同一生产制造商关系、管理关系、重要业务（占主营业务收入50%以上）或重要财务往来关系（如融资）等其他实质性控制关系</w:t>
      </w:r>
    </w:p>
    <w:p w14:paraId="483BE6F3">
      <w:pPr>
        <w:pStyle w:val="621"/>
        <w:adjustRightInd w:val="0"/>
        <w:snapToGrid w:val="0"/>
        <w:spacing w:after="120" w:line="360" w:lineRule="auto"/>
        <w:ind w:firstLine="200"/>
        <w:rPr>
          <w:rFonts w:hint="eastAsia" w:ascii="仿宋" w:hAnsi="仿宋" w:eastAsia="仿宋"/>
          <w:color w:val="000000"/>
          <w:spacing w:val="6"/>
          <w:sz w:val="21"/>
          <w:szCs w:val="21"/>
        </w:rPr>
      </w:pPr>
      <w:r>
        <w:rPr>
          <w:rFonts w:ascii="仿宋" w:hAnsi="仿宋" w:eastAsia="仿宋"/>
          <w:color w:val="000000"/>
          <w:sz w:val="21"/>
          <w:szCs w:val="21"/>
        </w:rPr>
        <w:t xml:space="preserve">  I.其他利害关系情况</w:t>
      </w:r>
      <w:r>
        <w:rPr>
          <w:rFonts w:ascii="仿宋" w:hAnsi="仿宋" w:eastAsia="仿宋"/>
          <w:color w:val="000000"/>
          <w:sz w:val="21"/>
          <w:szCs w:val="21"/>
          <w:u w:val="single"/>
        </w:rPr>
        <w:t xml:space="preserve">                              </w:t>
      </w:r>
      <w:r>
        <w:rPr>
          <w:rFonts w:ascii="仿宋" w:hAnsi="仿宋" w:eastAsia="仿宋"/>
          <w:color w:val="000000"/>
          <w:sz w:val="21"/>
          <w:szCs w:val="21"/>
        </w:rPr>
        <w:t>。</w:t>
      </w:r>
    </w:p>
    <w:p w14:paraId="3D17E587">
      <w:pPr>
        <w:pStyle w:val="252"/>
        <w:widowControl/>
        <w:numPr>
          <w:ilvl w:val="0"/>
          <w:numId w:val="14"/>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sz w:val="21"/>
          <w:szCs w:val="21"/>
        </w:rPr>
        <w:t>现已清楚知道并</w:t>
      </w:r>
      <w:r>
        <w:rPr>
          <w:rFonts w:ascii="仿宋" w:hAnsi="仿宋" w:eastAsia="仿宋"/>
          <w:color w:val="000000"/>
          <w:kern w:val="0"/>
          <w:sz w:val="21"/>
          <w:szCs w:val="21"/>
        </w:rPr>
        <w:t>严格遵守政府采购法律法规和现场纪律。</w:t>
      </w:r>
    </w:p>
    <w:p w14:paraId="58CD3014">
      <w:pPr>
        <w:pStyle w:val="252"/>
        <w:widowControl/>
        <w:numPr>
          <w:ilvl w:val="0"/>
          <w:numId w:val="14"/>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我发现</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供应商之间存在或可能存在上述第二条第</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项利害关系。</w:t>
      </w:r>
    </w:p>
    <w:p w14:paraId="52BA4668">
      <w:pPr>
        <w:pStyle w:val="252"/>
        <w:widowControl/>
        <w:numPr>
          <w:ilvl w:val="0"/>
          <w:numId w:val="14"/>
        </w:numPr>
        <w:tabs>
          <w:tab w:val="clear" w:pos="8268"/>
        </w:tabs>
        <w:snapToGrid w:val="0"/>
        <w:spacing w:after="120" w:line="360" w:lineRule="auto"/>
        <w:ind w:firstLine="396" w:firstLineChars="189"/>
        <w:rPr>
          <w:rFonts w:hint="eastAsia" w:ascii="仿宋" w:hAnsi="仿宋" w:eastAsia="仿宋"/>
          <w:color w:val="000000"/>
          <w:kern w:val="0"/>
          <w:sz w:val="21"/>
          <w:szCs w:val="21"/>
        </w:rPr>
      </w:pPr>
      <w:r>
        <w:rPr>
          <w:rFonts w:ascii="仿宋" w:hAnsi="仿宋" w:eastAsia="仿宋"/>
          <w:color w:val="000000"/>
          <w:kern w:val="0"/>
          <w:sz w:val="21"/>
          <w:szCs w:val="21"/>
        </w:rPr>
        <w:t>经检查确认所有供应商投标文件</w:t>
      </w:r>
      <w:r>
        <w:rPr>
          <w:rFonts w:ascii="仿宋" w:hAnsi="仿宋" w:eastAsia="仿宋" w:cs="宋体"/>
          <w:color w:val="000000"/>
          <w:kern w:val="0"/>
          <w:sz w:val="21"/>
          <w:szCs w:val="21"/>
        </w:rPr>
        <w:t>□</w:t>
      </w:r>
      <w:r>
        <w:rPr>
          <w:rFonts w:ascii="仿宋" w:hAnsi="仿宋" w:eastAsia="仿宋"/>
          <w:color w:val="000000"/>
          <w:kern w:val="0"/>
          <w:sz w:val="21"/>
          <w:szCs w:val="21"/>
        </w:rPr>
        <w:t xml:space="preserve">不存在密封包装问题  </w:t>
      </w:r>
      <w:r>
        <w:rPr>
          <w:rFonts w:ascii="仿宋" w:hAnsi="仿宋" w:eastAsia="仿宋" w:cs="宋体"/>
          <w:color w:val="000000"/>
          <w:kern w:val="0"/>
          <w:sz w:val="21"/>
          <w:szCs w:val="21"/>
        </w:rPr>
        <w:t>□</w:t>
      </w:r>
      <w:r>
        <w:rPr>
          <w:rFonts w:ascii="仿宋" w:hAnsi="仿宋" w:eastAsia="仿宋"/>
          <w:color w:val="000000"/>
          <w:kern w:val="0"/>
          <w:sz w:val="21"/>
          <w:szCs w:val="21"/>
        </w:rPr>
        <w:t>存在密封包装问题（具体指出）</w:t>
      </w:r>
      <w:r>
        <w:rPr>
          <w:rFonts w:ascii="仿宋" w:hAnsi="仿宋" w:eastAsia="仿宋"/>
          <w:color w:val="000000"/>
          <w:kern w:val="0"/>
          <w:sz w:val="21"/>
          <w:szCs w:val="21"/>
          <w:u w:val="single"/>
        </w:rPr>
        <w:t xml:space="preserve">                            </w:t>
      </w:r>
      <w:r>
        <w:rPr>
          <w:rFonts w:ascii="仿宋" w:hAnsi="仿宋" w:eastAsia="仿宋"/>
          <w:color w:val="000000"/>
          <w:kern w:val="0"/>
          <w:sz w:val="21"/>
          <w:szCs w:val="21"/>
        </w:rPr>
        <w:t>。</w:t>
      </w:r>
    </w:p>
    <w:p w14:paraId="4F2BE723">
      <w:pPr>
        <w:pStyle w:val="252"/>
        <w:widowControl/>
        <w:snapToGrid w:val="0"/>
        <w:spacing w:after="120" w:line="360" w:lineRule="auto"/>
        <w:ind w:firstLine="420"/>
        <w:rPr>
          <w:rFonts w:hint="eastAsia" w:ascii="仿宋" w:hAnsi="仿宋" w:eastAsia="仿宋"/>
          <w:color w:val="000000"/>
          <w:kern w:val="0"/>
          <w:sz w:val="21"/>
          <w:szCs w:val="21"/>
        </w:rPr>
      </w:pPr>
    </w:p>
    <w:p w14:paraId="624EFE02">
      <w:pPr>
        <w:pStyle w:val="621"/>
        <w:adjustRightInd w:val="0"/>
        <w:snapToGrid w:val="0"/>
        <w:spacing w:after="120" w:line="360" w:lineRule="auto"/>
        <w:ind w:firstLine="420" w:firstLineChars="200"/>
        <w:rPr>
          <w:rFonts w:hint="eastAsia" w:ascii="仿宋" w:hAnsi="仿宋" w:eastAsia="仿宋"/>
          <w:color w:val="000000"/>
          <w:sz w:val="21"/>
          <w:szCs w:val="21"/>
        </w:rPr>
      </w:pPr>
      <w:r>
        <w:rPr>
          <w:rFonts w:ascii="仿宋" w:hAnsi="仿宋" w:eastAsia="仿宋"/>
          <w:color w:val="000000"/>
          <w:sz w:val="21"/>
          <w:szCs w:val="21"/>
        </w:rPr>
        <w:t xml:space="preserve">                                （供应商代表签名）</w:t>
      </w:r>
    </w:p>
    <w:p w14:paraId="0B7379D5">
      <w:pPr>
        <w:ind w:firstLine="480"/>
        <w:jc w:val="right"/>
        <w:rPr>
          <w:rFonts w:hint="eastAsia"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14:paraId="68159174">
      <w:pPr>
        <w:spacing w:before="120" w:beforeLines="50" w:line="320" w:lineRule="exact"/>
        <w:ind w:right="420" w:firstLine="723" w:firstLineChars="300"/>
        <w:rPr>
          <w:rFonts w:hint="eastAsia" w:ascii="仿宋" w:hAnsi="仿宋" w:eastAsia="仿宋" w:cs="仿宋_GB2312"/>
          <w:b/>
          <w:sz w:val="24"/>
        </w:rPr>
      </w:pPr>
    </w:p>
    <w:sectPr>
      <w:pgSz w:w="11906" w:h="16838"/>
      <w:pgMar w:top="779" w:right="1418" w:bottom="468"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ˎ̥">
    <w:altName w:val="宋体"/>
    <w:panose1 w:val="00000000000000000000"/>
    <w:charset w:val="00"/>
    <w:family w:val="roman"/>
    <w:pitch w:val="default"/>
    <w:sig w:usb0="00000000" w:usb1="00000000" w:usb2="00000000" w:usb3="00000000" w:csb0="00000000"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STZhongsong">
    <w:altName w:val="AMGD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0000000000000000000"/>
    <w:charset w:val="86"/>
    <w:family w:val="script"/>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7BCD">
    <w:pPr>
      <w:pStyle w:val="37"/>
      <w:jc w:val="cente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28</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B5B3">
    <w:pPr>
      <w:pStyle w:val="37"/>
      <w:jc w:val="center"/>
      <w:rPr>
        <w:rFonts w:hint="eastAsia" w:ascii="仿宋" w:hAnsi="仿宋" w:eastAsia="仿宋"/>
        <w:szCs w:val="24"/>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36</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r>
      <w:rPr>
        <w:rFonts w:hint="eastAsia" w:ascii="仿宋" w:hAnsi="仿宋" w:eastAsia="仿宋"/>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7FC9">
    <w:pPr>
      <w:pStyle w:val="37"/>
      <w:framePr w:wrap="around" w:vAnchor="text" w:hAnchor="margin" w:xAlign="right" w:y="1"/>
      <w:rPr>
        <w:rStyle w:val="64"/>
      </w:rPr>
    </w:pPr>
    <w:r>
      <w:fldChar w:fldCharType="begin"/>
    </w:r>
    <w:r>
      <w:rPr>
        <w:rStyle w:val="64"/>
      </w:rPr>
      <w:instrText xml:space="preserve">PAGE  </w:instrText>
    </w:r>
    <w:r>
      <w:fldChar w:fldCharType="end"/>
    </w:r>
  </w:p>
  <w:p w14:paraId="69B11B1B">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FF2F">
    <w:pPr>
      <w:pStyle w:val="37"/>
      <w:jc w:val="center"/>
      <w:rPr>
        <w:rFonts w:hint="eastAsia" w:ascii="仿宋" w:hAnsi="仿宋" w:eastAsia="仿宋"/>
      </w:rPr>
    </w:pPr>
    <w:r>
      <w:rPr>
        <w:rFonts w:hint="eastAsia" w:ascii="仿宋" w:hAnsi="仿宋" w:eastAsia="仿宋"/>
        <w:kern w:val="0"/>
        <w:szCs w:val="21"/>
      </w:rPr>
      <w:t xml:space="preserve">第 </w:t>
    </w:r>
    <w:r>
      <w:rPr>
        <w:rFonts w:hint="eastAsia" w:ascii="仿宋" w:hAnsi="仿宋" w:eastAsia="仿宋"/>
        <w:kern w:val="0"/>
        <w:szCs w:val="21"/>
      </w:rPr>
      <w:fldChar w:fldCharType="begin"/>
    </w:r>
    <w:r>
      <w:rPr>
        <w:rFonts w:hint="eastAsia" w:ascii="仿宋" w:hAnsi="仿宋" w:eastAsia="仿宋"/>
        <w:kern w:val="0"/>
        <w:szCs w:val="21"/>
      </w:rPr>
      <w:instrText xml:space="preserve"> PAGE </w:instrText>
    </w:r>
    <w:r>
      <w:rPr>
        <w:rFonts w:hint="eastAsia" w:ascii="仿宋" w:hAnsi="仿宋" w:eastAsia="仿宋"/>
        <w:kern w:val="0"/>
        <w:szCs w:val="21"/>
      </w:rPr>
      <w:fldChar w:fldCharType="separate"/>
    </w:r>
    <w:r>
      <w:rPr>
        <w:rFonts w:ascii="仿宋" w:hAnsi="仿宋" w:eastAsia="仿宋"/>
        <w:kern w:val="0"/>
        <w:szCs w:val="21"/>
      </w:rPr>
      <w:t>33</w:t>
    </w:r>
    <w:r>
      <w:rPr>
        <w:rFonts w:hint="eastAsia" w:ascii="仿宋" w:hAnsi="仿宋" w:eastAsia="仿宋"/>
        <w:kern w:val="0"/>
        <w:szCs w:val="21"/>
      </w:rPr>
      <w:fldChar w:fldCharType="end"/>
    </w:r>
    <w:r>
      <w:rPr>
        <w:rFonts w:hint="eastAsia" w:ascii="仿宋" w:hAnsi="仿宋" w:eastAsia="仿宋"/>
        <w:kern w:val="0"/>
        <w:szCs w:val="21"/>
      </w:rPr>
      <w:t xml:space="preserve"> 页 </w:t>
    </w:r>
    <w:r>
      <w:rPr>
        <w:rFonts w:ascii="仿宋" w:hAnsi="仿宋" w:eastAsia="仿宋"/>
        <w:kern w:val="0"/>
        <w:szCs w:val="21"/>
      </w:rPr>
      <w:t xml:space="preserve">/ </w:t>
    </w:r>
    <w:r>
      <w:rPr>
        <w:rFonts w:hint="eastAsia" w:ascii="仿宋" w:hAnsi="仿宋" w:eastAsia="仿宋"/>
        <w:kern w:val="0"/>
        <w:szCs w:val="21"/>
      </w:rPr>
      <w:t xml:space="preserve">共 </w:t>
    </w:r>
    <w:r>
      <w:rPr>
        <w:rFonts w:hint="eastAsia" w:ascii="仿宋" w:hAnsi="仿宋" w:eastAsia="仿宋"/>
        <w:kern w:val="0"/>
        <w:szCs w:val="21"/>
      </w:rPr>
      <w:fldChar w:fldCharType="begin"/>
    </w:r>
    <w:r>
      <w:rPr>
        <w:rFonts w:hint="eastAsia" w:ascii="仿宋" w:hAnsi="仿宋" w:eastAsia="仿宋"/>
        <w:kern w:val="0"/>
        <w:szCs w:val="21"/>
      </w:rPr>
      <w:instrText xml:space="preserve"> NUMPAGES </w:instrText>
    </w:r>
    <w:r>
      <w:rPr>
        <w:rFonts w:hint="eastAsia" w:ascii="仿宋" w:hAnsi="仿宋" w:eastAsia="仿宋"/>
        <w:kern w:val="0"/>
        <w:szCs w:val="21"/>
      </w:rPr>
      <w:fldChar w:fldCharType="separate"/>
    </w:r>
    <w:r>
      <w:rPr>
        <w:rFonts w:ascii="仿宋" w:hAnsi="仿宋" w:eastAsia="仿宋"/>
        <w:kern w:val="0"/>
        <w:szCs w:val="21"/>
      </w:rPr>
      <w:t>71</w:t>
    </w:r>
    <w:r>
      <w:rPr>
        <w:rFonts w:hint="eastAsia" w:ascii="仿宋" w:hAnsi="仿宋" w:eastAsia="仿宋"/>
        <w:kern w:val="0"/>
        <w:szCs w:val="21"/>
      </w:rPr>
      <w:fldChar w:fldCharType="end"/>
    </w:r>
    <w:bookmarkStart w:id="202" w:name="_Toc91899912"/>
    <w:bookmarkStart w:id="203" w:name="_Toc131845147"/>
    <w:bookmarkStart w:id="204" w:name="_Toc36110187"/>
    <w:bookmarkStart w:id="205" w:name="_Toc164085800"/>
    <w:r>
      <w:rPr>
        <w:rFonts w:hint="eastAsia" w:ascii="仿宋" w:hAnsi="仿宋" w:eastAsia="仿宋"/>
        <w:kern w:val="0"/>
        <w:szCs w:val="21"/>
      </w:rPr>
      <w:t xml:space="preserve"> 页</w:t>
    </w:r>
    <w:bookmarkEnd w:id="202"/>
    <w:bookmarkEnd w:id="203"/>
    <w:bookmarkEnd w:id="204"/>
    <w:bookmarkEnd w:id="20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2EA4">
    <w:pPr>
      <w:pStyle w:val="38"/>
      <w:jc w:val="right"/>
      <w:rPr>
        <w:rFonts w:eastAsia="仿宋_GB2312"/>
      </w:rPr>
    </w:pPr>
    <w:r>
      <w:rPr>
        <w:rFonts w:hint="eastAsia" w:eastAsia="仿宋_GB2312"/>
        <w:i/>
        <w:iCs/>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279D">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FF153"/>
    <w:multiLevelType w:val="singleLevel"/>
    <w:tmpl w:val="A6BFF153"/>
    <w:lvl w:ilvl="0" w:tentative="0">
      <w:start w:val="3"/>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00DC47A4"/>
    <w:multiLevelType w:val="singleLevel"/>
    <w:tmpl w:val="00DC47A4"/>
    <w:lvl w:ilvl="0" w:tentative="0">
      <w:start w:val="2"/>
      <w:numFmt w:val="chineseCounting"/>
      <w:suff w:val="nothing"/>
      <w:lvlText w:val="（%1）"/>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11"/>
  </w:num>
  <w:num w:numId="6">
    <w:abstractNumId w:val="12"/>
  </w:num>
  <w:num w:numId="7">
    <w:abstractNumId w:val="13"/>
  </w:num>
  <w:num w:numId="8">
    <w:abstractNumId w:val="0"/>
  </w:num>
  <w:num w:numId="9">
    <w:abstractNumId w:val="7"/>
  </w:num>
  <w:num w:numId="10">
    <w:abstractNumId w:val="8"/>
  </w:num>
  <w:num w:numId="11">
    <w:abstractNumId w:val="4"/>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hNzM2OTgyZTc2Mjk0MWM0NjllNWNlZTBmNDQ3NjgifQ=="/>
  </w:docVars>
  <w:rsids>
    <w:rsidRoot w:val="00172A27"/>
    <w:rsid w:val="0000133D"/>
    <w:rsid w:val="00003F06"/>
    <w:rsid w:val="0000488B"/>
    <w:rsid w:val="00005CAC"/>
    <w:rsid w:val="00006109"/>
    <w:rsid w:val="00006725"/>
    <w:rsid w:val="0000675E"/>
    <w:rsid w:val="00007CAA"/>
    <w:rsid w:val="00010FE9"/>
    <w:rsid w:val="0001122F"/>
    <w:rsid w:val="00012BE8"/>
    <w:rsid w:val="00013F31"/>
    <w:rsid w:val="00015F0E"/>
    <w:rsid w:val="00015FD7"/>
    <w:rsid w:val="000168AF"/>
    <w:rsid w:val="000170C8"/>
    <w:rsid w:val="000172A5"/>
    <w:rsid w:val="000173F4"/>
    <w:rsid w:val="000217DE"/>
    <w:rsid w:val="00022853"/>
    <w:rsid w:val="00025776"/>
    <w:rsid w:val="000270F2"/>
    <w:rsid w:val="00027540"/>
    <w:rsid w:val="00030572"/>
    <w:rsid w:val="00030CB3"/>
    <w:rsid w:val="000314F4"/>
    <w:rsid w:val="0003206A"/>
    <w:rsid w:val="00032EA0"/>
    <w:rsid w:val="00034FA7"/>
    <w:rsid w:val="000357E4"/>
    <w:rsid w:val="00040F72"/>
    <w:rsid w:val="00042533"/>
    <w:rsid w:val="00042E65"/>
    <w:rsid w:val="0004347C"/>
    <w:rsid w:val="00043907"/>
    <w:rsid w:val="00044F48"/>
    <w:rsid w:val="0004651A"/>
    <w:rsid w:val="00050656"/>
    <w:rsid w:val="00051B54"/>
    <w:rsid w:val="00054778"/>
    <w:rsid w:val="00054D39"/>
    <w:rsid w:val="0005501B"/>
    <w:rsid w:val="000554C7"/>
    <w:rsid w:val="00055A61"/>
    <w:rsid w:val="00056118"/>
    <w:rsid w:val="00056783"/>
    <w:rsid w:val="000578A3"/>
    <w:rsid w:val="00057BF5"/>
    <w:rsid w:val="00057FC8"/>
    <w:rsid w:val="000600BA"/>
    <w:rsid w:val="00061A3C"/>
    <w:rsid w:val="000620B0"/>
    <w:rsid w:val="00063F79"/>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3EBD"/>
    <w:rsid w:val="0008580E"/>
    <w:rsid w:val="00085A0E"/>
    <w:rsid w:val="00086F8A"/>
    <w:rsid w:val="000875BD"/>
    <w:rsid w:val="000904F6"/>
    <w:rsid w:val="00090ED8"/>
    <w:rsid w:val="0009145F"/>
    <w:rsid w:val="00091B4E"/>
    <w:rsid w:val="00091D89"/>
    <w:rsid w:val="00092FE9"/>
    <w:rsid w:val="00094342"/>
    <w:rsid w:val="00094D74"/>
    <w:rsid w:val="000960BA"/>
    <w:rsid w:val="0009662A"/>
    <w:rsid w:val="000A1A52"/>
    <w:rsid w:val="000A1F98"/>
    <w:rsid w:val="000A23CE"/>
    <w:rsid w:val="000A3731"/>
    <w:rsid w:val="000A49BB"/>
    <w:rsid w:val="000A4C67"/>
    <w:rsid w:val="000A5674"/>
    <w:rsid w:val="000A5A46"/>
    <w:rsid w:val="000B0E04"/>
    <w:rsid w:val="000B4B56"/>
    <w:rsid w:val="000B53F1"/>
    <w:rsid w:val="000B54C1"/>
    <w:rsid w:val="000B62AC"/>
    <w:rsid w:val="000B6BDF"/>
    <w:rsid w:val="000C053E"/>
    <w:rsid w:val="000C0A43"/>
    <w:rsid w:val="000C1ACA"/>
    <w:rsid w:val="000C1ADE"/>
    <w:rsid w:val="000C1C38"/>
    <w:rsid w:val="000C1C66"/>
    <w:rsid w:val="000C222C"/>
    <w:rsid w:val="000C2264"/>
    <w:rsid w:val="000C33C8"/>
    <w:rsid w:val="000C4727"/>
    <w:rsid w:val="000C47AE"/>
    <w:rsid w:val="000C510F"/>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4E92"/>
    <w:rsid w:val="000F505B"/>
    <w:rsid w:val="000F5837"/>
    <w:rsid w:val="000F5B1C"/>
    <w:rsid w:val="000F6026"/>
    <w:rsid w:val="000F68A0"/>
    <w:rsid w:val="0010118C"/>
    <w:rsid w:val="0010125E"/>
    <w:rsid w:val="00101967"/>
    <w:rsid w:val="00104CAD"/>
    <w:rsid w:val="00104E5B"/>
    <w:rsid w:val="00104EEC"/>
    <w:rsid w:val="001050DC"/>
    <w:rsid w:val="001052A9"/>
    <w:rsid w:val="00105482"/>
    <w:rsid w:val="001055F5"/>
    <w:rsid w:val="00105BA9"/>
    <w:rsid w:val="00106C42"/>
    <w:rsid w:val="00106FE2"/>
    <w:rsid w:val="00107BBD"/>
    <w:rsid w:val="00107E1B"/>
    <w:rsid w:val="00111C7D"/>
    <w:rsid w:val="00112038"/>
    <w:rsid w:val="00112467"/>
    <w:rsid w:val="001127FF"/>
    <w:rsid w:val="00112B0B"/>
    <w:rsid w:val="00112B42"/>
    <w:rsid w:val="00114847"/>
    <w:rsid w:val="0011585B"/>
    <w:rsid w:val="00115B1A"/>
    <w:rsid w:val="00116113"/>
    <w:rsid w:val="001168F8"/>
    <w:rsid w:val="00121217"/>
    <w:rsid w:val="001228C8"/>
    <w:rsid w:val="0012419E"/>
    <w:rsid w:val="001243E9"/>
    <w:rsid w:val="001248EF"/>
    <w:rsid w:val="00124F76"/>
    <w:rsid w:val="00124FC4"/>
    <w:rsid w:val="001259B8"/>
    <w:rsid w:val="00126231"/>
    <w:rsid w:val="00127DAB"/>
    <w:rsid w:val="00131C2D"/>
    <w:rsid w:val="001350F7"/>
    <w:rsid w:val="00135141"/>
    <w:rsid w:val="00135769"/>
    <w:rsid w:val="00135BE9"/>
    <w:rsid w:val="001374DC"/>
    <w:rsid w:val="0013773D"/>
    <w:rsid w:val="00140D7A"/>
    <w:rsid w:val="001430C3"/>
    <w:rsid w:val="001435F8"/>
    <w:rsid w:val="00144649"/>
    <w:rsid w:val="001451BB"/>
    <w:rsid w:val="00145662"/>
    <w:rsid w:val="00145C6D"/>
    <w:rsid w:val="00146151"/>
    <w:rsid w:val="00147EA7"/>
    <w:rsid w:val="00150FE4"/>
    <w:rsid w:val="00151B2F"/>
    <w:rsid w:val="001524DC"/>
    <w:rsid w:val="001525E5"/>
    <w:rsid w:val="00153859"/>
    <w:rsid w:val="00153ED0"/>
    <w:rsid w:val="00157432"/>
    <w:rsid w:val="00161185"/>
    <w:rsid w:val="00161853"/>
    <w:rsid w:val="00161C7D"/>
    <w:rsid w:val="001621A8"/>
    <w:rsid w:val="00165473"/>
    <w:rsid w:val="00167594"/>
    <w:rsid w:val="001702BE"/>
    <w:rsid w:val="001706E4"/>
    <w:rsid w:val="0017105C"/>
    <w:rsid w:val="00171622"/>
    <w:rsid w:val="00171C6F"/>
    <w:rsid w:val="001721CF"/>
    <w:rsid w:val="001728FD"/>
    <w:rsid w:val="00172A27"/>
    <w:rsid w:val="00172F02"/>
    <w:rsid w:val="001735D7"/>
    <w:rsid w:val="00173631"/>
    <w:rsid w:val="0017372D"/>
    <w:rsid w:val="00173E59"/>
    <w:rsid w:val="00176BC8"/>
    <w:rsid w:val="00177A6D"/>
    <w:rsid w:val="00180244"/>
    <w:rsid w:val="00180A47"/>
    <w:rsid w:val="00181272"/>
    <w:rsid w:val="001822B4"/>
    <w:rsid w:val="001823B6"/>
    <w:rsid w:val="001827B7"/>
    <w:rsid w:val="001827EF"/>
    <w:rsid w:val="00182982"/>
    <w:rsid w:val="00182D68"/>
    <w:rsid w:val="0018397E"/>
    <w:rsid w:val="00183BA7"/>
    <w:rsid w:val="00186D20"/>
    <w:rsid w:val="00187243"/>
    <w:rsid w:val="001878FE"/>
    <w:rsid w:val="00187C29"/>
    <w:rsid w:val="00187F55"/>
    <w:rsid w:val="00187FE8"/>
    <w:rsid w:val="00190942"/>
    <w:rsid w:val="00191459"/>
    <w:rsid w:val="0019174E"/>
    <w:rsid w:val="00191EF8"/>
    <w:rsid w:val="00192690"/>
    <w:rsid w:val="00193B94"/>
    <w:rsid w:val="001940A7"/>
    <w:rsid w:val="00194BB1"/>
    <w:rsid w:val="00195070"/>
    <w:rsid w:val="00195D82"/>
    <w:rsid w:val="0019602C"/>
    <w:rsid w:val="00196B0B"/>
    <w:rsid w:val="00197C59"/>
    <w:rsid w:val="001A07F8"/>
    <w:rsid w:val="001A1D48"/>
    <w:rsid w:val="001A1EF9"/>
    <w:rsid w:val="001A1F0E"/>
    <w:rsid w:val="001A1F2D"/>
    <w:rsid w:val="001A473A"/>
    <w:rsid w:val="001A4996"/>
    <w:rsid w:val="001A5785"/>
    <w:rsid w:val="001A66A6"/>
    <w:rsid w:val="001A6BBB"/>
    <w:rsid w:val="001A79A2"/>
    <w:rsid w:val="001B0469"/>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B26"/>
    <w:rsid w:val="001D1D55"/>
    <w:rsid w:val="001D21EF"/>
    <w:rsid w:val="001D330D"/>
    <w:rsid w:val="001D4AD3"/>
    <w:rsid w:val="001D5A94"/>
    <w:rsid w:val="001E1ABC"/>
    <w:rsid w:val="001E30AC"/>
    <w:rsid w:val="001E3EF4"/>
    <w:rsid w:val="001E59FB"/>
    <w:rsid w:val="001E787E"/>
    <w:rsid w:val="001F087C"/>
    <w:rsid w:val="001F0DA4"/>
    <w:rsid w:val="001F0FD1"/>
    <w:rsid w:val="001F1F18"/>
    <w:rsid w:val="001F2F92"/>
    <w:rsid w:val="001F6095"/>
    <w:rsid w:val="00200E37"/>
    <w:rsid w:val="00201D1E"/>
    <w:rsid w:val="00201EE3"/>
    <w:rsid w:val="00202D33"/>
    <w:rsid w:val="00202F99"/>
    <w:rsid w:val="00203C85"/>
    <w:rsid w:val="00205298"/>
    <w:rsid w:val="002054F4"/>
    <w:rsid w:val="00210039"/>
    <w:rsid w:val="00210B9C"/>
    <w:rsid w:val="00212E87"/>
    <w:rsid w:val="002134DA"/>
    <w:rsid w:val="00213FC4"/>
    <w:rsid w:val="00214028"/>
    <w:rsid w:val="002141C3"/>
    <w:rsid w:val="002141DC"/>
    <w:rsid w:val="00214479"/>
    <w:rsid w:val="002144F3"/>
    <w:rsid w:val="00215A2A"/>
    <w:rsid w:val="00216112"/>
    <w:rsid w:val="00216387"/>
    <w:rsid w:val="00217427"/>
    <w:rsid w:val="002204BC"/>
    <w:rsid w:val="0022234D"/>
    <w:rsid w:val="002223FA"/>
    <w:rsid w:val="00222C78"/>
    <w:rsid w:val="00224B9B"/>
    <w:rsid w:val="0022555A"/>
    <w:rsid w:val="002309EF"/>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C8F"/>
    <w:rsid w:val="0027324F"/>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91B"/>
    <w:rsid w:val="00295DC3"/>
    <w:rsid w:val="0029704D"/>
    <w:rsid w:val="002979C5"/>
    <w:rsid w:val="00297AF5"/>
    <w:rsid w:val="002A02D6"/>
    <w:rsid w:val="002A07C4"/>
    <w:rsid w:val="002A0921"/>
    <w:rsid w:val="002A10B8"/>
    <w:rsid w:val="002A2001"/>
    <w:rsid w:val="002A30AD"/>
    <w:rsid w:val="002A4BCD"/>
    <w:rsid w:val="002A4EB3"/>
    <w:rsid w:val="002A51D9"/>
    <w:rsid w:val="002A5275"/>
    <w:rsid w:val="002B0A89"/>
    <w:rsid w:val="002B2906"/>
    <w:rsid w:val="002B35C5"/>
    <w:rsid w:val="002B5AEE"/>
    <w:rsid w:val="002B5CD6"/>
    <w:rsid w:val="002B6177"/>
    <w:rsid w:val="002B68E6"/>
    <w:rsid w:val="002B6985"/>
    <w:rsid w:val="002B7242"/>
    <w:rsid w:val="002C0032"/>
    <w:rsid w:val="002C0301"/>
    <w:rsid w:val="002C0326"/>
    <w:rsid w:val="002C03DA"/>
    <w:rsid w:val="002C0A9F"/>
    <w:rsid w:val="002C1BB7"/>
    <w:rsid w:val="002C1CC2"/>
    <w:rsid w:val="002C28E1"/>
    <w:rsid w:val="002C3462"/>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79"/>
    <w:rsid w:val="002E0E87"/>
    <w:rsid w:val="002E1EC1"/>
    <w:rsid w:val="002E201C"/>
    <w:rsid w:val="002E28A0"/>
    <w:rsid w:val="002E2E79"/>
    <w:rsid w:val="002E3956"/>
    <w:rsid w:val="002E503E"/>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0C61"/>
    <w:rsid w:val="00301A22"/>
    <w:rsid w:val="00303959"/>
    <w:rsid w:val="00303AB6"/>
    <w:rsid w:val="00304455"/>
    <w:rsid w:val="00304640"/>
    <w:rsid w:val="00304AC1"/>
    <w:rsid w:val="00305454"/>
    <w:rsid w:val="003066C6"/>
    <w:rsid w:val="003072A8"/>
    <w:rsid w:val="00307D92"/>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BA6"/>
    <w:rsid w:val="00315D77"/>
    <w:rsid w:val="00316CDE"/>
    <w:rsid w:val="00317012"/>
    <w:rsid w:val="0032226B"/>
    <w:rsid w:val="00324B2F"/>
    <w:rsid w:val="00324E4B"/>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DD9"/>
    <w:rsid w:val="0035455F"/>
    <w:rsid w:val="0035589E"/>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145"/>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C13"/>
    <w:rsid w:val="003C011C"/>
    <w:rsid w:val="003C02C8"/>
    <w:rsid w:val="003C2B6E"/>
    <w:rsid w:val="003C435B"/>
    <w:rsid w:val="003C4EBE"/>
    <w:rsid w:val="003C685A"/>
    <w:rsid w:val="003C6E9C"/>
    <w:rsid w:val="003C7F12"/>
    <w:rsid w:val="003D03D6"/>
    <w:rsid w:val="003D04C3"/>
    <w:rsid w:val="003D14C8"/>
    <w:rsid w:val="003D1517"/>
    <w:rsid w:val="003D2DA0"/>
    <w:rsid w:val="003D34C3"/>
    <w:rsid w:val="003D44B6"/>
    <w:rsid w:val="003D5681"/>
    <w:rsid w:val="003D5ADB"/>
    <w:rsid w:val="003D62A2"/>
    <w:rsid w:val="003D663E"/>
    <w:rsid w:val="003D6793"/>
    <w:rsid w:val="003D6B03"/>
    <w:rsid w:val="003D6E63"/>
    <w:rsid w:val="003D75D8"/>
    <w:rsid w:val="003E0746"/>
    <w:rsid w:val="003E07C7"/>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7B8"/>
    <w:rsid w:val="00400CCB"/>
    <w:rsid w:val="00401373"/>
    <w:rsid w:val="00401386"/>
    <w:rsid w:val="00401E31"/>
    <w:rsid w:val="004035D0"/>
    <w:rsid w:val="00403795"/>
    <w:rsid w:val="00404D6D"/>
    <w:rsid w:val="004053A9"/>
    <w:rsid w:val="00405764"/>
    <w:rsid w:val="00406745"/>
    <w:rsid w:val="00406B32"/>
    <w:rsid w:val="004074FA"/>
    <w:rsid w:val="00407A56"/>
    <w:rsid w:val="00407FC3"/>
    <w:rsid w:val="00407FCC"/>
    <w:rsid w:val="004113C9"/>
    <w:rsid w:val="004118F3"/>
    <w:rsid w:val="0041461A"/>
    <w:rsid w:val="00414909"/>
    <w:rsid w:val="00415034"/>
    <w:rsid w:val="00415B1A"/>
    <w:rsid w:val="00415F72"/>
    <w:rsid w:val="004160C1"/>
    <w:rsid w:val="0041690F"/>
    <w:rsid w:val="00416D41"/>
    <w:rsid w:val="00417264"/>
    <w:rsid w:val="004210C0"/>
    <w:rsid w:val="004211DD"/>
    <w:rsid w:val="00421442"/>
    <w:rsid w:val="00421762"/>
    <w:rsid w:val="00421B39"/>
    <w:rsid w:val="00421D4B"/>
    <w:rsid w:val="00421ED8"/>
    <w:rsid w:val="004233AD"/>
    <w:rsid w:val="00425724"/>
    <w:rsid w:val="00426B2C"/>
    <w:rsid w:val="00427FA8"/>
    <w:rsid w:val="004306D4"/>
    <w:rsid w:val="00430CCC"/>
    <w:rsid w:val="00432ECA"/>
    <w:rsid w:val="00434F86"/>
    <w:rsid w:val="004357B1"/>
    <w:rsid w:val="0043619B"/>
    <w:rsid w:val="00436CCE"/>
    <w:rsid w:val="004379BB"/>
    <w:rsid w:val="00440262"/>
    <w:rsid w:val="00440814"/>
    <w:rsid w:val="00440844"/>
    <w:rsid w:val="004408A9"/>
    <w:rsid w:val="00443EDE"/>
    <w:rsid w:val="0044739A"/>
    <w:rsid w:val="004475F7"/>
    <w:rsid w:val="00447DFB"/>
    <w:rsid w:val="00450B22"/>
    <w:rsid w:val="004533CE"/>
    <w:rsid w:val="004543AB"/>
    <w:rsid w:val="004555F6"/>
    <w:rsid w:val="00455F71"/>
    <w:rsid w:val="00456272"/>
    <w:rsid w:val="00457CF7"/>
    <w:rsid w:val="00457D37"/>
    <w:rsid w:val="00460E68"/>
    <w:rsid w:val="00461F80"/>
    <w:rsid w:val="0046240D"/>
    <w:rsid w:val="00463576"/>
    <w:rsid w:val="0046399D"/>
    <w:rsid w:val="00465264"/>
    <w:rsid w:val="00465781"/>
    <w:rsid w:val="00465A21"/>
    <w:rsid w:val="00466985"/>
    <w:rsid w:val="00466ABA"/>
    <w:rsid w:val="0046775D"/>
    <w:rsid w:val="00467E5D"/>
    <w:rsid w:val="00471387"/>
    <w:rsid w:val="00471963"/>
    <w:rsid w:val="00473308"/>
    <w:rsid w:val="0047356B"/>
    <w:rsid w:val="004749DA"/>
    <w:rsid w:val="004749DC"/>
    <w:rsid w:val="00474A94"/>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AF"/>
    <w:rsid w:val="00483CF0"/>
    <w:rsid w:val="0048465E"/>
    <w:rsid w:val="00484D4D"/>
    <w:rsid w:val="004855D9"/>
    <w:rsid w:val="00486609"/>
    <w:rsid w:val="0048664F"/>
    <w:rsid w:val="004868AD"/>
    <w:rsid w:val="00486D00"/>
    <w:rsid w:val="00487FE1"/>
    <w:rsid w:val="00490707"/>
    <w:rsid w:val="00490815"/>
    <w:rsid w:val="004914E8"/>
    <w:rsid w:val="00492B76"/>
    <w:rsid w:val="0049333E"/>
    <w:rsid w:val="0049418F"/>
    <w:rsid w:val="00495DC6"/>
    <w:rsid w:val="00497AAD"/>
    <w:rsid w:val="00497D1A"/>
    <w:rsid w:val="004A0A79"/>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5B17"/>
    <w:rsid w:val="004F60D5"/>
    <w:rsid w:val="004F728A"/>
    <w:rsid w:val="004F7B47"/>
    <w:rsid w:val="005003ED"/>
    <w:rsid w:val="005010BC"/>
    <w:rsid w:val="005020F1"/>
    <w:rsid w:val="005039B8"/>
    <w:rsid w:val="00504CCC"/>
    <w:rsid w:val="005050FD"/>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237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0B7C"/>
    <w:rsid w:val="00561903"/>
    <w:rsid w:val="00561A9B"/>
    <w:rsid w:val="00562FB1"/>
    <w:rsid w:val="00563068"/>
    <w:rsid w:val="00564DA7"/>
    <w:rsid w:val="00564EFA"/>
    <w:rsid w:val="00565146"/>
    <w:rsid w:val="00565204"/>
    <w:rsid w:val="00565473"/>
    <w:rsid w:val="00565DAC"/>
    <w:rsid w:val="00565F0D"/>
    <w:rsid w:val="005662DC"/>
    <w:rsid w:val="00566329"/>
    <w:rsid w:val="005701C2"/>
    <w:rsid w:val="0057117C"/>
    <w:rsid w:val="005716A0"/>
    <w:rsid w:val="00573560"/>
    <w:rsid w:val="005737E9"/>
    <w:rsid w:val="0057438C"/>
    <w:rsid w:val="00574710"/>
    <w:rsid w:val="00574E7B"/>
    <w:rsid w:val="005757F3"/>
    <w:rsid w:val="00576979"/>
    <w:rsid w:val="00576B5C"/>
    <w:rsid w:val="00580186"/>
    <w:rsid w:val="00580DFC"/>
    <w:rsid w:val="00581EC5"/>
    <w:rsid w:val="00581F85"/>
    <w:rsid w:val="00583D43"/>
    <w:rsid w:val="005846C3"/>
    <w:rsid w:val="00584C79"/>
    <w:rsid w:val="00584F04"/>
    <w:rsid w:val="0058577D"/>
    <w:rsid w:val="005857F7"/>
    <w:rsid w:val="0058589A"/>
    <w:rsid w:val="0058767F"/>
    <w:rsid w:val="00587D7B"/>
    <w:rsid w:val="005901B7"/>
    <w:rsid w:val="005904DB"/>
    <w:rsid w:val="0059188D"/>
    <w:rsid w:val="005922FF"/>
    <w:rsid w:val="00592825"/>
    <w:rsid w:val="005931BD"/>
    <w:rsid w:val="00593806"/>
    <w:rsid w:val="00594437"/>
    <w:rsid w:val="005955EB"/>
    <w:rsid w:val="0059683E"/>
    <w:rsid w:val="005969CC"/>
    <w:rsid w:val="00596CFA"/>
    <w:rsid w:val="005975CE"/>
    <w:rsid w:val="005A1A31"/>
    <w:rsid w:val="005A36C2"/>
    <w:rsid w:val="005A3719"/>
    <w:rsid w:val="005A3A4F"/>
    <w:rsid w:val="005A3DD7"/>
    <w:rsid w:val="005A418C"/>
    <w:rsid w:val="005A4629"/>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B7FA6"/>
    <w:rsid w:val="005C0372"/>
    <w:rsid w:val="005C039B"/>
    <w:rsid w:val="005C059F"/>
    <w:rsid w:val="005C07CE"/>
    <w:rsid w:val="005C0B8F"/>
    <w:rsid w:val="005C2294"/>
    <w:rsid w:val="005C3344"/>
    <w:rsid w:val="005C4C71"/>
    <w:rsid w:val="005C4E4D"/>
    <w:rsid w:val="005C5A97"/>
    <w:rsid w:val="005C679D"/>
    <w:rsid w:val="005C6D5D"/>
    <w:rsid w:val="005D01C3"/>
    <w:rsid w:val="005D2553"/>
    <w:rsid w:val="005D2578"/>
    <w:rsid w:val="005D259F"/>
    <w:rsid w:val="005D266D"/>
    <w:rsid w:val="005D3327"/>
    <w:rsid w:val="005D3579"/>
    <w:rsid w:val="005D5BCF"/>
    <w:rsid w:val="005D6D84"/>
    <w:rsid w:val="005D70A1"/>
    <w:rsid w:val="005D79F2"/>
    <w:rsid w:val="005E09CA"/>
    <w:rsid w:val="005E2CEC"/>
    <w:rsid w:val="005E4543"/>
    <w:rsid w:val="005E4717"/>
    <w:rsid w:val="005E4B55"/>
    <w:rsid w:val="005E565C"/>
    <w:rsid w:val="005E56C9"/>
    <w:rsid w:val="005E5CBB"/>
    <w:rsid w:val="005E5CF7"/>
    <w:rsid w:val="005E6C2D"/>
    <w:rsid w:val="005E704E"/>
    <w:rsid w:val="005E721E"/>
    <w:rsid w:val="005E75E3"/>
    <w:rsid w:val="005F0857"/>
    <w:rsid w:val="005F2CD5"/>
    <w:rsid w:val="005F307A"/>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5FC6"/>
    <w:rsid w:val="006062A0"/>
    <w:rsid w:val="006076CE"/>
    <w:rsid w:val="0061098D"/>
    <w:rsid w:val="00611367"/>
    <w:rsid w:val="00611AC8"/>
    <w:rsid w:val="00611B59"/>
    <w:rsid w:val="00611FBA"/>
    <w:rsid w:val="0061272A"/>
    <w:rsid w:val="0061354E"/>
    <w:rsid w:val="00613AA2"/>
    <w:rsid w:val="006155F1"/>
    <w:rsid w:val="00615FAB"/>
    <w:rsid w:val="00620055"/>
    <w:rsid w:val="006207B6"/>
    <w:rsid w:val="0062123C"/>
    <w:rsid w:val="006212D3"/>
    <w:rsid w:val="0062213A"/>
    <w:rsid w:val="00623733"/>
    <w:rsid w:val="00623A5E"/>
    <w:rsid w:val="00625008"/>
    <w:rsid w:val="00626930"/>
    <w:rsid w:val="00626BAC"/>
    <w:rsid w:val="00626F04"/>
    <w:rsid w:val="006271C3"/>
    <w:rsid w:val="0063001E"/>
    <w:rsid w:val="00630D58"/>
    <w:rsid w:val="00631005"/>
    <w:rsid w:val="0063255E"/>
    <w:rsid w:val="00632727"/>
    <w:rsid w:val="00633EF3"/>
    <w:rsid w:val="00634BCB"/>
    <w:rsid w:val="00635B73"/>
    <w:rsid w:val="006368A8"/>
    <w:rsid w:val="00636CC7"/>
    <w:rsid w:val="00637F27"/>
    <w:rsid w:val="006433A5"/>
    <w:rsid w:val="00643F89"/>
    <w:rsid w:val="00644BED"/>
    <w:rsid w:val="00644E2E"/>
    <w:rsid w:val="00645CB4"/>
    <w:rsid w:val="00651F59"/>
    <w:rsid w:val="00652CF5"/>
    <w:rsid w:val="0065343E"/>
    <w:rsid w:val="00653C7C"/>
    <w:rsid w:val="006540B1"/>
    <w:rsid w:val="006558CD"/>
    <w:rsid w:val="00656CD4"/>
    <w:rsid w:val="00656D49"/>
    <w:rsid w:val="00656E4D"/>
    <w:rsid w:val="0065732E"/>
    <w:rsid w:val="006576BA"/>
    <w:rsid w:val="0066151C"/>
    <w:rsid w:val="00662401"/>
    <w:rsid w:val="00662D3D"/>
    <w:rsid w:val="00662F1F"/>
    <w:rsid w:val="00664607"/>
    <w:rsid w:val="00664DB5"/>
    <w:rsid w:val="006673B9"/>
    <w:rsid w:val="0066790C"/>
    <w:rsid w:val="006700F1"/>
    <w:rsid w:val="006720BC"/>
    <w:rsid w:val="00672863"/>
    <w:rsid w:val="00672D0F"/>
    <w:rsid w:val="00673B64"/>
    <w:rsid w:val="00673FC1"/>
    <w:rsid w:val="00674083"/>
    <w:rsid w:val="0067410A"/>
    <w:rsid w:val="00675430"/>
    <w:rsid w:val="00675749"/>
    <w:rsid w:val="00677382"/>
    <w:rsid w:val="0067772D"/>
    <w:rsid w:val="006800FA"/>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F57"/>
    <w:rsid w:val="00697062"/>
    <w:rsid w:val="006971F8"/>
    <w:rsid w:val="00697D5F"/>
    <w:rsid w:val="006A060C"/>
    <w:rsid w:val="006A150D"/>
    <w:rsid w:val="006A1526"/>
    <w:rsid w:val="006A2B55"/>
    <w:rsid w:val="006A39D0"/>
    <w:rsid w:val="006A4321"/>
    <w:rsid w:val="006A61EE"/>
    <w:rsid w:val="006B0580"/>
    <w:rsid w:val="006B0F30"/>
    <w:rsid w:val="006B1D06"/>
    <w:rsid w:val="006B2823"/>
    <w:rsid w:val="006B3295"/>
    <w:rsid w:val="006B33DB"/>
    <w:rsid w:val="006B4CF8"/>
    <w:rsid w:val="006B5FBC"/>
    <w:rsid w:val="006B6ED2"/>
    <w:rsid w:val="006B7F60"/>
    <w:rsid w:val="006C0230"/>
    <w:rsid w:val="006C09CC"/>
    <w:rsid w:val="006C09F4"/>
    <w:rsid w:val="006C3EFE"/>
    <w:rsid w:val="006C449A"/>
    <w:rsid w:val="006C4C23"/>
    <w:rsid w:val="006C598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306"/>
    <w:rsid w:val="006F41F4"/>
    <w:rsid w:val="006F5813"/>
    <w:rsid w:val="006F59A8"/>
    <w:rsid w:val="006F5A1D"/>
    <w:rsid w:val="006F71A6"/>
    <w:rsid w:val="006F7974"/>
    <w:rsid w:val="006F7C2C"/>
    <w:rsid w:val="00700D18"/>
    <w:rsid w:val="007010CB"/>
    <w:rsid w:val="0070168D"/>
    <w:rsid w:val="00701C36"/>
    <w:rsid w:val="0070283C"/>
    <w:rsid w:val="00702FC1"/>
    <w:rsid w:val="0070353F"/>
    <w:rsid w:val="0070415E"/>
    <w:rsid w:val="00704D34"/>
    <w:rsid w:val="00705060"/>
    <w:rsid w:val="00705351"/>
    <w:rsid w:val="007069AE"/>
    <w:rsid w:val="00706C89"/>
    <w:rsid w:val="00707967"/>
    <w:rsid w:val="00710257"/>
    <w:rsid w:val="007119DC"/>
    <w:rsid w:val="00711CC7"/>
    <w:rsid w:val="0071220F"/>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0AAF"/>
    <w:rsid w:val="00731872"/>
    <w:rsid w:val="00731EA1"/>
    <w:rsid w:val="00734932"/>
    <w:rsid w:val="00734A5A"/>
    <w:rsid w:val="00734DAC"/>
    <w:rsid w:val="0073604E"/>
    <w:rsid w:val="007364A3"/>
    <w:rsid w:val="007378FD"/>
    <w:rsid w:val="007413EB"/>
    <w:rsid w:val="00742D32"/>
    <w:rsid w:val="00742E9B"/>
    <w:rsid w:val="007444E6"/>
    <w:rsid w:val="0074592C"/>
    <w:rsid w:val="00746FCC"/>
    <w:rsid w:val="00747578"/>
    <w:rsid w:val="00751073"/>
    <w:rsid w:val="00752188"/>
    <w:rsid w:val="0075281E"/>
    <w:rsid w:val="00752CC6"/>
    <w:rsid w:val="007535C3"/>
    <w:rsid w:val="007535C4"/>
    <w:rsid w:val="00754580"/>
    <w:rsid w:val="00754A29"/>
    <w:rsid w:val="00755BCF"/>
    <w:rsid w:val="00756179"/>
    <w:rsid w:val="00756C5F"/>
    <w:rsid w:val="00756D69"/>
    <w:rsid w:val="00757029"/>
    <w:rsid w:val="0076093D"/>
    <w:rsid w:val="00760C5C"/>
    <w:rsid w:val="0076161B"/>
    <w:rsid w:val="00761CB5"/>
    <w:rsid w:val="0076228C"/>
    <w:rsid w:val="00763137"/>
    <w:rsid w:val="00763278"/>
    <w:rsid w:val="007635E7"/>
    <w:rsid w:val="007635EF"/>
    <w:rsid w:val="0076417E"/>
    <w:rsid w:val="007654D3"/>
    <w:rsid w:val="00765A90"/>
    <w:rsid w:val="007675DD"/>
    <w:rsid w:val="007705F0"/>
    <w:rsid w:val="00770A16"/>
    <w:rsid w:val="0077150D"/>
    <w:rsid w:val="00771C05"/>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897"/>
    <w:rsid w:val="00792909"/>
    <w:rsid w:val="00792A00"/>
    <w:rsid w:val="00792C3F"/>
    <w:rsid w:val="00792EE2"/>
    <w:rsid w:val="00793105"/>
    <w:rsid w:val="007931E8"/>
    <w:rsid w:val="00793333"/>
    <w:rsid w:val="00793E55"/>
    <w:rsid w:val="00794E46"/>
    <w:rsid w:val="00794FB6"/>
    <w:rsid w:val="007952DE"/>
    <w:rsid w:val="00795479"/>
    <w:rsid w:val="00796292"/>
    <w:rsid w:val="0079631B"/>
    <w:rsid w:val="007972D5"/>
    <w:rsid w:val="007978E8"/>
    <w:rsid w:val="007A0789"/>
    <w:rsid w:val="007A130E"/>
    <w:rsid w:val="007A18B1"/>
    <w:rsid w:val="007A1BBD"/>
    <w:rsid w:val="007A1F08"/>
    <w:rsid w:val="007A209A"/>
    <w:rsid w:val="007A25FA"/>
    <w:rsid w:val="007A3520"/>
    <w:rsid w:val="007A3878"/>
    <w:rsid w:val="007A3D85"/>
    <w:rsid w:val="007A4BB9"/>
    <w:rsid w:val="007A54F6"/>
    <w:rsid w:val="007A5950"/>
    <w:rsid w:val="007A6D91"/>
    <w:rsid w:val="007B0306"/>
    <w:rsid w:val="007B2705"/>
    <w:rsid w:val="007B29A1"/>
    <w:rsid w:val="007B2E54"/>
    <w:rsid w:val="007B3A8E"/>
    <w:rsid w:val="007B3C9B"/>
    <w:rsid w:val="007B54B7"/>
    <w:rsid w:val="007B54C7"/>
    <w:rsid w:val="007B5D29"/>
    <w:rsid w:val="007B5DC5"/>
    <w:rsid w:val="007B63FC"/>
    <w:rsid w:val="007B6708"/>
    <w:rsid w:val="007B6E8D"/>
    <w:rsid w:val="007B722F"/>
    <w:rsid w:val="007B755E"/>
    <w:rsid w:val="007B7C3C"/>
    <w:rsid w:val="007C029E"/>
    <w:rsid w:val="007C0636"/>
    <w:rsid w:val="007C10E4"/>
    <w:rsid w:val="007C2434"/>
    <w:rsid w:val="007C27E0"/>
    <w:rsid w:val="007C3590"/>
    <w:rsid w:val="007C387A"/>
    <w:rsid w:val="007C43D6"/>
    <w:rsid w:val="007C5A4D"/>
    <w:rsid w:val="007C5AA1"/>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5E"/>
    <w:rsid w:val="007E50B4"/>
    <w:rsid w:val="007E50B9"/>
    <w:rsid w:val="007E54B8"/>
    <w:rsid w:val="007E54DB"/>
    <w:rsid w:val="007E6B25"/>
    <w:rsid w:val="007E6F55"/>
    <w:rsid w:val="007E74D5"/>
    <w:rsid w:val="007E7BF9"/>
    <w:rsid w:val="007F2B4B"/>
    <w:rsid w:val="007F2C38"/>
    <w:rsid w:val="007F30C6"/>
    <w:rsid w:val="007F3651"/>
    <w:rsid w:val="007F3752"/>
    <w:rsid w:val="007F3CE2"/>
    <w:rsid w:val="007F4318"/>
    <w:rsid w:val="007F47DA"/>
    <w:rsid w:val="007F4E52"/>
    <w:rsid w:val="007F4F84"/>
    <w:rsid w:val="007F55A4"/>
    <w:rsid w:val="007F661E"/>
    <w:rsid w:val="007F6D6B"/>
    <w:rsid w:val="007F74DA"/>
    <w:rsid w:val="007F75BB"/>
    <w:rsid w:val="00800766"/>
    <w:rsid w:val="00801D90"/>
    <w:rsid w:val="0080348B"/>
    <w:rsid w:val="00803A2E"/>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065"/>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1A9D"/>
    <w:rsid w:val="00862011"/>
    <w:rsid w:val="0086213D"/>
    <w:rsid w:val="0086290B"/>
    <w:rsid w:val="00862A15"/>
    <w:rsid w:val="00862D8E"/>
    <w:rsid w:val="00862EF2"/>
    <w:rsid w:val="00863084"/>
    <w:rsid w:val="00864E73"/>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5EF0"/>
    <w:rsid w:val="00887392"/>
    <w:rsid w:val="00890C40"/>
    <w:rsid w:val="008911F7"/>
    <w:rsid w:val="00891F02"/>
    <w:rsid w:val="00893318"/>
    <w:rsid w:val="00893F41"/>
    <w:rsid w:val="008943F7"/>
    <w:rsid w:val="00894BBD"/>
    <w:rsid w:val="00894C79"/>
    <w:rsid w:val="0089558A"/>
    <w:rsid w:val="008972B6"/>
    <w:rsid w:val="008977E1"/>
    <w:rsid w:val="008A2F5A"/>
    <w:rsid w:val="008A47CE"/>
    <w:rsid w:val="008A5CBF"/>
    <w:rsid w:val="008A6BAE"/>
    <w:rsid w:val="008A7350"/>
    <w:rsid w:val="008B0039"/>
    <w:rsid w:val="008B16E6"/>
    <w:rsid w:val="008B2042"/>
    <w:rsid w:val="008B25F1"/>
    <w:rsid w:val="008B3737"/>
    <w:rsid w:val="008B3F4B"/>
    <w:rsid w:val="008B606A"/>
    <w:rsid w:val="008B69B8"/>
    <w:rsid w:val="008C0335"/>
    <w:rsid w:val="008C094A"/>
    <w:rsid w:val="008C1077"/>
    <w:rsid w:val="008C1570"/>
    <w:rsid w:val="008C2059"/>
    <w:rsid w:val="008C249A"/>
    <w:rsid w:val="008C35FC"/>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0FBA"/>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1AA"/>
    <w:rsid w:val="00915679"/>
    <w:rsid w:val="009159C2"/>
    <w:rsid w:val="009173B4"/>
    <w:rsid w:val="009175AF"/>
    <w:rsid w:val="00920A06"/>
    <w:rsid w:val="009221CB"/>
    <w:rsid w:val="00922320"/>
    <w:rsid w:val="00923643"/>
    <w:rsid w:val="009261DB"/>
    <w:rsid w:val="0092623E"/>
    <w:rsid w:val="00927377"/>
    <w:rsid w:val="00927AC5"/>
    <w:rsid w:val="00931C63"/>
    <w:rsid w:val="00931D10"/>
    <w:rsid w:val="00932CC6"/>
    <w:rsid w:val="0093386D"/>
    <w:rsid w:val="00935194"/>
    <w:rsid w:val="0093752F"/>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3F7"/>
    <w:rsid w:val="00961A4F"/>
    <w:rsid w:val="00962C9E"/>
    <w:rsid w:val="00963F03"/>
    <w:rsid w:val="00963F8B"/>
    <w:rsid w:val="00964007"/>
    <w:rsid w:val="009643F4"/>
    <w:rsid w:val="00964F5A"/>
    <w:rsid w:val="00966AD2"/>
    <w:rsid w:val="00967FC5"/>
    <w:rsid w:val="0097168F"/>
    <w:rsid w:val="009716D8"/>
    <w:rsid w:val="00971F54"/>
    <w:rsid w:val="00972057"/>
    <w:rsid w:val="0097227B"/>
    <w:rsid w:val="0097262E"/>
    <w:rsid w:val="00974022"/>
    <w:rsid w:val="0097564A"/>
    <w:rsid w:val="009772F2"/>
    <w:rsid w:val="009773E7"/>
    <w:rsid w:val="009778CF"/>
    <w:rsid w:val="00977B97"/>
    <w:rsid w:val="009810BE"/>
    <w:rsid w:val="009819A7"/>
    <w:rsid w:val="0098368E"/>
    <w:rsid w:val="00984926"/>
    <w:rsid w:val="00984E48"/>
    <w:rsid w:val="009851F5"/>
    <w:rsid w:val="0098534B"/>
    <w:rsid w:val="0098764E"/>
    <w:rsid w:val="00987D58"/>
    <w:rsid w:val="009906D4"/>
    <w:rsid w:val="00990EB7"/>
    <w:rsid w:val="00990F5F"/>
    <w:rsid w:val="00993135"/>
    <w:rsid w:val="00993AC7"/>
    <w:rsid w:val="009963E5"/>
    <w:rsid w:val="00997044"/>
    <w:rsid w:val="0099792B"/>
    <w:rsid w:val="009A106B"/>
    <w:rsid w:val="009A2B9F"/>
    <w:rsid w:val="009A2BF3"/>
    <w:rsid w:val="009A3C3E"/>
    <w:rsid w:val="009A6127"/>
    <w:rsid w:val="009A7E7C"/>
    <w:rsid w:val="009B044C"/>
    <w:rsid w:val="009B18F8"/>
    <w:rsid w:val="009B2BF1"/>
    <w:rsid w:val="009B2F54"/>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1C0F"/>
    <w:rsid w:val="009D24D5"/>
    <w:rsid w:val="009D256A"/>
    <w:rsid w:val="009D2F9C"/>
    <w:rsid w:val="009D4E4A"/>
    <w:rsid w:val="009D5130"/>
    <w:rsid w:val="009D5272"/>
    <w:rsid w:val="009D6081"/>
    <w:rsid w:val="009D678C"/>
    <w:rsid w:val="009D7BC7"/>
    <w:rsid w:val="009D7FAC"/>
    <w:rsid w:val="009E0342"/>
    <w:rsid w:val="009E09AB"/>
    <w:rsid w:val="009E19BB"/>
    <w:rsid w:val="009E38D1"/>
    <w:rsid w:val="009E3C59"/>
    <w:rsid w:val="009E5701"/>
    <w:rsid w:val="009E5711"/>
    <w:rsid w:val="009E5CC8"/>
    <w:rsid w:val="009E6249"/>
    <w:rsid w:val="009E6437"/>
    <w:rsid w:val="009E6D26"/>
    <w:rsid w:val="009E758E"/>
    <w:rsid w:val="009E7A4C"/>
    <w:rsid w:val="009E7D6B"/>
    <w:rsid w:val="009F1109"/>
    <w:rsid w:val="009F2EDB"/>
    <w:rsid w:val="009F2F52"/>
    <w:rsid w:val="009F3F8D"/>
    <w:rsid w:val="009F5108"/>
    <w:rsid w:val="009F56C0"/>
    <w:rsid w:val="009F5C76"/>
    <w:rsid w:val="00A00E00"/>
    <w:rsid w:val="00A01221"/>
    <w:rsid w:val="00A012A8"/>
    <w:rsid w:val="00A016FF"/>
    <w:rsid w:val="00A0207F"/>
    <w:rsid w:val="00A04337"/>
    <w:rsid w:val="00A044AA"/>
    <w:rsid w:val="00A04D99"/>
    <w:rsid w:val="00A06AA4"/>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5B58"/>
    <w:rsid w:val="00A266CC"/>
    <w:rsid w:val="00A26DB4"/>
    <w:rsid w:val="00A3023E"/>
    <w:rsid w:val="00A303B5"/>
    <w:rsid w:val="00A305C5"/>
    <w:rsid w:val="00A30919"/>
    <w:rsid w:val="00A31108"/>
    <w:rsid w:val="00A31FD2"/>
    <w:rsid w:val="00A3243B"/>
    <w:rsid w:val="00A33A02"/>
    <w:rsid w:val="00A33BDB"/>
    <w:rsid w:val="00A341AB"/>
    <w:rsid w:val="00A350A9"/>
    <w:rsid w:val="00A355F9"/>
    <w:rsid w:val="00A35AA9"/>
    <w:rsid w:val="00A364BC"/>
    <w:rsid w:val="00A3786A"/>
    <w:rsid w:val="00A402ED"/>
    <w:rsid w:val="00A40685"/>
    <w:rsid w:val="00A41123"/>
    <w:rsid w:val="00A41819"/>
    <w:rsid w:val="00A41C9A"/>
    <w:rsid w:val="00A421E7"/>
    <w:rsid w:val="00A42F49"/>
    <w:rsid w:val="00A433DA"/>
    <w:rsid w:val="00A433E8"/>
    <w:rsid w:val="00A4424E"/>
    <w:rsid w:val="00A44A45"/>
    <w:rsid w:val="00A4534D"/>
    <w:rsid w:val="00A4631E"/>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20A3"/>
    <w:rsid w:val="00A63335"/>
    <w:rsid w:val="00A63685"/>
    <w:rsid w:val="00A63DDD"/>
    <w:rsid w:val="00A66473"/>
    <w:rsid w:val="00A66E28"/>
    <w:rsid w:val="00A70590"/>
    <w:rsid w:val="00A71542"/>
    <w:rsid w:val="00A71FA0"/>
    <w:rsid w:val="00A72C1A"/>
    <w:rsid w:val="00A74021"/>
    <w:rsid w:val="00A7463E"/>
    <w:rsid w:val="00A74EA5"/>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531"/>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59DF"/>
    <w:rsid w:val="00AB759A"/>
    <w:rsid w:val="00AB7B06"/>
    <w:rsid w:val="00AB7EAA"/>
    <w:rsid w:val="00AC0432"/>
    <w:rsid w:val="00AC4094"/>
    <w:rsid w:val="00AC42B6"/>
    <w:rsid w:val="00AC4AB7"/>
    <w:rsid w:val="00AC54CC"/>
    <w:rsid w:val="00AC60EC"/>
    <w:rsid w:val="00AC6CD9"/>
    <w:rsid w:val="00AC731A"/>
    <w:rsid w:val="00AD1734"/>
    <w:rsid w:val="00AD2679"/>
    <w:rsid w:val="00AD3F3C"/>
    <w:rsid w:val="00AD5F0A"/>
    <w:rsid w:val="00AD6741"/>
    <w:rsid w:val="00AD6B4F"/>
    <w:rsid w:val="00AD7CFA"/>
    <w:rsid w:val="00AE11C1"/>
    <w:rsid w:val="00AE163D"/>
    <w:rsid w:val="00AE1C5C"/>
    <w:rsid w:val="00AE25D1"/>
    <w:rsid w:val="00AE2918"/>
    <w:rsid w:val="00AE315E"/>
    <w:rsid w:val="00AE31D9"/>
    <w:rsid w:val="00AE345F"/>
    <w:rsid w:val="00AE3CF0"/>
    <w:rsid w:val="00AE4337"/>
    <w:rsid w:val="00AE659F"/>
    <w:rsid w:val="00AE71EE"/>
    <w:rsid w:val="00AE7FBE"/>
    <w:rsid w:val="00AF03CF"/>
    <w:rsid w:val="00AF06B6"/>
    <w:rsid w:val="00AF0A0A"/>
    <w:rsid w:val="00AF18CC"/>
    <w:rsid w:val="00AF1ED2"/>
    <w:rsid w:val="00AF1F4E"/>
    <w:rsid w:val="00AF3557"/>
    <w:rsid w:val="00AF3AD3"/>
    <w:rsid w:val="00AF3EFD"/>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17EC6"/>
    <w:rsid w:val="00B203B6"/>
    <w:rsid w:val="00B203CE"/>
    <w:rsid w:val="00B21676"/>
    <w:rsid w:val="00B241D5"/>
    <w:rsid w:val="00B26677"/>
    <w:rsid w:val="00B26C57"/>
    <w:rsid w:val="00B274E3"/>
    <w:rsid w:val="00B27B92"/>
    <w:rsid w:val="00B30563"/>
    <w:rsid w:val="00B30A76"/>
    <w:rsid w:val="00B34091"/>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438"/>
    <w:rsid w:val="00B47A59"/>
    <w:rsid w:val="00B51520"/>
    <w:rsid w:val="00B5169E"/>
    <w:rsid w:val="00B517C2"/>
    <w:rsid w:val="00B518CE"/>
    <w:rsid w:val="00B52234"/>
    <w:rsid w:val="00B53623"/>
    <w:rsid w:val="00B536F5"/>
    <w:rsid w:val="00B53E98"/>
    <w:rsid w:val="00B54C31"/>
    <w:rsid w:val="00B5634D"/>
    <w:rsid w:val="00B56ECA"/>
    <w:rsid w:val="00B57093"/>
    <w:rsid w:val="00B603E5"/>
    <w:rsid w:val="00B60613"/>
    <w:rsid w:val="00B616E6"/>
    <w:rsid w:val="00B630F2"/>
    <w:rsid w:val="00B639AC"/>
    <w:rsid w:val="00B63E7A"/>
    <w:rsid w:val="00B65582"/>
    <w:rsid w:val="00B66054"/>
    <w:rsid w:val="00B672EA"/>
    <w:rsid w:val="00B6747B"/>
    <w:rsid w:val="00B70200"/>
    <w:rsid w:val="00B72CF0"/>
    <w:rsid w:val="00B72E27"/>
    <w:rsid w:val="00B72F5C"/>
    <w:rsid w:val="00B73A46"/>
    <w:rsid w:val="00B740F6"/>
    <w:rsid w:val="00B74615"/>
    <w:rsid w:val="00B75035"/>
    <w:rsid w:val="00B755B6"/>
    <w:rsid w:val="00B76B55"/>
    <w:rsid w:val="00B77050"/>
    <w:rsid w:val="00B804F8"/>
    <w:rsid w:val="00B815D3"/>
    <w:rsid w:val="00B83E76"/>
    <w:rsid w:val="00B8506D"/>
    <w:rsid w:val="00B853E0"/>
    <w:rsid w:val="00B86289"/>
    <w:rsid w:val="00B87F1C"/>
    <w:rsid w:val="00B91B61"/>
    <w:rsid w:val="00B93849"/>
    <w:rsid w:val="00B944E9"/>
    <w:rsid w:val="00B94896"/>
    <w:rsid w:val="00B949D8"/>
    <w:rsid w:val="00B94CDD"/>
    <w:rsid w:val="00B94F46"/>
    <w:rsid w:val="00B965F4"/>
    <w:rsid w:val="00B969B1"/>
    <w:rsid w:val="00B96F52"/>
    <w:rsid w:val="00B97C76"/>
    <w:rsid w:val="00BA07F3"/>
    <w:rsid w:val="00BA15DC"/>
    <w:rsid w:val="00BA1602"/>
    <w:rsid w:val="00BA2C82"/>
    <w:rsid w:val="00BA2E8A"/>
    <w:rsid w:val="00BA3098"/>
    <w:rsid w:val="00BA57BC"/>
    <w:rsid w:val="00BA57EC"/>
    <w:rsid w:val="00BA583B"/>
    <w:rsid w:val="00BA5EC7"/>
    <w:rsid w:val="00BA6319"/>
    <w:rsid w:val="00BA63CE"/>
    <w:rsid w:val="00BA6551"/>
    <w:rsid w:val="00BA6791"/>
    <w:rsid w:val="00BA6E3C"/>
    <w:rsid w:val="00BA7227"/>
    <w:rsid w:val="00BA7CD7"/>
    <w:rsid w:val="00BA7D1F"/>
    <w:rsid w:val="00BB049F"/>
    <w:rsid w:val="00BB2E4E"/>
    <w:rsid w:val="00BB2E62"/>
    <w:rsid w:val="00BB36C9"/>
    <w:rsid w:val="00BB5886"/>
    <w:rsid w:val="00BB7EC0"/>
    <w:rsid w:val="00BC0A5A"/>
    <w:rsid w:val="00BC0B2F"/>
    <w:rsid w:val="00BC0E64"/>
    <w:rsid w:val="00BC0F07"/>
    <w:rsid w:val="00BC25D1"/>
    <w:rsid w:val="00BC2DB0"/>
    <w:rsid w:val="00BC3BCB"/>
    <w:rsid w:val="00BC427C"/>
    <w:rsid w:val="00BC428A"/>
    <w:rsid w:val="00BC4C40"/>
    <w:rsid w:val="00BC5802"/>
    <w:rsid w:val="00BC5BAD"/>
    <w:rsid w:val="00BC76C5"/>
    <w:rsid w:val="00BD138A"/>
    <w:rsid w:val="00BD1547"/>
    <w:rsid w:val="00BD164A"/>
    <w:rsid w:val="00BD2655"/>
    <w:rsid w:val="00BD2A69"/>
    <w:rsid w:val="00BD2B4D"/>
    <w:rsid w:val="00BD2DAE"/>
    <w:rsid w:val="00BD2FB9"/>
    <w:rsid w:val="00BD31C2"/>
    <w:rsid w:val="00BD450A"/>
    <w:rsid w:val="00BD4717"/>
    <w:rsid w:val="00BD48BC"/>
    <w:rsid w:val="00BD48EA"/>
    <w:rsid w:val="00BD4BA8"/>
    <w:rsid w:val="00BD6B0E"/>
    <w:rsid w:val="00BD7587"/>
    <w:rsid w:val="00BD7941"/>
    <w:rsid w:val="00BD7E5F"/>
    <w:rsid w:val="00BE0C55"/>
    <w:rsid w:val="00BE11A2"/>
    <w:rsid w:val="00BE1B85"/>
    <w:rsid w:val="00BE246C"/>
    <w:rsid w:val="00BE2657"/>
    <w:rsid w:val="00BE37AE"/>
    <w:rsid w:val="00BE73C3"/>
    <w:rsid w:val="00BE7B29"/>
    <w:rsid w:val="00BF03C0"/>
    <w:rsid w:val="00BF21D4"/>
    <w:rsid w:val="00BF2A7A"/>
    <w:rsid w:val="00BF2B67"/>
    <w:rsid w:val="00BF2E46"/>
    <w:rsid w:val="00BF47E6"/>
    <w:rsid w:val="00BF4A15"/>
    <w:rsid w:val="00BF4E27"/>
    <w:rsid w:val="00BF6D77"/>
    <w:rsid w:val="00BF7D97"/>
    <w:rsid w:val="00C0093D"/>
    <w:rsid w:val="00C01EF2"/>
    <w:rsid w:val="00C0378E"/>
    <w:rsid w:val="00C04258"/>
    <w:rsid w:val="00C05AFD"/>
    <w:rsid w:val="00C0724C"/>
    <w:rsid w:val="00C07835"/>
    <w:rsid w:val="00C07AEF"/>
    <w:rsid w:val="00C07C11"/>
    <w:rsid w:val="00C07CC1"/>
    <w:rsid w:val="00C10015"/>
    <w:rsid w:val="00C12ECB"/>
    <w:rsid w:val="00C14ABD"/>
    <w:rsid w:val="00C151E0"/>
    <w:rsid w:val="00C20051"/>
    <w:rsid w:val="00C20B86"/>
    <w:rsid w:val="00C21145"/>
    <w:rsid w:val="00C22719"/>
    <w:rsid w:val="00C239A8"/>
    <w:rsid w:val="00C24381"/>
    <w:rsid w:val="00C249D9"/>
    <w:rsid w:val="00C24C2E"/>
    <w:rsid w:val="00C24C7A"/>
    <w:rsid w:val="00C24FFB"/>
    <w:rsid w:val="00C25CFF"/>
    <w:rsid w:val="00C261C1"/>
    <w:rsid w:val="00C30B0B"/>
    <w:rsid w:val="00C30BA5"/>
    <w:rsid w:val="00C31339"/>
    <w:rsid w:val="00C332D4"/>
    <w:rsid w:val="00C33C32"/>
    <w:rsid w:val="00C33E51"/>
    <w:rsid w:val="00C34848"/>
    <w:rsid w:val="00C349B4"/>
    <w:rsid w:val="00C34C47"/>
    <w:rsid w:val="00C35A80"/>
    <w:rsid w:val="00C368F9"/>
    <w:rsid w:val="00C405C8"/>
    <w:rsid w:val="00C41E09"/>
    <w:rsid w:val="00C42DBE"/>
    <w:rsid w:val="00C4360C"/>
    <w:rsid w:val="00C4414C"/>
    <w:rsid w:val="00C44670"/>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3ECB"/>
    <w:rsid w:val="00C64534"/>
    <w:rsid w:val="00C645C2"/>
    <w:rsid w:val="00C64767"/>
    <w:rsid w:val="00C65200"/>
    <w:rsid w:val="00C655E0"/>
    <w:rsid w:val="00C65649"/>
    <w:rsid w:val="00C665DE"/>
    <w:rsid w:val="00C667C3"/>
    <w:rsid w:val="00C6728B"/>
    <w:rsid w:val="00C70E14"/>
    <w:rsid w:val="00C71528"/>
    <w:rsid w:val="00C71F09"/>
    <w:rsid w:val="00C72588"/>
    <w:rsid w:val="00C7278C"/>
    <w:rsid w:val="00C727B9"/>
    <w:rsid w:val="00C73670"/>
    <w:rsid w:val="00C73DE0"/>
    <w:rsid w:val="00C74609"/>
    <w:rsid w:val="00C749AB"/>
    <w:rsid w:val="00C75A8F"/>
    <w:rsid w:val="00C77C76"/>
    <w:rsid w:val="00C81716"/>
    <w:rsid w:val="00C82795"/>
    <w:rsid w:val="00C832CB"/>
    <w:rsid w:val="00C84085"/>
    <w:rsid w:val="00C842C0"/>
    <w:rsid w:val="00C8779E"/>
    <w:rsid w:val="00C87850"/>
    <w:rsid w:val="00C87BD0"/>
    <w:rsid w:val="00C90B95"/>
    <w:rsid w:val="00C90CA9"/>
    <w:rsid w:val="00C9354F"/>
    <w:rsid w:val="00C93B40"/>
    <w:rsid w:val="00C93D48"/>
    <w:rsid w:val="00C93DB5"/>
    <w:rsid w:val="00C97DD7"/>
    <w:rsid w:val="00C97EF9"/>
    <w:rsid w:val="00CA0492"/>
    <w:rsid w:val="00CA0A04"/>
    <w:rsid w:val="00CA23BA"/>
    <w:rsid w:val="00CA3CAB"/>
    <w:rsid w:val="00CA6A2E"/>
    <w:rsid w:val="00CA7D7C"/>
    <w:rsid w:val="00CB38AD"/>
    <w:rsid w:val="00CB52A4"/>
    <w:rsid w:val="00CB537C"/>
    <w:rsid w:val="00CB5778"/>
    <w:rsid w:val="00CB6675"/>
    <w:rsid w:val="00CB6F74"/>
    <w:rsid w:val="00CC03A0"/>
    <w:rsid w:val="00CC0915"/>
    <w:rsid w:val="00CC1AF5"/>
    <w:rsid w:val="00CC1B74"/>
    <w:rsid w:val="00CC227F"/>
    <w:rsid w:val="00CC2EB0"/>
    <w:rsid w:val="00CC2F38"/>
    <w:rsid w:val="00CC41D9"/>
    <w:rsid w:val="00CC44F5"/>
    <w:rsid w:val="00CC4AB2"/>
    <w:rsid w:val="00CC5F95"/>
    <w:rsid w:val="00CD1255"/>
    <w:rsid w:val="00CD1484"/>
    <w:rsid w:val="00CD1892"/>
    <w:rsid w:val="00CD1D00"/>
    <w:rsid w:val="00CD26B8"/>
    <w:rsid w:val="00CD2A82"/>
    <w:rsid w:val="00CD32C2"/>
    <w:rsid w:val="00CD347C"/>
    <w:rsid w:val="00CD3CAB"/>
    <w:rsid w:val="00CD3FF0"/>
    <w:rsid w:val="00CD4E50"/>
    <w:rsid w:val="00CD58F4"/>
    <w:rsid w:val="00CD636D"/>
    <w:rsid w:val="00CD64E1"/>
    <w:rsid w:val="00CD699D"/>
    <w:rsid w:val="00CD701B"/>
    <w:rsid w:val="00CD70DB"/>
    <w:rsid w:val="00CD73E4"/>
    <w:rsid w:val="00CD7466"/>
    <w:rsid w:val="00CD7C49"/>
    <w:rsid w:val="00CE2E2E"/>
    <w:rsid w:val="00CE313E"/>
    <w:rsid w:val="00CE3A51"/>
    <w:rsid w:val="00CE59F6"/>
    <w:rsid w:val="00CE71C3"/>
    <w:rsid w:val="00CE7ECB"/>
    <w:rsid w:val="00CF0AF0"/>
    <w:rsid w:val="00CF1834"/>
    <w:rsid w:val="00CF2ACF"/>
    <w:rsid w:val="00CF345B"/>
    <w:rsid w:val="00CF475F"/>
    <w:rsid w:val="00CF4A42"/>
    <w:rsid w:val="00CF5069"/>
    <w:rsid w:val="00CF7082"/>
    <w:rsid w:val="00CF7EF9"/>
    <w:rsid w:val="00D01590"/>
    <w:rsid w:val="00D0336E"/>
    <w:rsid w:val="00D04F01"/>
    <w:rsid w:val="00D04F8B"/>
    <w:rsid w:val="00D054EF"/>
    <w:rsid w:val="00D05637"/>
    <w:rsid w:val="00D05BA9"/>
    <w:rsid w:val="00D06E71"/>
    <w:rsid w:val="00D0764E"/>
    <w:rsid w:val="00D07D82"/>
    <w:rsid w:val="00D1046D"/>
    <w:rsid w:val="00D10BE1"/>
    <w:rsid w:val="00D10D98"/>
    <w:rsid w:val="00D11FE3"/>
    <w:rsid w:val="00D132F1"/>
    <w:rsid w:val="00D13D50"/>
    <w:rsid w:val="00D14919"/>
    <w:rsid w:val="00D14E25"/>
    <w:rsid w:val="00D152D6"/>
    <w:rsid w:val="00D165D8"/>
    <w:rsid w:val="00D1724E"/>
    <w:rsid w:val="00D17C81"/>
    <w:rsid w:val="00D206F6"/>
    <w:rsid w:val="00D22A8D"/>
    <w:rsid w:val="00D237E0"/>
    <w:rsid w:val="00D25676"/>
    <w:rsid w:val="00D25F78"/>
    <w:rsid w:val="00D27129"/>
    <w:rsid w:val="00D2738C"/>
    <w:rsid w:val="00D279E7"/>
    <w:rsid w:val="00D3046D"/>
    <w:rsid w:val="00D31B07"/>
    <w:rsid w:val="00D31C28"/>
    <w:rsid w:val="00D32FA0"/>
    <w:rsid w:val="00D33112"/>
    <w:rsid w:val="00D331CB"/>
    <w:rsid w:val="00D33F01"/>
    <w:rsid w:val="00D3426E"/>
    <w:rsid w:val="00D34A44"/>
    <w:rsid w:val="00D34FB8"/>
    <w:rsid w:val="00D3746F"/>
    <w:rsid w:val="00D40217"/>
    <w:rsid w:val="00D40385"/>
    <w:rsid w:val="00D404CE"/>
    <w:rsid w:val="00D41508"/>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334"/>
    <w:rsid w:val="00D6570C"/>
    <w:rsid w:val="00D675B0"/>
    <w:rsid w:val="00D70552"/>
    <w:rsid w:val="00D70D42"/>
    <w:rsid w:val="00D71285"/>
    <w:rsid w:val="00D71ABC"/>
    <w:rsid w:val="00D72175"/>
    <w:rsid w:val="00D72454"/>
    <w:rsid w:val="00D72A5B"/>
    <w:rsid w:val="00D7304E"/>
    <w:rsid w:val="00D739A0"/>
    <w:rsid w:val="00D73F06"/>
    <w:rsid w:val="00D74124"/>
    <w:rsid w:val="00D74160"/>
    <w:rsid w:val="00D74247"/>
    <w:rsid w:val="00D753A9"/>
    <w:rsid w:val="00D804C5"/>
    <w:rsid w:val="00D81146"/>
    <w:rsid w:val="00D81A28"/>
    <w:rsid w:val="00D82AB8"/>
    <w:rsid w:val="00D82B00"/>
    <w:rsid w:val="00D82BE4"/>
    <w:rsid w:val="00D82E05"/>
    <w:rsid w:val="00D82F67"/>
    <w:rsid w:val="00D83A05"/>
    <w:rsid w:val="00D83C0D"/>
    <w:rsid w:val="00D843F6"/>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5F10"/>
    <w:rsid w:val="00DA6EE2"/>
    <w:rsid w:val="00DA78CF"/>
    <w:rsid w:val="00DA7A89"/>
    <w:rsid w:val="00DA7BF4"/>
    <w:rsid w:val="00DA7F8B"/>
    <w:rsid w:val="00DB03E8"/>
    <w:rsid w:val="00DB08F0"/>
    <w:rsid w:val="00DB0C0F"/>
    <w:rsid w:val="00DB102D"/>
    <w:rsid w:val="00DB12BA"/>
    <w:rsid w:val="00DB1392"/>
    <w:rsid w:val="00DB154B"/>
    <w:rsid w:val="00DB3490"/>
    <w:rsid w:val="00DB4F12"/>
    <w:rsid w:val="00DB5256"/>
    <w:rsid w:val="00DB53A2"/>
    <w:rsid w:val="00DB6824"/>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04"/>
    <w:rsid w:val="00DD0090"/>
    <w:rsid w:val="00DD2C42"/>
    <w:rsid w:val="00DD2D14"/>
    <w:rsid w:val="00DD3A99"/>
    <w:rsid w:val="00DD4344"/>
    <w:rsid w:val="00DD5B8C"/>
    <w:rsid w:val="00DD5DFA"/>
    <w:rsid w:val="00DD67EC"/>
    <w:rsid w:val="00DD68F1"/>
    <w:rsid w:val="00DD6F7F"/>
    <w:rsid w:val="00DD75B7"/>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52A6"/>
    <w:rsid w:val="00DF6FD2"/>
    <w:rsid w:val="00DF7209"/>
    <w:rsid w:val="00DF7724"/>
    <w:rsid w:val="00DF7C43"/>
    <w:rsid w:val="00E000B2"/>
    <w:rsid w:val="00E00C1E"/>
    <w:rsid w:val="00E00F5F"/>
    <w:rsid w:val="00E014E7"/>
    <w:rsid w:val="00E026A9"/>
    <w:rsid w:val="00E02C24"/>
    <w:rsid w:val="00E0356F"/>
    <w:rsid w:val="00E03ACF"/>
    <w:rsid w:val="00E03B42"/>
    <w:rsid w:val="00E041AA"/>
    <w:rsid w:val="00E0479F"/>
    <w:rsid w:val="00E04AB7"/>
    <w:rsid w:val="00E04D6A"/>
    <w:rsid w:val="00E06100"/>
    <w:rsid w:val="00E06E97"/>
    <w:rsid w:val="00E07767"/>
    <w:rsid w:val="00E10DD1"/>
    <w:rsid w:val="00E122B5"/>
    <w:rsid w:val="00E1254C"/>
    <w:rsid w:val="00E12BDF"/>
    <w:rsid w:val="00E13326"/>
    <w:rsid w:val="00E14961"/>
    <w:rsid w:val="00E14D76"/>
    <w:rsid w:val="00E1721D"/>
    <w:rsid w:val="00E207E9"/>
    <w:rsid w:val="00E20CE7"/>
    <w:rsid w:val="00E217B1"/>
    <w:rsid w:val="00E222FA"/>
    <w:rsid w:val="00E24A62"/>
    <w:rsid w:val="00E24F52"/>
    <w:rsid w:val="00E279B2"/>
    <w:rsid w:val="00E30BD5"/>
    <w:rsid w:val="00E31143"/>
    <w:rsid w:val="00E31812"/>
    <w:rsid w:val="00E3533E"/>
    <w:rsid w:val="00E35A45"/>
    <w:rsid w:val="00E36333"/>
    <w:rsid w:val="00E37C85"/>
    <w:rsid w:val="00E421CD"/>
    <w:rsid w:val="00E43006"/>
    <w:rsid w:val="00E43551"/>
    <w:rsid w:val="00E458BC"/>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15"/>
    <w:rsid w:val="00E9036E"/>
    <w:rsid w:val="00E913CB"/>
    <w:rsid w:val="00E917B6"/>
    <w:rsid w:val="00E92292"/>
    <w:rsid w:val="00E92D0B"/>
    <w:rsid w:val="00E93195"/>
    <w:rsid w:val="00E93F21"/>
    <w:rsid w:val="00E9411C"/>
    <w:rsid w:val="00E94940"/>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D1B"/>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3DA1"/>
    <w:rsid w:val="00EE5324"/>
    <w:rsid w:val="00EE55FA"/>
    <w:rsid w:val="00EE56E2"/>
    <w:rsid w:val="00EE6D45"/>
    <w:rsid w:val="00EE6E89"/>
    <w:rsid w:val="00EE71F2"/>
    <w:rsid w:val="00EF0FE6"/>
    <w:rsid w:val="00EF11AA"/>
    <w:rsid w:val="00EF1C44"/>
    <w:rsid w:val="00EF1F9B"/>
    <w:rsid w:val="00EF2B18"/>
    <w:rsid w:val="00EF3AC4"/>
    <w:rsid w:val="00EF3BB9"/>
    <w:rsid w:val="00EF4008"/>
    <w:rsid w:val="00EF547C"/>
    <w:rsid w:val="00EF55E9"/>
    <w:rsid w:val="00EF5B41"/>
    <w:rsid w:val="00EF611C"/>
    <w:rsid w:val="00EF66E4"/>
    <w:rsid w:val="00EF672A"/>
    <w:rsid w:val="00EF7462"/>
    <w:rsid w:val="00EF768D"/>
    <w:rsid w:val="00F00630"/>
    <w:rsid w:val="00F00922"/>
    <w:rsid w:val="00F011FF"/>
    <w:rsid w:val="00F017C9"/>
    <w:rsid w:val="00F01AE7"/>
    <w:rsid w:val="00F01BE6"/>
    <w:rsid w:val="00F0217A"/>
    <w:rsid w:val="00F0251B"/>
    <w:rsid w:val="00F03E4C"/>
    <w:rsid w:val="00F0665D"/>
    <w:rsid w:val="00F06D42"/>
    <w:rsid w:val="00F07134"/>
    <w:rsid w:val="00F07378"/>
    <w:rsid w:val="00F10B81"/>
    <w:rsid w:val="00F11353"/>
    <w:rsid w:val="00F129F4"/>
    <w:rsid w:val="00F14CD1"/>
    <w:rsid w:val="00F14E26"/>
    <w:rsid w:val="00F15115"/>
    <w:rsid w:val="00F15D8C"/>
    <w:rsid w:val="00F16E1A"/>
    <w:rsid w:val="00F177E2"/>
    <w:rsid w:val="00F20197"/>
    <w:rsid w:val="00F20607"/>
    <w:rsid w:val="00F208BB"/>
    <w:rsid w:val="00F20D7A"/>
    <w:rsid w:val="00F210BE"/>
    <w:rsid w:val="00F21A5D"/>
    <w:rsid w:val="00F21C13"/>
    <w:rsid w:val="00F21DEA"/>
    <w:rsid w:val="00F22796"/>
    <w:rsid w:val="00F238F7"/>
    <w:rsid w:val="00F23BA0"/>
    <w:rsid w:val="00F25641"/>
    <w:rsid w:val="00F26065"/>
    <w:rsid w:val="00F26612"/>
    <w:rsid w:val="00F27166"/>
    <w:rsid w:val="00F30313"/>
    <w:rsid w:val="00F303BC"/>
    <w:rsid w:val="00F318A1"/>
    <w:rsid w:val="00F3265C"/>
    <w:rsid w:val="00F328E1"/>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9E2"/>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0F0"/>
    <w:rsid w:val="00F75BB5"/>
    <w:rsid w:val="00F7604C"/>
    <w:rsid w:val="00F775A1"/>
    <w:rsid w:val="00F81623"/>
    <w:rsid w:val="00F81A45"/>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1551"/>
    <w:rsid w:val="00FA23F7"/>
    <w:rsid w:val="00FA27EB"/>
    <w:rsid w:val="00FA4117"/>
    <w:rsid w:val="00FA672F"/>
    <w:rsid w:val="00FA75B1"/>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B4A"/>
    <w:rsid w:val="00FC665F"/>
    <w:rsid w:val="00FC6D59"/>
    <w:rsid w:val="00FC72F8"/>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26E9"/>
    <w:rsid w:val="00FE2B07"/>
    <w:rsid w:val="00FE33DB"/>
    <w:rsid w:val="00FE37DD"/>
    <w:rsid w:val="00FE3C31"/>
    <w:rsid w:val="00FE4015"/>
    <w:rsid w:val="00FE44F5"/>
    <w:rsid w:val="00FE480D"/>
    <w:rsid w:val="00FE6227"/>
    <w:rsid w:val="00FE6A50"/>
    <w:rsid w:val="00FE705C"/>
    <w:rsid w:val="00FF0B4F"/>
    <w:rsid w:val="00FF1AD3"/>
    <w:rsid w:val="00FF49F4"/>
    <w:rsid w:val="00FF651D"/>
    <w:rsid w:val="00FF68CA"/>
    <w:rsid w:val="00FF7F0D"/>
    <w:rsid w:val="010651D9"/>
    <w:rsid w:val="02DA0C0E"/>
    <w:rsid w:val="03DD35E4"/>
    <w:rsid w:val="065A6178"/>
    <w:rsid w:val="074E5106"/>
    <w:rsid w:val="075562B7"/>
    <w:rsid w:val="07F6164B"/>
    <w:rsid w:val="087A1B7A"/>
    <w:rsid w:val="096B2097"/>
    <w:rsid w:val="0A5B7E63"/>
    <w:rsid w:val="0AE44DFC"/>
    <w:rsid w:val="0C87121B"/>
    <w:rsid w:val="0DF702FE"/>
    <w:rsid w:val="0E3F698B"/>
    <w:rsid w:val="0F21508F"/>
    <w:rsid w:val="0F816ACD"/>
    <w:rsid w:val="0FB94501"/>
    <w:rsid w:val="0FFEA8D1"/>
    <w:rsid w:val="10B047CF"/>
    <w:rsid w:val="10FC16EA"/>
    <w:rsid w:val="118963A1"/>
    <w:rsid w:val="127723A9"/>
    <w:rsid w:val="13072A44"/>
    <w:rsid w:val="145044FA"/>
    <w:rsid w:val="14D11FAF"/>
    <w:rsid w:val="186742B0"/>
    <w:rsid w:val="1B2A271F"/>
    <w:rsid w:val="1B890139"/>
    <w:rsid w:val="1D266CE1"/>
    <w:rsid w:val="1D3963AF"/>
    <w:rsid w:val="1E714A66"/>
    <w:rsid w:val="1FE868A9"/>
    <w:rsid w:val="211E26D6"/>
    <w:rsid w:val="21283D08"/>
    <w:rsid w:val="25B440B3"/>
    <w:rsid w:val="2AA1365A"/>
    <w:rsid w:val="2BFFE12E"/>
    <w:rsid w:val="2CBB741B"/>
    <w:rsid w:val="2DC46415"/>
    <w:rsid w:val="2DD15014"/>
    <w:rsid w:val="2FD25781"/>
    <w:rsid w:val="305E4977"/>
    <w:rsid w:val="319C6071"/>
    <w:rsid w:val="31A905EB"/>
    <w:rsid w:val="322E1CFE"/>
    <w:rsid w:val="32DB72BE"/>
    <w:rsid w:val="342E63AB"/>
    <w:rsid w:val="345D260B"/>
    <w:rsid w:val="36022FCA"/>
    <w:rsid w:val="365302AE"/>
    <w:rsid w:val="37F142D2"/>
    <w:rsid w:val="3952642A"/>
    <w:rsid w:val="39A13F14"/>
    <w:rsid w:val="3A7FD5F9"/>
    <w:rsid w:val="3B6A5AD3"/>
    <w:rsid w:val="3BFF8658"/>
    <w:rsid w:val="3C5F759A"/>
    <w:rsid w:val="3D5C78D4"/>
    <w:rsid w:val="3DDFEA07"/>
    <w:rsid w:val="3E0C3B84"/>
    <w:rsid w:val="3FFF72A6"/>
    <w:rsid w:val="42E1381E"/>
    <w:rsid w:val="43FB717C"/>
    <w:rsid w:val="451E447A"/>
    <w:rsid w:val="45345B76"/>
    <w:rsid w:val="45B44352"/>
    <w:rsid w:val="471D67D0"/>
    <w:rsid w:val="47307808"/>
    <w:rsid w:val="486F747C"/>
    <w:rsid w:val="49CE4ADE"/>
    <w:rsid w:val="4A2139AD"/>
    <w:rsid w:val="4AC62A0B"/>
    <w:rsid w:val="4D861CF6"/>
    <w:rsid w:val="4DED59EE"/>
    <w:rsid w:val="4EE97BBE"/>
    <w:rsid w:val="51A0432A"/>
    <w:rsid w:val="527140E5"/>
    <w:rsid w:val="5292508F"/>
    <w:rsid w:val="52A96B6F"/>
    <w:rsid w:val="545735C7"/>
    <w:rsid w:val="550764A4"/>
    <w:rsid w:val="551926E0"/>
    <w:rsid w:val="561279B9"/>
    <w:rsid w:val="56515F3B"/>
    <w:rsid w:val="569E604E"/>
    <w:rsid w:val="572B71CA"/>
    <w:rsid w:val="57E958DA"/>
    <w:rsid w:val="58AE4F0C"/>
    <w:rsid w:val="5A2A7C7B"/>
    <w:rsid w:val="5BFC897E"/>
    <w:rsid w:val="5C80234E"/>
    <w:rsid w:val="5DBFB284"/>
    <w:rsid w:val="5E261785"/>
    <w:rsid w:val="5F77C4B4"/>
    <w:rsid w:val="5FCC5339"/>
    <w:rsid w:val="5FE70807"/>
    <w:rsid w:val="60E53485"/>
    <w:rsid w:val="61054A27"/>
    <w:rsid w:val="611D2366"/>
    <w:rsid w:val="612A3574"/>
    <w:rsid w:val="62885958"/>
    <w:rsid w:val="64CE2EAA"/>
    <w:rsid w:val="662E75B1"/>
    <w:rsid w:val="66342C2E"/>
    <w:rsid w:val="663E784C"/>
    <w:rsid w:val="685867EC"/>
    <w:rsid w:val="693E5CE8"/>
    <w:rsid w:val="6A0C7949"/>
    <w:rsid w:val="6BBF2EC5"/>
    <w:rsid w:val="6D3C0434"/>
    <w:rsid w:val="6D7F28A0"/>
    <w:rsid w:val="6E8E12EF"/>
    <w:rsid w:val="6ECE2E18"/>
    <w:rsid w:val="6ECF89EF"/>
    <w:rsid w:val="71D43752"/>
    <w:rsid w:val="72A11F2B"/>
    <w:rsid w:val="73DD6243"/>
    <w:rsid w:val="749C4185"/>
    <w:rsid w:val="75DA2C18"/>
    <w:rsid w:val="775319EF"/>
    <w:rsid w:val="77E3B9C6"/>
    <w:rsid w:val="788F210D"/>
    <w:rsid w:val="790F1C77"/>
    <w:rsid w:val="7A67303B"/>
    <w:rsid w:val="7AAB1D04"/>
    <w:rsid w:val="7ABA4368"/>
    <w:rsid w:val="7ADB0094"/>
    <w:rsid w:val="7B257FFD"/>
    <w:rsid w:val="7BDFC14D"/>
    <w:rsid w:val="7BE7317C"/>
    <w:rsid w:val="7BFFD254"/>
    <w:rsid w:val="7C2B1DA5"/>
    <w:rsid w:val="7C520EFE"/>
    <w:rsid w:val="7DEF5BA9"/>
    <w:rsid w:val="7DF4317E"/>
    <w:rsid w:val="7E64308B"/>
    <w:rsid w:val="7F5D00DC"/>
    <w:rsid w:val="9BBD6EDA"/>
    <w:rsid w:val="BCFFBFB3"/>
    <w:rsid w:val="BEAFA5A5"/>
    <w:rsid w:val="BEDF7326"/>
    <w:rsid w:val="CD794012"/>
    <w:rsid w:val="D7DCED6B"/>
    <w:rsid w:val="DDFD6190"/>
    <w:rsid w:val="E17DD834"/>
    <w:rsid w:val="EF7B4DCE"/>
    <w:rsid w:val="EFBD5D5B"/>
    <w:rsid w:val="FB3F154E"/>
    <w:rsid w:val="FDF7BE5F"/>
    <w:rsid w:val="FEFF5CFB"/>
    <w:rsid w:val="FF2F0DF7"/>
    <w:rsid w:val="FF8FF104"/>
    <w:rsid w:val="FFDBA8F3"/>
    <w:rsid w:val="FFEDB169"/>
    <w:rsid w:val="FFEFE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7"/>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pPr>
      <w:spacing w:after="160" w:line="278" w:lineRule="auto"/>
    </w:pPr>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spacing w:after="160" w:line="278" w:lineRule="auto"/>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line="240" w:lineRule="exact"/>
      <w:jc w:val="left"/>
    </w:pPr>
    <w:rPr>
      <w:szCs w:val="20"/>
    </w:rPr>
  </w:style>
  <w:style w:type="paragraph" w:customStyle="1" w:styleId="423">
    <w:name w:val="Char Char12"/>
    <w:basedOn w:val="1"/>
    <w:qFormat/>
    <w:uiPriority w:val="0"/>
    <w:pPr>
      <w:widowControl/>
      <w:spacing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99"/>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632">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633">
    <w:name w:val="纯文本 字符1"/>
    <w:qFormat/>
    <w:uiPriority w:val="0"/>
    <w:rPr>
      <w:rFonts w:ascii="宋体" w:hAnsi="Courier New" w:eastAsia="宋体" w:cs="Times New Roman"/>
      <w:sz w:val="24"/>
      <w:szCs w:val="24"/>
    </w:rPr>
  </w:style>
  <w:style w:type="paragraph" w:customStyle="1" w:styleId="634">
    <w:name w:val="_标题2"/>
    <w:basedOn w:val="1"/>
    <w:next w:val="1"/>
    <w:qFormat/>
    <w:uiPriority w:val="0"/>
    <w:pPr>
      <w:tabs>
        <w:tab w:val="left" w:pos="480"/>
      </w:tabs>
      <w:adjustRightInd/>
      <w:spacing w:before="50" w:beforeLines="50" w:after="50" w:afterLines="50" w:line="360" w:lineRule="auto"/>
      <w:ind w:left="50" w:leftChars="50" w:hanging="420"/>
      <w:jc w:val="left"/>
      <w:outlineLvl w:val="1"/>
    </w:pPr>
    <w:rPr>
      <w:rFonts w:eastAsia="等线"/>
      <w:b/>
      <w:sz w:val="36"/>
      <w:szCs w:val="21"/>
    </w:rPr>
  </w:style>
  <w:style w:type="character" w:customStyle="1" w:styleId="635">
    <w:name w:val="未处理的提及1"/>
    <w:basedOn w:val="62"/>
    <w:semiHidden/>
    <w:unhideWhenUsed/>
    <w:qFormat/>
    <w:uiPriority w:val="99"/>
    <w:rPr>
      <w:color w:val="605E5C"/>
      <w:shd w:val="clear" w:color="auto" w:fill="E1DFDD"/>
    </w:rPr>
  </w:style>
  <w:style w:type="paragraph" w:customStyle="1" w:styleId="636">
    <w:name w:val="Fließtext"/>
    <w:basedOn w:val="1"/>
    <w:qFormat/>
    <w:uiPriority w:val="0"/>
    <w:pPr>
      <w:tabs>
        <w:tab w:val="left" w:pos="0"/>
      </w:tabs>
      <w:overflowPunct w:val="0"/>
      <w:autoSpaceDE w:val="0"/>
      <w:autoSpaceDN w:val="0"/>
      <w:spacing w:line="360" w:lineRule="auto"/>
      <w:jc w:val="left"/>
      <w:textAlignment w:val="baseline"/>
    </w:pPr>
    <w:rPr>
      <w:kern w:val="28"/>
      <w:szCs w:val="20"/>
    </w:rPr>
  </w:style>
  <w:style w:type="character" w:customStyle="1" w:styleId="637">
    <w:name w:val="标题 3 字符"/>
    <w:basedOn w:val="62"/>
    <w:link w:val="4"/>
    <w:qFormat/>
    <w:uiPriority w:val="0"/>
    <w:rPr>
      <w:b/>
      <w:kern w:val="2"/>
      <w:sz w:val="32"/>
      <w:szCs w:val="32"/>
    </w:rPr>
  </w:style>
  <w:style w:type="paragraph" w:customStyle="1" w:styleId="638">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639">
    <w:name w:val="未处理的提及2"/>
    <w:basedOn w:val="62"/>
    <w:semiHidden/>
    <w:unhideWhenUsed/>
    <w:qFormat/>
    <w:uiPriority w:val="99"/>
    <w:rPr>
      <w:color w:val="605E5C"/>
      <w:shd w:val="clear" w:color="auto" w:fill="E1DFDD"/>
    </w:rPr>
  </w:style>
  <w:style w:type="paragraph" w:customStyle="1" w:styleId="640">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41">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642">
    <w:name w:val="未处理的提及3"/>
    <w:basedOn w:val="62"/>
    <w:semiHidden/>
    <w:unhideWhenUsed/>
    <w:qFormat/>
    <w:uiPriority w:val="99"/>
    <w:rPr>
      <w:color w:val="605E5C"/>
      <w:shd w:val="clear" w:color="auto" w:fill="E1DFDD"/>
    </w:rPr>
  </w:style>
  <w:style w:type="character" w:customStyle="1" w:styleId="643">
    <w:name w:val="未处理的提及4"/>
    <w:basedOn w:val="6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20042</Words>
  <Characters>21300</Characters>
  <Lines>377</Lines>
  <Paragraphs>106</Paragraphs>
  <TotalTime>20</TotalTime>
  <ScaleCrop>false</ScaleCrop>
  <LinksUpToDate>false</LinksUpToDate>
  <CharactersWithSpaces>21555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2025-02-08T08:49:00Z</dcterms:created>
  <dc:creator>玥</dc:creator>
  <cp:lastModifiedBy>yyy</cp:lastModifiedBy>
  <cp:lastPrinted>2024-08-21T07:17:00Z</cp:lastPrinted>
  <dcterms:modified xsi:type="dcterms:W3CDTF">2025-02-08T09:12:41Z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80944F9F33BA444EB92AFAA013D18DBD_13</vt:lpwstr>
  </property>
  <property fmtid="{D5CDD505-2E9C-101B-9397-08002B2CF9AE}" pid="4" name="KSOTemplateDocerSaveRecord">
    <vt:lpwstr>eyJoZGlkIjoiYTVhNzM2OTgyZTc2Mjk0MWM0NjllNWNlZTBmNDQ3NjgiLCJ1c2VySWQiOiIxMDE4OTI3MTcwIn0=</vt:lpwstr>
  </property>
</Properties>
</file>