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F0087">
      <w:pPr>
        <w:spacing w:line="360" w:lineRule="auto"/>
        <w:jc w:val="center"/>
        <w:rPr>
          <w:rFonts w:hint="eastAsia" w:ascii="仿宋" w:hAnsi="仿宋" w:eastAsia="仿宋" w:cs="仿宋"/>
          <w:b/>
          <w:color w:val="auto"/>
          <w:sz w:val="24"/>
          <w:highlight w:val="none"/>
        </w:rPr>
      </w:pPr>
    </w:p>
    <w:p w14:paraId="648FADB2">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浙江美术馆空调设备更新项目</w:t>
      </w:r>
    </w:p>
    <w:p w14:paraId="4CF78D8E">
      <w:pPr>
        <w:pStyle w:val="3"/>
        <w:rPr>
          <w:rFonts w:hint="eastAsia" w:ascii="仿宋" w:hAnsi="仿宋" w:eastAsia="仿宋" w:cs="仿宋"/>
          <w:color w:val="auto"/>
          <w:highlight w:val="none"/>
          <w:lang w:val="en-US"/>
        </w:rPr>
      </w:pPr>
    </w:p>
    <w:p w14:paraId="1A9C8C1B">
      <w:pPr>
        <w:rPr>
          <w:rFonts w:hint="eastAsia" w:ascii="仿宋" w:hAnsi="仿宋" w:eastAsia="仿宋" w:cs="仿宋"/>
          <w:b/>
          <w:bCs/>
          <w:color w:val="auto"/>
          <w:highlight w:val="none"/>
        </w:rPr>
      </w:pPr>
    </w:p>
    <w:p w14:paraId="1190C7F3">
      <w:pPr>
        <w:pStyle w:val="3"/>
        <w:rPr>
          <w:rFonts w:hint="eastAsia"/>
          <w:color w:val="auto"/>
          <w:highlight w:val="none"/>
        </w:rPr>
      </w:pPr>
    </w:p>
    <w:p w14:paraId="4F8A152B">
      <w:pPr>
        <w:pStyle w:val="3"/>
        <w:rPr>
          <w:rFonts w:hint="eastAsia" w:ascii="仿宋" w:hAnsi="仿宋" w:eastAsia="仿宋" w:cs="仿宋"/>
          <w:color w:val="auto"/>
          <w:highlight w:val="none"/>
          <w:lang w:val="en-US"/>
        </w:rPr>
      </w:pPr>
    </w:p>
    <w:p w14:paraId="111B3823">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 标 文 件</w:t>
      </w:r>
    </w:p>
    <w:p w14:paraId="51DFA4DD">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w:t>
      </w:r>
      <w:r>
        <w:rPr>
          <w:rFonts w:hint="eastAsia" w:ascii="仿宋" w:hAnsi="仿宋" w:eastAsia="仿宋" w:cs="仿宋"/>
          <w:b/>
          <w:bCs/>
          <w:color w:val="auto"/>
          <w:sz w:val="44"/>
          <w:szCs w:val="44"/>
          <w:highlight w:val="none"/>
          <w:lang w:val="en-US" w:eastAsia="zh-CN"/>
        </w:rPr>
        <w:t>招投标</w:t>
      </w:r>
      <w:r>
        <w:rPr>
          <w:rFonts w:hint="eastAsia" w:ascii="仿宋" w:hAnsi="仿宋" w:eastAsia="仿宋" w:cs="仿宋"/>
          <w:b/>
          <w:bCs/>
          <w:color w:val="auto"/>
          <w:sz w:val="44"/>
          <w:szCs w:val="44"/>
          <w:highlight w:val="none"/>
        </w:rPr>
        <w:t>）</w:t>
      </w:r>
    </w:p>
    <w:p w14:paraId="79585867">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ZYZB-2024241</w:t>
      </w:r>
    </w:p>
    <w:p w14:paraId="292B7331">
      <w:pPr>
        <w:adjustRightInd/>
        <w:spacing w:line="360" w:lineRule="auto"/>
        <w:rPr>
          <w:rFonts w:hint="eastAsia" w:ascii="仿宋" w:hAnsi="仿宋" w:eastAsia="仿宋" w:cs="仿宋"/>
          <w:b/>
          <w:bCs/>
          <w:color w:val="auto"/>
          <w:sz w:val="28"/>
          <w:szCs w:val="20"/>
          <w:highlight w:val="none"/>
        </w:rPr>
      </w:pPr>
    </w:p>
    <w:p w14:paraId="686F2079">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2FE72A48">
      <w:pPr>
        <w:spacing w:line="360" w:lineRule="auto"/>
        <w:jc w:val="center"/>
        <w:rPr>
          <w:rFonts w:hint="eastAsia" w:ascii="仿宋" w:hAnsi="仿宋" w:eastAsia="仿宋" w:cs="仿宋"/>
          <w:b/>
          <w:bCs/>
          <w:color w:val="auto"/>
          <w:sz w:val="24"/>
          <w:highlight w:val="none"/>
        </w:rPr>
      </w:pPr>
    </w:p>
    <w:p w14:paraId="0BF6671B">
      <w:pPr>
        <w:spacing w:line="360" w:lineRule="auto"/>
        <w:jc w:val="center"/>
        <w:rPr>
          <w:rFonts w:hint="eastAsia" w:ascii="仿宋" w:hAnsi="仿宋" w:eastAsia="仿宋" w:cs="仿宋"/>
          <w:b/>
          <w:bCs/>
          <w:color w:val="auto"/>
          <w:sz w:val="24"/>
          <w:highlight w:val="none"/>
        </w:rPr>
      </w:pPr>
    </w:p>
    <w:p w14:paraId="2DCC9373">
      <w:pPr>
        <w:pStyle w:val="3"/>
        <w:rPr>
          <w:rFonts w:hint="eastAsia" w:ascii="仿宋" w:hAnsi="仿宋" w:eastAsia="仿宋" w:cs="仿宋"/>
          <w:color w:val="auto"/>
          <w:highlight w:val="none"/>
          <w:lang w:val="en-US"/>
        </w:rPr>
      </w:pPr>
    </w:p>
    <w:p w14:paraId="329014EC">
      <w:pPr>
        <w:spacing w:line="360" w:lineRule="auto"/>
        <w:rPr>
          <w:rFonts w:hint="eastAsia" w:ascii="仿宋" w:hAnsi="仿宋" w:eastAsia="仿宋" w:cs="仿宋"/>
          <w:b/>
          <w:bCs/>
          <w:color w:val="auto"/>
          <w:sz w:val="32"/>
          <w:szCs w:val="32"/>
          <w:highlight w:val="none"/>
        </w:rPr>
      </w:pPr>
    </w:p>
    <w:p w14:paraId="52A13FFA">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浙江美术馆</w:t>
      </w:r>
    </w:p>
    <w:p w14:paraId="4B9CEE7F">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浙江耀信工程咨询有限公司</w:t>
      </w:r>
    </w:p>
    <w:p w14:paraId="3515FEC5">
      <w:pPr>
        <w:snapToGrid w:val="0"/>
        <w:spacing w:line="360" w:lineRule="auto"/>
        <w:jc w:val="center"/>
        <w:rPr>
          <w:rFonts w:hint="eastAsia" w:ascii="仿宋" w:hAnsi="仿宋" w:eastAsia="仿宋" w:cs="仿宋"/>
          <w:b/>
          <w:bCs/>
          <w:color w:val="auto"/>
          <w:sz w:val="18"/>
          <w:szCs w:val="18"/>
          <w:highlight w:val="none"/>
        </w:rPr>
      </w:pPr>
    </w:p>
    <w:p w14:paraId="01C93C02">
      <w:pPr>
        <w:snapToGrid w:val="0"/>
        <w:spacing w:line="360" w:lineRule="auto"/>
        <w:jc w:val="center"/>
        <w:rPr>
          <w:rFonts w:hint="default" w:ascii="仿宋" w:hAnsi="仿宋" w:eastAsia="仿宋" w:cs="仿宋"/>
          <w:b/>
          <w:bCs/>
          <w:color w:val="auto"/>
          <w:sz w:val="36"/>
          <w:szCs w:val="36"/>
          <w:highlight w:val="none"/>
          <w:lang w:val="en-US"/>
        </w:rPr>
      </w:pPr>
      <w:r>
        <w:rPr>
          <w:rFonts w:hint="eastAsia" w:ascii="仿宋" w:hAnsi="仿宋" w:eastAsia="仿宋" w:cs="仿宋"/>
          <w:b/>
          <w:bCs/>
          <w:color w:val="auto"/>
          <w:sz w:val="36"/>
          <w:szCs w:val="36"/>
          <w:highlight w:val="none"/>
        </w:rPr>
        <w:t>二〇二四年</w:t>
      </w:r>
      <w:r>
        <w:rPr>
          <w:rFonts w:hint="eastAsia" w:ascii="仿宋" w:hAnsi="仿宋" w:eastAsia="仿宋" w:cs="仿宋"/>
          <w:b/>
          <w:bCs/>
          <w:color w:val="auto"/>
          <w:sz w:val="36"/>
          <w:szCs w:val="36"/>
          <w:highlight w:val="none"/>
          <w:lang w:val="en-US" w:eastAsia="zh-CN"/>
        </w:rPr>
        <w:t>十月</w:t>
      </w:r>
    </w:p>
    <w:p w14:paraId="42FBCB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3775F7C">
      <w:pPr>
        <w:spacing w:line="360" w:lineRule="auto"/>
        <w:jc w:val="center"/>
        <w:rPr>
          <w:rFonts w:hint="eastAsia" w:ascii="仿宋" w:hAnsi="仿宋" w:eastAsia="仿宋" w:cs="仿宋"/>
          <w:color w:val="auto"/>
          <w:sz w:val="24"/>
          <w:highlight w:val="none"/>
        </w:rPr>
      </w:pPr>
    </w:p>
    <w:p w14:paraId="2013938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3F1E585">
      <w:pPr>
        <w:spacing w:line="360" w:lineRule="auto"/>
        <w:rPr>
          <w:rFonts w:hint="eastAsia" w:ascii="仿宋" w:hAnsi="仿宋" w:eastAsia="仿宋" w:cs="仿宋"/>
          <w:color w:val="auto"/>
          <w:sz w:val="32"/>
          <w:szCs w:val="32"/>
          <w:highlight w:val="none"/>
        </w:rPr>
      </w:pPr>
    </w:p>
    <w:p w14:paraId="5778BB71">
      <w:pPr>
        <w:spacing w:line="360" w:lineRule="auto"/>
        <w:rPr>
          <w:rFonts w:hint="eastAsia" w:ascii="仿宋" w:hAnsi="仿宋" w:eastAsia="仿宋" w:cs="仿宋"/>
          <w:color w:val="auto"/>
          <w:sz w:val="32"/>
          <w:szCs w:val="32"/>
          <w:highlight w:val="none"/>
        </w:rPr>
      </w:pPr>
    </w:p>
    <w:p w14:paraId="1EF0584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5D9FC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F385D6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F138AE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43F38D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C1A05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0D69920">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28523CD">
      <w:pPr>
        <w:spacing w:line="360" w:lineRule="auto"/>
        <w:ind w:firstLine="549" w:firstLineChars="229"/>
        <w:rPr>
          <w:rFonts w:hint="eastAsia" w:ascii="仿宋" w:hAnsi="仿宋" w:eastAsia="仿宋" w:cs="仿宋"/>
          <w:color w:val="auto"/>
          <w:sz w:val="24"/>
          <w:highlight w:val="none"/>
        </w:rPr>
      </w:pPr>
    </w:p>
    <w:p w14:paraId="7C866327">
      <w:pPr>
        <w:spacing w:line="360" w:lineRule="auto"/>
        <w:ind w:firstLine="549" w:firstLineChars="229"/>
        <w:rPr>
          <w:rFonts w:hint="eastAsia" w:ascii="仿宋" w:hAnsi="仿宋" w:eastAsia="仿宋" w:cs="仿宋"/>
          <w:color w:val="auto"/>
          <w:sz w:val="24"/>
          <w:highlight w:val="none"/>
        </w:rPr>
      </w:pPr>
    </w:p>
    <w:p w14:paraId="322454A7">
      <w:pPr>
        <w:spacing w:line="360" w:lineRule="auto"/>
        <w:ind w:firstLine="549" w:firstLineChars="229"/>
        <w:rPr>
          <w:rFonts w:hint="eastAsia" w:ascii="仿宋" w:hAnsi="仿宋" w:eastAsia="仿宋" w:cs="仿宋"/>
          <w:color w:val="auto"/>
          <w:sz w:val="24"/>
          <w:highlight w:val="none"/>
        </w:rPr>
      </w:pPr>
    </w:p>
    <w:p w14:paraId="0D217914">
      <w:pPr>
        <w:spacing w:line="360" w:lineRule="auto"/>
        <w:ind w:firstLine="549" w:firstLineChars="229"/>
        <w:rPr>
          <w:rFonts w:hint="eastAsia" w:ascii="仿宋" w:hAnsi="仿宋" w:eastAsia="仿宋" w:cs="仿宋"/>
          <w:color w:val="auto"/>
          <w:sz w:val="24"/>
          <w:highlight w:val="none"/>
        </w:rPr>
      </w:pPr>
    </w:p>
    <w:p w14:paraId="496394EA">
      <w:pPr>
        <w:spacing w:line="360" w:lineRule="auto"/>
        <w:ind w:firstLine="549" w:firstLineChars="229"/>
        <w:rPr>
          <w:rFonts w:hint="eastAsia" w:ascii="仿宋" w:hAnsi="仿宋" w:eastAsia="仿宋" w:cs="仿宋"/>
          <w:color w:val="auto"/>
          <w:sz w:val="24"/>
          <w:highlight w:val="none"/>
        </w:rPr>
      </w:pPr>
    </w:p>
    <w:p w14:paraId="5D83310E">
      <w:pPr>
        <w:spacing w:line="360" w:lineRule="auto"/>
        <w:ind w:firstLine="549" w:firstLineChars="229"/>
        <w:rPr>
          <w:rFonts w:hint="eastAsia" w:ascii="仿宋" w:hAnsi="仿宋" w:eastAsia="仿宋" w:cs="仿宋"/>
          <w:color w:val="auto"/>
          <w:sz w:val="24"/>
          <w:highlight w:val="none"/>
        </w:rPr>
      </w:pPr>
    </w:p>
    <w:p w14:paraId="76863574">
      <w:pPr>
        <w:spacing w:line="360" w:lineRule="auto"/>
        <w:ind w:firstLine="549" w:firstLineChars="229"/>
        <w:rPr>
          <w:rFonts w:hint="eastAsia" w:ascii="仿宋" w:hAnsi="仿宋" w:eastAsia="仿宋" w:cs="仿宋"/>
          <w:color w:val="auto"/>
          <w:sz w:val="24"/>
          <w:highlight w:val="none"/>
        </w:rPr>
      </w:pPr>
    </w:p>
    <w:p w14:paraId="19AB9FB9">
      <w:pPr>
        <w:spacing w:line="360" w:lineRule="auto"/>
        <w:ind w:firstLine="549" w:firstLineChars="229"/>
        <w:rPr>
          <w:rFonts w:hint="eastAsia" w:ascii="仿宋" w:hAnsi="仿宋" w:eastAsia="仿宋" w:cs="仿宋"/>
          <w:color w:val="auto"/>
          <w:sz w:val="24"/>
          <w:highlight w:val="none"/>
        </w:rPr>
      </w:pPr>
    </w:p>
    <w:p w14:paraId="6A9DA791">
      <w:pPr>
        <w:spacing w:line="360" w:lineRule="auto"/>
        <w:ind w:firstLine="549" w:firstLineChars="229"/>
        <w:rPr>
          <w:rFonts w:hint="eastAsia" w:ascii="仿宋" w:hAnsi="仿宋" w:eastAsia="仿宋" w:cs="仿宋"/>
          <w:color w:val="auto"/>
          <w:sz w:val="24"/>
          <w:highlight w:val="none"/>
        </w:rPr>
      </w:pPr>
    </w:p>
    <w:p w14:paraId="3A2C429B">
      <w:pPr>
        <w:spacing w:line="360" w:lineRule="auto"/>
        <w:ind w:firstLine="549" w:firstLineChars="229"/>
        <w:rPr>
          <w:rFonts w:hint="eastAsia" w:ascii="仿宋" w:hAnsi="仿宋" w:eastAsia="仿宋" w:cs="仿宋"/>
          <w:color w:val="auto"/>
          <w:sz w:val="24"/>
          <w:highlight w:val="none"/>
        </w:rPr>
      </w:pPr>
    </w:p>
    <w:p w14:paraId="15F4C620">
      <w:pPr>
        <w:spacing w:line="360" w:lineRule="auto"/>
        <w:ind w:firstLine="549" w:firstLineChars="229"/>
        <w:rPr>
          <w:rFonts w:hint="eastAsia" w:ascii="仿宋" w:hAnsi="仿宋" w:eastAsia="仿宋" w:cs="仿宋"/>
          <w:color w:val="auto"/>
          <w:sz w:val="24"/>
          <w:highlight w:val="none"/>
        </w:rPr>
      </w:pPr>
    </w:p>
    <w:p w14:paraId="35C20E43">
      <w:pPr>
        <w:spacing w:line="360" w:lineRule="auto"/>
        <w:ind w:firstLine="549" w:firstLineChars="229"/>
        <w:rPr>
          <w:rFonts w:hint="eastAsia" w:ascii="仿宋" w:hAnsi="仿宋" w:eastAsia="仿宋" w:cs="仿宋"/>
          <w:color w:val="auto"/>
          <w:sz w:val="24"/>
          <w:highlight w:val="none"/>
        </w:rPr>
      </w:pPr>
    </w:p>
    <w:p w14:paraId="435C3ED4">
      <w:pPr>
        <w:spacing w:line="360" w:lineRule="auto"/>
        <w:rPr>
          <w:rFonts w:hint="eastAsia" w:ascii="仿宋" w:hAnsi="仿宋" w:eastAsia="仿宋" w:cs="仿宋"/>
          <w:color w:val="auto"/>
          <w:sz w:val="24"/>
          <w:highlight w:val="none"/>
        </w:rPr>
      </w:pPr>
    </w:p>
    <w:p w14:paraId="596AC2AC">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8E28D97">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087A76C0">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浙江美术馆空调设备更新项目</w:t>
      </w:r>
      <w:r>
        <w:rPr>
          <w:rFonts w:hint="eastAsia" w:ascii="仿宋" w:hAnsi="仿宋" w:eastAsia="仿宋" w:cs="仿宋"/>
          <w:color w:val="auto"/>
          <w:sz w:val="21"/>
          <w:szCs w:val="21"/>
          <w:highlight w:val="none"/>
        </w:rPr>
        <w:t>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76"/>
          <w:rFonts w:hint="eastAsia" w:ascii="仿宋" w:hAnsi="仿宋" w:eastAsia="仿宋" w:cs="仿宋"/>
          <w:snapToGrid/>
          <w:color w:val="auto"/>
          <w:kern w:val="2"/>
          <w:sz w:val="21"/>
          <w:szCs w:val="21"/>
          <w:highlight w:val="none"/>
        </w:rPr>
        <w:t>https://www.zcygov.cn/）获取（下载）招标文件，并于202</w:t>
      </w:r>
      <w:r>
        <w:rPr>
          <w:rStyle w:val="76"/>
          <w:rFonts w:hint="eastAsia" w:ascii="仿宋" w:hAnsi="仿宋" w:eastAsia="仿宋" w:cs="仿宋"/>
          <w:snapToGrid/>
          <w:color w:val="auto"/>
          <w:kern w:val="2"/>
          <w:sz w:val="21"/>
          <w:szCs w:val="21"/>
          <w:highlight w:val="none"/>
          <w:lang w:val="en-US" w:eastAsia="zh-CN"/>
        </w:rPr>
        <w:t>4</w:t>
      </w:r>
      <w:r>
        <w:rPr>
          <w:rStyle w:val="76"/>
          <w:rFonts w:hint="eastAsia" w:ascii="仿宋" w:hAnsi="仿宋" w:eastAsia="仿宋" w:cs="仿宋"/>
          <w:snapToGrid/>
          <w:color w:val="auto"/>
          <w:kern w:val="2"/>
          <w:sz w:val="21"/>
          <w:szCs w:val="21"/>
          <w:highlight w:val="none"/>
        </w:rPr>
        <w:t>年</w:t>
      </w:r>
      <w:r>
        <w:rPr>
          <w:rStyle w:val="76"/>
          <w:rFonts w:hint="eastAsia" w:ascii="仿宋" w:hAnsi="仿宋" w:eastAsia="仿宋" w:cs="仿宋"/>
          <w:snapToGrid/>
          <w:color w:val="auto"/>
          <w:kern w:val="2"/>
          <w:sz w:val="21"/>
          <w:szCs w:val="21"/>
          <w:highlight w:val="none"/>
          <w:lang w:val="en-US" w:eastAsia="zh-CN"/>
        </w:rPr>
        <w:t>12</w:t>
      </w:r>
      <w:r>
        <w:rPr>
          <w:rStyle w:val="76"/>
          <w:rFonts w:hint="eastAsia" w:ascii="仿宋" w:hAnsi="仿宋" w:eastAsia="仿宋" w:cs="仿宋"/>
          <w:snapToGrid/>
          <w:color w:val="auto"/>
          <w:kern w:val="2"/>
          <w:sz w:val="21"/>
          <w:szCs w:val="21"/>
          <w:highlight w:val="none"/>
        </w:rPr>
        <w:t>月</w:t>
      </w:r>
      <w:r>
        <w:rPr>
          <w:rStyle w:val="76"/>
          <w:rFonts w:hint="eastAsia" w:ascii="仿宋" w:hAnsi="仿宋" w:eastAsia="仿宋" w:cs="仿宋"/>
          <w:snapToGrid/>
          <w:color w:val="auto"/>
          <w:kern w:val="2"/>
          <w:sz w:val="21"/>
          <w:szCs w:val="21"/>
          <w:highlight w:val="none"/>
          <w:lang w:val="en-US" w:eastAsia="zh-CN"/>
        </w:rPr>
        <w:t>6</w:t>
      </w:r>
      <w:r>
        <w:rPr>
          <w:rStyle w:val="76"/>
          <w:rFonts w:hint="eastAsia" w:ascii="仿宋" w:hAnsi="仿宋" w:eastAsia="仿宋" w:cs="仿宋"/>
          <w:snapToGrid/>
          <w:color w:val="auto"/>
          <w:kern w:val="2"/>
          <w:sz w:val="21"/>
          <w:szCs w:val="21"/>
          <w:highlight w:val="none"/>
        </w:rPr>
        <w:t>日</w:t>
      </w:r>
      <w:r>
        <w:rPr>
          <w:rStyle w:val="76"/>
          <w:rFonts w:hint="eastAsia" w:ascii="仿宋" w:hAnsi="仿宋" w:eastAsia="仿宋" w:cs="仿宋"/>
          <w:snapToGrid/>
          <w:color w:val="auto"/>
          <w:kern w:val="2"/>
          <w:sz w:val="21"/>
          <w:szCs w:val="21"/>
          <w:highlight w:val="none"/>
          <w:lang w:val="en-US" w:eastAsia="zh-CN"/>
        </w:rPr>
        <w:t>9</w:t>
      </w:r>
      <w:r>
        <w:rPr>
          <w:rStyle w:val="76"/>
          <w:rFonts w:hint="eastAsia" w:ascii="仿宋" w:hAnsi="仿宋" w:eastAsia="仿宋" w:cs="仿宋"/>
          <w:snapToGrid/>
          <w:color w:val="auto"/>
          <w:kern w:val="2"/>
          <w:sz w:val="21"/>
          <w:szCs w:val="21"/>
          <w:highlight w:val="none"/>
        </w:rPr>
        <w:t>点</w:t>
      </w:r>
      <w:r>
        <w:rPr>
          <w:rStyle w:val="76"/>
          <w:rFonts w:hint="eastAsia" w:ascii="仿宋" w:hAnsi="仿宋" w:eastAsia="仿宋" w:cs="仿宋"/>
          <w:snapToGrid/>
          <w:color w:val="auto"/>
          <w:kern w:val="2"/>
          <w:sz w:val="21"/>
          <w:szCs w:val="21"/>
          <w:highlight w:val="none"/>
          <w:lang w:val="en-US" w:eastAsia="zh-CN"/>
        </w:rPr>
        <w:t>30</w:t>
      </w:r>
      <w:r>
        <w:rPr>
          <w:rStyle w:val="76"/>
          <w:rFonts w:hint="eastAsia" w:ascii="仿宋" w:hAnsi="仿宋" w:eastAsia="仿宋" w:cs="仿宋"/>
          <w:snapToGrid/>
          <w:color w:val="auto"/>
          <w:kern w:val="2"/>
          <w:sz w:val="21"/>
          <w:szCs w:val="21"/>
          <w:highlight w:val="none"/>
        </w:rPr>
        <w:t>分</w:t>
      </w:r>
      <w:r>
        <w:rPr>
          <w:rStyle w:val="76"/>
          <w:rFonts w:hint="eastAsia" w:ascii="仿宋" w:hAnsi="仿宋" w:eastAsia="仿宋" w:cs="仿宋"/>
          <w:bCs/>
          <w:snapToGrid/>
          <w:color w:val="auto"/>
          <w:kern w:val="2"/>
          <w:sz w:val="21"/>
          <w:szCs w:val="21"/>
          <w:highlight w:val="none"/>
          <w:lang w:val="en-US" w:eastAsia="zh-CN"/>
        </w:rPr>
        <w:t>00</w:t>
      </w:r>
      <w:r>
        <w:rPr>
          <w:rStyle w:val="76"/>
          <w:rFonts w:hint="eastAsia" w:ascii="仿宋" w:hAnsi="仿宋" w:eastAsia="仿宋" w:cs="仿宋"/>
          <w:bCs/>
          <w:snapToGrid/>
          <w:color w:val="auto"/>
          <w:kern w:val="2"/>
          <w:sz w:val="21"/>
          <w:szCs w:val="21"/>
          <w:highlight w:val="none"/>
        </w:rPr>
        <w:t>秒</w:t>
      </w:r>
      <w:r>
        <w:rPr>
          <w:rStyle w:val="76"/>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500725A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37519A5A">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项目编号：</w:t>
      </w:r>
      <w:r>
        <w:rPr>
          <w:rFonts w:hint="eastAsia" w:ascii="仿宋" w:hAnsi="仿宋" w:eastAsia="仿宋" w:cs="仿宋"/>
          <w:b/>
          <w:color w:val="auto"/>
          <w:sz w:val="21"/>
          <w:szCs w:val="21"/>
          <w:highlight w:val="none"/>
          <w:lang w:val="en-US" w:eastAsia="zh-CN"/>
        </w:rPr>
        <w:t xml:space="preserve">ZYZB-2024241 </w:t>
      </w:r>
    </w:p>
    <w:p w14:paraId="24055022">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项目名称：</w:t>
      </w:r>
      <w:r>
        <w:rPr>
          <w:rFonts w:hint="eastAsia" w:ascii="仿宋" w:hAnsi="仿宋" w:eastAsia="仿宋" w:cs="宋体"/>
          <w:b/>
          <w:color w:val="auto"/>
          <w:szCs w:val="21"/>
          <w:highlight w:val="none"/>
          <w:lang w:eastAsia="zh-CN"/>
        </w:rPr>
        <w:t>浙江美术馆空调设备更新项目</w:t>
      </w:r>
      <w:r>
        <w:rPr>
          <w:rFonts w:ascii="仿宋" w:hAnsi="仿宋" w:eastAsia="仿宋" w:cs="宋体"/>
          <w:color w:val="auto"/>
          <w:szCs w:val="21"/>
          <w:highlight w:val="none"/>
        </w:rPr>
        <w:t xml:space="preserve"> </w:t>
      </w:r>
    </w:p>
    <w:p w14:paraId="586F9F91">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b/>
          <w:color w:val="auto"/>
          <w:szCs w:val="21"/>
          <w:highlight w:val="none"/>
          <w:lang w:val="en-US" w:eastAsia="zh-CN"/>
        </w:rPr>
      </w:pPr>
      <w:r>
        <w:rPr>
          <w:rFonts w:hint="eastAsia" w:ascii="仿宋" w:hAnsi="仿宋" w:eastAsia="仿宋" w:cs="仿宋"/>
          <w:b/>
          <w:color w:val="auto"/>
          <w:sz w:val="21"/>
          <w:szCs w:val="21"/>
          <w:highlight w:val="none"/>
        </w:rPr>
        <w:t>预算金额（元）：9946577</w:t>
      </w:r>
      <w:r>
        <w:rPr>
          <w:rFonts w:hint="eastAsia" w:ascii="仿宋" w:hAnsi="仿宋" w:eastAsia="仿宋"/>
          <w:b/>
          <w:color w:val="auto"/>
          <w:szCs w:val="21"/>
          <w:highlight w:val="none"/>
          <w:lang w:val="en-US" w:eastAsia="zh-CN"/>
        </w:rPr>
        <w:t xml:space="preserve"> </w:t>
      </w:r>
    </w:p>
    <w:p w14:paraId="4BDB1356">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b/>
          <w:color w:val="auto"/>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b/>
          <w:color w:val="auto"/>
          <w:szCs w:val="21"/>
          <w:highlight w:val="none"/>
          <w:lang w:val="en-US" w:eastAsia="zh-CN"/>
        </w:rPr>
        <w:t>9946577</w:t>
      </w:r>
    </w:p>
    <w:p w14:paraId="5D37B1C7">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
          <w:color w:val="auto"/>
          <w:sz w:val="21"/>
          <w:szCs w:val="21"/>
          <w:highlight w:val="none"/>
          <w:lang w:eastAsia="zh-CN"/>
        </w:rPr>
        <w:t>浙江美术馆空调设备更新项目，</w:t>
      </w:r>
      <w:r>
        <w:rPr>
          <w:rFonts w:hint="eastAsia" w:ascii="仿宋" w:hAnsi="仿宋" w:eastAsia="仿宋" w:cs="仿宋"/>
          <w:bCs/>
          <w:snapToGrid/>
          <w:color w:val="auto"/>
          <w:kern w:val="2"/>
          <w:sz w:val="21"/>
          <w:szCs w:val="21"/>
          <w:highlight w:val="none"/>
        </w:rPr>
        <w:t>主要内容：</w:t>
      </w:r>
      <w:r>
        <w:rPr>
          <w:rFonts w:hint="eastAsia" w:ascii="仿宋" w:hAnsi="仿宋" w:eastAsia="仿宋" w:cs="仿宋"/>
          <w:bCs/>
          <w:snapToGrid/>
          <w:color w:val="auto"/>
          <w:kern w:val="2"/>
          <w:sz w:val="21"/>
          <w:szCs w:val="21"/>
          <w:highlight w:val="none"/>
          <w:lang w:val="en-US" w:eastAsia="zh-CN"/>
        </w:rPr>
        <w:t>库房精密空调更换；恒温恒湿组合式空调机组，柜式空调机组及风机盘管更新；多联机设备更新</w:t>
      </w:r>
      <w:r>
        <w:rPr>
          <w:rFonts w:hint="eastAsia" w:ascii="仿宋" w:hAnsi="仿宋" w:eastAsia="仿宋" w:cs="仿宋"/>
          <w:bCs/>
          <w:snapToGrid/>
          <w:color w:val="auto"/>
          <w:kern w:val="2"/>
          <w:sz w:val="21"/>
          <w:szCs w:val="21"/>
          <w:highlight w:val="none"/>
        </w:rPr>
        <w:t>；</w:t>
      </w:r>
      <w:r>
        <w:rPr>
          <w:rFonts w:hint="eastAsia" w:ascii="仿宋" w:hAnsi="仿宋" w:eastAsia="仿宋" w:cs="仿宋"/>
          <w:bCs/>
          <w:snapToGrid/>
          <w:color w:val="auto"/>
          <w:kern w:val="2"/>
          <w:sz w:val="21"/>
          <w:szCs w:val="21"/>
          <w:highlight w:val="none"/>
          <w:lang w:val="en-US" w:eastAsia="zh-CN"/>
        </w:rPr>
        <w:t>控制系统及群控系统更新；以及因更新原因所需要的所有装修面的拆除，清运及现场破坏面的修复工程。具体以招标文件第三部分采购需求为准，供应商可点击本公告下方“浏览采购文件”查看采购需求。</w:t>
      </w:r>
    </w:p>
    <w:p w14:paraId="0E9A4F03">
      <w:pPr>
        <w:keepNext w:val="0"/>
        <w:keepLines w:val="0"/>
        <w:pageBreakBefore w:val="0"/>
        <w:kinsoku/>
        <w:wordWrap/>
        <w:overflowPunct/>
        <w:topLinePunct w:val="0"/>
        <w:autoSpaceDE/>
        <w:autoSpaceDN/>
        <w:bidi w:val="0"/>
        <w:adjustRightInd w:val="0"/>
        <w:spacing w:line="400" w:lineRule="exact"/>
        <w:ind w:firstLine="42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合同履约期限：</w:t>
      </w:r>
      <w:r>
        <w:rPr>
          <w:rFonts w:hint="eastAsia" w:ascii="仿宋" w:hAnsi="仿宋" w:eastAsia="仿宋" w:cs="仿宋"/>
          <w:b/>
          <w:color w:val="auto"/>
          <w:sz w:val="21"/>
          <w:szCs w:val="21"/>
          <w:highlight w:val="none"/>
          <w:lang w:val="en-US" w:eastAsia="zh-CN"/>
        </w:rPr>
        <w:t>180</w:t>
      </w:r>
      <w:r>
        <w:rPr>
          <w:rFonts w:hint="eastAsia" w:ascii="仿宋" w:hAnsi="仿宋" w:eastAsia="仿宋" w:cs="仿宋"/>
          <w:b/>
          <w:color w:val="auto"/>
          <w:sz w:val="21"/>
          <w:szCs w:val="21"/>
          <w:highlight w:val="none"/>
        </w:rPr>
        <w:t>日历天</w:t>
      </w:r>
    </w:p>
    <w:p w14:paraId="7F7E516C">
      <w:pPr>
        <w:pStyle w:val="15"/>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b/>
          <w:color w:val="auto"/>
          <w:sz w:val="21"/>
          <w:szCs w:val="21"/>
          <w:highlight w:val="none"/>
        </w:rPr>
        <w:t>是</w:t>
      </w:r>
      <w:r>
        <w:rPr>
          <w:rFonts w:hint="eastAsia" w:ascii="仿宋" w:hAnsi="仿宋" w:eastAsia="仿宋" w:cs="仿宋"/>
          <w:b/>
          <w:snapToGrid/>
          <w:color w:val="auto"/>
          <w:kern w:val="2"/>
          <w:sz w:val="21"/>
          <w:szCs w:val="21"/>
          <w:highlight w:val="none"/>
        </w:rPr>
        <w:t>；</w:t>
      </w:r>
      <w:sdt>
        <w:sdtPr>
          <w:rPr>
            <w:rFonts w:hint="eastAsia" w:ascii="仿宋" w:hAnsi="仿宋" w:eastAsia="仿宋" w:cs="仿宋"/>
            <w:color w:val="auto"/>
            <w:kern w:val="0"/>
            <w:sz w:val="21"/>
            <w:szCs w:val="21"/>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14:paraId="5BDCBC64">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1" w:name="_Hlk101132948"/>
      <w:r>
        <w:rPr>
          <w:rFonts w:hint="eastAsia" w:ascii="仿宋" w:hAnsi="仿宋" w:eastAsia="仿宋" w:cs="仿宋"/>
          <w:b/>
          <w:color w:val="auto"/>
          <w:sz w:val="21"/>
          <w:szCs w:val="21"/>
          <w:highlight w:val="none"/>
        </w:rPr>
        <w:t>申请人的资格要求</w:t>
      </w:r>
      <w:bookmarkEnd w:id="11"/>
      <w:r>
        <w:rPr>
          <w:rFonts w:hint="eastAsia" w:ascii="仿宋" w:hAnsi="仿宋" w:eastAsia="仿宋" w:cs="仿宋"/>
          <w:b/>
          <w:color w:val="auto"/>
          <w:sz w:val="21"/>
          <w:szCs w:val="21"/>
          <w:highlight w:val="none"/>
        </w:rPr>
        <w:t>：</w:t>
      </w:r>
    </w:p>
    <w:p w14:paraId="0D962247">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7A2FAE9">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    2.</w:t>
      </w:r>
      <w:r>
        <w:rPr>
          <w:rFonts w:hint="eastAsia" w:ascii="仿宋" w:hAnsi="仿宋" w:eastAsia="仿宋" w:cs="仿宋"/>
          <w:color w:val="auto"/>
          <w:sz w:val="21"/>
          <w:szCs w:val="21"/>
          <w:highlight w:val="none"/>
        </w:rPr>
        <w:t xml:space="preserve"> </w:t>
      </w:r>
      <w:r>
        <w:rPr>
          <w:rFonts w:hint="eastAsia" w:ascii="仿宋" w:hAnsi="仿宋" w:eastAsia="仿宋" w:cs="仿宋"/>
          <w:snapToGrid w:val="0"/>
          <w:color w:val="auto"/>
          <w:kern w:val="28"/>
          <w:sz w:val="21"/>
          <w:szCs w:val="21"/>
          <w:highlight w:val="none"/>
        </w:rPr>
        <w:t>以联合体形式投标的，提供联合协议(本项目不接受联合体投标或者投标人不以联合体形式投标的，则不需要提供) ；</w:t>
      </w:r>
    </w:p>
    <w:p w14:paraId="57C7BD6A">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23C9D8DB">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无</w:t>
      </w:r>
      <w:r>
        <w:rPr>
          <w:rFonts w:hint="eastAsia" w:ascii="仿宋" w:hAnsi="仿宋" w:eastAsia="仿宋" w:cs="仿宋"/>
          <w:snapToGrid w:val="0"/>
          <w:color w:val="auto"/>
          <w:kern w:val="28"/>
          <w:sz w:val="21"/>
          <w:szCs w:val="21"/>
          <w:highlight w:val="none"/>
        </w:rPr>
        <w:t>（注：不得限制大中型企业与小微企业组成联合体参与投标）</w:t>
      </w:r>
      <w:r>
        <w:rPr>
          <w:rFonts w:hint="eastAsia" w:ascii="仿宋" w:hAnsi="仿宋" w:eastAsia="仿宋" w:cs="仿宋"/>
          <w:color w:val="auto"/>
          <w:sz w:val="21"/>
          <w:szCs w:val="21"/>
          <w:highlight w:val="none"/>
        </w:rPr>
        <w:t>；</w:t>
      </w:r>
    </w:p>
    <w:p w14:paraId="12A49146">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14:paraId="113494E8">
      <w:pPr>
        <w:keepNext w:val="0"/>
        <w:keepLines w:val="0"/>
        <w:pageBreakBefore w:val="0"/>
        <w:kinsoku/>
        <w:wordWrap/>
        <w:overflowPunct/>
        <w:topLinePunct w:val="0"/>
        <w:autoSpaceDE/>
        <w:autoSpaceDN/>
        <w:bidi w:val="0"/>
        <w:adjustRightInd w:val="0"/>
        <w:spacing w:line="400" w:lineRule="exact"/>
        <w:ind w:firstLine="785" w:firstLineChars="374"/>
        <w:textAlignment w:val="auto"/>
        <w:rPr>
          <w:rFonts w:hint="eastAsia" w:ascii="仿宋" w:hAnsi="仿宋" w:eastAsia="仿宋" w:cs="仿宋"/>
          <w:color w:val="auto"/>
          <w:sz w:val="21"/>
          <w:szCs w:val="21"/>
          <w:highlight w:val="none"/>
          <w:u w:val="single"/>
        </w:rPr>
      </w:pPr>
      <w:sdt>
        <w:sdtPr>
          <w:rPr>
            <w:rFonts w:hint="eastAsia" w:ascii="仿宋" w:hAnsi="仿宋" w:eastAsia="仿宋" w:cs="仿宋"/>
            <w:color w:val="auto"/>
            <w:kern w:val="0"/>
            <w:sz w:val="21"/>
            <w:szCs w:val="21"/>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货物全部由符合政策要求的中小企业制造，提供中小企业声明函；</w:t>
      </w:r>
    </w:p>
    <w:p w14:paraId="4E0EC4C5">
      <w:pPr>
        <w:keepNext w:val="0"/>
        <w:keepLines w:val="0"/>
        <w:pageBreakBefore w:val="0"/>
        <w:kinsoku/>
        <w:wordWrap/>
        <w:overflowPunct/>
        <w:topLinePunct w:val="0"/>
        <w:autoSpaceDE/>
        <w:autoSpaceDN/>
        <w:bidi w:val="0"/>
        <w:adjustRightInd w:val="0"/>
        <w:spacing w:line="400" w:lineRule="exact"/>
        <w:ind w:firstLine="785" w:firstLineChars="374"/>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货物全部由符合政策要求的小微企业制造，提供中小企业声明函；</w:t>
      </w:r>
    </w:p>
    <w:p w14:paraId="5503B3B1">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bookmarkStart w:id="12" w:name="_Hlk101132524"/>
        </w:sdtContent>
      </w:sdt>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bookmarkEnd w:id="12"/>
    <w:p w14:paraId="036CE468">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要求合同分包，提供分包意向协议和中小企业声明函，分包意向协议中中小企业合同金额应当达到达到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14:paraId="514C377B">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4.本项目的特定资格要求：无；</w:t>
      </w:r>
    </w:p>
    <w:p w14:paraId="11D89E4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86D09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14:paraId="4AB5D3DF">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78782F3C">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387410AC">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5D6D267F">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14:paraId="107704F7">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14:paraId="46A47090">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 xml:space="preserve"> 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分00秒</w:t>
      </w:r>
      <w:r>
        <w:rPr>
          <w:rFonts w:hint="eastAsia" w:ascii="仿宋" w:hAnsi="仿宋" w:eastAsia="仿宋" w:cs="仿宋"/>
          <w:color w:val="auto"/>
          <w:sz w:val="21"/>
          <w:szCs w:val="21"/>
          <w:highlight w:val="none"/>
        </w:rPr>
        <w:t>（北京时间）</w:t>
      </w:r>
    </w:p>
    <w:p w14:paraId="52E6EC1D">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14:paraId="48763497">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 xml:space="preserve"> 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分00秒</w:t>
      </w:r>
    </w:p>
    <w:p w14:paraId="054AEFD8">
      <w:pPr>
        <w:keepNext w:val="0"/>
        <w:keepLines w:val="0"/>
        <w:pageBreakBefore w:val="0"/>
        <w:kinsoku/>
        <w:wordWrap/>
        <w:overflowPunct/>
        <w:topLinePunct w:val="0"/>
        <w:autoSpaceDE/>
        <w:autoSpaceDN/>
        <w:bidi w:val="0"/>
        <w:adjustRightInd w:val="0"/>
        <w:spacing w:line="40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14:paraId="3D886B3E">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587B48B1">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02062916">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02D3A144">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88CD36">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63599E">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484148">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25C23E">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21BDCEFB">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宋体"/>
          <w:color w:val="auto"/>
          <w:szCs w:val="21"/>
          <w:highlight w:val="none"/>
        </w:rPr>
        <w:t>1.采购人信息</w:t>
      </w:r>
    </w:p>
    <w:p w14:paraId="6C020853">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名    称：浙江美术馆</w:t>
      </w:r>
    </w:p>
    <w:p w14:paraId="1F37BE38">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地    址：杭州市西湖区南山路138号</w:t>
      </w:r>
    </w:p>
    <w:p w14:paraId="120FF9F3">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传    真： /</w:t>
      </w:r>
    </w:p>
    <w:p w14:paraId="4713E051">
      <w:pPr>
        <w:snapToGrid w:val="0"/>
        <w:spacing w:line="400" w:lineRule="exact"/>
        <w:ind w:firstLine="420" w:firstLineChars="200"/>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项目联系人（询问）：徐</w:t>
      </w:r>
      <w:r>
        <w:rPr>
          <w:rFonts w:hint="eastAsia" w:ascii="仿宋" w:hAnsi="仿宋" w:eastAsia="仿宋" w:cs="宋体"/>
          <w:color w:val="auto"/>
          <w:szCs w:val="21"/>
          <w:highlight w:val="none"/>
          <w:lang w:val="en-US" w:eastAsia="zh-CN"/>
        </w:rPr>
        <w:t>工</w:t>
      </w:r>
    </w:p>
    <w:p w14:paraId="6B5BACB4">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项目联系方式（询问）：0571-8</w:t>
      </w:r>
      <w:r>
        <w:rPr>
          <w:rFonts w:hint="eastAsia" w:ascii="仿宋" w:hAnsi="仿宋" w:eastAsia="仿宋" w:cs="宋体"/>
          <w:color w:val="auto"/>
          <w:szCs w:val="21"/>
          <w:highlight w:val="none"/>
          <w:lang w:val="en-US" w:eastAsia="zh-CN"/>
        </w:rPr>
        <w:t>7025008</w:t>
      </w:r>
    </w:p>
    <w:p w14:paraId="786DC30B">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质疑联系人：</w:t>
      </w:r>
      <w:r>
        <w:rPr>
          <w:rFonts w:hint="eastAsia" w:ascii="仿宋" w:hAnsi="仿宋" w:eastAsia="仿宋" w:cs="宋体"/>
          <w:color w:val="auto"/>
          <w:szCs w:val="21"/>
          <w:highlight w:val="none"/>
          <w:lang w:val="en-US" w:eastAsia="zh-CN"/>
        </w:rPr>
        <w:t>毛</w:t>
      </w:r>
      <w:r>
        <w:rPr>
          <w:rFonts w:hint="eastAsia" w:ascii="仿宋" w:hAnsi="仿宋" w:eastAsia="仿宋" w:cs="宋体"/>
          <w:color w:val="auto"/>
          <w:szCs w:val="21"/>
          <w:highlight w:val="none"/>
        </w:rPr>
        <w:t>老师</w:t>
      </w:r>
    </w:p>
    <w:p w14:paraId="09866AF7">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质疑联系方式：</w:t>
      </w:r>
      <w:r>
        <w:rPr>
          <w:rFonts w:ascii="仿宋" w:hAnsi="仿宋" w:eastAsia="仿宋" w:cs="宋体"/>
          <w:color w:val="auto"/>
          <w:szCs w:val="21"/>
          <w:highlight w:val="none"/>
        </w:rPr>
        <w:t>0571-87138</w:t>
      </w:r>
      <w:r>
        <w:rPr>
          <w:rFonts w:hint="eastAsia" w:ascii="仿宋" w:hAnsi="仿宋" w:eastAsia="仿宋" w:cs="宋体"/>
          <w:color w:val="auto"/>
          <w:szCs w:val="21"/>
          <w:highlight w:val="none"/>
          <w:lang w:val="en-US" w:eastAsia="zh-CN"/>
        </w:rPr>
        <w:t>628</w:t>
      </w:r>
    </w:p>
    <w:p w14:paraId="54554252">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2.采购代理机构信息          </w:t>
      </w:r>
    </w:p>
    <w:p w14:paraId="44A60776">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名    称：浙江耀信工程咨询有限公司</w:t>
      </w:r>
    </w:p>
    <w:p w14:paraId="1A953B56">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地    址：杭州市拱墅区古运路15号城发天地1605室</w:t>
      </w:r>
    </w:p>
    <w:p w14:paraId="74B60F88">
      <w:pPr>
        <w:snapToGrid w:val="0"/>
        <w:spacing w:line="40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传    真：/ </w:t>
      </w:r>
    </w:p>
    <w:p w14:paraId="2305DA10">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项目联系人（询问）：</w:t>
      </w:r>
      <w:r>
        <w:rPr>
          <w:rFonts w:hint="eastAsia" w:ascii="仿宋" w:hAnsi="仿宋" w:eastAsia="仿宋" w:cs="宋体"/>
          <w:color w:val="auto"/>
          <w:szCs w:val="21"/>
          <w:highlight w:val="none"/>
          <w:lang w:val="en-US" w:eastAsia="zh-CN"/>
        </w:rPr>
        <w:t>齐工</w:t>
      </w:r>
    </w:p>
    <w:p w14:paraId="436DC08A">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项目联系方式（询问）：</w:t>
      </w:r>
      <w:r>
        <w:rPr>
          <w:rFonts w:hint="eastAsia" w:ascii="仿宋" w:hAnsi="仿宋" w:eastAsia="仿宋" w:cs="宋体"/>
          <w:color w:val="auto"/>
          <w:szCs w:val="21"/>
          <w:highlight w:val="none"/>
          <w:lang w:val="en-US" w:eastAsia="zh-CN"/>
        </w:rPr>
        <w:t>15214708978</w:t>
      </w:r>
    </w:p>
    <w:p w14:paraId="4D15DD06">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质疑联系人：</w:t>
      </w:r>
      <w:r>
        <w:rPr>
          <w:rFonts w:hint="eastAsia" w:ascii="仿宋" w:hAnsi="仿宋" w:eastAsia="仿宋" w:cs="宋体"/>
          <w:color w:val="auto"/>
          <w:szCs w:val="21"/>
          <w:highlight w:val="none"/>
          <w:lang w:val="en-US" w:eastAsia="zh-CN"/>
        </w:rPr>
        <w:t>杨工</w:t>
      </w:r>
    </w:p>
    <w:p w14:paraId="4C7C6C00">
      <w:pPr>
        <w:snapToGrid w:val="0"/>
        <w:spacing w:line="400" w:lineRule="exact"/>
        <w:ind w:firstLine="420" w:firstLineChars="200"/>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质疑联系方式：</w:t>
      </w:r>
      <w:r>
        <w:rPr>
          <w:rFonts w:ascii="仿宋" w:hAnsi="仿宋" w:eastAsia="仿宋" w:cs="宋体"/>
          <w:color w:val="auto"/>
          <w:szCs w:val="21"/>
          <w:highlight w:val="none"/>
        </w:rPr>
        <w:t>0571-883720</w:t>
      </w:r>
      <w:r>
        <w:rPr>
          <w:rFonts w:hint="eastAsia" w:ascii="仿宋" w:hAnsi="仿宋" w:eastAsia="仿宋" w:cs="宋体"/>
          <w:color w:val="auto"/>
          <w:szCs w:val="21"/>
          <w:highlight w:val="none"/>
          <w:lang w:val="en-US" w:eastAsia="zh-CN"/>
        </w:rPr>
        <w:t>35</w:t>
      </w:r>
    </w:p>
    <w:p w14:paraId="048EBDD8">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p>
    <w:p w14:paraId="48E1D955">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 同级政府采购监督管理部门            </w:t>
      </w:r>
    </w:p>
    <w:p w14:paraId="0E9530D3">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名    称：杭州市财政局政府采购监管处 /浙江省政府采购行政裁决服务中心（杭州）</w:t>
      </w:r>
    </w:p>
    <w:p w14:paraId="6E57D8A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址：杭州市上城区四季青街道新业路市民之家G03办公室 </w:t>
      </w:r>
    </w:p>
    <w:p w14:paraId="36259C27">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 /</w:t>
      </w:r>
    </w:p>
    <w:p w14:paraId="4A91FA0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联系人 ：朱女士、王女士</w:t>
      </w:r>
    </w:p>
    <w:p w14:paraId="54EE1160">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监督投诉电话：电话：0571-85252453</w:t>
      </w:r>
    </w:p>
    <w:p w14:paraId="182FC1C1">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政策咨询：陈先生、厉先生，0571-89580460、89580456</w:t>
      </w:r>
    </w:p>
    <w:p w14:paraId="30D0BE69">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5CD26F1F">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D546C26">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4E7353E0">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59964FFD">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7DE0339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5C2D85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55"/>
        <w:gridCol w:w="2080"/>
        <w:gridCol w:w="5932"/>
      </w:tblGrid>
      <w:tr w14:paraId="061F7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tcPr>
          <w:p w14:paraId="218887D4">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080" w:type="dxa"/>
            <w:tcBorders>
              <w:top w:val="single" w:color="000000" w:sz="8" w:space="0"/>
              <w:left w:val="single" w:color="auto" w:sz="4" w:space="0"/>
              <w:bottom w:val="single" w:color="000000" w:sz="8" w:space="0"/>
              <w:right w:val="single" w:color="000000" w:sz="8" w:space="0"/>
            </w:tcBorders>
            <w:vAlign w:val="center"/>
          </w:tcPr>
          <w:p w14:paraId="5A051B24">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5932" w:type="dxa"/>
            <w:tcBorders>
              <w:top w:val="single" w:color="000000" w:sz="8" w:space="0"/>
              <w:left w:val="single" w:color="000000" w:sz="2" w:space="0"/>
              <w:bottom w:val="single" w:color="000000" w:sz="8" w:space="0"/>
              <w:right w:val="single" w:color="000000" w:sz="8" w:space="0"/>
            </w:tcBorders>
            <w:vAlign w:val="center"/>
          </w:tcPr>
          <w:p w14:paraId="0429FC5F">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0076E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29BA34E4">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545C578E">
            <w:pPr>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项目属性与核心产品</w:t>
            </w:r>
          </w:p>
        </w:tc>
        <w:tc>
          <w:tcPr>
            <w:tcW w:w="593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976D3C2">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auto"/>
                <w:kern w:val="0"/>
                <w:sz w:val="21"/>
                <w:szCs w:val="21"/>
                <w:highlight w:val="none"/>
                <w:u w:val="single"/>
                <w:lang w:val="en-US" w:eastAsia="zh-CN"/>
              </w:rPr>
              <w:t xml:space="preserve"> 库房精密空调；恒温恒湿组合式空调组，柜式空调机组及风机盘管更新；多联机设备；</w:t>
            </w:r>
          </w:p>
        </w:tc>
      </w:tr>
      <w:tr w14:paraId="2930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555" w:type="dxa"/>
            <w:tcBorders>
              <w:top w:val="single" w:color="auto" w:sz="4" w:space="0"/>
              <w:left w:val="single" w:color="auto" w:sz="4" w:space="0"/>
              <w:bottom w:val="single" w:color="auto" w:sz="4" w:space="0"/>
              <w:right w:val="single" w:color="auto" w:sz="4" w:space="0"/>
            </w:tcBorders>
          </w:tcPr>
          <w:p w14:paraId="35196601">
            <w:pPr>
              <w:snapToGrid w:val="0"/>
              <w:spacing w:line="360" w:lineRule="auto"/>
              <w:jc w:val="center"/>
              <w:rPr>
                <w:rFonts w:hint="eastAsia" w:ascii="仿宋" w:hAnsi="仿宋" w:eastAsia="仿宋" w:cs="仿宋"/>
                <w:color w:val="auto"/>
                <w:sz w:val="21"/>
                <w:szCs w:val="21"/>
                <w:highlight w:val="none"/>
              </w:rPr>
            </w:pPr>
          </w:p>
          <w:p w14:paraId="5388AFB9">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711A2B09">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593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4E79924">
            <w:pPr>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空调机组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tc>
      </w:tr>
      <w:tr w14:paraId="64F06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0C11CA8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44BA8CF6">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593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4A80150">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tc>
      </w:tr>
      <w:tr w14:paraId="7F9F6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1"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3AC17E1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6EEDD863">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593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CF15E2A">
            <w:pPr>
              <w:spacing w:line="360" w:lineRule="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运输  </w:t>
            </w:r>
            <w:r>
              <w:rPr>
                <w:rFonts w:hint="eastAsia" w:ascii="仿宋" w:hAnsi="仿宋" w:eastAsia="仿宋" w:cs="仿宋"/>
                <w:color w:val="auto"/>
                <w:sz w:val="21"/>
                <w:szCs w:val="21"/>
                <w:highlight w:val="none"/>
              </w:rPr>
              <w:t>工作分包</w:t>
            </w:r>
            <w:r>
              <w:rPr>
                <w:rFonts w:hint="eastAsia" w:ascii="仿宋" w:hAnsi="仿宋" w:eastAsia="仿宋" w:cs="仿宋"/>
                <w:color w:val="auto"/>
                <w:sz w:val="21"/>
                <w:szCs w:val="21"/>
                <w:highlight w:val="none"/>
                <w:lang w:eastAsia="zh-CN"/>
              </w:rPr>
              <w:t>。</w:t>
            </w:r>
          </w:p>
          <w:p w14:paraId="0A4E29D6">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p w14:paraId="1389748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091A7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1D954CFC">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80" w:type="dxa"/>
            <w:tcBorders>
              <w:top w:val="single" w:color="000000" w:sz="8" w:space="0"/>
              <w:left w:val="single" w:color="auto" w:sz="4" w:space="0"/>
              <w:bottom w:val="single" w:color="000000" w:sz="8" w:space="0"/>
              <w:right w:val="single" w:color="000000" w:sz="8" w:space="0"/>
            </w:tcBorders>
            <w:vAlign w:val="center"/>
          </w:tcPr>
          <w:p w14:paraId="0A3037D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5932" w:type="dxa"/>
            <w:tcBorders>
              <w:top w:val="single" w:color="000000" w:sz="8" w:space="0"/>
              <w:left w:val="single" w:color="000000" w:sz="2" w:space="0"/>
              <w:bottom w:val="single" w:color="000000" w:sz="8" w:space="0"/>
              <w:right w:val="single" w:color="000000" w:sz="8" w:space="0"/>
            </w:tcBorders>
            <w:vAlign w:val="center"/>
          </w:tcPr>
          <w:p w14:paraId="5E59D2E0">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tc>
      </w:tr>
      <w:tr w14:paraId="666DD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2F5991FF">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80" w:type="dxa"/>
            <w:tcBorders>
              <w:top w:val="single" w:color="000000" w:sz="8" w:space="0"/>
              <w:left w:val="single" w:color="auto" w:sz="4" w:space="0"/>
              <w:bottom w:val="single" w:color="000000" w:sz="8" w:space="0"/>
              <w:right w:val="single" w:color="000000" w:sz="8" w:space="0"/>
            </w:tcBorders>
            <w:vAlign w:val="center"/>
          </w:tcPr>
          <w:p w14:paraId="24B19DB0">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5932" w:type="dxa"/>
            <w:tcBorders>
              <w:top w:val="single" w:color="000000" w:sz="8" w:space="0"/>
              <w:left w:val="single" w:color="000000" w:sz="2" w:space="0"/>
              <w:bottom w:val="single" w:color="000000" w:sz="8" w:space="0"/>
              <w:right w:val="single" w:color="000000" w:sz="8" w:space="0"/>
            </w:tcBorders>
            <w:vAlign w:val="center"/>
          </w:tcPr>
          <w:p w14:paraId="67405F8B">
            <w:pPr>
              <w:spacing w:line="360" w:lineRule="auto"/>
              <w:rPr>
                <w:rFonts w:hint="eastAsia" w:ascii="仿宋" w:hAnsi="仿宋" w:eastAsia="仿宋" w:cs="仿宋"/>
                <w:b/>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tc>
      </w:tr>
      <w:tr w14:paraId="09D6F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14:paraId="46EEC394">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80" w:type="dxa"/>
            <w:tcBorders>
              <w:top w:val="single" w:color="000000" w:sz="8" w:space="0"/>
              <w:left w:val="single" w:color="auto" w:sz="4" w:space="0"/>
              <w:bottom w:val="single" w:color="000000" w:sz="8" w:space="0"/>
              <w:right w:val="single" w:color="000000" w:sz="8" w:space="0"/>
            </w:tcBorders>
            <w:vAlign w:val="center"/>
          </w:tcPr>
          <w:p w14:paraId="487F5FBA">
            <w:pPr>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5932" w:type="dxa"/>
            <w:tcBorders>
              <w:top w:val="single" w:color="000000" w:sz="8" w:space="0"/>
              <w:left w:val="single" w:color="000000" w:sz="2" w:space="0"/>
              <w:bottom w:val="single" w:color="000000" w:sz="8" w:space="0"/>
              <w:right w:val="single" w:color="000000" w:sz="8" w:space="0"/>
            </w:tcBorders>
            <w:vAlign w:val="center"/>
          </w:tcPr>
          <w:p w14:paraId="5562EC2E">
            <w:pPr>
              <w:spacing w:line="360" w:lineRule="auto"/>
              <w:rPr>
                <w:rFonts w:hint="eastAsia" w:ascii="仿宋" w:hAnsi="仿宋" w:eastAsia="仿宋" w:cs="仿宋"/>
                <w:b/>
                <w:color w:val="auto"/>
                <w:kern w:val="0"/>
                <w:sz w:val="21"/>
                <w:szCs w:val="21"/>
                <w:highlight w:val="none"/>
                <w:lang w:val="zh-CN"/>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tc>
      </w:tr>
      <w:tr w14:paraId="3BFD0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55" w:type="dxa"/>
            <w:vMerge w:val="restart"/>
            <w:tcBorders>
              <w:top w:val="single" w:color="auto" w:sz="4" w:space="0"/>
              <w:left w:val="single" w:color="auto" w:sz="4" w:space="0"/>
              <w:right w:val="single" w:color="auto" w:sz="4" w:space="0"/>
            </w:tcBorders>
          </w:tcPr>
          <w:p w14:paraId="32564401">
            <w:pPr>
              <w:snapToGrid w:val="0"/>
              <w:spacing w:line="360" w:lineRule="auto"/>
              <w:jc w:val="center"/>
              <w:rPr>
                <w:rFonts w:hint="eastAsia" w:ascii="仿宋" w:hAnsi="仿宋" w:eastAsia="仿宋" w:cs="仿宋"/>
                <w:color w:val="auto"/>
                <w:sz w:val="21"/>
                <w:szCs w:val="21"/>
                <w:highlight w:val="none"/>
              </w:rPr>
            </w:pPr>
          </w:p>
          <w:p w14:paraId="7C3788D8">
            <w:pPr>
              <w:snapToGrid w:val="0"/>
              <w:spacing w:line="360" w:lineRule="auto"/>
              <w:jc w:val="center"/>
              <w:rPr>
                <w:rFonts w:hint="eastAsia" w:ascii="仿宋" w:hAnsi="仿宋" w:eastAsia="仿宋" w:cs="仿宋"/>
                <w:color w:val="auto"/>
                <w:sz w:val="21"/>
                <w:szCs w:val="21"/>
                <w:highlight w:val="none"/>
              </w:rPr>
            </w:pPr>
          </w:p>
          <w:p w14:paraId="5B4206C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80" w:type="dxa"/>
            <w:vMerge w:val="restart"/>
            <w:tcBorders>
              <w:top w:val="single" w:color="000000" w:sz="8" w:space="0"/>
              <w:left w:val="single" w:color="auto" w:sz="4" w:space="0"/>
              <w:right w:val="single" w:color="000000" w:sz="8" w:space="0"/>
            </w:tcBorders>
            <w:vAlign w:val="center"/>
          </w:tcPr>
          <w:p w14:paraId="07EE5E9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5932" w:type="dxa"/>
            <w:tcBorders>
              <w:top w:val="single" w:color="000000" w:sz="8" w:space="0"/>
              <w:left w:val="single" w:color="000000" w:sz="2" w:space="0"/>
              <w:bottom w:val="single" w:color="auto" w:sz="4" w:space="0"/>
              <w:right w:val="single" w:color="000000" w:sz="8" w:space="0"/>
            </w:tcBorders>
            <w:vAlign w:val="center"/>
          </w:tcPr>
          <w:p w14:paraId="046186B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515BB7C9">
            <w:pPr>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2B8FC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vMerge w:val="continue"/>
            <w:tcBorders>
              <w:left w:val="single" w:color="auto" w:sz="4" w:space="0"/>
              <w:bottom w:val="single" w:color="auto" w:sz="4" w:space="0"/>
              <w:right w:val="single" w:color="auto" w:sz="4" w:space="0"/>
            </w:tcBorders>
          </w:tcPr>
          <w:p w14:paraId="6EE777AC">
            <w:pPr>
              <w:snapToGrid w:val="0"/>
              <w:spacing w:line="360" w:lineRule="auto"/>
              <w:jc w:val="center"/>
              <w:rPr>
                <w:rFonts w:hint="eastAsia" w:ascii="仿宋" w:hAnsi="仿宋" w:eastAsia="仿宋" w:cs="仿宋"/>
                <w:color w:val="auto"/>
                <w:sz w:val="21"/>
                <w:szCs w:val="21"/>
                <w:highlight w:val="none"/>
              </w:rPr>
            </w:pPr>
          </w:p>
        </w:tc>
        <w:tc>
          <w:tcPr>
            <w:tcW w:w="2080" w:type="dxa"/>
            <w:vMerge w:val="continue"/>
            <w:tcBorders>
              <w:left w:val="single" w:color="auto" w:sz="4" w:space="0"/>
              <w:bottom w:val="single" w:color="000000" w:sz="8" w:space="0"/>
              <w:right w:val="single" w:color="000000" w:sz="8" w:space="0"/>
            </w:tcBorders>
            <w:vAlign w:val="center"/>
          </w:tcPr>
          <w:p w14:paraId="2D2549EE">
            <w:pPr>
              <w:snapToGrid w:val="0"/>
              <w:spacing w:line="360" w:lineRule="auto"/>
              <w:jc w:val="center"/>
              <w:rPr>
                <w:rFonts w:hint="eastAsia" w:ascii="仿宋" w:hAnsi="仿宋" w:eastAsia="仿宋" w:cs="仿宋"/>
                <w:b/>
                <w:color w:val="auto"/>
                <w:sz w:val="21"/>
                <w:szCs w:val="21"/>
                <w:highlight w:val="none"/>
              </w:rPr>
            </w:pPr>
          </w:p>
        </w:tc>
        <w:tc>
          <w:tcPr>
            <w:tcW w:w="5932" w:type="dxa"/>
            <w:tcBorders>
              <w:top w:val="single" w:color="auto" w:sz="4" w:space="0"/>
              <w:left w:val="single" w:color="000000" w:sz="2" w:space="0"/>
              <w:bottom w:val="single" w:color="000000" w:sz="8" w:space="0"/>
              <w:right w:val="single" w:color="000000" w:sz="8" w:space="0"/>
            </w:tcBorders>
            <w:vAlign w:val="center"/>
          </w:tcPr>
          <w:p w14:paraId="399A031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6911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8" w:hRule="atLeast"/>
          <w:tblHeader/>
        </w:trPr>
        <w:tc>
          <w:tcPr>
            <w:tcW w:w="555" w:type="dxa"/>
            <w:tcBorders>
              <w:top w:val="single" w:color="auto" w:sz="4" w:space="0"/>
              <w:left w:val="single" w:color="000000" w:sz="8" w:space="0"/>
              <w:bottom w:val="single" w:color="auto" w:sz="4" w:space="0"/>
              <w:right w:val="single" w:color="000000" w:sz="2" w:space="0"/>
            </w:tcBorders>
          </w:tcPr>
          <w:p w14:paraId="6F50073F">
            <w:pPr>
              <w:snapToGrid w:val="0"/>
              <w:spacing w:line="360" w:lineRule="auto"/>
              <w:jc w:val="center"/>
              <w:rPr>
                <w:rFonts w:hint="eastAsia" w:ascii="仿宋" w:hAnsi="仿宋" w:eastAsia="仿宋" w:cs="仿宋"/>
                <w:color w:val="auto"/>
                <w:sz w:val="21"/>
                <w:szCs w:val="21"/>
                <w:highlight w:val="none"/>
              </w:rPr>
            </w:pPr>
          </w:p>
          <w:p w14:paraId="5A658B87">
            <w:pPr>
              <w:snapToGrid w:val="0"/>
              <w:spacing w:line="360" w:lineRule="auto"/>
              <w:jc w:val="center"/>
              <w:rPr>
                <w:rFonts w:hint="eastAsia" w:ascii="仿宋" w:hAnsi="仿宋" w:eastAsia="仿宋" w:cs="仿宋"/>
                <w:color w:val="auto"/>
                <w:sz w:val="21"/>
                <w:szCs w:val="21"/>
                <w:highlight w:val="none"/>
              </w:rPr>
            </w:pPr>
          </w:p>
          <w:p w14:paraId="432D2A3B">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080" w:type="dxa"/>
            <w:tcBorders>
              <w:top w:val="single" w:color="000000" w:sz="8" w:space="0"/>
              <w:left w:val="single" w:color="000000" w:sz="2" w:space="0"/>
              <w:bottom w:val="single" w:color="000000" w:sz="8" w:space="0"/>
              <w:right w:val="single" w:color="000000" w:sz="8" w:space="0"/>
            </w:tcBorders>
            <w:vAlign w:val="center"/>
          </w:tcPr>
          <w:p w14:paraId="455B563F">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5932" w:type="dxa"/>
            <w:tcBorders>
              <w:top w:val="single" w:color="000000" w:sz="8" w:space="0"/>
              <w:left w:val="single" w:color="000000" w:sz="2" w:space="0"/>
              <w:bottom w:val="single" w:color="000000" w:sz="8" w:space="0"/>
              <w:right w:val="single" w:color="000000" w:sz="8" w:space="0"/>
            </w:tcBorders>
            <w:vAlign w:val="center"/>
          </w:tcPr>
          <w:p w14:paraId="5B28C611">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9E6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6" w:hRule="atLeast"/>
          <w:tblHeader/>
        </w:trPr>
        <w:tc>
          <w:tcPr>
            <w:tcW w:w="555" w:type="dxa"/>
            <w:tcBorders>
              <w:top w:val="single" w:color="auto" w:sz="4" w:space="0"/>
              <w:left w:val="single" w:color="000000" w:sz="8" w:space="0"/>
              <w:bottom w:val="single" w:color="auto" w:sz="4" w:space="0"/>
              <w:right w:val="single" w:color="000000" w:sz="2" w:space="0"/>
            </w:tcBorders>
          </w:tcPr>
          <w:p w14:paraId="00B21AC4">
            <w:pPr>
              <w:snapToGrid w:val="0"/>
              <w:spacing w:line="360" w:lineRule="auto"/>
              <w:jc w:val="center"/>
              <w:rPr>
                <w:rFonts w:hint="eastAsia" w:ascii="仿宋" w:hAnsi="仿宋" w:eastAsia="仿宋" w:cs="仿宋"/>
                <w:color w:val="auto"/>
                <w:sz w:val="21"/>
                <w:szCs w:val="21"/>
                <w:highlight w:val="none"/>
              </w:rPr>
            </w:pPr>
          </w:p>
          <w:p w14:paraId="0F32D671">
            <w:pPr>
              <w:snapToGrid w:val="0"/>
              <w:spacing w:line="360" w:lineRule="auto"/>
              <w:jc w:val="center"/>
              <w:rPr>
                <w:rFonts w:hint="eastAsia" w:ascii="仿宋" w:hAnsi="仿宋" w:eastAsia="仿宋" w:cs="仿宋"/>
                <w:color w:val="auto"/>
                <w:sz w:val="21"/>
                <w:szCs w:val="21"/>
                <w:highlight w:val="none"/>
              </w:rPr>
            </w:pPr>
          </w:p>
          <w:p w14:paraId="52E5B8E8">
            <w:pPr>
              <w:snapToGrid w:val="0"/>
              <w:spacing w:line="360" w:lineRule="auto"/>
              <w:jc w:val="center"/>
              <w:rPr>
                <w:rFonts w:hint="eastAsia" w:ascii="仿宋" w:hAnsi="仿宋" w:eastAsia="仿宋" w:cs="仿宋"/>
                <w:color w:val="auto"/>
                <w:sz w:val="21"/>
                <w:szCs w:val="21"/>
                <w:highlight w:val="none"/>
              </w:rPr>
            </w:pPr>
          </w:p>
          <w:p w14:paraId="66324C8C">
            <w:pPr>
              <w:snapToGrid w:val="0"/>
              <w:spacing w:line="360" w:lineRule="auto"/>
              <w:jc w:val="center"/>
              <w:rPr>
                <w:rFonts w:hint="eastAsia" w:ascii="仿宋" w:hAnsi="仿宋" w:eastAsia="仿宋" w:cs="仿宋"/>
                <w:color w:val="auto"/>
                <w:sz w:val="21"/>
                <w:szCs w:val="21"/>
                <w:highlight w:val="none"/>
              </w:rPr>
            </w:pPr>
          </w:p>
          <w:p w14:paraId="5E63E5F8">
            <w:pPr>
              <w:snapToGrid w:val="0"/>
              <w:spacing w:line="360" w:lineRule="auto"/>
              <w:jc w:val="center"/>
              <w:rPr>
                <w:rFonts w:hint="eastAsia" w:ascii="仿宋" w:hAnsi="仿宋" w:eastAsia="仿宋" w:cs="仿宋"/>
                <w:color w:val="auto"/>
                <w:sz w:val="21"/>
                <w:szCs w:val="21"/>
                <w:highlight w:val="none"/>
              </w:rPr>
            </w:pPr>
          </w:p>
          <w:p w14:paraId="7008398F">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080" w:type="dxa"/>
            <w:tcBorders>
              <w:top w:val="single" w:color="000000" w:sz="8" w:space="0"/>
              <w:left w:val="single" w:color="000000" w:sz="2" w:space="0"/>
              <w:bottom w:val="single" w:color="000000" w:sz="8" w:space="0"/>
              <w:right w:val="single" w:color="000000" w:sz="8" w:space="0"/>
            </w:tcBorders>
            <w:vAlign w:val="center"/>
          </w:tcPr>
          <w:p w14:paraId="5402643E">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5932" w:type="dxa"/>
            <w:tcBorders>
              <w:top w:val="single" w:color="000000" w:sz="8" w:space="0"/>
              <w:left w:val="single" w:color="000000" w:sz="2" w:space="0"/>
              <w:bottom w:val="single" w:color="000000" w:sz="8" w:space="0"/>
              <w:right w:val="single" w:color="000000" w:sz="8" w:space="0"/>
            </w:tcBorders>
            <w:vAlign w:val="center"/>
          </w:tcPr>
          <w:p w14:paraId="2AE41CCB">
            <w:pPr>
              <w:snapToGrid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p>
          <w:p w14:paraId="2E1954C7">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05F9108E">
            <w:pPr>
              <w:snapToGrid w:val="0"/>
              <w:spacing w:line="360" w:lineRule="auto"/>
              <w:ind w:firstLine="211" w:firstLineChars="100"/>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4BED5827">
            <w:pPr>
              <w:snapToGrid w:val="0"/>
              <w:spacing w:line="360" w:lineRule="auto"/>
              <w:ind w:firstLine="211" w:firstLineChars="100"/>
              <w:jc w:val="left"/>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7F73532A">
            <w:pPr>
              <w:spacing w:line="360" w:lineRule="auto"/>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05D28E71">
            <w:pPr>
              <w:spacing w:line="360" w:lineRule="auto"/>
              <w:ind w:firstLine="211" w:firstLineChars="10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7843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555" w:type="dxa"/>
            <w:tcBorders>
              <w:top w:val="single" w:color="auto" w:sz="4" w:space="0"/>
              <w:left w:val="single" w:color="000000" w:sz="8" w:space="0"/>
              <w:right w:val="single" w:color="000000" w:sz="2" w:space="0"/>
            </w:tcBorders>
            <w:vAlign w:val="center"/>
          </w:tcPr>
          <w:p w14:paraId="243CF04F">
            <w:pPr>
              <w:snapToGrid w:val="0"/>
              <w:spacing w:line="360" w:lineRule="auto"/>
              <w:jc w:val="center"/>
              <w:rPr>
                <w:rFonts w:hint="eastAsia" w:ascii="仿宋" w:hAnsi="仿宋" w:eastAsia="仿宋" w:cs="仿宋"/>
                <w:color w:val="auto"/>
                <w:sz w:val="21"/>
                <w:szCs w:val="21"/>
                <w:highlight w:val="none"/>
              </w:rPr>
            </w:pPr>
          </w:p>
          <w:p w14:paraId="1FC707AC">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080" w:type="dxa"/>
            <w:tcBorders>
              <w:top w:val="single" w:color="000000" w:sz="8" w:space="0"/>
              <w:left w:val="single" w:color="000000" w:sz="2" w:space="0"/>
              <w:right w:val="single" w:color="000000" w:sz="8" w:space="0"/>
            </w:tcBorders>
            <w:vAlign w:val="center"/>
          </w:tcPr>
          <w:p w14:paraId="5372192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5932" w:type="dxa"/>
            <w:tcBorders>
              <w:top w:val="single" w:color="000000" w:sz="8" w:space="0"/>
              <w:left w:val="single" w:color="000000" w:sz="2" w:space="0"/>
              <w:right w:val="single" w:color="000000" w:sz="8" w:space="0"/>
            </w:tcBorders>
            <w:vAlign w:val="center"/>
          </w:tcPr>
          <w:p w14:paraId="1A2EF4A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C82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4" w:hRule="atLeast"/>
          <w:tblHeader/>
        </w:trPr>
        <w:tc>
          <w:tcPr>
            <w:tcW w:w="555" w:type="dxa"/>
            <w:tcBorders>
              <w:top w:val="single" w:color="auto" w:sz="4" w:space="0"/>
              <w:left w:val="single" w:color="000000" w:sz="8" w:space="0"/>
              <w:bottom w:val="single" w:color="auto" w:sz="4" w:space="0"/>
              <w:right w:val="single" w:color="000000" w:sz="2" w:space="0"/>
            </w:tcBorders>
            <w:vAlign w:val="center"/>
          </w:tcPr>
          <w:p w14:paraId="4FC4672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080" w:type="dxa"/>
            <w:tcBorders>
              <w:top w:val="single" w:color="000000" w:sz="8" w:space="0"/>
              <w:left w:val="single" w:color="000000" w:sz="2" w:space="0"/>
              <w:bottom w:val="single" w:color="000000" w:sz="8" w:space="0"/>
              <w:right w:val="single" w:color="000000" w:sz="8" w:space="0"/>
            </w:tcBorders>
            <w:vAlign w:val="center"/>
          </w:tcPr>
          <w:p w14:paraId="121BB23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5932" w:type="dxa"/>
            <w:tcBorders>
              <w:top w:val="single" w:color="000000" w:sz="8" w:space="0"/>
              <w:left w:val="single" w:color="000000" w:sz="2" w:space="0"/>
              <w:bottom w:val="single" w:color="000000" w:sz="8" w:space="0"/>
              <w:right w:val="single" w:color="000000" w:sz="8" w:space="0"/>
            </w:tcBorders>
            <w:vAlign w:val="center"/>
          </w:tcPr>
          <w:p w14:paraId="3A0A1795">
            <w:pPr>
              <w:pStyle w:val="33"/>
              <w:spacing w:line="360" w:lineRule="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备份投标文件送达地点：</w:t>
            </w:r>
            <w:r>
              <w:rPr>
                <w:rFonts w:hint="eastAsia" w:ascii="仿宋" w:hAnsi="仿宋" w:eastAsia="仿宋" w:cs="仿宋"/>
                <w:b/>
                <w:bCs/>
                <w:color w:val="auto"/>
                <w:kern w:val="28"/>
                <w:sz w:val="21"/>
                <w:szCs w:val="21"/>
                <w:highlight w:val="none"/>
                <w:u w:val="single"/>
              </w:rPr>
              <w:t>杭州市拱墅区古运路15号城发天地大厦1605室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28"/>
                <w:sz w:val="21"/>
                <w:szCs w:val="21"/>
                <w:highlight w:val="none"/>
              </w:rPr>
              <w:t>；备份投标文件签收人员联系电话</w:t>
            </w:r>
            <w:r>
              <w:rPr>
                <w:rFonts w:hint="eastAsia" w:ascii="仿宋" w:hAnsi="仿宋" w:eastAsia="仿宋" w:cs="仿宋"/>
                <w:color w:val="auto"/>
                <w:kern w:val="28"/>
                <w:sz w:val="21"/>
                <w:szCs w:val="21"/>
                <w:highlight w:val="none"/>
                <w:lang w:eastAsia="zh-CN"/>
              </w:rPr>
              <w:t>：</w:t>
            </w:r>
            <w:r>
              <w:rPr>
                <w:rFonts w:hint="eastAsia" w:ascii="仿宋" w:hAnsi="仿宋" w:eastAsia="仿宋" w:cs="宋体"/>
                <w:b/>
                <w:bCs/>
                <w:color w:val="auto"/>
                <w:highlight w:val="none"/>
                <w:u w:val="single"/>
                <w:lang w:val="en-US" w:eastAsia="zh-CN"/>
              </w:rPr>
              <w:t>齐工，</w:t>
            </w:r>
            <w:r>
              <w:rPr>
                <w:rFonts w:hint="eastAsia" w:ascii="仿宋" w:hAnsi="仿宋" w:eastAsia="仿宋" w:cs="宋体"/>
                <w:b/>
                <w:bCs/>
                <w:color w:val="auto"/>
                <w:highlight w:val="none"/>
                <w:u w:val="single"/>
              </w:rPr>
              <w:t xml:space="preserve"> 1</w:t>
            </w:r>
            <w:r>
              <w:rPr>
                <w:rFonts w:hint="eastAsia" w:ascii="仿宋" w:hAnsi="仿宋" w:eastAsia="仿宋" w:cs="宋体"/>
                <w:b/>
                <w:bCs/>
                <w:color w:val="auto"/>
                <w:highlight w:val="none"/>
                <w:u w:val="single"/>
                <w:lang w:val="en-US" w:eastAsia="zh-CN"/>
              </w:rPr>
              <w:t>5214708978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tc>
      </w:tr>
      <w:tr w14:paraId="7AD3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trPr>
        <w:tc>
          <w:tcPr>
            <w:tcW w:w="555" w:type="dxa"/>
            <w:vMerge w:val="restart"/>
            <w:tcBorders>
              <w:top w:val="single" w:color="auto" w:sz="4" w:space="0"/>
              <w:left w:val="single" w:color="000000" w:sz="8" w:space="0"/>
              <w:right w:val="single" w:color="000000" w:sz="2" w:space="0"/>
            </w:tcBorders>
            <w:vAlign w:val="center"/>
          </w:tcPr>
          <w:p w14:paraId="73AAC92F">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080" w:type="dxa"/>
            <w:vMerge w:val="restart"/>
            <w:tcBorders>
              <w:top w:val="single" w:color="000000" w:sz="8" w:space="0"/>
              <w:left w:val="single" w:color="000000" w:sz="2" w:space="0"/>
              <w:right w:val="single" w:color="000000" w:sz="8" w:space="0"/>
            </w:tcBorders>
            <w:vAlign w:val="center"/>
          </w:tcPr>
          <w:p w14:paraId="4FDBECD8">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5932" w:type="dxa"/>
            <w:tcBorders>
              <w:top w:val="single" w:color="000000" w:sz="8" w:space="0"/>
              <w:left w:val="single" w:color="000000" w:sz="2" w:space="0"/>
              <w:bottom w:val="single" w:color="000000" w:sz="8" w:space="0"/>
              <w:right w:val="single" w:color="000000" w:sz="8" w:space="0"/>
            </w:tcBorders>
            <w:vAlign w:val="center"/>
          </w:tcPr>
          <w:p w14:paraId="7427124B">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2116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tblHeader/>
        </w:trPr>
        <w:tc>
          <w:tcPr>
            <w:tcW w:w="555" w:type="dxa"/>
            <w:vMerge w:val="continue"/>
            <w:tcBorders>
              <w:left w:val="single" w:color="000000" w:sz="8" w:space="0"/>
              <w:right w:val="single" w:color="000000" w:sz="2" w:space="0"/>
            </w:tcBorders>
          </w:tcPr>
          <w:p w14:paraId="0E159E46">
            <w:pPr>
              <w:snapToGrid w:val="0"/>
              <w:spacing w:line="360" w:lineRule="auto"/>
              <w:jc w:val="center"/>
              <w:rPr>
                <w:rFonts w:hint="eastAsia" w:ascii="仿宋" w:hAnsi="仿宋" w:eastAsia="仿宋" w:cs="仿宋"/>
                <w:color w:val="auto"/>
                <w:sz w:val="21"/>
                <w:szCs w:val="21"/>
                <w:highlight w:val="none"/>
              </w:rPr>
            </w:pPr>
          </w:p>
        </w:tc>
        <w:tc>
          <w:tcPr>
            <w:tcW w:w="2080" w:type="dxa"/>
            <w:vMerge w:val="continue"/>
            <w:tcBorders>
              <w:left w:val="single" w:color="000000" w:sz="2" w:space="0"/>
              <w:right w:val="single" w:color="000000" w:sz="8" w:space="0"/>
            </w:tcBorders>
            <w:vAlign w:val="center"/>
          </w:tcPr>
          <w:p w14:paraId="78F13D84">
            <w:pPr>
              <w:snapToGrid w:val="0"/>
              <w:spacing w:line="360" w:lineRule="auto"/>
              <w:jc w:val="center"/>
              <w:rPr>
                <w:rFonts w:hint="eastAsia" w:ascii="仿宋" w:hAnsi="仿宋" w:eastAsia="仿宋" w:cs="仿宋"/>
                <w:b/>
                <w:color w:val="auto"/>
                <w:sz w:val="21"/>
                <w:szCs w:val="21"/>
                <w:highlight w:val="none"/>
              </w:rPr>
            </w:pPr>
          </w:p>
        </w:tc>
        <w:tc>
          <w:tcPr>
            <w:tcW w:w="5932" w:type="dxa"/>
            <w:tcBorders>
              <w:top w:val="single" w:color="000000" w:sz="8" w:space="0"/>
              <w:left w:val="single" w:color="000000" w:sz="2" w:space="0"/>
              <w:bottom w:val="single" w:color="000000" w:sz="8" w:space="0"/>
              <w:right w:val="single" w:color="000000" w:sz="8" w:space="0"/>
            </w:tcBorders>
            <w:vAlign w:val="center"/>
          </w:tcPr>
          <w:p w14:paraId="0A860FB4">
            <w:pPr>
              <w:spacing w:line="360" w:lineRule="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0E5E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6" w:hRule="atLeast"/>
          <w:tblHeader/>
        </w:trPr>
        <w:tc>
          <w:tcPr>
            <w:tcW w:w="555" w:type="dxa"/>
            <w:tcBorders>
              <w:left w:val="single" w:color="000000" w:sz="8" w:space="0"/>
              <w:bottom w:val="single" w:color="auto" w:sz="4" w:space="0"/>
              <w:right w:val="single" w:color="000000" w:sz="2" w:space="0"/>
            </w:tcBorders>
            <w:vAlign w:val="center"/>
          </w:tcPr>
          <w:p w14:paraId="6E6BA034">
            <w:pP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080" w:type="dxa"/>
            <w:tcBorders>
              <w:left w:val="single" w:color="000000" w:sz="2" w:space="0"/>
              <w:bottom w:val="single" w:color="000000" w:sz="8" w:space="0"/>
              <w:right w:val="single" w:color="000000" w:sz="8" w:space="0"/>
            </w:tcBorders>
            <w:vAlign w:val="center"/>
          </w:tcPr>
          <w:p w14:paraId="45B68204">
            <w:pPr>
              <w:snapToGrid w:val="0"/>
              <w:spacing w:line="360"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采购代理服务费</w:t>
            </w:r>
          </w:p>
        </w:tc>
        <w:tc>
          <w:tcPr>
            <w:tcW w:w="5932" w:type="dxa"/>
            <w:tcBorders>
              <w:top w:val="single" w:color="000000" w:sz="8" w:space="0"/>
              <w:left w:val="single" w:color="000000" w:sz="2" w:space="0"/>
              <w:bottom w:val="single" w:color="000000" w:sz="8" w:space="0"/>
              <w:right w:val="single" w:color="000000" w:sz="8" w:space="0"/>
            </w:tcBorders>
            <w:vAlign w:val="center"/>
          </w:tcPr>
          <w:p w14:paraId="13F129A6">
            <w:pPr>
              <w:spacing w:line="360" w:lineRule="auto"/>
              <w:rPr>
                <w:rFonts w:ascii="仿宋" w:hAnsi="仿宋" w:eastAsia="仿宋" w:cs="宋体"/>
                <w:b/>
                <w:bCs/>
                <w:snapToGrid w:val="0"/>
                <w:color w:val="auto"/>
                <w:kern w:val="28"/>
                <w:szCs w:val="21"/>
                <w:highlight w:val="none"/>
              </w:rPr>
            </w:pPr>
            <w:r>
              <w:rPr>
                <w:rFonts w:hint="eastAsia" w:ascii="仿宋" w:hAnsi="仿宋" w:eastAsia="仿宋" w:cs="宋体"/>
                <w:b/>
                <w:bCs/>
                <w:snapToGrid w:val="0"/>
                <w:color w:val="auto"/>
                <w:kern w:val="28"/>
                <w:szCs w:val="21"/>
                <w:highlight w:val="none"/>
                <w:u w:val="single"/>
              </w:rPr>
              <w:t>本项目的采购代理费，由中标人支付，投标人投标报价时应充分考虑。</w:t>
            </w:r>
            <w:r>
              <w:rPr>
                <w:rFonts w:hint="eastAsia" w:ascii="仿宋" w:hAnsi="仿宋" w:eastAsia="仿宋" w:cs="宋体"/>
                <w:b/>
                <w:bCs/>
                <w:snapToGrid w:val="0"/>
                <w:color w:val="auto"/>
                <w:kern w:val="28"/>
                <w:szCs w:val="21"/>
                <w:highlight w:val="none"/>
              </w:rPr>
              <w:t>（招标代理总服务费（招标代理服务费及工程造咨询服务费）以中标金额为计额，不足8000元的按8000元收收费标准取。招标代理服务费参考国家计委计价格[2002]1980号文《招标代理服务收费管理暂行办法》及发改价格[2011]534号文《关于降低部分建设项目收费标准规范收费行为等有关问题的通知》收费标准收取。</w:t>
            </w:r>
          </w:p>
          <w:p w14:paraId="12E97C3B">
            <w:pPr>
              <w:spacing w:line="360" w:lineRule="auto"/>
              <w:rPr>
                <w:rFonts w:ascii="仿宋" w:hAnsi="仿宋" w:eastAsia="仿宋" w:cs="宋体"/>
                <w:b/>
                <w:bCs/>
                <w:snapToGrid w:val="0"/>
                <w:color w:val="auto"/>
                <w:kern w:val="28"/>
                <w:szCs w:val="21"/>
                <w:highlight w:val="none"/>
              </w:rPr>
            </w:pPr>
            <w:r>
              <w:rPr>
                <w:rFonts w:hint="eastAsia" w:ascii="仿宋" w:hAnsi="仿宋" w:eastAsia="仿宋" w:cs="宋体"/>
                <w:b/>
                <w:bCs/>
                <w:snapToGrid w:val="0"/>
                <w:color w:val="auto"/>
                <w:kern w:val="28"/>
                <w:szCs w:val="21"/>
                <w:highlight w:val="none"/>
              </w:rPr>
              <w:t>结算方式及时间为：在领取中标通知书时由成交人一次性向采购代理机构付清。</w:t>
            </w:r>
          </w:p>
          <w:p w14:paraId="0E567A7B">
            <w:pPr>
              <w:spacing w:line="360" w:lineRule="auto"/>
              <w:rPr>
                <w:rFonts w:ascii="仿宋" w:hAnsi="仿宋" w:eastAsia="仿宋" w:cs="宋体"/>
                <w:b/>
                <w:bCs/>
                <w:snapToGrid w:val="0"/>
                <w:color w:val="auto"/>
                <w:kern w:val="28"/>
                <w:szCs w:val="21"/>
                <w:highlight w:val="none"/>
              </w:rPr>
            </w:pPr>
            <w:r>
              <w:rPr>
                <w:rFonts w:hint="eastAsia" w:ascii="仿宋" w:hAnsi="仿宋" w:eastAsia="仿宋" w:cs="宋体"/>
                <w:b/>
                <w:bCs/>
                <w:snapToGrid w:val="0"/>
                <w:color w:val="auto"/>
                <w:kern w:val="28"/>
                <w:szCs w:val="21"/>
                <w:highlight w:val="none"/>
              </w:rPr>
              <w:t>账户信息如下：</w:t>
            </w:r>
          </w:p>
          <w:p w14:paraId="12B6F93F">
            <w:pPr>
              <w:spacing w:line="360" w:lineRule="auto"/>
              <w:rPr>
                <w:rFonts w:ascii="仿宋" w:hAnsi="仿宋" w:eastAsia="仿宋" w:cs="宋体"/>
                <w:b/>
                <w:bCs/>
                <w:snapToGrid w:val="0"/>
                <w:color w:val="auto"/>
                <w:kern w:val="28"/>
                <w:szCs w:val="21"/>
                <w:highlight w:val="none"/>
              </w:rPr>
            </w:pPr>
            <w:r>
              <w:rPr>
                <w:rFonts w:hint="eastAsia" w:ascii="仿宋" w:hAnsi="仿宋" w:eastAsia="仿宋" w:cs="宋体"/>
                <w:b/>
                <w:bCs/>
                <w:snapToGrid w:val="0"/>
                <w:color w:val="auto"/>
                <w:kern w:val="28"/>
                <w:szCs w:val="21"/>
                <w:highlight w:val="none"/>
              </w:rPr>
              <w:t>账户名称：浙江耀信工程咨询有限公司</w:t>
            </w:r>
          </w:p>
          <w:p w14:paraId="7935DF3F">
            <w:pPr>
              <w:spacing w:line="360" w:lineRule="auto"/>
              <w:rPr>
                <w:rFonts w:ascii="仿宋" w:hAnsi="仿宋" w:eastAsia="仿宋" w:cs="宋体"/>
                <w:b/>
                <w:bCs/>
                <w:snapToGrid w:val="0"/>
                <w:color w:val="auto"/>
                <w:kern w:val="28"/>
                <w:szCs w:val="21"/>
                <w:highlight w:val="none"/>
              </w:rPr>
            </w:pPr>
            <w:r>
              <w:rPr>
                <w:rFonts w:hint="eastAsia" w:ascii="仿宋" w:hAnsi="仿宋" w:eastAsia="仿宋" w:cs="宋体"/>
                <w:b/>
                <w:bCs/>
                <w:snapToGrid w:val="0"/>
                <w:color w:val="auto"/>
                <w:kern w:val="28"/>
                <w:szCs w:val="21"/>
                <w:highlight w:val="none"/>
              </w:rPr>
              <w:t>开户银行：招商银行杭州分行湖墅支行</w:t>
            </w:r>
          </w:p>
          <w:p w14:paraId="34B76F8A">
            <w:pPr>
              <w:spacing w:line="360" w:lineRule="auto"/>
              <w:rPr>
                <w:rFonts w:hint="eastAsia" w:ascii="仿宋" w:hAnsi="仿宋" w:eastAsia="仿宋" w:cs="仿宋"/>
                <w:color w:val="auto"/>
                <w:kern w:val="0"/>
                <w:sz w:val="21"/>
                <w:szCs w:val="21"/>
                <w:highlight w:val="none"/>
              </w:rPr>
            </w:pPr>
            <w:r>
              <w:rPr>
                <w:rFonts w:hint="eastAsia" w:ascii="仿宋" w:hAnsi="仿宋" w:eastAsia="仿宋" w:cs="宋体"/>
                <w:b/>
                <w:bCs/>
                <w:snapToGrid w:val="0"/>
                <w:color w:val="auto"/>
                <w:kern w:val="28"/>
                <w:szCs w:val="21"/>
                <w:highlight w:val="none"/>
              </w:rPr>
              <w:t>银行账号：571905042610901</w:t>
            </w:r>
          </w:p>
        </w:tc>
      </w:tr>
    </w:tbl>
    <w:p w14:paraId="35C31FA3">
      <w:pPr>
        <w:snapToGrid w:val="0"/>
        <w:spacing w:line="360" w:lineRule="auto"/>
        <w:jc w:val="center"/>
        <w:rPr>
          <w:rFonts w:hint="eastAsia" w:ascii="仿宋" w:hAnsi="仿宋" w:eastAsia="仿宋" w:cs="仿宋"/>
          <w:b/>
          <w:color w:val="auto"/>
          <w:sz w:val="32"/>
          <w:szCs w:val="20"/>
          <w:highlight w:val="none"/>
        </w:rPr>
      </w:pPr>
    </w:p>
    <w:bookmarkEnd w:id="10"/>
    <w:p w14:paraId="4D14D320">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5880425F">
      <w:pPr>
        <w:pStyle w:val="128"/>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133CC19A">
      <w:pPr>
        <w:pageBreakBefore w:val="0"/>
        <w:kinsoku/>
        <w:wordWrap/>
        <w:overflowPunct/>
        <w:topLinePunct w:val="0"/>
        <w:bidi w:val="0"/>
        <w:snapToGrid w:val="0"/>
        <w:spacing w:line="400" w:lineRule="exact"/>
        <w:ind w:firstLine="316" w:firstLineChars="150"/>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适用范围</w:t>
      </w:r>
    </w:p>
    <w:p w14:paraId="549FBF16">
      <w:pPr>
        <w:pageBreakBefore w:val="0"/>
        <w:kinsoku/>
        <w:wordWrap/>
        <w:overflowPunct/>
        <w:topLinePunct w:val="0"/>
        <w:bidi w:val="0"/>
        <w:snapToGrid w:val="0"/>
        <w:spacing w:line="40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14:paraId="2031A8BC">
      <w:pPr>
        <w:pageBreakBefore w:val="0"/>
        <w:kinsoku/>
        <w:wordWrap/>
        <w:overflowPunct/>
        <w:topLinePunct w:val="0"/>
        <w:bidi w:val="0"/>
        <w:adjustRightInd/>
        <w:spacing w:line="400" w:lineRule="exact"/>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2.定义</w:t>
      </w:r>
    </w:p>
    <w:p w14:paraId="3414A363">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“采购人”系指招标公告中载明的本项目的采购人。</w:t>
      </w:r>
    </w:p>
    <w:p w14:paraId="780E4910">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6434EE7D">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“投标人”系指是指响应招标、参加投标竞争的法人、其他组织或者自然人。</w:t>
      </w:r>
    </w:p>
    <w:p w14:paraId="264A4FAA">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7959B30A">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C89232">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3D040024">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 系指实质性要求条款，“</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w:t>
      </w:r>
    </w:p>
    <w:p w14:paraId="38B2B0AD">
      <w:pPr>
        <w:pageBreakBefore w:val="0"/>
        <w:kinsoku/>
        <w:wordWrap/>
        <w:overflowPunct/>
        <w:topLinePunct w:val="0"/>
        <w:bidi w:val="0"/>
        <w:spacing w:line="400" w:lineRule="exact"/>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采购项目需要落实的政府采购政策</w:t>
      </w:r>
    </w:p>
    <w:p w14:paraId="0B519557">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37C0EBAB">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14:paraId="599C75F2">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A097788">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B7B73C7">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1"/>
          <w:szCs w:val="21"/>
          <w:highlight w:val="none"/>
        </w:rPr>
        <w:t>鼓励采购单位优先采购秸秆环保板材等资源综合利用产品。鼓励采购单位优先采购绿色物流配送服务、提供新能源交通工具的租赁服务。</w:t>
      </w:r>
    </w:p>
    <w:p w14:paraId="2B878730">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7047BC5">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1FA24732">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37B8A9">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0CD02338">
      <w:pPr>
        <w:pageBreakBefore w:val="0"/>
        <w:widowControl/>
        <w:kinsoku/>
        <w:wordWrap/>
        <w:overflowPunct/>
        <w:topLinePunct w:val="0"/>
        <w:bidi w:val="0"/>
        <w:spacing w:line="400" w:lineRule="exact"/>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1F83E0B">
      <w:pPr>
        <w:pageBreakBefore w:val="0"/>
        <w:widowControl/>
        <w:kinsoku/>
        <w:wordWrap/>
        <w:overflowPunct/>
        <w:topLinePunct w:val="0"/>
        <w:bidi w:val="0"/>
        <w:spacing w:line="400" w:lineRule="exact"/>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7BB64D49">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1"/>
          <w:szCs w:val="21"/>
          <w:highlight w:val="none"/>
        </w:rPr>
        <w:t>联合协议或者分包意向协议约定小微企业的合同份额占到合同总金额30%以上的</w:t>
      </w:r>
      <w:bookmarkEnd w:id="16"/>
      <w:r>
        <w:rPr>
          <w:rFonts w:hint="eastAsia" w:ascii="仿宋" w:hAnsi="仿宋" w:eastAsia="仿宋" w:cs="仿宋"/>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3607196">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5FE7924">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53FF65">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C2585C">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14:paraId="40A38445">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440FC0BA">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采购人优先采购被认定为首台套产品和“制造精品”的自主创新产品。</w:t>
      </w:r>
    </w:p>
    <w:p w14:paraId="7E9C1C3C">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193046">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07D9DA8F">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b/>
          <w:color w:val="auto"/>
          <w:sz w:val="21"/>
          <w:szCs w:val="21"/>
          <w:highlight w:val="none"/>
        </w:rPr>
        <w:t>4. 询问、质疑、投诉</w:t>
      </w:r>
    </w:p>
    <w:p w14:paraId="07429260">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4.1在线询问、质疑、投诉</w:t>
      </w:r>
    </w:p>
    <w:p w14:paraId="57FC74A9">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B6312">
      <w:pPr>
        <w:pageBreakBefore w:val="0"/>
        <w:kinsoku/>
        <w:wordWrap/>
        <w:overflowPunct/>
        <w:topLinePunct w:val="0"/>
        <w:autoSpaceDE w:val="0"/>
        <w:autoSpaceDN w:val="0"/>
        <w:bidi w:val="0"/>
        <w:spacing w:line="400" w:lineRule="exact"/>
        <w:ind w:firstLine="210"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14:paraId="488963ED">
      <w:pPr>
        <w:pageBreakBefore w:val="0"/>
        <w:kinsoku/>
        <w:wordWrap/>
        <w:overflowPunct/>
        <w:topLinePunct w:val="0"/>
        <w:autoSpaceDE w:val="0"/>
        <w:autoSpaceDN w:val="0"/>
        <w:bidi w:val="0"/>
        <w:spacing w:line="400" w:lineRule="exact"/>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302117">
      <w:pPr>
        <w:pageBreakBefore w:val="0"/>
        <w:kinsoku/>
        <w:wordWrap/>
        <w:overflowPunct/>
        <w:topLinePunct w:val="0"/>
        <w:autoSpaceDE w:val="0"/>
        <w:autoSpaceDN w:val="0"/>
        <w:bidi w:val="0"/>
        <w:spacing w:line="400" w:lineRule="exact"/>
        <w:ind w:firstLine="210"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14:paraId="39A8B1A3">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.1提出质疑的供应商应当是参与所质疑项目采购活动的供应商。潜在供应商已依法获取其可质疑的招标文件的，可以对该文件提出质疑。</w:t>
      </w:r>
    </w:p>
    <w:p w14:paraId="679DDC26">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04DB8076">
      <w:pPr>
        <w:pStyle w:val="15"/>
        <w:pageBreakBefore w:val="0"/>
        <w:kinsoku/>
        <w:wordWrap/>
        <w:overflowPunct/>
        <w:topLinePunct w:val="0"/>
        <w:bidi w:val="0"/>
        <w:spacing w:line="400" w:lineRule="exact"/>
        <w:ind w:firstLine="420" w:firstLineChars="200"/>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4.3.2.1对招标文件提出质疑的，质疑期限为供应商获得招标文件之日或者招标文件公告期限届满之日起计算。</w:t>
      </w:r>
    </w:p>
    <w:p w14:paraId="2BF6DA26">
      <w:pPr>
        <w:pStyle w:val="33"/>
        <w:pageBreakBefore w:val="0"/>
        <w:kinsoku/>
        <w:wordWrap/>
        <w:overflowPunct/>
        <w:topLinePunct w:val="0"/>
        <w:bidi w:val="0"/>
        <w:spacing w:line="400" w:lineRule="exact"/>
        <w:ind w:left="479" w:leftChars="228"/>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4.3.2.2对采购过程提出质疑的，质疑期限为各采购程序环节结束之日起计算。4.3.2.3对采购结果提出质疑的，质疑期限自采购结果公告期限届满之日起计算。</w:t>
      </w:r>
    </w:p>
    <w:p w14:paraId="5DCFA63A">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14:paraId="328CAFB1">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4.3.3.1供应商的姓名或者名称、地址、邮编、联系人及联系电话；</w:t>
      </w:r>
    </w:p>
    <w:p w14:paraId="3D166C51">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4.3.3.2质疑项目的名称、编号；</w:t>
      </w:r>
    </w:p>
    <w:p w14:paraId="65D4386F">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4.3.3.3具体、明确的质疑事项和与质疑事项相关的请求；</w:t>
      </w:r>
    </w:p>
    <w:p w14:paraId="0117A4CF">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4.3.3.4事实依据；</w:t>
      </w:r>
    </w:p>
    <w:p w14:paraId="6108A8EA">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4.3.3.5必要的法律依据；</w:t>
      </w:r>
    </w:p>
    <w:p w14:paraId="1B712054">
      <w:pPr>
        <w:pStyle w:val="33"/>
        <w:pageBreakBefore w:val="0"/>
        <w:kinsoku/>
        <w:wordWrap/>
        <w:overflowPunct/>
        <w:topLinePunct w:val="0"/>
        <w:bidi w:val="0"/>
        <w:spacing w:line="400" w:lineRule="exact"/>
        <w:ind w:firstLine="840" w:firstLineChars="4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14:paraId="3E26B2EF">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4D3DC1C">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57281A91">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14:paraId="1C749664">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15D0F539">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7E05D7C8">
      <w:pPr>
        <w:pStyle w:val="886"/>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14:paraId="1236F9EC">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3D88F2AC">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39957BA2">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14:paraId="167F5822">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 以联合体形式参加政府采购活动的，其投诉应当由组成联合体的所有供应商共同提出。</w:t>
      </w:r>
    </w:p>
    <w:p w14:paraId="18D51CAE">
      <w:pPr>
        <w:pStyle w:val="886"/>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41A415C">
      <w:pPr>
        <w:pStyle w:val="886"/>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7A46BF9A">
      <w:pPr>
        <w:pStyle w:val="128"/>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二、招标文件的构成、澄清、修改</w:t>
      </w:r>
    </w:p>
    <w:p w14:paraId="126101A1">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5．招标文件的构成</w:t>
      </w:r>
    </w:p>
    <w:p w14:paraId="68B5BD6E">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招标文件包括下列文件及附件：</w:t>
      </w:r>
    </w:p>
    <w:p w14:paraId="7695FB84">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5.1.1招标公告；</w:t>
      </w:r>
    </w:p>
    <w:p w14:paraId="1CCEDEA1">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5.1.2投标人须知；</w:t>
      </w:r>
    </w:p>
    <w:p w14:paraId="7322D875">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2992F714">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5.1.4评标办法；</w:t>
      </w:r>
    </w:p>
    <w:p w14:paraId="6ECAD9AA">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1AE38C5F">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144F2CC6">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澄清或者修改的内容为招标文件的组成部分</w:t>
      </w:r>
      <w:r>
        <w:rPr>
          <w:rFonts w:hint="eastAsia" w:ascii="仿宋" w:hAnsi="仿宋" w:eastAsia="仿宋" w:cs="仿宋"/>
          <w:color w:val="auto"/>
          <w:sz w:val="21"/>
          <w:szCs w:val="21"/>
          <w:highlight w:val="none"/>
        </w:rPr>
        <w:t>。</w:t>
      </w:r>
    </w:p>
    <w:p w14:paraId="6AF68737">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 招标文件的澄清、修改</w:t>
      </w:r>
    </w:p>
    <w:p w14:paraId="543684C6">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306F13B2">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96DDBA">
      <w:pPr>
        <w:pStyle w:val="23"/>
        <w:pageBreakBefore w:val="0"/>
        <w:kinsoku/>
        <w:wordWrap/>
        <w:overflowPunct/>
        <w:topLinePunct w:val="0"/>
        <w:bidi w:val="0"/>
        <w:spacing w:line="400" w:lineRule="exact"/>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515869A0">
      <w:pPr>
        <w:pStyle w:val="128"/>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082931EA">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 招标文件的获取</w:t>
      </w:r>
    </w:p>
    <w:p w14:paraId="6E6BBA90">
      <w:pPr>
        <w:pageBreakBefore w:val="0"/>
        <w:kinsoku/>
        <w:wordWrap/>
        <w:overflowPunct/>
        <w:topLinePunct w:val="0"/>
        <w:bidi w:val="0"/>
        <w:spacing w:line="400" w:lineRule="exact"/>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详见招标公告中获取招标文件的时间期限、地点、方式及招标文件售价。</w:t>
      </w:r>
    </w:p>
    <w:p w14:paraId="52B5E9EA">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8.开标前答疑会或现场考察</w:t>
      </w:r>
    </w:p>
    <w:p w14:paraId="1C4CFCEF">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采购人组织潜在投标人现场考察或者召开开标前答疑会的，潜在投标人按第二部分投标人须知前附表的规定参加现场考察或者开标前答疑会。</w:t>
      </w:r>
    </w:p>
    <w:p w14:paraId="05D06FDF">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9.投标保证金</w:t>
      </w:r>
    </w:p>
    <w:p w14:paraId="5CA56D3F">
      <w:pPr>
        <w:pStyle w:val="15"/>
        <w:pageBreakBefore w:val="0"/>
        <w:kinsoku/>
        <w:wordWrap/>
        <w:overflowPunct/>
        <w:topLinePunct w:val="0"/>
        <w:bidi w:val="0"/>
        <w:spacing w:line="400" w:lineRule="exact"/>
        <w:ind w:firstLine="411" w:firstLineChars="19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14:paraId="58BE6706">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 投标文件的语言</w:t>
      </w:r>
    </w:p>
    <w:p w14:paraId="0440B58C">
      <w:pPr>
        <w:pageBreakBefore w:val="0"/>
        <w:kinsoku/>
        <w:wordWrap/>
        <w:overflowPunct/>
        <w:topLinePunct w:val="0"/>
        <w:autoSpaceDE w:val="0"/>
        <w:autoSpaceDN w:val="0"/>
        <w:bidi w:val="0"/>
        <w:spacing w:line="40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投标文件及投标人与采购有关的来往通知、函件和文件均应使用中文。</w:t>
      </w:r>
    </w:p>
    <w:p w14:paraId="3E5D6BF5">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 投标文件的组成</w:t>
      </w:r>
    </w:p>
    <w:p w14:paraId="70A3E063">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086409AA">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14:paraId="2ED504AC">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bookmarkStart w:id="17" w:name="_Hlk101259339"/>
      <w:r>
        <w:rPr>
          <w:rFonts w:hint="eastAsia" w:ascii="仿宋" w:hAnsi="仿宋" w:eastAsia="仿宋" w:cs="仿宋"/>
          <w:snapToGrid w:val="0"/>
          <w:color w:val="auto"/>
          <w:kern w:val="28"/>
          <w:sz w:val="21"/>
          <w:szCs w:val="21"/>
          <w:highlight w:val="none"/>
        </w:rPr>
        <w:t>联合协议</w:t>
      </w:r>
      <w:bookmarkEnd w:id="17"/>
      <w:r>
        <w:rPr>
          <w:rFonts w:hint="eastAsia" w:ascii="仿宋" w:hAnsi="仿宋" w:eastAsia="仿宋" w:cs="仿宋"/>
          <w:snapToGrid w:val="0"/>
          <w:color w:val="auto"/>
          <w:kern w:val="28"/>
          <w:sz w:val="21"/>
          <w:szCs w:val="21"/>
          <w:highlight w:val="none"/>
        </w:rPr>
        <w:t>（如果有)；</w:t>
      </w:r>
    </w:p>
    <w:p w14:paraId="20218064">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7C92B100">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1B1963BA">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086F440C">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11.2.1投标函；</w:t>
      </w:r>
      <w:r>
        <w:rPr>
          <w:rFonts w:hint="eastAsia" w:ascii="仿宋" w:hAnsi="仿宋" w:eastAsia="仿宋" w:cs="仿宋"/>
          <w:color w:val="auto"/>
          <w:sz w:val="21"/>
          <w:szCs w:val="21"/>
          <w:highlight w:val="none"/>
          <w:lang w:val="zh-CN"/>
        </w:rPr>
        <w:t xml:space="preserve"> </w:t>
      </w:r>
    </w:p>
    <w:p w14:paraId="69215016">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15CC488A">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2BABA786">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7A76864A">
      <w:pPr>
        <w:pageBreakBefore w:val="0"/>
        <w:kinsoku/>
        <w:wordWrap/>
        <w:overflowPunct/>
        <w:topLinePunct w:val="0"/>
        <w:bidi w:val="0"/>
        <w:snapToGrid w:val="0"/>
        <w:spacing w:line="400" w:lineRule="exact"/>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11.2.5评标标准相应的商务技术资料；</w:t>
      </w:r>
    </w:p>
    <w:p w14:paraId="3516ECC5">
      <w:pPr>
        <w:pageBreakBefore w:val="0"/>
        <w:kinsoku/>
        <w:wordWrap/>
        <w:overflowPunct/>
        <w:topLinePunct w:val="0"/>
        <w:bidi w:val="0"/>
        <w:snapToGrid w:val="0"/>
        <w:spacing w:line="400" w:lineRule="exact"/>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11.2.6投标标的清单；</w:t>
      </w:r>
    </w:p>
    <w:p w14:paraId="40B10BC1">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11.2.7商务技术偏离表；</w:t>
      </w:r>
    </w:p>
    <w:p w14:paraId="0EC38307">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45445464">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4DC16420">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11.3.1开标一览表（报价表）；</w:t>
      </w:r>
    </w:p>
    <w:p w14:paraId="6CEC7503">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11.3.2中小企业声明函。</w:t>
      </w:r>
    </w:p>
    <w:p w14:paraId="6CE5C74C">
      <w:pPr>
        <w:pageBreakBefore w:val="0"/>
        <w:kinsoku/>
        <w:wordWrap/>
        <w:overflowPunct/>
        <w:topLinePunct w:val="0"/>
        <w:bidi w:val="0"/>
        <w:spacing w:line="400" w:lineRule="exact"/>
        <w:ind w:firstLine="632" w:firstLineChars="3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投标文件含有采购人不能接受的附加条件的，投标无效；</w:t>
      </w:r>
    </w:p>
    <w:p w14:paraId="7BC591EE">
      <w:pPr>
        <w:pageBreakBefore w:val="0"/>
        <w:kinsoku/>
        <w:wordWrap/>
        <w:overflowPunct/>
        <w:topLinePunct w:val="0"/>
        <w:bidi w:val="0"/>
        <w:spacing w:line="400" w:lineRule="exact"/>
        <w:ind w:firstLine="632" w:firstLineChars="3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投标人提供虚假材料投标的，投标无效。</w:t>
      </w:r>
    </w:p>
    <w:p w14:paraId="5BF5C23D">
      <w:pPr>
        <w:pStyle w:val="128"/>
        <w:pageBreakBefore w:val="0"/>
        <w:kinsoku/>
        <w:wordWrap/>
        <w:overflowPunct/>
        <w:topLinePunct w:val="0"/>
        <w:bidi w:val="0"/>
        <w:snapToGrid w:val="0"/>
        <w:spacing w:before="0" w:line="400" w:lineRule="exact"/>
        <w:ind w:firstLine="0" w:firstLineChars="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w:t>
      </w:r>
    </w:p>
    <w:p w14:paraId="41E2C388">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259FF4">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F633C1">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4167E7DF">
      <w:pPr>
        <w:pageBreakBefore w:val="0"/>
        <w:kinsoku/>
        <w:wordWrap/>
        <w:overflowPunct/>
        <w:topLinePunct w:val="0"/>
        <w:bidi w:val="0"/>
        <w:snapToGri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13.投标文件的签署、盖章</w:t>
      </w:r>
    </w:p>
    <w:p w14:paraId="7E2117B9">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▲投标人的投标文件未按照招标文件要求签署、盖章的，其投标无效</w:t>
      </w:r>
      <w:r>
        <w:rPr>
          <w:rFonts w:hint="eastAsia" w:ascii="仿宋" w:hAnsi="仿宋" w:eastAsia="仿宋" w:cs="仿宋"/>
          <w:color w:val="auto"/>
          <w:sz w:val="21"/>
          <w:szCs w:val="21"/>
          <w:highlight w:val="none"/>
        </w:rPr>
        <w:t>。</w:t>
      </w:r>
    </w:p>
    <w:p w14:paraId="6624BE89">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A86807F">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14:paraId="3B7D8A3F">
      <w:pPr>
        <w:pStyle w:val="128"/>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 投标文件的提交、补充、修改、撤回</w:t>
      </w:r>
    </w:p>
    <w:p w14:paraId="7CCF516A">
      <w:pPr>
        <w:pStyle w:val="128"/>
        <w:pageBreakBefore w:val="0"/>
        <w:kinsoku/>
        <w:wordWrap/>
        <w:overflowPunct/>
        <w:topLinePunct w:val="0"/>
        <w:bidi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D2D541">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6C4E96B">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可以视情况延长投标文件提交的截止时间。在上述情况下，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与投标人以前在投标截止期方面的全部权利、责任和义务，将适用于延长至新的投标截止期。</w:t>
      </w:r>
    </w:p>
    <w:p w14:paraId="56829E32">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15.备份投标文件</w:t>
      </w:r>
    </w:p>
    <w:p w14:paraId="132DD264">
      <w:pPr>
        <w:pStyle w:val="33"/>
        <w:pageBreakBefore w:val="0"/>
        <w:kinsoku/>
        <w:wordWrap/>
        <w:overflowPunct/>
        <w:topLinePunct w:val="0"/>
        <w:bidi w:val="0"/>
        <w:spacing w:line="400" w:lineRule="exact"/>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p w14:paraId="63E5346B">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14:paraId="7F42E2C7">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w:t>
      </w:r>
    </w:p>
    <w:p w14:paraId="0FE733F6">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招标文件第二部分投标人须知前附表规定的备份投标文件送达地点；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将拒绝接受逾期送达的备份投标文件。邮寄过程中，电子备份投标文件发生泄露、遗失、损坏或延期送达等情况的，由投标人自行负责。</w:t>
      </w:r>
    </w:p>
    <w:p w14:paraId="1222D1D4">
      <w:pPr>
        <w:pStyle w:val="33"/>
        <w:pageBreakBefore w:val="0"/>
        <w:kinsoku/>
        <w:wordWrap/>
        <w:overflowPunct/>
        <w:topLinePunct w:val="0"/>
        <w:bidi w:val="0"/>
        <w:spacing w:line="400" w:lineRule="exact"/>
        <w:ind w:firstLine="420" w:firstLine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15.5投标人仅提交备份投标文件，未在电子交易平台传输递交投标文件的，投标无效。</w:t>
      </w:r>
    </w:p>
    <w:p w14:paraId="32975CAF">
      <w:pPr>
        <w:pStyle w:val="128"/>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16.投标文件的无效处理</w:t>
      </w:r>
    </w:p>
    <w:p w14:paraId="33C412EB">
      <w:pPr>
        <w:pStyle w:val="25"/>
        <w:pageBreakBefore w:val="0"/>
        <w:kinsoku/>
        <w:wordWrap/>
        <w:overflowPunct/>
        <w:topLinePunct w:val="0"/>
        <w:bidi w:val="0"/>
        <w:spacing w:line="400" w:lineRule="exact"/>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14:paraId="5EC8C868">
      <w:pPr>
        <w:pStyle w:val="128"/>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17.投标有效期</w:t>
      </w:r>
    </w:p>
    <w:p w14:paraId="61502CCC">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p w14:paraId="5D3B2B95">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14:paraId="56890455">
      <w:pPr>
        <w:pStyle w:val="128"/>
        <w:pageBreakBefore w:val="0"/>
        <w:kinsoku/>
        <w:wordWrap/>
        <w:overflowPunct/>
        <w:topLinePunct w:val="0"/>
        <w:bidi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可以以书面形式通知投标人延长投标有效期。投标人同意延长的，不得要求或被允许修改其投标文件，投标人拒绝延长的，其投标无效。</w:t>
      </w:r>
    </w:p>
    <w:p w14:paraId="40AF4F8A">
      <w:pPr>
        <w:pStyle w:val="128"/>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13D5FC3A">
      <w:pPr>
        <w:pStyle w:val="554"/>
        <w:pageBreakBefore w:val="0"/>
        <w:kinsoku/>
        <w:wordWrap/>
        <w:overflowPunct/>
        <w:topLinePunct w:val="0"/>
        <w:bidi w:val="0"/>
        <w:spacing w:before="0" w:line="400" w:lineRule="exact"/>
        <w:ind w:left="0" w:firstLine="211" w:firstLineChars="100"/>
        <w:contextualSpacing/>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14:paraId="0DF9ED71">
      <w:pPr>
        <w:pStyle w:val="554"/>
        <w:pageBreakBefore w:val="0"/>
        <w:kinsoku/>
        <w:wordWrap/>
        <w:overflowPunct/>
        <w:topLinePunct w:val="0"/>
        <w:bidi w:val="0"/>
        <w:spacing w:before="0" w:line="400" w:lineRule="exact"/>
        <w:ind w:left="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按照招标文件规定的时间通过电子交易平台组织开标，所有投标人均应当准时在线参加。投标人不足3家的，不得开标。</w:t>
      </w:r>
    </w:p>
    <w:p w14:paraId="73ECB548">
      <w:pPr>
        <w:pStyle w:val="554"/>
        <w:pageBreakBefore w:val="0"/>
        <w:kinsoku/>
        <w:wordWrap/>
        <w:overflowPunct/>
        <w:topLinePunct w:val="0"/>
        <w:bidi w:val="0"/>
        <w:spacing w:before="0" w:line="400" w:lineRule="exact"/>
        <w:ind w:left="0" w:firstLine="210" w:firstLineChars="1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18.2开标时，电子交易平台按开标时间自动提取所有投标文件。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依托电子交易平台发起开始解密指令，投标人按照平台提示和招标文件的规定在半小时内完成在线解密。</w:t>
      </w:r>
    </w:p>
    <w:p w14:paraId="4691CD58">
      <w:pPr>
        <w:pStyle w:val="554"/>
        <w:pageBreakBefore w:val="0"/>
        <w:kinsoku/>
        <w:wordWrap/>
        <w:overflowPunct/>
        <w:topLinePunct w:val="0"/>
        <w:bidi w:val="0"/>
        <w:spacing w:before="0" w:line="400" w:lineRule="exact"/>
        <w:ind w:left="0" w:firstLine="210" w:firstLineChars="10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6657053">
      <w:pPr>
        <w:pageBreakBefore w:val="0"/>
        <w:widowControl/>
        <w:kinsoku/>
        <w:wordWrap/>
        <w:overflowPunct/>
        <w:topLinePunct w:val="0"/>
        <w:bidi w:val="0"/>
        <w:spacing w:before="100" w:beforeAutospacing="1" w:after="240" w:line="40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19、资格审查</w:t>
      </w:r>
    </w:p>
    <w:p w14:paraId="7180C831">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依据法律法规和招标文件的规定，对投标人的资格进行审查。</w:t>
      </w:r>
    </w:p>
    <w:p w14:paraId="6F05A63B">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14:paraId="5E8109AB">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69C51BE5">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合格投标人不足3家的，不再评标。</w:t>
      </w:r>
    </w:p>
    <w:p w14:paraId="6A2BEF73">
      <w:pPr>
        <w:pStyle w:val="128"/>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219D519E">
      <w:pPr>
        <w:pStyle w:val="128"/>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将在资格审查时通过“信用中国”网站(www.creditchina.gov.cn)、中国政府采购网(www.ccgp.gov.cn)渠道查询投标人接受资格审查时的信用记录。</w:t>
      </w:r>
    </w:p>
    <w:p w14:paraId="51F00794">
      <w:pPr>
        <w:pStyle w:val="128"/>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14:paraId="11BC42D5">
      <w:pPr>
        <w:pStyle w:val="128"/>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2081746">
      <w:pPr>
        <w:pStyle w:val="128"/>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0034D37F">
      <w:pPr>
        <w:pageBreakBefore w:val="0"/>
        <w:kinsoku/>
        <w:wordWrap/>
        <w:overflowPunct/>
        <w:topLinePunct w:val="0"/>
        <w:bidi w:val="0"/>
        <w:snapToGrid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8"/>
          <w:szCs w:val="28"/>
          <w:highlight w:val="none"/>
        </w:rPr>
        <w:t>五、评标</w:t>
      </w:r>
    </w:p>
    <w:p w14:paraId="0B321F11">
      <w:pPr>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lang w:eastAsia="zh-CN"/>
        </w:rPr>
      </w:pPr>
      <w:bookmarkStart w:id="18"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highlight w:val="none"/>
        </w:rPr>
        <w:t>详见招标文件第四部分评标办法。</w:t>
      </w:r>
    </w:p>
    <w:p w14:paraId="091CBCD8">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 标</w:t>
      </w:r>
    </w:p>
    <w:p w14:paraId="3D6DFE0A">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 确定中标供应商</w:t>
      </w:r>
    </w:p>
    <w:p w14:paraId="392726AA">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8EF79E">
      <w:pPr>
        <w:pStyle w:val="128"/>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中标通知与中标结果公告</w:t>
      </w:r>
    </w:p>
    <w:p w14:paraId="4F1F222B">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通过电子交易平台向中标人发出中标通知书，同时编制发布采购结果公告。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也可以以纸质形式进行中标通知。</w:t>
      </w:r>
    </w:p>
    <w:p w14:paraId="71B71653">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29C6D5">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2AFA309E">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七、合同授予</w:t>
      </w:r>
    </w:p>
    <w:p w14:paraId="7A8D0334">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24. </w:t>
      </w:r>
      <w:r>
        <w:rPr>
          <w:rFonts w:hint="eastAsia" w:ascii="仿宋" w:hAnsi="仿宋" w:eastAsia="仿宋" w:cs="仿宋"/>
          <w:color w:val="auto"/>
          <w:sz w:val="21"/>
          <w:szCs w:val="21"/>
          <w:highlight w:val="none"/>
        </w:rPr>
        <w:t>合同主要条款详见第五部分拟签订的合同文本。</w:t>
      </w:r>
    </w:p>
    <w:p w14:paraId="66744FAB">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 合同的签订</w:t>
      </w:r>
    </w:p>
    <w:p w14:paraId="2B77306B">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271E7C5">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CF1F12">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06752C89">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725B58A">
      <w:pPr>
        <w:pStyle w:val="128"/>
        <w:pageBreakBefore w:val="0"/>
        <w:kinsoku/>
        <w:wordWrap/>
        <w:overflowPunct/>
        <w:topLinePunct w:val="0"/>
        <w:bidi w:val="0"/>
        <w:snapToGrid w:val="0"/>
        <w:spacing w:before="0" w:after="12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14:paraId="58B7DFE4">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 履约保证金</w:t>
      </w:r>
    </w:p>
    <w:p w14:paraId="6F99549D">
      <w:pPr>
        <w:pageBreakBefore w:val="0"/>
        <w:tabs>
          <w:tab w:val="left" w:pos="0"/>
        </w:tabs>
        <w:kinsoku/>
        <w:wordWrap/>
        <w:overflowPunct/>
        <w:topLinePunct w:val="0"/>
        <w:bidi w:val="0"/>
        <w:spacing w:line="40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w:t>
      </w:r>
      <w:r>
        <w:rPr>
          <w:rFonts w:hint="eastAsia" w:ascii="仿宋" w:hAnsi="仿宋" w:eastAsia="仿宋" w:cs="仿宋"/>
          <w:color w:val="auto"/>
          <w:kern w:val="2"/>
          <w:sz w:val="21"/>
          <w:szCs w:val="21"/>
          <w:highlight w:val="none"/>
        </w:rPr>
        <w:t>鼓励根据项目特点、供应商诚信等因素免收履约保证金或降低缴纳比例。</w:t>
      </w:r>
      <w:r>
        <w:rPr>
          <w:rFonts w:hint="eastAsia" w:ascii="仿宋" w:hAnsi="仿宋" w:eastAsia="仿宋" w:cs="仿宋"/>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06077B5">
      <w:pPr>
        <w:pStyle w:val="3"/>
        <w:pageBreakBefore w:val="0"/>
        <w:kinsoku/>
        <w:wordWrap/>
        <w:overflowPunct/>
        <w:topLinePunct w:val="0"/>
        <w:bidi w:val="0"/>
        <w:spacing w:line="400" w:lineRule="exact"/>
        <w:ind w:left="0" w:firstLine="420" w:firstLineChars="200"/>
        <w:textAlignment w:val="auto"/>
        <w:rPr>
          <w:rFonts w:hint="eastAsia" w:ascii="仿宋" w:hAnsi="仿宋" w:eastAsia="仿宋" w:cs="仿宋"/>
          <w:b w:val="0"/>
          <w:bCs w:val="0"/>
          <w:snapToGrid w:val="0"/>
          <w:color w:val="auto"/>
          <w:kern w:val="28"/>
          <w:sz w:val="21"/>
          <w:szCs w:val="21"/>
          <w:highlight w:val="none"/>
        </w:rPr>
      </w:pPr>
      <w:r>
        <w:rPr>
          <w:rFonts w:hint="eastAsia" w:ascii="仿宋" w:hAnsi="仿宋" w:eastAsia="仿宋" w:cs="仿宋"/>
          <w:b w:val="0"/>
          <w:bCs w:val="0"/>
          <w:snapToGrid w:val="0"/>
          <w:color w:val="auto"/>
          <w:kern w:val="28"/>
          <w:sz w:val="21"/>
          <w:szCs w:val="21"/>
          <w:highlight w:val="none"/>
        </w:rPr>
        <w:t>供应商</w:t>
      </w:r>
      <w:r>
        <w:rPr>
          <w:rFonts w:hint="eastAsia" w:ascii="仿宋" w:hAnsi="仿宋" w:eastAsia="仿宋" w:cs="仿宋"/>
          <w:b w:val="0"/>
          <w:bCs w:val="0"/>
          <w:snapToGrid w:val="0"/>
          <w:color w:val="auto"/>
          <w:kern w:val="28"/>
          <w:sz w:val="21"/>
          <w:szCs w:val="21"/>
          <w:highlight w:val="none"/>
          <w:lang w:val="en-US"/>
        </w:rPr>
        <w:t>可</w:t>
      </w:r>
      <w:r>
        <w:rPr>
          <w:rFonts w:hint="eastAsia" w:ascii="仿宋" w:hAnsi="仿宋" w:eastAsia="仿宋" w:cs="仿宋"/>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777CCF">
      <w:pPr>
        <w:pStyle w:val="3"/>
        <w:pageBreakBefore w:val="0"/>
        <w:kinsoku/>
        <w:wordWrap/>
        <w:overflowPunct/>
        <w:topLinePunct w:val="0"/>
        <w:bidi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en-US"/>
        </w:rPr>
        <w:t>27.预付款</w:t>
      </w:r>
    </w:p>
    <w:p w14:paraId="2D32372E">
      <w:pPr>
        <w:pageBreakBefore w:val="0"/>
        <w:kinsoku/>
        <w:wordWrap/>
        <w:overflowPunct/>
        <w:topLinePunct w:val="0"/>
        <w:bidi w:val="0"/>
        <w:adjustRightInd/>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784388C">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6A402A6D">
      <w:pPr>
        <w:pStyle w:val="128"/>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rPr>
        <w:t>28</w:t>
      </w:r>
      <w:r>
        <w:rPr>
          <w:rFonts w:hint="eastAsia" w:ascii="仿宋" w:hAnsi="仿宋" w:eastAsia="仿宋" w:cs="仿宋"/>
          <w:b/>
          <w:color w:val="auto"/>
          <w:sz w:val="21"/>
          <w:szCs w:val="21"/>
          <w:highlight w:val="none"/>
        </w:rPr>
        <w:t>. 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54420E09">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488AD498">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510ABDB2">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24CCF170">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5BA2D8AC">
      <w:pPr>
        <w:pStyle w:val="128"/>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4830E4EB">
      <w:pPr>
        <w:pStyle w:val="128"/>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A28387">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12511264">
      <w:pPr>
        <w:pStyle w:val="25"/>
        <w:pageBreakBefore w:val="0"/>
        <w:kinsoku/>
        <w:wordWrap/>
        <w:overflowPunct/>
        <w:topLinePunct w:val="0"/>
        <w:bidi w:val="0"/>
        <w:spacing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1A2AEC2A">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6BDDCF">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F9B6D3A">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77B476">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E86AAEF">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587" w:right="1247" w:bottom="1587" w:left="1247" w:header="851" w:footer="992" w:gutter="0"/>
          <w:cols w:space="0" w:num="1"/>
          <w:titlePg/>
          <w:rtlGutter w:val="0"/>
          <w:docGrid w:linePitch="312" w:charSpace="0"/>
        </w:sectPr>
      </w:pPr>
      <w:bookmarkStart w:id="19" w:name="_Hlt74730295"/>
      <w:bookmarkEnd w:id="19"/>
      <w:bookmarkStart w:id="20" w:name="_Hlt75236011"/>
      <w:bookmarkEnd w:id="20"/>
      <w:bookmarkStart w:id="21" w:name="_Hlt75236290"/>
      <w:bookmarkEnd w:id="21"/>
      <w:bookmarkStart w:id="22" w:name="_Hlt68072990"/>
      <w:bookmarkEnd w:id="22"/>
      <w:bookmarkStart w:id="23" w:name="_Hlt74707468"/>
      <w:bookmarkEnd w:id="23"/>
      <w:bookmarkStart w:id="24" w:name="_Hlt74729768"/>
      <w:bookmarkEnd w:id="24"/>
      <w:bookmarkStart w:id="25" w:name="_Hlt68073093"/>
      <w:bookmarkEnd w:id="25"/>
      <w:bookmarkStart w:id="26" w:name="_Hlt68072998"/>
      <w:bookmarkEnd w:id="26"/>
      <w:bookmarkStart w:id="27" w:name="_Hlt75236101"/>
      <w:bookmarkEnd w:id="27"/>
      <w:bookmarkStart w:id="28" w:name="_Hlt68057669"/>
      <w:bookmarkEnd w:id="28"/>
      <w:bookmarkStart w:id="29" w:name="_Hlt68403820"/>
      <w:bookmarkEnd w:id="29"/>
      <w:bookmarkStart w:id="30" w:name="_Hlt74714665"/>
      <w:bookmarkEnd w:id="30"/>
    </w:p>
    <w:bookmarkEnd w:id="13"/>
    <w:bookmarkEnd w:id="14"/>
    <w:p w14:paraId="498039AB">
      <w:pPr>
        <w:spacing w:line="360" w:lineRule="auto"/>
        <w:jc w:val="center"/>
        <w:outlineLvl w:val="0"/>
        <w:rPr>
          <w:rFonts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518B1D2A">
      <w:pPr>
        <w:numPr>
          <w:ilvl w:val="0"/>
          <w:numId w:val="0"/>
        </w:numPr>
        <w:spacing w:line="360" w:lineRule="auto"/>
        <w:jc w:val="left"/>
        <w:rPr>
          <w:rFonts w:hint="eastAsia" w:ascii="仿宋" w:hAnsi="仿宋" w:eastAsia="仿宋" w:cs="仿宋"/>
          <w:b/>
          <w:bCs/>
          <w:color w:val="auto"/>
          <w:szCs w:val="21"/>
          <w:highlight w:val="none"/>
        </w:rPr>
      </w:pPr>
    </w:p>
    <w:p w14:paraId="13C3AC2D">
      <w:pPr>
        <w:numPr>
          <w:ilvl w:val="0"/>
          <w:numId w:val="1"/>
        </w:num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34C93BCB">
      <w:pPr>
        <w:spacing w:line="360" w:lineRule="auto"/>
        <w:ind w:firstLine="482" w:firstLineChars="200"/>
        <w:jc w:val="left"/>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浙江美术馆空调设备更新项目，主要内容包括库房精密空调更换；恒温恒湿组合式空调机组，柜式空调机组及风机盘管更新；多联机设备更新；控制系统及群控系统更新；以及因更新原因所需要的所有装修面的拆除，清运及现场破坏面的修复工程。</w:t>
      </w:r>
    </w:p>
    <w:p w14:paraId="76DA6650">
      <w:pPr>
        <w:numPr>
          <w:ilvl w:val="0"/>
          <w:numId w:val="1"/>
        </w:num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项目总体要求</w:t>
      </w:r>
    </w:p>
    <w:p w14:paraId="0BCB5038">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本项目为更新改造类项目。各投标人应根据项目的技术规范和服务要求，完成拆机(原有整套空调设备和相关管线的拆除工作。涉及到的吊顶拆除和安装工作，如有部分吊顶在拆除中破损的，应更换新的相同材料进行安装，使吊顶、墙壁尽量恢复至原有状态。)空调设备运输、保险、安装、调试、培训及售后服务等工作。投标文件中须明确标明品牌及相关技术资料，交货时应附上原产地（生产基地）出厂合格证明、装箱清单等；竣工验收合格后提供竣工资料。竣工资料、出厂合格证明、装箱清单等作为空调设备的归档与备案材料。</w:t>
      </w:r>
    </w:p>
    <w:p w14:paraId="1A58D301">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有关本项目实施所需的原设备拆除、二次搬运、二次深化、设备购置费、空调强电、空调弱电、运输费、吊装费、安装调试费（附件、辅件、配件、开孔、支架）、培训费、保险费、售后服务及维护费、物业配合费、夜间施工、吊顶及装饰修复、税金等所涉及的一切费用均计入报价。投标人必须承诺在设备投入正常运行前，包括招标文件已提及或未提及但为完成本工程应该包括的工作内容，均含在投标报价中。</w:t>
      </w:r>
    </w:p>
    <w:p w14:paraId="5C2DDA22">
      <w:pPr>
        <w:spacing w:line="360" w:lineRule="auto"/>
        <w:jc w:val="left"/>
        <w:rPr>
          <w:rFonts w:hint="eastAsia" w:ascii="仿宋" w:hAnsi="仿宋" w:eastAsia="仿宋" w:cs="仿宋"/>
          <w:b/>
          <w:bCs/>
          <w:color w:val="auto"/>
          <w:szCs w:val="21"/>
          <w:highlight w:val="none"/>
        </w:rPr>
      </w:pPr>
    </w:p>
    <w:p w14:paraId="691308A6">
      <w:pPr>
        <w:spacing w:line="360" w:lineRule="auto"/>
        <w:jc w:val="left"/>
        <w:rPr>
          <w:rFonts w:hint="eastAsia" w:ascii="仿宋" w:hAnsi="仿宋" w:eastAsia="仿宋" w:cs="仿宋"/>
          <w:b/>
          <w:bCs/>
          <w:color w:val="auto"/>
          <w:szCs w:val="21"/>
          <w:highlight w:val="none"/>
        </w:rPr>
      </w:pPr>
    </w:p>
    <w:p w14:paraId="4F46AAD8">
      <w:pPr>
        <w:spacing w:line="360" w:lineRule="auto"/>
        <w:jc w:val="left"/>
        <w:rPr>
          <w:rFonts w:hint="eastAsia" w:ascii="仿宋" w:hAnsi="仿宋" w:eastAsia="仿宋" w:cs="仿宋"/>
          <w:b/>
          <w:bCs/>
          <w:color w:val="auto"/>
          <w:szCs w:val="21"/>
          <w:highlight w:val="none"/>
        </w:rPr>
      </w:pPr>
    </w:p>
    <w:p w14:paraId="250E85B7">
      <w:pPr>
        <w:spacing w:line="360" w:lineRule="auto"/>
        <w:jc w:val="left"/>
        <w:rPr>
          <w:rFonts w:hint="eastAsia" w:ascii="仿宋" w:hAnsi="仿宋" w:eastAsia="仿宋" w:cs="仿宋"/>
          <w:b/>
          <w:bCs/>
          <w:color w:val="auto"/>
          <w:szCs w:val="21"/>
          <w:highlight w:val="none"/>
        </w:rPr>
      </w:pPr>
    </w:p>
    <w:p w14:paraId="2D6EC3C8">
      <w:pPr>
        <w:spacing w:line="360" w:lineRule="auto"/>
        <w:jc w:val="left"/>
        <w:rPr>
          <w:rFonts w:hint="eastAsia" w:ascii="仿宋" w:hAnsi="仿宋" w:eastAsia="仿宋" w:cs="仿宋"/>
          <w:b/>
          <w:bCs/>
          <w:color w:val="auto"/>
          <w:szCs w:val="21"/>
          <w:highlight w:val="none"/>
        </w:rPr>
      </w:pPr>
    </w:p>
    <w:p w14:paraId="4A477B10">
      <w:pPr>
        <w:spacing w:line="360" w:lineRule="auto"/>
        <w:jc w:val="left"/>
        <w:rPr>
          <w:rFonts w:hint="eastAsia" w:ascii="仿宋" w:hAnsi="仿宋" w:eastAsia="仿宋" w:cs="仿宋"/>
          <w:b/>
          <w:bCs/>
          <w:color w:val="auto"/>
          <w:szCs w:val="21"/>
          <w:highlight w:val="none"/>
        </w:rPr>
      </w:pPr>
    </w:p>
    <w:p w14:paraId="7BC58232">
      <w:pPr>
        <w:spacing w:line="360" w:lineRule="auto"/>
        <w:jc w:val="left"/>
        <w:rPr>
          <w:rFonts w:hint="eastAsia" w:ascii="仿宋" w:hAnsi="仿宋" w:eastAsia="仿宋" w:cs="仿宋"/>
          <w:b/>
          <w:bCs/>
          <w:color w:val="auto"/>
          <w:szCs w:val="21"/>
          <w:highlight w:val="none"/>
        </w:rPr>
      </w:pPr>
    </w:p>
    <w:p w14:paraId="7719C0FD">
      <w:pPr>
        <w:spacing w:line="360" w:lineRule="auto"/>
        <w:jc w:val="left"/>
        <w:rPr>
          <w:rFonts w:hint="eastAsia" w:ascii="仿宋" w:hAnsi="仿宋" w:eastAsia="仿宋" w:cs="仿宋"/>
          <w:b/>
          <w:bCs/>
          <w:color w:val="auto"/>
          <w:szCs w:val="21"/>
          <w:highlight w:val="none"/>
        </w:rPr>
      </w:pPr>
    </w:p>
    <w:p w14:paraId="3CF48BEB">
      <w:pPr>
        <w:spacing w:line="360" w:lineRule="auto"/>
        <w:jc w:val="left"/>
        <w:rPr>
          <w:rFonts w:hint="eastAsia" w:ascii="仿宋" w:hAnsi="仿宋" w:eastAsia="仿宋" w:cs="仿宋"/>
          <w:b/>
          <w:bCs/>
          <w:color w:val="auto"/>
          <w:szCs w:val="21"/>
          <w:highlight w:val="none"/>
        </w:rPr>
      </w:pPr>
    </w:p>
    <w:p w14:paraId="38B9FA55">
      <w:pPr>
        <w:spacing w:line="360" w:lineRule="auto"/>
        <w:jc w:val="left"/>
        <w:rPr>
          <w:rFonts w:hint="eastAsia" w:ascii="仿宋" w:hAnsi="仿宋" w:eastAsia="仿宋" w:cs="仿宋"/>
          <w:b/>
          <w:bCs/>
          <w:color w:val="auto"/>
          <w:szCs w:val="21"/>
          <w:highlight w:val="none"/>
        </w:rPr>
      </w:pPr>
    </w:p>
    <w:p w14:paraId="15FB7340">
      <w:pPr>
        <w:spacing w:line="360" w:lineRule="auto"/>
        <w:jc w:val="left"/>
        <w:rPr>
          <w:rFonts w:hint="eastAsia" w:ascii="仿宋" w:hAnsi="仿宋" w:eastAsia="仿宋" w:cs="仿宋"/>
          <w:b/>
          <w:bCs/>
          <w:color w:val="auto"/>
          <w:szCs w:val="21"/>
          <w:highlight w:val="none"/>
        </w:rPr>
      </w:pPr>
    </w:p>
    <w:p w14:paraId="44F8CDB5">
      <w:pPr>
        <w:pStyle w:val="43"/>
        <w:rPr>
          <w:rFonts w:hint="eastAsia" w:ascii="仿宋" w:hAnsi="仿宋" w:eastAsia="仿宋" w:cs="仿宋"/>
          <w:b/>
          <w:bCs/>
          <w:color w:val="auto"/>
          <w:szCs w:val="21"/>
          <w:highlight w:val="none"/>
        </w:rPr>
      </w:pPr>
    </w:p>
    <w:p w14:paraId="343A03DC">
      <w:pPr>
        <w:rPr>
          <w:rFonts w:hint="eastAsia"/>
          <w:color w:val="auto"/>
          <w:highlight w:val="none"/>
        </w:rPr>
      </w:pPr>
    </w:p>
    <w:p w14:paraId="35897FFB">
      <w:pPr>
        <w:rPr>
          <w:rFonts w:hint="eastAsia"/>
          <w:color w:val="auto"/>
          <w:highlight w:val="none"/>
        </w:rPr>
      </w:pPr>
    </w:p>
    <w:p w14:paraId="11E3DF85">
      <w:pPr>
        <w:numPr>
          <w:ilvl w:val="0"/>
          <w:numId w:val="1"/>
        </w:num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设备清单及参数表</w:t>
      </w:r>
    </w:p>
    <w:tbl>
      <w:tblPr>
        <w:tblStyle w:val="62"/>
        <w:tblW w:w="10177"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836"/>
        <w:gridCol w:w="715"/>
        <w:gridCol w:w="673"/>
        <w:gridCol w:w="5214"/>
        <w:gridCol w:w="1073"/>
      </w:tblGrid>
      <w:tr w14:paraId="64FC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693F6">
            <w:pPr>
              <w:jc w:val="center"/>
              <w:rPr>
                <w:rFonts w:hint="eastAsia"/>
                <w:highlight w:val="none"/>
              </w:rPr>
            </w:pPr>
            <w:r>
              <w:rPr>
                <w:rFonts w:hint="eastAsia"/>
                <w:highlight w:val="none"/>
                <w:lang w:val="en-US" w:eastAsia="zh-CN"/>
              </w:rPr>
              <w:t>序号</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AB2D4">
            <w:pPr>
              <w:jc w:val="center"/>
              <w:rPr>
                <w:rFonts w:hint="eastAsia"/>
                <w:highlight w:val="none"/>
              </w:rPr>
            </w:pPr>
            <w:r>
              <w:rPr>
                <w:rFonts w:hint="eastAsia"/>
                <w:highlight w:val="none"/>
                <w:lang w:val="en-US" w:eastAsia="zh-CN"/>
              </w:rPr>
              <w:t>名称</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FB98">
            <w:pPr>
              <w:jc w:val="center"/>
              <w:rPr>
                <w:rFonts w:hint="eastAsia"/>
                <w:highlight w:val="none"/>
              </w:rPr>
            </w:pPr>
            <w:r>
              <w:rPr>
                <w:rFonts w:hint="eastAsia"/>
                <w:highlight w:val="none"/>
                <w:lang w:val="en-US" w:eastAsia="zh-CN"/>
              </w:rPr>
              <w:t>单位</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AB869">
            <w:pPr>
              <w:jc w:val="center"/>
              <w:rPr>
                <w:rFonts w:hint="default"/>
                <w:highlight w:val="none"/>
                <w:lang w:val="en-US" w:eastAsia="zh-CN"/>
              </w:rPr>
            </w:pPr>
            <w:r>
              <w:rPr>
                <w:rFonts w:hint="eastAsia"/>
                <w:highlight w:val="none"/>
                <w:lang w:val="en-US" w:eastAsia="zh-CN"/>
              </w:rPr>
              <w:t>数量</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E398E">
            <w:pPr>
              <w:jc w:val="center"/>
              <w:rPr>
                <w:rFonts w:hint="eastAsia"/>
                <w:highlight w:val="none"/>
                <w:lang w:val="en-US" w:eastAsia="zh-CN"/>
              </w:rPr>
            </w:pPr>
            <w:r>
              <w:rPr>
                <w:rFonts w:hint="eastAsia"/>
                <w:highlight w:val="none"/>
                <w:lang w:val="en-US" w:eastAsia="zh-CN"/>
              </w:rPr>
              <w:t>招标简要技术参数</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40F9C">
            <w:pPr>
              <w:jc w:val="center"/>
              <w:rPr>
                <w:rFonts w:hint="default"/>
                <w:highlight w:val="none"/>
                <w:lang w:val="en-US" w:eastAsia="zh-CN"/>
              </w:rPr>
            </w:pPr>
            <w:r>
              <w:rPr>
                <w:rFonts w:hint="eastAsia"/>
                <w:highlight w:val="none"/>
                <w:lang w:val="en-US" w:eastAsia="zh-CN"/>
              </w:rPr>
              <w:t>备注</w:t>
            </w:r>
          </w:p>
        </w:tc>
      </w:tr>
      <w:tr w14:paraId="6945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520393">
            <w:pPr>
              <w:rPr>
                <w:rFonts w:hint="eastAsia" w:ascii="宋体" w:hAnsi="宋体" w:eastAsia="宋体" w:cs="宋体"/>
                <w:highlight w:val="none"/>
              </w:rPr>
            </w:pPr>
            <w:r>
              <w:rPr>
                <w:rFonts w:hint="eastAsia" w:ascii="宋体" w:hAnsi="宋体" w:eastAsia="宋体" w:cs="宋体"/>
                <w:highlight w:val="none"/>
                <w:lang w:val="en-US" w:eastAsia="zh-CN"/>
              </w:rPr>
              <w:t>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660D8D7">
            <w:pPr>
              <w:rPr>
                <w:rFonts w:hint="eastAsia" w:ascii="宋体" w:hAnsi="宋体" w:eastAsia="宋体" w:cs="宋体"/>
                <w:highlight w:val="none"/>
              </w:rPr>
            </w:pPr>
            <w:r>
              <w:rPr>
                <w:rFonts w:hint="eastAsia" w:ascii="宋体" w:hAnsi="宋体" w:eastAsia="宋体" w:cs="宋体"/>
                <w:highlight w:val="none"/>
                <w:lang w:val="en-US" w:eastAsia="zh-CN"/>
              </w:rPr>
              <w:t xml:space="preserve">库房精密空调 </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F8FA6B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889CE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4D3FBF9">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1.双系统上送风底回风库房精密空调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2.显冷量≥49KW（回风温度：22℃，相对湿度：50%）</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3.风量≥16000m³/h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4.电加热功率：18KW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5.风机功率≤3.8KW</w:t>
            </w:r>
          </w:p>
          <w:p w14:paraId="0C1166B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6.噪音≤</w:t>
            </w:r>
            <w:r>
              <w:rPr>
                <w:rFonts w:hint="eastAsia" w:ascii="宋体" w:hAnsi="宋体" w:cs="宋体"/>
                <w:highlight w:val="none"/>
                <w:lang w:val="en-US" w:eastAsia="zh-CN"/>
              </w:rPr>
              <w:t>60</w:t>
            </w:r>
            <w:r>
              <w:rPr>
                <w:rFonts w:hint="eastAsia" w:ascii="宋体" w:hAnsi="宋体" w:eastAsia="宋体" w:cs="宋体"/>
                <w:highlight w:val="none"/>
                <w:lang w:val="en-US" w:eastAsia="zh-CN"/>
              </w:rPr>
              <w:t>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7.风机类型：EC风机，机外静压：0~300Pa可调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8.风机数量：2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9.电极式加湿量：15kg/h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10.压缩机类型：涡旋式变频压缩机+涡旋式定频压缩机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11.室内机机组尺寸：≤1900*900*2000mm（长*宽*高）</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12.室外机冷凝器数量：2组</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13.单个室外机风扇数量≥2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14.含设备安装，调试，以及辅材运输等费用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15.并入集控系统布线、施工及调试</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98665A1">
            <w:pPr>
              <w:rPr>
                <w:rFonts w:hint="eastAsia" w:ascii="宋体" w:hAnsi="宋体" w:eastAsia="宋体" w:cs="宋体"/>
                <w:highlight w:val="none"/>
                <w:lang w:val="en-US" w:eastAsia="zh-CN"/>
              </w:rPr>
            </w:pPr>
          </w:p>
        </w:tc>
      </w:tr>
      <w:tr w14:paraId="4220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E196E6">
            <w:pPr>
              <w:rPr>
                <w:rFonts w:hint="eastAsia" w:ascii="宋体" w:hAnsi="宋体" w:eastAsia="宋体" w:cs="宋体"/>
                <w:highlight w:val="none"/>
              </w:rPr>
            </w:pPr>
            <w:r>
              <w:rPr>
                <w:rFonts w:hint="eastAsia" w:ascii="宋体" w:hAnsi="宋体" w:eastAsia="宋体" w:cs="宋体"/>
                <w:highlight w:val="none"/>
                <w:lang w:val="en-US" w:eastAsia="zh-CN"/>
              </w:rPr>
              <w:t>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F89832C">
            <w:pPr>
              <w:rPr>
                <w:rFonts w:hint="eastAsia" w:ascii="宋体" w:hAnsi="宋体" w:eastAsia="宋体" w:cs="宋体"/>
                <w:highlight w:val="none"/>
              </w:rPr>
            </w:pPr>
            <w:r>
              <w:rPr>
                <w:rFonts w:hint="eastAsia" w:ascii="宋体" w:hAnsi="宋体" w:eastAsia="宋体" w:cs="宋体"/>
                <w:highlight w:val="none"/>
                <w:lang w:val="en-US" w:eastAsia="zh-CN"/>
              </w:rPr>
              <w:t xml:space="preserve">机房精密空调   </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5E9899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54479E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CA3DF05">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1.单系统上送风前回风机房精密空调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2.显冷量≥11.5KW（回风温度：24℃，相对湿度：50%）</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3.风量≥3500m³/h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4.电加热功率：4KW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5.风机功率≤0.75KW</w:t>
            </w:r>
          </w:p>
          <w:p w14:paraId="2495F1D9">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6.噪音≤</w:t>
            </w:r>
            <w:r>
              <w:rPr>
                <w:rFonts w:hint="eastAsia" w:ascii="宋体" w:hAnsi="宋体" w:cs="宋体"/>
                <w:highlight w:val="none"/>
                <w:lang w:val="en-US" w:eastAsia="zh-CN"/>
              </w:rPr>
              <w:t>60</w:t>
            </w:r>
            <w:r>
              <w:rPr>
                <w:rFonts w:hint="eastAsia" w:ascii="宋体" w:hAnsi="宋体" w:eastAsia="宋体" w:cs="宋体"/>
                <w:highlight w:val="none"/>
                <w:lang w:val="en-US" w:eastAsia="zh-CN"/>
              </w:rPr>
              <w:t>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7.风机类型：EC风机，机外静压：0~200Pa可调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8.电极式加湿量：3kg/h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9.压缩机类型：涡旋式定频压缩机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10.室内机机组尺寸：≤700*700*2000mm（长*宽*高）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11.含设备安装，调试，以及辅材运输等  </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5C34D94">
            <w:pPr>
              <w:rPr>
                <w:rFonts w:hint="eastAsia" w:ascii="宋体" w:hAnsi="宋体" w:eastAsia="宋体" w:cs="宋体"/>
                <w:highlight w:val="none"/>
                <w:lang w:val="en-US" w:eastAsia="zh-CN"/>
              </w:rPr>
            </w:pPr>
          </w:p>
        </w:tc>
      </w:tr>
      <w:tr w14:paraId="0594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FB92D">
            <w:pPr>
              <w:rPr>
                <w:rFonts w:hint="eastAsia" w:ascii="宋体" w:hAnsi="宋体" w:eastAsia="宋体" w:cs="宋体"/>
                <w:highlight w:val="none"/>
              </w:rPr>
            </w:pPr>
            <w:r>
              <w:rPr>
                <w:rFonts w:hint="eastAsia" w:ascii="宋体" w:hAnsi="宋体" w:eastAsia="宋体" w:cs="宋体"/>
                <w:highlight w:val="none"/>
                <w:lang w:val="en-US" w:eastAsia="zh-CN"/>
              </w:rPr>
              <w:t>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1821BC8">
            <w:pPr>
              <w:rPr>
                <w:rFonts w:hint="eastAsia" w:ascii="宋体" w:hAnsi="宋体" w:eastAsia="宋体" w:cs="宋体"/>
                <w:highlight w:val="none"/>
              </w:rPr>
            </w:pPr>
            <w:r>
              <w:rPr>
                <w:rFonts w:hint="eastAsia" w:ascii="宋体" w:hAnsi="宋体" w:eastAsia="宋体" w:cs="宋体"/>
                <w:highlight w:val="none"/>
                <w:lang w:val="en-US" w:eastAsia="zh-CN"/>
              </w:rPr>
              <w:t xml:space="preserve">库房精密空调 </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2C3ABC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28ABCD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5E6A090">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1.单系统上送风底回风库房精密空调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2.显冷量≥23KW（回风温度：22℃，相对湿度：50%）</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3.风量≥7000m³/h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4.电加热功率：12KW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5.风机功率≤0.7KW</w:t>
            </w:r>
          </w:p>
          <w:p w14:paraId="3EF6555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6.噪音≤</w:t>
            </w:r>
            <w:r>
              <w:rPr>
                <w:rFonts w:hint="eastAsia" w:ascii="宋体" w:hAnsi="宋体" w:cs="宋体"/>
                <w:highlight w:val="none"/>
                <w:lang w:val="en-US" w:eastAsia="zh-CN"/>
              </w:rPr>
              <w:t>60</w:t>
            </w:r>
            <w:r>
              <w:rPr>
                <w:rFonts w:hint="eastAsia" w:ascii="宋体" w:hAnsi="宋体" w:eastAsia="宋体" w:cs="宋体"/>
                <w:highlight w:val="none"/>
                <w:lang w:val="en-US" w:eastAsia="zh-CN"/>
              </w:rPr>
              <w:t>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7.风机类型：EC风机，机外静压：0~300Pa可调</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8.风机数量：1</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9.电极式加湿量：8kg/h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10.压缩机类型：涡旋式变频压缩机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11.室内机机组尺寸：≤1500*900*2000mm（长*宽*高）</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12.室外机冷凝器数量：1组</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13.单个室外机风扇数量≥2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14.含设备安装，调试，以及辅材运输等 </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8CEFC67">
            <w:pPr>
              <w:rPr>
                <w:rFonts w:hint="eastAsia" w:ascii="宋体" w:hAnsi="宋体" w:eastAsia="宋体" w:cs="宋体"/>
                <w:highlight w:val="none"/>
                <w:lang w:val="en-US" w:eastAsia="zh-CN"/>
              </w:rPr>
            </w:pPr>
          </w:p>
        </w:tc>
      </w:tr>
      <w:tr w14:paraId="4E9C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12E5AB">
            <w:pPr>
              <w:rPr>
                <w:rFonts w:hint="eastAsia" w:ascii="宋体" w:hAnsi="宋体" w:eastAsia="宋体" w:cs="宋体"/>
                <w:highlight w:val="none"/>
              </w:rPr>
            </w:pPr>
            <w:r>
              <w:rPr>
                <w:rFonts w:hint="eastAsia" w:ascii="宋体" w:hAnsi="宋体" w:eastAsia="宋体" w:cs="宋体"/>
                <w:highlight w:val="none"/>
                <w:lang w:val="en-US" w:eastAsia="zh-CN"/>
              </w:rPr>
              <w:t>4</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F7C3D64">
            <w:pPr>
              <w:rPr>
                <w:rFonts w:hint="eastAsia" w:ascii="宋体" w:hAnsi="宋体" w:eastAsia="宋体" w:cs="宋体"/>
                <w:highlight w:val="none"/>
              </w:rPr>
            </w:pPr>
            <w:r>
              <w:rPr>
                <w:rFonts w:hint="eastAsia" w:ascii="宋体" w:hAnsi="宋体" w:eastAsia="宋体" w:cs="宋体"/>
                <w:highlight w:val="none"/>
                <w:lang w:val="en-US" w:eastAsia="zh-CN"/>
              </w:rPr>
              <w:t>恒温恒湿组合式空调机组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B0D9AB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2C0401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1DBE6EB">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1.功能段：混合段+混合过滤段+冷盘管段+电加热段+电热加湿段+送风段+均流段+消声段+出风段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2.制冷量≥80KW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3.风量≥14000m³/h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4.电加热功率：24KW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5.风机功率：5.5KW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6.加湿量≥8kg/h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.机组尺寸：≤5000*1800*1500mm（长*宽*高）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9</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3C0F37E">
            <w:pPr>
              <w:rPr>
                <w:rFonts w:hint="eastAsia" w:ascii="宋体" w:hAnsi="宋体" w:eastAsia="宋体" w:cs="宋体"/>
                <w:highlight w:val="none"/>
                <w:lang w:val="en-US" w:eastAsia="zh-CN"/>
              </w:rPr>
            </w:pPr>
          </w:p>
        </w:tc>
      </w:tr>
      <w:tr w14:paraId="3052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0EECE2">
            <w:pPr>
              <w:rPr>
                <w:rFonts w:hint="eastAsia" w:ascii="宋体" w:hAnsi="宋体" w:eastAsia="宋体" w:cs="宋体"/>
                <w:highlight w:val="none"/>
              </w:rPr>
            </w:pPr>
            <w:r>
              <w:rPr>
                <w:rFonts w:hint="eastAsia" w:ascii="宋体" w:hAnsi="宋体" w:eastAsia="宋体" w:cs="宋体"/>
                <w:highlight w:val="none"/>
                <w:lang w:val="en-US" w:eastAsia="zh-CN"/>
              </w:rPr>
              <w:t>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79ED8A3">
            <w:pPr>
              <w:rPr>
                <w:rFonts w:hint="eastAsia" w:ascii="宋体" w:hAnsi="宋体" w:eastAsia="宋体" w:cs="宋体"/>
                <w:highlight w:val="none"/>
              </w:rPr>
            </w:pPr>
            <w:r>
              <w:rPr>
                <w:rFonts w:hint="eastAsia" w:ascii="宋体" w:hAnsi="宋体" w:eastAsia="宋体" w:cs="宋体"/>
                <w:highlight w:val="none"/>
                <w:lang w:val="en-US" w:eastAsia="zh-CN"/>
              </w:rPr>
              <w:t>恒温恒湿组合式空调机组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017F8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5F3035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8997F5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highlight w:val="none"/>
                <w:lang w:val="en-US" w:eastAsia="zh-CN"/>
              </w:rPr>
              <w:t>1.功能段：混合段+混合过滤段+冷盘管段+电加热段+电热加湿段+送风段+均流段+消声段+出风段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2.制冷量≥96KW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3.风量≥17000m³/h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4.电加热功率：24KW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5.风机功率：7.5KW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6.加湿量≥15kg/h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.机外静压：280Pa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.机组尺寸：≤5000*1900*1500mm（长*宽*高）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9</w:t>
            </w:r>
            <w:r>
              <w:rPr>
                <w:rFonts w:hint="eastAsia" w:ascii="宋体" w:hAnsi="宋体" w:eastAsia="宋体" w:cs="宋体"/>
                <w:highlight w:val="none"/>
                <w:lang w:val="en-US" w:eastAsia="zh-CN"/>
              </w:rPr>
              <w:t xml:space="preserve">.散件进场，现场组装  </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996DD4D">
            <w:pPr>
              <w:rPr>
                <w:rFonts w:hint="eastAsia" w:ascii="宋体" w:hAnsi="宋体" w:eastAsia="宋体" w:cs="宋体"/>
                <w:highlight w:val="none"/>
                <w:lang w:val="en-US" w:eastAsia="zh-CN"/>
              </w:rPr>
            </w:pPr>
          </w:p>
        </w:tc>
      </w:tr>
      <w:tr w14:paraId="7918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B0196">
            <w:pPr>
              <w:rPr>
                <w:rFonts w:hint="eastAsia" w:ascii="宋体" w:hAnsi="宋体" w:eastAsia="宋体" w:cs="宋体"/>
                <w:highlight w:val="none"/>
              </w:rPr>
            </w:pPr>
            <w:r>
              <w:rPr>
                <w:rFonts w:hint="eastAsia" w:ascii="宋体" w:hAnsi="宋体" w:eastAsia="宋体" w:cs="宋体"/>
                <w:highlight w:val="none"/>
                <w:lang w:val="en-US" w:eastAsia="zh-CN"/>
              </w:rPr>
              <w:t>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080E093">
            <w:pPr>
              <w:rPr>
                <w:rFonts w:hint="eastAsia" w:ascii="宋体" w:hAnsi="宋体" w:eastAsia="宋体" w:cs="宋体"/>
                <w:highlight w:val="none"/>
              </w:rPr>
            </w:pPr>
            <w:r>
              <w:rPr>
                <w:rFonts w:hint="eastAsia" w:ascii="宋体" w:hAnsi="宋体" w:eastAsia="宋体" w:cs="宋体"/>
                <w:highlight w:val="none"/>
                <w:lang w:val="en-US" w:eastAsia="zh-CN"/>
              </w:rPr>
              <w:t>恒温恒湿组合式空调机组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22E2FC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5D16C8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A7494D7">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1.功能段：混合段+混合过滤段+冷盘管段+电加热段+电热加湿段+送风段+均流段+消声段+出风段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2.制冷量≥96KW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3.风量≥17000m³/h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4.电加热功率：24KW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5.风机功率：7.5KW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6.加湿量≥15kg/h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.机组尺寸：≤5000*1900*1500mm（长*宽*高）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9</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EA19C06">
            <w:pPr>
              <w:rPr>
                <w:rFonts w:hint="eastAsia" w:ascii="宋体" w:hAnsi="宋体" w:eastAsia="宋体" w:cs="宋体"/>
                <w:highlight w:val="none"/>
                <w:lang w:val="en-US" w:eastAsia="zh-CN"/>
              </w:rPr>
            </w:pPr>
          </w:p>
        </w:tc>
      </w:tr>
      <w:tr w14:paraId="4935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EA4CAE">
            <w:pPr>
              <w:rPr>
                <w:rFonts w:hint="eastAsia" w:ascii="宋体" w:hAnsi="宋体" w:eastAsia="宋体" w:cs="宋体"/>
                <w:highlight w:val="none"/>
              </w:rPr>
            </w:pPr>
            <w:r>
              <w:rPr>
                <w:rFonts w:hint="eastAsia" w:ascii="宋体" w:hAnsi="宋体" w:eastAsia="宋体" w:cs="宋体"/>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E3DA6E2">
            <w:pPr>
              <w:rPr>
                <w:rFonts w:hint="eastAsia" w:ascii="宋体" w:hAnsi="宋体" w:eastAsia="宋体" w:cs="宋体"/>
                <w:highlight w:val="none"/>
              </w:rPr>
            </w:pPr>
            <w:r>
              <w:rPr>
                <w:rFonts w:hint="eastAsia" w:ascii="宋体" w:hAnsi="宋体" w:eastAsia="宋体" w:cs="宋体"/>
                <w:highlight w:val="none"/>
                <w:lang w:val="en-US" w:eastAsia="zh-CN"/>
              </w:rPr>
              <w:t>恒温恒湿组合式空调机组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BA8B60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74C8CC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A1A1FDB">
            <w:pPr>
              <w:keepNext w:val="0"/>
              <w:keepLines w:val="0"/>
              <w:widowControl/>
              <w:numPr>
                <w:ilvl w:val="0"/>
                <w:numId w:val="0"/>
              </w:numPr>
              <w:suppressLineNumbers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1.功能段：混合段+混合过滤段+冷盘管段+电加热段+电热加湿段+送风段+均流段+消声段+出风段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2.制冷量≥110KW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3.风量</w:t>
            </w:r>
            <w:r>
              <w:rPr>
                <w:rFonts w:hint="eastAsia" w:ascii="宋体" w:hAnsi="宋体" w:eastAsia="宋体" w:cs="宋体"/>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20000m³/h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4.电加热功率：25KW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5.风机功率：7.5KW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6.加湿量≥15kg/h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.机外静压：250Pa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.机组尺寸：≤5000*2000*1600mm（长*宽*高）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646FDCB">
            <w:pPr>
              <w:rPr>
                <w:rFonts w:hint="eastAsia" w:ascii="宋体" w:hAnsi="宋体" w:eastAsia="宋体" w:cs="宋体"/>
                <w:highlight w:val="none"/>
                <w:lang w:val="en-US" w:eastAsia="zh-CN"/>
              </w:rPr>
            </w:pPr>
          </w:p>
        </w:tc>
      </w:tr>
      <w:tr w14:paraId="38E7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DEB252">
            <w:pPr>
              <w:rPr>
                <w:rFonts w:hint="eastAsia" w:ascii="宋体" w:hAnsi="宋体" w:eastAsia="宋体" w:cs="宋体"/>
                <w:highlight w:val="none"/>
              </w:rPr>
            </w:pPr>
            <w:r>
              <w:rPr>
                <w:rFonts w:hint="eastAsia" w:ascii="宋体" w:hAnsi="宋体" w:eastAsia="宋体" w:cs="宋体"/>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B3B29B4">
            <w:pPr>
              <w:rPr>
                <w:rFonts w:hint="eastAsia" w:ascii="宋体" w:hAnsi="宋体" w:eastAsia="宋体" w:cs="宋体"/>
                <w:highlight w:val="none"/>
              </w:rPr>
            </w:pPr>
            <w:r>
              <w:rPr>
                <w:rFonts w:hint="eastAsia" w:ascii="宋体" w:hAnsi="宋体" w:eastAsia="宋体" w:cs="宋体"/>
                <w:highlight w:val="none"/>
                <w:lang w:val="en-US" w:eastAsia="zh-CN"/>
              </w:rPr>
              <w:t>恒温恒湿组合式空调机组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A8BEEA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6EFB69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C5B5005">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1.功能段：混合段+混合过滤段+冷盘管段+电加热段+电热加湿段+送风段+均流段+消声段+出风段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2.制冷量≥167KW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4.电加热功率：40KW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5.风机功率：11KW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6.加湿量≥45kg/h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.机组尺寸：≤5100*2100*1800mm（长*宽*高）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9</w:t>
            </w:r>
            <w:r>
              <w:rPr>
                <w:rFonts w:hint="eastAsia" w:ascii="宋体" w:hAnsi="宋体" w:eastAsia="宋体" w:cs="宋体"/>
                <w:highlight w:val="none"/>
                <w:lang w:val="en-US" w:eastAsia="zh-CN"/>
              </w:rPr>
              <w:t xml:space="preserve">.散件进场，现场组装                   </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0F6FB23">
            <w:pPr>
              <w:rPr>
                <w:rFonts w:hint="eastAsia" w:ascii="宋体" w:hAnsi="宋体" w:eastAsia="宋体" w:cs="宋体"/>
                <w:highlight w:val="none"/>
                <w:lang w:val="en-US" w:eastAsia="zh-CN"/>
              </w:rPr>
            </w:pPr>
          </w:p>
        </w:tc>
      </w:tr>
      <w:tr w14:paraId="1070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D8FCAD">
            <w:pPr>
              <w:rPr>
                <w:rFonts w:hint="eastAsia" w:ascii="宋体" w:hAnsi="宋体" w:eastAsia="宋体" w:cs="宋体"/>
                <w:highlight w:val="none"/>
              </w:rPr>
            </w:pPr>
            <w:r>
              <w:rPr>
                <w:rFonts w:hint="eastAsia" w:ascii="宋体" w:hAnsi="宋体" w:eastAsia="宋体" w:cs="宋体"/>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3E5234E">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5BD44A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068D20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9EC9590">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2.制冷量≥39KW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3.风量≥2400m³/h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4.电机功率：0.55KW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.机组尺寸：≤1000*1100*600mm（长*宽*高）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.新风工况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1578F26">
            <w:pPr>
              <w:rPr>
                <w:rFonts w:hint="eastAsia" w:ascii="宋体" w:hAnsi="宋体" w:eastAsia="宋体" w:cs="宋体"/>
                <w:highlight w:val="none"/>
                <w:lang w:val="en-US" w:eastAsia="zh-CN"/>
              </w:rPr>
            </w:pPr>
          </w:p>
        </w:tc>
      </w:tr>
      <w:tr w14:paraId="2AF1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059A69">
            <w:pPr>
              <w:rPr>
                <w:rFonts w:hint="eastAsia" w:ascii="宋体" w:hAnsi="宋体" w:eastAsia="宋体" w:cs="宋体"/>
                <w:highlight w:val="none"/>
              </w:rPr>
            </w:pPr>
            <w:r>
              <w:rPr>
                <w:rFonts w:hint="eastAsia" w:ascii="宋体" w:hAnsi="宋体" w:eastAsia="宋体" w:cs="宋体"/>
                <w:highlight w:val="none"/>
                <w:lang w:val="en-US" w:eastAsia="zh-CN"/>
              </w:rPr>
              <w:t>10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6E6AA04">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4763F1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2F6855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DD64D39">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2.制冷量≥54KW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3.风量≥3000m³/h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.机组尺寸：≤1100*1100*650mm（长*宽*高）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.新风工况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BDBB232">
            <w:pPr>
              <w:rPr>
                <w:rFonts w:hint="eastAsia" w:ascii="宋体" w:hAnsi="宋体" w:eastAsia="宋体" w:cs="宋体"/>
                <w:highlight w:val="none"/>
                <w:lang w:val="en-US" w:eastAsia="zh-CN"/>
              </w:rPr>
            </w:pPr>
          </w:p>
        </w:tc>
      </w:tr>
      <w:tr w14:paraId="5FDE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C82588">
            <w:pPr>
              <w:rPr>
                <w:rFonts w:hint="eastAsia" w:ascii="宋体" w:hAnsi="宋体" w:eastAsia="宋体" w:cs="宋体"/>
                <w:highlight w:val="none"/>
              </w:rPr>
            </w:pPr>
            <w:r>
              <w:rPr>
                <w:rFonts w:hint="eastAsia" w:ascii="宋体" w:hAnsi="宋体" w:eastAsia="宋体" w:cs="宋体"/>
                <w:highlight w:val="none"/>
                <w:lang w:val="en-US" w:eastAsia="zh-CN"/>
              </w:rPr>
              <w:t>11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136241E">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4A65C3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689155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B46D69C">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2.制冷量≥69KW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3.风量≥4000m³/h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.机组尺寸：≤1000*1100*800mm（长*宽*高）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.新风工况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E75EC20">
            <w:pPr>
              <w:rPr>
                <w:rFonts w:hint="eastAsia" w:ascii="宋体" w:hAnsi="宋体" w:eastAsia="宋体" w:cs="宋体"/>
                <w:highlight w:val="none"/>
                <w:lang w:val="en-US" w:eastAsia="zh-CN"/>
              </w:rPr>
            </w:pPr>
          </w:p>
        </w:tc>
      </w:tr>
      <w:tr w14:paraId="6EE9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72A26D">
            <w:pPr>
              <w:rPr>
                <w:rFonts w:hint="eastAsia" w:ascii="宋体" w:hAnsi="宋体" w:eastAsia="宋体" w:cs="宋体"/>
                <w:highlight w:val="none"/>
              </w:rPr>
            </w:pPr>
            <w:r>
              <w:rPr>
                <w:rFonts w:hint="eastAsia" w:ascii="宋体" w:hAnsi="宋体" w:eastAsia="宋体" w:cs="宋体"/>
                <w:highlight w:val="none"/>
                <w:lang w:val="en-US" w:eastAsia="zh-CN"/>
              </w:rPr>
              <w:t>12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1ACDD54">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01389B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F32E69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D3AA6FD">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2.制冷量≥67KW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3.风量≥4000m³/h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.机组尺寸：≤750*1100*1300mm（长*宽*高）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.新风工况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32CB433">
            <w:pPr>
              <w:rPr>
                <w:rFonts w:hint="eastAsia" w:ascii="宋体" w:hAnsi="宋体" w:eastAsia="宋体" w:cs="宋体"/>
                <w:highlight w:val="none"/>
                <w:lang w:val="en-US" w:eastAsia="zh-CN"/>
              </w:rPr>
            </w:pPr>
          </w:p>
        </w:tc>
      </w:tr>
      <w:tr w14:paraId="3C3D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89FC9D">
            <w:pPr>
              <w:rPr>
                <w:rFonts w:hint="eastAsia" w:ascii="宋体" w:hAnsi="宋体" w:eastAsia="宋体" w:cs="宋体"/>
                <w:highlight w:val="none"/>
              </w:rPr>
            </w:pPr>
            <w:r>
              <w:rPr>
                <w:rFonts w:hint="eastAsia" w:ascii="宋体" w:hAnsi="宋体" w:eastAsia="宋体" w:cs="宋体"/>
                <w:highlight w:val="none"/>
                <w:lang w:val="en-US" w:eastAsia="zh-CN"/>
              </w:rPr>
              <w:t>13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33F6059">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C48E0F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5FF1CA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95B382E">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2.制冷量≥136KW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4.电机功率：4KW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.机外全压：450Pa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.机组尺寸：≤900*1700*1700mm（长*宽*高）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.新风工况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517B0DB">
            <w:pPr>
              <w:rPr>
                <w:rFonts w:hint="eastAsia" w:ascii="宋体" w:hAnsi="宋体" w:eastAsia="宋体" w:cs="宋体"/>
                <w:highlight w:val="none"/>
                <w:lang w:val="en-US" w:eastAsia="zh-CN"/>
              </w:rPr>
            </w:pPr>
          </w:p>
        </w:tc>
      </w:tr>
      <w:tr w14:paraId="3956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6FAD80">
            <w:pPr>
              <w:rPr>
                <w:rFonts w:hint="eastAsia" w:ascii="宋体" w:hAnsi="宋体" w:eastAsia="宋体" w:cs="宋体"/>
                <w:highlight w:val="none"/>
              </w:rPr>
            </w:pPr>
            <w:r>
              <w:rPr>
                <w:rFonts w:hint="eastAsia" w:ascii="宋体" w:hAnsi="宋体" w:eastAsia="宋体" w:cs="宋体"/>
                <w:highlight w:val="none"/>
                <w:lang w:val="en-US" w:eastAsia="zh-CN"/>
              </w:rPr>
              <w:t>14</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D9E2880">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D331FE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3C0BD6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EE07059">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2.制冷量≥28KW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3.风量≥4000m³/h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.机组尺寸：≤700*1100*1300mm（长*宽*高）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F236236">
            <w:pPr>
              <w:rPr>
                <w:rFonts w:hint="eastAsia" w:ascii="宋体" w:hAnsi="宋体" w:eastAsia="宋体" w:cs="宋体"/>
                <w:highlight w:val="none"/>
                <w:lang w:val="en-US" w:eastAsia="zh-CN"/>
              </w:rPr>
            </w:pPr>
          </w:p>
        </w:tc>
      </w:tr>
      <w:tr w14:paraId="5EF9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9D565D">
            <w:pPr>
              <w:rPr>
                <w:rFonts w:hint="eastAsia" w:ascii="宋体" w:hAnsi="宋体" w:eastAsia="宋体" w:cs="宋体"/>
                <w:highlight w:val="none"/>
              </w:rPr>
            </w:pPr>
            <w:r>
              <w:rPr>
                <w:rFonts w:hint="eastAsia" w:ascii="宋体" w:hAnsi="宋体" w:eastAsia="宋体" w:cs="宋体"/>
                <w:highlight w:val="none"/>
                <w:lang w:val="en-US" w:eastAsia="zh-CN"/>
              </w:rPr>
              <w:t>15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3B76EF6">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CC5043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1E2827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AAF4363">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2.制冷量≥59KW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3.风量≥8000m³/h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4.电机功率：3KW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.机外全压：180Pa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.机组尺寸：≤800*1700*1500mm（长*宽*高）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B2CF54A">
            <w:pPr>
              <w:rPr>
                <w:rFonts w:hint="eastAsia" w:ascii="宋体" w:hAnsi="宋体" w:eastAsia="宋体" w:cs="宋体"/>
                <w:highlight w:val="none"/>
                <w:lang w:val="en-US" w:eastAsia="zh-CN"/>
              </w:rPr>
            </w:pPr>
          </w:p>
        </w:tc>
      </w:tr>
      <w:tr w14:paraId="4680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549017">
            <w:pPr>
              <w:rPr>
                <w:rFonts w:hint="eastAsia" w:ascii="宋体" w:hAnsi="宋体" w:eastAsia="宋体" w:cs="宋体"/>
                <w:highlight w:val="none"/>
              </w:rPr>
            </w:pPr>
            <w:r>
              <w:rPr>
                <w:rFonts w:hint="eastAsia" w:ascii="宋体" w:hAnsi="宋体" w:eastAsia="宋体" w:cs="宋体"/>
                <w:highlight w:val="none"/>
                <w:lang w:val="en-US" w:eastAsia="zh-CN"/>
              </w:rPr>
              <w:t>16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FA7ED7A">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A64B55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5DA30A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CD895E9">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2.制冷量≥68KW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4.电机功率：3KW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.机组尺寸：≤1000*1700*1750mmmm（长*宽*高）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60819CC">
            <w:pPr>
              <w:rPr>
                <w:rFonts w:hint="eastAsia" w:ascii="宋体" w:hAnsi="宋体" w:eastAsia="宋体" w:cs="宋体"/>
                <w:highlight w:val="none"/>
                <w:lang w:val="en-US" w:eastAsia="zh-CN"/>
              </w:rPr>
            </w:pPr>
          </w:p>
        </w:tc>
      </w:tr>
      <w:tr w14:paraId="022E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EE2EFB">
            <w:pPr>
              <w:rPr>
                <w:rFonts w:hint="eastAsia" w:ascii="宋体" w:hAnsi="宋体" w:eastAsia="宋体" w:cs="宋体"/>
                <w:highlight w:val="none"/>
              </w:rPr>
            </w:pPr>
            <w:r>
              <w:rPr>
                <w:rFonts w:hint="eastAsia" w:ascii="宋体" w:hAnsi="宋体" w:eastAsia="宋体" w:cs="宋体"/>
                <w:highlight w:val="none"/>
                <w:lang w:val="en-US" w:eastAsia="zh-CN"/>
              </w:rPr>
              <w:t>17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5C81CFF">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727816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100C79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2FC3929">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2.制冷量≥80KW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4.电机功率：3KW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.机外全压：225Pa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.机组尺寸：≤1000*1700*1800mm（长*宽*高）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DE68AFB">
            <w:pPr>
              <w:rPr>
                <w:rFonts w:hint="eastAsia" w:ascii="宋体" w:hAnsi="宋体" w:eastAsia="宋体" w:cs="宋体"/>
                <w:highlight w:val="none"/>
                <w:lang w:val="en-US" w:eastAsia="zh-CN"/>
              </w:rPr>
            </w:pPr>
          </w:p>
        </w:tc>
      </w:tr>
      <w:tr w14:paraId="46F0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5C28A8">
            <w:pPr>
              <w:rPr>
                <w:rFonts w:hint="eastAsia" w:ascii="宋体" w:hAnsi="宋体" w:eastAsia="宋体" w:cs="宋体"/>
                <w:highlight w:val="none"/>
              </w:rPr>
            </w:pPr>
            <w:r>
              <w:rPr>
                <w:rFonts w:hint="eastAsia" w:ascii="宋体" w:hAnsi="宋体" w:eastAsia="宋体" w:cs="宋体"/>
                <w:highlight w:val="none"/>
                <w:lang w:val="en-US" w:eastAsia="zh-CN"/>
              </w:rPr>
              <w:t>18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6BD610A7">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6BFE39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89BEA6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3A0D9D8">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2.制冷量≥95KW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3.风量≥12000m³/h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4.电机功率：4KW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.机组尺寸：≤1000*1700*1900mm（长*宽*高）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6939185">
            <w:pPr>
              <w:rPr>
                <w:rFonts w:hint="eastAsia" w:ascii="宋体" w:hAnsi="宋体" w:eastAsia="宋体" w:cs="宋体"/>
                <w:highlight w:val="none"/>
                <w:lang w:val="en-US" w:eastAsia="zh-CN"/>
              </w:rPr>
            </w:pPr>
          </w:p>
        </w:tc>
      </w:tr>
      <w:tr w14:paraId="37CE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958DAC">
            <w:pPr>
              <w:rPr>
                <w:rFonts w:hint="eastAsia" w:ascii="宋体" w:hAnsi="宋体" w:eastAsia="宋体" w:cs="宋体"/>
                <w:highlight w:val="none"/>
              </w:rPr>
            </w:pPr>
            <w:r>
              <w:rPr>
                <w:rFonts w:hint="eastAsia" w:ascii="宋体" w:hAnsi="宋体" w:eastAsia="宋体" w:cs="宋体"/>
                <w:highlight w:val="none"/>
                <w:lang w:val="en-US" w:eastAsia="zh-CN"/>
              </w:rPr>
              <w:t>19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83E07A9">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8B830D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95B212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79316F9">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2.制冷量≥95KW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3.风量≥12000m³/h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4.电机功率：4KW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.机外全压：280Pa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.机组尺寸：≤1000*1800*1900mm（长*宽*高）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13672F5">
            <w:pPr>
              <w:rPr>
                <w:rFonts w:hint="eastAsia" w:ascii="宋体" w:hAnsi="宋体" w:eastAsia="宋体" w:cs="宋体"/>
                <w:highlight w:val="none"/>
                <w:lang w:val="en-US" w:eastAsia="zh-CN"/>
              </w:rPr>
            </w:pPr>
          </w:p>
        </w:tc>
      </w:tr>
      <w:tr w14:paraId="19F6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E26D8">
            <w:pPr>
              <w:rPr>
                <w:rFonts w:hint="eastAsia" w:ascii="宋体" w:hAnsi="宋体" w:eastAsia="宋体" w:cs="宋体"/>
                <w:highlight w:val="none"/>
              </w:rPr>
            </w:pPr>
            <w:r>
              <w:rPr>
                <w:rFonts w:hint="eastAsia" w:ascii="宋体" w:hAnsi="宋体" w:eastAsia="宋体" w:cs="宋体"/>
                <w:highlight w:val="none"/>
                <w:lang w:val="en-US" w:eastAsia="zh-CN"/>
              </w:rPr>
              <w:t>20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03C13E2">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7C0A69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6D9323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97D4EB4">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2.制冷量≥95KW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3.风量≥12000m³/h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4.电机功率：4KW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.机组尺寸：≤1000*1800*1900mm（长*宽*高）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27C7304">
            <w:pPr>
              <w:rPr>
                <w:rFonts w:hint="eastAsia" w:ascii="宋体" w:hAnsi="宋体" w:eastAsia="宋体" w:cs="宋体"/>
                <w:highlight w:val="none"/>
                <w:lang w:val="en-US" w:eastAsia="zh-CN"/>
              </w:rPr>
            </w:pPr>
          </w:p>
        </w:tc>
      </w:tr>
      <w:tr w14:paraId="718A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DE6AE2">
            <w:pPr>
              <w:rPr>
                <w:rFonts w:hint="eastAsia" w:ascii="宋体" w:hAnsi="宋体" w:eastAsia="宋体" w:cs="宋体"/>
                <w:highlight w:val="none"/>
              </w:rPr>
            </w:pPr>
            <w:r>
              <w:rPr>
                <w:rFonts w:hint="eastAsia" w:ascii="宋体" w:hAnsi="宋体" w:eastAsia="宋体" w:cs="宋体"/>
                <w:highlight w:val="none"/>
                <w:lang w:val="en-US" w:eastAsia="zh-CN"/>
              </w:rPr>
              <w:t>21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0AD11C4">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9D0276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FA41C1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1A47BDB">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2.制冷量≥123KW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.机组尺寸：≤1000*2000*1900mm（长*宽*高）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604B54E">
            <w:pPr>
              <w:rPr>
                <w:rFonts w:hint="eastAsia" w:ascii="宋体" w:hAnsi="宋体" w:eastAsia="宋体" w:cs="宋体"/>
                <w:highlight w:val="none"/>
                <w:lang w:val="en-US" w:eastAsia="zh-CN"/>
              </w:rPr>
            </w:pPr>
          </w:p>
        </w:tc>
      </w:tr>
      <w:tr w14:paraId="01F1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F15949">
            <w:pPr>
              <w:rPr>
                <w:rFonts w:hint="eastAsia" w:ascii="宋体" w:hAnsi="宋体" w:eastAsia="宋体" w:cs="宋体"/>
                <w:highlight w:val="none"/>
              </w:rPr>
            </w:pPr>
            <w:r>
              <w:rPr>
                <w:rFonts w:hint="eastAsia" w:ascii="宋体" w:hAnsi="宋体" w:eastAsia="宋体" w:cs="宋体"/>
                <w:highlight w:val="none"/>
                <w:lang w:val="en-US" w:eastAsia="zh-CN"/>
              </w:rPr>
              <w:t>22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3D2309D">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405380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8CD02A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9210B38">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2.制冷量≥109KW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.机组尺寸：≤1000*2000*1900mm（长*宽*高）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3AB4F4B">
            <w:pPr>
              <w:rPr>
                <w:rFonts w:hint="eastAsia" w:ascii="宋体" w:hAnsi="宋体" w:eastAsia="宋体" w:cs="宋体"/>
                <w:highlight w:val="none"/>
                <w:lang w:val="en-US" w:eastAsia="zh-CN"/>
              </w:rPr>
            </w:pPr>
          </w:p>
        </w:tc>
      </w:tr>
      <w:tr w14:paraId="7FBF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D7B79A">
            <w:pPr>
              <w:rPr>
                <w:rFonts w:hint="eastAsia" w:ascii="宋体" w:hAnsi="宋体" w:eastAsia="宋体" w:cs="宋体"/>
                <w:highlight w:val="none"/>
              </w:rPr>
            </w:pPr>
            <w:r>
              <w:rPr>
                <w:rFonts w:hint="eastAsia" w:ascii="宋体" w:hAnsi="宋体" w:eastAsia="宋体" w:cs="宋体"/>
                <w:highlight w:val="none"/>
                <w:lang w:val="en-US" w:eastAsia="zh-CN"/>
              </w:rPr>
              <w:t>23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6FF6C55">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6B711C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E3F9A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723C223">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2.制冷量≥111KW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3.风量≥16000m³/h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.机组尺寸：≤1000*2000*1900mm（长*宽*高）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DA0847A">
            <w:pPr>
              <w:rPr>
                <w:rFonts w:hint="eastAsia" w:ascii="宋体" w:hAnsi="宋体" w:eastAsia="宋体" w:cs="宋体"/>
                <w:highlight w:val="none"/>
                <w:lang w:val="en-US" w:eastAsia="zh-CN"/>
              </w:rPr>
            </w:pPr>
          </w:p>
        </w:tc>
      </w:tr>
      <w:tr w14:paraId="668A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D6018A">
            <w:pPr>
              <w:rPr>
                <w:rFonts w:hint="eastAsia" w:ascii="宋体" w:hAnsi="宋体" w:eastAsia="宋体" w:cs="宋体"/>
                <w:highlight w:val="none"/>
              </w:rPr>
            </w:pPr>
            <w:r>
              <w:rPr>
                <w:rFonts w:hint="eastAsia" w:ascii="宋体" w:hAnsi="宋体" w:eastAsia="宋体" w:cs="宋体"/>
                <w:highlight w:val="none"/>
                <w:lang w:val="en-US" w:eastAsia="zh-CN"/>
              </w:rPr>
              <w:t>24</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7D219BB">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B39631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D6CFEA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6DBDAAF">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2.制冷量≥159KW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.机组尺寸：≤1000*2300*2100mm（长*宽*高）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E578578">
            <w:pPr>
              <w:rPr>
                <w:rFonts w:hint="eastAsia" w:ascii="宋体" w:hAnsi="宋体" w:eastAsia="宋体" w:cs="宋体"/>
                <w:highlight w:val="none"/>
                <w:lang w:val="en-US" w:eastAsia="zh-CN"/>
              </w:rPr>
            </w:pPr>
          </w:p>
        </w:tc>
      </w:tr>
      <w:tr w14:paraId="1531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0207A5">
            <w:pPr>
              <w:rPr>
                <w:rFonts w:hint="eastAsia" w:ascii="宋体" w:hAnsi="宋体" w:eastAsia="宋体" w:cs="宋体"/>
                <w:highlight w:val="none"/>
              </w:rPr>
            </w:pPr>
            <w:r>
              <w:rPr>
                <w:rFonts w:hint="eastAsia" w:ascii="宋体" w:hAnsi="宋体" w:eastAsia="宋体" w:cs="宋体"/>
                <w:highlight w:val="none"/>
                <w:lang w:val="en-US" w:eastAsia="zh-CN"/>
              </w:rPr>
              <w:t>25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3D68258">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9912A4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9D4B84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A1FC82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2.制冷量≥159KW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.机组尺寸：≤1000*2300*2100mm（长*宽*高）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6484DFB">
            <w:pPr>
              <w:rPr>
                <w:rFonts w:hint="eastAsia" w:ascii="宋体" w:hAnsi="宋体" w:eastAsia="宋体" w:cs="宋体"/>
                <w:highlight w:val="none"/>
                <w:lang w:val="en-US" w:eastAsia="zh-CN"/>
              </w:rPr>
            </w:pPr>
          </w:p>
        </w:tc>
      </w:tr>
      <w:tr w14:paraId="3815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76C0BE">
            <w:pPr>
              <w:rPr>
                <w:rFonts w:hint="eastAsia" w:ascii="宋体" w:hAnsi="宋体" w:eastAsia="宋体" w:cs="宋体"/>
                <w:highlight w:val="none"/>
              </w:rPr>
            </w:pPr>
            <w:r>
              <w:rPr>
                <w:rFonts w:hint="eastAsia" w:ascii="宋体" w:hAnsi="宋体" w:eastAsia="宋体" w:cs="宋体"/>
                <w:highlight w:val="none"/>
                <w:lang w:val="en-US" w:eastAsia="zh-CN"/>
              </w:rPr>
              <w:t>26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F18DE4C">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39AC86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24F2EE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B6AFF5E">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2.制冷量≥159KW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.机组尺寸：≤1000*2300*2100mm（长*宽*高）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ED792B1">
            <w:pPr>
              <w:rPr>
                <w:rFonts w:hint="eastAsia" w:ascii="宋体" w:hAnsi="宋体" w:eastAsia="宋体" w:cs="宋体"/>
                <w:highlight w:val="none"/>
                <w:lang w:val="en-US" w:eastAsia="zh-CN"/>
              </w:rPr>
            </w:pPr>
          </w:p>
        </w:tc>
      </w:tr>
      <w:tr w14:paraId="1403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6E5D24">
            <w:pPr>
              <w:rPr>
                <w:rFonts w:hint="eastAsia" w:ascii="宋体" w:hAnsi="宋体" w:eastAsia="宋体" w:cs="宋体"/>
                <w:highlight w:val="none"/>
              </w:rPr>
            </w:pPr>
            <w:r>
              <w:rPr>
                <w:rFonts w:hint="eastAsia" w:ascii="宋体" w:hAnsi="宋体" w:eastAsia="宋体" w:cs="宋体"/>
                <w:highlight w:val="none"/>
                <w:lang w:val="en-US" w:eastAsia="zh-CN"/>
              </w:rPr>
              <w:t>27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B006E96">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66A08D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CEBA3D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D7DA30A">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2.制冷量≥159KW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.机组尺寸：≤1000*2300*2100mm（长*宽*高）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373EAA5">
            <w:pPr>
              <w:rPr>
                <w:rFonts w:hint="eastAsia" w:ascii="宋体" w:hAnsi="宋体" w:eastAsia="宋体" w:cs="宋体"/>
                <w:highlight w:val="none"/>
                <w:lang w:val="en-US" w:eastAsia="zh-CN"/>
              </w:rPr>
            </w:pPr>
          </w:p>
        </w:tc>
      </w:tr>
      <w:tr w14:paraId="13F3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485926">
            <w:pPr>
              <w:rPr>
                <w:rFonts w:hint="eastAsia" w:ascii="宋体" w:hAnsi="宋体" w:eastAsia="宋体" w:cs="宋体"/>
                <w:highlight w:val="none"/>
              </w:rPr>
            </w:pPr>
            <w:r>
              <w:rPr>
                <w:rFonts w:hint="eastAsia" w:ascii="宋体" w:hAnsi="宋体" w:eastAsia="宋体" w:cs="宋体"/>
                <w:highlight w:val="none"/>
                <w:lang w:val="en-US" w:eastAsia="zh-CN"/>
              </w:rPr>
              <w:t>28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2BE8DBB">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39F735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9F4751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33D1BA0">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2.制冷量≥187KW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.机组尺寸：≤1000*2450*2300mm（长*宽*高）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4E3EBB4">
            <w:pPr>
              <w:rPr>
                <w:rFonts w:hint="eastAsia" w:ascii="宋体" w:hAnsi="宋体" w:eastAsia="宋体" w:cs="宋体"/>
                <w:highlight w:val="none"/>
                <w:lang w:val="en-US" w:eastAsia="zh-CN"/>
              </w:rPr>
            </w:pPr>
          </w:p>
        </w:tc>
      </w:tr>
      <w:tr w14:paraId="14CC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0D829C">
            <w:pPr>
              <w:rPr>
                <w:rFonts w:hint="eastAsia" w:ascii="宋体" w:hAnsi="宋体" w:eastAsia="宋体" w:cs="宋体"/>
                <w:highlight w:val="none"/>
              </w:rPr>
            </w:pPr>
            <w:r>
              <w:rPr>
                <w:rFonts w:hint="eastAsia" w:ascii="宋体" w:hAnsi="宋体" w:eastAsia="宋体" w:cs="宋体"/>
                <w:highlight w:val="none"/>
                <w:lang w:val="en-US" w:eastAsia="zh-CN"/>
              </w:rPr>
              <w:t>29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7EF4C43">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767299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405C5F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DC1CA02">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2.制冷量≥199KW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.机组尺寸：≤1000*2450*2300mm（长*宽*高）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4E5F265">
            <w:pPr>
              <w:rPr>
                <w:rFonts w:hint="eastAsia" w:ascii="宋体" w:hAnsi="宋体" w:eastAsia="宋体" w:cs="宋体"/>
                <w:highlight w:val="none"/>
                <w:lang w:val="en-US" w:eastAsia="zh-CN"/>
              </w:rPr>
            </w:pPr>
          </w:p>
        </w:tc>
      </w:tr>
      <w:tr w14:paraId="5E1C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FCFE94">
            <w:pPr>
              <w:rPr>
                <w:rFonts w:hint="eastAsia" w:ascii="宋体" w:hAnsi="宋体" w:eastAsia="宋体" w:cs="宋体"/>
                <w:highlight w:val="none"/>
              </w:rPr>
            </w:pPr>
            <w:r>
              <w:rPr>
                <w:rFonts w:hint="eastAsia" w:ascii="宋体" w:hAnsi="宋体" w:eastAsia="宋体" w:cs="宋体"/>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D044AA2">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D5D5DF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C89790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D59523C">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2.制冷量≥199KW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.机外全压：280Pa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.机组尺寸：≤1000*2450*2300mm（长*宽*高）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622EC50">
            <w:pPr>
              <w:rPr>
                <w:rFonts w:hint="eastAsia" w:ascii="宋体" w:hAnsi="宋体" w:eastAsia="宋体" w:cs="宋体"/>
                <w:highlight w:val="none"/>
                <w:lang w:val="en-US" w:eastAsia="zh-CN"/>
              </w:rPr>
            </w:pPr>
          </w:p>
        </w:tc>
      </w:tr>
      <w:tr w14:paraId="6C52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9B9BE8">
            <w:pPr>
              <w:rPr>
                <w:rFonts w:hint="eastAsia" w:ascii="宋体" w:hAnsi="宋体" w:eastAsia="宋体" w:cs="宋体"/>
                <w:highlight w:val="none"/>
              </w:rPr>
            </w:pPr>
            <w:r>
              <w:rPr>
                <w:rFonts w:hint="eastAsia" w:ascii="宋体" w:hAnsi="宋体" w:eastAsia="宋体" w:cs="宋体"/>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693D488F">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15902F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E98944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1E5810E">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2.制冷量≥199KW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3.风量≥25000m³/h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4.电机功率：7.5KW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.机组尺寸：≤1000*2450*2300mm（长*宽*高）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1B47A6C">
            <w:pPr>
              <w:rPr>
                <w:rFonts w:hint="eastAsia" w:ascii="宋体" w:hAnsi="宋体" w:eastAsia="宋体" w:cs="宋体"/>
                <w:highlight w:val="none"/>
                <w:lang w:val="en-US" w:eastAsia="zh-CN"/>
              </w:rPr>
            </w:pPr>
          </w:p>
        </w:tc>
      </w:tr>
      <w:tr w14:paraId="7CE6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D488CC">
            <w:pPr>
              <w:rPr>
                <w:rFonts w:hint="eastAsia" w:ascii="宋体" w:hAnsi="宋体" w:eastAsia="宋体" w:cs="宋体"/>
                <w:highlight w:val="none"/>
              </w:rPr>
            </w:pPr>
            <w:r>
              <w:rPr>
                <w:rFonts w:hint="eastAsia" w:ascii="宋体" w:hAnsi="宋体" w:eastAsia="宋体" w:cs="宋体"/>
                <w:highlight w:val="none"/>
                <w:lang w:val="en-US" w:eastAsia="zh-CN"/>
              </w:rPr>
              <w:t>32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826DD41">
            <w:pPr>
              <w:rPr>
                <w:rFonts w:hint="eastAsia" w:ascii="宋体" w:hAnsi="宋体" w:eastAsia="宋体" w:cs="宋体"/>
                <w:highlight w:val="none"/>
              </w:rPr>
            </w:pPr>
            <w:r>
              <w:rPr>
                <w:rFonts w:hint="eastAsia" w:ascii="宋体" w:hAnsi="宋体" w:eastAsia="宋体" w:cs="宋体"/>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58DACA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718E3E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6049A77">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2.制冷量≥236KW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3.风量≥30000m³/h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.机组尺寸：≤1000*2800*2350mm（长*宽*高）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E386CA3">
            <w:pPr>
              <w:rPr>
                <w:rFonts w:hint="eastAsia" w:ascii="宋体" w:hAnsi="宋体" w:eastAsia="宋体" w:cs="宋体"/>
                <w:highlight w:val="none"/>
                <w:lang w:val="en-US" w:eastAsia="zh-CN"/>
              </w:rPr>
            </w:pPr>
          </w:p>
        </w:tc>
      </w:tr>
      <w:tr w14:paraId="520A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0790A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6E8F259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（立式）柜式空调机组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02AD4B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22FFCA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04E9EC4">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1.功能段：初效过滤段+冷盘管段+送风段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2.制冷量≥236KW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3.风量</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30000m³/h</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4.电机功率：11KW</w:t>
            </w:r>
          </w:p>
          <w:p w14:paraId="14692F70">
            <w:pPr>
              <w:numPr>
                <w:ilvl w:val="0"/>
                <w:numId w:val="0"/>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5.</w:t>
            </w:r>
            <w:r>
              <w:rPr>
                <w:rFonts w:hint="eastAsia" w:ascii="宋体" w:hAnsi="宋体" w:eastAsia="宋体" w:cs="宋体"/>
                <w:highlight w:val="none"/>
                <w:lang w:val="en-US" w:eastAsia="zh-CN"/>
              </w:rPr>
              <w:t>噪音≤83dB（A）</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6.机外全压：300Pa</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7.机组尺寸：</w:t>
            </w:r>
            <w:r>
              <w:rPr>
                <w:rFonts w:hint="eastAsia" w:ascii="宋体" w:hAnsi="宋体" w:eastAsia="宋体" w:cs="宋体"/>
                <w:highlight w:val="none"/>
                <w:lang w:val="en-US" w:eastAsia="zh-CN"/>
              </w:rPr>
              <w:t>≤1000*2800*2350mm</w:t>
            </w:r>
            <w:r>
              <w:rPr>
                <w:rFonts w:hint="eastAsia" w:ascii="宋体" w:hAnsi="宋体" w:eastAsia="宋体" w:cs="宋体"/>
                <w:color w:val="auto"/>
                <w:highlight w:val="none"/>
                <w:lang w:val="en-US" w:eastAsia="zh-CN"/>
              </w:rPr>
              <w:t>（长*宽*高）</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8.回风工况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8A23A87">
            <w:pPr>
              <w:rPr>
                <w:rFonts w:hint="eastAsia" w:ascii="宋体" w:hAnsi="宋体" w:eastAsia="宋体" w:cs="宋体"/>
                <w:color w:val="auto"/>
                <w:highlight w:val="none"/>
                <w:lang w:val="en-US" w:eastAsia="zh-CN"/>
              </w:rPr>
            </w:pPr>
          </w:p>
        </w:tc>
      </w:tr>
      <w:tr w14:paraId="413D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346736">
            <w:pPr>
              <w:rPr>
                <w:rFonts w:hint="eastAsia" w:ascii="宋体" w:hAnsi="宋体" w:eastAsia="宋体" w:cs="宋体"/>
                <w:highlight w:val="none"/>
              </w:rPr>
            </w:pPr>
            <w:r>
              <w:rPr>
                <w:rFonts w:hint="eastAsia" w:ascii="宋体" w:hAnsi="宋体" w:eastAsia="宋体" w:cs="宋体"/>
                <w:highlight w:val="none"/>
                <w:lang w:val="en-US" w:eastAsia="zh-CN"/>
              </w:rPr>
              <w:t>34</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A37C102">
            <w:pPr>
              <w:rPr>
                <w:rFonts w:hint="eastAsia" w:ascii="宋体" w:hAnsi="宋体" w:eastAsia="宋体" w:cs="宋体"/>
                <w:highlight w:val="none"/>
              </w:rPr>
            </w:pPr>
            <w:r>
              <w:rPr>
                <w:rFonts w:hint="eastAsia" w:ascii="宋体" w:hAnsi="宋体" w:eastAsia="宋体" w:cs="宋体"/>
                <w:highlight w:val="none"/>
                <w:lang w:val="en-US" w:eastAsia="zh-CN"/>
              </w:rPr>
              <w:t>（卧式）柜式空调机组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0F6927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F580C5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DCB33AB">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2.制冷量≥28KW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3.风量≥4000m³/h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.机组尺寸：≤1000*1150*800mm（长*宽*高）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CE1B905">
            <w:pPr>
              <w:rPr>
                <w:rFonts w:hint="eastAsia" w:ascii="宋体" w:hAnsi="宋体" w:eastAsia="宋体" w:cs="宋体"/>
                <w:highlight w:val="none"/>
                <w:lang w:val="en-US" w:eastAsia="zh-CN"/>
              </w:rPr>
            </w:pPr>
          </w:p>
        </w:tc>
      </w:tr>
      <w:tr w14:paraId="49AC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27A382">
            <w:pPr>
              <w:rPr>
                <w:rFonts w:hint="eastAsia" w:ascii="宋体" w:hAnsi="宋体" w:eastAsia="宋体" w:cs="宋体"/>
                <w:highlight w:val="none"/>
              </w:rPr>
            </w:pPr>
            <w:r>
              <w:rPr>
                <w:rFonts w:hint="eastAsia" w:ascii="宋体" w:hAnsi="宋体" w:eastAsia="宋体" w:cs="宋体"/>
                <w:highlight w:val="none"/>
                <w:lang w:val="en-US" w:eastAsia="zh-CN"/>
              </w:rPr>
              <w:t>35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D7DA898">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59D28B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D21619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3BACF50">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2.制冷量≥46KW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3.风量≥6000m³/h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.机外全压：125Pa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.机组尺寸：≤1200*1400*900mm（长*宽*高）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575A72B">
            <w:pPr>
              <w:rPr>
                <w:rFonts w:hint="eastAsia" w:ascii="宋体" w:hAnsi="宋体" w:eastAsia="宋体" w:cs="宋体"/>
                <w:highlight w:val="none"/>
                <w:lang w:val="en-US" w:eastAsia="zh-CN"/>
              </w:rPr>
            </w:pPr>
          </w:p>
        </w:tc>
      </w:tr>
      <w:tr w14:paraId="59A2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9D68D3">
            <w:pPr>
              <w:rPr>
                <w:rFonts w:hint="eastAsia" w:ascii="宋体" w:hAnsi="宋体" w:eastAsia="宋体" w:cs="宋体"/>
                <w:highlight w:val="none"/>
              </w:rPr>
            </w:pPr>
            <w:r>
              <w:rPr>
                <w:rFonts w:hint="eastAsia" w:ascii="宋体" w:hAnsi="宋体" w:eastAsia="宋体" w:cs="宋体"/>
                <w:highlight w:val="none"/>
                <w:lang w:val="en-US" w:eastAsia="zh-CN"/>
              </w:rPr>
              <w:t>36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B3DE9DB">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CA3FD1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147AEB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0A3B188">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2.制冷量≥82KW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4.电机功率：4KW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.机外全压：300Pa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.机组尺寸：≤1500*1750*1000mm（长*宽*高）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5050D69">
            <w:pPr>
              <w:rPr>
                <w:rFonts w:hint="eastAsia" w:ascii="宋体" w:hAnsi="宋体" w:eastAsia="宋体" w:cs="宋体"/>
                <w:highlight w:val="none"/>
                <w:lang w:val="en-US" w:eastAsia="zh-CN"/>
              </w:rPr>
            </w:pPr>
          </w:p>
        </w:tc>
      </w:tr>
      <w:tr w14:paraId="45AF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D3AF32">
            <w:pPr>
              <w:rPr>
                <w:rFonts w:hint="eastAsia" w:ascii="宋体" w:hAnsi="宋体" w:eastAsia="宋体" w:cs="宋体"/>
                <w:highlight w:val="none"/>
              </w:rPr>
            </w:pPr>
            <w:r>
              <w:rPr>
                <w:rFonts w:hint="eastAsia" w:ascii="宋体" w:hAnsi="宋体" w:eastAsia="宋体" w:cs="宋体"/>
                <w:highlight w:val="none"/>
                <w:lang w:val="en-US" w:eastAsia="zh-CN"/>
              </w:rPr>
              <w:t>37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7CE0B63">
            <w:pPr>
              <w:rPr>
                <w:rFonts w:hint="eastAsia" w:ascii="宋体" w:hAnsi="宋体" w:eastAsia="宋体" w:cs="宋体"/>
                <w:highlight w:val="none"/>
              </w:rPr>
            </w:pPr>
            <w:r>
              <w:rPr>
                <w:rFonts w:hint="eastAsia" w:ascii="宋体" w:hAnsi="宋体" w:eastAsia="宋体" w:cs="宋体"/>
                <w:highlight w:val="none"/>
                <w:lang w:val="en-US" w:eastAsia="zh-CN"/>
              </w:rPr>
              <w:t>（卧式）柜式空调机组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C1DA4F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479BE8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7A59EFF">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2.制冷量≥116KW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.机组尺寸：≤1250*2000*1250mm（长*宽*高）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68039DE">
            <w:pPr>
              <w:rPr>
                <w:rFonts w:hint="eastAsia" w:ascii="宋体" w:hAnsi="宋体" w:eastAsia="宋体" w:cs="宋体"/>
                <w:highlight w:val="none"/>
                <w:lang w:val="en-US" w:eastAsia="zh-CN"/>
              </w:rPr>
            </w:pPr>
          </w:p>
        </w:tc>
      </w:tr>
      <w:tr w14:paraId="2708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A90E94">
            <w:pPr>
              <w:rPr>
                <w:rFonts w:hint="eastAsia" w:ascii="宋体" w:hAnsi="宋体" w:eastAsia="宋体" w:cs="宋体"/>
                <w:highlight w:val="none"/>
              </w:rPr>
            </w:pPr>
            <w:r>
              <w:rPr>
                <w:rFonts w:hint="eastAsia" w:ascii="宋体" w:hAnsi="宋体" w:eastAsia="宋体" w:cs="宋体"/>
                <w:highlight w:val="none"/>
                <w:lang w:val="en-US" w:eastAsia="zh-CN"/>
              </w:rPr>
              <w:t>38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8775148">
            <w:pPr>
              <w:rPr>
                <w:rFonts w:hint="eastAsia" w:ascii="宋体" w:hAnsi="宋体" w:eastAsia="宋体" w:cs="宋体"/>
                <w:highlight w:val="none"/>
              </w:rPr>
            </w:pPr>
            <w:r>
              <w:rPr>
                <w:rFonts w:hint="eastAsia" w:ascii="宋体" w:hAnsi="宋体" w:eastAsia="宋体" w:cs="宋体"/>
                <w:highlight w:val="none"/>
                <w:lang w:val="en-US" w:eastAsia="zh-CN"/>
              </w:rPr>
              <w:t>（吊式）柜式空调机组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3EBBA0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611ED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C6930BE">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2.制冷量≥123KW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3.风量≥15000m³/h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4.电机功率：5.5KW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.机外全压：225Pa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.机组尺寸：≤1250*2000*1250mm（长*宽*高）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B70C535">
            <w:pPr>
              <w:rPr>
                <w:rFonts w:hint="eastAsia" w:ascii="宋体" w:hAnsi="宋体" w:eastAsia="宋体" w:cs="宋体"/>
                <w:highlight w:val="none"/>
                <w:lang w:val="en-US" w:eastAsia="zh-CN"/>
              </w:rPr>
            </w:pPr>
          </w:p>
        </w:tc>
      </w:tr>
      <w:tr w14:paraId="0769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F71223">
            <w:pPr>
              <w:rPr>
                <w:rFonts w:hint="eastAsia" w:ascii="宋体" w:hAnsi="宋体" w:eastAsia="宋体" w:cs="宋体"/>
                <w:highlight w:val="none"/>
              </w:rPr>
            </w:pPr>
            <w:r>
              <w:rPr>
                <w:rFonts w:hint="eastAsia" w:ascii="宋体" w:hAnsi="宋体" w:eastAsia="宋体" w:cs="宋体"/>
                <w:highlight w:val="none"/>
                <w:lang w:val="en-US" w:eastAsia="zh-CN"/>
              </w:rPr>
              <w:t>39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96DE64A">
            <w:pPr>
              <w:rPr>
                <w:rFonts w:hint="eastAsia" w:ascii="宋体" w:hAnsi="宋体" w:eastAsia="宋体" w:cs="宋体"/>
                <w:highlight w:val="none"/>
              </w:rPr>
            </w:pPr>
            <w:r>
              <w:rPr>
                <w:rFonts w:hint="eastAsia" w:ascii="宋体" w:hAnsi="宋体" w:eastAsia="宋体" w:cs="宋体"/>
                <w:highlight w:val="none"/>
                <w:lang w:val="en-US" w:eastAsia="zh-CN"/>
              </w:rPr>
              <w:t>（卧式）柜式空调机组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2D7C9F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466045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9FF5DE3">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1.功能段：初效过滤段+冷盘管段+送风段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2.制冷量≥236KW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3.风量≥30000m³/h</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4.电机功率：11KW</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.机外全压：250Pa</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.机组尺寸：≤1400*2850*1600mm（长*宽*高）</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.回风工况</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8</w:t>
            </w:r>
            <w:r>
              <w:rPr>
                <w:rFonts w:hint="eastAsia" w:ascii="宋体" w:hAnsi="宋体" w:eastAsia="宋体" w:cs="宋体"/>
                <w:highlight w:val="none"/>
                <w:lang w:val="en-US" w:eastAsia="zh-CN"/>
              </w:rPr>
              <w:t>.散件进场，现场组装</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C379A28">
            <w:pPr>
              <w:rPr>
                <w:rFonts w:hint="eastAsia" w:ascii="宋体" w:hAnsi="宋体" w:eastAsia="宋体" w:cs="宋体"/>
                <w:highlight w:val="none"/>
                <w:lang w:val="en-US" w:eastAsia="zh-CN"/>
              </w:rPr>
            </w:pPr>
          </w:p>
        </w:tc>
      </w:tr>
      <w:tr w14:paraId="26A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A6C8D3">
            <w:pPr>
              <w:rPr>
                <w:rFonts w:hint="eastAsia" w:ascii="宋体" w:hAnsi="宋体" w:eastAsia="宋体" w:cs="宋体"/>
                <w:highlight w:val="none"/>
              </w:rPr>
            </w:pPr>
            <w:r>
              <w:rPr>
                <w:rFonts w:hint="eastAsia" w:ascii="宋体" w:hAnsi="宋体" w:eastAsia="宋体" w:cs="宋体"/>
                <w:highlight w:val="none"/>
                <w:lang w:val="en-US" w:eastAsia="zh-CN"/>
              </w:rPr>
              <w:t>40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D4F0AF">
            <w:pPr>
              <w:rPr>
                <w:rFonts w:hint="eastAsia" w:ascii="宋体" w:hAnsi="宋体" w:eastAsia="宋体" w:cs="宋体"/>
                <w:highlight w:val="none"/>
              </w:rPr>
            </w:pPr>
            <w:r>
              <w:rPr>
                <w:rFonts w:hint="eastAsia" w:ascii="宋体" w:hAnsi="宋体" w:eastAsia="宋体" w:cs="宋体"/>
                <w:highlight w:val="none"/>
                <w:lang w:val="en-US" w:eastAsia="zh-CN"/>
              </w:rPr>
              <w:t>四面出风风机盘管机组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B8DB35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49B28F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6DF7FA2">
            <w:pPr>
              <w:numPr>
                <w:ilvl w:val="0"/>
                <w:numId w:val="2"/>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四面出风</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2.额定制冷量≥3950W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3.额定制热量≥5800W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4.风量≥550m³/h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419F47E">
            <w:pPr>
              <w:rPr>
                <w:rFonts w:hint="eastAsia" w:ascii="宋体" w:hAnsi="宋体" w:eastAsia="宋体" w:cs="宋体"/>
                <w:highlight w:val="none"/>
                <w:lang w:val="en-US" w:eastAsia="zh-CN"/>
              </w:rPr>
            </w:pPr>
          </w:p>
        </w:tc>
      </w:tr>
      <w:tr w14:paraId="3013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8E40FA">
            <w:pPr>
              <w:rPr>
                <w:rFonts w:hint="eastAsia" w:ascii="宋体" w:hAnsi="宋体" w:eastAsia="宋体" w:cs="宋体"/>
                <w:highlight w:val="none"/>
              </w:rPr>
            </w:pPr>
            <w:r>
              <w:rPr>
                <w:rFonts w:hint="eastAsia" w:ascii="宋体" w:hAnsi="宋体" w:eastAsia="宋体" w:cs="宋体"/>
                <w:highlight w:val="none"/>
                <w:lang w:val="en-US" w:eastAsia="zh-CN"/>
              </w:rPr>
              <w:t>41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29AAA0">
            <w:pPr>
              <w:rPr>
                <w:rFonts w:hint="eastAsia" w:ascii="宋体" w:hAnsi="宋体" w:eastAsia="宋体" w:cs="宋体"/>
                <w:highlight w:val="none"/>
              </w:rPr>
            </w:pPr>
            <w:r>
              <w:rPr>
                <w:rFonts w:hint="eastAsia" w:ascii="宋体" w:hAnsi="宋体" w:eastAsia="宋体" w:cs="宋体"/>
                <w:highlight w:val="none"/>
                <w:lang w:val="en-US" w:eastAsia="zh-CN"/>
              </w:rPr>
              <w:t>四面出风风机盘管机组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176F2A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1F30F7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64C0A09">
            <w:pPr>
              <w:numPr>
                <w:ilvl w:val="0"/>
                <w:numId w:val="3"/>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四面出风</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2.额定制冷量≥4550W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3.额定制热量≥6850W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4.风量≥680m³/h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FDAB4BF">
            <w:pPr>
              <w:rPr>
                <w:rFonts w:hint="eastAsia" w:ascii="宋体" w:hAnsi="宋体" w:eastAsia="宋体" w:cs="宋体"/>
                <w:highlight w:val="none"/>
                <w:lang w:val="en-US" w:eastAsia="zh-CN"/>
              </w:rPr>
            </w:pPr>
          </w:p>
        </w:tc>
      </w:tr>
      <w:tr w14:paraId="1253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17448E">
            <w:pPr>
              <w:rPr>
                <w:rFonts w:hint="eastAsia" w:ascii="宋体" w:hAnsi="宋体" w:eastAsia="宋体" w:cs="宋体"/>
                <w:highlight w:val="none"/>
              </w:rPr>
            </w:pPr>
            <w:r>
              <w:rPr>
                <w:rFonts w:hint="eastAsia" w:ascii="宋体" w:hAnsi="宋体" w:eastAsia="宋体" w:cs="宋体"/>
                <w:highlight w:val="none"/>
                <w:lang w:val="en-US" w:eastAsia="zh-CN"/>
              </w:rPr>
              <w:t>42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B5DF95">
            <w:pPr>
              <w:rPr>
                <w:rFonts w:hint="eastAsia" w:ascii="宋体" w:hAnsi="宋体" w:eastAsia="宋体" w:cs="宋体"/>
                <w:highlight w:val="none"/>
              </w:rPr>
            </w:pPr>
            <w:r>
              <w:rPr>
                <w:rFonts w:hint="eastAsia" w:ascii="宋体" w:hAnsi="宋体" w:eastAsia="宋体" w:cs="宋体"/>
                <w:highlight w:val="none"/>
                <w:lang w:val="en-US" w:eastAsia="zh-CN"/>
              </w:rPr>
              <w:t>立式暗装风机盘管机组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C671C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EAB321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10C03EE">
            <w:pPr>
              <w:numPr>
                <w:ilvl w:val="0"/>
                <w:numId w:val="4"/>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立式暗装</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2.额定制冷量≥3900W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3.额定制热量≥6500W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4.风量≥680m³/h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.机外静压30Pa</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9147FA1">
            <w:pPr>
              <w:rPr>
                <w:rFonts w:hint="eastAsia" w:ascii="宋体" w:hAnsi="宋体" w:eastAsia="宋体" w:cs="宋体"/>
                <w:highlight w:val="none"/>
                <w:lang w:val="en-US" w:eastAsia="zh-CN"/>
              </w:rPr>
            </w:pPr>
          </w:p>
        </w:tc>
      </w:tr>
      <w:tr w14:paraId="4939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66A806">
            <w:pPr>
              <w:rPr>
                <w:rFonts w:hint="eastAsia" w:ascii="宋体" w:hAnsi="宋体" w:eastAsia="宋体" w:cs="宋体"/>
                <w:highlight w:val="none"/>
              </w:rPr>
            </w:pPr>
            <w:r>
              <w:rPr>
                <w:rFonts w:hint="eastAsia" w:ascii="宋体" w:hAnsi="宋体" w:eastAsia="宋体" w:cs="宋体"/>
                <w:highlight w:val="none"/>
                <w:lang w:val="en-US" w:eastAsia="zh-CN"/>
              </w:rPr>
              <w:t>43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2E70CF">
            <w:pPr>
              <w:rPr>
                <w:rFonts w:hint="eastAsia" w:ascii="宋体" w:hAnsi="宋体" w:eastAsia="宋体" w:cs="宋体"/>
                <w:highlight w:val="none"/>
              </w:rPr>
            </w:pPr>
            <w:r>
              <w:rPr>
                <w:rFonts w:hint="eastAsia" w:ascii="宋体" w:hAnsi="宋体" w:eastAsia="宋体" w:cs="宋体"/>
                <w:highlight w:val="none"/>
                <w:lang w:val="en-US" w:eastAsia="zh-CN"/>
              </w:rPr>
              <w:t>卧式暗装风机盘管机组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43EA7B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6A3B5C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EEDD457">
            <w:pPr>
              <w:numPr>
                <w:ilvl w:val="0"/>
                <w:numId w:val="5"/>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卧式暗装</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2.额定制冷量≥5050W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3.额定制热量≥8400W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4.风量≥850m³/h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.带回风箱</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.机外静压30Pa</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459C44E">
            <w:pPr>
              <w:rPr>
                <w:rFonts w:hint="eastAsia" w:ascii="宋体" w:hAnsi="宋体" w:eastAsia="宋体" w:cs="宋体"/>
                <w:highlight w:val="none"/>
                <w:lang w:val="en-US" w:eastAsia="zh-CN"/>
              </w:rPr>
            </w:pPr>
          </w:p>
        </w:tc>
      </w:tr>
      <w:tr w14:paraId="1B4F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778317">
            <w:pPr>
              <w:rPr>
                <w:rFonts w:hint="eastAsia" w:ascii="宋体" w:hAnsi="宋体" w:eastAsia="宋体" w:cs="宋体"/>
                <w:highlight w:val="none"/>
              </w:rPr>
            </w:pPr>
            <w:r>
              <w:rPr>
                <w:rFonts w:hint="eastAsia" w:ascii="宋体" w:hAnsi="宋体" w:eastAsia="宋体" w:cs="宋体"/>
                <w:highlight w:val="none"/>
                <w:lang w:val="en-US" w:eastAsia="zh-CN"/>
              </w:rPr>
              <w:t>44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FD8A5B">
            <w:pPr>
              <w:rPr>
                <w:rFonts w:hint="eastAsia" w:ascii="宋体" w:hAnsi="宋体" w:eastAsia="宋体" w:cs="宋体"/>
                <w:highlight w:val="none"/>
              </w:rPr>
            </w:pPr>
            <w:r>
              <w:rPr>
                <w:rFonts w:hint="eastAsia" w:ascii="宋体" w:hAnsi="宋体" w:eastAsia="宋体" w:cs="宋体"/>
                <w:highlight w:val="none"/>
                <w:lang w:val="en-US" w:eastAsia="zh-CN"/>
              </w:rPr>
              <w:t>卧式暗装风机盘管机组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D94118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C8C3C8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450ED72">
            <w:pPr>
              <w:numPr>
                <w:ilvl w:val="0"/>
                <w:numId w:val="6"/>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卧式暗装</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2.额定制冷量≥8200W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3.额定制热量≥13500W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4.风量≥1360m³/h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.带回风箱</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.机外静压30Pa</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DA93B57">
            <w:pPr>
              <w:rPr>
                <w:rFonts w:hint="eastAsia" w:ascii="宋体" w:hAnsi="宋体" w:eastAsia="宋体" w:cs="宋体"/>
                <w:highlight w:val="none"/>
                <w:lang w:val="en-US" w:eastAsia="zh-CN"/>
              </w:rPr>
            </w:pPr>
          </w:p>
        </w:tc>
      </w:tr>
      <w:tr w14:paraId="4993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FBFA5C">
            <w:pPr>
              <w:rPr>
                <w:rFonts w:hint="eastAsia" w:ascii="宋体" w:hAnsi="宋体" w:eastAsia="宋体" w:cs="宋体"/>
                <w:highlight w:val="none"/>
              </w:rPr>
            </w:pPr>
            <w:r>
              <w:rPr>
                <w:rFonts w:hint="eastAsia" w:ascii="宋体" w:hAnsi="宋体" w:eastAsia="宋体" w:cs="宋体"/>
                <w:highlight w:val="none"/>
                <w:lang w:val="en-US" w:eastAsia="zh-CN"/>
              </w:rPr>
              <w:t>45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861CE6">
            <w:pPr>
              <w:rPr>
                <w:rFonts w:hint="eastAsia" w:ascii="宋体" w:hAnsi="宋体" w:eastAsia="宋体" w:cs="宋体"/>
                <w:highlight w:val="none"/>
              </w:rPr>
            </w:pPr>
            <w:r>
              <w:rPr>
                <w:rFonts w:hint="eastAsia" w:ascii="宋体" w:hAnsi="宋体" w:eastAsia="宋体" w:cs="宋体"/>
                <w:highlight w:val="none"/>
                <w:lang w:val="en-US" w:eastAsia="zh-CN"/>
              </w:rPr>
              <w:t>卧式暗装风机盘管机组</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C3F4BD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095DCA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BA74DB0">
            <w:pPr>
              <w:numPr>
                <w:ilvl w:val="0"/>
                <w:numId w:val="7"/>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卧式暗装</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2.额定制冷量≥9300W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3.额定制热量≥15800W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4.风量≥1700m³/h</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5</w:t>
            </w:r>
            <w:r>
              <w:rPr>
                <w:rFonts w:hint="eastAsia" w:ascii="宋体" w:hAnsi="宋体" w:eastAsia="宋体" w:cs="宋体"/>
                <w:highlight w:val="none"/>
                <w:lang w:val="en-US" w:eastAsia="zh-CN"/>
              </w:rPr>
              <w:t>.带线控器</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6</w:t>
            </w:r>
            <w:r>
              <w:rPr>
                <w:rFonts w:hint="eastAsia" w:ascii="宋体" w:hAnsi="宋体" w:eastAsia="宋体" w:cs="宋体"/>
                <w:highlight w:val="none"/>
                <w:lang w:val="en-US" w:eastAsia="zh-CN"/>
              </w:rPr>
              <w:t>.带回风箱</w:t>
            </w:r>
            <w:r>
              <w:rPr>
                <w:rFonts w:hint="eastAsia" w:ascii="宋体" w:hAnsi="宋体" w:eastAsia="宋体" w:cs="宋体"/>
                <w:highlight w:val="none"/>
                <w:lang w:val="en-US" w:eastAsia="zh-CN"/>
              </w:rPr>
              <w:br w:type="textWrapping"/>
            </w:r>
            <w:r>
              <w:rPr>
                <w:rFonts w:hint="eastAsia" w:ascii="宋体" w:hAnsi="宋体" w:cs="宋体"/>
                <w:highlight w:val="none"/>
                <w:lang w:val="en-US" w:eastAsia="zh-CN"/>
              </w:rPr>
              <w:t>7</w:t>
            </w:r>
            <w:r>
              <w:rPr>
                <w:rFonts w:hint="eastAsia" w:ascii="宋体" w:hAnsi="宋体" w:eastAsia="宋体" w:cs="宋体"/>
                <w:highlight w:val="none"/>
                <w:lang w:val="en-US" w:eastAsia="zh-CN"/>
              </w:rPr>
              <w:t>.机外静压30Pa</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01E8CAF">
            <w:pPr>
              <w:rPr>
                <w:rFonts w:hint="eastAsia" w:ascii="宋体" w:hAnsi="宋体" w:eastAsia="宋体" w:cs="宋体"/>
                <w:highlight w:val="none"/>
                <w:lang w:val="en-US" w:eastAsia="zh-CN"/>
              </w:rPr>
            </w:pPr>
          </w:p>
        </w:tc>
      </w:tr>
      <w:tr w14:paraId="6623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9C1B2A">
            <w:pPr>
              <w:rPr>
                <w:rFonts w:hint="eastAsia" w:ascii="宋体" w:hAnsi="宋体" w:eastAsia="宋体" w:cs="宋体"/>
                <w:highlight w:val="none"/>
              </w:rPr>
            </w:pPr>
            <w:r>
              <w:rPr>
                <w:rFonts w:hint="eastAsia" w:ascii="宋体" w:hAnsi="宋体" w:eastAsia="宋体" w:cs="宋体"/>
                <w:highlight w:val="none"/>
                <w:lang w:val="en-US" w:eastAsia="zh-CN"/>
              </w:rPr>
              <w:t>46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C1778D">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046606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1132B4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CD7C26A">
            <w:pPr>
              <w:numPr>
                <w:ilvl w:val="0"/>
                <w:numId w:val="8"/>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组合式变频顶出风外机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2.额定制冷量：≥73.5KW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3.额定制热量：≥82.5KW</w:t>
            </w:r>
          </w:p>
          <w:p w14:paraId="3F473F46">
            <w:pPr>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4.噪音≤64dB（A）</w:t>
            </w:r>
          </w:p>
          <w:p w14:paraId="705161F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555A248">
            <w:pPr>
              <w:rPr>
                <w:rFonts w:hint="eastAsia" w:ascii="宋体" w:hAnsi="宋体" w:eastAsia="宋体" w:cs="宋体"/>
                <w:highlight w:val="yellow"/>
                <w:lang w:val="en-US" w:eastAsia="zh-CN"/>
              </w:rPr>
            </w:pPr>
          </w:p>
        </w:tc>
      </w:tr>
      <w:tr w14:paraId="6107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F56930">
            <w:pPr>
              <w:rPr>
                <w:rFonts w:hint="eastAsia" w:ascii="宋体" w:hAnsi="宋体" w:eastAsia="宋体" w:cs="宋体"/>
                <w:highlight w:val="none"/>
              </w:rPr>
            </w:pPr>
            <w:r>
              <w:rPr>
                <w:rFonts w:hint="eastAsia" w:ascii="宋体" w:hAnsi="宋体" w:eastAsia="宋体" w:cs="宋体"/>
                <w:highlight w:val="none"/>
                <w:lang w:val="en-US" w:eastAsia="zh-CN"/>
              </w:rPr>
              <w:t>47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13861F">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5892A3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66F6BD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0941BFB">
            <w:pPr>
              <w:numPr>
                <w:ilvl w:val="0"/>
                <w:numId w:val="9"/>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组合式变频顶出风外机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2.额定制冷量：≥78.9KW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3.额定制热量：≥88KW</w:t>
            </w:r>
          </w:p>
          <w:p w14:paraId="0E5CC2EB">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4.噪音≤65dB（A）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C412181">
            <w:pPr>
              <w:rPr>
                <w:rFonts w:hint="eastAsia" w:ascii="宋体" w:hAnsi="宋体" w:eastAsia="宋体" w:cs="宋体"/>
                <w:highlight w:val="yellow"/>
                <w:lang w:val="en-US" w:eastAsia="zh-CN"/>
              </w:rPr>
            </w:pPr>
          </w:p>
        </w:tc>
      </w:tr>
      <w:tr w14:paraId="01F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D832A7">
            <w:pPr>
              <w:rPr>
                <w:rFonts w:hint="eastAsia" w:ascii="宋体" w:hAnsi="宋体" w:eastAsia="宋体" w:cs="宋体"/>
                <w:highlight w:val="none"/>
              </w:rPr>
            </w:pPr>
            <w:r>
              <w:rPr>
                <w:rFonts w:hint="eastAsia" w:ascii="宋体" w:hAnsi="宋体" w:eastAsia="宋体" w:cs="宋体"/>
                <w:highlight w:val="none"/>
                <w:lang w:val="en-US" w:eastAsia="zh-CN"/>
              </w:rPr>
              <w:t>48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142C3C">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ED1291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853F47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61619A4">
            <w:pPr>
              <w:numPr>
                <w:ilvl w:val="0"/>
                <w:numId w:val="1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组合式变频顶出风外机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2.额定制冷量≥83.9KW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3.额定制热量≥94KW</w:t>
            </w:r>
          </w:p>
          <w:p w14:paraId="6509D6E5">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4.噪音≤65dB（A）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1ED2610">
            <w:pPr>
              <w:rPr>
                <w:rFonts w:hint="eastAsia" w:ascii="宋体" w:hAnsi="宋体" w:eastAsia="宋体" w:cs="宋体"/>
                <w:highlight w:val="yellow"/>
                <w:lang w:val="en-US" w:eastAsia="zh-CN"/>
              </w:rPr>
            </w:pPr>
          </w:p>
        </w:tc>
      </w:tr>
      <w:tr w14:paraId="71AB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56C42E">
            <w:pPr>
              <w:rPr>
                <w:rFonts w:hint="eastAsia" w:ascii="宋体" w:hAnsi="宋体" w:eastAsia="宋体" w:cs="宋体"/>
                <w:highlight w:val="none"/>
              </w:rPr>
            </w:pPr>
            <w:r>
              <w:rPr>
                <w:rFonts w:hint="eastAsia" w:ascii="宋体" w:hAnsi="宋体" w:eastAsia="宋体" w:cs="宋体"/>
                <w:highlight w:val="none"/>
                <w:lang w:val="en-US" w:eastAsia="zh-CN"/>
              </w:rPr>
              <w:t>49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6A9FA4">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34873E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A5B112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E59B746">
            <w:pPr>
              <w:numPr>
                <w:ilvl w:val="0"/>
                <w:numId w:val="1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组合式变频顶出风外机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2.额定制冷量≥118KW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3.额定制热量≥132KW</w:t>
            </w:r>
          </w:p>
          <w:p w14:paraId="029B3D7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4.噪音≤67dB（A）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D262CCC">
            <w:pPr>
              <w:rPr>
                <w:rFonts w:hint="eastAsia" w:ascii="宋体" w:hAnsi="宋体" w:eastAsia="宋体" w:cs="宋体"/>
                <w:highlight w:val="yellow"/>
                <w:lang w:val="en-US" w:eastAsia="zh-CN"/>
              </w:rPr>
            </w:pPr>
          </w:p>
        </w:tc>
      </w:tr>
      <w:tr w14:paraId="286D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C1BEEE">
            <w:pPr>
              <w:rPr>
                <w:rFonts w:hint="eastAsia" w:ascii="宋体" w:hAnsi="宋体" w:eastAsia="宋体" w:cs="宋体"/>
                <w:highlight w:val="none"/>
              </w:rPr>
            </w:pPr>
            <w:r>
              <w:rPr>
                <w:rFonts w:hint="eastAsia" w:ascii="宋体" w:hAnsi="宋体" w:eastAsia="宋体" w:cs="宋体"/>
                <w:highlight w:val="none"/>
                <w:lang w:val="en-US" w:eastAsia="zh-CN"/>
              </w:rPr>
              <w:t>50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C98F42">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65F07E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9844CF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DC9EB68">
            <w:pPr>
              <w:numPr>
                <w:ilvl w:val="0"/>
                <w:numId w:val="12"/>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组合式变频顶出风外机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2.额定制冷量≥123KW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3.额定制热量≥138KW</w:t>
            </w:r>
          </w:p>
          <w:p w14:paraId="4BFA97E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4.噪音≤67dB（A）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10E6476">
            <w:pPr>
              <w:rPr>
                <w:rFonts w:hint="eastAsia" w:ascii="宋体" w:hAnsi="宋体" w:eastAsia="宋体" w:cs="宋体"/>
                <w:highlight w:val="yellow"/>
                <w:lang w:val="en-US" w:eastAsia="zh-CN"/>
              </w:rPr>
            </w:pPr>
          </w:p>
        </w:tc>
      </w:tr>
      <w:tr w14:paraId="132E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DB2933">
            <w:pPr>
              <w:rPr>
                <w:rFonts w:hint="eastAsia" w:ascii="宋体" w:hAnsi="宋体" w:eastAsia="宋体" w:cs="宋体"/>
                <w:highlight w:val="none"/>
              </w:rPr>
            </w:pPr>
            <w:r>
              <w:rPr>
                <w:rFonts w:hint="eastAsia" w:ascii="宋体" w:hAnsi="宋体" w:eastAsia="宋体" w:cs="宋体"/>
                <w:highlight w:val="none"/>
                <w:lang w:val="en-US" w:eastAsia="zh-CN"/>
              </w:rPr>
              <w:t>51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9A3760">
            <w:pPr>
              <w:rPr>
                <w:rFonts w:hint="eastAsia" w:ascii="宋体" w:hAnsi="宋体" w:eastAsia="宋体" w:cs="宋体"/>
                <w:highlight w:val="none"/>
              </w:rPr>
            </w:pPr>
            <w:r>
              <w:rPr>
                <w:rFonts w:hint="eastAsia" w:ascii="宋体" w:hAnsi="宋体" w:eastAsia="宋体" w:cs="宋体"/>
                <w:highlight w:val="none"/>
                <w:lang w:val="en-US" w:eastAsia="zh-CN"/>
              </w:rPr>
              <w:t>多联机室外机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B42C5A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994E37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065BF83">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 xml:space="preserve">1.组合式变频顶出风外机 </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2.额定制冷量≥135KW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3.额定制热量≥151.5KW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4.噪音≤68dB（A）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5.压缩机形式：涡旋式压缩机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6.防雷击功能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7F853F4">
            <w:pPr>
              <w:rPr>
                <w:rFonts w:hint="eastAsia" w:ascii="宋体" w:hAnsi="宋体" w:eastAsia="宋体" w:cs="宋体"/>
                <w:highlight w:val="yellow"/>
                <w:lang w:val="en-US" w:eastAsia="zh-CN"/>
              </w:rPr>
            </w:pPr>
          </w:p>
        </w:tc>
      </w:tr>
      <w:tr w14:paraId="559B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5B0FCF">
            <w:pPr>
              <w:rPr>
                <w:rFonts w:hint="eastAsia" w:ascii="宋体" w:hAnsi="宋体" w:eastAsia="宋体" w:cs="宋体"/>
                <w:highlight w:val="none"/>
              </w:rPr>
            </w:pPr>
            <w:r>
              <w:rPr>
                <w:rFonts w:hint="eastAsia" w:ascii="宋体" w:hAnsi="宋体" w:eastAsia="宋体" w:cs="宋体"/>
                <w:highlight w:val="none"/>
                <w:lang w:val="en-US" w:eastAsia="zh-CN"/>
              </w:rPr>
              <w:t>52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DB4D2D">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02204C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EDE870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90EFCD4">
            <w:pPr>
              <w:numPr>
                <w:ilvl w:val="0"/>
                <w:numId w:val="13"/>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2.额定制冷量≥3600W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3.额定制热量≥4000W</w:t>
            </w:r>
          </w:p>
          <w:p w14:paraId="2A2D04F0">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4.噪音≤32dB（A）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8C7364F">
            <w:pPr>
              <w:rPr>
                <w:rFonts w:hint="eastAsia" w:ascii="宋体" w:hAnsi="宋体" w:eastAsia="宋体" w:cs="宋体"/>
                <w:highlight w:val="yellow"/>
                <w:lang w:val="en-US" w:eastAsia="zh-CN"/>
              </w:rPr>
            </w:pPr>
          </w:p>
        </w:tc>
      </w:tr>
      <w:tr w14:paraId="5DCC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3847D2">
            <w:pPr>
              <w:rPr>
                <w:rFonts w:hint="eastAsia" w:ascii="宋体" w:hAnsi="宋体" w:eastAsia="宋体" w:cs="宋体"/>
                <w:highlight w:val="none"/>
              </w:rPr>
            </w:pPr>
            <w:r>
              <w:rPr>
                <w:rFonts w:hint="eastAsia" w:ascii="宋体" w:hAnsi="宋体" w:eastAsia="宋体" w:cs="宋体"/>
                <w:highlight w:val="none"/>
                <w:lang w:val="en-US" w:eastAsia="zh-CN"/>
              </w:rPr>
              <w:t>53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C0200D">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ECB7B0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2CBF1F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3146F98">
            <w:pPr>
              <w:numPr>
                <w:ilvl w:val="0"/>
                <w:numId w:val="14"/>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2.额定制冷量≥5000W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3.额定制热量≥5600W</w:t>
            </w:r>
          </w:p>
          <w:p w14:paraId="7BB983F1">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4.噪音≤35dB（A）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ED729C3">
            <w:pPr>
              <w:rPr>
                <w:rFonts w:hint="eastAsia" w:ascii="宋体" w:hAnsi="宋体" w:eastAsia="宋体" w:cs="宋体"/>
                <w:highlight w:val="yellow"/>
                <w:lang w:val="en-US" w:eastAsia="zh-CN"/>
              </w:rPr>
            </w:pPr>
          </w:p>
        </w:tc>
      </w:tr>
      <w:tr w14:paraId="6324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37EF27">
            <w:pPr>
              <w:rPr>
                <w:rFonts w:hint="eastAsia" w:ascii="宋体" w:hAnsi="宋体" w:eastAsia="宋体" w:cs="宋体"/>
                <w:highlight w:val="none"/>
              </w:rPr>
            </w:pPr>
            <w:r>
              <w:rPr>
                <w:rFonts w:hint="eastAsia" w:ascii="宋体" w:hAnsi="宋体" w:eastAsia="宋体" w:cs="宋体"/>
                <w:highlight w:val="none"/>
                <w:lang w:val="en-US" w:eastAsia="zh-CN"/>
              </w:rPr>
              <w:t>54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8A6C54">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688E73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9E5904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4E42A35">
            <w:pPr>
              <w:numPr>
                <w:ilvl w:val="0"/>
                <w:numId w:val="15"/>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2.额定制冷量≥5600W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3.额定制热量≥6300W</w:t>
            </w:r>
          </w:p>
          <w:p w14:paraId="41AE4B2E">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4.噪音≤35dB（A）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74014CC">
            <w:pPr>
              <w:rPr>
                <w:rFonts w:hint="eastAsia" w:ascii="宋体" w:hAnsi="宋体" w:eastAsia="宋体" w:cs="宋体"/>
                <w:highlight w:val="yellow"/>
                <w:lang w:val="en-US" w:eastAsia="zh-CN"/>
              </w:rPr>
            </w:pPr>
          </w:p>
        </w:tc>
      </w:tr>
      <w:tr w14:paraId="0531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0870D7">
            <w:pPr>
              <w:rPr>
                <w:rFonts w:hint="eastAsia" w:ascii="宋体" w:hAnsi="宋体" w:eastAsia="宋体" w:cs="宋体"/>
                <w:highlight w:val="none"/>
              </w:rPr>
            </w:pPr>
            <w:r>
              <w:rPr>
                <w:rFonts w:hint="eastAsia" w:ascii="宋体" w:hAnsi="宋体" w:eastAsia="宋体" w:cs="宋体"/>
                <w:highlight w:val="none"/>
                <w:lang w:val="en-US" w:eastAsia="zh-CN"/>
              </w:rPr>
              <w:t>55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6B05CF">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3E11D2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2769F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A2C485F">
            <w:pPr>
              <w:numPr>
                <w:ilvl w:val="0"/>
                <w:numId w:val="16"/>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2.额定制冷量≥6300W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3.额定制热量≥7100W</w:t>
            </w:r>
          </w:p>
          <w:p w14:paraId="38E631D6">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4.噪音≤3</w:t>
            </w:r>
            <w:r>
              <w:rPr>
                <w:rFonts w:hint="eastAsia" w:ascii="宋体" w:hAnsi="宋体" w:eastAsia="宋体" w:cs="宋体"/>
                <w:sz w:val="18"/>
                <w:szCs w:val="18"/>
                <w:highlight w:val="none"/>
                <w:lang w:val="en-US" w:eastAsia="zh-CN"/>
              </w:rPr>
              <w:t>6dB（A）</w:t>
            </w:r>
            <w:r>
              <w:rPr>
                <w:rFonts w:hint="eastAsia" w:ascii="宋体" w:hAnsi="宋体" w:eastAsia="宋体" w:cs="宋体"/>
                <w:sz w:val="18"/>
                <w:szCs w:val="18"/>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0E97AC5">
            <w:pPr>
              <w:rPr>
                <w:rFonts w:hint="eastAsia" w:ascii="宋体" w:hAnsi="宋体" w:eastAsia="宋体" w:cs="宋体"/>
                <w:highlight w:val="yellow"/>
                <w:lang w:val="en-US" w:eastAsia="zh-CN"/>
              </w:rPr>
            </w:pPr>
          </w:p>
        </w:tc>
      </w:tr>
      <w:tr w14:paraId="2376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BF0EC6">
            <w:pPr>
              <w:rPr>
                <w:rFonts w:hint="eastAsia" w:ascii="宋体" w:hAnsi="宋体" w:eastAsia="宋体" w:cs="宋体"/>
                <w:highlight w:val="none"/>
              </w:rPr>
            </w:pPr>
            <w:r>
              <w:rPr>
                <w:rFonts w:hint="eastAsia" w:ascii="宋体" w:hAnsi="宋体" w:eastAsia="宋体" w:cs="宋体"/>
                <w:highlight w:val="none"/>
                <w:lang w:val="en-US" w:eastAsia="zh-CN"/>
              </w:rPr>
              <w:t>56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890990">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0F5E0C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15</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7D2726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26B9FB1">
            <w:pPr>
              <w:numPr>
                <w:ilvl w:val="0"/>
                <w:numId w:val="17"/>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2.额定制冷量≥7100W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3.额定制热量≥8000W</w:t>
            </w:r>
          </w:p>
          <w:p w14:paraId="4157F0AD">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4.噪音≤36dB（A）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0E40372">
            <w:pPr>
              <w:rPr>
                <w:rFonts w:hint="eastAsia" w:ascii="宋体" w:hAnsi="宋体" w:eastAsia="宋体" w:cs="宋体"/>
                <w:highlight w:val="yellow"/>
                <w:lang w:val="en-US" w:eastAsia="zh-CN"/>
              </w:rPr>
            </w:pPr>
          </w:p>
        </w:tc>
      </w:tr>
      <w:tr w14:paraId="78CD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3624BC">
            <w:pPr>
              <w:rPr>
                <w:rFonts w:hint="eastAsia" w:ascii="宋体" w:hAnsi="宋体" w:eastAsia="宋体" w:cs="宋体"/>
                <w:highlight w:val="none"/>
              </w:rPr>
            </w:pPr>
            <w:r>
              <w:rPr>
                <w:rFonts w:hint="eastAsia" w:ascii="宋体" w:hAnsi="宋体" w:eastAsia="宋体" w:cs="宋体"/>
                <w:highlight w:val="none"/>
                <w:lang w:val="en-US" w:eastAsia="zh-CN"/>
              </w:rPr>
              <w:t>57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95B229">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F6E157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BA3668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ED6101F">
            <w:pPr>
              <w:numPr>
                <w:ilvl w:val="0"/>
                <w:numId w:val="18"/>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2.额定制冷量≥8000W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3.额定制热量≥9000W</w:t>
            </w:r>
          </w:p>
          <w:p w14:paraId="4183C497">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4.噪音≤40dB（A）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122B8CF">
            <w:pPr>
              <w:rPr>
                <w:rFonts w:hint="eastAsia" w:ascii="宋体" w:hAnsi="宋体" w:eastAsia="宋体" w:cs="宋体"/>
                <w:highlight w:val="yellow"/>
                <w:lang w:val="en-US" w:eastAsia="zh-CN"/>
              </w:rPr>
            </w:pPr>
          </w:p>
        </w:tc>
      </w:tr>
      <w:tr w14:paraId="1F18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731685">
            <w:pPr>
              <w:rPr>
                <w:rFonts w:hint="eastAsia" w:ascii="宋体" w:hAnsi="宋体" w:eastAsia="宋体" w:cs="宋体"/>
                <w:highlight w:val="none"/>
              </w:rPr>
            </w:pPr>
            <w:r>
              <w:rPr>
                <w:rFonts w:hint="eastAsia" w:ascii="宋体" w:hAnsi="宋体" w:eastAsia="宋体" w:cs="宋体"/>
                <w:highlight w:val="none"/>
                <w:lang w:val="en-US" w:eastAsia="zh-CN"/>
              </w:rPr>
              <w:t>58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BD0362">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F82126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474FB7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097E6F3">
            <w:pPr>
              <w:numPr>
                <w:ilvl w:val="0"/>
                <w:numId w:val="19"/>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2.额定制冷量≥9000W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3.额定制热量≥10000W</w:t>
            </w:r>
          </w:p>
          <w:p w14:paraId="65B30977">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4.噪音≤40dB（A）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1CBC751">
            <w:pPr>
              <w:rPr>
                <w:rFonts w:hint="eastAsia" w:ascii="宋体" w:hAnsi="宋体" w:eastAsia="宋体" w:cs="宋体"/>
                <w:highlight w:val="yellow"/>
                <w:lang w:val="en-US" w:eastAsia="zh-CN"/>
              </w:rPr>
            </w:pPr>
          </w:p>
        </w:tc>
      </w:tr>
      <w:tr w14:paraId="4937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6559E6">
            <w:pPr>
              <w:rPr>
                <w:rFonts w:hint="eastAsia" w:ascii="宋体" w:hAnsi="宋体" w:eastAsia="宋体" w:cs="宋体"/>
                <w:highlight w:val="none"/>
              </w:rPr>
            </w:pPr>
            <w:r>
              <w:rPr>
                <w:rFonts w:hint="eastAsia" w:ascii="宋体" w:hAnsi="宋体" w:eastAsia="宋体" w:cs="宋体"/>
                <w:highlight w:val="none"/>
                <w:lang w:val="en-US" w:eastAsia="zh-CN"/>
              </w:rPr>
              <w:t>59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C95B05">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342A7C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24423A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26C8ED2">
            <w:pPr>
              <w:numPr>
                <w:ilvl w:val="0"/>
                <w:numId w:val="2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2.额定制冷量≥10000W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3.额定制热量≥11200W</w:t>
            </w:r>
          </w:p>
          <w:p w14:paraId="581142A1">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4.噪音≤43dB（A）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A833B0C">
            <w:pPr>
              <w:rPr>
                <w:rFonts w:hint="eastAsia" w:ascii="宋体" w:hAnsi="宋体" w:eastAsia="宋体" w:cs="宋体"/>
                <w:highlight w:val="yellow"/>
                <w:lang w:val="en-US" w:eastAsia="zh-CN"/>
              </w:rPr>
            </w:pPr>
          </w:p>
        </w:tc>
      </w:tr>
      <w:tr w14:paraId="3040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02BCD2">
            <w:pPr>
              <w:rPr>
                <w:rFonts w:hint="eastAsia" w:ascii="宋体" w:hAnsi="宋体" w:eastAsia="宋体" w:cs="宋体"/>
                <w:highlight w:val="none"/>
              </w:rPr>
            </w:pPr>
            <w:r>
              <w:rPr>
                <w:rFonts w:hint="eastAsia" w:ascii="宋体" w:hAnsi="宋体" w:eastAsia="宋体" w:cs="宋体"/>
                <w:highlight w:val="none"/>
                <w:lang w:val="en-US" w:eastAsia="zh-CN"/>
              </w:rPr>
              <w:t>60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089DF7">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7D38B7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6292B9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5238ECC">
            <w:pPr>
              <w:numPr>
                <w:ilvl w:val="0"/>
                <w:numId w:val="2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2.额定制冷量≥12500W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3.额定制热量≥14000W</w:t>
            </w:r>
          </w:p>
          <w:p w14:paraId="5377DF14">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4.噪音≤46dB（A）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565F5C5">
            <w:pPr>
              <w:rPr>
                <w:rFonts w:hint="eastAsia" w:ascii="宋体" w:hAnsi="宋体" w:eastAsia="宋体" w:cs="宋体"/>
                <w:highlight w:val="yellow"/>
                <w:lang w:val="en-US" w:eastAsia="zh-CN"/>
              </w:rPr>
            </w:pPr>
          </w:p>
        </w:tc>
      </w:tr>
      <w:tr w14:paraId="592F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3E32D6">
            <w:pPr>
              <w:rPr>
                <w:rFonts w:hint="eastAsia" w:ascii="宋体" w:hAnsi="宋体" w:eastAsia="宋体" w:cs="宋体"/>
                <w:highlight w:val="none"/>
              </w:rPr>
            </w:pPr>
            <w:r>
              <w:rPr>
                <w:rFonts w:hint="eastAsia" w:ascii="宋体" w:hAnsi="宋体" w:eastAsia="宋体" w:cs="宋体"/>
                <w:highlight w:val="none"/>
                <w:lang w:val="en-US" w:eastAsia="zh-CN"/>
              </w:rPr>
              <w:t>61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09F48B">
            <w:pPr>
              <w:rPr>
                <w:rFonts w:hint="eastAsia" w:ascii="宋体" w:hAnsi="宋体" w:eastAsia="宋体" w:cs="宋体"/>
                <w:highlight w:val="none"/>
              </w:rPr>
            </w:pPr>
            <w:r>
              <w:rPr>
                <w:rFonts w:hint="eastAsia" w:ascii="宋体" w:hAnsi="宋体" w:eastAsia="宋体" w:cs="宋体"/>
                <w:highlight w:val="none"/>
                <w:lang w:val="en-US" w:eastAsia="zh-CN"/>
              </w:rPr>
              <w:t>四面出风嵌入式室内机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5DB1EA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84E7CF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BDC0D4A">
            <w:pPr>
              <w:numPr>
                <w:ilvl w:val="0"/>
                <w:numId w:val="22"/>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四面出风嵌入式室内机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2.额定制冷量≥14000W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3.额定制热量≥16000W</w:t>
            </w:r>
          </w:p>
          <w:p w14:paraId="2C991135">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4.噪音≤46dB（A）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FFDC217">
            <w:pPr>
              <w:rPr>
                <w:rFonts w:hint="eastAsia" w:ascii="宋体" w:hAnsi="宋体" w:eastAsia="宋体" w:cs="宋体"/>
                <w:highlight w:val="yellow"/>
                <w:lang w:val="en-US" w:eastAsia="zh-CN"/>
              </w:rPr>
            </w:pPr>
          </w:p>
        </w:tc>
      </w:tr>
      <w:tr w14:paraId="1192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1386E7">
            <w:pPr>
              <w:rPr>
                <w:rFonts w:hint="eastAsia" w:ascii="宋体" w:hAnsi="宋体" w:eastAsia="宋体" w:cs="宋体"/>
                <w:highlight w:val="none"/>
              </w:rPr>
            </w:pPr>
            <w:r>
              <w:rPr>
                <w:rFonts w:hint="eastAsia" w:ascii="宋体" w:hAnsi="宋体" w:eastAsia="宋体" w:cs="宋体"/>
                <w:highlight w:val="none"/>
                <w:lang w:val="en-US" w:eastAsia="zh-CN"/>
              </w:rPr>
              <w:t>62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BFFFE5">
            <w:pPr>
              <w:rPr>
                <w:rFonts w:hint="eastAsia" w:ascii="宋体" w:hAnsi="宋体" w:eastAsia="宋体" w:cs="宋体"/>
                <w:highlight w:val="none"/>
              </w:rPr>
            </w:pPr>
            <w:r>
              <w:rPr>
                <w:rFonts w:hint="eastAsia" w:ascii="宋体" w:hAnsi="宋体" w:eastAsia="宋体" w:cs="宋体"/>
                <w:highlight w:val="none"/>
                <w:lang w:val="en-US" w:eastAsia="zh-CN"/>
              </w:rPr>
              <w:t>中静压风管式室内机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465004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D7682F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279E188">
            <w:pPr>
              <w:numPr>
                <w:ilvl w:val="0"/>
                <w:numId w:val="23"/>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风管式室内机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2.额定制冷量：≥6300W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3.额定制热量：≥7100W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4.静压：50Pa</w:t>
            </w:r>
          </w:p>
          <w:p w14:paraId="532902C3">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5.噪音≤37dB（A）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6.采用全直流无刷电机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12010B4">
            <w:pPr>
              <w:rPr>
                <w:rFonts w:hint="eastAsia" w:ascii="宋体" w:hAnsi="宋体" w:eastAsia="宋体" w:cs="宋体"/>
                <w:highlight w:val="yellow"/>
                <w:lang w:val="en-US" w:eastAsia="zh-CN"/>
              </w:rPr>
            </w:pPr>
          </w:p>
        </w:tc>
      </w:tr>
      <w:tr w14:paraId="603B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3EB26">
            <w:pPr>
              <w:rPr>
                <w:rFonts w:hint="eastAsia" w:ascii="宋体" w:hAnsi="宋体" w:eastAsia="宋体" w:cs="宋体"/>
                <w:highlight w:val="none"/>
              </w:rPr>
            </w:pPr>
            <w:r>
              <w:rPr>
                <w:rFonts w:hint="eastAsia" w:ascii="宋体" w:hAnsi="宋体" w:eastAsia="宋体" w:cs="宋体"/>
                <w:highlight w:val="none"/>
                <w:lang w:val="en-US" w:eastAsia="zh-CN"/>
              </w:rPr>
              <w:t>63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C0B941">
            <w:pPr>
              <w:rPr>
                <w:rFonts w:hint="eastAsia" w:ascii="宋体" w:hAnsi="宋体" w:eastAsia="宋体" w:cs="宋体"/>
                <w:highlight w:val="none"/>
              </w:rPr>
            </w:pPr>
            <w:r>
              <w:rPr>
                <w:rFonts w:hint="eastAsia" w:ascii="宋体" w:hAnsi="宋体" w:eastAsia="宋体" w:cs="宋体"/>
                <w:highlight w:val="none"/>
                <w:lang w:val="en-US" w:eastAsia="zh-CN"/>
              </w:rPr>
              <w:t>中静压风管式室内机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A9B930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1A6091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80776B6">
            <w:pPr>
              <w:numPr>
                <w:ilvl w:val="0"/>
                <w:numId w:val="24"/>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风管式室内机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2.额定制冷量≥7100W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3.额定制热量≥8000W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4.静压：50Pa</w:t>
            </w:r>
          </w:p>
          <w:p w14:paraId="56B156ED">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5.噪音≤37dB（A）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6.采用全直流无刷电机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4965E5D">
            <w:pPr>
              <w:rPr>
                <w:rFonts w:hint="eastAsia" w:ascii="宋体" w:hAnsi="宋体" w:eastAsia="宋体" w:cs="宋体"/>
                <w:highlight w:val="yellow"/>
                <w:lang w:val="en-US" w:eastAsia="zh-CN"/>
              </w:rPr>
            </w:pPr>
          </w:p>
        </w:tc>
      </w:tr>
      <w:tr w14:paraId="7E41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14B560">
            <w:pPr>
              <w:rPr>
                <w:rFonts w:hint="eastAsia" w:ascii="宋体" w:hAnsi="宋体" w:eastAsia="宋体" w:cs="宋体"/>
                <w:highlight w:val="none"/>
              </w:rPr>
            </w:pPr>
            <w:r>
              <w:rPr>
                <w:rFonts w:hint="eastAsia" w:ascii="宋体" w:hAnsi="宋体" w:eastAsia="宋体" w:cs="宋体"/>
                <w:highlight w:val="none"/>
                <w:lang w:val="en-US" w:eastAsia="zh-CN"/>
              </w:rPr>
              <w:t>64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62E98D">
            <w:pPr>
              <w:rPr>
                <w:rFonts w:hint="eastAsia" w:ascii="宋体" w:hAnsi="宋体" w:eastAsia="宋体" w:cs="宋体"/>
                <w:highlight w:val="none"/>
              </w:rPr>
            </w:pPr>
            <w:r>
              <w:rPr>
                <w:rFonts w:hint="eastAsia" w:ascii="宋体" w:hAnsi="宋体" w:eastAsia="宋体" w:cs="宋体"/>
                <w:highlight w:val="none"/>
                <w:lang w:val="en-US" w:eastAsia="zh-CN"/>
              </w:rPr>
              <w:t>中静压风管式室内机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D62689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00414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9EA935D">
            <w:pPr>
              <w:numPr>
                <w:ilvl w:val="0"/>
                <w:numId w:val="25"/>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风管式室内机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2.额定制冷量≥9000W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3.额定制热量≥10000W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4.静压：50Pa</w:t>
            </w:r>
          </w:p>
          <w:p w14:paraId="7AFC4A5D">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5.噪音≤38dB（A）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6.采用全直流无刷电机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789A69B">
            <w:pPr>
              <w:rPr>
                <w:rFonts w:hint="eastAsia" w:ascii="宋体" w:hAnsi="宋体" w:eastAsia="宋体" w:cs="宋体"/>
                <w:highlight w:val="yellow"/>
                <w:lang w:val="en-US" w:eastAsia="zh-CN"/>
              </w:rPr>
            </w:pPr>
          </w:p>
        </w:tc>
      </w:tr>
      <w:tr w14:paraId="1922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6E98CE">
            <w:pPr>
              <w:rPr>
                <w:rFonts w:hint="eastAsia" w:ascii="宋体" w:hAnsi="宋体" w:eastAsia="宋体" w:cs="宋体"/>
                <w:highlight w:val="none"/>
              </w:rPr>
            </w:pPr>
            <w:r>
              <w:rPr>
                <w:rFonts w:hint="eastAsia" w:ascii="宋体" w:hAnsi="宋体" w:eastAsia="宋体" w:cs="宋体"/>
                <w:highlight w:val="none"/>
                <w:lang w:val="en-US" w:eastAsia="zh-CN"/>
              </w:rPr>
              <w:t>65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3B6AAE">
            <w:pPr>
              <w:rPr>
                <w:rFonts w:hint="eastAsia" w:ascii="宋体" w:hAnsi="宋体" w:eastAsia="宋体" w:cs="宋体"/>
                <w:highlight w:val="none"/>
              </w:rPr>
            </w:pPr>
            <w:r>
              <w:rPr>
                <w:rFonts w:hint="eastAsia" w:ascii="宋体" w:hAnsi="宋体" w:eastAsia="宋体" w:cs="宋体"/>
                <w:highlight w:val="none"/>
                <w:lang w:val="en-US" w:eastAsia="zh-CN"/>
              </w:rPr>
              <w:t>中静压风管式室内机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B16C40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25FC1B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831708E">
            <w:pPr>
              <w:numPr>
                <w:ilvl w:val="0"/>
                <w:numId w:val="26"/>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风管式室内机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2.额定制冷量≥10000W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3.额定制热量≥11200W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4.静压：50Pa</w:t>
            </w:r>
          </w:p>
          <w:p w14:paraId="5A88BE10">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5.噪音≤38dB（A）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6.采用全直流无刷电机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4506B4E">
            <w:pPr>
              <w:rPr>
                <w:rFonts w:hint="eastAsia" w:ascii="宋体" w:hAnsi="宋体" w:eastAsia="宋体" w:cs="宋体"/>
                <w:highlight w:val="yellow"/>
                <w:lang w:val="en-US" w:eastAsia="zh-CN"/>
              </w:rPr>
            </w:pPr>
          </w:p>
        </w:tc>
      </w:tr>
      <w:tr w14:paraId="2C85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421E11">
            <w:pPr>
              <w:rPr>
                <w:rFonts w:hint="eastAsia" w:ascii="宋体" w:hAnsi="宋体" w:eastAsia="宋体" w:cs="宋体"/>
                <w:highlight w:val="none"/>
              </w:rPr>
            </w:pPr>
            <w:r>
              <w:rPr>
                <w:rFonts w:hint="eastAsia" w:ascii="宋体" w:hAnsi="宋体" w:eastAsia="宋体" w:cs="宋体"/>
                <w:highlight w:val="none"/>
                <w:lang w:val="en-US" w:eastAsia="zh-CN"/>
              </w:rPr>
              <w:t>66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4CD76E">
            <w:pPr>
              <w:rPr>
                <w:rFonts w:hint="eastAsia" w:ascii="宋体" w:hAnsi="宋体" w:eastAsia="宋体" w:cs="宋体"/>
                <w:highlight w:val="none"/>
              </w:rPr>
            </w:pPr>
            <w:r>
              <w:rPr>
                <w:rFonts w:hint="eastAsia" w:ascii="宋体" w:hAnsi="宋体" w:eastAsia="宋体" w:cs="宋体"/>
                <w:highlight w:val="none"/>
                <w:lang w:val="en-US" w:eastAsia="zh-CN"/>
              </w:rPr>
              <w:t>中静压风管式室内机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601398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988FFE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01F8666">
            <w:pPr>
              <w:numPr>
                <w:ilvl w:val="0"/>
                <w:numId w:val="27"/>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风管式室内机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2.额定制冷量≥12500W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3.额定制热量≥14000W</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4.静压：50Pa</w:t>
            </w:r>
          </w:p>
          <w:p w14:paraId="61F6B21A">
            <w:pPr>
              <w:numPr>
                <w:ilvl w:val="0"/>
                <w:numId w:val="0"/>
              </w:num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5.噪音≤39dB（A）</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6.采用全直流无刷电机</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7.标配提升水泵,不带电辅热功能</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1CC12C8">
            <w:pPr>
              <w:rPr>
                <w:rFonts w:hint="eastAsia" w:ascii="宋体" w:hAnsi="宋体" w:eastAsia="宋体" w:cs="宋体"/>
                <w:highlight w:val="yellow"/>
                <w:lang w:val="en-US" w:eastAsia="zh-CN"/>
              </w:rPr>
            </w:pPr>
          </w:p>
        </w:tc>
      </w:tr>
      <w:tr w14:paraId="6115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68AA5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E2042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回风风阀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8EB984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01D045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013A9B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2000*630mm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B28530C">
            <w:pPr>
              <w:rPr>
                <w:rFonts w:hint="eastAsia" w:ascii="宋体" w:hAnsi="宋体" w:eastAsia="宋体" w:cs="宋体"/>
                <w:highlight w:val="none"/>
                <w:lang w:val="en-US" w:eastAsia="zh-CN"/>
              </w:rPr>
            </w:pPr>
          </w:p>
        </w:tc>
      </w:tr>
      <w:tr w14:paraId="1C14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AB24D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C545C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回风风阀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2D8117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7E083D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FA0C5A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2000*800mm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D1D1810">
            <w:pPr>
              <w:rPr>
                <w:rFonts w:hint="eastAsia" w:ascii="宋体" w:hAnsi="宋体" w:eastAsia="宋体" w:cs="宋体"/>
                <w:highlight w:val="none"/>
                <w:lang w:val="en-US" w:eastAsia="zh-CN"/>
              </w:rPr>
            </w:pPr>
          </w:p>
        </w:tc>
      </w:tr>
      <w:tr w14:paraId="17B7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3282A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C5072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回风风阀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EFA004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9296EF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A45E15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2000*1000mm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A5F66D1">
            <w:pPr>
              <w:rPr>
                <w:rFonts w:hint="eastAsia" w:ascii="宋体" w:hAnsi="宋体" w:eastAsia="宋体" w:cs="宋体"/>
                <w:highlight w:val="none"/>
                <w:lang w:val="en-US" w:eastAsia="zh-CN"/>
              </w:rPr>
            </w:pPr>
          </w:p>
        </w:tc>
      </w:tr>
      <w:tr w14:paraId="5624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204BD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513E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回风风阀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965C71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2267D1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D7C1F1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2000*1250mm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B3538DB">
            <w:pPr>
              <w:rPr>
                <w:rFonts w:hint="eastAsia" w:ascii="宋体" w:hAnsi="宋体" w:eastAsia="宋体" w:cs="宋体"/>
                <w:highlight w:val="none"/>
                <w:lang w:val="en-US" w:eastAsia="zh-CN"/>
              </w:rPr>
            </w:pPr>
          </w:p>
        </w:tc>
      </w:tr>
      <w:tr w14:paraId="58B6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9FF09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0A813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094FB7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E5F955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EFC727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500*250mm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06179EE">
            <w:pPr>
              <w:rPr>
                <w:rFonts w:hint="eastAsia" w:ascii="宋体" w:hAnsi="宋体" w:eastAsia="宋体" w:cs="宋体"/>
                <w:highlight w:val="none"/>
                <w:lang w:val="en-US" w:eastAsia="zh-CN"/>
              </w:rPr>
            </w:pPr>
          </w:p>
        </w:tc>
      </w:tr>
      <w:tr w14:paraId="3302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8EBEE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F6416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9BA8EA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7E9A19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07EDDE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630*250mm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2ACAC64">
            <w:pPr>
              <w:rPr>
                <w:rFonts w:hint="eastAsia" w:ascii="宋体" w:hAnsi="宋体" w:eastAsia="宋体" w:cs="宋体"/>
                <w:highlight w:val="none"/>
                <w:lang w:val="en-US" w:eastAsia="zh-CN"/>
              </w:rPr>
            </w:pPr>
          </w:p>
        </w:tc>
      </w:tr>
      <w:tr w14:paraId="17CF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DBB97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08DDD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4105D0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D32431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53D576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800*250mm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7525C199">
            <w:pPr>
              <w:rPr>
                <w:rFonts w:hint="eastAsia" w:ascii="宋体" w:hAnsi="宋体" w:eastAsia="宋体" w:cs="宋体"/>
                <w:highlight w:val="none"/>
                <w:lang w:val="en-US" w:eastAsia="zh-CN"/>
              </w:rPr>
            </w:pPr>
          </w:p>
        </w:tc>
      </w:tr>
      <w:tr w14:paraId="3A2C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90784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CFDB8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79895D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CAA464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C2D385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1250*400mm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E74C73B">
            <w:pPr>
              <w:rPr>
                <w:rFonts w:hint="eastAsia" w:ascii="宋体" w:hAnsi="宋体" w:eastAsia="宋体" w:cs="宋体"/>
                <w:highlight w:val="none"/>
                <w:lang w:val="en-US" w:eastAsia="zh-CN"/>
              </w:rPr>
            </w:pPr>
          </w:p>
        </w:tc>
      </w:tr>
      <w:tr w14:paraId="2111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FC31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F79C9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4F68F1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E3B60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3A4E8D2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1250*500mm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C405ADB">
            <w:pPr>
              <w:rPr>
                <w:rFonts w:hint="eastAsia" w:ascii="宋体" w:hAnsi="宋体" w:eastAsia="宋体" w:cs="宋体"/>
                <w:highlight w:val="none"/>
                <w:lang w:val="en-US" w:eastAsia="zh-CN"/>
              </w:rPr>
            </w:pPr>
          </w:p>
        </w:tc>
      </w:tr>
      <w:tr w14:paraId="2EF8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36DB9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1AA69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CC6F9D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09CFDB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2604D9B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1600*500mm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5BC9309">
            <w:pPr>
              <w:rPr>
                <w:rFonts w:hint="eastAsia" w:ascii="宋体" w:hAnsi="宋体" w:eastAsia="宋体" w:cs="宋体"/>
                <w:highlight w:val="none"/>
                <w:lang w:val="en-US" w:eastAsia="zh-CN"/>
              </w:rPr>
            </w:pPr>
          </w:p>
        </w:tc>
      </w:tr>
      <w:tr w14:paraId="0A74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2BF4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660A7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5E85E8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6247DB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58AB53F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1600*630mm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27173DE">
            <w:pPr>
              <w:rPr>
                <w:rFonts w:hint="eastAsia" w:ascii="宋体" w:hAnsi="宋体" w:eastAsia="宋体" w:cs="宋体"/>
                <w:highlight w:val="none"/>
                <w:lang w:val="en-US" w:eastAsia="zh-CN"/>
              </w:rPr>
            </w:pPr>
          </w:p>
        </w:tc>
      </w:tr>
      <w:tr w14:paraId="0666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37269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A75BE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新风风阀</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226368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95F8EF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56D05F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2000*630mm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E5442AA">
            <w:pPr>
              <w:rPr>
                <w:rFonts w:hint="eastAsia" w:ascii="宋体" w:hAnsi="宋体" w:eastAsia="宋体" w:cs="宋体"/>
                <w:highlight w:val="none"/>
                <w:lang w:val="en-US" w:eastAsia="zh-CN"/>
              </w:rPr>
            </w:pPr>
          </w:p>
        </w:tc>
      </w:tr>
      <w:tr w14:paraId="2F08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BB9C20">
            <w:pPr>
              <w:rPr>
                <w:rFonts w:hint="eastAsia" w:ascii="宋体" w:hAnsi="宋体" w:eastAsia="宋体" w:cs="宋体"/>
                <w:highlight w:val="none"/>
              </w:rPr>
            </w:pPr>
            <w:r>
              <w:rPr>
                <w:rFonts w:hint="eastAsia" w:ascii="宋体" w:hAnsi="宋体" w:eastAsia="宋体" w:cs="宋体"/>
                <w:highlight w:val="none"/>
                <w:lang w:val="en-US" w:eastAsia="zh-CN"/>
              </w:rPr>
              <w:t>79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AA3B77">
            <w:pPr>
              <w:rPr>
                <w:rFonts w:hint="eastAsia" w:ascii="宋体" w:hAnsi="宋体" w:eastAsia="宋体" w:cs="宋体"/>
                <w:highlight w:val="none"/>
              </w:rPr>
            </w:pPr>
            <w:r>
              <w:rPr>
                <w:rFonts w:hint="eastAsia" w:ascii="宋体" w:hAnsi="宋体" w:eastAsia="宋体" w:cs="宋体"/>
                <w:highlight w:val="none"/>
                <w:lang w:val="en-US" w:eastAsia="zh-CN"/>
              </w:rPr>
              <w:t>镀锌钢管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B99B5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48EA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F4701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6A63B0">
            <w:pPr>
              <w:rPr>
                <w:rFonts w:hint="eastAsia" w:ascii="宋体" w:hAnsi="宋体" w:eastAsia="宋体" w:cs="宋体"/>
                <w:highlight w:val="none"/>
                <w:lang w:val="en-US" w:eastAsia="zh-CN"/>
              </w:rPr>
            </w:pPr>
          </w:p>
        </w:tc>
      </w:tr>
      <w:tr w14:paraId="1C2B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2D8E0F">
            <w:pPr>
              <w:rPr>
                <w:rFonts w:hint="eastAsia" w:ascii="宋体" w:hAnsi="宋体" w:eastAsia="宋体" w:cs="宋体"/>
                <w:highlight w:val="none"/>
              </w:rPr>
            </w:pPr>
            <w:r>
              <w:rPr>
                <w:rFonts w:hint="eastAsia" w:ascii="宋体" w:hAnsi="宋体" w:eastAsia="宋体" w:cs="宋体"/>
                <w:highlight w:val="none"/>
                <w:lang w:val="en-US" w:eastAsia="zh-CN"/>
              </w:rPr>
              <w:t>80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C5E280">
            <w:pPr>
              <w:rPr>
                <w:rFonts w:hint="eastAsia" w:ascii="宋体" w:hAnsi="宋体" w:eastAsia="宋体" w:cs="宋体"/>
                <w:highlight w:val="none"/>
              </w:rPr>
            </w:pPr>
            <w:r>
              <w:rPr>
                <w:rFonts w:hint="eastAsia" w:ascii="宋体" w:hAnsi="宋体" w:eastAsia="宋体" w:cs="宋体"/>
                <w:highlight w:val="none"/>
                <w:lang w:val="en-US" w:eastAsia="zh-CN"/>
              </w:rPr>
              <w:t>镀锌钢管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AAE43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44</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7227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0A967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DN40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CF11A">
            <w:pPr>
              <w:rPr>
                <w:rFonts w:hint="eastAsia" w:ascii="宋体" w:hAnsi="宋体" w:eastAsia="宋体" w:cs="宋体"/>
                <w:highlight w:val="none"/>
                <w:lang w:val="en-US" w:eastAsia="zh-CN"/>
              </w:rPr>
            </w:pPr>
          </w:p>
        </w:tc>
      </w:tr>
      <w:tr w14:paraId="0054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E7E0A3">
            <w:pPr>
              <w:rPr>
                <w:rFonts w:hint="eastAsia" w:ascii="宋体" w:hAnsi="宋体" w:eastAsia="宋体" w:cs="宋体"/>
                <w:highlight w:val="none"/>
              </w:rPr>
            </w:pPr>
            <w:r>
              <w:rPr>
                <w:rFonts w:hint="eastAsia" w:ascii="宋体" w:hAnsi="宋体" w:eastAsia="宋体" w:cs="宋体"/>
                <w:highlight w:val="none"/>
                <w:lang w:val="en-US" w:eastAsia="zh-CN"/>
              </w:rPr>
              <w:t>81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FC50D9">
            <w:pPr>
              <w:rPr>
                <w:rFonts w:hint="eastAsia" w:ascii="宋体" w:hAnsi="宋体" w:eastAsia="宋体" w:cs="宋体"/>
                <w:highlight w:val="none"/>
              </w:rPr>
            </w:pPr>
            <w:r>
              <w:rPr>
                <w:rFonts w:hint="eastAsia" w:ascii="宋体" w:hAnsi="宋体" w:eastAsia="宋体" w:cs="宋体"/>
                <w:highlight w:val="none"/>
                <w:lang w:val="en-US" w:eastAsia="zh-CN"/>
              </w:rPr>
              <w:t>镀锌钢管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BA56F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86</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95345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76383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DN50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267D96">
            <w:pPr>
              <w:rPr>
                <w:rFonts w:hint="eastAsia" w:ascii="宋体" w:hAnsi="宋体" w:eastAsia="宋体" w:cs="宋体"/>
                <w:highlight w:val="none"/>
                <w:lang w:val="en-US" w:eastAsia="zh-CN"/>
              </w:rPr>
            </w:pPr>
          </w:p>
        </w:tc>
      </w:tr>
      <w:tr w14:paraId="3FDE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D2409F">
            <w:pPr>
              <w:rPr>
                <w:rFonts w:hint="eastAsia" w:ascii="宋体" w:hAnsi="宋体" w:eastAsia="宋体" w:cs="宋体"/>
                <w:highlight w:val="none"/>
              </w:rPr>
            </w:pPr>
            <w:r>
              <w:rPr>
                <w:rFonts w:hint="eastAsia" w:ascii="宋体" w:hAnsi="宋体" w:eastAsia="宋体" w:cs="宋体"/>
                <w:highlight w:val="none"/>
                <w:lang w:val="en-US" w:eastAsia="zh-CN"/>
              </w:rPr>
              <w:t>82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EC99A6">
            <w:pPr>
              <w:rPr>
                <w:rFonts w:hint="eastAsia" w:ascii="宋体" w:hAnsi="宋体" w:eastAsia="宋体" w:cs="宋体"/>
                <w:highlight w:val="none"/>
              </w:rPr>
            </w:pPr>
            <w:r>
              <w:rPr>
                <w:rFonts w:hint="eastAsia" w:ascii="宋体" w:hAnsi="宋体" w:eastAsia="宋体" w:cs="宋体"/>
                <w:highlight w:val="none"/>
                <w:lang w:val="en-US" w:eastAsia="zh-CN"/>
              </w:rPr>
              <w:t>镀锌钢管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7D41C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281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215DE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3B4B7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DN65</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704369">
            <w:pPr>
              <w:rPr>
                <w:rFonts w:hint="eastAsia" w:ascii="宋体" w:hAnsi="宋体" w:eastAsia="宋体" w:cs="宋体"/>
                <w:highlight w:val="none"/>
                <w:lang w:val="en-US" w:eastAsia="zh-CN"/>
              </w:rPr>
            </w:pPr>
          </w:p>
        </w:tc>
      </w:tr>
      <w:tr w14:paraId="5107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E9E0AA">
            <w:pPr>
              <w:rPr>
                <w:rFonts w:hint="eastAsia" w:ascii="宋体" w:hAnsi="宋体" w:eastAsia="宋体" w:cs="宋体"/>
                <w:highlight w:val="none"/>
              </w:rPr>
            </w:pPr>
            <w:r>
              <w:rPr>
                <w:rFonts w:hint="eastAsia" w:ascii="宋体" w:hAnsi="宋体" w:eastAsia="宋体" w:cs="宋体"/>
                <w:highlight w:val="none"/>
                <w:lang w:val="en-US" w:eastAsia="zh-CN"/>
              </w:rPr>
              <w:t>83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095E72">
            <w:pPr>
              <w:rPr>
                <w:rFonts w:hint="eastAsia" w:ascii="宋体" w:hAnsi="宋体" w:eastAsia="宋体" w:cs="宋体"/>
                <w:highlight w:val="none"/>
              </w:rPr>
            </w:pPr>
            <w:r>
              <w:rPr>
                <w:rFonts w:hint="eastAsia" w:ascii="宋体" w:hAnsi="宋体" w:eastAsia="宋体" w:cs="宋体"/>
                <w:highlight w:val="none"/>
                <w:lang w:val="en-US" w:eastAsia="zh-CN"/>
              </w:rPr>
              <w:t>镀锌钢管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8D75F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E5A1A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3B0DE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DN80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97CD7E">
            <w:pPr>
              <w:rPr>
                <w:rFonts w:hint="eastAsia" w:ascii="宋体" w:hAnsi="宋体" w:eastAsia="宋体" w:cs="宋体"/>
                <w:highlight w:val="none"/>
                <w:lang w:val="en-US" w:eastAsia="zh-CN"/>
              </w:rPr>
            </w:pPr>
          </w:p>
        </w:tc>
      </w:tr>
      <w:tr w14:paraId="3074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F922BC">
            <w:pPr>
              <w:rPr>
                <w:rFonts w:hint="eastAsia" w:ascii="宋体" w:hAnsi="宋体" w:eastAsia="宋体" w:cs="宋体"/>
                <w:highlight w:val="none"/>
              </w:rPr>
            </w:pPr>
            <w:r>
              <w:rPr>
                <w:rFonts w:hint="eastAsia" w:ascii="宋体" w:hAnsi="宋体" w:eastAsia="宋体" w:cs="宋体"/>
                <w:highlight w:val="none"/>
                <w:lang w:val="en-US" w:eastAsia="zh-CN"/>
              </w:rPr>
              <w:t>84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E3140A">
            <w:pPr>
              <w:rPr>
                <w:rFonts w:hint="eastAsia" w:ascii="宋体" w:hAnsi="宋体" w:eastAsia="宋体" w:cs="宋体"/>
                <w:highlight w:val="none"/>
              </w:rPr>
            </w:pPr>
            <w:r>
              <w:rPr>
                <w:rFonts w:hint="eastAsia" w:ascii="宋体" w:hAnsi="宋体" w:eastAsia="宋体" w:cs="宋体"/>
                <w:highlight w:val="none"/>
                <w:lang w:val="en-US" w:eastAsia="zh-CN"/>
              </w:rPr>
              <w:t>冷凝水管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13474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75</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74240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AC4270">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DN25</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42EFFE">
            <w:pPr>
              <w:rPr>
                <w:rFonts w:hint="eastAsia" w:ascii="宋体" w:hAnsi="宋体" w:eastAsia="宋体" w:cs="宋体"/>
                <w:highlight w:val="none"/>
                <w:lang w:val="en-US" w:eastAsia="zh-CN"/>
              </w:rPr>
            </w:pPr>
          </w:p>
        </w:tc>
      </w:tr>
      <w:tr w14:paraId="10DA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D3A4FF">
            <w:pPr>
              <w:rPr>
                <w:rFonts w:hint="eastAsia" w:ascii="宋体" w:hAnsi="宋体" w:eastAsia="宋体" w:cs="宋体"/>
                <w:highlight w:val="none"/>
              </w:rPr>
            </w:pPr>
            <w:r>
              <w:rPr>
                <w:rFonts w:hint="eastAsia" w:ascii="宋体" w:hAnsi="宋体" w:eastAsia="宋体" w:cs="宋体"/>
                <w:highlight w:val="none"/>
                <w:lang w:val="en-US" w:eastAsia="zh-CN"/>
              </w:rPr>
              <w:t>85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647BED">
            <w:pPr>
              <w:rPr>
                <w:rFonts w:hint="eastAsia" w:ascii="宋体" w:hAnsi="宋体" w:eastAsia="宋体" w:cs="宋体"/>
                <w:highlight w:val="none"/>
              </w:rPr>
            </w:pPr>
            <w:r>
              <w:rPr>
                <w:rFonts w:hint="eastAsia" w:ascii="宋体" w:hAnsi="宋体" w:eastAsia="宋体" w:cs="宋体"/>
                <w:highlight w:val="none"/>
                <w:lang w:val="en-US" w:eastAsia="zh-CN"/>
              </w:rPr>
              <w:t>冷凝水管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E0EC5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642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C09C7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9FC80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DN32</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EC12E7">
            <w:pPr>
              <w:rPr>
                <w:rFonts w:hint="eastAsia" w:ascii="宋体" w:hAnsi="宋体" w:eastAsia="宋体" w:cs="宋体"/>
                <w:highlight w:val="none"/>
                <w:lang w:val="en-US" w:eastAsia="zh-CN"/>
              </w:rPr>
            </w:pPr>
          </w:p>
        </w:tc>
      </w:tr>
      <w:tr w14:paraId="701C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4B23BC">
            <w:pPr>
              <w:rPr>
                <w:rFonts w:hint="eastAsia" w:ascii="宋体" w:hAnsi="宋体" w:eastAsia="宋体" w:cs="宋体"/>
                <w:highlight w:val="none"/>
              </w:rPr>
            </w:pPr>
            <w:r>
              <w:rPr>
                <w:rFonts w:hint="eastAsia" w:ascii="宋体" w:hAnsi="宋体" w:eastAsia="宋体" w:cs="宋体"/>
                <w:highlight w:val="none"/>
                <w:lang w:val="en-US" w:eastAsia="zh-CN"/>
              </w:rPr>
              <w:t>86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DE89AE">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1570A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13.5</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0518D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m³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00B89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30-50mm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1B6DC8">
            <w:pPr>
              <w:rPr>
                <w:rFonts w:hint="eastAsia" w:ascii="宋体" w:hAnsi="宋体" w:eastAsia="宋体" w:cs="宋体"/>
                <w:highlight w:val="none"/>
                <w:lang w:val="en-US" w:eastAsia="zh-CN"/>
              </w:rPr>
            </w:pPr>
          </w:p>
        </w:tc>
      </w:tr>
      <w:tr w14:paraId="5366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73A57B">
            <w:pPr>
              <w:rPr>
                <w:rFonts w:hint="eastAsia" w:ascii="宋体" w:hAnsi="宋体" w:eastAsia="宋体" w:cs="宋体"/>
                <w:highlight w:val="none"/>
              </w:rPr>
            </w:pPr>
            <w:r>
              <w:rPr>
                <w:rFonts w:hint="eastAsia" w:ascii="宋体" w:hAnsi="宋体" w:eastAsia="宋体" w:cs="宋体"/>
                <w:highlight w:val="none"/>
                <w:lang w:val="en-US" w:eastAsia="zh-CN"/>
              </w:rPr>
              <w:t>87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526663">
            <w:pPr>
              <w:rPr>
                <w:rFonts w:hint="eastAsia" w:ascii="宋体" w:hAnsi="宋体" w:eastAsia="宋体" w:cs="宋体"/>
                <w:highlight w:val="none"/>
              </w:rPr>
            </w:pPr>
            <w:r>
              <w:rPr>
                <w:rFonts w:hint="eastAsia" w:ascii="宋体" w:hAnsi="宋体" w:eastAsia="宋体" w:cs="宋体"/>
                <w:highlight w:val="none"/>
                <w:lang w:val="en-US" w:eastAsia="zh-CN"/>
              </w:rPr>
              <w:t>镀锌钢管配件</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5A5EA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89DF4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8EBBC">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弯头、直接等</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670EFD">
            <w:pPr>
              <w:rPr>
                <w:rFonts w:hint="eastAsia" w:ascii="宋体" w:hAnsi="宋体" w:eastAsia="宋体" w:cs="宋体"/>
                <w:highlight w:val="none"/>
                <w:lang w:val="en-US" w:eastAsia="zh-CN"/>
              </w:rPr>
            </w:pPr>
          </w:p>
        </w:tc>
      </w:tr>
      <w:tr w14:paraId="06A8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547961">
            <w:pPr>
              <w:rPr>
                <w:rFonts w:hint="eastAsia" w:ascii="宋体" w:hAnsi="宋体" w:eastAsia="宋体" w:cs="宋体"/>
                <w:highlight w:val="none"/>
              </w:rPr>
            </w:pPr>
            <w:r>
              <w:rPr>
                <w:rFonts w:hint="eastAsia" w:ascii="宋体" w:hAnsi="宋体" w:eastAsia="宋体" w:cs="宋体"/>
                <w:highlight w:val="none"/>
                <w:lang w:val="en-US" w:eastAsia="zh-CN"/>
              </w:rPr>
              <w:t>88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66AF68">
            <w:pPr>
              <w:rPr>
                <w:rFonts w:hint="eastAsia" w:ascii="宋体" w:hAnsi="宋体" w:eastAsia="宋体" w:cs="宋体"/>
                <w:highlight w:val="none"/>
              </w:rPr>
            </w:pPr>
            <w:r>
              <w:rPr>
                <w:rFonts w:hint="eastAsia" w:ascii="宋体" w:hAnsi="宋体" w:eastAsia="宋体" w:cs="宋体"/>
                <w:highlight w:val="none"/>
                <w:lang w:val="en-US" w:eastAsia="zh-CN"/>
              </w:rPr>
              <w:t>管道支架</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A9204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5D351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4854C2">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8BCCE7">
            <w:pPr>
              <w:rPr>
                <w:rFonts w:hint="eastAsia" w:ascii="宋体" w:hAnsi="宋体" w:eastAsia="宋体" w:cs="宋体"/>
                <w:kern w:val="2"/>
                <w:sz w:val="21"/>
                <w:szCs w:val="24"/>
                <w:highlight w:val="none"/>
                <w:lang w:val="en-US" w:eastAsia="zh-CN" w:bidi="ar-SA"/>
              </w:rPr>
            </w:pPr>
          </w:p>
        </w:tc>
      </w:tr>
      <w:tr w14:paraId="260F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543DC8">
            <w:pPr>
              <w:rPr>
                <w:rFonts w:hint="eastAsia" w:ascii="宋体" w:hAnsi="宋体" w:eastAsia="宋体" w:cs="宋体"/>
                <w:highlight w:val="none"/>
              </w:rPr>
            </w:pPr>
            <w:r>
              <w:rPr>
                <w:rFonts w:hint="eastAsia" w:ascii="宋体" w:hAnsi="宋体" w:eastAsia="宋体" w:cs="宋体"/>
                <w:highlight w:val="none"/>
                <w:lang w:val="en-US" w:eastAsia="zh-CN"/>
              </w:rPr>
              <w:t>89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82772B">
            <w:pPr>
              <w:rPr>
                <w:rFonts w:hint="eastAsia" w:ascii="宋体" w:hAnsi="宋体" w:eastAsia="宋体" w:cs="宋体"/>
                <w:highlight w:val="none"/>
              </w:rPr>
            </w:pPr>
            <w:r>
              <w:rPr>
                <w:rFonts w:hint="eastAsia" w:ascii="宋体" w:hAnsi="宋体" w:eastAsia="宋体" w:cs="宋体"/>
                <w:highlight w:val="none"/>
                <w:lang w:val="en-US" w:eastAsia="zh-CN"/>
              </w:rPr>
              <w:t>橡胶软接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629F3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A46A3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C6DC5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910504">
            <w:pPr>
              <w:rPr>
                <w:rFonts w:hint="eastAsia" w:ascii="宋体" w:hAnsi="宋体" w:eastAsia="宋体" w:cs="宋体"/>
                <w:highlight w:val="none"/>
                <w:lang w:val="en-US" w:eastAsia="zh-CN"/>
              </w:rPr>
            </w:pPr>
          </w:p>
        </w:tc>
      </w:tr>
      <w:tr w14:paraId="5964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107122">
            <w:pPr>
              <w:rPr>
                <w:rFonts w:hint="eastAsia" w:ascii="宋体" w:hAnsi="宋体" w:eastAsia="宋体" w:cs="宋体"/>
                <w:highlight w:val="none"/>
              </w:rPr>
            </w:pPr>
            <w:r>
              <w:rPr>
                <w:rFonts w:hint="eastAsia" w:ascii="宋体" w:hAnsi="宋体" w:eastAsia="宋体" w:cs="宋体"/>
                <w:highlight w:val="none"/>
                <w:lang w:val="en-US" w:eastAsia="zh-CN"/>
              </w:rPr>
              <w:t>90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1299AE4">
            <w:pPr>
              <w:rPr>
                <w:rFonts w:hint="eastAsia" w:ascii="宋体" w:hAnsi="宋体" w:eastAsia="宋体" w:cs="宋体"/>
                <w:highlight w:val="none"/>
              </w:rPr>
            </w:pPr>
            <w:r>
              <w:rPr>
                <w:rFonts w:hint="eastAsia" w:ascii="宋体" w:hAnsi="宋体" w:eastAsia="宋体" w:cs="宋体"/>
                <w:highlight w:val="none"/>
                <w:lang w:val="en-US" w:eastAsia="zh-CN"/>
              </w:rPr>
              <w:t>橡胶软接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4BC22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B7357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B95CA0">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DN40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BFB34B">
            <w:pPr>
              <w:rPr>
                <w:rFonts w:hint="eastAsia" w:ascii="宋体" w:hAnsi="宋体" w:eastAsia="宋体" w:cs="宋体"/>
                <w:highlight w:val="none"/>
                <w:lang w:val="en-US" w:eastAsia="zh-CN"/>
              </w:rPr>
            </w:pPr>
          </w:p>
        </w:tc>
      </w:tr>
      <w:tr w14:paraId="3805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32FE4F">
            <w:pPr>
              <w:rPr>
                <w:rFonts w:hint="eastAsia" w:ascii="宋体" w:hAnsi="宋体" w:eastAsia="宋体" w:cs="宋体"/>
                <w:highlight w:val="none"/>
              </w:rPr>
            </w:pPr>
            <w:r>
              <w:rPr>
                <w:rFonts w:hint="eastAsia" w:ascii="宋体" w:hAnsi="宋体" w:eastAsia="宋体" w:cs="宋体"/>
                <w:highlight w:val="none"/>
                <w:lang w:val="en-US" w:eastAsia="zh-CN"/>
              </w:rPr>
              <w:t>91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06250ED">
            <w:pPr>
              <w:rPr>
                <w:rFonts w:hint="eastAsia" w:ascii="宋体" w:hAnsi="宋体" w:eastAsia="宋体" w:cs="宋体"/>
                <w:highlight w:val="none"/>
              </w:rPr>
            </w:pPr>
            <w:r>
              <w:rPr>
                <w:rFonts w:hint="eastAsia" w:ascii="宋体" w:hAnsi="宋体" w:eastAsia="宋体" w:cs="宋体"/>
                <w:highlight w:val="none"/>
                <w:lang w:val="en-US" w:eastAsia="zh-CN"/>
              </w:rPr>
              <w:t>橡胶软接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6B2DF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1130B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199C2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DN50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C2997C">
            <w:pPr>
              <w:rPr>
                <w:rFonts w:hint="eastAsia" w:ascii="宋体" w:hAnsi="宋体" w:eastAsia="宋体" w:cs="宋体"/>
                <w:highlight w:val="none"/>
                <w:lang w:val="en-US" w:eastAsia="zh-CN"/>
              </w:rPr>
            </w:pPr>
          </w:p>
        </w:tc>
      </w:tr>
      <w:tr w14:paraId="64AA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6E8F6">
            <w:pPr>
              <w:rPr>
                <w:rFonts w:hint="eastAsia" w:ascii="宋体" w:hAnsi="宋体" w:eastAsia="宋体" w:cs="宋体"/>
                <w:highlight w:val="none"/>
              </w:rPr>
            </w:pPr>
            <w:r>
              <w:rPr>
                <w:rFonts w:hint="eastAsia" w:ascii="宋体" w:hAnsi="宋体" w:eastAsia="宋体" w:cs="宋体"/>
                <w:highlight w:val="none"/>
                <w:lang w:val="en-US" w:eastAsia="zh-CN"/>
              </w:rPr>
              <w:t>92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E7CF835">
            <w:pPr>
              <w:rPr>
                <w:rFonts w:hint="eastAsia" w:ascii="宋体" w:hAnsi="宋体" w:eastAsia="宋体" w:cs="宋体"/>
                <w:highlight w:val="none"/>
              </w:rPr>
            </w:pPr>
            <w:r>
              <w:rPr>
                <w:rFonts w:hint="eastAsia" w:ascii="宋体" w:hAnsi="宋体" w:eastAsia="宋体" w:cs="宋体"/>
                <w:highlight w:val="none"/>
                <w:lang w:val="en-US" w:eastAsia="zh-CN"/>
              </w:rPr>
              <w:t>橡胶软接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4E34C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66</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EAD9E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2FBBD3">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DN65</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575747">
            <w:pPr>
              <w:rPr>
                <w:rFonts w:hint="eastAsia" w:ascii="宋体" w:hAnsi="宋体" w:eastAsia="宋体" w:cs="宋体"/>
                <w:highlight w:val="none"/>
                <w:lang w:val="en-US" w:eastAsia="zh-CN"/>
              </w:rPr>
            </w:pPr>
          </w:p>
        </w:tc>
      </w:tr>
      <w:tr w14:paraId="329D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0B3775">
            <w:pPr>
              <w:rPr>
                <w:rFonts w:hint="eastAsia" w:ascii="宋体" w:hAnsi="宋体" w:eastAsia="宋体" w:cs="宋体"/>
                <w:highlight w:val="none"/>
              </w:rPr>
            </w:pPr>
            <w:r>
              <w:rPr>
                <w:rFonts w:hint="eastAsia" w:ascii="宋体" w:hAnsi="宋体" w:eastAsia="宋体" w:cs="宋体"/>
                <w:highlight w:val="none"/>
                <w:lang w:val="en-US" w:eastAsia="zh-CN"/>
              </w:rPr>
              <w:t>93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B3326FA">
            <w:pPr>
              <w:rPr>
                <w:rFonts w:hint="eastAsia" w:ascii="宋体" w:hAnsi="宋体" w:eastAsia="宋体" w:cs="宋体"/>
                <w:highlight w:val="none"/>
              </w:rPr>
            </w:pPr>
            <w:r>
              <w:rPr>
                <w:rFonts w:hint="eastAsia" w:ascii="宋体" w:hAnsi="宋体" w:eastAsia="宋体" w:cs="宋体"/>
                <w:highlight w:val="none"/>
                <w:lang w:val="en-US" w:eastAsia="zh-CN"/>
              </w:rPr>
              <w:t>橡胶软接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8FA04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989A8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256030">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DN80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C9DF8C">
            <w:pPr>
              <w:rPr>
                <w:rFonts w:hint="eastAsia" w:ascii="宋体" w:hAnsi="宋体" w:eastAsia="宋体" w:cs="宋体"/>
                <w:highlight w:val="none"/>
                <w:lang w:val="en-US" w:eastAsia="zh-CN"/>
              </w:rPr>
            </w:pPr>
          </w:p>
        </w:tc>
      </w:tr>
      <w:tr w14:paraId="5DD9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42A1E5">
            <w:pPr>
              <w:rPr>
                <w:rFonts w:hint="eastAsia" w:ascii="宋体" w:hAnsi="宋体" w:eastAsia="宋体" w:cs="宋体"/>
                <w:highlight w:val="none"/>
              </w:rPr>
            </w:pPr>
            <w:r>
              <w:rPr>
                <w:rFonts w:hint="eastAsia" w:ascii="宋体" w:hAnsi="宋体" w:eastAsia="宋体" w:cs="宋体"/>
                <w:highlight w:val="none"/>
                <w:lang w:val="en-US" w:eastAsia="zh-CN"/>
              </w:rPr>
              <w:t>94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1B2A4">
            <w:pPr>
              <w:rPr>
                <w:rFonts w:hint="eastAsia" w:ascii="宋体" w:hAnsi="宋体" w:eastAsia="宋体" w:cs="宋体"/>
                <w:highlight w:val="none"/>
              </w:rPr>
            </w:pPr>
            <w:r>
              <w:rPr>
                <w:rFonts w:hint="eastAsia" w:ascii="宋体" w:hAnsi="宋体" w:eastAsia="宋体" w:cs="宋体"/>
                <w:highlight w:val="none"/>
                <w:lang w:val="en-US" w:eastAsia="zh-CN"/>
              </w:rPr>
              <w:t>电动二通阀</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3063F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34AE4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F8F69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531119">
            <w:pPr>
              <w:rPr>
                <w:rFonts w:hint="eastAsia" w:ascii="宋体" w:hAnsi="宋体" w:eastAsia="宋体" w:cs="宋体"/>
                <w:highlight w:val="none"/>
                <w:lang w:val="en-US" w:eastAsia="zh-CN"/>
              </w:rPr>
            </w:pPr>
          </w:p>
        </w:tc>
      </w:tr>
      <w:tr w14:paraId="7026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1E66FC">
            <w:pPr>
              <w:rPr>
                <w:rFonts w:hint="eastAsia" w:ascii="宋体" w:hAnsi="宋体" w:eastAsia="宋体" w:cs="宋体"/>
                <w:highlight w:val="none"/>
              </w:rPr>
            </w:pPr>
            <w:r>
              <w:rPr>
                <w:rFonts w:hint="eastAsia" w:ascii="宋体" w:hAnsi="宋体" w:eastAsia="宋体" w:cs="宋体"/>
                <w:highlight w:val="none"/>
                <w:lang w:val="en-US" w:eastAsia="zh-CN"/>
              </w:rPr>
              <w:t>95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564BA0C">
            <w:pPr>
              <w:rPr>
                <w:rFonts w:hint="eastAsia" w:ascii="宋体" w:hAnsi="宋体" w:eastAsia="宋体" w:cs="宋体"/>
                <w:highlight w:val="none"/>
              </w:rPr>
            </w:pPr>
            <w:r>
              <w:rPr>
                <w:rFonts w:hint="eastAsia" w:ascii="宋体" w:hAnsi="宋体" w:eastAsia="宋体" w:cs="宋体"/>
                <w:highlight w:val="none"/>
                <w:lang w:val="en-US" w:eastAsia="zh-CN"/>
              </w:rPr>
              <w:t>Y型过滤器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EF884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026AA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19E7AC">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F51753">
            <w:pPr>
              <w:rPr>
                <w:rFonts w:hint="eastAsia" w:ascii="宋体" w:hAnsi="宋体" w:eastAsia="宋体" w:cs="宋体"/>
                <w:highlight w:val="none"/>
                <w:lang w:val="en-US" w:eastAsia="zh-CN"/>
              </w:rPr>
            </w:pPr>
          </w:p>
        </w:tc>
      </w:tr>
      <w:tr w14:paraId="4F93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5F041C">
            <w:pPr>
              <w:rPr>
                <w:rFonts w:hint="eastAsia" w:ascii="宋体" w:hAnsi="宋体" w:eastAsia="宋体" w:cs="宋体"/>
                <w:highlight w:val="none"/>
              </w:rPr>
            </w:pPr>
            <w:r>
              <w:rPr>
                <w:rFonts w:hint="eastAsia" w:ascii="宋体" w:hAnsi="宋体" w:eastAsia="宋体" w:cs="宋体"/>
                <w:highlight w:val="none"/>
                <w:lang w:val="en-US" w:eastAsia="zh-CN"/>
              </w:rPr>
              <w:t>96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C63FB7A">
            <w:pPr>
              <w:rPr>
                <w:rFonts w:hint="eastAsia" w:ascii="宋体" w:hAnsi="宋体" w:eastAsia="宋体" w:cs="宋体"/>
                <w:highlight w:val="none"/>
              </w:rPr>
            </w:pPr>
            <w:r>
              <w:rPr>
                <w:rFonts w:hint="eastAsia" w:ascii="宋体" w:hAnsi="宋体" w:eastAsia="宋体" w:cs="宋体"/>
                <w:highlight w:val="none"/>
                <w:lang w:val="en-US" w:eastAsia="zh-CN"/>
              </w:rPr>
              <w:t>Y型过滤器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7BAFF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F37BD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C5C92A">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DN40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B1196D">
            <w:pPr>
              <w:rPr>
                <w:rFonts w:hint="eastAsia" w:ascii="宋体" w:hAnsi="宋体" w:eastAsia="宋体" w:cs="宋体"/>
                <w:highlight w:val="none"/>
                <w:lang w:val="en-US" w:eastAsia="zh-CN"/>
              </w:rPr>
            </w:pPr>
          </w:p>
        </w:tc>
      </w:tr>
      <w:tr w14:paraId="79DC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27C51B">
            <w:pPr>
              <w:rPr>
                <w:rFonts w:hint="eastAsia" w:ascii="宋体" w:hAnsi="宋体" w:eastAsia="宋体" w:cs="宋体"/>
                <w:highlight w:val="none"/>
              </w:rPr>
            </w:pPr>
            <w:r>
              <w:rPr>
                <w:rFonts w:hint="eastAsia" w:ascii="宋体" w:hAnsi="宋体" w:eastAsia="宋体" w:cs="宋体"/>
                <w:highlight w:val="none"/>
                <w:lang w:val="en-US" w:eastAsia="zh-CN"/>
              </w:rPr>
              <w:t>97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324454D">
            <w:pPr>
              <w:rPr>
                <w:rFonts w:hint="eastAsia" w:ascii="宋体" w:hAnsi="宋体" w:eastAsia="宋体" w:cs="宋体"/>
                <w:highlight w:val="none"/>
              </w:rPr>
            </w:pPr>
            <w:r>
              <w:rPr>
                <w:rFonts w:hint="eastAsia" w:ascii="宋体" w:hAnsi="宋体" w:eastAsia="宋体" w:cs="宋体"/>
                <w:highlight w:val="none"/>
                <w:lang w:val="en-US" w:eastAsia="zh-CN"/>
              </w:rPr>
              <w:t>Y型过滤器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FB3DA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6EFF3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F54ECE">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DN50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A47E77">
            <w:pPr>
              <w:rPr>
                <w:rFonts w:hint="eastAsia" w:ascii="宋体" w:hAnsi="宋体" w:eastAsia="宋体" w:cs="宋体"/>
                <w:highlight w:val="none"/>
                <w:lang w:val="en-US" w:eastAsia="zh-CN"/>
              </w:rPr>
            </w:pPr>
          </w:p>
        </w:tc>
      </w:tr>
      <w:tr w14:paraId="7A28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F01EA">
            <w:pPr>
              <w:rPr>
                <w:rFonts w:hint="eastAsia" w:ascii="宋体" w:hAnsi="宋体" w:eastAsia="宋体" w:cs="宋体"/>
                <w:highlight w:val="none"/>
              </w:rPr>
            </w:pPr>
            <w:r>
              <w:rPr>
                <w:rFonts w:hint="eastAsia" w:ascii="宋体" w:hAnsi="宋体" w:eastAsia="宋体" w:cs="宋体"/>
                <w:highlight w:val="none"/>
                <w:lang w:val="en-US" w:eastAsia="zh-CN"/>
              </w:rPr>
              <w:t>98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7BD7799">
            <w:pPr>
              <w:rPr>
                <w:rFonts w:hint="eastAsia" w:ascii="宋体" w:hAnsi="宋体" w:eastAsia="宋体" w:cs="宋体"/>
                <w:highlight w:val="none"/>
              </w:rPr>
            </w:pPr>
            <w:r>
              <w:rPr>
                <w:rFonts w:hint="eastAsia" w:ascii="宋体" w:hAnsi="宋体" w:eastAsia="宋体" w:cs="宋体"/>
                <w:highlight w:val="none"/>
                <w:lang w:val="en-US" w:eastAsia="zh-CN"/>
              </w:rPr>
              <w:t>Y型过滤器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BD5DE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33</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C6C86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CD3BC3">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DN65</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85DA8B">
            <w:pPr>
              <w:rPr>
                <w:rFonts w:hint="eastAsia" w:ascii="宋体" w:hAnsi="宋体" w:eastAsia="宋体" w:cs="宋体"/>
                <w:highlight w:val="none"/>
                <w:lang w:val="en-US" w:eastAsia="zh-CN"/>
              </w:rPr>
            </w:pPr>
          </w:p>
        </w:tc>
      </w:tr>
      <w:tr w14:paraId="27F9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78056D">
            <w:pPr>
              <w:rPr>
                <w:rFonts w:hint="eastAsia" w:ascii="宋体" w:hAnsi="宋体" w:eastAsia="宋体" w:cs="宋体"/>
                <w:highlight w:val="none"/>
              </w:rPr>
            </w:pPr>
            <w:r>
              <w:rPr>
                <w:rFonts w:hint="eastAsia" w:ascii="宋体" w:hAnsi="宋体" w:eastAsia="宋体" w:cs="宋体"/>
                <w:highlight w:val="none"/>
                <w:lang w:val="en-US" w:eastAsia="zh-CN"/>
              </w:rPr>
              <w:t>99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9EFCAE9">
            <w:pPr>
              <w:rPr>
                <w:rFonts w:hint="eastAsia" w:ascii="宋体" w:hAnsi="宋体" w:eastAsia="宋体" w:cs="宋体"/>
                <w:highlight w:val="none"/>
              </w:rPr>
            </w:pPr>
            <w:r>
              <w:rPr>
                <w:rFonts w:hint="eastAsia" w:ascii="宋体" w:hAnsi="宋体" w:eastAsia="宋体" w:cs="宋体"/>
                <w:highlight w:val="none"/>
                <w:lang w:val="en-US" w:eastAsia="zh-CN"/>
              </w:rPr>
              <w:t>Y型过滤器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647B9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601BF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7D162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DN80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7D49DF">
            <w:pPr>
              <w:rPr>
                <w:rFonts w:hint="eastAsia" w:ascii="宋体" w:hAnsi="宋体" w:eastAsia="宋体" w:cs="宋体"/>
                <w:highlight w:val="none"/>
                <w:lang w:val="en-US" w:eastAsia="zh-CN"/>
              </w:rPr>
            </w:pPr>
          </w:p>
        </w:tc>
      </w:tr>
      <w:tr w14:paraId="2FAF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DC0CB6">
            <w:pPr>
              <w:rPr>
                <w:rFonts w:hint="eastAsia" w:ascii="宋体" w:hAnsi="宋体" w:eastAsia="宋体" w:cs="宋体"/>
                <w:highlight w:val="none"/>
              </w:rPr>
            </w:pPr>
            <w:r>
              <w:rPr>
                <w:rFonts w:hint="eastAsia" w:ascii="宋体" w:hAnsi="宋体" w:eastAsia="宋体" w:cs="宋体"/>
                <w:highlight w:val="none"/>
                <w:lang w:val="en-US" w:eastAsia="zh-CN"/>
              </w:rPr>
              <w:t>100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377EFF">
            <w:pPr>
              <w:rPr>
                <w:rFonts w:hint="eastAsia" w:ascii="宋体" w:hAnsi="宋体" w:eastAsia="宋体" w:cs="宋体"/>
                <w:highlight w:val="none"/>
              </w:rPr>
            </w:pPr>
            <w:r>
              <w:rPr>
                <w:rFonts w:hint="eastAsia" w:ascii="宋体" w:hAnsi="宋体" w:eastAsia="宋体" w:cs="宋体"/>
                <w:highlight w:val="none"/>
                <w:lang w:val="en-US" w:eastAsia="zh-CN"/>
              </w:rPr>
              <w:t>铜球阀</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474C4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31950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FADA5C">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7BEB1C">
            <w:pPr>
              <w:rPr>
                <w:rFonts w:hint="eastAsia" w:ascii="宋体" w:hAnsi="宋体" w:eastAsia="宋体" w:cs="宋体"/>
                <w:highlight w:val="none"/>
                <w:lang w:val="en-US" w:eastAsia="zh-CN"/>
              </w:rPr>
            </w:pPr>
          </w:p>
        </w:tc>
      </w:tr>
      <w:tr w14:paraId="3BD3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E78D1">
            <w:pPr>
              <w:rPr>
                <w:rFonts w:hint="eastAsia" w:ascii="宋体" w:hAnsi="宋体" w:eastAsia="宋体" w:cs="宋体"/>
                <w:highlight w:val="none"/>
              </w:rPr>
            </w:pPr>
            <w:r>
              <w:rPr>
                <w:rFonts w:hint="eastAsia" w:ascii="宋体" w:hAnsi="宋体" w:eastAsia="宋体" w:cs="宋体"/>
                <w:highlight w:val="none"/>
                <w:lang w:val="en-US" w:eastAsia="zh-CN"/>
              </w:rPr>
              <w:t>101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94F0C9">
            <w:pPr>
              <w:rPr>
                <w:rFonts w:hint="eastAsia" w:ascii="宋体" w:hAnsi="宋体" w:eastAsia="宋体" w:cs="宋体"/>
                <w:highlight w:val="none"/>
              </w:rPr>
            </w:pPr>
            <w:r>
              <w:rPr>
                <w:rFonts w:hint="eastAsia" w:ascii="宋体" w:hAnsi="宋体" w:eastAsia="宋体" w:cs="宋体"/>
                <w:highlight w:val="none"/>
                <w:lang w:val="en-US" w:eastAsia="zh-CN"/>
              </w:rPr>
              <w:t>压力表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D7FB1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D804F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323241">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4DE09F">
            <w:pPr>
              <w:rPr>
                <w:rFonts w:hint="eastAsia" w:ascii="宋体" w:hAnsi="宋体" w:eastAsia="宋体" w:cs="宋体"/>
                <w:kern w:val="2"/>
                <w:sz w:val="21"/>
                <w:szCs w:val="24"/>
                <w:highlight w:val="none"/>
                <w:lang w:val="en-US" w:eastAsia="zh-CN" w:bidi="ar-SA"/>
              </w:rPr>
            </w:pPr>
          </w:p>
        </w:tc>
      </w:tr>
      <w:tr w14:paraId="58BB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F24D4">
            <w:pPr>
              <w:rPr>
                <w:rFonts w:hint="eastAsia" w:ascii="宋体" w:hAnsi="宋体" w:eastAsia="宋体" w:cs="宋体"/>
                <w:highlight w:val="none"/>
              </w:rPr>
            </w:pPr>
            <w:r>
              <w:rPr>
                <w:rFonts w:hint="eastAsia" w:ascii="宋体" w:hAnsi="宋体" w:eastAsia="宋体" w:cs="宋体"/>
                <w:highlight w:val="none"/>
                <w:lang w:val="en-US" w:eastAsia="zh-CN"/>
              </w:rPr>
              <w:t>102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4D68A8">
            <w:pPr>
              <w:rPr>
                <w:rFonts w:hint="eastAsia" w:ascii="宋体" w:hAnsi="宋体" w:eastAsia="宋体" w:cs="宋体"/>
                <w:highlight w:val="none"/>
              </w:rPr>
            </w:pPr>
            <w:r>
              <w:rPr>
                <w:rFonts w:hint="eastAsia" w:ascii="宋体" w:hAnsi="宋体" w:eastAsia="宋体" w:cs="宋体"/>
                <w:highlight w:val="none"/>
                <w:lang w:val="en-US" w:eastAsia="zh-CN"/>
              </w:rPr>
              <w:t>温度计</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CB28C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8CADD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A752C1">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641E8">
            <w:pPr>
              <w:rPr>
                <w:rFonts w:hint="eastAsia" w:ascii="宋体" w:hAnsi="宋体" w:eastAsia="宋体" w:cs="宋体"/>
                <w:kern w:val="2"/>
                <w:sz w:val="21"/>
                <w:szCs w:val="24"/>
                <w:highlight w:val="none"/>
                <w:lang w:val="en-US" w:eastAsia="zh-CN" w:bidi="ar-SA"/>
              </w:rPr>
            </w:pPr>
          </w:p>
        </w:tc>
      </w:tr>
      <w:tr w14:paraId="21F0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325D94">
            <w:pPr>
              <w:rPr>
                <w:rFonts w:hint="eastAsia" w:ascii="宋体" w:hAnsi="宋体" w:eastAsia="宋体" w:cs="宋体"/>
                <w:highlight w:val="none"/>
              </w:rPr>
            </w:pPr>
            <w:r>
              <w:rPr>
                <w:rFonts w:hint="eastAsia" w:ascii="宋体" w:hAnsi="宋体" w:eastAsia="宋体" w:cs="宋体"/>
                <w:highlight w:val="none"/>
                <w:lang w:val="en-US" w:eastAsia="zh-CN"/>
              </w:rPr>
              <w:t>103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171F0E">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17D7B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CAF2E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5A232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700*600*600mm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0035F7">
            <w:pPr>
              <w:rPr>
                <w:rFonts w:hint="eastAsia" w:ascii="宋体" w:hAnsi="宋体" w:eastAsia="宋体" w:cs="宋体"/>
                <w:highlight w:val="none"/>
                <w:lang w:val="en-US" w:eastAsia="zh-CN"/>
              </w:rPr>
            </w:pPr>
          </w:p>
        </w:tc>
      </w:tr>
      <w:tr w14:paraId="67ED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FF0FBA">
            <w:pPr>
              <w:rPr>
                <w:rFonts w:hint="eastAsia" w:ascii="宋体" w:hAnsi="宋体" w:eastAsia="宋体" w:cs="宋体"/>
                <w:highlight w:val="none"/>
              </w:rPr>
            </w:pPr>
            <w:r>
              <w:rPr>
                <w:rFonts w:hint="eastAsia" w:ascii="宋体" w:hAnsi="宋体" w:eastAsia="宋体" w:cs="宋体"/>
                <w:highlight w:val="none"/>
                <w:lang w:val="en-US" w:eastAsia="zh-CN"/>
              </w:rPr>
              <w:t>104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FCCF98">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51F58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B7ABC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D454D3">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700*1360*700mm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AA8142">
            <w:pPr>
              <w:rPr>
                <w:rFonts w:hint="eastAsia" w:ascii="宋体" w:hAnsi="宋体" w:eastAsia="宋体" w:cs="宋体"/>
                <w:highlight w:val="none"/>
                <w:lang w:val="en-US" w:eastAsia="zh-CN"/>
              </w:rPr>
            </w:pPr>
          </w:p>
        </w:tc>
      </w:tr>
      <w:tr w14:paraId="3EB1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C434BA">
            <w:pPr>
              <w:rPr>
                <w:rFonts w:hint="eastAsia" w:ascii="宋体" w:hAnsi="宋体" w:eastAsia="宋体" w:cs="宋体"/>
                <w:highlight w:val="none"/>
              </w:rPr>
            </w:pPr>
            <w:r>
              <w:rPr>
                <w:rFonts w:hint="eastAsia" w:ascii="宋体" w:hAnsi="宋体" w:eastAsia="宋体" w:cs="宋体"/>
                <w:highlight w:val="none"/>
                <w:lang w:val="en-US" w:eastAsia="zh-CN"/>
              </w:rPr>
              <w:t>105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56E1D6">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A524D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266F0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D587F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840*900*460mm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4F3423">
            <w:pPr>
              <w:rPr>
                <w:rFonts w:hint="eastAsia" w:ascii="宋体" w:hAnsi="宋体" w:eastAsia="宋体" w:cs="宋体"/>
                <w:highlight w:val="none"/>
                <w:lang w:val="en-US" w:eastAsia="zh-CN"/>
              </w:rPr>
            </w:pPr>
          </w:p>
        </w:tc>
      </w:tr>
      <w:tr w14:paraId="5108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763B86">
            <w:pPr>
              <w:rPr>
                <w:rFonts w:hint="eastAsia" w:ascii="宋体" w:hAnsi="宋体" w:eastAsia="宋体" w:cs="宋体"/>
                <w:highlight w:val="none"/>
              </w:rPr>
            </w:pPr>
            <w:r>
              <w:rPr>
                <w:rFonts w:hint="eastAsia" w:ascii="宋体" w:hAnsi="宋体" w:eastAsia="宋体" w:cs="宋体"/>
                <w:highlight w:val="none"/>
                <w:lang w:val="en-US" w:eastAsia="zh-CN"/>
              </w:rPr>
              <w:t>106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2A6B9">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9F7B9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3F650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8B9FB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900*300*300mm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D5C622">
            <w:pPr>
              <w:rPr>
                <w:rFonts w:hint="eastAsia" w:ascii="宋体" w:hAnsi="宋体" w:eastAsia="宋体" w:cs="宋体"/>
                <w:highlight w:val="none"/>
                <w:lang w:val="en-US" w:eastAsia="zh-CN"/>
              </w:rPr>
            </w:pPr>
          </w:p>
        </w:tc>
      </w:tr>
      <w:tr w14:paraId="5DA5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1A4D01">
            <w:pPr>
              <w:rPr>
                <w:rFonts w:hint="eastAsia" w:ascii="宋体" w:hAnsi="宋体" w:eastAsia="宋体" w:cs="宋体"/>
                <w:highlight w:val="none"/>
              </w:rPr>
            </w:pPr>
            <w:r>
              <w:rPr>
                <w:rFonts w:hint="eastAsia" w:ascii="宋体" w:hAnsi="宋体" w:eastAsia="宋体" w:cs="宋体"/>
                <w:highlight w:val="none"/>
                <w:lang w:val="en-US" w:eastAsia="zh-CN"/>
              </w:rPr>
              <w:t>107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69B544">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8A615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74677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3F29F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900*800*800mm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018EAF">
            <w:pPr>
              <w:rPr>
                <w:rFonts w:hint="eastAsia" w:ascii="宋体" w:hAnsi="宋体" w:eastAsia="宋体" w:cs="宋体"/>
                <w:highlight w:val="none"/>
                <w:lang w:val="en-US" w:eastAsia="zh-CN"/>
              </w:rPr>
            </w:pPr>
          </w:p>
        </w:tc>
      </w:tr>
      <w:tr w14:paraId="7122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CFAA4D">
            <w:pPr>
              <w:rPr>
                <w:rFonts w:hint="eastAsia" w:ascii="宋体" w:hAnsi="宋体" w:eastAsia="宋体" w:cs="宋体"/>
                <w:highlight w:val="none"/>
              </w:rPr>
            </w:pPr>
            <w:r>
              <w:rPr>
                <w:rFonts w:hint="eastAsia" w:ascii="宋体" w:hAnsi="宋体" w:eastAsia="宋体" w:cs="宋体"/>
                <w:highlight w:val="none"/>
                <w:lang w:val="en-US" w:eastAsia="zh-CN"/>
              </w:rPr>
              <w:t>108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EE938">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42D0D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CA7DC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64F8D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900*840*460mm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A22DC2">
            <w:pPr>
              <w:rPr>
                <w:rFonts w:hint="eastAsia" w:ascii="宋体" w:hAnsi="宋体" w:eastAsia="宋体" w:cs="宋体"/>
                <w:highlight w:val="none"/>
                <w:lang w:val="en-US" w:eastAsia="zh-CN"/>
              </w:rPr>
            </w:pPr>
          </w:p>
        </w:tc>
      </w:tr>
      <w:tr w14:paraId="60D0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6C93D1">
            <w:pPr>
              <w:rPr>
                <w:rFonts w:hint="eastAsia" w:ascii="宋体" w:hAnsi="宋体" w:eastAsia="宋体" w:cs="宋体"/>
                <w:highlight w:val="none"/>
              </w:rPr>
            </w:pPr>
            <w:r>
              <w:rPr>
                <w:rFonts w:hint="eastAsia" w:ascii="宋体" w:hAnsi="宋体" w:eastAsia="宋体" w:cs="宋体"/>
                <w:highlight w:val="none"/>
                <w:lang w:val="en-US" w:eastAsia="zh-CN"/>
              </w:rPr>
              <w:t>109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5A44C2">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9601E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540D2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244CF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900*1800*600mm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786AEE">
            <w:pPr>
              <w:rPr>
                <w:rFonts w:hint="eastAsia" w:ascii="宋体" w:hAnsi="宋体" w:eastAsia="宋体" w:cs="宋体"/>
                <w:highlight w:val="none"/>
                <w:lang w:val="en-US" w:eastAsia="zh-CN"/>
              </w:rPr>
            </w:pPr>
          </w:p>
        </w:tc>
      </w:tr>
      <w:tr w14:paraId="4984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DF99CB">
            <w:pPr>
              <w:rPr>
                <w:rFonts w:hint="eastAsia" w:ascii="宋体" w:hAnsi="宋体" w:eastAsia="宋体" w:cs="宋体"/>
                <w:highlight w:val="none"/>
              </w:rPr>
            </w:pPr>
            <w:r>
              <w:rPr>
                <w:rFonts w:hint="eastAsia" w:ascii="宋体" w:hAnsi="宋体" w:eastAsia="宋体" w:cs="宋体"/>
                <w:highlight w:val="none"/>
                <w:lang w:val="en-US" w:eastAsia="zh-CN"/>
              </w:rPr>
              <w:t>110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E58B30">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9C6E7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09697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90577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1000*600*600mm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C99B5A">
            <w:pPr>
              <w:rPr>
                <w:rFonts w:hint="eastAsia" w:ascii="宋体" w:hAnsi="宋体" w:eastAsia="宋体" w:cs="宋体"/>
                <w:highlight w:val="none"/>
                <w:lang w:val="en-US" w:eastAsia="zh-CN"/>
              </w:rPr>
            </w:pPr>
          </w:p>
        </w:tc>
      </w:tr>
      <w:tr w14:paraId="6CDA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DC1D60">
            <w:pPr>
              <w:rPr>
                <w:rFonts w:hint="eastAsia" w:ascii="宋体" w:hAnsi="宋体" w:eastAsia="宋体" w:cs="宋体"/>
                <w:highlight w:val="none"/>
              </w:rPr>
            </w:pPr>
            <w:r>
              <w:rPr>
                <w:rFonts w:hint="eastAsia" w:ascii="宋体" w:hAnsi="宋体" w:eastAsia="宋体" w:cs="宋体"/>
                <w:highlight w:val="none"/>
                <w:lang w:val="en-US" w:eastAsia="zh-CN"/>
              </w:rPr>
              <w:t>111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ADF71E">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C500E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C0BF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43ED4A">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1000*900*530mm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1E0264">
            <w:pPr>
              <w:rPr>
                <w:rFonts w:hint="eastAsia" w:ascii="宋体" w:hAnsi="宋体" w:eastAsia="宋体" w:cs="宋体"/>
                <w:highlight w:val="none"/>
                <w:lang w:val="en-US" w:eastAsia="zh-CN"/>
              </w:rPr>
            </w:pPr>
          </w:p>
        </w:tc>
      </w:tr>
      <w:tr w14:paraId="6410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31CB12">
            <w:pPr>
              <w:rPr>
                <w:rFonts w:hint="eastAsia" w:ascii="宋体" w:hAnsi="宋体" w:eastAsia="宋体" w:cs="宋体"/>
                <w:highlight w:val="none"/>
              </w:rPr>
            </w:pPr>
            <w:r>
              <w:rPr>
                <w:rFonts w:hint="eastAsia" w:ascii="宋体" w:hAnsi="宋体" w:eastAsia="宋体" w:cs="宋体"/>
                <w:highlight w:val="none"/>
                <w:lang w:val="en-US" w:eastAsia="zh-CN"/>
              </w:rPr>
              <w:t>112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93A7AA">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4F5B0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CFBB1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26BE4B">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1350*800*800mm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E5E5AA">
            <w:pPr>
              <w:rPr>
                <w:rFonts w:hint="eastAsia" w:ascii="宋体" w:hAnsi="宋体" w:eastAsia="宋体" w:cs="宋体"/>
                <w:highlight w:val="none"/>
                <w:lang w:val="en-US" w:eastAsia="zh-CN"/>
              </w:rPr>
            </w:pPr>
          </w:p>
        </w:tc>
      </w:tr>
      <w:tr w14:paraId="66A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FA9DF1">
            <w:pPr>
              <w:rPr>
                <w:rFonts w:hint="eastAsia" w:ascii="宋体" w:hAnsi="宋体" w:eastAsia="宋体" w:cs="宋体"/>
                <w:highlight w:val="none"/>
              </w:rPr>
            </w:pPr>
            <w:r>
              <w:rPr>
                <w:rFonts w:hint="eastAsia" w:ascii="宋体" w:hAnsi="宋体" w:eastAsia="宋体" w:cs="宋体"/>
                <w:highlight w:val="none"/>
                <w:lang w:val="en-US" w:eastAsia="zh-CN"/>
              </w:rPr>
              <w:t>113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DFE5BC">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22165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93B9E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71795C">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1400*700*700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46E235">
            <w:pPr>
              <w:rPr>
                <w:rFonts w:hint="eastAsia" w:ascii="宋体" w:hAnsi="宋体" w:eastAsia="宋体" w:cs="宋体"/>
                <w:highlight w:val="none"/>
                <w:lang w:val="en-US" w:eastAsia="zh-CN"/>
              </w:rPr>
            </w:pPr>
          </w:p>
        </w:tc>
      </w:tr>
      <w:tr w14:paraId="4C5D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BB8F81">
            <w:pPr>
              <w:rPr>
                <w:rFonts w:hint="eastAsia" w:ascii="宋体" w:hAnsi="宋体" w:eastAsia="宋体" w:cs="宋体"/>
                <w:highlight w:val="none"/>
              </w:rPr>
            </w:pPr>
            <w:r>
              <w:rPr>
                <w:rFonts w:hint="eastAsia" w:ascii="宋体" w:hAnsi="宋体" w:eastAsia="宋体" w:cs="宋体"/>
                <w:highlight w:val="none"/>
                <w:lang w:val="en-US" w:eastAsia="zh-CN"/>
              </w:rPr>
              <w:t>114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7044F5">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FED88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A985D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2F8E1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1500*800*800mm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18211F">
            <w:pPr>
              <w:rPr>
                <w:rFonts w:hint="eastAsia" w:ascii="宋体" w:hAnsi="宋体" w:eastAsia="宋体" w:cs="宋体"/>
                <w:highlight w:val="none"/>
                <w:lang w:val="en-US" w:eastAsia="zh-CN"/>
              </w:rPr>
            </w:pPr>
          </w:p>
        </w:tc>
      </w:tr>
      <w:tr w14:paraId="265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2CBC32">
            <w:pPr>
              <w:rPr>
                <w:rFonts w:hint="eastAsia" w:ascii="宋体" w:hAnsi="宋体" w:eastAsia="宋体" w:cs="宋体"/>
                <w:highlight w:val="none"/>
              </w:rPr>
            </w:pPr>
            <w:r>
              <w:rPr>
                <w:rFonts w:hint="eastAsia" w:ascii="宋体" w:hAnsi="宋体" w:eastAsia="宋体" w:cs="宋体"/>
                <w:highlight w:val="none"/>
                <w:lang w:val="en-US" w:eastAsia="zh-CN"/>
              </w:rPr>
              <w:t>115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242EAF">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60D8F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633DE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C2A0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1500*900*1200mm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72D715">
            <w:pPr>
              <w:rPr>
                <w:rFonts w:hint="eastAsia" w:ascii="宋体" w:hAnsi="宋体" w:eastAsia="宋体" w:cs="宋体"/>
                <w:highlight w:val="none"/>
                <w:lang w:val="en-US" w:eastAsia="zh-CN"/>
              </w:rPr>
            </w:pPr>
          </w:p>
        </w:tc>
      </w:tr>
      <w:tr w14:paraId="0A9F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69F2DA">
            <w:pPr>
              <w:rPr>
                <w:rFonts w:hint="eastAsia" w:ascii="宋体" w:hAnsi="宋体" w:eastAsia="宋体" w:cs="宋体"/>
                <w:highlight w:val="none"/>
              </w:rPr>
            </w:pPr>
            <w:r>
              <w:rPr>
                <w:rFonts w:hint="eastAsia" w:ascii="宋体" w:hAnsi="宋体" w:eastAsia="宋体" w:cs="宋体"/>
                <w:highlight w:val="none"/>
                <w:lang w:val="en-US" w:eastAsia="zh-CN"/>
              </w:rPr>
              <w:t>116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FD007A">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A0EA2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9EB1A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0BF0F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1800*900*1450mm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4174EA">
            <w:pPr>
              <w:rPr>
                <w:rFonts w:hint="eastAsia" w:ascii="宋体" w:hAnsi="宋体" w:eastAsia="宋体" w:cs="宋体"/>
                <w:highlight w:val="none"/>
                <w:lang w:val="en-US" w:eastAsia="zh-CN"/>
              </w:rPr>
            </w:pPr>
          </w:p>
        </w:tc>
      </w:tr>
      <w:tr w14:paraId="49D8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C1E47C">
            <w:pPr>
              <w:rPr>
                <w:rFonts w:hint="eastAsia" w:ascii="宋体" w:hAnsi="宋体" w:eastAsia="宋体" w:cs="宋体"/>
                <w:highlight w:val="none"/>
              </w:rPr>
            </w:pPr>
            <w:r>
              <w:rPr>
                <w:rFonts w:hint="eastAsia" w:ascii="宋体" w:hAnsi="宋体" w:eastAsia="宋体" w:cs="宋体"/>
                <w:highlight w:val="none"/>
                <w:lang w:val="en-US" w:eastAsia="zh-CN"/>
              </w:rPr>
              <w:t>117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B267A5">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B7E47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0A78C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7622D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1860*800*1260mm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81724C">
            <w:pPr>
              <w:rPr>
                <w:rFonts w:hint="eastAsia" w:ascii="宋体" w:hAnsi="宋体" w:eastAsia="宋体" w:cs="宋体"/>
                <w:highlight w:val="none"/>
                <w:lang w:val="en-US" w:eastAsia="zh-CN"/>
              </w:rPr>
            </w:pPr>
          </w:p>
        </w:tc>
      </w:tr>
      <w:tr w14:paraId="4687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A1DCD7">
            <w:pPr>
              <w:rPr>
                <w:rFonts w:hint="eastAsia" w:ascii="宋体" w:hAnsi="宋体" w:eastAsia="宋体" w:cs="宋体"/>
                <w:highlight w:val="none"/>
              </w:rPr>
            </w:pPr>
            <w:r>
              <w:rPr>
                <w:rFonts w:hint="eastAsia" w:ascii="宋体" w:hAnsi="宋体" w:eastAsia="宋体" w:cs="宋体"/>
                <w:highlight w:val="none"/>
                <w:lang w:val="en-US" w:eastAsia="zh-CN"/>
              </w:rPr>
              <w:t>118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F568E5">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54AE0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CED92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DAFBD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1900*800*800mm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45CB81">
            <w:pPr>
              <w:rPr>
                <w:rFonts w:hint="eastAsia" w:ascii="宋体" w:hAnsi="宋体" w:eastAsia="宋体" w:cs="宋体"/>
                <w:highlight w:val="none"/>
                <w:lang w:val="en-US" w:eastAsia="zh-CN"/>
              </w:rPr>
            </w:pPr>
          </w:p>
        </w:tc>
      </w:tr>
      <w:tr w14:paraId="05E4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D8CCB4">
            <w:pPr>
              <w:rPr>
                <w:rFonts w:hint="eastAsia" w:ascii="宋体" w:hAnsi="宋体" w:eastAsia="宋体" w:cs="宋体"/>
                <w:highlight w:val="none"/>
              </w:rPr>
            </w:pPr>
            <w:r>
              <w:rPr>
                <w:rFonts w:hint="eastAsia" w:ascii="宋体" w:hAnsi="宋体" w:eastAsia="宋体" w:cs="宋体"/>
                <w:highlight w:val="none"/>
                <w:lang w:val="en-US" w:eastAsia="zh-CN"/>
              </w:rPr>
              <w:t>119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CCBE2D">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F0DA0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DED7A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568E3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2000*900*1100mm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671EB9">
            <w:pPr>
              <w:rPr>
                <w:rFonts w:hint="eastAsia" w:ascii="宋体" w:hAnsi="宋体" w:eastAsia="宋体" w:cs="宋体"/>
                <w:highlight w:val="none"/>
                <w:lang w:val="en-US" w:eastAsia="zh-CN"/>
              </w:rPr>
            </w:pPr>
          </w:p>
        </w:tc>
      </w:tr>
      <w:tr w14:paraId="3BE2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648480">
            <w:pPr>
              <w:rPr>
                <w:rFonts w:hint="eastAsia" w:ascii="宋体" w:hAnsi="宋体" w:eastAsia="宋体" w:cs="宋体"/>
                <w:highlight w:val="none"/>
              </w:rPr>
            </w:pPr>
            <w:r>
              <w:rPr>
                <w:rFonts w:hint="eastAsia" w:ascii="宋体" w:hAnsi="宋体" w:eastAsia="宋体" w:cs="宋体"/>
                <w:highlight w:val="none"/>
                <w:lang w:val="en-US" w:eastAsia="zh-CN"/>
              </w:rPr>
              <w:t>120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C7CC41">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A15B0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2BFB6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C800F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2000*900*1400</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D156C">
            <w:pPr>
              <w:rPr>
                <w:rFonts w:hint="eastAsia" w:ascii="宋体" w:hAnsi="宋体" w:eastAsia="宋体" w:cs="宋体"/>
                <w:highlight w:val="none"/>
                <w:lang w:val="en-US" w:eastAsia="zh-CN"/>
              </w:rPr>
            </w:pPr>
          </w:p>
        </w:tc>
      </w:tr>
      <w:tr w14:paraId="518C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5334A7">
            <w:pPr>
              <w:rPr>
                <w:rFonts w:hint="eastAsia" w:ascii="宋体" w:hAnsi="宋体" w:eastAsia="宋体" w:cs="宋体"/>
                <w:highlight w:val="none"/>
              </w:rPr>
            </w:pPr>
            <w:r>
              <w:rPr>
                <w:rFonts w:hint="eastAsia" w:ascii="宋体" w:hAnsi="宋体" w:eastAsia="宋体" w:cs="宋体"/>
                <w:highlight w:val="none"/>
                <w:lang w:val="en-US" w:eastAsia="zh-CN"/>
              </w:rPr>
              <w:t>121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4609A3">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CE88F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72536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37C00B">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2100*800*800mm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82BDA7">
            <w:pPr>
              <w:rPr>
                <w:rFonts w:hint="eastAsia" w:ascii="宋体" w:hAnsi="宋体" w:eastAsia="宋体" w:cs="宋体"/>
                <w:highlight w:val="none"/>
                <w:lang w:val="en-US" w:eastAsia="zh-CN"/>
              </w:rPr>
            </w:pPr>
          </w:p>
        </w:tc>
      </w:tr>
      <w:tr w14:paraId="6CFB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F8876E">
            <w:pPr>
              <w:rPr>
                <w:rFonts w:hint="eastAsia" w:ascii="宋体" w:hAnsi="宋体" w:eastAsia="宋体" w:cs="宋体"/>
                <w:highlight w:val="none"/>
              </w:rPr>
            </w:pPr>
            <w:r>
              <w:rPr>
                <w:rFonts w:hint="eastAsia" w:ascii="宋体" w:hAnsi="宋体" w:eastAsia="宋体" w:cs="宋体"/>
                <w:highlight w:val="none"/>
                <w:lang w:val="en-US" w:eastAsia="zh-CN"/>
              </w:rPr>
              <w:t>122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9B85AB">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24302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1A686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DB7DE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2200*900*1200mm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CECC9D">
            <w:pPr>
              <w:rPr>
                <w:rFonts w:hint="eastAsia" w:ascii="宋体" w:hAnsi="宋体" w:eastAsia="宋体" w:cs="宋体"/>
                <w:highlight w:val="none"/>
                <w:lang w:val="en-US" w:eastAsia="zh-CN"/>
              </w:rPr>
            </w:pPr>
          </w:p>
        </w:tc>
      </w:tr>
      <w:tr w14:paraId="3F75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A8B5BE">
            <w:pPr>
              <w:rPr>
                <w:rFonts w:hint="eastAsia" w:ascii="宋体" w:hAnsi="宋体" w:eastAsia="宋体" w:cs="宋体"/>
                <w:highlight w:val="none"/>
              </w:rPr>
            </w:pPr>
            <w:r>
              <w:rPr>
                <w:rFonts w:hint="eastAsia" w:ascii="宋体" w:hAnsi="宋体" w:eastAsia="宋体" w:cs="宋体"/>
                <w:highlight w:val="none"/>
                <w:lang w:val="en-US" w:eastAsia="zh-CN"/>
              </w:rPr>
              <w:t>123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54DC3D">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CBB4C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3F8E9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311B3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2200*900*1460mm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C97E3A">
            <w:pPr>
              <w:rPr>
                <w:rFonts w:hint="eastAsia" w:ascii="宋体" w:hAnsi="宋体" w:eastAsia="宋体" w:cs="宋体"/>
                <w:highlight w:val="none"/>
                <w:lang w:val="en-US" w:eastAsia="zh-CN"/>
              </w:rPr>
            </w:pPr>
          </w:p>
        </w:tc>
      </w:tr>
      <w:tr w14:paraId="1CD3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7B75A2">
            <w:pPr>
              <w:rPr>
                <w:rFonts w:hint="eastAsia" w:ascii="宋体" w:hAnsi="宋体" w:eastAsia="宋体" w:cs="宋体"/>
                <w:highlight w:val="none"/>
              </w:rPr>
            </w:pPr>
            <w:r>
              <w:rPr>
                <w:rFonts w:hint="eastAsia" w:ascii="宋体" w:hAnsi="宋体" w:eastAsia="宋体" w:cs="宋体"/>
                <w:highlight w:val="none"/>
                <w:lang w:val="en-US" w:eastAsia="zh-CN"/>
              </w:rPr>
              <w:t>124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E0EB4E">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4B859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4E241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32BF1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2500*900*900mm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088555">
            <w:pPr>
              <w:rPr>
                <w:rFonts w:hint="eastAsia" w:ascii="宋体" w:hAnsi="宋体" w:eastAsia="宋体" w:cs="宋体"/>
                <w:highlight w:val="none"/>
                <w:lang w:val="en-US" w:eastAsia="zh-CN"/>
              </w:rPr>
            </w:pPr>
          </w:p>
        </w:tc>
      </w:tr>
      <w:tr w14:paraId="4022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9DACD4">
            <w:pPr>
              <w:rPr>
                <w:rFonts w:hint="eastAsia" w:ascii="宋体" w:hAnsi="宋体" w:eastAsia="宋体" w:cs="宋体"/>
                <w:highlight w:val="none"/>
              </w:rPr>
            </w:pPr>
            <w:r>
              <w:rPr>
                <w:rFonts w:hint="eastAsia" w:ascii="宋体" w:hAnsi="宋体" w:eastAsia="宋体" w:cs="宋体"/>
                <w:highlight w:val="none"/>
                <w:lang w:val="en-US" w:eastAsia="zh-CN"/>
              </w:rPr>
              <w:t>125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9D1492">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097F3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F572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AD9400">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2600*900*1500mm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75B453">
            <w:pPr>
              <w:rPr>
                <w:rFonts w:hint="eastAsia" w:ascii="宋体" w:hAnsi="宋体" w:eastAsia="宋体" w:cs="宋体"/>
                <w:highlight w:val="none"/>
                <w:lang w:val="en-US" w:eastAsia="zh-CN"/>
              </w:rPr>
            </w:pPr>
          </w:p>
        </w:tc>
      </w:tr>
      <w:tr w14:paraId="4EC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AF60AC">
            <w:pPr>
              <w:rPr>
                <w:rFonts w:hint="eastAsia" w:ascii="宋体" w:hAnsi="宋体" w:eastAsia="宋体" w:cs="宋体"/>
                <w:highlight w:val="none"/>
              </w:rPr>
            </w:pPr>
            <w:r>
              <w:rPr>
                <w:rFonts w:hint="eastAsia" w:ascii="宋体" w:hAnsi="宋体" w:eastAsia="宋体" w:cs="宋体"/>
                <w:highlight w:val="none"/>
                <w:lang w:val="en-US" w:eastAsia="zh-CN"/>
              </w:rPr>
              <w:t>126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02D565">
            <w:pPr>
              <w:rPr>
                <w:rFonts w:hint="eastAsia" w:ascii="宋体" w:hAnsi="宋体" w:eastAsia="宋体" w:cs="宋体"/>
                <w:highlight w:val="none"/>
              </w:rPr>
            </w:pPr>
            <w:r>
              <w:rPr>
                <w:rFonts w:hint="eastAsia" w:ascii="宋体" w:hAnsi="宋体" w:eastAsia="宋体" w:cs="宋体"/>
                <w:highlight w:val="none"/>
                <w:lang w:val="en-US" w:eastAsia="zh-CN"/>
              </w:rPr>
              <w:t>静压箱</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23775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60DCE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40CC1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2700*900*1400mm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8828EF">
            <w:pPr>
              <w:rPr>
                <w:rFonts w:hint="eastAsia" w:ascii="宋体" w:hAnsi="宋体" w:eastAsia="宋体" w:cs="宋体"/>
                <w:highlight w:val="none"/>
                <w:lang w:val="en-US" w:eastAsia="zh-CN"/>
              </w:rPr>
            </w:pPr>
          </w:p>
        </w:tc>
      </w:tr>
      <w:tr w14:paraId="009E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9276AE">
            <w:pPr>
              <w:rPr>
                <w:rFonts w:hint="eastAsia" w:ascii="宋体" w:hAnsi="宋体" w:eastAsia="宋体" w:cs="宋体"/>
                <w:highlight w:val="none"/>
              </w:rPr>
            </w:pPr>
            <w:r>
              <w:rPr>
                <w:rFonts w:hint="eastAsia" w:ascii="宋体" w:hAnsi="宋体" w:eastAsia="宋体" w:cs="宋体"/>
                <w:highlight w:val="none"/>
                <w:lang w:val="en-US" w:eastAsia="zh-CN"/>
              </w:rPr>
              <w:t>127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F4E92A">
            <w:pPr>
              <w:rPr>
                <w:rFonts w:hint="eastAsia" w:ascii="宋体" w:hAnsi="宋体" w:eastAsia="宋体" w:cs="宋体"/>
                <w:highlight w:val="none"/>
              </w:rPr>
            </w:pPr>
            <w:r>
              <w:rPr>
                <w:rFonts w:hint="eastAsia" w:ascii="宋体" w:hAnsi="宋体" w:eastAsia="宋体" w:cs="宋体"/>
                <w:highlight w:val="none"/>
                <w:lang w:val="en-US" w:eastAsia="zh-CN"/>
              </w:rPr>
              <w:t>镀锌铁皮风管</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B6008F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6673</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6080CE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0C2B4BB">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铁皮厚度：1.0mm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23E640D">
            <w:pPr>
              <w:rPr>
                <w:rFonts w:hint="eastAsia" w:ascii="宋体" w:hAnsi="宋体" w:eastAsia="宋体" w:cs="宋体"/>
                <w:highlight w:val="none"/>
                <w:lang w:val="en-US" w:eastAsia="zh-CN"/>
              </w:rPr>
            </w:pPr>
          </w:p>
        </w:tc>
      </w:tr>
      <w:tr w14:paraId="75B0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0E7471">
            <w:pPr>
              <w:rPr>
                <w:rFonts w:hint="eastAsia" w:ascii="宋体" w:hAnsi="宋体" w:eastAsia="宋体" w:cs="宋体"/>
                <w:highlight w:val="none"/>
              </w:rPr>
            </w:pPr>
            <w:r>
              <w:rPr>
                <w:rFonts w:hint="eastAsia" w:ascii="宋体" w:hAnsi="宋体" w:eastAsia="宋体" w:cs="宋体"/>
                <w:highlight w:val="none"/>
                <w:lang w:val="en-US" w:eastAsia="zh-CN"/>
              </w:rPr>
              <w:t>128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BF722A">
            <w:pPr>
              <w:rPr>
                <w:rFonts w:hint="eastAsia" w:ascii="宋体" w:hAnsi="宋体" w:eastAsia="宋体" w:cs="宋体"/>
                <w:highlight w:val="none"/>
              </w:rPr>
            </w:pPr>
            <w:r>
              <w:rPr>
                <w:rFonts w:hint="eastAsia" w:ascii="宋体" w:hAnsi="宋体" w:eastAsia="宋体" w:cs="宋体"/>
                <w:highlight w:val="none"/>
                <w:lang w:val="en-US" w:eastAsia="zh-CN"/>
              </w:rPr>
              <w:t>风管保温</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53C83C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333.65</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657057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m³</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0A319C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1、名称：风管保温</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2、材质：离心玻璃棉+铝箔</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3、克重：48kg/m3</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4、保温层厚度：50mm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47D778EC">
            <w:pPr>
              <w:rPr>
                <w:rFonts w:hint="eastAsia" w:ascii="宋体" w:hAnsi="宋体" w:eastAsia="宋体" w:cs="宋体"/>
                <w:highlight w:val="none"/>
                <w:lang w:val="en-US" w:eastAsia="zh-CN"/>
              </w:rPr>
            </w:pPr>
          </w:p>
        </w:tc>
      </w:tr>
      <w:tr w14:paraId="7CE4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CEC2A5">
            <w:pPr>
              <w:rPr>
                <w:rFonts w:hint="eastAsia" w:ascii="宋体" w:hAnsi="宋体" w:eastAsia="宋体" w:cs="宋体"/>
                <w:highlight w:val="none"/>
              </w:rPr>
            </w:pPr>
            <w:r>
              <w:rPr>
                <w:rFonts w:hint="eastAsia" w:ascii="宋体" w:hAnsi="宋体" w:eastAsia="宋体" w:cs="宋体"/>
                <w:highlight w:val="none"/>
                <w:lang w:val="en-US" w:eastAsia="zh-CN"/>
              </w:rPr>
              <w:t>129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A13E82">
            <w:pPr>
              <w:rPr>
                <w:rFonts w:hint="eastAsia" w:ascii="宋体" w:hAnsi="宋体" w:eastAsia="宋体" w:cs="宋体"/>
                <w:highlight w:val="none"/>
              </w:rPr>
            </w:pPr>
            <w:r>
              <w:rPr>
                <w:rFonts w:hint="eastAsia" w:ascii="宋体" w:hAnsi="宋体" w:eastAsia="宋体" w:cs="宋体"/>
                <w:highlight w:val="none"/>
                <w:lang w:val="en-US" w:eastAsia="zh-CN"/>
              </w:rPr>
              <w:t>角铁法兰支架</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9C64D2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6C7394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081F944F">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08373CAA">
            <w:pPr>
              <w:rPr>
                <w:rFonts w:hint="eastAsia" w:ascii="宋体" w:hAnsi="宋体" w:eastAsia="宋体" w:cs="宋体"/>
                <w:kern w:val="2"/>
                <w:sz w:val="21"/>
                <w:szCs w:val="24"/>
                <w:highlight w:val="none"/>
                <w:lang w:val="en-US" w:eastAsia="zh-CN" w:bidi="ar-SA"/>
              </w:rPr>
            </w:pPr>
          </w:p>
        </w:tc>
      </w:tr>
      <w:tr w14:paraId="3077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07A2B0">
            <w:pPr>
              <w:rPr>
                <w:rFonts w:hint="eastAsia" w:ascii="宋体" w:hAnsi="宋体" w:eastAsia="宋体" w:cs="宋体"/>
                <w:highlight w:val="none"/>
              </w:rPr>
            </w:pPr>
            <w:r>
              <w:rPr>
                <w:rFonts w:hint="eastAsia" w:ascii="宋体" w:hAnsi="宋体" w:eastAsia="宋体" w:cs="宋体"/>
                <w:highlight w:val="none"/>
                <w:lang w:val="en-US" w:eastAsia="zh-CN"/>
              </w:rPr>
              <w:t>130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19E77B">
            <w:pPr>
              <w:rPr>
                <w:rFonts w:hint="eastAsia" w:ascii="宋体" w:hAnsi="宋体" w:eastAsia="宋体" w:cs="宋体"/>
                <w:highlight w:val="none"/>
              </w:rPr>
            </w:pPr>
            <w:r>
              <w:rPr>
                <w:rFonts w:hint="eastAsia" w:ascii="宋体" w:hAnsi="宋体" w:eastAsia="宋体" w:cs="宋体"/>
                <w:highlight w:val="none"/>
                <w:lang w:val="en-US" w:eastAsia="zh-CN"/>
              </w:rPr>
              <w:t>补水泵</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24111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221E0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6BEB7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流量：12吨，扬程：50m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515A16">
            <w:pPr>
              <w:rPr>
                <w:rFonts w:hint="eastAsia" w:ascii="宋体" w:hAnsi="宋体" w:eastAsia="宋体" w:cs="宋体"/>
                <w:highlight w:val="none"/>
                <w:lang w:val="en-US" w:eastAsia="zh-CN"/>
              </w:rPr>
            </w:pPr>
          </w:p>
        </w:tc>
      </w:tr>
      <w:tr w14:paraId="08C2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17FD88">
            <w:pPr>
              <w:rPr>
                <w:rFonts w:hint="eastAsia" w:ascii="宋体" w:hAnsi="宋体" w:eastAsia="宋体" w:cs="宋体"/>
                <w:highlight w:val="none"/>
              </w:rPr>
            </w:pPr>
            <w:r>
              <w:rPr>
                <w:rFonts w:hint="eastAsia" w:ascii="宋体" w:hAnsi="宋体" w:eastAsia="宋体" w:cs="宋体"/>
                <w:highlight w:val="none"/>
                <w:lang w:val="en-US" w:eastAsia="zh-CN"/>
              </w:rPr>
              <w:t>131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22CBCB">
            <w:pPr>
              <w:rPr>
                <w:rFonts w:hint="eastAsia" w:ascii="宋体" w:hAnsi="宋体" w:eastAsia="宋体" w:cs="宋体"/>
                <w:highlight w:val="none"/>
              </w:rPr>
            </w:pPr>
            <w:r>
              <w:rPr>
                <w:rFonts w:hint="eastAsia" w:ascii="宋体" w:hAnsi="宋体" w:eastAsia="宋体" w:cs="宋体"/>
                <w:highlight w:val="none"/>
                <w:lang w:val="en-US" w:eastAsia="zh-CN"/>
              </w:rPr>
              <w:t>补水泵控制系统</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7FD7C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ED3CB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43EF97">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C54E1F">
            <w:pPr>
              <w:rPr>
                <w:rFonts w:hint="eastAsia" w:ascii="宋体" w:hAnsi="宋体" w:eastAsia="宋体" w:cs="宋体"/>
                <w:kern w:val="2"/>
                <w:sz w:val="21"/>
                <w:szCs w:val="24"/>
                <w:highlight w:val="none"/>
                <w:lang w:val="en-US" w:eastAsia="zh-CN" w:bidi="ar-SA"/>
              </w:rPr>
            </w:pPr>
          </w:p>
        </w:tc>
      </w:tr>
      <w:tr w14:paraId="5FC3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E6EB9F">
            <w:pPr>
              <w:rPr>
                <w:rFonts w:hint="eastAsia" w:ascii="宋体" w:hAnsi="宋体" w:eastAsia="宋体" w:cs="宋体"/>
                <w:highlight w:val="none"/>
              </w:rPr>
            </w:pPr>
            <w:r>
              <w:rPr>
                <w:rFonts w:hint="eastAsia" w:ascii="宋体" w:hAnsi="宋体" w:eastAsia="宋体" w:cs="宋体"/>
                <w:highlight w:val="none"/>
                <w:lang w:val="en-US" w:eastAsia="zh-CN"/>
              </w:rPr>
              <w:t>132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0845F">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C4E8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416</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FE3C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0976E">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Φ9.52*0.8mm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8510D">
            <w:pPr>
              <w:rPr>
                <w:rFonts w:hint="eastAsia" w:ascii="宋体" w:hAnsi="宋体" w:eastAsia="宋体" w:cs="宋体"/>
                <w:highlight w:val="none"/>
                <w:lang w:val="en-US" w:eastAsia="zh-CN"/>
              </w:rPr>
            </w:pPr>
          </w:p>
        </w:tc>
      </w:tr>
      <w:tr w14:paraId="7D8C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B10716">
            <w:pPr>
              <w:rPr>
                <w:rFonts w:hint="eastAsia" w:ascii="宋体" w:hAnsi="宋体" w:eastAsia="宋体" w:cs="宋体"/>
                <w:highlight w:val="none"/>
              </w:rPr>
            </w:pPr>
            <w:r>
              <w:rPr>
                <w:rFonts w:hint="eastAsia" w:ascii="宋体" w:hAnsi="宋体" w:eastAsia="宋体" w:cs="宋体"/>
                <w:highlight w:val="none"/>
                <w:lang w:val="en-US" w:eastAsia="zh-CN"/>
              </w:rPr>
              <w:t>133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8B36">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190E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158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241B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01D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Φ12.7*0.8mm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1FC9">
            <w:pPr>
              <w:rPr>
                <w:rFonts w:hint="eastAsia" w:ascii="宋体" w:hAnsi="宋体" w:eastAsia="宋体" w:cs="宋体"/>
                <w:highlight w:val="none"/>
                <w:lang w:val="en-US" w:eastAsia="zh-CN"/>
              </w:rPr>
            </w:pPr>
          </w:p>
        </w:tc>
      </w:tr>
      <w:tr w14:paraId="28FD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251B2F">
            <w:pPr>
              <w:rPr>
                <w:rFonts w:hint="eastAsia" w:ascii="宋体" w:hAnsi="宋体" w:eastAsia="宋体" w:cs="宋体"/>
                <w:highlight w:val="none"/>
              </w:rPr>
            </w:pPr>
            <w:r>
              <w:rPr>
                <w:rFonts w:hint="eastAsia" w:ascii="宋体" w:hAnsi="宋体" w:eastAsia="宋体" w:cs="宋体"/>
                <w:highlight w:val="none"/>
                <w:lang w:val="en-US" w:eastAsia="zh-CN"/>
              </w:rPr>
              <w:t>134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40CD1">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3AA8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361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0C51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2CCD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Φ15.9*1mm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C12BE">
            <w:pPr>
              <w:rPr>
                <w:rFonts w:hint="eastAsia" w:ascii="宋体" w:hAnsi="宋体" w:eastAsia="宋体" w:cs="宋体"/>
                <w:highlight w:val="none"/>
                <w:lang w:val="en-US" w:eastAsia="zh-CN"/>
              </w:rPr>
            </w:pPr>
          </w:p>
        </w:tc>
      </w:tr>
      <w:tr w14:paraId="1E34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B50DD1">
            <w:pPr>
              <w:rPr>
                <w:rFonts w:hint="eastAsia" w:ascii="宋体" w:hAnsi="宋体" w:eastAsia="宋体" w:cs="宋体"/>
                <w:highlight w:val="none"/>
              </w:rPr>
            </w:pPr>
            <w:r>
              <w:rPr>
                <w:rFonts w:hint="eastAsia" w:ascii="宋体" w:hAnsi="宋体" w:eastAsia="宋体" w:cs="宋体"/>
                <w:highlight w:val="none"/>
                <w:lang w:val="en-US" w:eastAsia="zh-CN"/>
              </w:rPr>
              <w:t>135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9EF5">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F794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ED9F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72EE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Φ19.05*1mm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0EF78">
            <w:pPr>
              <w:rPr>
                <w:rFonts w:hint="eastAsia" w:ascii="宋体" w:hAnsi="宋体" w:eastAsia="宋体" w:cs="宋体"/>
                <w:highlight w:val="none"/>
                <w:lang w:val="en-US" w:eastAsia="zh-CN"/>
              </w:rPr>
            </w:pPr>
          </w:p>
        </w:tc>
      </w:tr>
      <w:tr w14:paraId="6E7A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E141E0">
            <w:pPr>
              <w:rPr>
                <w:rFonts w:hint="eastAsia" w:ascii="宋体" w:hAnsi="宋体" w:eastAsia="宋体" w:cs="宋体"/>
                <w:highlight w:val="none"/>
              </w:rPr>
            </w:pPr>
            <w:r>
              <w:rPr>
                <w:rFonts w:hint="eastAsia" w:ascii="宋体" w:hAnsi="宋体" w:eastAsia="宋体" w:cs="宋体"/>
                <w:highlight w:val="none"/>
                <w:lang w:val="en-US" w:eastAsia="zh-CN"/>
              </w:rPr>
              <w:t>136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816CB">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F7E5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329C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2293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Φ22.23*1mm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2E9C">
            <w:pPr>
              <w:rPr>
                <w:rFonts w:hint="eastAsia" w:ascii="宋体" w:hAnsi="宋体" w:eastAsia="宋体" w:cs="宋体"/>
                <w:highlight w:val="none"/>
                <w:lang w:val="en-US" w:eastAsia="zh-CN"/>
              </w:rPr>
            </w:pPr>
          </w:p>
        </w:tc>
      </w:tr>
      <w:tr w14:paraId="5F12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D544B5">
            <w:pPr>
              <w:rPr>
                <w:rFonts w:hint="eastAsia" w:ascii="宋体" w:hAnsi="宋体" w:eastAsia="宋体" w:cs="宋体"/>
                <w:highlight w:val="none"/>
              </w:rPr>
            </w:pPr>
            <w:r>
              <w:rPr>
                <w:rFonts w:hint="eastAsia" w:ascii="宋体" w:hAnsi="宋体" w:eastAsia="宋体" w:cs="宋体"/>
                <w:highlight w:val="none"/>
                <w:lang w:val="en-US" w:eastAsia="zh-CN"/>
              </w:rPr>
              <w:t>137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9B1">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E2B2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A1E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79D2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Φ28.58*1mm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B6DFB">
            <w:pPr>
              <w:rPr>
                <w:rFonts w:hint="eastAsia" w:ascii="宋体" w:hAnsi="宋体" w:eastAsia="宋体" w:cs="宋体"/>
                <w:highlight w:val="none"/>
                <w:lang w:val="en-US" w:eastAsia="zh-CN"/>
              </w:rPr>
            </w:pPr>
          </w:p>
        </w:tc>
      </w:tr>
      <w:tr w14:paraId="2C6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ACB193">
            <w:pPr>
              <w:rPr>
                <w:rFonts w:hint="eastAsia" w:ascii="宋体" w:hAnsi="宋体" w:eastAsia="宋体" w:cs="宋体"/>
                <w:highlight w:val="none"/>
              </w:rPr>
            </w:pPr>
            <w:r>
              <w:rPr>
                <w:rFonts w:hint="eastAsia" w:ascii="宋体" w:hAnsi="宋体" w:eastAsia="宋体" w:cs="宋体"/>
                <w:highlight w:val="none"/>
                <w:lang w:val="en-US" w:eastAsia="zh-CN"/>
              </w:rPr>
              <w:t>138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AC290">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1947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C0C3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8A12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Φ31.8*1.1mm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0D1B2">
            <w:pPr>
              <w:rPr>
                <w:rFonts w:hint="eastAsia" w:ascii="宋体" w:hAnsi="宋体" w:eastAsia="宋体" w:cs="宋体"/>
                <w:highlight w:val="none"/>
                <w:lang w:val="en-US" w:eastAsia="zh-CN"/>
              </w:rPr>
            </w:pPr>
          </w:p>
        </w:tc>
      </w:tr>
      <w:tr w14:paraId="75B8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11FF91">
            <w:pPr>
              <w:rPr>
                <w:rFonts w:hint="eastAsia" w:ascii="宋体" w:hAnsi="宋体" w:eastAsia="宋体" w:cs="宋体"/>
                <w:highlight w:val="none"/>
              </w:rPr>
            </w:pPr>
            <w:r>
              <w:rPr>
                <w:rFonts w:hint="eastAsia" w:ascii="宋体" w:hAnsi="宋体" w:eastAsia="宋体" w:cs="宋体"/>
                <w:highlight w:val="none"/>
                <w:lang w:val="en-US" w:eastAsia="zh-CN"/>
              </w:rPr>
              <w:t>139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A5FC3">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21E7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2933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824E">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Φ34.93*1.2mm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2B81E">
            <w:pPr>
              <w:rPr>
                <w:rFonts w:hint="eastAsia" w:ascii="宋体" w:hAnsi="宋体" w:eastAsia="宋体" w:cs="宋体"/>
                <w:highlight w:val="none"/>
                <w:lang w:val="en-US" w:eastAsia="zh-CN"/>
              </w:rPr>
            </w:pPr>
          </w:p>
        </w:tc>
      </w:tr>
      <w:tr w14:paraId="2C95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6D7B87">
            <w:pPr>
              <w:rPr>
                <w:rFonts w:hint="eastAsia" w:ascii="宋体" w:hAnsi="宋体" w:eastAsia="宋体" w:cs="宋体"/>
                <w:highlight w:val="none"/>
              </w:rPr>
            </w:pPr>
            <w:r>
              <w:rPr>
                <w:rFonts w:hint="eastAsia" w:ascii="宋体" w:hAnsi="宋体" w:eastAsia="宋体" w:cs="宋体"/>
                <w:highlight w:val="none"/>
                <w:lang w:val="en-US" w:eastAsia="zh-CN"/>
              </w:rPr>
              <w:t>140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46875">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987C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D38E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67C1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Φ38.1*1.3mm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A56BC">
            <w:pPr>
              <w:rPr>
                <w:rFonts w:hint="eastAsia" w:ascii="宋体" w:hAnsi="宋体" w:eastAsia="宋体" w:cs="宋体"/>
                <w:highlight w:val="none"/>
                <w:lang w:val="en-US" w:eastAsia="zh-CN"/>
              </w:rPr>
            </w:pPr>
          </w:p>
        </w:tc>
      </w:tr>
      <w:tr w14:paraId="7410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438D12">
            <w:pPr>
              <w:rPr>
                <w:rFonts w:hint="eastAsia" w:ascii="宋体" w:hAnsi="宋体" w:eastAsia="宋体" w:cs="宋体"/>
                <w:highlight w:val="none"/>
              </w:rPr>
            </w:pPr>
            <w:r>
              <w:rPr>
                <w:rFonts w:hint="eastAsia" w:ascii="宋体" w:hAnsi="宋体" w:eastAsia="宋体" w:cs="宋体"/>
                <w:highlight w:val="none"/>
                <w:lang w:val="en-US" w:eastAsia="zh-CN"/>
              </w:rPr>
              <w:t>141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E5F95">
            <w:pPr>
              <w:rPr>
                <w:rFonts w:hint="eastAsia" w:ascii="宋体" w:hAnsi="宋体" w:eastAsia="宋体" w:cs="宋体"/>
                <w:highlight w:val="none"/>
              </w:rPr>
            </w:pPr>
            <w:r>
              <w:rPr>
                <w:rFonts w:hint="eastAsia" w:ascii="宋体" w:hAnsi="宋体" w:eastAsia="宋体" w:cs="宋体"/>
                <w:highlight w:val="none"/>
                <w:lang w:val="en-US" w:eastAsia="zh-CN"/>
              </w:rPr>
              <w:t>薄壁铜管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30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170</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214D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63DC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Φ41.28*1.4mm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0AC41">
            <w:pPr>
              <w:rPr>
                <w:rFonts w:hint="eastAsia" w:ascii="宋体" w:hAnsi="宋体" w:eastAsia="宋体" w:cs="宋体"/>
                <w:highlight w:val="none"/>
                <w:lang w:val="en-US" w:eastAsia="zh-CN"/>
              </w:rPr>
            </w:pPr>
          </w:p>
        </w:tc>
      </w:tr>
      <w:tr w14:paraId="43F2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69835B">
            <w:pPr>
              <w:rPr>
                <w:rFonts w:hint="eastAsia" w:ascii="宋体" w:hAnsi="宋体" w:eastAsia="宋体" w:cs="宋体"/>
                <w:highlight w:val="none"/>
              </w:rPr>
            </w:pPr>
            <w:r>
              <w:rPr>
                <w:rFonts w:hint="eastAsia" w:ascii="宋体" w:hAnsi="宋体" w:eastAsia="宋体" w:cs="宋体"/>
                <w:highlight w:val="none"/>
                <w:lang w:val="en-US" w:eastAsia="zh-CN"/>
              </w:rPr>
              <w:t>142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00546">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D215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416</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3E0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CECD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Φ10*15mm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73B2B">
            <w:pPr>
              <w:rPr>
                <w:rFonts w:hint="eastAsia" w:ascii="宋体" w:hAnsi="宋体" w:eastAsia="宋体" w:cs="宋体"/>
                <w:highlight w:val="none"/>
                <w:lang w:val="en-US" w:eastAsia="zh-CN"/>
              </w:rPr>
            </w:pPr>
          </w:p>
        </w:tc>
      </w:tr>
      <w:tr w14:paraId="0A26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990198">
            <w:pPr>
              <w:rPr>
                <w:rFonts w:hint="eastAsia" w:ascii="宋体" w:hAnsi="宋体" w:eastAsia="宋体" w:cs="宋体"/>
                <w:highlight w:val="none"/>
              </w:rPr>
            </w:pPr>
            <w:r>
              <w:rPr>
                <w:rFonts w:hint="eastAsia" w:ascii="宋体" w:hAnsi="宋体" w:eastAsia="宋体" w:cs="宋体"/>
                <w:highlight w:val="none"/>
                <w:lang w:val="en-US" w:eastAsia="zh-CN"/>
              </w:rPr>
              <w:t>143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2AAD7">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A3E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158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F9E1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CEC2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Φ13*15mm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56825">
            <w:pPr>
              <w:rPr>
                <w:rFonts w:hint="eastAsia" w:ascii="宋体" w:hAnsi="宋体" w:eastAsia="宋体" w:cs="宋体"/>
                <w:highlight w:val="none"/>
                <w:lang w:val="en-US" w:eastAsia="zh-CN"/>
              </w:rPr>
            </w:pPr>
          </w:p>
        </w:tc>
      </w:tr>
      <w:tr w14:paraId="0FE9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CACDB5">
            <w:pPr>
              <w:rPr>
                <w:rFonts w:hint="eastAsia" w:ascii="宋体" w:hAnsi="宋体" w:eastAsia="宋体" w:cs="宋体"/>
                <w:highlight w:val="none"/>
              </w:rPr>
            </w:pPr>
            <w:r>
              <w:rPr>
                <w:rFonts w:hint="eastAsia" w:ascii="宋体" w:hAnsi="宋体" w:eastAsia="宋体" w:cs="宋体"/>
                <w:highlight w:val="none"/>
                <w:lang w:val="en-US" w:eastAsia="zh-CN"/>
              </w:rPr>
              <w:t>144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528E8">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AF7A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361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81DC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7A790">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Φ16*15mm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660EA">
            <w:pPr>
              <w:rPr>
                <w:rFonts w:hint="eastAsia" w:ascii="宋体" w:hAnsi="宋体" w:eastAsia="宋体" w:cs="宋体"/>
                <w:highlight w:val="none"/>
                <w:lang w:val="en-US" w:eastAsia="zh-CN"/>
              </w:rPr>
            </w:pPr>
          </w:p>
        </w:tc>
      </w:tr>
      <w:tr w14:paraId="1C7B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BB0699">
            <w:pPr>
              <w:rPr>
                <w:rFonts w:hint="eastAsia" w:ascii="宋体" w:hAnsi="宋体" w:eastAsia="宋体" w:cs="宋体"/>
                <w:highlight w:val="none"/>
              </w:rPr>
            </w:pPr>
            <w:r>
              <w:rPr>
                <w:rFonts w:hint="eastAsia" w:ascii="宋体" w:hAnsi="宋体" w:eastAsia="宋体" w:cs="宋体"/>
                <w:highlight w:val="none"/>
                <w:lang w:val="en-US" w:eastAsia="zh-CN"/>
              </w:rPr>
              <w:t>145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2200C">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3E5B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CBA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0EB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Ф20mm*15mm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5AB0A">
            <w:pPr>
              <w:rPr>
                <w:rFonts w:hint="eastAsia" w:ascii="宋体" w:hAnsi="宋体" w:eastAsia="宋体" w:cs="宋体"/>
                <w:highlight w:val="none"/>
                <w:lang w:val="en-US" w:eastAsia="zh-CN"/>
              </w:rPr>
            </w:pPr>
          </w:p>
        </w:tc>
      </w:tr>
      <w:tr w14:paraId="2A48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9D84D9">
            <w:pPr>
              <w:rPr>
                <w:rFonts w:hint="eastAsia" w:ascii="宋体" w:hAnsi="宋体" w:eastAsia="宋体" w:cs="宋体"/>
                <w:highlight w:val="none"/>
              </w:rPr>
            </w:pPr>
            <w:r>
              <w:rPr>
                <w:rFonts w:hint="eastAsia" w:ascii="宋体" w:hAnsi="宋体" w:eastAsia="宋体" w:cs="宋体"/>
                <w:highlight w:val="none"/>
                <w:lang w:val="en-US" w:eastAsia="zh-CN"/>
              </w:rPr>
              <w:t>146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041F1">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6916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AB3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A52B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Ф22mm*20mm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ED55">
            <w:pPr>
              <w:rPr>
                <w:rFonts w:hint="eastAsia" w:ascii="宋体" w:hAnsi="宋体" w:eastAsia="宋体" w:cs="宋体"/>
                <w:highlight w:val="none"/>
                <w:lang w:val="en-US" w:eastAsia="zh-CN"/>
              </w:rPr>
            </w:pPr>
          </w:p>
        </w:tc>
      </w:tr>
      <w:tr w14:paraId="3D37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4357CD">
            <w:pPr>
              <w:rPr>
                <w:rFonts w:hint="eastAsia" w:ascii="宋体" w:hAnsi="宋体" w:eastAsia="宋体" w:cs="宋体"/>
                <w:highlight w:val="none"/>
              </w:rPr>
            </w:pPr>
            <w:r>
              <w:rPr>
                <w:rFonts w:hint="eastAsia" w:ascii="宋体" w:hAnsi="宋体" w:eastAsia="宋体" w:cs="宋体"/>
                <w:highlight w:val="none"/>
                <w:lang w:val="en-US" w:eastAsia="zh-CN"/>
              </w:rPr>
              <w:t>147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DA4E7">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6302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3B81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B9C7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Ф28mm*20mm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F2F3">
            <w:pPr>
              <w:rPr>
                <w:rFonts w:hint="eastAsia" w:ascii="宋体" w:hAnsi="宋体" w:eastAsia="宋体" w:cs="宋体"/>
                <w:highlight w:val="none"/>
                <w:lang w:val="en-US" w:eastAsia="zh-CN"/>
              </w:rPr>
            </w:pPr>
          </w:p>
        </w:tc>
      </w:tr>
      <w:tr w14:paraId="04F4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E1C12D">
            <w:pPr>
              <w:rPr>
                <w:rFonts w:hint="eastAsia" w:ascii="宋体" w:hAnsi="宋体" w:eastAsia="宋体" w:cs="宋体"/>
                <w:highlight w:val="none"/>
              </w:rPr>
            </w:pPr>
            <w:r>
              <w:rPr>
                <w:rFonts w:hint="eastAsia" w:ascii="宋体" w:hAnsi="宋体" w:eastAsia="宋体" w:cs="宋体"/>
                <w:highlight w:val="none"/>
                <w:lang w:val="en-US" w:eastAsia="zh-CN"/>
              </w:rPr>
              <w:t>148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68491">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ACF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FCED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F582A">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Ф34mm*20mm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B42BD">
            <w:pPr>
              <w:rPr>
                <w:rFonts w:hint="eastAsia" w:ascii="宋体" w:hAnsi="宋体" w:eastAsia="宋体" w:cs="宋体"/>
                <w:highlight w:val="none"/>
                <w:lang w:val="en-US" w:eastAsia="zh-CN"/>
              </w:rPr>
            </w:pPr>
          </w:p>
        </w:tc>
      </w:tr>
      <w:tr w14:paraId="1638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5A17A">
            <w:pPr>
              <w:rPr>
                <w:rFonts w:hint="eastAsia" w:ascii="宋体" w:hAnsi="宋体" w:eastAsia="宋体" w:cs="宋体"/>
                <w:highlight w:val="none"/>
              </w:rPr>
            </w:pPr>
            <w:r>
              <w:rPr>
                <w:rFonts w:hint="eastAsia" w:ascii="宋体" w:hAnsi="宋体" w:eastAsia="宋体" w:cs="宋体"/>
                <w:highlight w:val="none"/>
                <w:lang w:val="en-US" w:eastAsia="zh-CN"/>
              </w:rPr>
              <w:t>149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C131F">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4525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9190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37FA9">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Ф38mm*20mm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AD7F4">
            <w:pPr>
              <w:rPr>
                <w:rFonts w:hint="eastAsia" w:ascii="宋体" w:hAnsi="宋体" w:eastAsia="宋体" w:cs="宋体"/>
                <w:highlight w:val="none"/>
                <w:lang w:val="en-US" w:eastAsia="zh-CN"/>
              </w:rPr>
            </w:pPr>
          </w:p>
        </w:tc>
      </w:tr>
      <w:tr w14:paraId="08DA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BBF08F">
            <w:pPr>
              <w:rPr>
                <w:rFonts w:hint="eastAsia" w:ascii="宋体" w:hAnsi="宋体" w:eastAsia="宋体" w:cs="宋体"/>
                <w:highlight w:val="none"/>
              </w:rPr>
            </w:pPr>
            <w:r>
              <w:rPr>
                <w:rFonts w:hint="eastAsia" w:ascii="宋体" w:hAnsi="宋体" w:eastAsia="宋体" w:cs="宋体"/>
                <w:highlight w:val="none"/>
                <w:lang w:val="en-US" w:eastAsia="zh-CN"/>
              </w:rPr>
              <w:t>150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1131E">
            <w:pPr>
              <w:rPr>
                <w:rFonts w:hint="eastAsia" w:ascii="宋体" w:hAnsi="宋体" w:eastAsia="宋体" w:cs="宋体"/>
                <w:highlight w:val="none"/>
              </w:rPr>
            </w:pPr>
            <w:r>
              <w:rPr>
                <w:rFonts w:hint="eastAsia" w:ascii="宋体" w:hAnsi="宋体" w:eastAsia="宋体" w:cs="宋体"/>
                <w:highlight w:val="none"/>
                <w:lang w:val="en-US" w:eastAsia="zh-CN"/>
              </w:rPr>
              <w:t>橡塑保温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AEC9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170</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3EBA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F667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Ф43mm*20mm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7D209">
            <w:pPr>
              <w:rPr>
                <w:rFonts w:hint="eastAsia" w:ascii="宋体" w:hAnsi="宋体" w:eastAsia="宋体" w:cs="宋体"/>
                <w:highlight w:val="none"/>
                <w:lang w:val="en-US" w:eastAsia="zh-CN"/>
              </w:rPr>
            </w:pPr>
          </w:p>
        </w:tc>
      </w:tr>
      <w:tr w14:paraId="5B47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3EEA11">
            <w:pPr>
              <w:rPr>
                <w:rFonts w:hint="eastAsia" w:ascii="宋体" w:hAnsi="宋体" w:eastAsia="宋体" w:cs="宋体"/>
                <w:highlight w:val="none"/>
              </w:rPr>
            </w:pPr>
            <w:r>
              <w:rPr>
                <w:rFonts w:hint="eastAsia" w:ascii="宋体" w:hAnsi="宋体" w:eastAsia="宋体" w:cs="宋体"/>
                <w:highlight w:val="none"/>
                <w:lang w:val="en-US" w:eastAsia="zh-CN"/>
              </w:rPr>
              <w:t>151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5B13BB2F">
            <w:pPr>
              <w:rPr>
                <w:rFonts w:hint="eastAsia" w:ascii="宋体" w:hAnsi="宋体" w:eastAsia="宋体" w:cs="宋体"/>
                <w:highlight w:val="none"/>
              </w:rPr>
            </w:pPr>
            <w:r>
              <w:rPr>
                <w:rFonts w:hint="eastAsia" w:ascii="宋体" w:hAnsi="宋体" w:eastAsia="宋体" w:cs="宋体"/>
                <w:highlight w:val="none"/>
                <w:lang w:val="en-US" w:eastAsia="zh-CN"/>
              </w:rPr>
              <w:t>铜管、保温及辅材</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052266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118</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74212D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283BE37">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Φ9.52/19.05mm</w:t>
            </w: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22049F6F">
            <w:pPr>
              <w:rPr>
                <w:rFonts w:hint="eastAsia" w:ascii="宋体" w:hAnsi="宋体" w:eastAsia="宋体" w:cs="宋体"/>
                <w:highlight w:val="none"/>
                <w:lang w:val="en-US" w:eastAsia="zh-CN"/>
              </w:rPr>
            </w:pPr>
          </w:p>
        </w:tc>
      </w:tr>
      <w:tr w14:paraId="4EFA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7CA4EB">
            <w:pPr>
              <w:rPr>
                <w:rFonts w:hint="eastAsia" w:ascii="宋体" w:hAnsi="宋体" w:eastAsia="宋体" w:cs="宋体"/>
                <w:highlight w:val="none"/>
              </w:rPr>
            </w:pPr>
            <w:r>
              <w:rPr>
                <w:rFonts w:hint="eastAsia" w:ascii="宋体" w:hAnsi="宋体" w:eastAsia="宋体" w:cs="宋体"/>
                <w:highlight w:val="none"/>
                <w:lang w:val="en-US" w:eastAsia="zh-CN"/>
              </w:rPr>
              <w:t>152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E110F0">
            <w:pPr>
              <w:rPr>
                <w:rFonts w:hint="eastAsia" w:ascii="宋体" w:hAnsi="宋体" w:eastAsia="宋体" w:cs="宋体"/>
                <w:highlight w:val="none"/>
              </w:rPr>
            </w:pPr>
            <w:r>
              <w:rPr>
                <w:rFonts w:hint="eastAsia" w:ascii="宋体" w:hAnsi="宋体" w:eastAsia="宋体" w:cs="宋体"/>
                <w:highlight w:val="none"/>
                <w:lang w:val="en-US" w:eastAsia="zh-CN"/>
              </w:rPr>
              <w:t>铜管、保温及辅材</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1D5AC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480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987ED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966808">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Φ15.88/28.58mm</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2D1739">
            <w:pPr>
              <w:rPr>
                <w:rFonts w:hint="eastAsia" w:ascii="宋体" w:hAnsi="宋体" w:eastAsia="宋体" w:cs="宋体"/>
                <w:highlight w:val="none"/>
                <w:lang w:val="en-US" w:eastAsia="zh-CN"/>
              </w:rPr>
            </w:pPr>
          </w:p>
        </w:tc>
      </w:tr>
      <w:tr w14:paraId="699B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FF7DA9">
            <w:pPr>
              <w:rPr>
                <w:rFonts w:hint="eastAsia" w:ascii="宋体" w:hAnsi="宋体" w:eastAsia="宋体" w:cs="宋体"/>
                <w:highlight w:val="none"/>
              </w:rPr>
            </w:pPr>
            <w:r>
              <w:rPr>
                <w:rFonts w:hint="eastAsia" w:ascii="宋体" w:hAnsi="宋体" w:eastAsia="宋体" w:cs="宋体"/>
                <w:highlight w:val="none"/>
                <w:lang w:val="en-US" w:eastAsia="zh-CN"/>
              </w:rPr>
              <w:t>153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4633F3">
            <w:pPr>
              <w:rPr>
                <w:rFonts w:hint="eastAsia" w:ascii="宋体" w:hAnsi="宋体" w:eastAsia="宋体" w:cs="宋体"/>
                <w:highlight w:val="none"/>
              </w:rPr>
            </w:pPr>
            <w:r>
              <w:rPr>
                <w:rFonts w:hint="eastAsia" w:ascii="宋体" w:hAnsi="宋体" w:eastAsia="宋体" w:cs="宋体"/>
                <w:highlight w:val="none"/>
                <w:lang w:val="en-US" w:eastAsia="zh-CN"/>
              </w:rPr>
              <w:t>冷凝水管及保温</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33D6A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248</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C85F5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E2193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DN25</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E40ABB">
            <w:pPr>
              <w:rPr>
                <w:rFonts w:hint="eastAsia" w:ascii="宋体" w:hAnsi="宋体" w:eastAsia="宋体" w:cs="宋体"/>
                <w:highlight w:val="none"/>
                <w:lang w:val="en-US" w:eastAsia="zh-CN"/>
              </w:rPr>
            </w:pPr>
          </w:p>
        </w:tc>
      </w:tr>
      <w:tr w14:paraId="4624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75613C">
            <w:pPr>
              <w:rPr>
                <w:rFonts w:hint="eastAsia" w:ascii="宋体" w:hAnsi="宋体" w:eastAsia="宋体" w:cs="宋体"/>
                <w:highlight w:val="none"/>
              </w:rPr>
            </w:pPr>
            <w:r>
              <w:rPr>
                <w:rFonts w:hint="eastAsia" w:ascii="宋体" w:hAnsi="宋体" w:eastAsia="宋体" w:cs="宋体"/>
                <w:highlight w:val="none"/>
                <w:lang w:val="en-US" w:eastAsia="zh-CN"/>
              </w:rPr>
              <w:t>154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BDF16">
            <w:pPr>
              <w:rPr>
                <w:rFonts w:hint="eastAsia" w:ascii="宋体" w:hAnsi="宋体" w:eastAsia="宋体" w:cs="宋体"/>
                <w:highlight w:val="none"/>
              </w:rPr>
            </w:pPr>
            <w:r>
              <w:rPr>
                <w:rFonts w:hint="eastAsia" w:ascii="宋体" w:hAnsi="宋体" w:eastAsia="宋体" w:cs="宋体"/>
                <w:highlight w:val="none"/>
                <w:lang w:val="en-US" w:eastAsia="zh-CN"/>
              </w:rPr>
              <w:t>冷凝水管及保温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A6C1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265</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DF19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1E9DC">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DN32</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6FC8">
            <w:pPr>
              <w:rPr>
                <w:rFonts w:hint="eastAsia" w:ascii="宋体" w:hAnsi="宋体" w:eastAsia="宋体" w:cs="宋体"/>
                <w:highlight w:val="none"/>
                <w:lang w:val="en-US" w:eastAsia="zh-CN"/>
              </w:rPr>
            </w:pPr>
          </w:p>
        </w:tc>
      </w:tr>
      <w:tr w14:paraId="753E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1AA367">
            <w:pPr>
              <w:rPr>
                <w:rFonts w:hint="eastAsia" w:ascii="宋体" w:hAnsi="宋体" w:eastAsia="宋体" w:cs="宋体"/>
                <w:highlight w:val="none"/>
              </w:rPr>
            </w:pPr>
            <w:r>
              <w:rPr>
                <w:rFonts w:hint="eastAsia" w:ascii="宋体" w:hAnsi="宋体" w:eastAsia="宋体" w:cs="宋体"/>
                <w:highlight w:val="none"/>
                <w:lang w:val="en-US" w:eastAsia="zh-CN"/>
              </w:rPr>
              <w:t>155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3DF1F">
            <w:pPr>
              <w:rPr>
                <w:rFonts w:hint="eastAsia" w:ascii="宋体" w:hAnsi="宋体" w:eastAsia="宋体" w:cs="宋体"/>
                <w:highlight w:val="none"/>
              </w:rPr>
            </w:pPr>
            <w:r>
              <w:rPr>
                <w:rFonts w:hint="eastAsia" w:ascii="宋体" w:hAnsi="宋体" w:eastAsia="宋体" w:cs="宋体"/>
                <w:highlight w:val="none"/>
                <w:lang w:val="en-US" w:eastAsia="zh-CN"/>
              </w:rPr>
              <w:t>冷凝水管及保温</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ED72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86</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BA11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D3923">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DN40</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AAEB1">
            <w:pPr>
              <w:rPr>
                <w:rFonts w:hint="eastAsia" w:ascii="宋体" w:hAnsi="宋体" w:eastAsia="宋体" w:cs="宋体"/>
                <w:highlight w:val="none"/>
                <w:lang w:val="en-US" w:eastAsia="zh-CN"/>
              </w:rPr>
            </w:pPr>
          </w:p>
        </w:tc>
      </w:tr>
      <w:tr w14:paraId="78A5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C9572E">
            <w:pPr>
              <w:rPr>
                <w:rFonts w:hint="eastAsia" w:ascii="宋体" w:hAnsi="宋体" w:eastAsia="宋体" w:cs="宋体"/>
                <w:highlight w:val="none"/>
              </w:rPr>
            </w:pPr>
            <w:r>
              <w:rPr>
                <w:rFonts w:hint="eastAsia" w:ascii="宋体" w:hAnsi="宋体" w:eastAsia="宋体" w:cs="宋体"/>
                <w:highlight w:val="none"/>
                <w:lang w:val="en-US" w:eastAsia="zh-CN"/>
              </w:rPr>
              <w:t>156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26A24">
            <w:pPr>
              <w:rPr>
                <w:rFonts w:hint="eastAsia" w:ascii="宋体" w:hAnsi="宋体" w:eastAsia="宋体" w:cs="宋体"/>
                <w:highlight w:val="none"/>
              </w:rPr>
            </w:pPr>
            <w:r>
              <w:rPr>
                <w:rFonts w:hint="eastAsia" w:ascii="宋体" w:hAnsi="宋体" w:eastAsia="宋体" w:cs="宋体"/>
                <w:highlight w:val="none"/>
                <w:lang w:val="en-US" w:eastAsia="zh-CN"/>
              </w:rPr>
              <w:t>出回风口</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C181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ECDC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C16D2">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078ED">
            <w:pPr>
              <w:rPr>
                <w:rFonts w:hint="eastAsia" w:ascii="宋体" w:hAnsi="宋体" w:eastAsia="宋体" w:cs="宋体"/>
                <w:kern w:val="2"/>
                <w:sz w:val="21"/>
                <w:szCs w:val="24"/>
                <w:highlight w:val="none"/>
                <w:lang w:val="en-US" w:eastAsia="zh-CN" w:bidi="ar-SA"/>
              </w:rPr>
            </w:pPr>
          </w:p>
        </w:tc>
      </w:tr>
      <w:tr w14:paraId="4884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7605A7">
            <w:pPr>
              <w:rPr>
                <w:rFonts w:hint="eastAsia" w:ascii="宋体" w:hAnsi="宋体" w:eastAsia="宋体" w:cs="宋体"/>
                <w:highlight w:val="none"/>
              </w:rPr>
            </w:pPr>
            <w:r>
              <w:rPr>
                <w:rFonts w:hint="eastAsia" w:ascii="宋体" w:hAnsi="宋体" w:eastAsia="宋体" w:cs="宋体"/>
                <w:highlight w:val="none"/>
                <w:lang w:val="en-US" w:eastAsia="zh-CN"/>
              </w:rPr>
              <w:t>157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5EBE94">
            <w:pPr>
              <w:rPr>
                <w:rFonts w:hint="eastAsia" w:ascii="宋体" w:hAnsi="宋体" w:eastAsia="宋体" w:cs="宋体"/>
                <w:highlight w:val="none"/>
              </w:rPr>
            </w:pPr>
            <w:r>
              <w:rPr>
                <w:rFonts w:hint="eastAsia" w:ascii="宋体" w:hAnsi="宋体" w:eastAsia="宋体" w:cs="宋体"/>
                <w:highlight w:val="none"/>
                <w:lang w:val="en-US" w:eastAsia="zh-CN"/>
              </w:rPr>
              <w:t>铝合金风口</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639A3F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64</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BF7CC2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69F6CEAB">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598DD529">
            <w:pPr>
              <w:rPr>
                <w:rFonts w:hint="eastAsia" w:ascii="宋体" w:hAnsi="宋体" w:eastAsia="宋体" w:cs="宋体"/>
                <w:kern w:val="2"/>
                <w:sz w:val="21"/>
                <w:szCs w:val="24"/>
                <w:highlight w:val="none"/>
                <w:lang w:val="en-US" w:eastAsia="zh-CN" w:bidi="ar-SA"/>
              </w:rPr>
            </w:pPr>
          </w:p>
        </w:tc>
      </w:tr>
      <w:tr w14:paraId="5526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F0B52E">
            <w:pPr>
              <w:rPr>
                <w:rFonts w:hint="eastAsia" w:ascii="宋体" w:hAnsi="宋体" w:eastAsia="宋体" w:cs="宋体"/>
                <w:highlight w:val="none"/>
              </w:rPr>
            </w:pPr>
            <w:r>
              <w:rPr>
                <w:rFonts w:hint="eastAsia" w:ascii="宋体" w:hAnsi="宋体" w:eastAsia="宋体" w:cs="宋体"/>
                <w:highlight w:val="none"/>
                <w:lang w:val="en-US" w:eastAsia="zh-CN"/>
              </w:rPr>
              <w:t>158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0680F">
            <w:pPr>
              <w:rPr>
                <w:rFonts w:hint="eastAsia" w:ascii="宋体" w:hAnsi="宋体" w:eastAsia="宋体" w:cs="宋体"/>
                <w:highlight w:val="none"/>
              </w:rPr>
            </w:pPr>
            <w:r>
              <w:rPr>
                <w:rFonts w:hint="eastAsia" w:ascii="宋体" w:hAnsi="宋体" w:eastAsia="宋体" w:cs="宋体"/>
                <w:highlight w:val="none"/>
                <w:lang w:val="en-US" w:eastAsia="zh-CN"/>
              </w:rPr>
              <w:t>分歧管</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045C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73</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EDE4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个</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43A82">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0F77">
            <w:pPr>
              <w:rPr>
                <w:rFonts w:hint="eastAsia" w:ascii="宋体" w:hAnsi="宋体" w:eastAsia="宋体" w:cs="宋体"/>
                <w:kern w:val="2"/>
                <w:sz w:val="21"/>
                <w:szCs w:val="24"/>
                <w:highlight w:val="none"/>
                <w:lang w:val="en-US" w:eastAsia="zh-CN" w:bidi="ar-SA"/>
              </w:rPr>
            </w:pPr>
          </w:p>
        </w:tc>
      </w:tr>
      <w:tr w14:paraId="61BA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2F2E21">
            <w:pPr>
              <w:rPr>
                <w:rFonts w:hint="eastAsia" w:ascii="宋体" w:hAnsi="宋体" w:eastAsia="宋体" w:cs="宋体"/>
                <w:highlight w:val="none"/>
              </w:rPr>
            </w:pPr>
            <w:r>
              <w:rPr>
                <w:rFonts w:hint="eastAsia" w:ascii="宋体" w:hAnsi="宋体" w:eastAsia="宋体" w:cs="宋体"/>
                <w:highlight w:val="none"/>
                <w:lang w:val="en-US" w:eastAsia="zh-CN"/>
              </w:rPr>
              <w:t>159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28B3E">
            <w:pPr>
              <w:rPr>
                <w:rFonts w:hint="eastAsia" w:ascii="宋体" w:hAnsi="宋体" w:eastAsia="宋体" w:cs="宋体"/>
                <w:highlight w:val="none"/>
              </w:rPr>
            </w:pPr>
            <w:r>
              <w:rPr>
                <w:rFonts w:hint="eastAsia" w:ascii="宋体" w:hAnsi="宋体" w:eastAsia="宋体" w:cs="宋体"/>
                <w:highlight w:val="none"/>
                <w:lang w:val="en-US" w:eastAsia="zh-CN"/>
              </w:rPr>
              <w:t>制冷剂</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7917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248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C31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kg</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CA87A">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R410A</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323B">
            <w:pPr>
              <w:rPr>
                <w:rFonts w:hint="eastAsia" w:ascii="宋体" w:hAnsi="宋体" w:eastAsia="宋体" w:cs="宋体"/>
                <w:highlight w:val="none"/>
                <w:lang w:val="en-US" w:eastAsia="zh-CN"/>
              </w:rPr>
            </w:pPr>
          </w:p>
        </w:tc>
      </w:tr>
      <w:tr w14:paraId="4DA2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CACE3F">
            <w:pPr>
              <w:rPr>
                <w:rFonts w:hint="eastAsia" w:ascii="宋体" w:hAnsi="宋体" w:eastAsia="宋体" w:cs="宋体"/>
                <w:highlight w:val="none"/>
              </w:rPr>
            </w:pPr>
            <w:r>
              <w:rPr>
                <w:rFonts w:hint="eastAsia" w:ascii="宋体" w:hAnsi="宋体" w:eastAsia="宋体" w:cs="宋体"/>
                <w:highlight w:val="none"/>
                <w:lang w:val="en-US" w:eastAsia="zh-CN"/>
              </w:rPr>
              <w:t>160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3F47D">
            <w:pPr>
              <w:rPr>
                <w:rFonts w:hint="eastAsia" w:ascii="宋体" w:hAnsi="宋体" w:eastAsia="宋体" w:cs="宋体"/>
                <w:highlight w:val="none"/>
              </w:rPr>
            </w:pPr>
            <w:r>
              <w:rPr>
                <w:rFonts w:hint="eastAsia" w:ascii="宋体" w:hAnsi="宋体" w:eastAsia="宋体" w:cs="宋体"/>
                <w:highlight w:val="none"/>
                <w:lang w:val="en-US" w:eastAsia="zh-CN"/>
              </w:rPr>
              <w:t>管道支架</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78FA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708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B1EC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防锈漆防护</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B5370">
            <w:pPr>
              <w:rPr>
                <w:rFonts w:hint="eastAsia" w:ascii="宋体" w:hAnsi="宋体" w:eastAsia="宋体" w:cs="宋体"/>
                <w:highlight w:val="none"/>
                <w:lang w:val="en-US" w:eastAsia="zh-CN"/>
              </w:rPr>
            </w:pPr>
          </w:p>
        </w:tc>
      </w:tr>
      <w:tr w14:paraId="6D65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ABD38B">
            <w:pPr>
              <w:rPr>
                <w:rFonts w:hint="eastAsia" w:ascii="宋体" w:hAnsi="宋体" w:eastAsia="宋体" w:cs="宋体"/>
                <w:highlight w:val="none"/>
              </w:rPr>
            </w:pPr>
            <w:r>
              <w:rPr>
                <w:rFonts w:hint="eastAsia" w:ascii="宋体" w:hAnsi="宋体" w:eastAsia="宋体" w:cs="宋体"/>
                <w:highlight w:val="none"/>
                <w:lang w:val="en-US" w:eastAsia="zh-CN"/>
              </w:rPr>
              <w:t>161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7193B">
            <w:pPr>
              <w:rPr>
                <w:rFonts w:hint="eastAsia" w:ascii="宋体" w:hAnsi="宋体" w:eastAsia="宋体" w:cs="宋体"/>
                <w:highlight w:val="none"/>
              </w:rPr>
            </w:pPr>
            <w:r>
              <w:rPr>
                <w:rFonts w:hint="eastAsia" w:ascii="宋体" w:hAnsi="宋体" w:eastAsia="宋体" w:cs="宋体"/>
                <w:highlight w:val="none"/>
                <w:lang w:val="en-US" w:eastAsia="zh-CN"/>
              </w:rPr>
              <w:t>多联机辅材</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A5610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68</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7BEA0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C28B7C">
            <w:pP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7A3790">
            <w:pPr>
              <w:rPr>
                <w:rFonts w:hint="eastAsia" w:ascii="宋体" w:hAnsi="宋体" w:eastAsia="宋体" w:cs="宋体"/>
                <w:kern w:val="2"/>
                <w:sz w:val="21"/>
                <w:szCs w:val="24"/>
                <w:highlight w:val="none"/>
                <w:lang w:val="en-US" w:eastAsia="zh-CN" w:bidi="ar-SA"/>
              </w:rPr>
            </w:pPr>
          </w:p>
        </w:tc>
      </w:tr>
      <w:tr w14:paraId="61D3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B519F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8D2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控制设备</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66501F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59FBC19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6290619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称：台式工作电脑</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格：CPUi7-12700 16G 1T+512G RX550-4G独显+27.0英寸显示器，键鼠</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DC9E40D">
            <w:pPr>
              <w:rPr>
                <w:rFonts w:hint="eastAsia" w:ascii="宋体" w:hAnsi="宋体" w:eastAsia="宋体" w:cs="宋体"/>
                <w:highlight w:val="none"/>
                <w:lang w:val="en-US" w:eastAsia="zh-CN"/>
              </w:rPr>
            </w:pPr>
          </w:p>
        </w:tc>
      </w:tr>
      <w:tr w14:paraId="5D5B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6101D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3286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插箱、机柜</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2EEDD7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027D63B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958A9A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称：交换机箱</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格：16口千兆交换机，含模块，安装、满足功能要求的所有调试</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4875CA3">
            <w:pPr>
              <w:rPr>
                <w:rFonts w:hint="eastAsia" w:ascii="宋体" w:hAnsi="宋体" w:eastAsia="宋体" w:cs="宋体"/>
                <w:highlight w:val="none"/>
                <w:lang w:val="en-US" w:eastAsia="zh-CN"/>
              </w:rPr>
            </w:pPr>
          </w:p>
        </w:tc>
      </w:tr>
      <w:tr w14:paraId="5C83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2DF3A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0AC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网络服务器</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4B6FA2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588241A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556F040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称：短信服务包技术及设备</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格：提供短信报警功能，2年短信数据包服务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0AF2517">
            <w:pPr>
              <w:rPr>
                <w:rFonts w:hint="eastAsia" w:ascii="宋体" w:hAnsi="宋体" w:eastAsia="宋体" w:cs="宋体"/>
                <w:highlight w:val="none"/>
                <w:lang w:val="en-US" w:eastAsia="zh-CN"/>
              </w:rPr>
            </w:pPr>
          </w:p>
        </w:tc>
      </w:tr>
      <w:tr w14:paraId="4E86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90104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E07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软件</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CB6E3B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10F07EF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7FF5310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称：操作系统</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2.类 别：Windows 10专业版64bit</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350C58F">
            <w:pPr>
              <w:rPr>
                <w:rFonts w:hint="eastAsia" w:ascii="宋体" w:hAnsi="宋体" w:eastAsia="宋体" w:cs="宋体"/>
                <w:highlight w:val="none"/>
                <w:lang w:val="en-US" w:eastAsia="zh-CN"/>
              </w:rPr>
            </w:pPr>
          </w:p>
        </w:tc>
      </w:tr>
      <w:tr w14:paraId="4E0B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17DCF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0EC2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软件</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BF0B93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44B0D48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EAE18A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称：数据库</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2.类 别：spl server 2012</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65F025C">
            <w:pPr>
              <w:rPr>
                <w:rFonts w:hint="eastAsia" w:ascii="宋体" w:hAnsi="宋体" w:eastAsia="宋体" w:cs="宋体"/>
                <w:highlight w:val="none"/>
                <w:lang w:val="en-US" w:eastAsia="zh-CN"/>
              </w:rPr>
            </w:pPr>
          </w:p>
        </w:tc>
      </w:tr>
      <w:tr w14:paraId="4A92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25764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E98D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网络服务器</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B1AC5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55BAA6E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14AA31D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称：远程终端</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格：利用云系统提供APP功能</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8A4A9F7">
            <w:pPr>
              <w:rPr>
                <w:rFonts w:hint="eastAsia" w:ascii="宋体" w:hAnsi="宋体" w:eastAsia="宋体" w:cs="宋体"/>
                <w:highlight w:val="none"/>
                <w:lang w:val="en-US" w:eastAsia="zh-CN"/>
              </w:rPr>
            </w:pPr>
          </w:p>
        </w:tc>
      </w:tr>
      <w:tr w14:paraId="46CC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8637E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B34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F02770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6864A9C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452973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1.测试类别：数据库程序编写</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2.测试内容：数据定义、数据过滤、数据储存、结存处理、数据应用等模块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92A95BF">
            <w:pPr>
              <w:rPr>
                <w:rFonts w:hint="eastAsia" w:ascii="宋体" w:hAnsi="宋体" w:eastAsia="宋体" w:cs="宋体"/>
                <w:highlight w:val="none"/>
                <w:lang w:val="en-US" w:eastAsia="zh-CN"/>
              </w:rPr>
            </w:pPr>
          </w:p>
        </w:tc>
      </w:tr>
      <w:tr w14:paraId="3BEC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85F87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3778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43948E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BBCA2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28EFBCA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1.测试类别：图控编写及整合编写</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2.测试内容：空调箱系统及能源站系统用户界面的设计、界面数据配置等模块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AE15AF3">
            <w:pPr>
              <w:rPr>
                <w:rFonts w:hint="eastAsia" w:ascii="宋体" w:hAnsi="宋体" w:eastAsia="宋体" w:cs="宋体"/>
                <w:highlight w:val="none"/>
                <w:lang w:val="en-US" w:eastAsia="zh-CN"/>
              </w:rPr>
            </w:pPr>
          </w:p>
        </w:tc>
      </w:tr>
      <w:tr w14:paraId="1404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76231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9A7D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3A598E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1BB51EC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1BDD7F0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1.测试类别：全局监控软件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2.测试内容：空调设备的系统工艺图界面展示，主要包括设备运行状态，运行参数、模组信息、设备信息、运行策略、策略配置的展示、包括风机的启停控制、频率控制、连锁控制等模块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89F7E90">
            <w:pPr>
              <w:rPr>
                <w:rFonts w:hint="eastAsia" w:ascii="宋体" w:hAnsi="宋体" w:eastAsia="宋体" w:cs="宋体"/>
                <w:highlight w:val="none"/>
                <w:lang w:val="en-US" w:eastAsia="zh-CN"/>
              </w:rPr>
            </w:pPr>
          </w:p>
        </w:tc>
      </w:tr>
      <w:tr w14:paraId="7002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F54BA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CDC9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8EA22B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20232EC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BC3CEA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1.测试类别：空调管理软件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2.测试内容：对空调消耗分级进行管理：全系统、子系统、设备；对能源消耗分项设备管理系统、设备、类型分项设备能源；能源查询及统计满足年、月、日统计。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E843CA1">
            <w:pPr>
              <w:rPr>
                <w:rFonts w:hint="eastAsia" w:ascii="宋体" w:hAnsi="宋体" w:eastAsia="宋体" w:cs="宋体"/>
                <w:highlight w:val="none"/>
                <w:lang w:val="en-US" w:eastAsia="zh-CN"/>
              </w:rPr>
            </w:pPr>
          </w:p>
        </w:tc>
      </w:tr>
      <w:tr w14:paraId="2876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0053C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236E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6C397A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1E5AC78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1F8CC3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1.测试类别：运维管理软件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2.测试内容：提供交班表、设备维护及预警功能，点表监测。</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FE444E4">
            <w:pPr>
              <w:rPr>
                <w:rFonts w:hint="eastAsia" w:ascii="宋体" w:hAnsi="宋体" w:eastAsia="宋体" w:cs="宋体"/>
                <w:highlight w:val="none"/>
                <w:lang w:val="en-US" w:eastAsia="zh-CN"/>
              </w:rPr>
            </w:pPr>
          </w:p>
        </w:tc>
      </w:tr>
      <w:tr w14:paraId="38B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969DD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170F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A1333A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DDD26A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5B6D551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1.测试类别：用户管理软件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2.测试内容：权限控制、日志管理（主要包括登陆日志、操作日志等模块）</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B7B2D9B">
            <w:pPr>
              <w:rPr>
                <w:rFonts w:hint="eastAsia" w:ascii="宋体" w:hAnsi="宋体" w:eastAsia="宋体" w:cs="宋体"/>
                <w:highlight w:val="none"/>
                <w:lang w:val="en-US" w:eastAsia="zh-CN"/>
              </w:rPr>
            </w:pPr>
          </w:p>
        </w:tc>
      </w:tr>
      <w:tr w14:paraId="69F6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0E44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5FE1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恒温恒湿控制箱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D0AA6D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3B480DA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20DD3F6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称：系统控制柜 HGK-6080</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2.功 能：1、含配电、控制、计量、调节、7寸人机界面等，并带PLC控制器；2、空调的变频远程启停及反馈，控制2组阀门，新回风阀控制，控制电加热启停，送回新风温湿度监测，送风静压的监测等；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3.触摸屏数据监控软件：功能描述：模组显示监控设备状态和电量参数，运行参数，机组能效数据、模组工艺情况，每台触摸配置一套；</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4.智能控制单元控制策略软件：功能描述：模组具有监控联运逻辑控制策略编程，每个控制单元1套，带新风焓值空控制。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5.箱体材质、规格：600(w)x200(d)x800(h)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1DB2CBF">
            <w:pPr>
              <w:rPr>
                <w:rFonts w:hint="eastAsia" w:ascii="宋体" w:hAnsi="宋体" w:eastAsia="宋体" w:cs="宋体"/>
                <w:highlight w:val="none"/>
                <w:lang w:val="en-US" w:eastAsia="zh-CN"/>
              </w:rPr>
            </w:pPr>
          </w:p>
        </w:tc>
      </w:tr>
      <w:tr w14:paraId="1361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AA1B0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BF37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恒温控制箱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F04E4A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51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2A35BB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5CACCBD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称：系统控制柜 HGK-5060</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2.功 能：1、含配电、控制、计量、调节、7寸人机界面等，并带PLC控制器；2、空调的变频远程启停及反馈，控制1组阀门，送回风温湿度监测，送风静压监测，风阀控制等；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3.触摸屏数据监控软件：功能描述：模组显示监控设备状态和电量参数，运行参数，机组能效数据、模组工艺情况，每台触摸配置一套；</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4.智能控制单元控制策略软件：功能描述：模组具有监控联运逻辑控制策略编程，每个控制单元1套。</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5.箱体材质、规格：500(w)x200(d)x600(h)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4A0DA6A">
            <w:pPr>
              <w:rPr>
                <w:rFonts w:hint="eastAsia" w:ascii="宋体" w:hAnsi="宋体" w:eastAsia="宋体" w:cs="宋体"/>
                <w:highlight w:val="none"/>
                <w:lang w:val="en-US" w:eastAsia="zh-CN"/>
              </w:rPr>
            </w:pPr>
          </w:p>
        </w:tc>
      </w:tr>
      <w:tr w14:paraId="2C78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4F013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B669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457FF8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2E19625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1058CFF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1.测试类别：智控逻辑模块</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2.测试内容：恒温恒湿、焓值控制模块，触摸屏画面设计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9BA2976">
            <w:pPr>
              <w:rPr>
                <w:rFonts w:hint="eastAsia" w:ascii="宋体" w:hAnsi="宋体" w:eastAsia="宋体" w:cs="宋体"/>
                <w:highlight w:val="none"/>
                <w:lang w:val="en-US" w:eastAsia="zh-CN"/>
              </w:rPr>
            </w:pPr>
          </w:p>
        </w:tc>
      </w:tr>
      <w:tr w14:paraId="413D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CBD2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062E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2C782C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51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4FC345A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4C13624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1.测试类别：智控逻辑模块</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2.测试内容：恒温控制模块，触摸屏画面设计</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DAF4F32">
            <w:pPr>
              <w:rPr>
                <w:rFonts w:hint="eastAsia" w:ascii="宋体" w:hAnsi="宋体" w:eastAsia="宋体" w:cs="宋体"/>
                <w:highlight w:val="none"/>
                <w:lang w:val="en-US" w:eastAsia="zh-CN"/>
              </w:rPr>
            </w:pPr>
          </w:p>
        </w:tc>
      </w:tr>
      <w:tr w14:paraId="404E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ED27C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A72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应用软件二次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63B358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6281468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59CF176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1.测试类别：在线能效监测</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2.测试内容：实时在线监测每台机组运行能效</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DBACD04">
            <w:pPr>
              <w:rPr>
                <w:rFonts w:hint="eastAsia" w:ascii="宋体" w:hAnsi="宋体" w:eastAsia="宋体" w:cs="宋体"/>
                <w:highlight w:val="none"/>
                <w:lang w:val="en-US" w:eastAsia="zh-CN"/>
              </w:rPr>
            </w:pPr>
          </w:p>
        </w:tc>
      </w:tr>
      <w:tr w14:paraId="1D66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248CE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179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04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5F7B3B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3388E4F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61E6A80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2.型号：HGBQ-3-V2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3.配置：1、含配电、控制、3KW变频器、计量、调节等；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6.箱体材质、规格：600(w)x300(d)x800(h)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0DFB260">
            <w:pPr>
              <w:rPr>
                <w:rFonts w:hint="eastAsia" w:ascii="宋体" w:hAnsi="宋体" w:eastAsia="宋体" w:cs="宋体"/>
                <w:highlight w:val="none"/>
                <w:lang w:val="en-US" w:eastAsia="zh-CN"/>
              </w:rPr>
            </w:pPr>
          </w:p>
        </w:tc>
      </w:tr>
      <w:tr w14:paraId="0BE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3D6A1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610E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A7A516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6EF6504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6B13C46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2.型号：HGBQ-4-V2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3.配置：1、含配电、控制、4KW变频器、计量、调节等；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6.箱体材质、规格：600(w)x300(d)x800(h)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7624AE3">
            <w:pPr>
              <w:rPr>
                <w:rFonts w:hint="eastAsia" w:ascii="宋体" w:hAnsi="宋体" w:eastAsia="宋体" w:cs="宋体"/>
                <w:highlight w:val="none"/>
                <w:lang w:val="en-US" w:eastAsia="zh-CN"/>
              </w:rPr>
            </w:pPr>
          </w:p>
        </w:tc>
      </w:tr>
      <w:tr w14:paraId="1E7A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B0932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B25D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132A33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6C4BA72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389113A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2.型号：HGBQ-5.5-V2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3.配置：1、含配电、控制、5.5KW变频器、计量、调节等；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6.箱体材质、规格：800(w)x300(d)x1000(h)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28B98F9">
            <w:pPr>
              <w:rPr>
                <w:rFonts w:hint="eastAsia" w:ascii="宋体" w:hAnsi="宋体" w:eastAsia="宋体" w:cs="宋体"/>
                <w:highlight w:val="none"/>
                <w:lang w:val="en-US" w:eastAsia="zh-CN"/>
              </w:rPr>
            </w:pPr>
          </w:p>
        </w:tc>
      </w:tr>
      <w:tr w14:paraId="23A9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67791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5794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0B207D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0621F33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4C6B853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2.型号：HGBQ-7.5-V2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3.配置：1、含配电、控制、7.5KW变频器、计量、调节等；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6.箱体材质、规格：800(w)x300(d)x1000(h)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E2E4A9A">
            <w:pPr>
              <w:rPr>
                <w:rFonts w:hint="eastAsia" w:ascii="宋体" w:hAnsi="宋体" w:eastAsia="宋体" w:cs="宋体"/>
                <w:highlight w:val="none"/>
                <w:lang w:val="en-US" w:eastAsia="zh-CN"/>
              </w:rPr>
            </w:pPr>
          </w:p>
        </w:tc>
      </w:tr>
      <w:tr w14:paraId="7C18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E5EC0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0491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DBBCF7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41B1766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5074418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2.型号：HGBQ-11-V2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3.配置：1、含配电、控制、11KW变频器、计量、调节等；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6.箱体材质、规格：800(w)x300(d)x1000(h)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3D8EF3F">
            <w:pPr>
              <w:rPr>
                <w:rFonts w:hint="eastAsia" w:ascii="宋体" w:hAnsi="宋体" w:eastAsia="宋体" w:cs="宋体"/>
                <w:highlight w:val="none"/>
                <w:lang w:val="en-US" w:eastAsia="zh-CN"/>
              </w:rPr>
            </w:pPr>
          </w:p>
        </w:tc>
      </w:tr>
      <w:tr w14:paraId="7B41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A5F90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4795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8BF962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13DDC20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4844272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2.型号：HGBQ-1.1-V2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3.配置：1、含配电、控制、1.1KW变频器、计量、调节等；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6.箱体材质、规格：600(w)x300(d)x800(h)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8F9FB58">
            <w:pPr>
              <w:rPr>
                <w:rFonts w:hint="eastAsia" w:ascii="宋体" w:hAnsi="宋体" w:eastAsia="宋体" w:cs="宋体"/>
                <w:highlight w:val="none"/>
                <w:lang w:val="en-US" w:eastAsia="zh-CN"/>
              </w:rPr>
            </w:pPr>
          </w:p>
        </w:tc>
      </w:tr>
      <w:tr w14:paraId="3CC3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64B51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185</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61839DD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C938FB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6C92887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3C2179A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2.型号：HGBQ-1.5-V2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3.配置：1、含配电、控制、1.5KW变频器、计量、调节等；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6.箱体材质、规格：600(w)x300(d)x800(h)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D187641">
            <w:pPr>
              <w:rPr>
                <w:rFonts w:hint="eastAsia" w:ascii="宋体" w:hAnsi="宋体" w:eastAsia="宋体" w:cs="宋体"/>
                <w:highlight w:val="none"/>
                <w:lang w:val="en-US" w:eastAsia="zh-CN"/>
              </w:rPr>
            </w:pPr>
          </w:p>
        </w:tc>
      </w:tr>
      <w:tr w14:paraId="4FFC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2A71E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0CBF7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3959FF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48F1A73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4A55678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2.型号：HGBQ-5.5-V3</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3.配置：1、含配电、控制、5.5KW变频器、电加热控制、加湿器控制、计量、调节等；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6.箱体材质、规格：800(w)x400(d)x1800(h)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01F1EF5">
            <w:pPr>
              <w:rPr>
                <w:rFonts w:hint="eastAsia" w:ascii="宋体" w:hAnsi="宋体" w:eastAsia="宋体" w:cs="宋体"/>
                <w:highlight w:val="none"/>
                <w:lang w:val="en-US" w:eastAsia="zh-CN"/>
              </w:rPr>
            </w:pPr>
          </w:p>
        </w:tc>
      </w:tr>
      <w:tr w14:paraId="7127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C885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E49F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6A6BD7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3A54FCC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12C0879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2.型号：HGBQ-7.5-V3</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3.配置：1、含配电、控制、7.5KW变频器、电加热控制、加湿器控制、计量、调节等；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6.箱体材质、规格：800(w)x400(d)x1800(h)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7F18BD5">
            <w:pPr>
              <w:rPr>
                <w:rFonts w:hint="eastAsia" w:ascii="宋体" w:hAnsi="宋体" w:eastAsia="宋体" w:cs="宋体"/>
                <w:highlight w:val="none"/>
                <w:lang w:val="en-US" w:eastAsia="zh-CN"/>
              </w:rPr>
            </w:pPr>
          </w:p>
        </w:tc>
      </w:tr>
      <w:tr w14:paraId="3331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7C047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188</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3AFD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控制箱</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20381D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12D721D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34FA7C3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1.名称：机组模组变频控制柜</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2.型号：HGBQ-11-V3</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3.配置：1、含配电、控制、11KW变频器、电加热控制、加湿器控制、计量、调节等；</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4.功能描述：监控设备状态和电量参数，运行参数，机组能效数据、模组工艺情况；</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5.带BA控制接口，并预留自控电源。</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6.箱体材质、规格：800(w)x400(d)x1800(h)</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0A48549">
            <w:pPr>
              <w:rPr>
                <w:rFonts w:hint="eastAsia" w:ascii="宋体" w:hAnsi="宋体" w:eastAsia="宋体" w:cs="宋体"/>
                <w:highlight w:val="none"/>
                <w:lang w:val="en-US" w:eastAsia="zh-CN"/>
              </w:rPr>
            </w:pPr>
          </w:p>
        </w:tc>
      </w:tr>
      <w:tr w14:paraId="1283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BA470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189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7C5D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303E08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51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16DD47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0332226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称：配套风管型温度传感器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2.规格：PT1000,0-10V输出 精度±1,DC24V</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E7C7F01">
            <w:pPr>
              <w:rPr>
                <w:rFonts w:hint="eastAsia" w:ascii="宋体" w:hAnsi="宋体" w:eastAsia="宋体" w:cs="宋体"/>
                <w:highlight w:val="none"/>
                <w:lang w:val="en-US" w:eastAsia="zh-CN"/>
              </w:rPr>
            </w:pPr>
          </w:p>
        </w:tc>
      </w:tr>
      <w:tr w14:paraId="62B9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BE453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190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A4F49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053B2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79F21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97CEF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称：配套风管型温湿度传感器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格：0-50℃ 0-10V，0-100% 0-10V输出，精度±1，湿度±5%,DC24V</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3092F0">
            <w:pPr>
              <w:rPr>
                <w:rFonts w:hint="eastAsia" w:ascii="宋体" w:hAnsi="宋体" w:eastAsia="宋体" w:cs="宋体"/>
                <w:highlight w:val="none"/>
                <w:lang w:val="en-US" w:eastAsia="zh-CN"/>
              </w:rPr>
            </w:pPr>
          </w:p>
        </w:tc>
      </w:tr>
      <w:tr w14:paraId="5FED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6CD04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3ADD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E0A2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4D0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3B47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称：防冻保护器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格：-30~80℃，温度设定1.0~7.5 ℃毛细管测量，ONOFF输出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3B23">
            <w:pPr>
              <w:rPr>
                <w:rFonts w:hint="eastAsia" w:ascii="宋体" w:hAnsi="宋体" w:eastAsia="宋体" w:cs="宋体"/>
                <w:highlight w:val="none"/>
                <w:lang w:val="en-US" w:eastAsia="zh-CN"/>
              </w:rPr>
            </w:pPr>
          </w:p>
        </w:tc>
      </w:tr>
      <w:tr w14:paraId="15F5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F6F70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192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EF8C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FC72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132</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9E7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ACC1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称：空气压差开关</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格：0～400Pa，ONOFF输出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D3C4B">
            <w:pPr>
              <w:rPr>
                <w:rFonts w:hint="eastAsia" w:ascii="宋体" w:hAnsi="宋体" w:eastAsia="宋体" w:cs="宋体"/>
                <w:highlight w:val="none"/>
                <w:lang w:val="en-US" w:eastAsia="zh-CN"/>
              </w:rPr>
            </w:pPr>
          </w:p>
        </w:tc>
      </w:tr>
      <w:tr w14:paraId="5088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97F2F7">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B451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DDB7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1A28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7C18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称：静压传感器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格：0～1000Pa，DC24V,4-20ma输出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941D4">
            <w:pPr>
              <w:rPr>
                <w:rFonts w:hint="eastAsia" w:ascii="宋体" w:hAnsi="宋体" w:eastAsia="宋体" w:cs="宋体"/>
                <w:highlight w:val="none"/>
                <w:lang w:val="en-US" w:eastAsia="zh-CN"/>
              </w:rPr>
            </w:pPr>
          </w:p>
        </w:tc>
      </w:tr>
      <w:tr w14:paraId="4E67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5C66D4">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A4B02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F16CE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09AC5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274ED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称：高温保护器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格：10～74℃，SPST输出</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93338B">
            <w:pPr>
              <w:rPr>
                <w:rFonts w:hint="eastAsia" w:ascii="宋体" w:hAnsi="宋体" w:eastAsia="宋体" w:cs="宋体"/>
                <w:highlight w:val="none"/>
                <w:lang w:val="en-US" w:eastAsia="zh-CN"/>
              </w:rPr>
            </w:pPr>
          </w:p>
        </w:tc>
      </w:tr>
      <w:tr w14:paraId="6361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9FD1DC">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DF0C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传感器</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E1D0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32</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BB06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8CC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称：风阀执行器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2.规 格：0-10N，DC24V 比例积分控制</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130F8">
            <w:pPr>
              <w:rPr>
                <w:rFonts w:hint="eastAsia" w:ascii="宋体" w:hAnsi="宋体" w:eastAsia="宋体" w:cs="宋体"/>
                <w:highlight w:val="none"/>
                <w:lang w:val="en-US" w:eastAsia="zh-CN"/>
              </w:rPr>
            </w:pPr>
          </w:p>
        </w:tc>
      </w:tr>
      <w:tr w14:paraId="0000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527896">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196</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260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第三方通信设备接口</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73DF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C7D8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D23F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称：库房空调通讯软件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2.接口点数：与库房空调网关通讯</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91821">
            <w:pPr>
              <w:rPr>
                <w:rFonts w:hint="eastAsia" w:ascii="宋体" w:hAnsi="宋体" w:eastAsia="宋体" w:cs="宋体"/>
                <w:highlight w:val="none"/>
                <w:lang w:val="en-US" w:eastAsia="zh-CN"/>
              </w:rPr>
            </w:pPr>
          </w:p>
        </w:tc>
      </w:tr>
      <w:tr w14:paraId="4625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E92485">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DC34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应用软件接口</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CE60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4907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1619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1.测试类别：与空调机组通讯软件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2.测试内容：与机组通讯</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B68E1">
            <w:pPr>
              <w:rPr>
                <w:rFonts w:hint="eastAsia" w:ascii="宋体" w:hAnsi="宋体" w:eastAsia="宋体" w:cs="宋体"/>
                <w:highlight w:val="none"/>
                <w:lang w:val="en-US" w:eastAsia="zh-CN"/>
              </w:rPr>
            </w:pPr>
          </w:p>
        </w:tc>
      </w:tr>
      <w:tr w14:paraId="29B0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E1CF78">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ED2CE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应用软件接口</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2201B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A9C4A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93095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1.测试类别：与库房空调通讯软件</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2.测试内容：与库房通讯</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71913C">
            <w:pPr>
              <w:rPr>
                <w:rFonts w:hint="eastAsia" w:ascii="宋体" w:hAnsi="宋体" w:eastAsia="宋体" w:cs="宋体"/>
                <w:highlight w:val="none"/>
                <w:lang w:val="en-US" w:eastAsia="zh-CN"/>
              </w:rPr>
            </w:pPr>
          </w:p>
        </w:tc>
      </w:tr>
      <w:tr w14:paraId="3D87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49DA54">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199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2DB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计算机应用、网络系统系统联调</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279A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72C1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9934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称：计算机应用、网络系统系统联调</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D8CEC">
            <w:pPr>
              <w:rPr>
                <w:rFonts w:hint="eastAsia" w:ascii="宋体" w:hAnsi="宋体" w:eastAsia="宋体" w:cs="宋体"/>
                <w:highlight w:val="none"/>
                <w:lang w:val="en-US" w:eastAsia="zh-CN"/>
              </w:rPr>
            </w:pPr>
          </w:p>
        </w:tc>
      </w:tr>
      <w:tr w14:paraId="755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A240EA">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1319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建筑设备自控化系统调试</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98F6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44AC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5914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称：设备自控化系统调试</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2.功 能：制冷制热</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AE390">
            <w:pPr>
              <w:rPr>
                <w:rFonts w:hint="eastAsia" w:ascii="宋体" w:hAnsi="宋体" w:eastAsia="宋体" w:cs="宋体"/>
                <w:highlight w:val="none"/>
                <w:lang w:val="en-US" w:eastAsia="zh-CN"/>
              </w:rPr>
            </w:pPr>
          </w:p>
        </w:tc>
      </w:tr>
      <w:tr w14:paraId="392F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CD39A8">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F51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建筑设备自控化系统调试</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C3E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5DC7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EFE0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称：系统联动</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2.功 能：设备联动调试（机组、阀门）</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13347">
            <w:pPr>
              <w:rPr>
                <w:rFonts w:hint="eastAsia" w:ascii="宋体" w:hAnsi="宋体" w:eastAsia="宋体" w:cs="宋体"/>
                <w:highlight w:val="none"/>
                <w:lang w:val="en-US" w:eastAsia="zh-CN"/>
              </w:rPr>
            </w:pPr>
          </w:p>
        </w:tc>
      </w:tr>
      <w:tr w14:paraId="1019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04A360">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ECD88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建筑设备自控化系统调试</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21D24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89708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2D028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称：系统测试</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2.功 能：节能测试</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1890C3">
            <w:pPr>
              <w:rPr>
                <w:rFonts w:hint="eastAsia" w:ascii="宋体" w:hAnsi="宋体" w:eastAsia="宋体" w:cs="宋体"/>
                <w:highlight w:val="none"/>
                <w:lang w:val="en-US" w:eastAsia="zh-CN"/>
              </w:rPr>
            </w:pPr>
          </w:p>
        </w:tc>
      </w:tr>
      <w:tr w14:paraId="7DBB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E572CB">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203</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5C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设备更新拆除费</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EAD8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3EB9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CCD4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旧的自控设备移除费用</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2B2A5">
            <w:pPr>
              <w:rPr>
                <w:rFonts w:hint="eastAsia" w:ascii="宋体" w:hAnsi="宋体" w:eastAsia="宋体" w:cs="宋体"/>
                <w:highlight w:val="none"/>
                <w:lang w:val="en-US" w:eastAsia="zh-CN"/>
              </w:rPr>
            </w:pPr>
          </w:p>
        </w:tc>
      </w:tr>
      <w:tr w14:paraId="1E29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C610EF">
            <w:pPr>
              <w:keepNext w:val="0"/>
              <w:keepLines w:val="0"/>
              <w:widowControl/>
              <w:suppressLineNumbers w:val="0"/>
              <w:jc w:val="both"/>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204</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7956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配管配线</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AF20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0BB7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FFB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自控系统配套用配管配线及其他辅材</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51069">
            <w:pPr>
              <w:rPr>
                <w:rFonts w:hint="eastAsia" w:ascii="宋体" w:hAnsi="宋体" w:eastAsia="宋体" w:cs="宋体"/>
                <w:highlight w:val="none"/>
                <w:lang w:val="en-US" w:eastAsia="zh-CN"/>
              </w:rPr>
            </w:pPr>
          </w:p>
        </w:tc>
      </w:tr>
      <w:tr w14:paraId="3424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9D4B5A">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205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4DA586">
            <w:pPr>
              <w:rPr>
                <w:rFonts w:hint="eastAsia" w:ascii="宋体" w:hAnsi="宋体" w:eastAsia="宋体" w:cs="宋体"/>
                <w:highlight w:val="none"/>
              </w:rPr>
            </w:pPr>
            <w:r>
              <w:rPr>
                <w:rFonts w:hint="eastAsia" w:ascii="宋体" w:hAnsi="宋体" w:eastAsia="宋体" w:cs="宋体"/>
                <w:highlight w:val="none"/>
                <w:lang w:val="en-US" w:eastAsia="zh-CN"/>
              </w:rPr>
              <w:t>设备强电源线（二级配电柜至设备端）</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55084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216</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05CA8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D7BF9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5*2.5mm²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67E4B2">
            <w:pPr>
              <w:rPr>
                <w:rFonts w:hint="eastAsia" w:ascii="宋体" w:hAnsi="宋体" w:eastAsia="宋体" w:cs="宋体"/>
                <w:highlight w:val="none"/>
                <w:lang w:val="en-US" w:eastAsia="zh-CN"/>
              </w:rPr>
            </w:pPr>
          </w:p>
        </w:tc>
      </w:tr>
      <w:tr w14:paraId="3C34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C1BB4D">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1B8E95">
            <w:pPr>
              <w:rPr>
                <w:rFonts w:hint="eastAsia" w:ascii="宋体" w:hAnsi="宋体" w:eastAsia="宋体" w:cs="宋体"/>
                <w:highlight w:val="none"/>
              </w:rPr>
            </w:pPr>
            <w:r>
              <w:rPr>
                <w:rFonts w:hint="eastAsia" w:ascii="宋体" w:hAnsi="宋体" w:eastAsia="宋体" w:cs="宋体"/>
                <w:highlight w:val="none"/>
                <w:lang w:val="en-US" w:eastAsia="zh-CN"/>
              </w:rPr>
              <w:t>设备强电源线（二级配电柜至设备端）</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0F82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132</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47A91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F30B5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5*4mm²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3B772B">
            <w:pPr>
              <w:rPr>
                <w:rFonts w:hint="eastAsia" w:ascii="宋体" w:hAnsi="宋体" w:eastAsia="宋体" w:cs="宋体"/>
                <w:highlight w:val="none"/>
                <w:lang w:val="en-US" w:eastAsia="zh-CN"/>
              </w:rPr>
            </w:pPr>
          </w:p>
        </w:tc>
      </w:tr>
      <w:tr w14:paraId="4B96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A5E78">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207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11B365">
            <w:pPr>
              <w:rPr>
                <w:rFonts w:hint="eastAsia" w:ascii="宋体" w:hAnsi="宋体" w:eastAsia="宋体" w:cs="宋体"/>
                <w:highlight w:val="none"/>
              </w:rPr>
            </w:pPr>
            <w:r>
              <w:rPr>
                <w:rFonts w:hint="eastAsia" w:ascii="宋体" w:hAnsi="宋体" w:eastAsia="宋体" w:cs="宋体"/>
                <w:highlight w:val="none"/>
                <w:lang w:val="en-US" w:eastAsia="zh-CN"/>
              </w:rPr>
              <w:t>设备强电源线（二级配电柜至设备端）</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2138F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219</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03AC5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A6961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5*6mm²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2EB7F6">
            <w:pPr>
              <w:rPr>
                <w:rFonts w:hint="eastAsia" w:ascii="宋体" w:hAnsi="宋体" w:eastAsia="宋体" w:cs="宋体"/>
                <w:highlight w:val="none"/>
                <w:lang w:val="en-US" w:eastAsia="zh-CN"/>
              </w:rPr>
            </w:pPr>
          </w:p>
        </w:tc>
      </w:tr>
      <w:tr w14:paraId="71AB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0D9B2E">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04C952">
            <w:pPr>
              <w:rPr>
                <w:rFonts w:hint="eastAsia" w:ascii="宋体" w:hAnsi="宋体" w:eastAsia="宋体" w:cs="宋体"/>
                <w:highlight w:val="none"/>
              </w:rPr>
            </w:pPr>
            <w:r>
              <w:rPr>
                <w:rFonts w:hint="eastAsia" w:ascii="宋体" w:hAnsi="宋体" w:eastAsia="宋体" w:cs="宋体"/>
                <w:highlight w:val="none"/>
                <w:lang w:val="en-US" w:eastAsia="zh-CN"/>
              </w:rPr>
              <w:t>设备强电源线（二级配电柜至设备端）</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9C15C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129</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BBEDA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E711C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5*10mm²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C39F83">
            <w:pPr>
              <w:rPr>
                <w:rFonts w:hint="eastAsia" w:ascii="宋体" w:hAnsi="宋体" w:eastAsia="宋体" w:cs="宋体"/>
                <w:highlight w:val="none"/>
                <w:lang w:val="en-US" w:eastAsia="zh-CN"/>
              </w:rPr>
            </w:pPr>
          </w:p>
        </w:tc>
      </w:tr>
      <w:tr w14:paraId="28A3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CC7EF8">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209</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92095">
            <w:pPr>
              <w:rPr>
                <w:rFonts w:hint="eastAsia" w:ascii="宋体" w:hAnsi="宋体" w:eastAsia="宋体" w:cs="宋体"/>
                <w:highlight w:val="none"/>
              </w:rPr>
            </w:pPr>
            <w:r>
              <w:rPr>
                <w:rFonts w:hint="eastAsia" w:ascii="宋体" w:hAnsi="宋体" w:eastAsia="宋体" w:cs="宋体"/>
                <w:highlight w:val="none"/>
                <w:lang w:val="en-US" w:eastAsia="zh-CN"/>
              </w:rPr>
              <w:t>设备强电源线（二级配电柜至设备端）</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4E863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238</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839AF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022745">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5*25mm²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199CB5">
            <w:pPr>
              <w:rPr>
                <w:rFonts w:hint="eastAsia" w:ascii="宋体" w:hAnsi="宋体" w:eastAsia="宋体" w:cs="宋体"/>
                <w:highlight w:val="none"/>
                <w:lang w:val="en-US" w:eastAsia="zh-CN"/>
              </w:rPr>
            </w:pPr>
          </w:p>
        </w:tc>
      </w:tr>
      <w:tr w14:paraId="0745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314429">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210</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1A2B4A">
            <w:pPr>
              <w:rPr>
                <w:rFonts w:hint="eastAsia" w:ascii="宋体" w:hAnsi="宋体" w:eastAsia="宋体" w:cs="宋体"/>
                <w:highlight w:val="none"/>
              </w:rPr>
            </w:pPr>
            <w:r>
              <w:rPr>
                <w:rFonts w:hint="eastAsia" w:ascii="宋体" w:hAnsi="宋体" w:eastAsia="宋体" w:cs="宋体"/>
                <w:highlight w:val="none"/>
                <w:lang w:val="en-US" w:eastAsia="zh-CN"/>
              </w:rPr>
              <w:t>室外机强电源线（总配电箱至二级配电柜）</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7EA89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4A949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84CB6B">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5*16mm²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8E1730">
            <w:pPr>
              <w:rPr>
                <w:rFonts w:hint="eastAsia" w:ascii="宋体" w:hAnsi="宋体" w:eastAsia="宋体" w:cs="宋体"/>
                <w:highlight w:val="none"/>
                <w:lang w:val="en-US" w:eastAsia="zh-CN"/>
              </w:rPr>
            </w:pPr>
          </w:p>
        </w:tc>
      </w:tr>
      <w:tr w14:paraId="2263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7F18F9">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211</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14015A">
            <w:pPr>
              <w:rPr>
                <w:rFonts w:hint="eastAsia" w:ascii="宋体" w:hAnsi="宋体" w:eastAsia="宋体" w:cs="宋体"/>
                <w:highlight w:val="none"/>
              </w:rPr>
            </w:pPr>
            <w:r>
              <w:rPr>
                <w:rFonts w:hint="eastAsia" w:ascii="宋体" w:hAnsi="宋体" w:eastAsia="宋体" w:cs="宋体"/>
                <w:highlight w:val="none"/>
                <w:lang w:val="en-US" w:eastAsia="zh-CN"/>
              </w:rPr>
              <w:t>室外机强电源线（总配电箱至二级配电柜）</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409FF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3E848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米</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650A5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5*35mm²</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C200C9">
            <w:pPr>
              <w:rPr>
                <w:rFonts w:hint="eastAsia" w:ascii="宋体" w:hAnsi="宋体" w:eastAsia="宋体" w:cs="宋体"/>
                <w:highlight w:val="none"/>
                <w:lang w:val="en-US" w:eastAsia="zh-CN"/>
              </w:rPr>
            </w:pPr>
          </w:p>
        </w:tc>
      </w:tr>
      <w:tr w14:paraId="3C58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4B7F87">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212</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825DD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二级配电柜</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76F7C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825A2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856F97">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562DD6">
            <w:pPr>
              <w:rPr>
                <w:rFonts w:hint="eastAsia" w:ascii="宋体" w:hAnsi="宋体" w:eastAsia="宋体" w:cs="宋体"/>
                <w:kern w:val="2"/>
                <w:sz w:val="21"/>
                <w:szCs w:val="24"/>
                <w:highlight w:val="none"/>
                <w:lang w:val="en-US" w:eastAsia="zh-CN" w:bidi="ar-SA"/>
              </w:rPr>
            </w:pPr>
          </w:p>
        </w:tc>
      </w:tr>
      <w:tr w14:paraId="5B6C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9C0A50">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213</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894E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电源线辅材</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D87B9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5BD3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4F4F99">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1687D5">
            <w:pPr>
              <w:rPr>
                <w:rFonts w:hint="eastAsia" w:ascii="宋体" w:hAnsi="宋体" w:eastAsia="宋体" w:cs="宋体"/>
                <w:kern w:val="2"/>
                <w:sz w:val="21"/>
                <w:szCs w:val="24"/>
                <w:highlight w:val="none"/>
                <w:lang w:val="en-US" w:eastAsia="zh-CN" w:bidi="ar-SA"/>
              </w:rPr>
            </w:pPr>
          </w:p>
        </w:tc>
      </w:tr>
      <w:tr w14:paraId="64E1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410DBD">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214</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17933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电源线敷设人工费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2200A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045CE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64D43E">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A5E763">
            <w:pPr>
              <w:rPr>
                <w:rFonts w:hint="eastAsia" w:ascii="宋体" w:hAnsi="宋体" w:eastAsia="宋体" w:cs="宋体"/>
                <w:kern w:val="2"/>
                <w:sz w:val="21"/>
                <w:szCs w:val="24"/>
                <w:highlight w:val="none"/>
                <w:lang w:val="en-US" w:eastAsia="zh-CN" w:bidi="ar-SA"/>
              </w:rPr>
            </w:pPr>
          </w:p>
        </w:tc>
      </w:tr>
      <w:tr w14:paraId="67FA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3BBC45">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215</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C5728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风机盘管安装人工费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40A19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FC0E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D99201">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3987DA">
            <w:pPr>
              <w:rPr>
                <w:rFonts w:hint="eastAsia" w:ascii="宋体" w:hAnsi="宋体" w:eastAsia="宋体" w:cs="宋体"/>
                <w:kern w:val="2"/>
                <w:sz w:val="21"/>
                <w:szCs w:val="24"/>
                <w:highlight w:val="none"/>
                <w:lang w:val="en-US" w:eastAsia="zh-CN" w:bidi="ar-SA"/>
              </w:rPr>
            </w:pPr>
          </w:p>
        </w:tc>
      </w:tr>
      <w:tr w14:paraId="6D9C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84982">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216</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01436D5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空气处理机组安装人工费</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BE5DF2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51</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4EBAEC6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auto"/>
            <w:vAlign w:val="center"/>
          </w:tcPr>
          <w:p w14:paraId="3DA391CC">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6274FA98">
            <w:pPr>
              <w:rPr>
                <w:rFonts w:hint="eastAsia" w:ascii="宋体" w:hAnsi="宋体" w:eastAsia="宋体" w:cs="宋体"/>
                <w:highlight w:val="none"/>
                <w:lang w:val="en-US" w:eastAsia="zh-CN"/>
              </w:rPr>
            </w:pPr>
          </w:p>
        </w:tc>
      </w:tr>
      <w:tr w14:paraId="3285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BC2354">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217</w:t>
            </w:r>
          </w:p>
        </w:tc>
        <w:tc>
          <w:tcPr>
            <w:tcW w:w="18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2B9B1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恒温恒湿机组人工费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26973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1501E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组</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1488BD">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E64608">
            <w:pPr>
              <w:rPr>
                <w:rFonts w:hint="eastAsia" w:ascii="宋体" w:hAnsi="宋体" w:eastAsia="宋体" w:cs="宋体"/>
                <w:kern w:val="2"/>
                <w:sz w:val="21"/>
                <w:szCs w:val="24"/>
                <w:highlight w:val="none"/>
                <w:lang w:val="en-US" w:eastAsia="zh-CN" w:bidi="ar-SA"/>
              </w:rPr>
            </w:pPr>
          </w:p>
        </w:tc>
      </w:tr>
      <w:tr w14:paraId="36C9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501754">
            <w:pPr>
              <w:keepNext w:val="0"/>
              <w:keepLines w:val="0"/>
              <w:widowControl/>
              <w:suppressLineNumbers w:val="0"/>
              <w:jc w:val="both"/>
              <w:textAlignment w:val="center"/>
              <w:rPr>
                <w:rFonts w:hint="eastAsia" w:ascii="宋体" w:hAnsi="宋体" w:eastAsia="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6C6486B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多联机室内机安装人工费</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C3EA28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68</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D9CD22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4DAF736F">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14A297F3">
            <w:pPr>
              <w:rPr>
                <w:rFonts w:hint="eastAsia" w:ascii="宋体" w:hAnsi="宋体" w:eastAsia="宋体" w:cs="宋体"/>
                <w:highlight w:val="none"/>
                <w:lang w:val="en-US" w:eastAsia="zh-CN"/>
              </w:rPr>
            </w:pPr>
          </w:p>
        </w:tc>
      </w:tr>
      <w:tr w14:paraId="5D15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4002F3">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7938B3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多联机主机安装及调试费</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5E66316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4BDEEA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7A3A3819">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5198745">
            <w:pPr>
              <w:rPr>
                <w:rFonts w:hint="eastAsia" w:ascii="宋体" w:hAnsi="宋体" w:eastAsia="宋体" w:cs="宋体"/>
                <w:highlight w:val="none"/>
                <w:lang w:val="en-US" w:eastAsia="zh-CN"/>
              </w:rPr>
            </w:pPr>
          </w:p>
        </w:tc>
      </w:tr>
      <w:tr w14:paraId="768F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A1DE23">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220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6F75D7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水泥基础整改及加固</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D3D3A1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0F8229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vAlign w:val="center"/>
          </w:tcPr>
          <w:p w14:paraId="156B148D">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vAlign w:val="center"/>
          </w:tcPr>
          <w:p w14:paraId="3F990FC2">
            <w:pPr>
              <w:rPr>
                <w:rFonts w:hint="eastAsia" w:ascii="宋体" w:hAnsi="宋体" w:eastAsia="宋体" w:cs="宋体"/>
                <w:highlight w:val="none"/>
                <w:lang w:val="en-US" w:eastAsia="zh-CN"/>
              </w:rPr>
            </w:pPr>
          </w:p>
        </w:tc>
      </w:tr>
      <w:tr w14:paraId="49D5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2B5731">
            <w:pPr>
              <w:keepNext w:val="0"/>
              <w:keepLines w:val="0"/>
              <w:widowControl/>
              <w:suppressLineNumbers w:val="0"/>
              <w:jc w:val="both"/>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221</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5938D4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减震器</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746AE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92FA0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9C1114">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EDCE90">
            <w:pPr>
              <w:rPr>
                <w:rFonts w:hint="eastAsia" w:ascii="宋体" w:hAnsi="宋体" w:eastAsia="宋体" w:cs="宋体"/>
                <w:highlight w:val="none"/>
                <w:lang w:val="en-US" w:eastAsia="zh-CN"/>
              </w:rPr>
            </w:pPr>
          </w:p>
        </w:tc>
      </w:tr>
      <w:tr w14:paraId="2511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4B742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222</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481CFA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设备、管道拆除费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EE533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79C85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634AA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旧空调、空调管道、风管、自控设施，线管等拆除费</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433FEE">
            <w:pPr>
              <w:rPr>
                <w:rFonts w:hint="eastAsia" w:ascii="宋体" w:hAnsi="宋体" w:eastAsia="宋体" w:cs="宋体"/>
                <w:highlight w:val="none"/>
                <w:lang w:val="en-US" w:eastAsia="zh-CN"/>
              </w:rPr>
            </w:pPr>
          </w:p>
        </w:tc>
      </w:tr>
      <w:tr w14:paraId="39D0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FF035A">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223</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167BE7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吊装费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AC9FF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1860A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5AF8D4">
            <w:pPr>
              <w:rPr>
                <w:rFonts w:hint="eastAsia" w:ascii="宋体" w:hAnsi="宋体" w:eastAsia="宋体" w:cs="宋体"/>
                <w:highlight w:val="none"/>
                <w:lang w:val="en-US" w:eastAsia="zh-CN"/>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47FB6">
            <w:pPr>
              <w:rPr>
                <w:rFonts w:hint="eastAsia" w:ascii="宋体" w:hAnsi="宋体" w:eastAsia="宋体" w:cs="宋体"/>
                <w:highlight w:val="none"/>
                <w:lang w:val="en-US" w:eastAsia="zh-CN"/>
              </w:rPr>
            </w:pPr>
          </w:p>
        </w:tc>
      </w:tr>
      <w:tr w14:paraId="1A1A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A050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224</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48EDAB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石材拆除及修复</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5E97F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6BDEF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631EF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1、90㎡的石材拆除及修复工程；                          2、选材的材质、尺寸应与现场材料相吻合，材料颜色相接近；                 </w:t>
            </w:r>
          </w:p>
          <w:p w14:paraId="5C814F7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3、此项费用应包含石材主材、辅材、人工以及因该项工程所需的其他费用。</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514716">
            <w:pPr>
              <w:rPr>
                <w:rFonts w:hint="eastAsia" w:ascii="宋体" w:hAnsi="宋体" w:eastAsia="宋体" w:cs="宋体"/>
                <w:highlight w:val="none"/>
                <w:lang w:val="en-US" w:eastAsia="zh-CN"/>
              </w:rPr>
            </w:pPr>
          </w:p>
        </w:tc>
      </w:tr>
      <w:tr w14:paraId="3B5B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F802E6">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2C1645B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室内吊顶保护性拆除及修复</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662D6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D264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3A5BE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约300㎡的吊顶拆除及修复、约20㎡墙壁拆除及修复、吊顶及墙壁开孔、打孔以及因本次施工造成的所有内装饰破坏面的修复工作。</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9E648A">
            <w:pPr>
              <w:rPr>
                <w:rFonts w:hint="eastAsia" w:ascii="宋体" w:hAnsi="宋体" w:eastAsia="宋体" w:cs="宋体"/>
                <w:highlight w:val="none"/>
                <w:lang w:val="en-US" w:eastAsia="zh-CN"/>
              </w:rPr>
            </w:pPr>
          </w:p>
        </w:tc>
      </w:tr>
      <w:tr w14:paraId="4AEE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7838E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226</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354677C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阳光房转换层及吊顶施工</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2EAC4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02A35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FB05E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1、22m*1m的钢架转换层施工 ；                                            2、转换层施工，需充分考虑吊顶承重，建议采用12#H型钢作为钢梁骨架，水平支撑采用6*6方钢连接；                           3、22㎡轻钢龙骨+石膏板吊顶，以及空调出风口端侧面石膏板挂板施工。                           </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AB7692">
            <w:pPr>
              <w:rPr>
                <w:rFonts w:hint="eastAsia" w:ascii="宋体" w:hAnsi="宋体" w:eastAsia="宋体" w:cs="宋体"/>
                <w:highlight w:val="none"/>
                <w:lang w:val="en-US" w:eastAsia="zh-CN"/>
              </w:rPr>
            </w:pPr>
          </w:p>
        </w:tc>
      </w:tr>
      <w:tr w14:paraId="6E04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18E75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227</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0C99AC9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垃圾清运</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090A6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1D2AE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2A509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含所有拆除垃圾、施工垃圾的清理、搬运、外运等费用</w:t>
            </w: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2EB2EB">
            <w:pPr>
              <w:rPr>
                <w:rFonts w:hint="eastAsia" w:ascii="宋体" w:hAnsi="宋体" w:eastAsia="宋体" w:cs="宋体"/>
                <w:highlight w:val="none"/>
                <w:lang w:val="en-US" w:eastAsia="zh-CN"/>
              </w:rPr>
            </w:pPr>
          </w:p>
        </w:tc>
      </w:tr>
      <w:tr w14:paraId="1006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E2044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228</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7DACE71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税金</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14219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36E7F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17387D">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D3B252">
            <w:pPr>
              <w:rPr>
                <w:rFonts w:hint="eastAsia" w:ascii="宋体" w:hAnsi="宋体" w:eastAsia="宋体" w:cs="宋体"/>
                <w:highlight w:val="none"/>
                <w:lang w:val="en-US" w:eastAsia="zh-CN"/>
              </w:rPr>
            </w:pPr>
          </w:p>
        </w:tc>
      </w:tr>
      <w:tr w14:paraId="5908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E128C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229</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1AA50E4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管理费、措施费，规费等</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446CB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8AF49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E81BF6">
            <w:pPr>
              <w:jc w:val="center"/>
              <w:rPr>
                <w:rFonts w:hint="eastAsia" w:ascii="宋体" w:hAnsi="宋体" w:eastAsia="宋体" w:cs="宋体"/>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5572BC">
            <w:pPr>
              <w:rPr>
                <w:rFonts w:hint="eastAsia" w:ascii="宋体" w:hAnsi="宋体" w:eastAsia="宋体" w:cs="宋体"/>
                <w:highlight w:val="none"/>
                <w:lang w:val="en-US" w:eastAsia="zh-CN"/>
              </w:rPr>
            </w:pPr>
          </w:p>
        </w:tc>
      </w:tr>
      <w:tr w14:paraId="6955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A114D">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230</w:t>
            </w:r>
          </w:p>
        </w:tc>
        <w:tc>
          <w:tcPr>
            <w:tcW w:w="1836" w:type="dxa"/>
            <w:tcBorders>
              <w:top w:val="single" w:color="auto" w:sz="4" w:space="0"/>
              <w:left w:val="single" w:color="auto" w:sz="4" w:space="0"/>
              <w:bottom w:val="single" w:color="auto" w:sz="4" w:space="0"/>
              <w:right w:val="single" w:color="auto" w:sz="4" w:space="0"/>
            </w:tcBorders>
            <w:shd w:val="clear" w:color="auto" w:fill="FFFFFF"/>
            <w:vAlign w:val="center"/>
          </w:tcPr>
          <w:p w14:paraId="6D369E33">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设备折旧费</w:t>
            </w:r>
          </w:p>
        </w:tc>
        <w:tc>
          <w:tcPr>
            <w:tcW w:w="7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5CAAEA">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w:t>
            </w:r>
          </w:p>
        </w:tc>
        <w:tc>
          <w:tcPr>
            <w:tcW w:w="6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1FF3C4">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项</w:t>
            </w:r>
          </w:p>
        </w:tc>
        <w:tc>
          <w:tcPr>
            <w:tcW w:w="5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24EB16">
            <w:pPr>
              <w:jc w:val="center"/>
              <w:rPr>
                <w:rFonts w:hint="eastAsia" w:ascii="Times New Roman" w:hAnsi="Times New Roman" w:eastAsia="宋体" w:cstheme="minorBidi"/>
                <w:color w:val="auto"/>
                <w:kern w:val="2"/>
                <w:sz w:val="21"/>
                <w:szCs w:val="24"/>
                <w:highlight w:val="none"/>
                <w:lang w:val="en-US" w:eastAsia="zh-CN" w:bidi="ar-SA"/>
              </w:rPr>
            </w:pPr>
          </w:p>
        </w:tc>
        <w:tc>
          <w:tcPr>
            <w:tcW w:w="10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92472A">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抵扣投标总价</w:t>
            </w:r>
          </w:p>
        </w:tc>
      </w:tr>
    </w:tbl>
    <w:p w14:paraId="7B7D0501">
      <w:pPr>
        <w:numPr>
          <w:ilvl w:val="0"/>
          <w:numId w:val="0"/>
        </w:numPr>
        <w:spacing w:line="360" w:lineRule="auto"/>
        <w:jc w:val="both"/>
        <w:rPr>
          <w:rFonts w:hint="eastAsia" w:ascii="仿宋" w:hAnsi="仿宋" w:eastAsia="仿宋" w:cs="仿宋"/>
          <w:b/>
          <w:bCs/>
          <w:color w:val="auto"/>
          <w:szCs w:val="21"/>
          <w:highlight w:val="none"/>
        </w:rPr>
      </w:pPr>
    </w:p>
    <w:p w14:paraId="0F44A4D6">
      <w:pPr>
        <w:numPr>
          <w:ilvl w:val="0"/>
          <w:numId w:val="1"/>
        </w:numPr>
        <w:spacing w:line="360" w:lineRule="auto"/>
        <w:jc w:val="left"/>
        <w:rPr>
          <w:rFonts w:hint="eastAsia" w:ascii="仿宋" w:hAnsi="仿宋" w:eastAsia="仿宋" w:cs="仿宋"/>
          <w:b/>
          <w:bCs/>
          <w:color w:val="auto"/>
          <w:kern w:val="2"/>
          <w:sz w:val="24"/>
          <w:szCs w:val="21"/>
          <w:highlight w:val="none"/>
          <w:lang w:val="en-US" w:eastAsia="zh-CN" w:bidi="ar-SA"/>
        </w:rPr>
      </w:pPr>
      <w:r>
        <w:rPr>
          <w:rFonts w:hint="eastAsia" w:ascii="仿宋" w:hAnsi="仿宋" w:eastAsia="仿宋" w:cs="仿宋"/>
          <w:b/>
          <w:bCs/>
          <w:color w:val="auto"/>
          <w:kern w:val="2"/>
          <w:sz w:val="24"/>
          <w:szCs w:val="21"/>
          <w:highlight w:val="none"/>
          <w:lang w:val="en-US" w:eastAsia="zh-CN" w:bidi="ar-SA"/>
        </w:rPr>
        <w:t xml:space="preserve">详细技术需求 </w:t>
      </w:r>
    </w:p>
    <w:p w14:paraId="779DE96B">
      <w:pPr>
        <w:pStyle w:val="255"/>
        <w:numPr>
          <w:ilvl w:val="0"/>
          <w:numId w:val="0"/>
        </w:numPr>
        <w:shd w:val="clear" w:color="auto"/>
        <w:spacing w:line="360" w:lineRule="auto"/>
        <w:ind w:leftChars="0"/>
        <w:jc w:val="left"/>
        <w:rPr>
          <w:rFonts w:hint="eastAsia" w:ascii="仿宋" w:hAnsi="仿宋" w:eastAsia="仿宋" w:cs="仿宋"/>
          <w:b w:val="0"/>
          <w:bCs w:val="0"/>
          <w:color w:val="auto"/>
          <w:sz w:val="21"/>
          <w:szCs w:val="21"/>
          <w:highlight w:val="none"/>
        </w:rPr>
      </w:pP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精密空调</w:t>
      </w:r>
      <w:bookmarkStart w:id="32" w:name="_Toc97980065"/>
    </w:p>
    <w:p w14:paraId="0C2C17D9">
      <w:pPr>
        <w:pStyle w:val="255"/>
        <w:numPr>
          <w:ilvl w:val="0"/>
          <w:numId w:val="0"/>
        </w:numPr>
        <w:shd w:val="clear" w:color="auto"/>
        <w:spacing w:line="360" w:lineRule="auto"/>
        <w:ind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依据的技术标准与规范</w:t>
      </w:r>
      <w:bookmarkEnd w:id="32"/>
    </w:p>
    <w:p w14:paraId="7F5091B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color w:val="auto"/>
          <w:szCs w:val="21"/>
          <w:highlight w:val="none"/>
        </w:rPr>
        <w:t>《国家A级机房标准》；</w:t>
      </w:r>
    </w:p>
    <w:p w14:paraId="7B66BECD">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color w:val="auto"/>
          <w:szCs w:val="21"/>
          <w:highlight w:val="none"/>
        </w:rPr>
        <w:t>《电信机房空调维护规程》；</w:t>
      </w:r>
    </w:p>
    <w:p w14:paraId="51B9109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color w:val="auto"/>
          <w:szCs w:val="21"/>
          <w:highlight w:val="none"/>
        </w:rPr>
        <w:t xml:space="preserve"> YDN023-1996《通信电源和集中监控系统技术要求》；</w:t>
      </w:r>
    </w:p>
    <w:p w14:paraId="72E5B55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color w:val="auto"/>
          <w:szCs w:val="21"/>
          <w:highlight w:val="none"/>
        </w:rPr>
        <w:t>电网综</w:t>
      </w:r>
      <w:r>
        <w:rPr>
          <w:rFonts w:ascii="仿宋" w:hAnsi="仿宋" w:eastAsia="仿宋" w:cs="仿宋"/>
          <w:color w:val="auto"/>
          <w:szCs w:val="21"/>
          <w:highlight w:val="none"/>
        </w:rPr>
        <w:t>1997</w:t>
      </w:r>
      <w:r>
        <w:rPr>
          <w:rFonts w:hint="eastAsia" w:ascii="仿宋" w:hAnsi="仿宋" w:eastAsia="仿宋" w:cs="仿宋"/>
          <w:color w:val="auto"/>
          <w:szCs w:val="21"/>
          <w:highlight w:val="none"/>
        </w:rPr>
        <w:t>（</w:t>
      </w:r>
      <w:r>
        <w:rPr>
          <w:rFonts w:ascii="仿宋" w:hAnsi="仿宋" w:eastAsia="仿宋" w:cs="仿宋"/>
          <w:color w:val="auto"/>
          <w:szCs w:val="21"/>
          <w:highlight w:val="none"/>
        </w:rPr>
        <w:t>472</w:t>
      </w:r>
      <w:r>
        <w:rPr>
          <w:rFonts w:hint="eastAsia" w:ascii="仿宋" w:hAnsi="仿宋" w:eastAsia="仿宋" w:cs="仿宋"/>
          <w:color w:val="auto"/>
          <w:szCs w:val="21"/>
          <w:highlight w:val="none"/>
        </w:rPr>
        <w:t>）号文《通信电源、机房空调集中监控管理系统暂行规定》；</w:t>
      </w:r>
    </w:p>
    <w:p w14:paraId="128109D6">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color w:val="auto"/>
          <w:szCs w:val="21"/>
          <w:highlight w:val="none"/>
        </w:rPr>
        <w:t>电网交</w:t>
      </w:r>
      <w:r>
        <w:rPr>
          <w:rFonts w:ascii="仿宋" w:hAnsi="仿宋" w:eastAsia="仿宋" w:cs="仿宋"/>
          <w:color w:val="auto"/>
          <w:szCs w:val="21"/>
          <w:highlight w:val="none"/>
        </w:rPr>
        <w:t>1999(625)号</w:t>
      </w:r>
      <w:r>
        <w:rPr>
          <w:rFonts w:hint="eastAsia" w:ascii="仿宋" w:hAnsi="仿宋" w:eastAsia="仿宋" w:cs="仿宋"/>
          <w:color w:val="auto"/>
          <w:szCs w:val="21"/>
          <w:highlight w:val="none"/>
        </w:rPr>
        <w:t>文《通信局（站）电源、空调及环境集中监控管理系统前端智能设备通讯协议》。</w:t>
      </w:r>
    </w:p>
    <w:p w14:paraId="5DEB3F9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color w:val="auto"/>
          <w:szCs w:val="21"/>
          <w:highlight w:val="none"/>
        </w:rPr>
        <w:t>JGJ25-2010《档案馆建筑设计规范》</w:t>
      </w:r>
    </w:p>
    <w:p w14:paraId="7F59FE24">
      <w:pPr>
        <w:pStyle w:val="255"/>
        <w:numPr>
          <w:ilvl w:val="0"/>
          <w:numId w:val="0"/>
        </w:numPr>
        <w:shd w:val="clear" w:color="auto"/>
        <w:spacing w:line="360" w:lineRule="auto"/>
        <w:ind w:leftChars="0" w:firstLine="241" w:firstLineChars="100"/>
        <w:jc w:val="left"/>
        <w:rPr>
          <w:rFonts w:hint="eastAsia" w:ascii="仿宋" w:hAnsi="仿宋" w:eastAsia="仿宋" w:cs="仿宋"/>
          <w:b/>
          <w:bCs/>
          <w:color w:val="auto"/>
          <w:szCs w:val="21"/>
          <w:highlight w:val="none"/>
          <w:lang w:val="en-US" w:eastAsia="zh-CN"/>
        </w:rPr>
      </w:pPr>
      <w:bookmarkStart w:id="33" w:name="_Toc97980067"/>
      <w:r>
        <w:rPr>
          <w:rFonts w:hint="eastAsia" w:ascii="仿宋" w:hAnsi="仿宋" w:eastAsia="仿宋" w:cs="仿宋"/>
          <w:b/>
          <w:bCs/>
          <w:color w:val="auto"/>
          <w:szCs w:val="21"/>
          <w:highlight w:val="none"/>
          <w:lang w:val="en-US" w:eastAsia="zh-CN"/>
        </w:rPr>
        <w:t>（2）技术要求</w:t>
      </w:r>
      <w:bookmarkEnd w:id="33"/>
    </w:p>
    <w:p w14:paraId="6E14A0A2">
      <w:pPr>
        <w:pStyle w:val="3"/>
        <w:spacing w:before="0" w:after="0"/>
        <w:ind w:firstLine="422" w:firstLineChars="200"/>
        <w:rPr>
          <w:rFonts w:ascii="仿宋" w:hAnsi="仿宋" w:eastAsia="仿宋" w:cs="仿宋"/>
          <w:b/>
          <w:bCs/>
          <w:color w:val="auto"/>
          <w:sz w:val="21"/>
          <w:szCs w:val="21"/>
          <w:highlight w:val="none"/>
        </w:rPr>
      </w:pPr>
      <w:bookmarkStart w:id="34" w:name="_Toc97980068"/>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空调机组的机械性能</w:t>
      </w:r>
      <w:bookmarkEnd w:id="34"/>
    </w:p>
    <w:p w14:paraId="57AAF015">
      <w:pPr>
        <w:widowControl/>
        <w:numPr>
          <w:ilvl w:val="0"/>
          <w:numId w:val="0"/>
        </w:numPr>
        <w:autoSpaceDE w:val="0"/>
        <w:autoSpaceDN w:val="0"/>
        <w:adjustRightInd w:val="0"/>
        <w:spacing w:line="360" w:lineRule="auto"/>
        <w:ind w:right="278" w:rightChars="0" w:firstLine="420" w:firstLineChars="200"/>
        <w:jc w:val="lef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rPr>
        <w:t>外观工艺：机柜表面喷涂均匀、无破损；信号灯、开关、测量显示装置布局合理。操作及维修安全、方便。</w:t>
      </w:r>
    </w:p>
    <w:p w14:paraId="62B1A95E">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结构工艺：机组应采用金属框架；部件排列合理、整齐；导线颜色和截面合理，布放平整；接插件牢固；进出线符合工程需要；具备抗震措施。</w:t>
      </w:r>
    </w:p>
    <w:p w14:paraId="34D991E2">
      <w:pPr>
        <w:pStyle w:val="600"/>
        <w:spacing w:line="360" w:lineRule="auto"/>
        <w:ind w:right="22"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③</w:t>
      </w:r>
      <w:r>
        <w:rPr>
          <w:rFonts w:hint="eastAsia" w:ascii="仿宋" w:hAnsi="仿宋" w:eastAsia="仿宋" w:cs="仿宋"/>
          <w:color w:val="auto"/>
          <w:kern w:val="2"/>
          <w:sz w:val="21"/>
          <w:szCs w:val="21"/>
          <w:highlight w:val="none"/>
        </w:rPr>
        <w:t>标牌、标记：应平整清晰。</w:t>
      </w:r>
    </w:p>
    <w:p w14:paraId="365FF107">
      <w:pPr>
        <w:pStyle w:val="600"/>
        <w:spacing w:line="360" w:lineRule="auto"/>
        <w:ind w:left="0" w:leftChars="0" w:right="22"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④</w:t>
      </w:r>
      <w:r>
        <w:rPr>
          <w:rFonts w:hint="eastAsia" w:ascii="仿宋" w:hAnsi="仿宋" w:eastAsia="仿宋" w:cs="仿宋"/>
          <w:color w:val="auto"/>
          <w:kern w:val="2"/>
          <w:sz w:val="21"/>
          <w:szCs w:val="21"/>
          <w:highlight w:val="none"/>
        </w:rPr>
        <w:t>机组的所有面板和门都能拆卸，后面板及侧面板应用螺栓固定，机组的前侧门应有锁定装置来防止外人打开机组，正面具有绝缘设计的EPO急停总开关。</w:t>
      </w:r>
    </w:p>
    <w:p w14:paraId="51D4B455">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⑤</w:t>
      </w:r>
      <w:r>
        <w:rPr>
          <w:rFonts w:hint="eastAsia" w:ascii="仿宋" w:hAnsi="仿宋" w:eastAsia="仿宋" w:cs="仿宋"/>
          <w:color w:val="auto"/>
          <w:szCs w:val="21"/>
          <w:highlight w:val="none"/>
        </w:rPr>
        <w:t>机组的面板及门都应安装隔热材料。</w:t>
      </w:r>
    </w:p>
    <w:p w14:paraId="23338747">
      <w:pPr>
        <w:spacing w:line="360" w:lineRule="auto"/>
        <w:ind w:right="-471" w:firstLine="422" w:firstLineChars="200"/>
        <w:rPr>
          <w:rFonts w:hint="eastAsia" w:ascii="仿宋" w:hAnsi="仿宋" w:eastAsia="仿宋" w:cs="仿宋"/>
          <w:b/>
          <w:bCs/>
          <w:color w:val="auto"/>
          <w:szCs w:val="21"/>
          <w:highlight w:val="none"/>
        </w:rPr>
      </w:pPr>
      <w:bookmarkStart w:id="35" w:name="_Toc97980069"/>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空调机组的电气性能</w:t>
      </w:r>
      <w:bookmarkEnd w:id="35"/>
    </w:p>
    <w:p w14:paraId="5EA4514C">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b w:val="0"/>
          <w:bCs w:val="0"/>
          <w:color w:val="auto"/>
          <w:sz w:val="21"/>
          <w:szCs w:val="21"/>
          <w:highlight w:val="none"/>
        </w:rPr>
        <w:t>空调机组的的电气性能应符合IEC标准</w:t>
      </w:r>
    </w:p>
    <w:p w14:paraId="6B5DA4E1">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②</w:t>
      </w:r>
      <w:r>
        <w:rPr>
          <w:rFonts w:hint="eastAsia" w:ascii="仿宋" w:hAnsi="仿宋" w:eastAsia="仿宋" w:cs="仿宋"/>
          <w:b w:val="0"/>
          <w:bCs w:val="0"/>
          <w:color w:val="auto"/>
          <w:sz w:val="21"/>
          <w:szCs w:val="21"/>
          <w:highlight w:val="none"/>
        </w:rPr>
        <w:t xml:space="preserve">输入电压允许波动范围：220/380V +10% </w:t>
      </w:r>
      <w:r>
        <w:rPr>
          <w:rFonts w:hint="eastAsia" w:ascii="仿宋" w:hAnsi="仿宋" w:eastAsia="仿宋" w:cs="仿宋"/>
          <w:b w:val="0"/>
          <w:bCs w:val="0"/>
          <w:color w:val="auto"/>
          <w:sz w:val="21"/>
          <w:szCs w:val="21"/>
          <w:highlight w:val="none"/>
        </w:rPr>
        <w:sym w:font="Symbol" w:char="F07E"/>
      </w:r>
      <w:r>
        <w:rPr>
          <w:rFonts w:hint="eastAsia" w:ascii="仿宋" w:hAnsi="仿宋" w:eastAsia="仿宋" w:cs="仿宋"/>
          <w:b w:val="0"/>
          <w:bCs w:val="0"/>
          <w:color w:val="auto"/>
          <w:sz w:val="21"/>
          <w:szCs w:val="21"/>
          <w:highlight w:val="none"/>
        </w:rPr>
        <w:t xml:space="preserve"> -15%</w:t>
      </w:r>
    </w:p>
    <w:p w14:paraId="7B870B42">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b w:val="0"/>
          <w:bCs w:val="0"/>
          <w:color w:val="auto"/>
          <w:sz w:val="21"/>
          <w:szCs w:val="21"/>
          <w:highlight w:val="none"/>
        </w:rPr>
        <w:t xml:space="preserve">频率：50HZ </w:t>
      </w:r>
      <w:r>
        <w:rPr>
          <w:rFonts w:hint="eastAsia" w:ascii="仿宋" w:hAnsi="仿宋" w:eastAsia="仿宋" w:cs="仿宋"/>
          <w:b w:val="0"/>
          <w:bCs w:val="0"/>
          <w:color w:val="auto"/>
          <w:sz w:val="21"/>
          <w:szCs w:val="21"/>
          <w:highlight w:val="none"/>
        </w:rPr>
        <w:sym w:font="Symbol" w:char="F0B1"/>
      </w:r>
      <w:r>
        <w:rPr>
          <w:rFonts w:hint="eastAsia" w:ascii="仿宋" w:hAnsi="仿宋" w:eastAsia="仿宋" w:cs="仿宋"/>
          <w:b w:val="0"/>
          <w:bCs w:val="0"/>
          <w:color w:val="auto"/>
          <w:sz w:val="21"/>
          <w:szCs w:val="21"/>
          <w:highlight w:val="none"/>
        </w:rPr>
        <w:t xml:space="preserve"> 1%</w:t>
      </w:r>
    </w:p>
    <w:p w14:paraId="61D4EA7F">
      <w:pPr>
        <w:spacing w:line="360" w:lineRule="auto"/>
        <w:ind w:right="-471" w:firstLine="422" w:firstLineChars="200"/>
        <w:rPr>
          <w:rFonts w:hint="eastAsia" w:ascii="仿宋" w:hAnsi="仿宋" w:eastAsia="仿宋" w:cs="仿宋"/>
          <w:b/>
          <w:bCs/>
          <w:color w:val="auto"/>
          <w:szCs w:val="21"/>
          <w:highlight w:val="none"/>
          <w:lang w:val="en-US" w:eastAsia="zh-CN"/>
        </w:rPr>
      </w:pPr>
      <w:bookmarkStart w:id="36" w:name="_Toc97980070"/>
      <w:r>
        <w:rPr>
          <w:rFonts w:hint="eastAsia" w:ascii="仿宋" w:hAnsi="仿宋" w:eastAsia="仿宋" w:cs="仿宋"/>
          <w:b/>
          <w:bCs/>
          <w:color w:val="auto"/>
          <w:szCs w:val="21"/>
          <w:highlight w:val="none"/>
          <w:lang w:val="en-US" w:eastAsia="zh-CN"/>
        </w:rPr>
        <w:t>3）空调机组的运行环境</w:t>
      </w:r>
      <w:bookmarkEnd w:id="36"/>
    </w:p>
    <w:p w14:paraId="0441F059">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b w:val="0"/>
          <w:bCs w:val="0"/>
          <w:color w:val="auto"/>
          <w:sz w:val="21"/>
          <w:szCs w:val="21"/>
          <w:highlight w:val="none"/>
        </w:rPr>
        <w:t xml:space="preserve">室内温度:  -10℃ </w:t>
      </w:r>
      <w:r>
        <w:rPr>
          <w:rFonts w:hint="eastAsia" w:ascii="仿宋" w:hAnsi="仿宋" w:eastAsia="仿宋" w:cs="仿宋"/>
          <w:b w:val="0"/>
          <w:bCs w:val="0"/>
          <w:color w:val="auto"/>
          <w:sz w:val="21"/>
          <w:szCs w:val="21"/>
          <w:highlight w:val="none"/>
        </w:rPr>
        <w:sym w:font="Symbol" w:char="F07E"/>
      </w:r>
      <w:r>
        <w:rPr>
          <w:rFonts w:hint="eastAsia" w:ascii="仿宋" w:hAnsi="仿宋" w:eastAsia="仿宋" w:cs="仿宋"/>
          <w:b w:val="0"/>
          <w:bCs w:val="0"/>
          <w:color w:val="auto"/>
          <w:sz w:val="21"/>
          <w:szCs w:val="21"/>
          <w:highlight w:val="none"/>
        </w:rPr>
        <w:t xml:space="preserve"> +30℃</w:t>
      </w:r>
    </w:p>
    <w:p w14:paraId="746CF419">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②</w:t>
      </w:r>
      <w:r>
        <w:rPr>
          <w:rFonts w:hint="eastAsia" w:ascii="仿宋" w:hAnsi="仿宋" w:eastAsia="仿宋" w:cs="仿宋"/>
          <w:b w:val="0"/>
          <w:bCs w:val="0"/>
          <w:color w:val="auto"/>
          <w:sz w:val="21"/>
          <w:szCs w:val="21"/>
          <w:highlight w:val="none"/>
        </w:rPr>
        <w:t xml:space="preserve">室外温度： -10℃ </w:t>
      </w:r>
      <w:r>
        <w:rPr>
          <w:rFonts w:hint="eastAsia" w:ascii="仿宋" w:hAnsi="仿宋" w:eastAsia="仿宋" w:cs="仿宋"/>
          <w:b w:val="0"/>
          <w:bCs w:val="0"/>
          <w:color w:val="auto"/>
          <w:sz w:val="21"/>
          <w:szCs w:val="21"/>
          <w:highlight w:val="none"/>
        </w:rPr>
        <w:sym w:font="Symbol" w:char="F07E"/>
      </w:r>
      <w:r>
        <w:rPr>
          <w:rFonts w:hint="eastAsia" w:ascii="仿宋" w:hAnsi="仿宋" w:eastAsia="仿宋" w:cs="仿宋"/>
          <w:b w:val="0"/>
          <w:bCs w:val="0"/>
          <w:color w:val="auto"/>
          <w:sz w:val="21"/>
          <w:szCs w:val="21"/>
          <w:highlight w:val="none"/>
        </w:rPr>
        <w:t xml:space="preserve"> +40℃</w:t>
      </w:r>
    </w:p>
    <w:p w14:paraId="6E21AD4B">
      <w:pPr>
        <w:pStyle w:val="255"/>
        <w:numPr>
          <w:ilvl w:val="0"/>
          <w:numId w:val="0"/>
        </w:numPr>
        <w:shd w:val="clear" w:color="auto"/>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b w:val="0"/>
          <w:bCs w:val="0"/>
          <w:color w:val="auto"/>
          <w:sz w:val="21"/>
          <w:szCs w:val="21"/>
          <w:highlight w:val="none"/>
        </w:rPr>
        <w:t>湿度: ≤95%RH</w:t>
      </w:r>
    </w:p>
    <w:p w14:paraId="1CCEE59B">
      <w:pPr>
        <w:pStyle w:val="255"/>
        <w:numPr>
          <w:ilvl w:val="0"/>
          <w:numId w:val="0"/>
        </w:numPr>
        <w:shd w:val="clear" w:color="auto"/>
        <w:spacing w:line="360" w:lineRule="auto"/>
        <w:ind w:firstLine="422" w:firstLineChars="200"/>
        <w:jc w:val="left"/>
        <w:rPr>
          <w:rFonts w:hint="eastAsia" w:ascii="仿宋" w:hAnsi="仿宋" w:eastAsia="仿宋" w:cs="仿宋"/>
          <w:b/>
          <w:bCs/>
          <w:color w:val="auto"/>
          <w:sz w:val="21"/>
          <w:szCs w:val="21"/>
          <w:highlight w:val="none"/>
        </w:rPr>
      </w:pPr>
      <w:bookmarkStart w:id="37" w:name="_Toc97980071"/>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空调机组的温度、湿度控制性能</w:t>
      </w:r>
      <w:bookmarkEnd w:id="37"/>
    </w:p>
    <w:p w14:paraId="66D7307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rPr>
        <w:t>机房专用空调应能按要求自动调节室内温、湿度，具有制冷、加热、加湿、除湿等功能。</w:t>
      </w:r>
    </w:p>
    <w:p w14:paraId="7EE8C0D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机组应具有控制器对机组进行自动控制。</w:t>
      </w:r>
    </w:p>
    <w:p w14:paraId="5740697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color w:val="auto"/>
          <w:szCs w:val="21"/>
          <w:highlight w:val="none"/>
        </w:rPr>
        <w:t xml:space="preserve">温度调节范围：+17℃ </w:t>
      </w:r>
      <w:r>
        <w:rPr>
          <w:rFonts w:hint="eastAsia" w:ascii="仿宋" w:hAnsi="仿宋" w:eastAsia="仿宋" w:cs="仿宋"/>
          <w:color w:val="auto"/>
          <w:szCs w:val="21"/>
          <w:highlight w:val="none"/>
        </w:rPr>
        <w:sym w:font="Symbol" w:char="F07E"/>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32</w:t>
      </w:r>
      <w:r>
        <w:rPr>
          <w:rFonts w:hint="eastAsia" w:ascii="仿宋" w:hAnsi="仿宋" w:eastAsia="仿宋" w:cs="仿宋"/>
          <w:color w:val="auto"/>
          <w:szCs w:val="21"/>
          <w:highlight w:val="none"/>
        </w:rPr>
        <w:t>℃</w:t>
      </w:r>
    </w:p>
    <w:p w14:paraId="19B258AF">
      <w:pPr>
        <w:adjustRightInd w:val="0"/>
        <w:spacing w:line="360" w:lineRule="auto"/>
        <w:ind w:firstLine="420" w:firstLineChars="200"/>
        <w:textAlignment w:val="baseline"/>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④</w:t>
      </w:r>
      <w:r>
        <w:rPr>
          <w:rFonts w:hint="eastAsia" w:ascii="仿宋" w:hAnsi="仿宋" w:eastAsia="仿宋" w:cs="仿宋"/>
          <w:color w:val="auto"/>
          <w:szCs w:val="21"/>
          <w:highlight w:val="none"/>
        </w:rPr>
        <w:t xml:space="preserve">温度调节精度： </w:t>
      </w:r>
      <w:r>
        <w:rPr>
          <w:rFonts w:hint="eastAsia" w:ascii="仿宋" w:hAnsi="仿宋" w:eastAsia="仿宋" w:cs="仿宋"/>
          <w:color w:val="auto"/>
          <w:szCs w:val="21"/>
          <w:highlight w:val="none"/>
        </w:rPr>
        <w:sym w:font="Symbol" w:char="F0B1"/>
      </w:r>
      <w:r>
        <w:rPr>
          <w:rFonts w:ascii="仿宋" w:hAnsi="仿宋" w:eastAsia="仿宋" w:cs="仿宋"/>
          <w:color w:val="auto"/>
          <w:szCs w:val="21"/>
          <w:highlight w:val="none"/>
        </w:rPr>
        <w:t>1</w:t>
      </w:r>
      <w:r>
        <w:rPr>
          <w:rFonts w:hint="eastAsia" w:ascii="仿宋" w:hAnsi="仿宋" w:eastAsia="仿宋" w:cs="仿宋"/>
          <w:color w:val="auto"/>
          <w:szCs w:val="21"/>
          <w:highlight w:val="none"/>
        </w:rPr>
        <w:t xml:space="preserve">℃ </w:t>
      </w:r>
    </w:p>
    <w:p w14:paraId="7CBE9948">
      <w:pPr>
        <w:adjustRightInd w:val="0"/>
        <w:spacing w:line="360" w:lineRule="auto"/>
        <w:ind w:firstLine="420" w:firstLineChars="200"/>
        <w:textAlignment w:val="baseline"/>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⑤</w:t>
      </w:r>
      <w:r>
        <w:rPr>
          <w:rFonts w:hint="eastAsia" w:ascii="仿宋" w:hAnsi="仿宋" w:eastAsia="仿宋" w:cs="仿宋"/>
          <w:color w:val="auto"/>
          <w:szCs w:val="21"/>
          <w:highlight w:val="none"/>
        </w:rPr>
        <w:t>湿度调节范围：</w:t>
      </w:r>
      <w:r>
        <w:rPr>
          <w:rFonts w:ascii="仿宋" w:hAnsi="仿宋" w:eastAsia="仿宋" w:cs="仿宋"/>
          <w:color w:val="auto"/>
          <w:szCs w:val="21"/>
          <w:highlight w:val="none"/>
        </w:rPr>
        <w:t>3</w:t>
      </w:r>
      <w:r>
        <w:rPr>
          <w:rFonts w:hint="eastAsia" w:ascii="仿宋" w:hAnsi="仿宋" w:eastAsia="仿宋" w:cs="仿宋"/>
          <w:color w:val="auto"/>
          <w:szCs w:val="21"/>
          <w:highlight w:val="none"/>
        </w:rPr>
        <w:t xml:space="preserve">0% </w:t>
      </w:r>
      <w:r>
        <w:rPr>
          <w:rFonts w:hint="eastAsia" w:ascii="仿宋" w:hAnsi="仿宋" w:eastAsia="仿宋" w:cs="仿宋"/>
          <w:color w:val="auto"/>
          <w:szCs w:val="21"/>
          <w:highlight w:val="none"/>
        </w:rPr>
        <w:sym w:font="Symbol" w:char="F07E"/>
      </w:r>
      <w:r>
        <w:rPr>
          <w:rFonts w:hint="eastAsia" w:ascii="仿宋" w:hAnsi="仿宋" w:eastAsia="仿宋" w:cs="仿宋"/>
          <w:color w:val="auto"/>
          <w:szCs w:val="21"/>
          <w:highlight w:val="none"/>
        </w:rPr>
        <w:t xml:space="preserve"> 60%RH</w:t>
      </w:r>
    </w:p>
    <w:p w14:paraId="3247EB0D">
      <w:pPr>
        <w:adjustRightInd w:val="0"/>
        <w:spacing w:line="360" w:lineRule="auto"/>
        <w:ind w:firstLine="420" w:firstLineChars="200"/>
        <w:textAlignment w:val="baseline"/>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⑥</w:t>
      </w:r>
      <w:r>
        <w:rPr>
          <w:rFonts w:hint="eastAsia" w:ascii="仿宋" w:hAnsi="仿宋" w:eastAsia="仿宋" w:cs="仿宋"/>
          <w:color w:val="auto"/>
          <w:szCs w:val="21"/>
          <w:highlight w:val="none"/>
        </w:rPr>
        <w:t>湿度调节精度：</w:t>
      </w:r>
      <w:r>
        <w:rPr>
          <w:rFonts w:hint="eastAsia" w:ascii="仿宋" w:hAnsi="仿宋" w:eastAsia="仿宋" w:cs="仿宋"/>
          <w:color w:val="auto"/>
          <w:szCs w:val="21"/>
          <w:highlight w:val="none"/>
        </w:rPr>
        <w:sym w:font="Symbol" w:char="F0B1"/>
      </w:r>
      <w:r>
        <w:rPr>
          <w:rFonts w:hint="eastAsia" w:ascii="仿宋" w:hAnsi="仿宋" w:eastAsia="仿宋" w:cs="仿宋"/>
          <w:color w:val="auto"/>
          <w:szCs w:val="21"/>
          <w:highlight w:val="none"/>
        </w:rPr>
        <w:t>5</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RH </w:t>
      </w:r>
    </w:p>
    <w:p w14:paraId="4A2E9B9D">
      <w:pPr>
        <w:spacing w:line="360"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⑦温度、湿度波动超限应能发出声光报警信号</w:t>
      </w:r>
    </w:p>
    <w:p w14:paraId="445B32E9">
      <w:pPr>
        <w:spacing w:line="360" w:lineRule="auto"/>
        <w:ind w:firstLine="422" w:firstLineChars="200"/>
        <w:rPr>
          <w:rFonts w:hint="eastAsia" w:ascii="仿宋" w:hAnsi="仿宋" w:eastAsia="仿宋" w:cs="仿宋"/>
          <w:b w:val="0"/>
          <w:bCs w:val="0"/>
          <w:color w:val="auto"/>
          <w:sz w:val="21"/>
          <w:szCs w:val="21"/>
          <w:highlight w:val="none"/>
          <w:lang w:val="en-US" w:eastAsia="zh-CN"/>
        </w:rPr>
      </w:pPr>
      <w:bookmarkStart w:id="38" w:name="_Toc97980072"/>
      <w:r>
        <w:rPr>
          <w:rFonts w:hint="eastAsia" w:ascii="仿宋" w:hAnsi="仿宋" w:eastAsia="仿宋" w:cs="仿宋"/>
          <w:b/>
          <w:bCs/>
          <w:color w:val="auto"/>
          <w:sz w:val="21"/>
          <w:szCs w:val="21"/>
          <w:highlight w:val="none"/>
          <w:lang w:val="en-US" w:eastAsia="zh-CN"/>
        </w:rPr>
        <w:t>5）机房专用空调机组的机组性能</w:t>
      </w:r>
      <w:bookmarkEnd w:id="38"/>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val="en-US" w:eastAsia="zh-CN"/>
        </w:rPr>
        <w:t xml:space="preserve">   </w:t>
      </w:r>
    </w:p>
    <w:p w14:paraId="5625F853">
      <w:pPr>
        <w:spacing w:line="360"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①单台机组的噪音指标：采用低噪音方式，室内机噪音值≤62dB（离主机2米处）。</w:t>
      </w:r>
    </w:p>
    <w:p w14:paraId="5E02E697">
      <w:pPr>
        <w:spacing w:line="360"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②库房精密空调应具有高效节能性，压缩机具有较高的能效比，双系统采用全封闭涡旋式变频加全封闭涡旋式定频压缩机设计，确保环境温湿度得到最佳控制。</w:t>
      </w:r>
    </w:p>
    <w:p w14:paraId="126CD57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③节能措施的设计:应选用大面积斜板式换热器，保障换热效率，为了避免漂水和高效率热交换；应安装有快速除湿装置，以减少空</w:t>
      </w:r>
      <w:r>
        <w:rPr>
          <w:rFonts w:hint="eastAsia" w:ascii="仿宋" w:hAnsi="仿宋" w:eastAsia="仿宋" w:cs="仿宋"/>
          <w:color w:val="auto"/>
          <w:szCs w:val="21"/>
          <w:highlight w:val="none"/>
        </w:rPr>
        <w:t>气过冷及热补偿的能量损失。</w:t>
      </w:r>
    </w:p>
    <w:p w14:paraId="3CFF03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④</w:t>
      </w:r>
      <w:r>
        <w:rPr>
          <w:rFonts w:hint="eastAsia" w:ascii="仿宋" w:hAnsi="仿宋" w:eastAsia="仿宋" w:cs="仿宋"/>
          <w:color w:val="auto"/>
          <w:szCs w:val="21"/>
          <w:highlight w:val="none"/>
        </w:rPr>
        <w:t>机组具有高可靠性</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空调机组运行的平均无故障时间MTBF≥100,000小时。</w:t>
      </w:r>
    </w:p>
    <w:p w14:paraId="3AA663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⑤</w:t>
      </w:r>
      <w:r>
        <w:rPr>
          <w:rFonts w:hint="eastAsia" w:ascii="仿宋" w:hAnsi="仿宋" w:eastAsia="仿宋" w:cs="仿宋"/>
          <w:color w:val="auto"/>
          <w:szCs w:val="21"/>
          <w:highlight w:val="none"/>
        </w:rPr>
        <w:t>机组送风风机应选用直联风机技术，不接受皮带驱动技术，同时为了减少机组的框架承重，以及降低机组振动，风机应安装在机组内部，不可悬挂在机组框架上。</w:t>
      </w:r>
    </w:p>
    <w:p w14:paraId="6D928F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⑥</w:t>
      </w:r>
      <w:r>
        <w:rPr>
          <w:rFonts w:hint="eastAsia" w:ascii="仿宋" w:hAnsi="仿宋" w:eastAsia="仿宋" w:cs="仿宋"/>
          <w:color w:val="auto"/>
          <w:szCs w:val="21"/>
          <w:highlight w:val="none"/>
        </w:rPr>
        <w:t>精密空调系统应采用环保机型机组或能更新为环保机型制冷剂的机组，使用替代工质制冷剂时其制冷效率的降低不应超过原制冷量的6%。</w:t>
      </w:r>
    </w:p>
    <w:p w14:paraId="60D3FB3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⑦</w:t>
      </w:r>
      <w:r>
        <w:rPr>
          <w:rFonts w:hint="eastAsia" w:ascii="仿宋" w:hAnsi="仿宋" w:eastAsia="仿宋" w:cs="仿宋"/>
          <w:color w:val="auto"/>
          <w:szCs w:val="21"/>
          <w:highlight w:val="none"/>
        </w:rPr>
        <w:t>精密空调的加热性能： 具备电加热器，或根据特殊要求配置热水或蒸气式再热器。</w:t>
      </w:r>
    </w:p>
    <w:p w14:paraId="25519D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⑧</w:t>
      </w:r>
      <w:r>
        <w:rPr>
          <w:rFonts w:hint="eastAsia" w:ascii="仿宋" w:hAnsi="仿宋" w:eastAsia="仿宋" w:cs="仿宋"/>
          <w:color w:val="auto"/>
          <w:szCs w:val="21"/>
          <w:highlight w:val="none"/>
        </w:rPr>
        <w:t>机房专用空调的加湿性能：库房及机房空气无菌洁净，同时到达节能、加湿速度迅速以及湿度控制精确，采用封闭式电极式加湿器。</w:t>
      </w:r>
    </w:p>
    <w:p w14:paraId="6738E6C5">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精密空调的空气洁净性能</w:t>
      </w:r>
    </w:p>
    <w:p w14:paraId="400896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应安装G4级空气过滤器，空气过滤器应便于更换，进口设备的过滤器应符合ASHRAE52-76或Eurovent4-5标准。所安装的过滤器应保证机房/库房的洁净度达到A级机房的要求(直径大于0.5</w:t>
      </w:r>
      <w:r>
        <w:rPr>
          <w:rFonts w:hint="eastAsia" w:ascii="仿宋" w:hAnsi="仿宋" w:eastAsia="仿宋" w:cs="仿宋"/>
          <w:color w:val="auto"/>
          <w:szCs w:val="21"/>
          <w:highlight w:val="none"/>
        </w:rPr>
        <w:sym w:font="Symbol" w:char="F06D"/>
      </w:r>
      <w:r>
        <w:rPr>
          <w:rFonts w:hint="eastAsia" w:ascii="仿宋" w:hAnsi="仿宋" w:eastAsia="仿宋" w:cs="仿宋"/>
          <w:color w:val="auto"/>
          <w:szCs w:val="21"/>
          <w:highlight w:val="none"/>
        </w:rPr>
        <w:t>m的灰尘粒子浓度</w:t>
      </w:r>
      <w:r>
        <w:rPr>
          <w:rFonts w:hint="eastAsia" w:ascii="仿宋" w:hAnsi="仿宋" w:eastAsia="仿宋" w:cs="仿宋"/>
          <w:color w:val="auto"/>
          <w:szCs w:val="21"/>
          <w:highlight w:val="none"/>
        </w:rPr>
        <w:sym w:font="Symbol" w:char="F0A3"/>
      </w:r>
      <w:r>
        <w:rPr>
          <w:rFonts w:hint="eastAsia" w:ascii="仿宋" w:hAnsi="仿宋" w:eastAsia="仿宋" w:cs="仿宋"/>
          <w:color w:val="auto"/>
          <w:szCs w:val="21"/>
          <w:highlight w:val="none"/>
        </w:rPr>
        <w:t>17600粒/升)。</w:t>
      </w:r>
    </w:p>
    <w:p w14:paraId="2E05C439">
      <w:pPr>
        <w:spacing w:line="360"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7）精密空调的控制系统要求：</w:t>
      </w:r>
    </w:p>
    <w:p w14:paraId="57BB6BA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color w:val="auto"/>
          <w:szCs w:val="21"/>
          <w:highlight w:val="none"/>
        </w:rPr>
        <w:t>具有先进的微处理控制器，必须具有分组联动功能。当群控功能失效，必须保证单机自动接管运行。实现机组联动控制不需增加额外的硬件费用。</w:t>
      </w:r>
    </w:p>
    <w:p w14:paraId="777EEF1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②</w:t>
      </w:r>
      <w:r>
        <w:rPr>
          <w:rFonts w:hint="eastAsia" w:ascii="仿宋" w:hAnsi="仿宋" w:eastAsia="仿宋" w:cs="仿宋"/>
          <w:color w:val="auto"/>
          <w:szCs w:val="21"/>
          <w:highlight w:val="none"/>
        </w:rPr>
        <w:t>应采用先进的模糊逻辑控制或PID调节技术 。</w:t>
      </w:r>
    </w:p>
    <w:p w14:paraId="3E7656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color w:val="auto"/>
          <w:szCs w:val="21"/>
          <w:highlight w:val="none"/>
        </w:rPr>
        <w:t>具有LCD大屏幕多行中文显示器，英文显示通过控制器选定即可，能记录并显示过去30日以上温湿度曲线，具有图形显示机组内各组件的运行状态的功能。</w:t>
      </w:r>
    </w:p>
    <w:p w14:paraId="6741C9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④</w:t>
      </w:r>
      <w:r>
        <w:rPr>
          <w:rFonts w:hint="eastAsia" w:ascii="仿宋" w:hAnsi="仿宋" w:eastAsia="仿宋" w:cs="仿宋"/>
          <w:color w:val="auto"/>
          <w:szCs w:val="21"/>
          <w:highlight w:val="none"/>
        </w:rPr>
        <w:t>应具有200条带日期和时间故障报警记录储存的功能。</w:t>
      </w:r>
    </w:p>
    <w:p w14:paraId="0E08AB9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⑤</w:t>
      </w:r>
      <w:r>
        <w:rPr>
          <w:rFonts w:hint="eastAsia" w:ascii="仿宋" w:hAnsi="仿宋" w:eastAsia="仿宋" w:cs="仿宋"/>
          <w:color w:val="auto"/>
          <w:szCs w:val="21"/>
          <w:highlight w:val="none"/>
        </w:rPr>
        <w:t>机组供电电源故障重新来电时，可自动和人工启动机组，并且单个部件的启动延时可设定。</w:t>
      </w:r>
    </w:p>
    <w:p w14:paraId="549F89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⑥</w:t>
      </w:r>
      <w:r>
        <w:rPr>
          <w:rFonts w:hint="eastAsia" w:ascii="仿宋" w:hAnsi="仿宋" w:eastAsia="仿宋" w:cs="仿宋"/>
          <w:color w:val="auto"/>
          <w:szCs w:val="21"/>
          <w:highlight w:val="none"/>
        </w:rPr>
        <w:t>所有的模拟、数字输入输出信号的终端可自由分配；</w:t>
      </w:r>
    </w:p>
    <w:p w14:paraId="59EC88F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⑦</w:t>
      </w:r>
      <w:r>
        <w:rPr>
          <w:rFonts w:hint="eastAsia" w:ascii="仿宋" w:hAnsi="仿宋" w:eastAsia="仿宋" w:cs="仿宋"/>
          <w:color w:val="auto"/>
          <w:szCs w:val="21"/>
          <w:highlight w:val="none"/>
        </w:rPr>
        <w:t>可设定维护时间间隔并在控制显示屏上显示维护报警信息；</w:t>
      </w:r>
    </w:p>
    <w:p w14:paraId="5697B2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⑧</w:t>
      </w:r>
      <w:r>
        <w:rPr>
          <w:rFonts w:hint="eastAsia" w:ascii="仿宋" w:hAnsi="仿宋" w:eastAsia="仿宋" w:cs="仿宋"/>
          <w:color w:val="auto"/>
          <w:szCs w:val="21"/>
          <w:highlight w:val="none"/>
        </w:rPr>
        <w:t xml:space="preserve">机组应具有过压 、欠压等报警及故障诊断，告警记录功能，以及自动保护，自动恢复，自动重启动等功能。 </w:t>
      </w:r>
    </w:p>
    <w:p w14:paraId="100DCF1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⑨</w:t>
      </w:r>
      <w:r>
        <w:rPr>
          <w:rFonts w:hint="eastAsia" w:ascii="仿宋" w:hAnsi="仿宋" w:eastAsia="仿宋" w:cs="仿宋"/>
          <w:color w:val="auto"/>
          <w:szCs w:val="21"/>
          <w:highlight w:val="none"/>
        </w:rPr>
        <w:t>控制系统应具有多级密码保护功能。</w:t>
      </w:r>
    </w:p>
    <w:p w14:paraId="63C1B70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⑩</w:t>
      </w:r>
      <w:r>
        <w:rPr>
          <w:rFonts w:hint="eastAsia" w:ascii="仿宋" w:hAnsi="仿宋" w:eastAsia="仿宋" w:cs="仿宋"/>
          <w:color w:val="auto"/>
          <w:szCs w:val="21"/>
          <w:highlight w:val="none"/>
        </w:rPr>
        <w:t>每台机组都应具有独立的控制系统、加热器、加湿器、独立的温湿度传感器。以保证每台机组的正常运行及高精度运行，互不受影响。</w:t>
      </w:r>
    </w:p>
    <w:p w14:paraId="4B043C87">
      <w:pPr>
        <w:pStyle w:val="4"/>
        <w:spacing w:before="0" w:after="0"/>
        <w:ind w:left="898" w:leftChars="185" w:hanging="510" w:hangingChars="242"/>
        <w:rPr>
          <w:rFonts w:ascii="仿宋" w:hAnsi="仿宋" w:eastAsia="仿宋" w:cs="仿宋"/>
          <w:b/>
          <w:bCs/>
          <w:color w:val="auto"/>
          <w:sz w:val="21"/>
          <w:szCs w:val="21"/>
          <w:highlight w:val="none"/>
        </w:rPr>
      </w:pPr>
      <w:bookmarkStart w:id="39" w:name="_Toc97980073"/>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空调机组的监控性能</w:t>
      </w:r>
      <w:bookmarkEnd w:id="39"/>
    </w:p>
    <w:p w14:paraId="3063973C">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color w:val="auto"/>
          <w:szCs w:val="21"/>
          <w:highlight w:val="none"/>
        </w:rPr>
        <w:t>机组应具有方便的现场监控及远程监控能力。</w:t>
      </w:r>
    </w:p>
    <w:p w14:paraId="283440F5">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②</w:t>
      </w:r>
      <w:r>
        <w:rPr>
          <w:rFonts w:hint="eastAsia" w:ascii="仿宋" w:hAnsi="仿宋" w:eastAsia="仿宋" w:cs="仿宋"/>
          <w:color w:val="auto"/>
          <w:szCs w:val="21"/>
          <w:highlight w:val="none"/>
        </w:rPr>
        <w:t>应具有汉化版监控软件，人机操作界面要友好。</w:t>
      </w:r>
    </w:p>
    <w:p w14:paraId="391B683E">
      <w:pPr>
        <w:spacing w:line="360" w:lineRule="auto"/>
        <w:ind w:right="-471" w:firstLine="420" w:firstLineChars="200"/>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color w:val="auto"/>
          <w:szCs w:val="21"/>
          <w:highlight w:val="none"/>
        </w:rPr>
        <w:t>系统应具有三遥性能</w:t>
      </w:r>
    </w:p>
    <w:p w14:paraId="3C5D2565">
      <w:pPr>
        <w:spacing w:line="360" w:lineRule="auto"/>
        <w:ind w:left="359" w:leftChars="171"/>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遥测项目：回风温度、回风湿度、显示机组工作状态等</w:t>
      </w:r>
      <w:r>
        <w:rPr>
          <w:rFonts w:hint="eastAsia" w:ascii="仿宋" w:hAnsi="仿宋" w:eastAsia="仿宋" w:cs="仿宋"/>
          <w:color w:val="auto"/>
          <w:szCs w:val="21"/>
          <w:highlight w:val="none"/>
          <w:lang w:val="en-US" w:eastAsia="zh-CN"/>
        </w:rPr>
        <w:t>;</w:t>
      </w:r>
    </w:p>
    <w:p w14:paraId="145E8FE0">
      <w:pPr>
        <w:spacing w:line="360" w:lineRule="auto"/>
        <w:ind w:left="359" w:leftChars="171"/>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遥信项目：开</w:t>
      </w:r>
      <w:r>
        <w:rPr>
          <w:rFonts w:ascii="仿宋" w:hAnsi="仿宋" w:eastAsia="仿宋" w:cs="仿宋"/>
          <w:color w:val="auto"/>
          <w:szCs w:val="21"/>
          <w:highlight w:val="none"/>
        </w:rPr>
        <w:t>/</w:t>
      </w:r>
      <w:r>
        <w:rPr>
          <w:rFonts w:hint="eastAsia" w:ascii="仿宋" w:hAnsi="仿宋" w:eastAsia="仿宋" w:cs="仿宋"/>
          <w:color w:val="auto"/>
          <w:szCs w:val="21"/>
          <w:highlight w:val="none"/>
        </w:rPr>
        <w:t>关机，回风温度过高</w:t>
      </w:r>
      <w:r>
        <w:rPr>
          <w:rFonts w:ascii="仿宋" w:hAnsi="仿宋" w:eastAsia="仿宋" w:cs="仿宋"/>
          <w:color w:val="auto"/>
          <w:szCs w:val="21"/>
          <w:highlight w:val="none"/>
        </w:rPr>
        <w:t>/</w:t>
      </w:r>
      <w:r>
        <w:rPr>
          <w:rFonts w:hint="eastAsia" w:ascii="仿宋" w:hAnsi="仿宋" w:eastAsia="仿宋" w:cs="仿宋"/>
          <w:color w:val="auto"/>
          <w:szCs w:val="21"/>
          <w:highlight w:val="none"/>
        </w:rPr>
        <w:t>低，回风湿度过高/低，过滤器正常</w:t>
      </w:r>
      <w:r>
        <w:rPr>
          <w:rFonts w:ascii="仿宋" w:hAnsi="仿宋" w:eastAsia="仿宋" w:cs="仿宋"/>
          <w:color w:val="auto"/>
          <w:szCs w:val="21"/>
          <w:highlight w:val="none"/>
        </w:rPr>
        <w:t>/</w:t>
      </w:r>
      <w:r>
        <w:rPr>
          <w:rFonts w:hint="eastAsia" w:ascii="仿宋" w:hAnsi="仿宋" w:eastAsia="仿宋" w:cs="仿宋"/>
          <w:color w:val="auto"/>
          <w:szCs w:val="21"/>
          <w:highlight w:val="none"/>
        </w:rPr>
        <w:t>堵塞，风机正常</w:t>
      </w:r>
      <w:r>
        <w:rPr>
          <w:rFonts w:ascii="仿宋" w:hAnsi="仿宋" w:eastAsia="仿宋" w:cs="仿宋"/>
          <w:color w:val="auto"/>
          <w:szCs w:val="21"/>
          <w:highlight w:val="none"/>
        </w:rPr>
        <w:t>/</w:t>
      </w:r>
      <w:r>
        <w:rPr>
          <w:rFonts w:hint="eastAsia" w:ascii="仿宋" w:hAnsi="仿宋" w:eastAsia="仿宋" w:cs="仿宋"/>
          <w:color w:val="auto"/>
          <w:szCs w:val="21"/>
          <w:highlight w:val="none"/>
        </w:rPr>
        <w:t>故障，压缩机正常</w:t>
      </w:r>
      <w:r>
        <w:rPr>
          <w:rFonts w:ascii="仿宋" w:hAnsi="仿宋" w:eastAsia="仿宋" w:cs="仿宋"/>
          <w:color w:val="auto"/>
          <w:szCs w:val="21"/>
          <w:highlight w:val="none"/>
        </w:rPr>
        <w:t>/</w:t>
      </w:r>
      <w:r>
        <w:rPr>
          <w:rFonts w:hint="eastAsia" w:ascii="仿宋" w:hAnsi="仿宋" w:eastAsia="仿宋" w:cs="仿宋"/>
          <w:color w:val="auto"/>
          <w:szCs w:val="21"/>
          <w:highlight w:val="none"/>
        </w:rPr>
        <w:t>故障等</w:t>
      </w:r>
      <w:r>
        <w:rPr>
          <w:rFonts w:hint="eastAsia" w:ascii="仿宋" w:hAnsi="仿宋" w:eastAsia="仿宋" w:cs="仿宋"/>
          <w:color w:val="auto"/>
          <w:szCs w:val="21"/>
          <w:highlight w:val="none"/>
          <w:lang w:val="en-US" w:eastAsia="zh-CN"/>
        </w:rPr>
        <w:t>;</w:t>
      </w:r>
    </w:p>
    <w:p w14:paraId="53B1A576">
      <w:pPr>
        <w:spacing w:line="360" w:lineRule="auto"/>
        <w:ind w:firstLine="315" w:firstLineChars="15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遥控项目：空调开</w:t>
      </w:r>
      <w:r>
        <w:rPr>
          <w:rFonts w:ascii="仿宋" w:hAnsi="仿宋" w:eastAsia="仿宋" w:cs="仿宋"/>
          <w:color w:val="auto"/>
          <w:szCs w:val="21"/>
          <w:highlight w:val="none"/>
        </w:rPr>
        <w:t>/</w:t>
      </w:r>
      <w:r>
        <w:rPr>
          <w:rFonts w:hint="eastAsia" w:ascii="仿宋" w:hAnsi="仿宋" w:eastAsia="仿宋" w:cs="仿宋"/>
          <w:color w:val="auto"/>
          <w:szCs w:val="21"/>
          <w:highlight w:val="none"/>
        </w:rPr>
        <w:t>关机</w:t>
      </w:r>
      <w:r>
        <w:rPr>
          <w:rFonts w:hint="eastAsia" w:ascii="仿宋" w:hAnsi="仿宋" w:eastAsia="仿宋" w:cs="仿宋"/>
          <w:color w:val="auto"/>
          <w:szCs w:val="21"/>
          <w:highlight w:val="none"/>
          <w:lang w:eastAsia="zh-CN"/>
        </w:rPr>
        <w:t>。</w:t>
      </w:r>
    </w:p>
    <w:p w14:paraId="17EF0D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④</w:t>
      </w:r>
      <w:r>
        <w:rPr>
          <w:rFonts w:hint="eastAsia" w:ascii="仿宋" w:hAnsi="仿宋" w:eastAsia="仿宋" w:cs="仿宋"/>
          <w:color w:val="auto"/>
          <w:szCs w:val="21"/>
          <w:highlight w:val="none"/>
        </w:rPr>
        <w:t>三遥量准确度要求：开关量和控制操作准确度应达到100%；</w:t>
      </w:r>
    </w:p>
    <w:p w14:paraId="4FF258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模拟量精确度应达到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交流电量误差 ≤2</w:t>
      </w:r>
      <w:r>
        <w:rPr>
          <w:rFonts w:ascii="仿宋" w:hAnsi="仿宋" w:eastAsia="仿宋" w:cs="仿宋"/>
          <w:color w:val="auto"/>
          <w:szCs w:val="21"/>
          <w:highlight w:val="none"/>
        </w:rPr>
        <w:t>%</w:t>
      </w:r>
    </w:p>
    <w:p w14:paraId="769F5735">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非电量误差 ≤5</w:t>
      </w:r>
      <w:r>
        <w:rPr>
          <w:rFonts w:ascii="仿宋" w:hAnsi="仿宋" w:eastAsia="仿宋" w:cs="仿宋"/>
          <w:color w:val="auto"/>
          <w:szCs w:val="21"/>
          <w:highlight w:val="none"/>
        </w:rPr>
        <w:t>%</w:t>
      </w:r>
    </w:p>
    <w:p w14:paraId="136F748B">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设备显示面板或表头显示值应与从通信接口读出的三遥量值保持一致。</w:t>
      </w:r>
    </w:p>
    <w:p w14:paraId="301AE90D">
      <w:pPr>
        <w:spacing w:line="360" w:lineRule="auto"/>
        <w:ind w:right="-471"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⑤</w:t>
      </w:r>
      <w:r>
        <w:rPr>
          <w:rFonts w:hint="eastAsia" w:ascii="仿宋" w:hAnsi="仿宋" w:eastAsia="仿宋" w:cs="仿宋"/>
          <w:color w:val="auto"/>
          <w:szCs w:val="21"/>
          <w:highlight w:val="none"/>
        </w:rPr>
        <w:t>系统应具备通信接口</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具备RS485和RS232接口，且应具有良好的电气隔离(信号端子对地承受直流电压500V、1分钟不击穿或闪烁)。</w:t>
      </w:r>
    </w:p>
    <w:p w14:paraId="3E200E99">
      <w:pPr>
        <w:widowControl/>
        <w:numPr>
          <w:ilvl w:val="0"/>
          <w:numId w:val="0"/>
        </w:numPr>
        <w:adjustRightInd w:val="0"/>
        <w:spacing w:line="360" w:lineRule="auto"/>
        <w:ind w:leftChars="0" w:firstLine="420" w:firstLineChars="200"/>
        <w:jc w:val="left"/>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⑥</w:t>
      </w:r>
      <w:r>
        <w:rPr>
          <w:rFonts w:hint="eastAsia" w:ascii="仿宋" w:hAnsi="仿宋" w:eastAsia="仿宋" w:cs="仿宋"/>
          <w:color w:val="auto"/>
          <w:szCs w:val="21"/>
          <w:highlight w:val="none"/>
        </w:rPr>
        <w:t>提供通讯协议</w:t>
      </w:r>
      <w:r>
        <w:rPr>
          <w:rFonts w:hint="eastAsia" w:ascii="仿宋" w:hAnsi="仿宋" w:eastAsia="仿宋" w:cs="仿宋"/>
          <w:color w:val="auto"/>
          <w:szCs w:val="21"/>
          <w:highlight w:val="none"/>
          <w:lang w:val="en-US" w:eastAsia="zh-CN"/>
        </w:rPr>
        <w:t>并上传至上位机系统</w:t>
      </w:r>
      <w:r>
        <w:rPr>
          <w:rFonts w:hint="eastAsia" w:ascii="仿宋" w:hAnsi="仿宋" w:eastAsia="仿宋" w:cs="仿宋"/>
          <w:color w:val="auto"/>
          <w:szCs w:val="21"/>
          <w:highlight w:val="none"/>
        </w:rPr>
        <w:t>。</w:t>
      </w:r>
    </w:p>
    <w:p w14:paraId="26C9C647">
      <w:pPr>
        <w:pStyle w:val="4"/>
        <w:spacing w:before="0" w:after="0"/>
        <w:ind w:left="898" w:leftChars="185" w:hanging="510" w:hangingChars="242"/>
        <w:rPr>
          <w:rFonts w:hint="eastAsia" w:ascii="仿宋" w:hAnsi="仿宋" w:eastAsia="仿宋" w:cs="仿宋"/>
          <w:b/>
          <w:bCs/>
          <w:color w:val="auto"/>
          <w:sz w:val="21"/>
          <w:szCs w:val="21"/>
          <w:highlight w:val="none"/>
        </w:rPr>
      </w:pPr>
      <w:bookmarkStart w:id="40" w:name="_Toc97980076"/>
      <w:r>
        <w:rPr>
          <w:rFonts w:hint="eastAsia" w:ascii="仿宋" w:hAnsi="仿宋" w:eastAsia="仿宋" w:cs="仿宋"/>
          <w:b/>
          <w:bCs/>
          <w:color w:val="auto"/>
          <w:sz w:val="21"/>
          <w:szCs w:val="21"/>
          <w:highlight w:val="none"/>
          <w:lang w:val="en-US" w:eastAsia="zh-CN"/>
        </w:rPr>
        <w:t>9）</w:t>
      </w:r>
      <w:r>
        <w:rPr>
          <w:rFonts w:hint="eastAsia" w:ascii="仿宋" w:hAnsi="仿宋" w:eastAsia="仿宋" w:cs="仿宋"/>
          <w:b/>
          <w:bCs/>
          <w:color w:val="auto"/>
          <w:sz w:val="21"/>
          <w:szCs w:val="21"/>
          <w:highlight w:val="none"/>
        </w:rPr>
        <w:t>空调机组的适用性</w:t>
      </w:r>
      <w:bookmarkEnd w:id="40"/>
    </w:p>
    <w:p w14:paraId="495DB086">
      <w:pPr>
        <w:pStyle w:val="600"/>
        <w:numPr>
          <w:ilvl w:val="0"/>
          <w:numId w:val="0"/>
        </w:numPr>
        <w:spacing w:line="360" w:lineRule="auto"/>
        <w:ind w:leftChars="0" w:right="22" w:rightChars="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①</w:t>
      </w:r>
      <w:r>
        <w:rPr>
          <w:rFonts w:hint="eastAsia" w:ascii="仿宋" w:hAnsi="仿宋" w:eastAsia="仿宋" w:cs="仿宋"/>
          <w:color w:val="auto"/>
          <w:kern w:val="2"/>
          <w:sz w:val="21"/>
          <w:szCs w:val="21"/>
          <w:highlight w:val="none"/>
        </w:rPr>
        <w:t>空调机组该系列产品应能提供多种送风及回风方式，包括上送风、下送风等多种方式。</w:t>
      </w:r>
    </w:p>
    <w:p w14:paraId="263DD037">
      <w:pPr>
        <w:pStyle w:val="600"/>
        <w:numPr>
          <w:ilvl w:val="0"/>
          <w:numId w:val="0"/>
        </w:numPr>
        <w:spacing w:line="360" w:lineRule="auto"/>
        <w:ind w:leftChars="0" w:right="22" w:rightChars="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②</w:t>
      </w:r>
      <w:r>
        <w:rPr>
          <w:rFonts w:hint="eastAsia" w:ascii="仿宋" w:hAnsi="仿宋" w:eastAsia="仿宋" w:cs="仿宋"/>
          <w:color w:val="auto"/>
          <w:kern w:val="2"/>
          <w:sz w:val="21"/>
          <w:szCs w:val="21"/>
          <w:highlight w:val="none"/>
        </w:rPr>
        <w:t>空调机组的送风余压应不小于100Pa。并可根据设计需要提供更高余压。机外余压的调节通过控制器设定即可实现。</w:t>
      </w:r>
    </w:p>
    <w:p w14:paraId="0F8CEA67">
      <w:pPr>
        <w:pStyle w:val="600"/>
        <w:numPr>
          <w:ilvl w:val="0"/>
          <w:numId w:val="0"/>
        </w:numPr>
        <w:spacing w:line="360" w:lineRule="auto"/>
        <w:ind w:leftChars="0" w:right="22" w:rightChars="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③</w:t>
      </w:r>
      <w:r>
        <w:rPr>
          <w:rFonts w:hint="eastAsia" w:ascii="仿宋" w:hAnsi="仿宋" w:eastAsia="仿宋" w:cs="仿宋"/>
          <w:color w:val="auto"/>
          <w:kern w:val="2"/>
          <w:sz w:val="21"/>
          <w:szCs w:val="21"/>
          <w:highlight w:val="none"/>
        </w:rPr>
        <w:t>空调机组应为系列产品，满足不同工况和负荷下的应用。</w:t>
      </w:r>
    </w:p>
    <w:p w14:paraId="3F0D13DE">
      <w:pPr>
        <w:pStyle w:val="600"/>
        <w:numPr>
          <w:ilvl w:val="0"/>
          <w:numId w:val="0"/>
        </w:numPr>
        <w:spacing w:line="360" w:lineRule="auto"/>
        <w:ind w:leftChars="0" w:right="22" w:rightChars="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④</w:t>
      </w:r>
      <w:r>
        <w:rPr>
          <w:rFonts w:hint="eastAsia" w:ascii="仿宋" w:hAnsi="仿宋" w:eastAsia="仿宋" w:cs="仿宋"/>
          <w:color w:val="auto"/>
          <w:kern w:val="2"/>
          <w:sz w:val="21"/>
          <w:szCs w:val="21"/>
          <w:highlight w:val="none"/>
        </w:rPr>
        <w:t>空调机组的零配件规格统一或成为系列，并易于更换。</w:t>
      </w:r>
    </w:p>
    <w:p w14:paraId="58E1DEBC">
      <w:pP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2、恒温恒湿组合式空调机组、柜式空调机组</w:t>
      </w:r>
    </w:p>
    <w:p w14:paraId="25480202">
      <w:pPr>
        <w:tabs>
          <w:tab w:val="left" w:pos="900"/>
        </w:tabs>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（1）规范与标准：</w:t>
      </w:r>
    </w:p>
    <w:p w14:paraId="27FC2ED8">
      <w:pPr>
        <w:snapToGrid w:val="0"/>
        <w:spacing w:before="46" w:beforeLines="15" w:after="46" w:afterLines="15"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本规定中引用的标准和规范，应是在投标截止日期之前30天内尚在通用的或最新版本标准。所有提供设备的设计、制造、检验、测试、验收等标准应符合国际标准化组织及国际、国内相关行业已实施的标准。投标产品应符合的所有的规范、标准均应是最新且已实施的版本。</w:t>
      </w:r>
    </w:p>
    <w:p w14:paraId="34B60022">
      <w:pPr>
        <w:snapToGrid w:val="0"/>
        <w:spacing w:before="46" w:beforeLines="15" w:after="46" w:afterLines="15" w:line="360" w:lineRule="auto"/>
        <w:ind w:firstLine="420" w:firstLineChars="200"/>
        <w:rPr>
          <w:rFonts w:hint="eastAsia" w:ascii="仿宋" w:hAnsi="仿宋" w:eastAsia="仿宋" w:cs="仿宋"/>
          <w:color w:val="auto"/>
          <w:szCs w:val="21"/>
          <w:highlight w:val="none"/>
        </w:rPr>
      </w:pPr>
      <w:bookmarkStart w:id="41" w:name="_Toc109499538"/>
      <w:bookmarkStart w:id="42" w:name="_Toc110838230"/>
      <w:bookmarkStart w:id="43" w:name="_Toc108061690"/>
      <w:bookmarkStart w:id="44" w:name="_Toc110832700"/>
      <w:bookmarkStart w:id="45" w:name="_Toc109745424"/>
      <w:bookmarkStart w:id="46" w:name="_Toc108027072"/>
      <w:bookmarkStart w:id="47" w:name="_Toc111380735"/>
      <w:bookmarkStart w:id="48" w:name="_Toc110417436"/>
      <w:bookmarkStart w:id="49" w:name="_Toc111016906"/>
      <w:r>
        <w:rPr>
          <w:rFonts w:hint="eastAsia" w:ascii="仿宋" w:hAnsi="仿宋" w:eastAsia="仿宋" w:cs="仿宋"/>
          <w:color w:val="auto"/>
          <w:szCs w:val="21"/>
          <w:highlight w:val="none"/>
        </w:rPr>
        <w:t>投标人使用下述以外的标准和规范时，应对所用的标准、规范进行说明。投标人应清楚地说明用于替代的标准、规范与本标书所选用的标准、规范的明显的差异点。当所用的标准、规范等效于或优于技术标书的要求时，才可能为最终用户接受。</w:t>
      </w:r>
      <w:bookmarkEnd w:id="41"/>
      <w:bookmarkEnd w:id="42"/>
      <w:bookmarkEnd w:id="43"/>
      <w:bookmarkEnd w:id="44"/>
      <w:bookmarkEnd w:id="45"/>
      <w:bookmarkEnd w:id="46"/>
      <w:bookmarkEnd w:id="47"/>
      <w:bookmarkEnd w:id="48"/>
      <w:bookmarkEnd w:id="49"/>
    </w:p>
    <w:p w14:paraId="2E69532A">
      <w:pPr>
        <w:snapToGrid w:val="0"/>
        <w:spacing w:before="46" w:beforeLines="15" w:after="46" w:afterLines="15"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GB/T14294-2008   《组合式空调机组》 </w:t>
      </w:r>
    </w:p>
    <w:p w14:paraId="7EA63731">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GB/T9068-1988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《采暖通风与空气调节设备噪声声功率级测定工程法》</w:t>
      </w:r>
    </w:p>
    <w:p w14:paraId="266AB561">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GB/T10080-2001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《空调用通风机安全要求》</w:t>
      </w:r>
    </w:p>
    <w:p w14:paraId="4A1F483C">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GB/T10891-1989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《空气处理机组安全要求》</w:t>
      </w:r>
    </w:p>
    <w:p w14:paraId="1FA7ABE6">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GB/T13326-1991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《组合式空气处理机组噪声限值》</w:t>
      </w:r>
    </w:p>
    <w:p w14:paraId="24DBA94E">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GB/T14294-2008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《组合式空调机组》</w:t>
      </w:r>
    </w:p>
    <w:p w14:paraId="22DFA68E">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GB/T14295-1993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《空气过滤器》</w:t>
      </w:r>
    </w:p>
    <w:p w14:paraId="3F156DEF">
      <w:pPr>
        <w:widowControl/>
        <w:snapToGrid w:val="0"/>
        <w:spacing w:before="46" w:beforeLines="15" w:after="46" w:afterLines="15" w:line="360" w:lineRule="auto"/>
        <w:ind w:left="210" w:firstLine="21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GB/T17791-1999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《空调与制冷用无缝铜管》</w:t>
      </w:r>
    </w:p>
    <w:p w14:paraId="4232CCD8">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JB/T6417-1992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《空调用空气过滤器》</w:t>
      </w:r>
    </w:p>
    <w:p w14:paraId="31799470">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JB/T9062-1999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《采暖通风与空气调节设备涂装技术条件》</w:t>
      </w:r>
    </w:p>
    <w:p w14:paraId="2C9CAC62">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JB/T9064-1999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《盘管耐压试验与密封性检查》</w:t>
      </w:r>
    </w:p>
    <w:p w14:paraId="3B55ECF9">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JB/T9065-1999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《冷暖通风设备 包装通用技术条件》</w:t>
      </w:r>
    </w:p>
    <w:p w14:paraId="38DEB385">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JB/T9068-1999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《前向多翼离心通风机》</w:t>
      </w:r>
    </w:p>
    <w:p w14:paraId="1E909574">
      <w:pPr>
        <w:widowControl/>
        <w:snapToGrid w:val="0"/>
        <w:spacing w:before="46" w:beforeLines="15" w:after="46" w:afterLines="15" w:line="360" w:lineRule="auto"/>
        <w:ind w:left="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JB/T9070-1999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《空调用风机 平衡精度》</w:t>
      </w:r>
    </w:p>
    <w:p w14:paraId="47692133">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GB/T21087-2007   《空气-空气能量回收装置》</w:t>
      </w:r>
    </w:p>
    <w:p w14:paraId="09D188F9">
      <w:pPr>
        <w:tabs>
          <w:tab w:val="left" w:pos="900"/>
        </w:tabs>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2）恒温恒湿组合式、柜式空调机组技术要求</w:t>
      </w:r>
    </w:p>
    <w:p w14:paraId="26D53DC4">
      <w:pPr>
        <w:tabs>
          <w:tab w:val="left" w:pos="900"/>
        </w:tabs>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恒温恒湿组合式空调机组功能段排布：混合段+过滤段（G4初效+静电除尘）+表冷段+电加热段+电热加湿+风机段+均流段+消声段+出风段；</w:t>
      </w:r>
    </w:p>
    <w:p w14:paraId="058072BD">
      <w:pPr>
        <w:tabs>
          <w:tab w:val="left" w:pos="900"/>
        </w:tabs>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（3）总体要求</w:t>
      </w:r>
    </w:p>
    <w:p w14:paraId="1040B6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投标设备应完全满足符合国标《组合式空调机组》 GB/T14294-2008的各项规定及要求；组合式空气处理机组采用模数化设计；组合式空调机组必须为原厂生产。</w:t>
      </w:r>
    </w:p>
    <w:p w14:paraId="1B16B1D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产品必须为原厂原装未使用过的产品，箱体面板、热交器等均为自制不得由其它厂家代工贴牌（需提供制造商承诺函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格式自拟</w:t>
      </w:r>
      <w:r>
        <w:rPr>
          <w:rFonts w:hint="eastAsia" w:ascii="仿宋" w:hAnsi="仿宋" w:eastAsia="仿宋" w:cs="仿宋"/>
          <w:color w:val="auto"/>
          <w:szCs w:val="21"/>
          <w:highlight w:val="none"/>
        </w:rPr>
        <w:t>）。</w:t>
      </w:r>
    </w:p>
    <w:p w14:paraId="3DBF4FE7">
      <w:pPr>
        <w:shd w:val="clea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组合空调机组风量的实测值不得低于额定值的95％，全压的实测值不得低于额定值。输入功率不高于额定值的110%。</w:t>
      </w:r>
    </w:p>
    <w:p w14:paraId="179DC5F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制造厂商必须有专门的组合式空调机组计算机选型软件，应提供该软件的计算机软件著作权登记证书。在投标文件中必须提供每种型号的空调机组的设备计算机软件设计选型计算书及图纸。计算书中必须提供：整机总重量；及各功能段的描述；各功能段主要部件的品牌、生产商名称、型号及主要技术参数等。空调机组设备的图纸，应为外形尺寸为1:1的图纸，图纸上必须有各个功能段的名称、详图以及主要的技术参数。</w:t>
      </w:r>
    </w:p>
    <w:p w14:paraId="598B0B99">
      <w:pPr>
        <w:widowControl/>
        <w:snapToGrid w:val="0"/>
        <w:spacing w:before="46" w:beforeLines="15" w:after="46" w:afterLines="15"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机组生产时，必须根据GB/T14294-2008《组合式空调机组》的要求，对机组的外观、标志、包装、启动运行、盘管耐压性能等进行测试。供货时，需每台机组提供针对上述各项的测试报告及合格证。</w:t>
      </w:r>
    </w:p>
    <w:p w14:paraId="3AB8A49F">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每台机组应有产品铭牌，必须牢固着于设备正面显著位置。所提供设备铭牌必须具有指示、警告标识，铭牌内容应符合国家有关标准规定，内容应包括：</w:t>
      </w:r>
    </w:p>
    <w:p w14:paraId="4B78F779">
      <w:pPr>
        <w:tabs>
          <w:tab w:val="left" w:pos="900"/>
        </w:tabs>
        <w:snapToGrid w:val="0"/>
        <w:spacing w:line="360" w:lineRule="auto"/>
        <w:rPr>
          <w:rFonts w:hint="eastAsia" w:ascii="仿宋" w:hAnsi="仿宋" w:eastAsia="仿宋" w:cs="仿宋"/>
          <w:b/>
          <w:color w:val="auto"/>
          <w:szCs w:val="21"/>
          <w:highlight w:val="none"/>
          <w:lang w:eastAsia="zh-CN"/>
        </w:rPr>
      </w:pPr>
      <w:r>
        <w:rPr>
          <w:rFonts w:hint="eastAsia" w:ascii="仿宋" w:hAnsi="仿宋" w:eastAsia="仿宋" w:cs="仿宋"/>
          <w:color w:val="auto"/>
          <w:szCs w:val="21"/>
          <w:highlight w:val="none"/>
        </w:rPr>
        <w:t>机组名称、机组编号、机组主要技术参数（额定功率、风量,风机全压/机外余压、供冷量、供热量、进出水方向、电源规格、转速）、出厂编号、制造日期、制造厂名称。</w:t>
      </w:r>
    </w:p>
    <w:p w14:paraId="44896909">
      <w:pPr>
        <w:numPr>
          <w:ilvl w:val="0"/>
          <w:numId w:val="0"/>
        </w:numPr>
        <w:spacing w:line="360" w:lineRule="auto"/>
        <w:ind w:firstLine="211" w:firstLineChars="1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箱体结构要求</w:t>
      </w:r>
    </w:p>
    <w:p w14:paraId="135ADEFE">
      <w:pPr>
        <w:tabs>
          <w:tab w:val="left" w:pos="900"/>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空调机组的箱体需通过带有高强度铝型材的聚氨酯发泡面板整体拼接而成，铝型材需要进行氧化镀膜处理；要求对空调箱体的结构进行详细描述，并提供细部结构示意图。不得采用角钢、方钢等型钢结构。</w:t>
      </w:r>
    </w:p>
    <w:p w14:paraId="2F4E9554">
      <w:pPr>
        <w:tabs>
          <w:tab w:val="left" w:pos="900"/>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面板：外板采用不低于0.4mm彩涂板，彩涂板基材为镀锌钢板，外表面采用聚酯涂层保护；外板必须带保护膜，保证机组外表面无明显划伤、锈蚀和压痕，涂层均匀色调一致，无气泡和剥落。内板采用不低于0.4mm镀铝锌板。</w:t>
      </w:r>
    </w:p>
    <w:p w14:paraId="46EDD0C4">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采用线接触的结构密封，以降低漏风率。面板需通过高强度螺栓固定，不得采用自攻螺钉固定，以降低漏风率。</w:t>
      </w:r>
    </w:p>
    <w:p w14:paraId="55CF0903">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bCs/>
          <w:color w:val="auto"/>
          <w:szCs w:val="21"/>
          <w:highlight w:val="none"/>
        </w:rPr>
        <w:t>在双层发泡面板中间采用高密度聚氨酯，发泡板满足表观芯密度不小于40kg/m³</w:t>
      </w:r>
      <w:r>
        <w:rPr>
          <w:rFonts w:hint="eastAsia" w:ascii="仿宋" w:hAnsi="仿宋" w:eastAsia="仿宋" w:cs="仿宋"/>
          <w:color w:val="auto"/>
          <w:szCs w:val="21"/>
          <w:highlight w:val="none"/>
        </w:rPr>
        <w:t>。</w:t>
      </w:r>
    </w:p>
    <w:p w14:paraId="31C33F23">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新回风及送风口风均为法兰接口，以方便有充足的空间连接风管。</w:t>
      </w:r>
    </w:p>
    <w:p w14:paraId="781120E1">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底座采用材质为镀锌钢板或槽钢底座。</w:t>
      </w:r>
    </w:p>
    <w:p w14:paraId="3CE302E4">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中标单位应提供机组组装图、底座基础图。</w:t>
      </w:r>
    </w:p>
    <w:p w14:paraId="18B83A5F">
      <w:pPr>
        <w:tabs>
          <w:tab w:val="left" w:pos="900"/>
        </w:tabs>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风机段</w:t>
      </w:r>
    </w:p>
    <w:p w14:paraId="35FD7440">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风机出口与面板之间采用软连接,软连接材料应具备防水,防腐,防火,不产尘,不积尘,韧性好等特点。</w:t>
      </w:r>
    </w:p>
    <w:p w14:paraId="29C39818">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机叶轮表面、风机支架表面均应有可靠的防锈蚀保护涂层，固定用的螺栓、螺母、垫圈材质应镀锌。</w:t>
      </w:r>
    </w:p>
    <w:p w14:paraId="21FBF950">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轴承</w:t>
      </w:r>
    </w:p>
    <w:p w14:paraId="39396616">
      <w:pPr>
        <w:tabs>
          <w:tab w:val="left" w:pos="900"/>
        </w:tabs>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非免维护的轴承，在设备轴承看不到或不能接触到的地方,应给轴承润滑剂注入咀提供外延部件。</w:t>
      </w:r>
    </w:p>
    <w:p w14:paraId="50E534D0">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风机及电机在正常使用情况下，除轴承等易损件外，连续运行寿命应达到15年。</w:t>
      </w:r>
    </w:p>
    <w:p w14:paraId="715AD37D">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所有风机电机必须采用独立整体机座，并匹配减震垫或弹簧减震器。风机和出风口用符合消防要求帆布挠性连接，隔绝了产生振动的电机和风机等向箱体其它部分的传递</w:t>
      </w:r>
    </w:p>
    <w:p w14:paraId="0027A383">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皮带要求采用V型皮带优质窄带耐磨无尘皮带传动。风机电机皮带轮采用锥套式结构（经动静平衡测试合格）。</w:t>
      </w:r>
      <w:bookmarkStart w:id="50" w:name="_Toc532184534"/>
      <w:bookmarkStart w:id="51" w:name="_Toc531427029"/>
      <w:r>
        <w:rPr>
          <w:rFonts w:hint="eastAsia" w:ascii="仿宋" w:hAnsi="仿宋" w:eastAsia="仿宋" w:cs="仿宋"/>
          <w:color w:val="auto"/>
          <w:szCs w:val="21"/>
          <w:highlight w:val="none"/>
        </w:rPr>
        <w:t>锥套式皮带轮按国家标准GB/T13575.1-92生产，材质为HT250。</w:t>
      </w:r>
      <w:bookmarkEnd w:id="50"/>
      <w:bookmarkEnd w:id="51"/>
    </w:p>
    <w:p w14:paraId="522A542C">
      <w:pPr>
        <w:keepNext w:val="0"/>
        <w:keepLines w:val="0"/>
        <w:pageBreakBefore w:val="0"/>
        <w:widowControl w:val="0"/>
        <w:numPr>
          <w:ilvl w:val="0"/>
          <w:numId w:val="0"/>
        </w:numPr>
        <w:kinsoku/>
        <w:wordWrap/>
        <w:overflowPunct/>
        <w:topLinePunct w:val="0"/>
        <w:autoSpaceDE/>
        <w:autoSpaceDN/>
        <w:bidi w:val="0"/>
        <w:adjustRightInd/>
        <w:spacing w:line="360" w:lineRule="auto"/>
        <w:ind w:firstLine="211" w:firstLineChars="10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盘管段</w:t>
      </w:r>
    </w:p>
    <w:p w14:paraId="261F687D">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盘管迎面风速不得大于2.75m/s，若大于2.75m/s，必须带挡水板，挡水板材质必须为铝合金或不锈钢，厚度≥130mm，不得采用镀锌钢板或者玻璃钢挡水板。</w:t>
      </w:r>
    </w:p>
    <w:p w14:paraId="09B9D6FE">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换热盘管应采用优质无缝紫铜管穿铝翅片结构，整体机械胀管。铜管外径必须为3/8或4/8英寸，铜管壁厚不小于0.30mm； 翅片间距应不小于0.1英寸；铝翅片厚度不小于0.1mm；铝翅片结构形式应为高效波纹型，要求不能积尘。盘管集管材料采用铜管或无缝钢管，集管壁厚不小于3mm；每台盘管设独立支架；盘管内水速为1.0~1.8m/s；盘管框架需采用热镀锌钢板或不锈钢板，厚度≥1.5mm；表冷器与箱体、水盘之间缝隙必须做挡风处理，严禁漏风，厚度满足加工工艺要求，且框架必须稳固。</w:t>
      </w:r>
    </w:p>
    <w:p w14:paraId="212FC771">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盘管高度大于1.8m（15模）时盘管必须分上下两层，且两盘管中间必须配中间排水盘。</w:t>
      </w:r>
    </w:p>
    <w:p w14:paraId="447C995E">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每套换热盘管的水路行程、片距、管排数、翅片的形式及换热面积等参数应根据空调供回水温度和供冷或热量要求进行优化设计，投标方应提供</w:t>
      </w:r>
      <w:r>
        <w:rPr>
          <w:rFonts w:hint="eastAsia" w:ascii="仿宋" w:hAnsi="仿宋" w:eastAsia="仿宋" w:cs="仿宋"/>
          <w:color w:val="auto"/>
          <w:szCs w:val="21"/>
          <w:highlight w:val="none"/>
          <w:lang w:val="zh-CN"/>
        </w:rPr>
        <w:t>选型报告</w:t>
      </w:r>
      <w:r>
        <w:rPr>
          <w:rFonts w:hint="eastAsia" w:ascii="仿宋" w:hAnsi="仿宋" w:eastAsia="仿宋" w:cs="仿宋"/>
          <w:color w:val="auto"/>
          <w:szCs w:val="21"/>
          <w:highlight w:val="none"/>
        </w:rPr>
        <w:t>和换热盘管的制作工艺参数（包括片距、片型、盘管排数、盘管内表面长宽尺寸、冷热水流量、盘管压力降、换热量等）。</w:t>
      </w:r>
    </w:p>
    <w:p w14:paraId="5E60989D">
      <w:pPr>
        <w:pStyle w:val="15"/>
        <w:spacing w:line="360" w:lineRule="auto"/>
        <w:ind w:firstLine="415" w:firstLineChars="1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换热盘管出厂时应逐件进行检漏实验。表冷器设计承压不小于1.6MPa，水压试验压力不小于设计压力1.2倍，保持压力时间≥3min或气压试验压力不小于设计压力的2倍，保持压力≥1min，无渗漏。允许偏差±0.02MPa。盘管最高处设置排气阀，最低处设置排水阀。</w:t>
      </w:r>
    </w:p>
    <w:p w14:paraId="622BB418">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表冷盘管段必须配倾斜式排水盘，水盘材质为镀锌板防腐喷涂或者不锈钢，钣金厚度不得小于0.8mm；凝水盘的外表面应粘贴PE保温材料，保温材料厚度不小于5mm；凝水盘应具有一定的坡度，排水孔应设在凝水盘的最低点，必须保证冷凝水能顺利排除干净。</w:t>
      </w:r>
    </w:p>
    <w:p w14:paraId="564B8C5D">
      <w:pPr>
        <w:tabs>
          <w:tab w:val="left" w:pos="90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盘管段进出水口和箱体之间必须采用专用橡胶密封，外加发泡密封块及钣金固定，彻底杜绝漏风的可能性。</w:t>
      </w:r>
    </w:p>
    <w:p w14:paraId="124E5CC6">
      <w:pPr>
        <w:tabs>
          <w:tab w:val="left" w:pos="900"/>
        </w:tabs>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7）</w:t>
      </w:r>
      <w:r>
        <w:rPr>
          <w:rFonts w:ascii="仿宋" w:hAnsi="仿宋" w:eastAsia="仿宋" w:cs="仿宋"/>
          <w:b/>
          <w:color w:val="auto"/>
          <w:szCs w:val="21"/>
          <w:highlight w:val="none"/>
        </w:rPr>
        <w:t>过滤段</w:t>
      </w:r>
    </w:p>
    <w:p w14:paraId="475144E5">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初效过滤器要求采用AAF、Camfil、剑桥品牌，与空调机组同一品牌或其他同档次品牌；静电除尘要求采用霍尼韦尔、垂恩或与空调机组同一品牌或其他同档次品牌。</w:t>
      </w:r>
    </w:p>
    <w:p w14:paraId="4155B08F">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过滤器框架采用铝合金或不锈钢制作，厚度1.5mm；不得采用纸质或其他金属框架；所有类型的空气过滤器必须配置足够强度的过滤器支撑架，以保证过滤器在容尘量饱和或过量的情况下不会发生倒伏和破坏等情况。过滤材料应具有强度高、阻燃、耐冲洗等特性。</w:t>
      </w:r>
    </w:p>
    <w:p w14:paraId="185AEA0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所有空调机组内的过滤器必须保证方便拆卸、更换。</w:t>
      </w:r>
    </w:p>
    <w:p w14:paraId="1A19D27A">
      <w:pPr>
        <w:keepNext w:val="0"/>
        <w:keepLines w:val="0"/>
        <w:pageBreakBefore w:val="0"/>
        <w:widowControl w:val="0"/>
        <w:numPr>
          <w:ilvl w:val="0"/>
          <w:numId w:val="0"/>
        </w:numPr>
        <w:kinsoku/>
        <w:wordWrap/>
        <w:overflowPunct/>
        <w:topLinePunct w:val="0"/>
        <w:autoSpaceDE/>
        <w:autoSpaceDN/>
        <w:bidi w:val="0"/>
        <w:adjustRightInd/>
        <w:spacing w:line="360" w:lineRule="auto"/>
        <w:ind w:firstLine="211" w:firstLineChars="10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8）</w:t>
      </w:r>
      <w:r>
        <w:rPr>
          <w:rFonts w:ascii="仿宋" w:hAnsi="仿宋" w:eastAsia="仿宋" w:cs="仿宋"/>
          <w:b/>
          <w:color w:val="auto"/>
          <w:szCs w:val="21"/>
          <w:highlight w:val="none"/>
        </w:rPr>
        <w:t>消声段</w:t>
      </w:r>
    </w:p>
    <w:p w14:paraId="04629425">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消声器采用阻性片式消声器，消声器根据机组大小及规格增加片数和长度。消声器长度不小于450mm。</w:t>
      </w:r>
    </w:p>
    <w:p w14:paraId="437D8232">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消声材料为超细玻璃纤维，外包穿孔镀锌钢板，镀锌板厚度大于1.2mm。孔径Φ6,穿孔率大于20%。</w:t>
      </w:r>
    </w:p>
    <w:p w14:paraId="00CEA877">
      <w:pPr>
        <w:keepNext w:val="0"/>
        <w:keepLines w:val="0"/>
        <w:pageBreakBefore w:val="0"/>
        <w:widowControl w:val="0"/>
        <w:numPr>
          <w:ilvl w:val="0"/>
          <w:numId w:val="0"/>
        </w:numPr>
        <w:kinsoku/>
        <w:wordWrap/>
        <w:overflowPunct/>
        <w:topLinePunct w:val="0"/>
        <w:autoSpaceDE/>
        <w:autoSpaceDN/>
        <w:bidi w:val="0"/>
        <w:adjustRightInd/>
        <w:spacing w:line="360" w:lineRule="auto"/>
        <w:ind w:firstLine="211" w:firstLineChars="10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9）</w:t>
      </w:r>
      <w:r>
        <w:rPr>
          <w:rFonts w:hint="eastAsia" w:ascii="仿宋" w:hAnsi="仿宋" w:eastAsia="仿宋" w:cs="仿宋"/>
          <w:b/>
          <w:color w:val="auto"/>
          <w:szCs w:val="21"/>
          <w:highlight w:val="none"/>
        </w:rPr>
        <w:t>电热加湿器</w:t>
      </w:r>
    </w:p>
    <w:p w14:paraId="292F717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加湿器含加湿器主机、蒸汽输送软管、铝制蒸汽分配管等，电热管采用可控硅线性调节控制,可接收0~10V/4~20mA加湿控制信号，适宜于放置在空调箱外。加湿器主机由不锈钢加湿器内胆和喷塑保温装饰外壳组成。可自动调整加湿箱的排污周期。电加热加湿器要求采用：思探得、嘉乐斯乐、金迈德利或其他同档次品牌。</w:t>
      </w:r>
    </w:p>
    <w:p w14:paraId="490BC0BE">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10）</w:t>
      </w:r>
      <w:r>
        <w:rPr>
          <w:rFonts w:hint="eastAsia" w:ascii="仿宋" w:hAnsi="仿宋" w:eastAsia="仿宋" w:cs="仿宋"/>
          <w:b/>
          <w:color w:val="auto"/>
          <w:szCs w:val="21"/>
          <w:highlight w:val="none"/>
        </w:rPr>
        <w:t>电加热段</w:t>
      </w:r>
    </w:p>
    <w:p w14:paraId="3C3FD276">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255"/>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电加热管必须由电热丝、陶瓷绝缘体、不锈钢管和不锈钢绕片组成。电加热使用环境-30~60℃，寿命＞6000h。电加热采用分组控制，且单组功率不得大于30KW。</w:t>
      </w:r>
    </w:p>
    <w:p w14:paraId="3C44B8C4">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255"/>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电加热器必须带四种及以上保护装置。包括温度过热保护、热熔断保护、无风断电保护，双重交流接触器保护。</w:t>
      </w:r>
    </w:p>
    <w:p w14:paraId="04B5D25A">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11）</w:t>
      </w:r>
      <w:r>
        <w:rPr>
          <w:rFonts w:hint="eastAsia" w:ascii="仿宋" w:hAnsi="仿宋" w:eastAsia="仿宋" w:cs="仿宋"/>
          <w:b/>
          <w:color w:val="auto"/>
          <w:szCs w:val="21"/>
          <w:highlight w:val="none"/>
        </w:rPr>
        <w:t>其他说明</w:t>
      </w:r>
    </w:p>
    <w:p w14:paraId="42127E4A">
      <w:pPr>
        <w:keepNext w:val="0"/>
        <w:keepLines w:val="0"/>
        <w:pageBreakBefore w:val="0"/>
        <w:widowControl w:val="0"/>
        <w:tabs>
          <w:tab w:val="left" w:pos="900"/>
        </w:tabs>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电气技术，控制要求</w:t>
      </w:r>
    </w:p>
    <w:p w14:paraId="30A7AF2E">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rPr>
        <w:t>电源：380V±10%  50HZ±5%  三相五线 （要求与安装位置的电源参数相符）。</w:t>
      </w:r>
    </w:p>
    <w:p w14:paraId="58327E8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温湿度控制要求：可编程处理器根据出（或者回风）风口温湿度传感器反馈数据对冷水供水管路电动阀进行比例式积分运算调节、实现温度及湿度自动控制，稳定在一个温湿度设置范围内，使温湿度趋近设定值；温度控制精度范围±1℃，湿度控制范围±5%；</w:t>
      </w:r>
    </w:p>
    <w:p w14:paraId="05590A4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③</w:t>
      </w:r>
      <w:r>
        <w:rPr>
          <w:rFonts w:hint="eastAsia" w:ascii="仿宋" w:hAnsi="仿宋" w:eastAsia="仿宋" w:cs="仿宋"/>
          <w:color w:val="auto"/>
          <w:szCs w:val="21"/>
          <w:highlight w:val="none"/>
        </w:rPr>
        <w:t>可采集现场各空调机组上的温度、压力、电动风阀开关、水管电动调节阀等模拟量、开关量及其参数，也可修改各种设定值和各种参数，同时可实现自动开、关机和自动调节相关阀及变频器，以达到控制恒温、恒湿、恒压的目的，带加湿机组达到恒温恒湿恒压控制，在控制柜上配置彩色液晶显示、控制屏；</w:t>
      </w:r>
    </w:p>
    <w:p w14:paraId="6E111DD1">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④</w:t>
      </w:r>
      <w:r>
        <w:rPr>
          <w:rFonts w:hint="eastAsia" w:ascii="仿宋" w:hAnsi="仿宋" w:eastAsia="仿宋" w:cs="仿宋"/>
          <w:color w:val="auto"/>
          <w:szCs w:val="21"/>
          <w:highlight w:val="none"/>
        </w:rPr>
        <w:t>空调设备的PLC配备2个独立以太网接口及2个485接口，每台空调机组至少配备10路模拟量输入，5路模拟量输出，并带有工业交换机，方便设备信息传至中控室，可监控空调运行状态及报警参数。</w:t>
      </w:r>
    </w:p>
    <w:p w14:paraId="2431A8E4">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⑤</w:t>
      </w:r>
      <w:r>
        <w:rPr>
          <w:rFonts w:hint="eastAsia" w:ascii="仿宋" w:hAnsi="仿宋" w:eastAsia="仿宋" w:cs="仿宋"/>
          <w:color w:val="auto"/>
          <w:szCs w:val="21"/>
          <w:highlight w:val="none"/>
        </w:rPr>
        <w:t>每台空调机组设置触摸仪表控制，置于电柜箱面，触摸屏具有以下功能：</w:t>
      </w:r>
    </w:p>
    <w:p w14:paraId="38A546B4">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所有空调机组均配置彩色触摸屏，组合式空调机组控制柜配置不小于7寸触摸屏，触摸屏满足设备操作、监控、调试、维护的需要。可通过画面显示系统总览、设备的详细状态、报警记录，故障帮助，权限设置，参数设置等。触摸屏的内容以中文界面显示，分权限进行画面设置、参数修改，故障时自动弹出故障报警画面，并报警；</w:t>
      </w:r>
    </w:p>
    <w:p w14:paraId="32F3A8C1">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b.每台组合式空调设备主要控制设备采用一套PLC控制，PLC系统的最小储存空间按照预留I/O点20%选择。</w:t>
      </w:r>
    </w:p>
    <w:p w14:paraId="15F1271B">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控制柜：按钮类：本地/远程旋钮、系统启动按钮、停止按钮、故障复位按钮、急停按钮（蘑菇头）等。指示灯：控制电源指示灯、各设备三色（含运行、故障、报警）指示灯、急停指示灯，必须配置电力多功能仪表(数据可在触屏上显示)，要求具备显示记录、电流、电压、功率因数、有功无功及电量计量功能，并具备RS485接口，通过Modbus或TCP/IP通讯协议远传功能。柜内需安装AC220V/10A电源插座，三孔、二孔电源插座各一个，并配置漏电保护器。</w:t>
      </w:r>
    </w:p>
    <w:p w14:paraId="3A24789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⑥</w:t>
      </w:r>
      <w:r>
        <w:rPr>
          <w:rFonts w:hint="eastAsia" w:ascii="仿宋" w:hAnsi="仿宋" w:eastAsia="仿宋" w:cs="仿宋"/>
          <w:color w:val="auto"/>
          <w:szCs w:val="21"/>
          <w:highlight w:val="none"/>
        </w:rPr>
        <w:t>组合式空调机组监测参数：</w:t>
      </w:r>
    </w:p>
    <w:p w14:paraId="4872B88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主控传感器要求设置在机组出风口、回风口位置。</w:t>
      </w:r>
    </w:p>
    <w:p w14:paraId="678E6794">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空调机组出风口要求自动控制温度。湿度、送风静压。</w:t>
      </w:r>
    </w:p>
    <w:p w14:paraId="1F2ED29E">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初中效段设置压差开关检查过滤段，报警提示。</w:t>
      </w:r>
    </w:p>
    <w:p w14:paraId="555265F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d. 机组出风口压力检测，调节转速（压力保护）。</w:t>
      </w:r>
    </w:p>
    <w:p w14:paraId="4392D80E">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e.所有水阀、风阀开度、状态，各开度反馈必须必须采用模拟量反馈，并显示实际开度值；</w:t>
      </w:r>
    </w:p>
    <w:p w14:paraId="74ABC74E">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⑦</w:t>
      </w:r>
      <w:r>
        <w:rPr>
          <w:rFonts w:hint="eastAsia" w:ascii="仿宋" w:hAnsi="仿宋" w:eastAsia="仿宋" w:cs="仿宋"/>
          <w:color w:val="auto"/>
          <w:szCs w:val="21"/>
          <w:highlight w:val="none"/>
        </w:rPr>
        <w:t>有故障自动诊断等功能，并能自动显示故障、报警、实时记录，能够实现空调各设备的手动操作。</w:t>
      </w:r>
    </w:p>
    <w:p w14:paraId="190421F4">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⑧</w:t>
      </w:r>
      <w:r>
        <w:rPr>
          <w:rFonts w:hint="eastAsia" w:ascii="仿宋" w:hAnsi="仿宋" w:eastAsia="仿宋" w:cs="仿宋"/>
          <w:color w:val="auto"/>
          <w:szCs w:val="21"/>
          <w:highlight w:val="none"/>
        </w:rPr>
        <w:t>空调设备采用继电器控制，变频器（含操作面板）置于电控柜中（尺寸），人员现场实际操作调整。</w:t>
      </w:r>
    </w:p>
    <w:p w14:paraId="32F94518">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⑤</w:t>
      </w:r>
      <w:r>
        <w:rPr>
          <w:rFonts w:hint="eastAsia" w:ascii="仿宋" w:hAnsi="仿宋" w:eastAsia="仿宋" w:cs="仿宋"/>
          <w:color w:val="auto"/>
          <w:szCs w:val="21"/>
          <w:highlight w:val="none"/>
        </w:rPr>
        <w:t>每台空调设备的温度、湿度静压控制系统为一个完整控制系统，能实现温度、湿度的恒温，恒压自动控制和监控，在仪表上显示空调系统的温度值、亦能随时设定、修改参数以便调整温度与湿度（带加湿功能机组）。</w:t>
      </w:r>
    </w:p>
    <w:p w14:paraId="17425B94">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⑩</w:t>
      </w:r>
      <w:r>
        <w:rPr>
          <w:rFonts w:hint="eastAsia" w:ascii="仿宋" w:hAnsi="仿宋" w:eastAsia="仿宋" w:cs="仿宋"/>
          <w:color w:val="auto"/>
          <w:szCs w:val="21"/>
          <w:highlight w:val="none"/>
        </w:rPr>
        <w:t>系统空调在送风管道上设置温度、湿度传感器检测送风温度、湿度，并在控制柜的触摸屏上显示。</w:t>
      </w:r>
    </w:p>
    <w:p w14:paraId="65E0212E">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⑪带变频器控制柜内设置降温装置，保证变频器正常运转（40℃以下）；</w:t>
      </w:r>
    </w:p>
    <w:p w14:paraId="74F338D6">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12)设备供应商必须提供上位机控制系统，实现所供所有设备的集中控制，集中管理，集中控制参数不限于以上所述全部功能，具备网络及手机远程控制功能；</w:t>
      </w:r>
    </w:p>
    <w:p w14:paraId="5D6E899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)控制系统设备选型要求：</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109"/>
        <w:gridCol w:w="5413"/>
      </w:tblGrid>
      <w:tr w14:paraId="1BDC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578A71C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614" w:type="pct"/>
            <w:tcBorders>
              <w:top w:val="single" w:color="auto" w:sz="4" w:space="0"/>
              <w:left w:val="single" w:color="auto" w:sz="4" w:space="0"/>
              <w:bottom w:val="single" w:color="auto" w:sz="4" w:space="0"/>
              <w:right w:val="single" w:color="auto" w:sz="4" w:space="0"/>
            </w:tcBorders>
            <w:vAlign w:val="center"/>
          </w:tcPr>
          <w:p w14:paraId="31F21CEC">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w:t>
            </w:r>
          </w:p>
        </w:tc>
        <w:tc>
          <w:tcPr>
            <w:tcW w:w="2810" w:type="pct"/>
            <w:tcBorders>
              <w:top w:val="single" w:color="auto" w:sz="4" w:space="0"/>
              <w:left w:val="single" w:color="auto" w:sz="4" w:space="0"/>
              <w:bottom w:val="single" w:color="auto" w:sz="4" w:space="0"/>
              <w:right w:val="single" w:color="auto" w:sz="4" w:space="0"/>
            </w:tcBorders>
            <w:vAlign w:val="center"/>
          </w:tcPr>
          <w:p w14:paraId="4AD54559">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厂家品牌（或相当于同档次及以上品牌）</w:t>
            </w:r>
          </w:p>
        </w:tc>
      </w:tr>
      <w:tr w14:paraId="31F7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6DCDA2D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14" w:type="pct"/>
            <w:tcBorders>
              <w:top w:val="single" w:color="auto" w:sz="4" w:space="0"/>
              <w:left w:val="single" w:color="auto" w:sz="4" w:space="0"/>
              <w:bottom w:val="single" w:color="auto" w:sz="4" w:space="0"/>
              <w:right w:val="single" w:color="auto" w:sz="4" w:space="0"/>
            </w:tcBorders>
            <w:vAlign w:val="center"/>
          </w:tcPr>
          <w:p w14:paraId="61C59113">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温度传感器、压力传感器</w:t>
            </w:r>
          </w:p>
        </w:tc>
        <w:tc>
          <w:tcPr>
            <w:tcW w:w="2810" w:type="pct"/>
            <w:tcBorders>
              <w:top w:val="single" w:color="auto" w:sz="4" w:space="0"/>
              <w:left w:val="single" w:color="auto" w:sz="4" w:space="0"/>
              <w:bottom w:val="single" w:color="auto" w:sz="4" w:space="0"/>
              <w:right w:val="single" w:color="auto" w:sz="4" w:space="0"/>
            </w:tcBorders>
            <w:vAlign w:val="center"/>
          </w:tcPr>
          <w:p w14:paraId="02C76135">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霍尼韦尔、西门子、江森</w:t>
            </w:r>
          </w:p>
        </w:tc>
      </w:tr>
      <w:tr w14:paraId="2668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59AC236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14" w:type="pct"/>
            <w:tcBorders>
              <w:top w:val="single" w:color="auto" w:sz="4" w:space="0"/>
              <w:left w:val="single" w:color="auto" w:sz="4" w:space="0"/>
              <w:bottom w:val="single" w:color="auto" w:sz="4" w:space="0"/>
              <w:right w:val="single" w:color="auto" w:sz="4" w:space="0"/>
            </w:tcBorders>
            <w:vAlign w:val="center"/>
          </w:tcPr>
          <w:p w14:paraId="39E39E5A">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风道温湿度传感器</w:t>
            </w:r>
          </w:p>
        </w:tc>
        <w:tc>
          <w:tcPr>
            <w:tcW w:w="2810" w:type="pct"/>
            <w:tcBorders>
              <w:top w:val="single" w:color="auto" w:sz="4" w:space="0"/>
              <w:left w:val="single" w:color="auto" w:sz="4" w:space="0"/>
              <w:bottom w:val="single" w:color="auto" w:sz="4" w:space="0"/>
              <w:right w:val="single" w:color="auto" w:sz="4" w:space="0"/>
            </w:tcBorders>
            <w:vAlign w:val="center"/>
          </w:tcPr>
          <w:p w14:paraId="43083225">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霍尼韦尔、西门子、江森</w:t>
            </w:r>
          </w:p>
        </w:tc>
      </w:tr>
      <w:tr w14:paraId="6891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15877DC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14" w:type="pct"/>
            <w:tcBorders>
              <w:top w:val="single" w:color="auto" w:sz="4" w:space="0"/>
              <w:left w:val="single" w:color="auto" w:sz="4" w:space="0"/>
              <w:bottom w:val="single" w:color="auto" w:sz="4" w:space="0"/>
              <w:right w:val="single" w:color="auto" w:sz="4" w:space="0"/>
            </w:tcBorders>
            <w:vAlign w:val="center"/>
          </w:tcPr>
          <w:p w14:paraId="2D244254">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电柜</w:t>
            </w:r>
          </w:p>
        </w:tc>
        <w:tc>
          <w:tcPr>
            <w:tcW w:w="2810" w:type="pct"/>
            <w:tcBorders>
              <w:top w:val="single" w:color="auto" w:sz="4" w:space="0"/>
              <w:left w:val="single" w:color="auto" w:sz="4" w:space="0"/>
              <w:bottom w:val="single" w:color="auto" w:sz="4" w:space="0"/>
              <w:right w:val="single" w:color="auto" w:sz="4" w:space="0"/>
            </w:tcBorders>
            <w:vAlign w:val="center"/>
          </w:tcPr>
          <w:p w14:paraId="181C331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落地柜</w:t>
            </w:r>
          </w:p>
        </w:tc>
      </w:tr>
      <w:tr w14:paraId="7B5D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48C8B1B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14" w:type="pct"/>
            <w:tcBorders>
              <w:top w:val="single" w:color="auto" w:sz="4" w:space="0"/>
              <w:left w:val="single" w:color="auto" w:sz="4" w:space="0"/>
              <w:bottom w:val="single" w:color="auto" w:sz="4" w:space="0"/>
              <w:right w:val="single" w:color="auto" w:sz="4" w:space="0"/>
            </w:tcBorders>
            <w:vAlign w:val="center"/>
          </w:tcPr>
          <w:p w14:paraId="4D16201B">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负荷开关</w:t>
            </w:r>
          </w:p>
        </w:tc>
        <w:tc>
          <w:tcPr>
            <w:tcW w:w="2810" w:type="pct"/>
            <w:tcBorders>
              <w:top w:val="single" w:color="auto" w:sz="4" w:space="0"/>
              <w:left w:val="single" w:color="auto" w:sz="4" w:space="0"/>
              <w:bottom w:val="single" w:color="auto" w:sz="4" w:space="0"/>
              <w:right w:val="single" w:color="auto" w:sz="4" w:space="0"/>
            </w:tcBorders>
            <w:vAlign w:val="center"/>
          </w:tcPr>
          <w:p w14:paraId="42DA2E5C">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施耐德、西门子、ABB</w:t>
            </w:r>
          </w:p>
        </w:tc>
      </w:tr>
      <w:tr w14:paraId="7323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16B3FD8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14" w:type="pct"/>
            <w:tcBorders>
              <w:top w:val="single" w:color="auto" w:sz="4" w:space="0"/>
              <w:left w:val="single" w:color="auto" w:sz="4" w:space="0"/>
              <w:bottom w:val="single" w:color="auto" w:sz="4" w:space="0"/>
              <w:right w:val="single" w:color="auto" w:sz="4" w:space="0"/>
            </w:tcBorders>
            <w:vAlign w:val="center"/>
          </w:tcPr>
          <w:p w14:paraId="275534FD">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断路器</w:t>
            </w:r>
          </w:p>
        </w:tc>
        <w:tc>
          <w:tcPr>
            <w:tcW w:w="2810" w:type="pct"/>
            <w:tcBorders>
              <w:top w:val="single" w:color="auto" w:sz="4" w:space="0"/>
              <w:left w:val="single" w:color="auto" w:sz="4" w:space="0"/>
              <w:bottom w:val="single" w:color="auto" w:sz="4" w:space="0"/>
              <w:right w:val="single" w:color="auto" w:sz="4" w:space="0"/>
            </w:tcBorders>
            <w:vAlign w:val="center"/>
          </w:tcPr>
          <w:p w14:paraId="4F3A0224">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施耐德、西门子、ABB</w:t>
            </w:r>
          </w:p>
        </w:tc>
      </w:tr>
      <w:tr w14:paraId="6FBD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04F145C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14" w:type="pct"/>
            <w:tcBorders>
              <w:top w:val="single" w:color="auto" w:sz="4" w:space="0"/>
              <w:left w:val="single" w:color="auto" w:sz="4" w:space="0"/>
              <w:bottom w:val="single" w:color="auto" w:sz="4" w:space="0"/>
              <w:right w:val="single" w:color="auto" w:sz="4" w:space="0"/>
            </w:tcBorders>
            <w:vAlign w:val="center"/>
          </w:tcPr>
          <w:p w14:paraId="5C51CDE4">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接触器</w:t>
            </w:r>
          </w:p>
        </w:tc>
        <w:tc>
          <w:tcPr>
            <w:tcW w:w="2810" w:type="pct"/>
            <w:tcBorders>
              <w:top w:val="single" w:color="auto" w:sz="4" w:space="0"/>
              <w:left w:val="single" w:color="auto" w:sz="4" w:space="0"/>
              <w:bottom w:val="single" w:color="auto" w:sz="4" w:space="0"/>
              <w:right w:val="single" w:color="auto" w:sz="4" w:space="0"/>
            </w:tcBorders>
            <w:vAlign w:val="center"/>
          </w:tcPr>
          <w:p w14:paraId="0B0340E3">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施耐德、西门子、ABB</w:t>
            </w:r>
          </w:p>
        </w:tc>
      </w:tr>
      <w:tr w14:paraId="7FA7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4DB86F2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14" w:type="pct"/>
            <w:tcBorders>
              <w:top w:val="single" w:color="auto" w:sz="4" w:space="0"/>
              <w:left w:val="single" w:color="auto" w:sz="4" w:space="0"/>
              <w:bottom w:val="single" w:color="auto" w:sz="4" w:space="0"/>
              <w:right w:val="single" w:color="auto" w:sz="4" w:space="0"/>
            </w:tcBorders>
            <w:vAlign w:val="center"/>
          </w:tcPr>
          <w:p w14:paraId="68E62D67">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中间继电器</w:t>
            </w:r>
          </w:p>
        </w:tc>
        <w:tc>
          <w:tcPr>
            <w:tcW w:w="2810" w:type="pct"/>
            <w:tcBorders>
              <w:top w:val="single" w:color="auto" w:sz="4" w:space="0"/>
              <w:left w:val="single" w:color="auto" w:sz="4" w:space="0"/>
              <w:bottom w:val="single" w:color="auto" w:sz="4" w:space="0"/>
              <w:right w:val="single" w:color="auto" w:sz="4" w:space="0"/>
            </w:tcBorders>
            <w:vAlign w:val="center"/>
          </w:tcPr>
          <w:p w14:paraId="3BE2A06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施耐德、西门子、ABB</w:t>
            </w:r>
          </w:p>
        </w:tc>
      </w:tr>
      <w:tr w14:paraId="0FA7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39E93E0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614" w:type="pct"/>
            <w:tcBorders>
              <w:top w:val="single" w:color="auto" w:sz="4" w:space="0"/>
              <w:left w:val="single" w:color="auto" w:sz="4" w:space="0"/>
              <w:bottom w:val="single" w:color="auto" w:sz="4" w:space="0"/>
              <w:right w:val="single" w:color="auto" w:sz="4" w:space="0"/>
            </w:tcBorders>
            <w:vAlign w:val="center"/>
          </w:tcPr>
          <w:p w14:paraId="5B562B73">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控制变压器及稳压电源</w:t>
            </w:r>
          </w:p>
        </w:tc>
        <w:tc>
          <w:tcPr>
            <w:tcW w:w="2810" w:type="pct"/>
            <w:tcBorders>
              <w:top w:val="single" w:color="auto" w:sz="4" w:space="0"/>
              <w:left w:val="single" w:color="auto" w:sz="4" w:space="0"/>
              <w:bottom w:val="single" w:color="auto" w:sz="4" w:space="0"/>
              <w:right w:val="single" w:color="auto" w:sz="4" w:space="0"/>
            </w:tcBorders>
            <w:vAlign w:val="center"/>
          </w:tcPr>
          <w:p w14:paraId="31D53F86">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施耐德、西门子、ABB</w:t>
            </w:r>
          </w:p>
        </w:tc>
      </w:tr>
      <w:tr w14:paraId="0F4A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671891D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614" w:type="pct"/>
            <w:tcBorders>
              <w:top w:val="single" w:color="auto" w:sz="4" w:space="0"/>
              <w:left w:val="single" w:color="auto" w:sz="4" w:space="0"/>
              <w:bottom w:val="single" w:color="auto" w:sz="4" w:space="0"/>
              <w:right w:val="single" w:color="auto" w:sz="4" w:space="0"/>
            </w:tcBorders>
            <w:vAlign w:val="center"/>
          </w:tcPr>
          <w:p w14:paraId="7CEC5691">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变频器</w:t>
            </w:r>
          </w:p>
        </w:tc>
        <w:tc>
          <w:tcPr>
            <w:tcW w:w="2810" w:type="pct"/>
            <w:tcBorders>
              <w:top w:val="single" w:color="auto" w:sz="4" w:space="0"/>
              <w:left w:val="single" w:color="auto" w:sz="4" w:space="0"/>
              <w:bottom w:val="single" w:color="auto" w:sz="4" w:space="0"/>
              <w:right w:val="single" w:color="auto" w:sz="4" w:space="0"/>
            </w:tcBorders>
            <w:vAlign w:val="center"/>
          </w:tcPr>
          <w:p w14:paraId="28218E0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西门子(G120XA）、ABB（ACS510）、施耐德(ATV610)</w:t>
            </w:r>
          </w:p>
        </w:tc>
      </w:tr>
      <w:tr w14:paraId="2188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2F83C77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614" w:type="pct"/>
            <w:tcBorders>
              <w:top w:val="single" w:color="auto" w:sz="4" w:space="0"/>
              <w:left w:val="single" w:color="auto" w:sz="4" w:space="0"/>
              <w:bottom w:val="single" w:color="auto" w:sz="4" w:space="0"/>
              <w:right w:val="single" w:color="auto" w:sz="4" w:space="0"/>
            </w:tcBorders>
            <w:vAlign w:val="center"/>
          </w:tcPr>
          <w:p w14:paraId="010854D5">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控制系统</w:t>
            </w:r>
          </w:p>
        </w:tc>
        <w:tc>
          <w:tcPr>
            <w:tcW w:w="2810" w:type="pct"/>
            <w:tcBorders>
              <w:top w:val="single" w:color="auto" w:sz="4" w:space="0"/>
              <w:left w:val="single" w:color="auto" w:sz="4" w:space="0"/>
              <w:bottom w:val="single" w:color="auto" w:sz="4" w:space="0"/>
              <w:right w:val="single" w:color="auto" w:sz="4" w:space="0"/>
            </w:tcBorders>
            <w:vAlign w:val="center"/>
          </w:tcPr>
          <w:p w14:paraId="417FB936">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罗克韦尔、西门子、ABB</w:t>
            </w:r>
          </w:p>
        </w:tc>
      </w:tr>
      <w:tr w14:paraId="3296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651F8E8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614" w:type="pct"/>
            <w:tcBorders>
              <w:top w:val="single" w:color="auto" w:sz="4" w:space="0"/>
              <w:left w:val="single" w:color="auto" w:sz="4" w:space="0"/>
              <w:bottom w:val="single" w:color="auto" w:sz="4" w:space="0"/>
              <w:right w:val="single" w:color="auto" w:sz="4" w:space="0"/>
            </w:tcBorders>
            <w:vAlign w:val="center"/>
          </w:tcPr>
          <w:p w14:paraId="24C9A4EE">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电线电缆</w:t>
            </w:r>
          </w:p>
        </w:tc>
        <w:tc>
          <w:tcPr>
            <w:tcW w:w="2810" w:type="pct"/>
            <w:tcBorders>
              <w:top w:val="single" w:color="auto" w:sz="4" w:space="0"/>
              <w:left w:val="single" w:color="auto" w:sz="4" w:space="0"/>
              <w:bottom w:val="single" w:color="auto" w:sz="4" w:space="0"/>
              <w:right w:val="single" w:color="auto" w:sz="4" w:space="0"/>
            </w:tcBorders>
            <w:vAlign w:val="center"/>
          </w:tcPr>
          <w:p w14:paraId="499DA7A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中策，起帆，红旗</w:t>
            </w:r>
          </w:p>
        </w:tc>
      </w:tr>
      <w:tr w14:paraId="2CC3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574" w:type="pct"/>
            <w:tcBorders>
              <w:top w:val="single" w:color="auto" w:sz="4" w:space="0"/>
              <w:left w:val="single" w:color="auto" w:sz="4" w:space="0"/>
              <w:bottom w:val="single" w:color="auto" w:sz="4" w:space="0"/>
              <w:right w:val="single" w:color="auto" w:sz="4" w:space="0"/>
            </w:tcBorders>
            <w:vAlign w:val="center"/>
          </w:tcPr>
          <w:p w14:paraId="6159C18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614" w:type="pct"/>
            <w:tcBorders>
              <w:top w:val="single" w:color="auto" w:sz="4" w:space="0"/>
              <w:left w:val="single" w:color="auto" w:sz="4" w:space="0"/>
              <w:bottom w:val="single" w:color="auto" w:sz="4" w:space="0"/>
              <w:right w:val="single" w:color="auto" w:sz="4" w:space="0"/>
            </w:tcBorders>
            <w:vAlign w:val="center"/>
          </w:tcPr>
          <w:p w14:paraId="500F250D">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电力多功能仪表</w:t>
            </w:r>
          </w:p>
        </w:tc>
        <w:tc>
          <w:tcPr>
            <w:tcW w:w="2810" w:type="pct"/>
            <w:tcBorders>
              <w:top w:val="single" w:color="auto" w:sz="4" w:space="0"/>
              <w:left w:val="single" w:color="auto" w:sz="4" w:space="0"/>
              <w:bottom w:val="single" w:color="auto" w:sz="4" w:space="0"/>
              <w:right w:val="single" w:color="auto" w:sz="4" w:space="0"/>
            </w:tcBorders>
            <w:vAlign w:val="center"/>
          </w:tcPr>
          <w:p w14:paraId="5C0FBF5C">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深圳中电、江苏斯菲尔、安科瑞</w:t>
            </w:r>
          </w:p>
        </w:tc>
      </w:tr>
    </w:tbl>
    <w:p w14:paraId="421D37D3">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14</w:t>
      </w:r>
      <w:r>
        <w:rPr>
          <w:rFonts w:hint="eastAsia" w:ascii="仿宋" w:hAnsi="仿宋" w:eastAsia="仿宋" w:cs="仿宋"/>
          <w:b w:val="0"/>
          <w:bCs/>
          <w:color w:val="auto"/>
          <w:szCs w:val="21"/>
          <w:highlight w:val="none"/>
        </w:rPr>
        <w:t>）上位机控制要求</w:t>
      </w:r>
    </w:p>
    <w:p w14:paraId="7206B0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rPr>
        <w:t>本项目需对原有中央监控站更新，对空调机组控制系统集中监控，并预留制冷站群控控制功能。</w:t>
      </w:r>
    </w:p>
    <w:p w14:paraId="1840071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更新后的中央监控站应至少包含以下监控功能：</w:t>
      </w:r>
    </w:p>
    <w:p w14:paraId="0F19C08D">
      <w:pPr>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a、</w:t>
      </w:r>
      <w:r>
        <w:rPr>
          <w:rFonts w:hint="eastAsia" w:ascii="仿宋" w:hAnsi="仿宋" w:eastAsia="仿宋" w:cs="仿宋"/>
          <w:color w:val="auto"/>
          <w:szCs w:val="21"/>
          <w:highlight w:val="none"/>
        </w:rPr>
        <w:t>用户管理（可设置3级以上用户权限，并可规定各用户的操作权限）。</w:t>
      </w:r>
    </w:p>
    <w:p w14:paraId="3937BB14">
      <w:pPr>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b、</w:t>
      </w:r>
      <w:r>
        <w:rPr>
          <w:rFonts w:hint="eastAsia" w:ascii="仿宋" w:hAnsi="仿宋" w:eastAsia="仿宋" w:cs="仿宋"/>
          <w:color w:val="auto"/>
          <w:szCs w:val="21"/>
          <w:highlight w:val="none"/>
        </w:rPr>
        <w:t>系统总览：可整体浏览所有受控设备的主要参数，包括启停机、回风温湿度实时状态、温湿度设定状态等。</w:t>
      </w:r>
    </w:p>
    <w:p w14:paraId="4BC76CED">
      <w:pPr>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c、</w:t>
      </w:r>
      <w:r>
        <w:rPr>
          <w:rFonts w:hint="eastAsia" w:ascii="仿宋" w:hAnsi="仿宋" w:eastAsia="仿宋" w:cs="仿宋"/>
          <w:color w:val="auto"/>
          <w:szCs w:val="21"/>
          <w:highlight w:val="none"/>
        </w:rPr>
        <w:t>网络结构：可显示整体空调控制系统的网络结构。</w:t>
      </w:r>
    </w:p>
    <w:p w14:paraId="26C4F688">
      <w:pPr>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w:t>
      </w:r>
      <w:r>
        <w:rPr>
          <w:rFonts w:hint="eastAsia" w:ascii="仿宋" w:hAnsi="仿宋" w:eastAsia="仿宋" w:cs="仿宋"/>
          <w:color w:val="auto"/>
          <w:szCs w:val="21"/>
          <w:highlight w:val="none"/>
        </w:rPr>
        <w:t>动态监控：在中央监控站可监控各空调机组及其关联设备的运行状态、温湿度状态、受控室温湿度、压差状态（已设现场传感器的重点房间）等。能全面监测空调运行数据。</w:t>
      </w:r>
    </w:p>
    <w:p w14:paraId="7AD71665">
      <w:pPr>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e、</w:t>
      </w:r>
      <w:r>
        <w:rPr>
          <w:rFonts w:hint="eastAsia" w:ascii="仿宋" w:hAnsi="仿宋" w:eastAsia="仿宋" w:cs="仿宋"/>
          <w:color w:val="auto"/>
          <w:szCs w:val="21"/>
          <w:highlight w:val="none"/>
        </w:rPr>
        <w:t>参数设定：具体基本参数设定、高级参数设定功能，根据用户管理区分各用户的操作权限。</w:t>
      </w:r>
    </w:p>
    <w:p w14:paraId="7670DBE2">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f、</w:t>
      </w:r>
      <w:r>
        <w:rPr>
          <w:rFonts w:hint="eastAsia" w:ascii="仿宋" w:hAnsi="仿宋" w:eastAsia="仿宋" w:cs="仿宋"/>
          <w:color w:val="auto"/>
          <w:szCs w:val="21"/>
          <w:highlight w:val="none"/>
        </w:rPr>
        <w:t>报警记录及查询：可对系统发生的报警、故障信息实现报警器提示、记录查询功能。数据保存期限不少于2年。</w:t>
      </w:r>
    </w:p>
    <w:p w14:paraId="7D351FE0">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g、</w:t>
      </w:r>
      <w:r>
        <w:rPr>
          <w:rFonts w:hint="eastAsia" w:ascii="仿宋" w:hAnsi="仿宋" w:eastAsia="仿宋" w:cs="仿宋"/>
          <w:color w:val="auto"/>
          <w:szCs w:val="21"/>
          <w:highlight w:val="none"/>
        </w:rPr>
        <w:t>历史曲线记录：机组温湿度、室内温湿度、压差等以曲线方式记录，可进行数据查询及打印，数据保存期限不少于2年。报表功能：可根据用户需求制定空调运行状态报表。报表及查询及打印，可制定日报表、月报表等。</w:t>
      </w:r>
    </w:p>
    <w:p w14:paraId="35BFC049">
      <w:pPr>
        <w:keepNext w:val="0"/>
        <w:keepLines w:val="0"/>
        <w:pageBreakBefore w:val="0"/>
        <w:widowControl w:val="0"/>
        <w:tabs>
          <w:tab w:val="left" w:pos="900"/>
        </w:tabs>
        <w:kinsoku/>
        <w:wordWrap/>
        <w:overflowPunct/>
        <w:topLinePunct w:val="0"/>
        <w:autoSpaceDE/>
        <w:autoSpaceDN/>
        <w:bidi w:val="0"/>
        <w:snapToGrid w:val="0"/>
        <w:spacing w:line="360"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3、多联机</w:t>
      </w:r>
    </w:p>
    <w:p w14:paraId="641E9116">
      <w:pPr>
        <w:keepNext w:val="0"/>
        <w:keepLines w:val="0"/>
        <w:pageBreakBefore w:val="0"/>
        <w:widowControl w:val="0"/>
        <w:kinsoku/>
        <w:wordWrap/>
        <w:overflowPunct/>
        <w:topLinePunct w:val="0"/>
        <w:autoSpaceDE/>
        <w:autoSpaceDN/>
        <w:bidi w:val="0"/>
        <w:adjustRightInd w:val="0"/>
        <w:spacing w:line="360" w:lineRule="auto"/>
        <w:ind w:firstLine="211" w:firstLineChars="100"/>
        <w:jc w:val="left"/>
        <w:textAlignment w:val="auto"/>
        <w:rPr>
          <w:rFonts w:hint="eastAsia" w:ascii="仿宋" w:hAnsi="仿宋" w:eastAsia="仿宋" w:cs="仿宋"/>
          <w:b/>
          <w:bCs/>
          <w:color w:val="auto"/>
          <w:szCs w:val="21"/>
        </w:rPr>
      </w:pPr>
      <w:r>
        <w:rPr>
          <w:rFonts w:hint="eastAsia" w:ascii="仿宋" w:hAnsi="仿宋" w:eastAsia="仿宋" w:cs="仿宋"/>
          <w:b/>
          <w:bCs/>
          <w:color w:val="auto"/>
          <w:szCs w:val="21"/>
        </w:rPr>
        <w:t>（1）技术标准、规范（不限于以下）</w:t>
      </w:r>
    </w:p>
    <w:p w14:paraId="66BB46B3">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国家规定的标准及规范，按最新的标准及规范执行；</w:t>
      </w:r>
    </w:p>
    <w:p w14:paraId="4C52F31E">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行业标准及规范，按最新的标准及规范执行；</w:t>
      </w:r>
    </w:p>
    <w:p w14:paraId="69D84CD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产品本体、零部件、配件产品质量应符合中华人民共和国及产品品牌所在国的有关质量标准，上述标准如有不一致，执行两者中更严格的标准；</w:t>
      </w:r>
    </w:p>
    <w:p w14:paraId="38631518">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其它相关标准及规范，按最新的标准及规范执行。</w:t>
      </w:r>
    </w:p>
    <w:p w14:paraId="0CCD2A48">
      <w:pPr>
        <w:keepNext w:val="0"/>
        <w:keepLines w:val="0"/>
        <w:pageBreakBefore w:val="0"/>
        <w:widowControl w:val="0"/>
        <w:kinsoku/>
        <w:wordWrap/>
        <w:overflowPunct/>
        <w:topLinePunct w:val="0"/>
        <w:autoSpaceDE/>
        <w:autoSpaceDN/>
        <w:bidi w:val="0"/>
        <w:spacing w:line="360" w:lineRule="auto"/>
        <w:ind w:firstLine="211" w:firstLineChars="100"/>
        <w:jc w:val="left"/>
        <w:textAlignment w:val="auto"/>
        <w:rPr>
          <w:rFonts w:hint="eastAsia" w:ascii="仿宋" w:hAnsi="仿宋" w:eastAsia="仿宋" w:cs="仿宋"/>
          <w:b/>
          <w:bCs/>
          <w:color w:val="auto"/>
          <w:szCs w:val="21"/>
        </w:rPr>
      </w:pPr>
      <w:r>
        <w:rPr>
          <w:rFonts w:hint="eastAsia" w:ascii="仿宋" w:hAnsi="仿宋" w:eastAsia="仿宋" w:cs="仿宋"/>
          <w:b/>
          <w:bCs/>
          <w:color w:val="auto"/>
          <w:szCs w:val="21"/>
        </w:rPr>
        <w:t>（2）基本要求</w:t>
      </w:r>
    </w:p>
    <w:p w14:paraId="00A39932">
      <w:pPr>
        <w:keepNext w:val="0"/>
        <w:keepLines w:val="0"/>
        <w:pageBreakBefore w:val="0"/>
        <w:widowControl w:val="0"/>
        <w:shd w:val="clear"/>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中标人须对中标产品使用的安全性、有效性及可靠性承担全部责任，须保证合同验收阶段的性能检验报告与投标文件明确的技术指标一致。</w:t>
      </w:r>
    </w:p>
    <w:p w14:paraId="4191EB23">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投标人在投标文件中提供相关证明材料。</w:t>
      </w:r>
    </w:p>
    <w:p w14:paraId="13E51435">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投标人的投标产品技术指标应具备相当于或高于招标文件中规定的要求，并能提供更好的性能，具有更高的可靠性、安全性、耐用性。</w:t>
      </w:r>
    </w:p>
    <w:p w14:paraId="17A89EBC">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投标人应在投标文件中对产品的技术指标进行明确说明。否则，评标委员会可对其做出不利的评审。</w:t>
      </w:r>
    </w:p>
    <w:p w14:paraId="4C272464">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投标人提供的产品应在采购人所处的条件下正常工作，投标人可以通过现场踏勘进行了解。</w:t>
      </w:r>
    </w:p>
    <w:p w14:paraId="4D8BC369">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投标产品安装运行对环境的要求应能满足采购人的现有条件，如投标产品对环境有特别要求，投标人须在投标文件中进行明确，否则，未适应产品安装运行所要具备的环境条件的改造费用由投标人承担。投标人可通过现场踏勘了解采购人能够提供的现有条件。</w:t>
      </w:r>
    </w:p>
    <w:p w14:paraId="1F263762">
      <w:pPr>
        <w:shd w:val="clea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7）</w:t>
      </w:r>
      <w:r>
        <w:rPr>
          <w:rFonts w:hint="eastAsia" w:ascii="仿宋" w:hAnsi="仿宋" w:eastAsia="仿宋" w:cs="仿宋"/>
          <w:color w:val="auto"/>
          <w:szCs w:val="21"/>
        </w:rPr>
        <w:t>产品本体是指产品在工作条件和环境条件具备的前提下正常运行就能达到投标文件承诺的技术指标及性能，不需要另外配置其他物品。</w:t>
      </w:r>
    </w:p>
    <w:p w14:paraId="4BC953D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随机配送的备品备件、易损件、另配件、专用工具是指与产品相关的辅助性物品，是为方便采购人使用而提供的、不会影响产品本身正常运行。</w:t>
      </w:r>
    </w:p>
    <w:p w14:paraId="195CA07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保证产品能长期工作，投标人应在投标文件中列举与产品配套的选配件及其他设备的清单。</w:t>
      </w:r>
    </w:p>
    <w:p w14:paraId="085C1CA6">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（3）主要技术要求</w:t>
      </w:r>
    </w:p>
    <w:p w14:paraId="6A7B5E07">
      <w:pPr>
        <w:shd w:val="clear" w:color="auto"/>
        <w:spacing w:line="360" w:lineRule="auto"/>
        <w:ind w:firstLine="420" w:firstLineChars="20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本项目空调系统的制冷剂采用环保冷媒R410A，变冷媒流量多联式中央空调室外机压缩机须全部采用变频压缩机。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提供制造商证明文件）</w:t>
      </w:r>
    </w:p>
    <w:p w14:paraId="14C1141F">
      <w:pPr>
        <w:shd w:val="clear" w:color="auto"/>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采用变冷媒流量多联式空调系统，本次投标多联机系统须达到1级能效。</w:t>
      </w:r>
    </w:p>
    <w:p w14:paraId="4E7CC4CA">
      <w:pPr>
        <w:shd w:val="clear" w:color="auto"/>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投标人不得擅自改变室内外机的数量与型式，投标产品的单台室内机、室外机的冷量与招标要求的冷量不允许负偏离。</w:t>
      </w:r>
    </w:p>
    <w:p w14:paraId="1230B59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投标人提供的变冷媒流量多联式空调系统室外机与室内机制冷量配比要求：考虑到空调的使用情况及便于以后的管理，拖带率不超过设备技术规格参数与要求表设计要求，满足现场安装条件。</w:t>
      </w:r>
    </w:p>
    <w:p w14:paraId="09E7192F">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压缩机和变频器主板等主要部件具有高度的兼容性及协调匹配性。</w:t>
      </w:r>
    </w:p>
    <w:p w14:paraId="037AA18D">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室内机组自带提升泵。</w:t>
      </w:r>
    </w:p>
    <w:p w14:paraId="76E6FFE8">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所有室内机采用线控。</w:t>
      </w:r>
    </w:p>
    <w:p w14:paraId="5F59154F">
      <w:pPr>
        <w:keepNext w:val="0"/>
        <w:keepLines w:val="0"/>
        <w:pageBreakBefore w:val="0"/>
        <w:widowControl w:val="0"/>
        <w:numPr>
          <w:ilvl w:val="0"/>
          <w:numId w:val="28"/>
        </w:numPr>
        <w:shd w:val="clea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所投设备进行技术描述的要求</w:t>
      </w:r>
    </w:p>
    <w:p w14:paraId="7BEAA70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投标人对招标文件所提出的技术性能要求在投标文件中做出明确、详细的描述，特别是设备的结构、性能、技术参数，并提供各种重要部件的结构示意图。</w:t>
      </w:r>
    </w:p>
    <w:p w14:paraId="5B67096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投标人按照招标文件的技术性能要求，确认推荐产品的型号、性能参数及其主要经济、技术指标。</w:t>
      </w:r>
    </w:p>
    <w:p w14:paraId="471F7262">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产品的设计使用寿命（系指主要关键件的设计使用寿命）。</w:t>
      </w:r>
    </w:p>
    <w:p w14:paraId="00C8A7E7">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稳定产品质量的能力及整机运行的可靠性。</w:t>
      </w:r>
    </w:p>
    <w:p w14:paraId="0747B7C6">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产品的性能和功能及配置。</w:t>
      </w:r>
    </w:p>
    <w:p w14:paraId="2DF2C6AE">
      <w:pPr>
        <w:keepNext w:val="0"/>
        <w:keepLines w:val="0"/>
        <w:pageBreakBefore w:val="0"/>
        <w:widowControl w:val="0"/>
        <w:numPr>
          <w:ilvl w:val="0"/>
          <w:numId w:val="28"/>
        </w:numPr>
        <w:shd w:val="clea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设备交货条件</w:t>
      </w:r>
    </w:p>
    <w:p w14:paraId="4CF61A56">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中标人现场交货。</w:t>
      </w:r>
    </w:p>
    <w:p w14:paraId="2FCFD8C3">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附详细的交货设备清单。</w:t>
      </w:r>
    </w:p>
    <w:p w14:paraId="2AFC6BBC">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产品合格证及检验记录。</w:t>
      </w:r>
    </w:p>
    <w:p w14:paraId="7706E3C8">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产品安装技术资料（中文）。</w:t>
      </w:r>
    </w:p>
    <w:p w14:paraId="512D604F">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产品说明书或系统操作手册（中文）。</w:t>
      </w:r>
    </w:p>
    <w:p w14:paraId="17B31BD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所有随机软件正本。</w:t>
      </w:r>
    </w:p>
    <w:p w14:paraId="5C16DB3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设备维修所需的维修工具（包括特殊专用工具）。</w:t>
      </w:r>
    </w:p>
    <w:p w14:paraId="3F4EAC3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主机设备总图（尺寸、性能参数、安装要求等）、易损件、电气原理及接线、电子线路图、地基图、机械部件等。</w:t>
      </w:r>
    </w:p>
    <w:p w14:paraId="7D4295BB">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测试记录、有关部门的检测记录。</w:t>
      </w:r>
    </w:p>
    <w:p w14:paraId="6EE20C50">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安装调试及验收</w:t>
      </w:r>
    </w:p>
    <w:p w14:paraId="2EFCE83C">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施工及调试具体要求按照《通风与空调工程施工质量验收规范》GB50243-2016及其他国家现行相关规范执行。</w:t>
      </w:r>
    </w:p>
    <w:p w14:paraId="7440E6E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本招标规定的设备应是全新的、无任何缺陷的。供应商应按照招标文件规定的技术要求和范围进行设备的设计和制造，并提供主要部件的制造检测报告及产品的质量检验证明文件。</w:t>
      </w:r>
    </w:p>
    <w:p w14:paraId="3B9B7E1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验收前提供全套竣工资料。</w:t>
      </w:r>
    </w:p>
    <w:p w14:paraId="15DE87D3">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备品备件、易损件及特殊专用工具</w:t>
      </w:r>
    </w:p>
    <w:p w14:paraId="24166DDE">
      <w:pPr>
        <w:spacing w:line="360" w:lineRule="auto"/>
        <w:ind w:firstLine="420" w:firstLineChars="200"/>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投标人应按产品出厂规定提供随机易损件、专用工具及附件。</w:t>
      </w:r>
    </w:p>
    <w:p w14:paraId="4F0811B6">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培训、维护和保修</w:t>
      </w:r>
    </w:p>
    <w:p w14:paraId="1783333C">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中标人在空调安装完成验收后交付使用前，有义务为采购人对空调的使用、维护、管理进行培训。</w:t>
      </w:r>
    </w:p>
    <w:p w14:paraId="4559C7B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产品需实行国家三包政策，项目整体质保、整机免费包修、压缩机等主要零部件免费包修不少于1年。</w:t>
      </w:r>
    </w:p>
    <w:p w14:paraId="334AAAED">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其他说明与要求</w:t>
      </w:r>
    </w:p>
    <w:p w14:paraId="2BC2BE32">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中标供应商在中标后</w:t>
      </w:r>
      <w:r>
        <w:rPr>
          <w:rFonts w:hint="eastAsia" w:ascii="仿宋" w:hAnsi="仿宋" w:eastAsia="仿宋" w:cs="仿宋"/>
          <w:color w:val="auto"/>
          <w:szCs w:val="21"/>
          <w:highlight w:val="none"/>
          <w:lang w:val="en-US" w:eastAsia="zh-CN"/>
        </w:rPr>
        <w:t>进场施工前，</w:t>
      </w:r>
      <w:r>
        <w:rPr>
          <w:rFonts w:hint="eastAsia" w:ascii="仿宋" w:hAnsi="仿宋" w:eastAsia="仿宋" w:cs="仿宋"/>
          <w:color w:val="auto"/>
          <w:szCs w:val="21"/>
          <w:highlight w:val="none"/>
        </w:rPr>
        <w:t>提供有效施工图以及用电容量说明与配电要求，以确保所投产品的用电保障，项目完成验收前递交验收报告以及有效竣工图。</w:t>
      </w:r>
    </w:p>
    <w:p w14:paraId="71C5466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中标供应商需在施工前递交相关特种作业证复印件。</w:t>
      </w:r>
    </w:p>
    <w:p w14:paraId="5A21054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供应商做好安全围护措施，安全防护工作。施工作业时，设置好施工指示牌。施工作业范围内必须进行围挡维护，以免造成意外事故。晚上应设置警示灯，做好安全文明措施，与周边其他施工单位发生交叉施工时，应相互协调，配合施工，服从采购人安排。</w:t>
      </w:r>
    </w:p>
    <w:p w14:paraId="4FB5C5AC">
      <w:pPr>
        <w:numPr>
          <w:ilvl w:val="0"/>
          <w:numId w:val="1"/>
        </w:numPr>
        <w:spacing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品牌推荐表</w:t>
      </w:r>
    </w:p>
    <w:tbl>
      <w:tblPr>
        <w:tblStyle w:val="962"/>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1"/>
        <w:gridCol w:w="2899"/>
        <w:gridCol w:w="5698"/>
      </w:tblGrid>
      <w:tr w14:paraId="34F3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441" w:type="pct"/>
            <w:vAlign w:val="center"/>
          </w:tcPr>
          <w:p w14:paraId="1B54A3F2">
            <w:pPr>
              <w:adjustRightInd w:val="0"/>
              <w:spacing w:line="400" w:lineRule="exact"/>
              <w:jc w:val="center"/>
              <w:rPr>
                <w:rFonts w:hint="eastAsia" w:ascii="仿宋" w:hAnsi="仿宋" w:eastAsia="仿宋" w:cs="仿宋"/>
                <w:b/>
                <w:bCs/>
                <w:color w:val="auto"/>
                <w:spacing w:val="-1"/>
                <w:szCs w:val="21"/>
              </w:rPr>
            </w:pPr>
            <w:r>
              <w:rPr>
                <w:rFonts w:hint="eastAsia" w:ascii="仿宋" w:hAnsi="仿宋" w:eastAsia="仿宋" w:cs="仿宋"/>
                <w:b/>
                <w:bCs/>
                <w:color w:val="auto"/>
                <w:spacing w:val="-1"/>
                <w:szCs w:val="21"/>
              </w:rPr>
              <w:t>序号</w:t>
            </w:r>
          </w:p>
        </w:tc>
        <w:tc>
          <w:tcPr>
            <w:tcW w:w="1537" w:type="pct"/>
            <w:vAlign w:val="center"/>
          </w:tcPr>
          <w:p w14:paraId="7E421306">
            <w:pPr>
              <w:adjustRightInd w:val="0"/>
              <w:spacing w:line="400" w:lineRule="exact"/>
              <w:jc w:val="center"/>
              <w:rPr>
                <w:rFonts w:hint="eastAsia" w:ascii="仿宋" w:hAnsi="仿宋" w:eastAsia="仿宋" w:cs="仿宋"/>
                <w:b/>
                <w:bCs/>
                <w:color w:val="auto"/>
                <w:spacing w:val="-1"/>
                <w:szCs w:val="21"/>
              </w:rPr>
            </w:pPr>
            <w:r>
              <w:rPr>
                <w:rFonts w:hint="eastAsia" w:ascii="仿宋" w:hAnsi="仿宋" w:eastAsia="仿宋" w:cs="仿宋"/>
                <w:b/>
                <w:bCs/>
                <w:color w:val="auto"/>
                <w:spacing w:val="-1"/>
                <w:szCs w:val="21"/>
              </w:rPr>
              <w:t>名    称</w:t>
            </w:r>
          </w:p>
        </w:tc>
        <w:tc>
          <w:tcPr>
            <w:tcW w:w="3021" w:type="pct"/>
            <w:vAlign w:val="center"/>
          </w:tcPr>
          <w:p w14:paraId="1149C97B">
            <w:pPr>
              <w:adjustRightInd w:val="0"/>
              <w:spacing w:line="400" w:lineRule="exact"/>
              <w:jc w:val="center"/>
              <w:rPr>
                <w:rFonts w:hint="eastAsia" w:ascii="仿宋" w:hAnsi="仿宋" w:eastAsia="仿宋" w:cs="仿宋"/>
                <w:b/>
                <w:bCs/>
                <w:color w:val="auto"/>
                <w:spacing w:val="-1"/>
                <w:szCs w:val="21"/>
              </w:rPr>
            </w:pPr>
            <w:r>
              <w:rPr>
                <w:rFonts w:hint="eastAsia" w:ascii="仿宋" w:hAnsi="仿宋" w:eastAsia="仿宋" w:cs="仿宋"/>
                <w:b/>
                <w:bCs/>
                <w:color w:val="auto"/>
                <w:spacing w:val="-1"/>
                <w:szCs w:val="21"/>
              </w:rPr>
              <w:t>推荐品牌</w:t>
            </w:r>
            <w:r>
              <w:rPr>
                <w:rFonts w:hint="eastAsia" w:ascii="仿宋" w:hAnsi="仿宋" w:eastAsia="仿宋" w:cs="仿宋"/>
                <w:color w:val="auto"/>
                <w:szCs w:val="21"/>
              </w:rPr>
              <w:t>（或相当于同档次及以上品牌）</w:t>
            </w:r>
          </w:p>
        </w:tc>
      </w:tr>
      <w:tr w14:paraId="409A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441" w:type="pct"/>
            <w:vAlign w:val="center"/>
          </w:tcPr>
          <w:p w14:paraId="038BF11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1</w:t>
            </w:r>
          </w:p>
        </w:tc>
        <w:tc>
          <w:tcPr>
            <w:tcW w:w="1537" w:type="pct"/>
            <w:vAlign w:val="center"/>
          </w:tcPr>
          <w:p w14:paraId="6CE7CF4A">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zCs w:val="21"/>
              </w:rPr>
              <w:t>精密空调</w:t>
            </w:r>
          </w:p>
        </w:tc>
        <w:tc>
          <w:tcPr>
            <w:tcW w:w="3021" w:type="pct"/>
            <w:vAlign w:val="center"/>
          </w:tcPr>
          <w:p w14:paraId="66915E56">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维谛、世图兹、施耐德或相同档次品牌</w:t>
            </w:r>
          </w:p>
        </w:tc>
      </w:tr>
      <w:tr w14:paraId="19E57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441" w:type="pct"/>
            <w:vAlign w:val="center"/>
          </w:tcPr>
          <w:p w14:paraId="24E199FB">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2</w:t>
            </w:r>
          </w:p>
        </w:tc>
        <w:tc>
          <w:tcPr>
            <w:tcW w:w="1537" w:type="pct"/>
            <w:vAlign w:val="center"/>
          </w:tcPr>
          <w:p w14:paraId="2C2805C0">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恒温恒湿及</w:t>
            </w:r>
            <w:r>
              <w:rPr>
                <w:rFonts w:hint="eastAsia" w:ascii="仿宋" w:hAnsi="仿宋" w:eastAsia="仿宋" w:cs="仿宋"/>
                <w:bCs/>
                <w:color w:val="auto"/>
                <w:szCs w:val="21"/>
              </w:rPr>
              <w:t>柜式空调机组</w:t>
            </w:r>
          </w:p>
        </w:tc>
        <w:tc>
          <w:tcPr>
            <w:tcW w:w="3021" w:type="pct"/>
            <w:vAlign w:val="center"/>
          </w:tcPr>
          <w:p w14:paraId="18BB59F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特灵、麦克维尔、约克或相同档次品牌</w:t>
            </w:r>
          </w:p>
        </w:tc>
      </w:tr>
      <w:tr w14:paraId="09E04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441" w:type="pct"/>
            <w:vAlign w:val="center"/>
          </w:tcPr>
          <w:p w14:paraId="4032DE7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3</w:t>
            </w:r>
          </w:p>
        </w:tc>
        <w:tc>
          <w:tcPr>
            <w:tcW w:w="1537" w:type="pct"/>
            <w:vAlign w:val="center"/>
          </w:tcPr>
          <w:p w14:paraId="611B69D1">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多联式空调机组</w:t>
            </w:r>
          </w:p>
        </w:tc>
        <w:tc>
          <w:tcPr>
            <w:tcW w:w="3021" w:type="pct"/>
            <w:vAlign w:val="center"/>
          </w:tcPr>
          <w:p w14:paraId="3FA4F72C">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大金、三菱电机、三菱重工或相同档次品牌</w:t>
            </w:r>
          </w:p>
        </w:tc>
      </w:tr>
      <w:tr w14:paraId="13E0B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441" w:type="pct"/>
            <w:vAlign w:val="center"/>
          </w:tcPr>
          <w:p w14:paraId="5E6AB98D">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4</w:t>
            </w:r>
          </w:p>
        </w:tc>
        <w:tc>
          <w:tcPr>
            <w:tcW w:w="1537" w:type="pct"/>
            <w:vAlign w:val="center"/>
          </w:tcPr>
          <w:p w14:paraId="61941AC3">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铜管</w:t>
            </w:r>
          </w:p>
        </w:tc>
        <w:tc>
          <w:tcPr>
            <w:tcW w:w="3021" w:type="pct"/>
            <w:vAlign w:val="center"/>
          </w:tcPr>
          <w:p w14:paraId="43EC349A">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上海飞轮、青岛宏泰、山东中佳或相同档次品牌</w:t>
            </w:r>
          </w:p>
        </w:tc>
      </w:tr>
      <w:tr w14:paraId="665CC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441" w:type="pct"/>
            <w:vAlign w:val="center"/>
          </w:tcPr>
          <w:p w14:paraId="7EBE800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5</w:t>
            </w:r>
          </w:p>
        </w:tc>
        <w:tc>
          <w:tcPr>
            <w:tcW w:w="1537" w:type="pct"/>
            <w:vAlign w:val="center"/>
          </w:tcPr>
          <w:p w14:paraId="577CB708">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其他各类阀门</w:t>
            </w:r>
          </w:p>
        </w:tc>
        <w:tc>
          <w:tcPr>
            <w:tcW w:w="3021" w:type="pct"/>
            <w:vAlign w:val="center"/>
          </w:tcPr>
          <w:p w14:paraId="273B72BC">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上海冠龙、宁波埃美柯、上海开维喜或相同档次品牌</w:t>
            </w:r>
          </w:p>
        </w:tc>
      </w:tr>
      <w:tr w14:paraId="5DAF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441" w:type="pct"/>
            <w:vAlign w:val="center"/>
          </w:tcPr>
          <w:p w14:paraId="2CC6F75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6</w:t>
            </w:r>
          </w:p>
        </w:tc>
        <w:tc>
          <w:tcPr>
            <w:tcW w:w="1537" w:type="pct"/>
            <w:vAlign w:val="center"/>
          </w:tcPr>
          <w:p w14:paraId="07799B4E">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镀锌管</w:t>
            </w:r>
          </w:p>
        </w:tc>
        <w:tc>
          <w:tcPr>
            <w:tcW w:w="3021" w:type="pct"/>
            <w:vAlign w:val="center"/>
          </w:tcPr>
          <w:p w14:paraId="09442CFF">
            <w:pPr>
              <w:adjustRightInd w:val="0"/>
              <w:spacing w:line="400" w:lineRule="exact"/>
              <w:jc w:val="center"/>
              <w:rPr>
                <w:rFonts w:hint="eastAsia" w:ascii="仿宋" w:hAnsi="仿宋" w:eastAsia="仿宋" w:cs="仿宋"/>
                <w:color w:val="auto"/>
                <w:spacing w:val="-1"/>
                <w:szCs w:val="21"/>
              </w:rPr>
            </w:pPr>
            <w:r>
              <w:rPr>
                <w:rFonts w:hint="eastAsia" w:ascii="仿宋" w:hAnsi="仿宋" w:eastAsia="仿宋" w:cs="仿宋"/>
                <w:color w:val="auto"/>
                <w:spacing w:val="-1"/>
                <w:szCs w:val="21"/>
              </w:rPr>
              <w:t>金洲、华岐、利达或相同档次品牌</w:t>
            </w:r>
          </w:p>
        </w:tc>
      </w:tr>
    </w:tbl>
    <w:p w14:paraId="389EF657">
      <w:pPr>
        <w:numPr>
          <w:ilvl w:val="0"/>
          <w:numId w:val="0"/>
        </w:numPr>
        <w:spacing w:line="360" w:lineRule="auto"/>
        <w:jc w:val="left"/>
        <w:rPr>
          <w:rFonts w:hint="eastAsia" w:ascii="仿宋" w:hAnsi="仿宋" w:eastAsia="仿宋" w:cs="宋体"/>
          <w:b/>
          <w:bCs/>
          <w:color w:val="auto"/>
          <w:spacing w:val="-1"/>
          <w:szCs w:val="21"/>
        </w:rPr>
      </w:pPr>
    </w:p>
    <w:p w14:paraId="29F0843A">
      <w:pPr>
        <w:numPr>
          <w:ilvl w:val="0"/>
          <w:numId w:val="1"/>
        </w:numPr>
        <w:spacing w:line="360" w:lineRule="auto"/>
        <w:jc w:val="left"/>
        <w:rPr>
          <w:rFonts w:hint="eastAsia" w:ascii="仿宋" w:hAnsi="仿宋" w:eastAsia="仿宋" w:cs="宋体"/>
          <w:b/>
          <w:bCs/>
          <w:color w:val="auto"/>
          <w:spacing w:val="-1"/>
          <w:szCs w:val="21"/>
        </w:rPr>
      </w:pPr>
      <w:r>
        <w:rPr>
          <w:rFonts w:hint="eastAsia" w:ascii="仿宋" w:hAnsi="仿宋" w:eastAsia="仿宋" w:cs="宋体"/>
          <w:b/>
          <w:bCs/>
          <w:color w:val="auto"/>
          <w:spacing w:val="-1"/>
          <w:szCs w:val="21"/>
        </w:rPr>
        <w:t>工期：</w:t>
      </w:r>
      <w:r>
        <w:rPr>
          <w:rFonts w:hint="eastAsia" w:ascii="仿宋" w:hAnsi="仿宋" w:eastAsia="仿宋" w:cs="宋体"/>
          <w:b/>
          <w:bCs/>
          <w:color w:val="auto"/>
          <w:spacing w:val="-1"/>
          <w:szCs w:val="21"/>
          <w:lang w:val="en-US" w:eastAsia="zh-CN"/>
        </w:rPr>
        <w:t>180</w:t>
      </w:r>
      <w:r>
        <w:rPr>
          <w:rFonts w:hint="eastAsia" w:ascii="仿宋" w:hAnsi="仿宋" w:eastAsia="仿宋" w:cs="宋体"/>
          <w:b/>
          <w:bCs/>
          <w:color w:val="auto"/>
          <w:spacing w:val="-1"/>
          <w:szCs w:val="21"/>
        </w:rPr>
        <w:t>日历天</w:t>
      </w:r>
      <w:r>
        <w:rPr>
          <w:rFonts w:hint="eastAsia" w:ascii="仿宋" w:hAnsi="仿宋" w:eastAsia="仿宋" w:cs="宋体"/>
          <w:b/>
          <w:bCs/>
          <w:color w:val="auto"/>
          <w:spacing w:val="-1"/>
          <w:szCs w:val="21"/>
          <w:lang w:eastAsia="zh-CN"/>
        </w:rPr>
        <w:t>。</w:t>
      </w:r>
      <w:r>
        <w:rPr>
          <w:rFonts w:hint="eastAsia" w:ascii="仿宋" w:hAnsi="仿宋" w:eastAsia="仿宋" w:cs="宋体"/>
          <w:b/>
          <w:bCs/>
          <w:color w:val="auto"/>
          <w:spacing w:val="-1"/>
          <w:szCs w:val="21"/>
          <w:lang w:val="en-US" w:eastAsia="zh-CN"/>
        </w:rPr>
        <w:t>(包含交货期60日历天，安装调试120日历天）</w:t>
      </w:r>
    </w:p>
    <w:p w14:paraId="62CB656D">
      <w:pPr>
        <w:numPr>
          <w:ilvl w:val="0"/>
          <w:numId w:val="1"/>
        </w:numPr>
        <w:spacing w:line="360" w:lineRule="auto"/>
        <w:jc w:val="left"/>
        <w:rPr>
          <w:rFonts w:hint="eastAsia" w:ascii="仿宋" w:hAnsi="仿宋" w:eastAsia="仿宋" w:cs="宋体"/>
          <w:b/>
          <w:bCs/>
          <w:color w:val="auto"/>
          <w:spacing w:val="-1"/>
          <w:szCs w:val="21"/>
        </w:rPr>
      </w:pPr>
      <w:r>
        <w:rPr>
          <w:rFonts w:ascii="仿宋" w:hAnsi="仿宋" w:eastAsia="仿宋" w:cs="宋体"/>
          <w:b/>
          <w:bCs/>
          <w:color w:val="auto"/>
          <w:spacing w:val="-1"/>
          <w:szCs w:val="21"/>
        </w:rPr>
        <w:t>本项目质保期：12个月</w:t>
      </w:r>
      <w:r>
        <w:rPr>
          <w:rFonts w:hint="eastAsia" w:ascii="仿宋" w:hAnsi="仿宋" w:eastAsia="仿宋" w:cs="宋体"/>
          <w:b/>
          <w:bCs/>
          <w:color w:val="auto"/>
          <w:spacing w:val="-1"/>
          <w:szCs w:val="21"/>
        </w:rPr>
        <w:t>。</w:t>
      </w:r>
    </w:p>
    <w:p w14:paraId="329DBEF1">
      <w:pPr>
        <w:pStyle w:val="43"/>
        <w:numPr>
          <w:ilvl w:val="0"/>
          <w:numId w:val="1"/>
        </w:numPr>
        <w:ind w:left="0" w:leftChars="0" w:firstLine="0" w:firstLineChars="0"/>
        <w:rPr>
          <w:rFonts w:hint="eastAsia" w:ascii="仿宋" w:hAnsi="仿宋" w:eastAsia="仿宋" w:cs="宋体"/>
          <w:b/>
          <w:bCs/>
          <w:color w:val="auto"/>
          <w:spacing w:val="-1"/>
          <w:szCs w:val="21"/>
          <w:lang w:val="en-US" w:eastAsia="zh-CN"/>
        </w:rPr>
      </w:pPr>
      <w:r>
        <w:rPr>
          <w:rFonts w:hint="eastAsia" w:ascii="仿宋" w:hAnsi="仿宋" w:eastAsia="仿宋" w:cs="仿宋"/>
          <w:snapToGrid/>
          <w:color w:val="auto"/>
          <w:kern w:val="2"/>
          <w:sz w:val="21"/>
          <w:szCs w:val="21"/>
          <w:highlight w:val="none"/>
          <w:lang w:val="zh-CN" w:eastAsia="zh-CN" w:bidi="ar-SA"/>
        </w:rPr>
        <w:t>▲</w:t>
      </w:r>
      <w:r>
        <w:rPr>
          <w:rFonts w:hint="eastAsia" w:ascii="仿宋" w:hAnsi="仿宋" w:eastAsia="仿宋" w:cs="宋体"/>
          <w:b/>
          <w:bCs/>
          <w:color w:val="auto"/>
          <w:spacing w:val="-1"/>
          <w:szCs w:val="21"/>
          <w:lang w:val="en-US" w:eastAsia="zh-CN"/>
        </w:rPr>
        <w:t>付款条件</w:t>
      </w:r>
    </w:p>
    <w:tbl>
      <w:tblPr>
        <w:tblStyle w:val="62"/>
        <w:tblW w:w="8323"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0"/>
        <w:gridCol w:w="7473"/>
      </w:tblGrid>
      <w:tr w14:paraId="0D83D1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50" w:type="dxa"/>
            <w:shd w:val="clear" w:color="auto" w:fill="auto"/>
            <w:vAlign w:val="center"/>
          </w:tcPr>
          <w:p w14:paraId="11FF7E78">
            <w:pPr>
              <w:keepNext w:val="0"/>
              <w:keepLines w:val="0"/>
              <w:widowControl w:val="0"/>
              <w:numPr>
                <w:ilvl w:val="0"/>
                <w:numId w:val="0"/>
              </w:numPr>
              <w:shd w:val="clear"/>
              <w:spacing w:before="0" w:after="0" w:afterAutospacing="0" w:line="360" w:lineRule="auto"/>
              <w:ind w:leftChars="0"/>
              <w:jc w:val="left"/>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序号</w:t>
            </w:r>
          </w:p>
        </w:tc>
        <w:tc>
          <w:tcPr>
            <w:tcW w:w="7473" w:type="dxa"/>
            <w:shd w:val="clear" w:color="auto" w:fill="auto"/>
            <w:vAlign w:val="center"/>
          </w:tcPr>
          <w:p w14:paraId="3EC56C15">
            <w:pPr>
              <w:keepNext w:val="0"/>
              <w:keepLines w:val="0"/>
              <w:widowControl w:val="0"/>
              <w:numPr>
                <w:ilvl w:val="0"/>
                <w:numId w:val="0"/>
              </w:numPr>
              <w:shd w:val="clear"/>
              <w:spacing w:before="0" w:after="0" w:afterAutospacing="0" w:line="360" w:lineRule="auto"/>
              <w:ind w:leftChars="0"/>
              <w:jc w:val="left"/>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付款方式</w:t>
            </w:r>
          </w:p>
        </w:tc>
      </w:tr>
      <w:tr w14:paraId="28C69E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850" w:type="dxa"/>
            <w:shd w:val="clear" w:color="auto" w:fill="auto"/>
            <w:vAlign w:val="center"/>
          </w:tcPr>
          <w:p w14:paraId="587EF88D">
            <w:pPr>
              <w:keepNext w:val="0"/>
              <w:keepLines w:val="0"/>
              <w:widowControl w:val="0"/>
              <w:numPr>
                <w:ilvl w:val="0"/>
                <w:numId w:val="0"/>
              </w:numPr>
              <w:shd w:val="clear"/>
              <w:spacing w:before="0" w:after="0" w:afterAutospacing="0" w:line="360" w:lineRule="auto"/>
              <w:ind w:leftChars="0"/>
              <w:jc w:val="center"/>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1</w:t>
            </w:r>
          </w:p>
        </w:tc>
        <w:tc>
          <w:tcPr>
            <w:tcW w:w="7473" w:type="dxa"/>
            <w:shd w:val="clear" w:color="auto" w:fill="auto"/>
            <w:vAlign w:val="top"/>
          </w:tcPr>
          <w:p w14:paraId="60D7A450">
            <w:pPr>
              <w:keepNext w:val="0"/>
              <w:keepLines w:val="0"/>
              <w:widowControl w:val="0"/>
              <w:numPr>
                <w:ilvl w:val="0"/>
                <w:numId w:val="0"/>
              </w:numPr>
              <w:shd w:val="clear"/>
              <w:spacing w:before="0" w:after="0" w:afterAutospacing="0" w:line="360" w:lineRule="auto"/>
              <w:ind w:left="0" w:leftChars="0" w:firstLine="0" w:firstLineChars="0"/>
              <w:jc w:val="left"/>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合同签订后3个工作日内，乙方提供合格发票和银行开具的等额预付款担保函，甲方在收到发票和担保函后，向乙方支付</w:t>
            </w:r>
            <w:r>
              <w:rPr>
                <w:rFonts w:hint="eastAsia" w:ascii="仿宋" w:hAnsi="仿宋" w:eastAsia="仿宋" w:cs="宋体"/>
                <w:b/>
                <w:bCs/>
                <w:color w:val="auto"/>
                <w:spacing w:val="-1"/>
                <w:szCs w:val="21"/>
                <w:highlight w:val="none"/>
                <w:lang w:val="en-US" w:eastAsia="zh-CN"/>
              </w:rPr>
              <w:t>合同总价的</w:t>
            </w:r>
            <w:r>
              <w:rPr>
                <w:rFonts w:hint="default" w:ascii="仿宋" w:hAnsi="仿宋" w:eastAsia="仿宋" w:cs="宋体"/>
                <w:b/>
                <w:bCs/>
                <w:color w:val="auto"/>
                <w:spacing w:val="-1"/>
                <w:szCs w:val="21"/>
                <w:highlight w:val="none"/>
                <w:lang w:val="en-US" w:eastAsia="zh-CN"/>
              </w:rPr>
              <w:t>70%预付款；</w:t>
            </w:r>
          </w:p>
        </w:tc>
      </w:tr>
      <w:tr w14:paraId="0F2A4A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0" w:type="dxa"/>
            <w:shd w:val="clear" w:color="auto" w:fill="auto"/>
            <w:vAlign w:val="center"/>
          </w:tcPr>
          <w:p w14:paraId="6276DD53">
            <w:pPr>
              <w:keepNext w:val="0"/>
              <w:keepLines w:val="0"/>
              <w:widowControl w:val="0"/>
              <w:numPr>
                <w:ilvl w:val="0"/>
                <w:numId w:val="0"/>
              </w:numPr>
              <w:shd w:val="clear"/>
              <w:spacing w:before="0" w:after="0" w:afterAutospacing="0" w:line="360" w:lineRule="auto"/>
              <w:ind w:leftChars="0"/>
              <w:jc w:val="center"/>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2</w:t>
            </w:r>
          </w:p>
        </w:tc>
        <w:tc>
          <w:tcPr>
            <w:tcW w:w="7473" w:type="dxa"/>
            <w:shd w:val="clear" w:color="auto" w:fill="auto"/>
            <w:vAlign w:val="top"/>
          </w:tcPr>
          <w:p w14:paraId="43AA70C9">
            <w:pPr>
              <w:keepNext w:val="0"/>
              <w:keepLines w:val="0"/>
              <w:widowControl w:val="0"/>
              <w:numPr>
                <w:ilvl w:val="0"/>
                <w:numId w:val="0"/>
              </w:numPr>
              <w:shd w:val="clear"/>
              <w:spacing w:before="0" w:after="0" w:afterAutospacing="0" w:line="360" w:lineRule="auto"/>
              <w:ind w:left="0" w:leftChars="0" w:firstLine="0" w:firstLineChars="0"/>
              <w:jc w:val="left"/>
              <w:rPr>
                <w:rFonts w:hint="default"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全部设备到货，并通过开箱验收后甲方向乙方支付合同总价的20%进度款；</w:t>
            </w:r>
          </w:p>
        </w:tc>
      </w:tr>
      <w:tr w14:paraId="4139DF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50" w:type="dxa"/>
            <w:shd w:val="clear" w:color="auto" w:fill="auto"/>
            <w:vAlign w:val="center"/>
          </w:tcPr>
          <w:p w14:paraId="060FB8EA">
            <w:pPr>
              <w:keepNext w:val="0"/>
              <w:keepLines w:val="0"/>
              <w:widowControl w:val="0"/>
              <w:numPr>
                <w:ilvl w:val="0"/>
                <w:numId w:val="0"/>
              </w:numPr>
              <w:shd w:val="clear"/>
              <w:spacing w:before="0" w:after="0" w:afterAutospacing="0" w:line="360" w:lineRule="auto"/>
              <w:ind w:leftChars="0"/>
              <w:jc w:val="center"/>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3</w:t>
            </w:r>
          </w:p>
        </w:tc>
        <w:tc>
          <w:tcPr>
            <w:tcW w:w="7473" w:type="dxa"/>
            <w:shd w:val="clear" w:color="auto" w:fill="auto"/>
            <w:vAlign w:val="top"/>
          </w:tcPr>
          <w:p w14:paraId="4F01EF28">
            <w:pPr>
              <w:keepNext w:val="0"/>
              <w:keepLines w:val="0"/>
              <w:widowControl w:val="0"/>
              <w:numPr>
                <w:ilvl w:val="0"/>
                <w:numId w:val="0"/>
              </w:numPr>
              <w:shd w:val="clear"/>
              <w:spacing w:before="0" w:after="0" w:afterAutospacing="0" w:line="360" w:lineRule="auto"/>
              <w:ind w:left="0" w:leftChars="0" w:firstLine="0" w:firstLineChars="0"/>
              <w:jc w:val="left"/>
              <w:rPr>
                <w:rFonts w:hint="default"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安装调试验收合格且</w:t>
            </w:r>
            <w:r>
              <w:rPr>
                <w:rFonts w:hint="default" w:ascii="仿宋" w:hAnsi="仿宋" w:eastAsia="仿宋" w:cs="宋体"/>
                <w:b/>
                <w:bCs/>
                <w:color w:val="auto"/>
                <w:spacing w:val="-1"/>
                <w:szCs w:val="21"/>
                <w:highlight w:val="none"/>
                <w:lang w:val="en-US" w:eastAsia="zh-CN"/>
              </w:rPr>
              <w:t>项目结算审计</w:t>
            </w:r>
            <w:r>
              <w:rPr>
                <w:rFonts w:hint="eastAsia" w:ascii="仿宋" w:hAnsi="仿宋" w:eastAsia="仿宋" w:cs="宋体"/>
                <w:b/>
                <w:bCs/>
                <w:color w:val="auto"/>
                <w:spacing w:val="-1"/>
                <w:szCs w:val="21"/>
                <w:highlight w:val="none"/>
                <w:lang w:val="en-US" w:eastAsia="zh-CN"/>
              </w:rPr>
              <w:t>完成</w:t>
            </w:r>
            <w:r>
              <w:rPr>
                <w:rFonts w:hint="default" w:ascii="仿宋" w:hAnsi="仿宋" w:eastAsia="仿宋" w:cs="宋体"/>
                <w:b/>
                <w:bCs/>
                <w:color w:val="auto"/>
                <w:spacing w:val="-1"/>
                <w:szCs w:val="21"/>
                <w:highlight w:val="none"/>
                <w:lang w:val="en-US" w:eastAsia="zh-CN"/>
              </w:rPr>
              <w:t>后10个工作日内支付尾款。</w:t>
            </w:r>
          </w:p>
        </w:tc>
      </w:tr>
      <w:tr w14:paraId="74943C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323" w:type="dxa"/>
            <w:gridSpan w:val="2"/>
            <w:shd w:val="clear" w:color="auto" w:fill="auto"/>
            <w:vAlign w:val="center"/>
          </w:tcPr>
          <w:p w14:paraId="4D115273">
            <w:pPr>
              <w:keepNext w:val="0"/>
              <w:keepLines w:val="0"/>
              <w:widowControl w:val="0"/>
              <w:numPr>
                <w:ilvl w:val="0"/>
                <w:numId w:val="0"/>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备注：</w:t>
            </w:r>
          </w:p>
          <w:p w14:paraId="3C75422F">
            <w:pPr>
              <w:keepNext w:val="0"/>
              <w:keepLines w:val="0"/>
              <w:widowControl w:val="0"/>
              <w:numPr>
                <w:ilvl w:val="0"/>
                <w:numId w:val="0"/>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预付款银行保函要求：</w:t>
            </w:r>
          </w:p>
          <w:p w14:paraId="3AD2F266">
            <w:pPr>
              <w:keepNext w:val="0"/>
              <w:keepLines w:val="0"/>
              <w:widowControl w:val="0"/>
              <w:numPr>
                <w:ilvl w:val="0"/>
                <w:numId w:val="29"/>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预付款担保形式：银行保函（不接受商业保函、保险保证等其它担保方式）。</w:t>
            </w:r>
          </w:p>
          <w:p w14:paraId="550423A5">
            <w:pPr>
              <w:keepNext w:val="0"/>
              <w:keepLines w:val="0"/>
              <w:widowControl w:val="0"/>
              <w:numPr>
                <w:ilvl w:val="0"/>
                <w:numId w:val="0"/>
              </w:numPr>
              <w:shd w:val="clear"/>
              <w:spacing w:before="0" w:after="0" w:afterAutospacing="0" w:line="360" w:lineRule="auto"/>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2、预付款担保保函额度：与预付款额度相等（即：合同总价的70%）；</w:t>
            </w:r>
          </w:p>
          <w:p w14:paraId="04A53F45">
            <w:pPr>
              <w:keepNext w:val="0"/>
              <w:keepLines w:val="0"/>
              <w:widowControl w:val="0"/>
              <w:numPr>
                <w:ilvl w:val="0"/>
                <w:numId w:val="0"/>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3、预付款担保保函期限：</w:t>
            </w:r>
          </w:p>
          <w:p w14:paraId="6F749899">
            <w:pPr>
              <w:keepNext w:val="0"/>
              <w:keepLines w:val="0"/>
              <w:widowControl w:val="0"/>
              <w:numPr>
                <w:ilvl w:val="0"/>
                <w:numId w:val="0"/>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①合同总价的50%保函不得小于本项目的空调设备到货时间（60个日历日，即设备全部到货且开箱验收合格）。</w:t>
            </w:r>
          </w:p>
          <w:p w14:paraId="1492038F">
            <w:pPr>
              <w:keepNext w:val="0"/>
              <w:keepLines w:val="0"/>
              <w:widowControl w:val="0"/>
              <w:numPr>
                <w:ilvl w:val="0"/>
                <w:numId w:val="0"/>
              </w:numPr>
              <w:shd w:val="clear"/>
              <w:spacing w:before="0" w:after="0" w:afterAutospacing="0" w:line="360" w:lineRule="auto"/>
              <w:ind w:leftChars="0"/>
              <w:jc w:val="left"/>
              <w:rPr>
                <w:rFonts w:hint="eastAsia" w:ascii="仿宋" w:hAnsi="仿宋" w:eastAsia="仿宋" w:cs="宋体"/>
                <w:b/>
                <w:bCs/>
                <w:color w:val="auto"/>
                <w:spacing w:val="-1"/>
                <w:szCs w:val="21"/>
                <w:highlight w:val="none"/>
                <w:lang w:val="en-US" w:eastAsia="zh-CN"/>
              </w:rPr>
            </w:pPr>
            <w:r>
              <w:rPr>
                <w:rFonts w:hint="eastAsia" w:ascii="仿宋" w:hAnsi="仿宋" w:eastAsia="仿宋" w:cs="宋体"/>
                <w:b/>
                <w:bCs/>
                <w:color w:val="auto"/>
                <w:spacing w:val="-1"/>
                <w:szCs w:val="21"/>
                <w:highlight w:val="none"/>
                <w:lang w:val="en-US" w:eastAsia="zh-CN"/>
              </w:rPr>
              <w:t>②合同总价的20%保函不得小于本项目的</w:t>
            </w:r>
            <w:r>
              <w:rPr>
                <w:rFonts w:hint="eastAsia" w:ascii="仿宋" w:hAnsi="仿宋" w:eastAsia="仿宋" w:cs="仿宋"/>
                <w:b/>
                <w:color w:val="auto"/>
                <w:sz w:val="21"/>
                <w:szCs w:val="21"/>
                <w:highlight w:val="none"/>
              </w:rPr>
              <w:t>合同履约期限</w:t>
            </w:r>
            <w:r>
              <w:rPr>
                <w:rFonts w:hint="eastAsia" w:ascii="仿宋" w:hAnsi="仿宋" w:eastAsia="仿宋" w:cs="宋体"/>
                <w:b/>
                <w:bCs/>
                <w:color w:val="auto"/>
                <w:spacing w:val="-1"/>
                <w:szCs w:val="21"/>
                <w:highlight w:val="none"/>
                <w:lang w:val="en-US" w:eastAsia="zh-CN"/>
              </w:rPr>
              <w:t>（180个日历日，即全部设备安装调试验收合格）。</w:t>
            </w:r>
          </w:p>
          <w:p w14:paraId="2539481A">
            <w:pPr>
              <w:keepNext w:val="0"/>
              <w:keepLines w:val="0"/>
              <w:widowControl w:val="0"/>
              <w:numPr>
                <w:ilvl w:val="0"/>
                <w:numId w:val="0"/>
              </w:numPr>
              <w:shd w:val="clear"/>
              <w:spacing w:before="0" w:after="0" w:afterAutospacing="0" w:line="360" w:lineRule="auto"/>
              <w:ind w:leftChars="0"/>
              <w:jc w:val="left"/>
              <w:rPr>
                <w:rFonts w:hint="default" w:ascii="仿宋" w:hAnsi="仿宋" w:eastAsia="仿宋" w:cs="宋体"/>
                <w:b/>
                <w:bCs/>
                <w:color w:val="auto"/>
                <w:spacing w:val="-1"/>
                <w:szCs w:val="21"/>
                <w:highlight w:val="none"/>
                <w:lang w:val="en-US" w:eastAsia="zh-CN"/>
              </w:rPr>
            </w:pPr>
            <w:r>
              <w:rPr>
                <w:rFonts w:hint="default" w:ascii="仿宋" w:hAnsi="仿宋" w:eastAsia="仿宋" w:cs="宋体"/>
                <w:b/>
                <w:bCs/>
                <w:color w:val="auto"/>
                <w:spacing w:val="-1"/>
                <w:szCs w:val="21"/>
                <w:highlight w:val="none"/>
                <w:lang w:val="en-US" w:eastAsia="zh-CN"/>
              </w:rPr>
              <w:t>投标人应仔细阅读并理解“预付款银行保函要求”，并充分考虑相应成本（为取得符合“</w:t>
            </w:r>
            <w:r>
              <w:rPr>
                <w:rFonts w:hint="eastAsia" w:ascii="仿宋" w:hAnsi="仿宋" w:eastAsia="仿宋" w:cs="宋体"/>
                <w:b/>
                <w:bCs/>
                <w:color w:val="auto"/>
                <w:spacing w:val="-1"/>
                <w:szCs w:val="21"/>
                <w:highlight w:val="none"/>
                <w:lang w:val="en-US" w:eastAsia="zh-CN"/>
              </w:rPr>
              <w:t>预付款银行</w:t>
            </w:r>
            <w:r>
              <w:rPr>
                <w:rFonts w:hint="default" w:ascii="仿宋" w:hAnsi="仿宋" w:eastAsia="仿宋" w:cs="宋体"/>
                <w:b/>
                <w:bCs/>
                <w:color w:val="auto"/>
                <w:spacing w:val="-1"/>
                <w:szCs w:val="21"/>
                <w:highlight w:val="none"/>
                <w:lang w:val="en-US" w:eastAsia="zh-CN"/>
              </w:rPr>
              <w:t>保函要求”的保函所产生的所有费用）；相应成本应包含在本项目报价中。</w:t>
            </w:r>
          </w:p>
        </w:tc>
      </w:tr>
    </w:tbl>
    <w:p w14:paraId="10BDC3FC">
      <w:pPr>
        <w:numPr>
          <w:ilvl w:val="0"/>
          <w:numId w:val="0"/>
        </w:numPr>
        <w:ind w:leftChars="0"/>
        <w:rPr>
          <w:rFonts w:hint="default"/>
          <w:color w:val="auto"/>
          <w:lang w:val="en-US" w:eastAsia="zh-CN"/>
        </w:rPr>
      </w:pPr>
    </w:p>
    <w:p w14:paraId="7AAEF84A">
      <w:pPr>
        <w:spacing w:line="360" w:lineRule="auto"/>
        <w:jc w:val="both"/>
        <w:outlineLvl w:val="0"/>
        <w:rPr>
          <w:rFonts w:hint="eastAsia" w:ascii="仿宋" w:hAnsi="仿宋" w:eastAsia="仿宋" w:cs="仿宋"/>
          <w:b/>
          <w:color w:val="auto"/>
          <w:sz w:val="36"/>
          <w:szCs w:val="36"/>
        </w:rPr>
      </w:pPr>
    </w:p>
    <w:p w14:paraId="66DFC8C8">
      <w:pPr>
        <w:spacing w:line="360" w:lineRule="auto"/>
        <w:jc w:val="center"/>
        <w:outlineLvl w:val="0"/>
        <w:rPr>
          <w:rFonts w:hint="eastAsia" w:ascii="仿宋" w:hAnsi="仿宋" w:eastAsia="仿宋" w:cs="仿宋"/>
          <w:b/>
          <w:color w:val="auto"/>
          <w:sz w:val="36"/>
          <w:szCs w:val="36"/>
        </w:rPr>
      </w:pPr>
    </w:p>
    <w:p w14:paraId="5575712D">
      <w:pPr>
        <w:spacing w:line="360" w:lineRule="auto"/>
        <w:jc w:val="center"/>
        <w:outlineLvl w:val="0"/>
        <w:rPr>
          <w:rFonts w:hint="eastAsia" w:ascii="仿宋" w:hAnsi="仿宋" w:eastAsia="仿宋" w:cs="仿宋"/>
          <w:b/>
          <w:color w:val="auto"/>
          <w:sz w:val="36"/>
          <w:szCs w:val="36"/>
        </w:rPr>
      </w:pPr>
    </w:p>
    <w:p w14:paraId="3C565AE0">
      <w:pPr>
        <w:spacing w:line="360" w:lineRule="auto"/>
        <w:jc w:val="both"/>
        <w:outlineLvl w:val="0"/>
        <w:rPr>
          <w:rFonts w:hint="eastAsia" w:ascii="仿宋" w:hAnsi="仿宋" w:eastAsia="仿宋" w:cs="仿宋"/>
          <w:b/>
          <w:color w:val="auto"/>
          <w:sz w:val="36"/>
          <w:szCs w:val="36"/>
        </w:rPr>
      </w:pPr>
    </w:p>
    <w:p w14:paraId="4E43027B">
      <w:pPr>
        <w:spacing w:line="360" w:lineRule="auto"/>
        <w:jc w:val="center"/>
        <w:outlineLvl w:val="0"/>
        <w:rPr>
          <w:rFonts w:hint="eastAsia" w:ascii="仿宋" w:hAnsi="仿宋" w:eastAsia="仿宋" w:cs="仿宋"/>
          <w:b/>
          <w:color w:val="auto"/>
          <w:sz w:val="36"/>
          <w:szCs w:val="36"/>
          <w:lang w:eastAsia="zh-CN"/>
        </w:rPr>
      </w:pPr>
      <w:r>
        <w:rPr>
          <w:rFonts w:hint="eastAsia" w:ascii="仿宋" w:hAnsi="仿宋" w:eastAsia="仿宋" w:cs="仿宋"/>
          <w:b/>
          <w:color w:val="auto"/>
          <w:sz w:val="36"/>
          <w:szCs w:val="36"/>
        </w:rPr>
        <w:t xml:space="preserve">第四部分   </w:t>
      </w:r>
      <w:bookmarkStart w:id="52" w:name="_Toc184312105"/>
      <w:bookmarkEnd w:id="52"/>
      <w:bookmarkStart w:id="53" w:name="_Toc184313264"/>
      <w:bookmarkEnd w:id="53"/>
      <w:bookmarkStart w:id="54" w:name="_Toc184312073"/>
      <w:bookmarkEnd w:id="54"/>
      <w:bookmarkStart w:id="55" w:name="_Toc184312091"/>
      <w:bookmarkEnd w:id="55"/>
      <w:bookmarkStart w:id="56" w:name="_Toc184313249"/>
      <w:bookmarkEnd w:id="56"/>
      <w:bookmarkStart w:id="57" w:name="_Toc184312118"/>
      <w:bookmarkEnd w:id="57"/>
      <w:bookmarkStart w:id="58" w:name="_Toc184312129"/>
      <w:bookmarkEnd w:id="58"/>
      <w:bookmarkStart w:id="59" w:name="_Toc184308086"/>
      <w:bookmarkEnd w:id="59"/>
      <w:bookmarkStart w:id="60" w:name="_Toc184312074"/>
      <w:bookmarkEnd w:id="60"/>
      <w:bookmarkStart w:id="61" w:name="_Toc184313244"/>
      <w:bookmarkEnd w:id="61"/>
      <w:bookmarkStart w:id="62" w:name="_Toc184314456"/>
      <w:bookmarkEnd w:id="62"/>
      <w:bookmarkStart w:id="63" w:name="_Toc184310280"/>
      <w:bookmarkEnd w:id="63"/>
      <w:bookmarkStart w:id="64" w:name="_Toc184312087"/>
      <w:bookmarkEnd w:id="64"/>
      <w:bookmarkStart w:id="65" w:name="_Toc184313272"/>
      <w:bookmarkEnd w:id="65"/>
      <w:bookmarkStart w:id="66" w:name="_Toc184313241"/>
      <w:bookmarkEnd w:id="66"/>
      <w:bookmarkStart w:id="67" w:name="_Toc184312068"/>
      <w:bookmarkEnd w:id="67"/>
      <w:bookmarkStart w:id="68" w:name="_Toc184313291"/>
      <w:bookmarkEnd w:id="68"/>
      <w:bookmarkStart w:id="69" w:name="_Toc184308075"/>
      <w:bookmarkEnd w:id="69"/>
      <w:bookmarkStart w:id="70" w:name="_Toc184313263"/>
      <w:bookmarkEnd w:id="70"/>
      <w:bookmarkStart w:id="71" w:name="_Toc184310273"/>
      <w:bookmarkEnd w:id="71"/>
      <w:bookmarkStart w:id="72" w:name="_Toc184308053"/>
      <w:bookmarkEnd w:id="72"/>
      <w:bookmarkStart w:id="73" w:name="_Toc184310324"/>
      <w:bookmarkEnd w:id="73"/>
      <w:bookmarkStart w:id="74" w:name="_Toc184308050"/>
      <w:bookmarkEnd w:id="74"/>
      <w:bookmarkStart w:id="75" w:name="_Toc184308051"/>
      <w:bookmarkEnd w:id="75"/>
      <w:bookmarkStart w:id="76" w:name="_Toc184310284"/>
      <w:bookmarkEnd w:id="76"/>
      <w:bookmarkStart w:id="77" w:name="_Toc184308093"/>
      <w:bookmarkEnd w:id="77"/>
      <w:bookmarkStart w:id="78" w:name="_Toc184308089"/>
      <w:bookmarkEnd w:id="78"/>
      <w:bookmarkStart w:id="79" w:name="_Toc184314436"/>
      <w:bookmarkEnd w:id="79"/>
      <w:bookmarkStart w:id="80" w:name="_Toc184310281"/>
      <w:bookmarkEnd w:id="80"/>
      <w:bookmarkStart w:id="81" w:name="_Toc184314429"/>
      <w:bookmarkEnd w:id="81"/>
      <w:bookmarkStart w:id="82" w:name="_Toc184312084"/>
      <w:bookmarkEnd w:id="82"/>
      <w:bookmarkStart w:id="83" w:name="_Toc184308064"/>
      <w:bookmarkEnd w:id="83"/>
      <w:bookmarkStart w:id="84" w:name="_Toc184314435"/>
      <w:bookmarkEnd w:id="84"/>
      <w:bookmarkStart w:id="85" w:name="_Toc184314449"/>
      <w:bookmarkEnd w:id="85"/>
      <w:bookmarkStart w:id="86" w:name="_Toc184310291"/>
      <w:bookmarkEnd w:id="86"/>
      <w:bookmarkStart w:id="87" w:name="_Toc184312119"/>
      <w:bookmarkEnd w:id="87"/>
      <w:bookmarkStart w:id="88" w:name="_Toc184313293"/>
      <w:bookmarkEnd w:id="88"/>
      <w:bookmarkStart w:id="89" w:name="_Toc184313300"/>
      <w:bookmarkEnd w:id="89"/>
      <w:bookmarkStart w:id="90" w:name="_Toc184312110"/>
      <w:bookmarkEnd w:id="90"/>
      <w:bookmarkStart w:id="91" w:name="_Toc184308036"/>
      <w:bookmarkEnd w:id="91"/>
      <w:bookmarkStart w:id="92" w:name="_Toc184313279"/>
      <w:bookmarkEnd w:id="92"/>
      <w:bookmarkStart w:id="93" w:name="_Toc184308092"/>
      <w:bookmarkEnd w:id="93"/>
      <w:bookmarkStart w:id="94" w:name="_Toc184308060"/>
      <w:bookmarkEnd w:id="94"/>
      <w:bookmarkStart w:id="95" w:name="_Toc184313286"/>
      <w:bookmarkEnd w:id="95"/>
      <w:bookmarkStart w:id="96" w:name="_Toc184310321"/>
      <w:bookmarkEnd w:id="96"/>
      <w:bookmarkStart w:id="97" w:name="_Toc184314468"/>
      <w:bookmarkEnd w:id="97"/>
      <w:bookmarkStart w:id="98" w:name="_Toc184313309"/>
      <w:bookmarkEnd w:id="98"/>
      <w:bookmarkStart w:id="99" w:name="_Toc184312113"/>
      <w:bookmarkEnd w:id="99"/>
      <w:bookmarkStart w:id="100" w:name="_Toc184312076"/>
      <w:bookmarkEnd w:id="100"/>
      <w:bookmarkStart w:id="101" w:name="_Toc184314476"/>
      <w:bookmarkEnd w:id="101"/>
      <w:bookmarkStart w:id="102" w:name="_Toc184314474"/>
      <w:bookmarkEnd w:id="102"/>
      <w:bookmarkStart w:id="103" w:name="_Toc184312082"/>
      <w:bookmarkEnd w:id="103"/>
      <w:bookmarkStart w:id="104" w:name="_Toc184312094"/>
      <w:bookmarkEnd w:id="104"/>
      <w:bookmarkStart w:id="105" w:name="_Toc184313304"/>
      <w:bookmarkEnd w:id="105"/>
      <w:bookmarkStart w:id="106" w:name="_Toc184313252"/>
      <w:bookmarkEnd w:id="106"/>
      <w:bookmarkStart w:id="107" w:name="_Toc184312081"/>
      <w:bookmarkEnd w:id="107"/>
      <w:bookmarkStart w:id="108" w:name="_Toc184313282"/>
      <w:bookmarkEnd w:id="108"/>
      <w:bookmarkStart w:id="109" w:name="_Toc184308056"/>
      <w:bookmarkEnd w:id="109"/>
      <w:bookmarkStart w:id="110" w:name="_Toc184308071"/>
      <w:bookmarkEnd w:id="110"/>
      <w:bookmarkStart w:id="111" w:name="_Toc184310289"/>
      <w:bookmarkEnd w:id="111"/>
      <w:bookmarkStart w:id="112" w:name="_Toc184313261"/>
      <w:bookmarkEnd w:id="112"/>
      <w:bookmarkStart w:id="113" w:name="_Toc184314427"/>
      <w:bookmarkEnd w:id="113"/>
      <w:bookmarkStart w:id="114" w:name="_Toc184313310"/>
      <w:bookmarkEnd w:id="114"/>
      <w:bookmarkStart w:id="115" w:name="_Toc184314448"/>
      <w:bookmarkEnd w:id="115"/>
      <w:bookmarkStart w:id="116" w:name="_Toc184314478"/>
      <w:bookmarkEnd w:id="116"/>
      <w:bookmarkStart w:id="117" w:name="_Toc184314441"/>
      <w:bookmarkEnd w:id="117"/>
      <w:bookmarkStart w:id="118" w:name="_Toc184312075"/>
      <w:bookmarkEnd w:id="118"/>
      <w:bookmarkStart w:id="119" w:name="_Toc184312072"/>
      <w:bookmarkEnd w:id="119"/>
      <w:bookmarkStart w:id="120" w:name="_Toc184312120"/>
      <w:bookmarkEnd w:id="120"/>
      <w:bookmarkStart w:id="121" w:name="_Toc184314459"/>
      <w:bookmarkEnd w:id="121"/>
      <w:bookmarkStart w:id="122" w:name="_Toc184313274"/>
      <w:bookmarkEnd w:id="122"/>
      <w:bookmarkStart w:id="123" w:name="_Toc184308097"/>
      <w:bookmarkEnd w:id="123"/>
      <w:bookmarkStart w:id="124" w:name="_Toc184312138"/>
      <w:bookmarkEnd w:id="124"/>
      <w:bookmarkStart w:id="125" w:name="_Toc184313275"/>
      <w:bookmarkEnd w:id="125"/>
      <w:bookmarkStart w:id="126" w:name="_Toc184314411"/>
      <w:bookmarkEnd w:id="126"/>
      <w:bookmarkStart w:id="127" w:name="_Toc184314453"/>
      <w:bookmarkEnd w:id="127"/>
      <w:bookmarkStart w:id="128" w:name="_Toc184312116"/>
      <w:bookmarkEnd w:id="128"/>
      <w:bookmarkStart w:id="129" w:name="_Toc184310331"/>
      <w:bookmarkEnd w:id="129"/>
      <w:bookmarkStart w:id="130" w:name="_Toc184313292"/>
      <w:bookmarkEnd w:id="130"/>
      <w:bookmarkStart w:id="131" w:name="_Toc184314473"/>
      <w:bookmarkEnd w:id="131"/>
      <w:bookmarkStart w:id="132" w:name="_Toc184312077"/>
      <w:bookmarkEnd w:id="132"/>
      <w:bookmarkStart w:id="133" w:name="_Toc184310272"/>
      <w:bookmarkEnd w:id="133"/>
      <w:bookmarkStart w:id="134" w:name="_Toc184310332"/>
      <w:bookmarkEnd w:id="134"/>
      <w:bookmarkStart w:id="135" w:name="_Toc184312100"/>
      <w:bookmarkEnd w:id="135"/>
      <w:bookmarkStart w:id="136" w:name="_Toc184314439"/>
      <w:bookmarkEnd w:id="136"/>
      <w:bookmarkStart w:id="137" w:name="_Toc184310277"/>
      <w:bookmarkEnd w:id="137"/>
      <w:bookmarkStart w:id="138" w:name="_Toc184310328"/>
      <w:bookmarkEnd w:id="138"/>
      <w:bookmarkStart w:id="139" w:name="_Toc184308048"/>
      <w:bookmarkEnd w:id="139"/>
      <w:bookmarkStart w:id="140" w:name="_Toc184314458"/>
      <w:bookmarkEnd w:id="140"/>
      <w:bookmarkStart w:id="141" w:name="_Toc184308037"/>
      <w:bookmarkEnd w:id="141"/>
      <w:bookmarkStart w:id="142" w:name="_Toc184314440"/>
      <w:bookmarkEnd w:id="142"/>
      <w:bookmarkStart w:id="143" w:name="_Toc184313259"/>
      <w:bookmarkEnd w:id="143"/>
      <w:bookmarkStart w:id="144" w:name="_Toc184308054"/>
      <w:bookmarkEnd w:id="144"/>
      <w:bookmarkStart w:id="145" w:name="_Toc184310338"/>
      <w:bookmarkEnd w:id="145"/>
      <w:bookmarkStart w:id="146" w:name="_Toc184313269"/>
      <w:bookmarkEnd w:id="146"/>
      <w:bookmarkStart w:id="147" w:name="_Toc184310329"/>
      <w:bookmarkEnd w:id="147"/>
      <w:bookmarkStart w:id="148" w:name="_Toc184310327"/>
      <w:bookmarkEnd w:id="148"/>
      <w:bookmarkStart w:id="149" w:name="_Toc184313255"/>
      <w:bookmarkEnd w:id="149"/>
      <w:bookmarkStart w:id="150" w:name="_Toc184313251"/>
      <w:bookmarkEnd w:id="150"/>
      <w:bookmarkStart w:id="151" w:name="_Toc184310334"/>
      <w:bookmarkEnd w:id="151"/>
      <w:bookmarkStart w:id="152" w:name="_Toc184312106"/>
      <w:bookmarkEnd w:id="152"/>
      <w:bookmarkStart w:id="153" w:name="_Toc184313289"/>
      <w:bookmarkEnd w:id="153"/>
      <w:bookmarkStart w:id="154" w:name="_Toc184314442"/>
      <w:bookmarkEnd w:id="154"/>
      <w:bookmarkStart w:id="155" w:name="_Toc184308040"/>
      <w:bookmarkEnd w:id="155"/>
      <w:bookmarkStart w:id="156" w:name="_Toc184310312"/>
      <w:bookmarkEnd w:id="156"/>
      <w:bookmarkStart w:id="157" w:name="_Toc184310290"/>
      <w:bookmarkEnd w:id="157"/>
      <w:bookmarkStart w:id="158" w:name="_Toc184313298"/>
      <w:bookmarkEnd w:id="158"/>
      <w:bookmarkStart w:id="159" w:name="_Toc184314462"/>
      <w:bookmarkEnd w:id="159"/>
      <w:bookmarkStart w:id="160" w:name="_Toc184308057"/>
      <w:bookmarkEnd w:id="160"/>
      <w:bookmarkStart w:id="161" w:name="_Toc184314454"/>
      <w:bookmarkEnd w:id="161"/>
      <w:bookmarkStart w:id="162" w:name="_Toc184313281"/>
      <w:bookmarkEnd w:id="162"/>
      <w:bookmarkStart w:id="163" w:name="_Toc184314428"/>
      <w:bookmarkEnd w:id="163"/>
      <w:bookmarkStart w:id="164" w:name="_Toc184308059"/>
      <w:bookmarkEnd w:id="164"/>
      <w:bookmarkStart w:id="165" w:name="_Toc184308044"/>
      <w:bookmarkEnd w:id="165"/>
      <w:bookmarkStart w:id="166" w:name="_Toc184310287"/>
      <w:bookmarkEnd w:id="166"/>
      <w:bookmarkStart w:id="167" w:name="_Toc184314444"/>
      <w:bookmarkEnd w:id="167"/>
      <w:bookmarkStart w:id="168" w:name="_Toc184314424"/>
      <w:bookmarkEnd w:id="168"/>
      <w:bookmarkStart w:id="169" w:name="_Toc184312090"/>
      <w:bookmarkEnd w:id="169"/>
      <w:bookmarkStart w:id="170" w:name="_Toc184313257"/>
      <w:bookmarkEnd w:id="170"/>
      <w:bookmarkStart w:id="171" w:name="_Toc184310311"/>
      <w:bookmarkEnd w:id="171"/>
      <w:bookmarkStart w:id="172" w:name="_Toc184310303"/>
      <w:bookmarkEnd w:id="172"/>
      <w:bookmarkStart w:id="173" w:name="_Toc184313302"/>
      <w:bookmarkEnd w:id="173"/>
      <w:bookmarkStart w:id="174" w:name="_Toc184312139"/>
      <w:bookmarkEnd w:id="174"/>
      <w:bookmarkStart w:id="175" w:name="_Toc184313245"/>
      <w:bookmarkEnd w:id="175"/>
      <w:bookmarkStart w:id="176" w:name="_Toc184312130"/>
      <w:bookmarkEnd w:id="176"/>
      <w:bookmarkStart w:id="177" w:name="_Toc184310323"/>
      <w:bookmarkEnd w:id="177"/>
      <w:bookmarkStart w:id="178" w:name="_Toc184310322"/>
      <w:bookmarkEnd w:id="178"/>
      <w:bookmarkStart w:id="179" w:name="_Toc184312114"/>
      <w:bookmarkEnd w:id="179"/>
      <w:bookmarkStart w:id="180" w:name="_Toc184313268"/>
      <w:bookmarkEnd w:id="180"/>
      <w:bookmarkStart w:id="181" w:name="_Toc184310314"/>
      <w:bookmarkEnd w:id="181"/>
      <w:bookmarkStart w:id="182" w:name="_Toc184314413"/>
      <w:bookmarkEnd w:id="182"/>
      <w:bookmarkStart w:id="183" w:name="_Toc184312103"/>
      <w:bookmarkEnd w:id="183"/>
      <w:bookmarkStart w:id="184" w:name="_Toc184313266"/>
      <w:bookmarkEnd w:id="184"/>
      <w:bookmarkStart w:id="185" w:name="_Toc184313247"/>
      <w:bookmarkEnd w:id="185"/>
      <w:bookmarkStart w:id="186" w:name="_Toc184313254"/>
      <w:bookmarkEnd w:id="186"/>
      <w:bookmarkStart w:id="187" w:name="_Toc184314452"/>
      <w:bookmarkEnd w:id="187"/>
      <w:bookmarkStart w:id="188" w:name="_Toc184308103"/>
      <w:bookmarkEnd w:id="188"/>
      <w:bookmarkStart w:id="189" w:name="_Toc184308043"/>
      <w:bookmarkEnd w:id="189"/>
      <w:bookmarkStart w:id="190" w:name="_Toc184312124"/>
      <w:bookmarkEnd w:id="190"/>
      <w:bookmarkStart w:id="191" w:name="_Toc184308058"/>
      <w:bookmarkEnd w:id="191"/>
      <w:bookmarkStart w:id="192" w:name="_Toc184308049"/>
      <w:bookmarkEnd w:id="192"/>
      <w:bookmarkStart w:id="193" w:name="_Toc184314464"/>
      <w:bookmarkEnd w:id="193"/>
      <w:bookmarkStart w:id="194" w:name="_Toc184314445"/>
      <w:bookmarkEnd w:id="194"/>
      <w:bookmarkStart w:id="195" w:name="_Toc184313258"/>
      <w:bookmarkEnd w:id="195"/>
      <w:bookmarkStart w:id="196" w:name="_Toc184308041"/>
      <w:bookmarkEnd w:id="196"/>
      <w:bookmarkStart w:id="197" w:name="_Toc184313305"/>
      <w:bookmarkEnd w:id="197"/>
      <w:bookmarkStart w:id="198" w:name="_Toc184314482"/>
      <w:bookmarkEnd w:id="198"/>
      <w:bookmarkStart w:id="199" w:name="_Toc184310305"/>
      <w:bookmarkEnd w:id="199"/>
      <w:bookmarkStart w:id="200" w:name="_Toc184310330"/>
      <w:bookmarkEnd w:id="200"/>
      <w:bookmarkStart w:id="201" w:name="_Toc184310278"/>
      <w:bookmarkEnd w:id="201"/>
      <w:bookmarkStart w:id="202" w:name="_Toc184314425"/>
      <w:bookmarkEnd w:id="202"/>
      <w:bookmarkStart w:id="203" w:name="_Toc184308074"/>
      <w:bookmarkEnd w:id="203"/>
      <w:bookmarkStart w:id="204" w:name="_Toc184313290"/>
      <w:bookmarkEnd w:id="204"/>
      <w:bookmarkStart w:id="205" w:name="_Toc184308062"/>
      <w:bookmarkEnd w:id="205"/>
      <w:bookmarkStart w:id="206" w:name="_Toc184308083"/>
      <w:bookmarkEnd w:id="206"/>
      <w:bookmarkStart w:id="207" w:name="_Toc184308104"/>
      <w:bookmarkEnd w:id="207"/>
      <w:bookmarkStart w:id="208" w:name="_Toc184313240"/>
      <w:bookmarkEnd w:id="208"/>
      <w:bookmarkStart w:id="209" w:name="_Toc184310308"/>
      <w:bookmarkEnd w:id="209"/>
      <w:bookmarkStart w:id="210" w:name="_Toc184308055"/>
      <w:bookmarkEnd w:id="210"/>
      <w:bookmarkStart w:id="211" w:name="_Toc184312135"/>
      <w:bookmarkEnd w:id="211"/>
      <w:bookmarkStart w:id="212" w:name="_Toc184312079"/>
      <w:bookmarkEnd w:id="212"/>
      <w:bookmarkStart w:id="213" w:name="_Toc184308085"/>
      <w:bookmarkEnd w:id="213"/>
      <w:bookmarkStart w:id="214" w:name="_Toc184314417"/>
      <w:bookmarkEnd w:id="214"/>
      <w:bookmarkStart w:id="215" w:name="_Toc184313243"/>
      <w:bookmarkEnd w:id="215"/>
      <w:bookmarkStart w:id="216" w:name="_Toc184313267"/>
      <w:bookmarkEnd w:id="216"/>
      <w:bookmarkStart w:id="217" w:name="_Toc184310296"/>
      <w:bookmarkEnd w:id="217"/>
      <w:bookmarkStart w:id="218" w:name="_Toc184314415"/>
      <w:bookmarkEnd w:id="218"/>
      <w:bookmarkStart w:id="219" w:name="_Toc184312096"/>
      <w:bookmarkEnd w:id="219"/>
      <w:bookmarkStart w:id="220" w:name="_Toc184314416"/>
      <w:bookmarkEnd w:id="220"/>
      <w:bookmarkStart w:id="221" w:name="_Toc184308072"/>
      <w:bookmarkEnd w:id="221"/>
      <w:bookmarkStart w:id="222" w:name="_Toc184308079"/>
      <w:bookmarkEnd w:id="222"/>
      <w:bookmarkStart w:id="223" w:name="_Toc184313256"/>
      <w:bookmarkEnd w:id="223"/>
      <w:bookmarkStart w:id="224" w:name="_Toc184314422"/>
      <w:bookmarkEnd w:id="224"/>
      <w:bookmarkStart w:id="225" w:name="_Toc184313296"/>
      <w:bookmarkEnd w:id="225"/>
      <w:bookmarkStart w:id="226" w:name="_Toc184312102"/>
      <w:bookmarkEnd w:id="226"/>
      <w:bookmarkStart w:id="227" w:name="_Toc184308106"/>
      <w:bookmarkEnd w:id="227"/>
      <w:bookmarkStart w:id="228" w:name="_Toc184313299"/>
      <w:bookmarkEnd w:id="228"/>
      <w:bookmarkStart w:id="229" w:name="_Toc184310298"/>
      <w:bookmarkEnd w:id="229"/>
      <w:bookmarkStart w:id="230" w:name="_Toc184310295"/>
      <w:bookmarkEnd w:id="230"/>
      <w:bookmarkStart w:id="231" w:name="_Toc184312115"/>
      <w:bookmarkEnd w:id="231"/>
      <w:bookmarkStart w:id="232" w:name="_Toc184310341"/>
      <w:bookmarkEnd w:id="232"/>
      <w:bookmarkStart w:id="233" w:name="_Toc184308070"/>
      <w:bookmarkEnd w:id="233"/>
      <w:bookmarkStart w:id="234" w:name="_Toc184310325"/>
      <w:bookmarkEnd w:id="234"/>
      <w:bookmarkStart w:id="235" w:name="_Toc184313307"/>
      <w:bookmarkEnd w:id="235"/>
      <w:bookmarkStart w:id="236" w:name="_Toc184313285"/>
      <w:bookmarkEnd w:id="236"/>
      <w:bookmarkStart w:id="237" w:name="_Toc184314461"/>
      <w:bookmarkEnd w:id="237"/>
      <w:bookmarkStart w:id="238" w:name="_Toc184312117"/>
      <w:bookmarkEnd w:id="238"/>
      <w:bookmarkStart w:id="239" w:name="_Toc184313262"/>
      <w:bookmarkEnd w:id="239"/>
      <w:bookmarkStart w:id="240" w:name="_Toc184313306"/>
      <w:bookmarkEnd w:id="240"/>
      <w:bookmarkStart w:id="241" w:name="_Toc184313260"/>
      <w:bookmarkEnd w:id="241"/>
      <w:bookmarkStart w:id="242" w:name="_Toc184314426"/>
      <w:bookmarkEnd w:id="242"/>
      <w:bookmarkStart w:id="243" w:name="_Toc184314470"/>
      <w:bookmarkEnd w:id="243"/>
      <w:bookmarkStart w:id="244" w:name="_Toc184314469"/>
      <w:bookmarkEnd w:id="244"/>
      <w:bookmarkStart w:id="245" w:name="_Toc184312132"/>
      <w:bookmarkEnd w:id="245"/>
      <w:bookmarkStart w:id="246" w:name="_Toc184310317"/>
      <w:bookmarkEnd w:id="246"/>
      <w:bookmarkStart w:id="247" w:name="_Toc184313303"/>
      <w:bookmarkEnd w:id="247"/>
      <w:bookmarkStart w:id="248" w:name="_Toc184310300"/>
      <w:bookmarkEnd w:id="248"/>
      <w:bookmarkStart w:id="249" w:name="_Toc184310275"/>
      <w:bookmarkEnd w:id="249"/>
      <w:bookmarkStart w:id="250" w:name="_Toc184310292"/>
      <w:bookmarkEnd w:id="250"/>
      <w:bookmarkStart w:id="251" w:name="_Toc184314450"/>
      <w:bookmarkEnd w:id="251"/>
      <w:bookmarkStart w:id="252" w:name="_Toc184312137"/>
      <w:bookmarkEnd w:id="252"/>
      <w:bookmarkStart w:id="253" w:name="_Toc184313253"/>
      <w:bookmarkEnd w:id="253"/>
      <w:bookmarkStart w:id="254" w:name="_Toc184313265"/>
      <w:bookmarkEnd w:id="254"/>
      <w:bookmarkStart w:id="255" w:name="_Toc184312070"/>
      <w:bookmarkEnd w:id="255"/>
      <w:bookmarkStart w:id="256" w:name="_Toc184312123"/>
      <w:bookmarkEnd w:id="256"/>
      <w:bookmarkStart w:id="257" w:name="_Toc184310297"/>
      <w:bookmarkEnd w:id="257"/>
      <w:bookmarkStart w:id="258" w:name="_Toc184308096"/>
      <w:bookmarkEnd w:id="258"/>
      <w:bookmarkStart w:id="259" w:name="_Toc184313278"/>
      <w:bookmarkEnd w:id="259"/>
      <w:bookmarkStart w:id="260" w:name="_Toc184313238"/>
      <w:bookmarkEnd w:id="260"/>
      <w:bookmarkStart w:id="261" w:name="_Toc184314414"/>
      <w:bookmarkEnd w:id="261"/>
      <w:bookmarkStart w:id="262" w:name="_Toc184312086"/>
      <w:bookmarkEnd w:id="262"/>
      <w:bookmarkStart w:id="263" w:name="_Toc184314447"/>
      <w:bookmarkEnd w:id="263"/>
      <w:bookmarkStart w:id="264" w:name="_Toc184308095"/>
      <w:bookmarkEnd w:id="264"/>
      <w:bookmarkStart w:id="265" w:name="_Toc184313273"/>
      <w:bookmarkEnd w:id="265"/>
      <w:bookmarkStart w:id="266" w:name="_Toc184310339"/>
      <w:bookmarkEnd w:id="266"/>
      <w:bookmarkStart w:id="267" w:name="_Toc184308102"/>
      <w:bookmarkEnd w:id="267"/>
      <w:bookmarkStart w:id="268" w:name="_Toc184313270"/>
      <w:bookmarkEnd w:id="268"/>
      <w:bookmarkStart w:id="269" w:name="_Toc184313308"/>
      <w:bookmarkEnd w:id="269"/>
      <w:bookmarkStart w:id="270" w:name="_Toc184308099"/>
      <w:bookmarkEnd w:id="270"/>
      <w:bookmarkStart w:id="271" w:name="_Toc184310307"/>
      <w:bookmarkEnd w:id="271"/>
      <w:bookmarkStart w:id="272" w:name="_Toc184312127"/>
      <w:bookmarkEnd w:id="272"/>
      <w:bookmarkStart w:id="273" w:name="_Toc184308100"/>
      <w:bookmarkEnd w:id="273"/>
      <w:bookmarkStart w:id="274" w:name="_Toc184308087"/>
      <w:bookmarkEnd w:id="274"/>
      <w:bookmarkStart w:id="275" w:name="_Toc184312109"/>
      <w:bookmarkEnd w:id="275"/>
      <w:bookmarkStart w:id="276" w:name="_Toc184312080"/>
      <w:bookmarkEnd w:id="276"/>
      <w:bookmarkStart w:id="277" w:name="_Toc184310301"/>
      <w:bookmarkEnd w:id="277"/>
      <w:bookmarkStart w:id="278" w:name="_Toc184312128"/>
      <w:bookmarkEnd w:id="278"/>
      <w:bookmarkStart w:id="279" w:name="_Toc184314423"/>
      <w:bookmarkEnd w:id="279"/>
      <w:bookmarkStart w:id="280" w:name="_Toc184314420"/>
      <w:bookmarkEnd w:id="280"/>
      <w:bookmarkStart w:id="281" w:name="_Toc184310315"/>
      <w:bookmarkEnd w:id="281"/>
      <w:bookmarkStart w:id="282" w:name="_Toc184313248"/>
      <w:bookmarkEnd w:id="282"/>
      <w:bookmarkStart w:id="283" w:name="_Toc184310343"/>
      <w:bookmarkEnd w:id="283"/>
      <w:bookmarkStart w:id="284" w:name="_Toc184312088"/>
      <w:bookmarkEnd w:id="284"/>
      <w:bookmarkStart w:id="285" w:name="_Toc184312098"/>
      <w:bookmarkEnd w:id="285"/>
      <w:bookmarkStart w:id="286" w:name="_Toc184313250"/>
      <w:bookmarkEnd w:id="286"/>
      <w:bookmarkStart w:id="287" w:name="_Toc184312095"/>
      <w:bookmarkEnd w:id="287"/>
      <w:bookmarkStart w:id="288" w:name="_Toc184310283"/>
      <w:bookmarkEnd w:id="288"/>
      <w:bookmarkStart w:id="289" w:name="_Toc184308077"/>
      <w:bookmarkEnd w:id="289"/>
      <w:bookmarkStart w:id="290" w:name="_Toc184312131"/>
      <w:bookmarkEnd w:id="290"/>
      <w:bookmarkStart w:id="291" w:name="_Toc184314465"/>
      <w:bookmarkEnd w:id="291"/>
      <w:bookmarkStart w:id="292" w:name="_Toc184310335"/>
      <w:bookmarkEnd w:id="292"/>
      <w:bookmarkStart w:id="293" w:name="_Toc184314430"/>
      <w:bookmarkEnd w:id="293"/>
      <w:bookmarkStart w:id="294" w:name="_Toc184310302"/>
      <w:bookmarkEnd w:id="294"/>
      <w:bookmarkStart w:id="295" w:name="_Toc184313295"/>
      <w:bookmarkEnd w:id="295"/>
      <w:bookmarkStart w:id="296" w:name="_Toc184312069"/>
      <w:bookmarkEnd w:id="296"/>
      <w:bookmarkStart w:id="297" w:name="_Toc184312078"/>
      <w:bookmarkEnd w:id="297"/>
      <w:bookmarkStart w:id="298" w:name="_Toc184310320"/>
      <w:bookmarkEnd w:id="298"/>
      <w:bookmarkStart w:id="299" w:name="_Toc184312125"/>
      <w:bookmarkEnd w:id="299"/>
      <w:bookmarkStart w:id="300" w:name="_Toc184314443"/>
      <w:bookmarkEnd w:id="300"/>
      <w:bookmarkStart w:id="301" w:name="_Toc184314457"/>
      <w:bookmarkEnd w:id="301"/>
      <w:bookmarkStart w:id="302" w:name="_Toc184310337"/>
      <w:bookmarkEnd w:id="302"/>
      <w:bookmarkStart w:id="303" w:name="_Toc184310333"/>
      <w:bookmarkEnd w:id="303"/>
      <w:bookmarkStart w:id="304" w:name="_Toc184314472"/>
      <w:bookmarkEnd w:id="304"/>
      <w:bookmarkStart w:id="305" w:name="_Toc184310318"/>
      <w:bookmarkEnd w:id="305"/>
      <w:bookmarkStart w:id="306" w:name="_Toc184313301"/>
      <w:bookmarkEnd w:id="306"/>
      <w:bookmarkStart w:id="307" w:name="_Toc184314451"/>
      <w:bookmarkEnd w:id="307"/>
      <w:bookmarkStart w:id="308" w:name="_Toc184312101"/>
      <w:bookmarkEnd w:id="308"/>
      <w:bookmarkStart w:id="309" w:name="_Toc184313288"/>
      <w:bookmarkEnd w:id="309"/>
      <w:bookmarkStart w:id="310" w:name="_Toc184314433"/>
      <w:bookmarkEnd w:id="310"/>
      <w:bookmarkStart w:id="311" w:name="_Toc184312126"/>
      <w:bookmarkEnd w:id="311"/>
      <w:bookmarkStart w:id="312" w:name="_Toc184312104"/>
      <w:bookmarkEnd w:id="312"/>
      <w:bookmarkStart w:id="313" w:name="_Toc184314421"/>
      <w:bookmarkEnd w:id="313"/>
      <w:bookmarkStart w:id="314" w:name="_Toc184313287"/>
      <w:bookmarkEnd w:id="314"/>
      <w:bookmarkStart w:id="315" w:name="_Toc184308063"/>
      <w:bookmarkEnd w:id="315"/>
      <w:bookmarkStart w:id="316" w:name="_Toc184308107"/>
      <w:bookmarkEnd w:id="316"/>
      <w:bookmarkStart w:id="317" w:name="_Toc184308042"/>
      <w:bookmarkEnd w:id="317"/>
      <w:bookmarkStart w:id="318" w:name="_Toc184312107"/>
      <w:bookmarkEnd w:id="318"/>
      <w:bookmarkStart w:id="319" w:name="_Toc184314455"/>
      <w:bookmarkEnd w:id="319"/>
      <w:bookmarkStart w:id="320" w:name="_Toc184310299"/>
      <w:bookmarkEnd w:id="320"/>
      <w:bookmarkStart w:id="321" w:name="_Toc184312112"/>
      <w:bookmarkEnd w:id="321"/>
      <w:bookmarkStart w:id="322" w:name="_Toc184313283"/>
      <w:bookmarkEnd w:id="322"/>
      <w:bookmarkStart w:id="323" w:name="_Toc184310285"/>
      <w:bookmarkEnd w:id="323"/>
      <w:bookmarkStart w:id="324" w:name="_Toc184312122"/>
      <w:bookmarkEnd w:id="324"/>
      <w:bookmarkStart w:id="325" w:name="_Toc184308046"/>
      <w:bookmarkEnd w:id="325"/>
      <w:bookmarkStart w:id="326" w:name="_Toc184314438"/>
      <w:bookmarkEnd w:id="326"/>
      <w:bookmarkStart w:id="327" w:name="_Toc184310288"/>
      <w:bookmarkEnd w:id="327"/>
      <w:bookmarkStart w:id="328" w:name="_Toc184314460"/>
      <w:bookmarkEnd w:id="328"/>
      <w:bookmarkStart w:id="329" w:name="_Toc184308090"/>
      <w:bookmarkEnd w:id="329"/>
      <w:bookmarkStart w:id="330" w:name="_Toc184308082"/>
      <w:bookmarkEnd w:id="330"/>
      <w:bookmarkStart w:id="331" w:name="_Toc184314479"/>
      <w:bookmarkEnd w:id="331"/>
      <w:bookmarkStart w:id="332" w:name="_Toc184308047"/>
      <w:bookmarkEnd w:id="332"/>
      <w:bookmarkStart w:id="333" w:name="_Toc184308088"/>
      <w:bookmarkEnd w:id="333"/>
      <w:bookmarkStart w:id="334" w:name="_Toc184313297"/>
      <w:bookmarkEnd w:id="334"/>
      <w:bookmarkStart w:id="335" w:name="_Toc184310310"/>
      <w:bookmarkEnd w:id="335"/>
      <w:bookmarkStart w:id="336" w:name="_Toc184308084"/>
      <w:bookmarkEnd w:id="336"/>
      <w:bookmarkStart w:id="337" w:name="_Toc184310279"/>
      <w:bookmarkEnd w:id="337"/>
      <w:bookmarkStart w:id="338" w:name="_Toc184312067"/>
      <w:bookmarkEnd w:id="338"/>
      <w:bookmarkStart w:id="339" w:name="_Toc184314480"/>
      <w:bookmarkEnd w:id="339"/>
      <w:bookmarkStart w:id="340" w:name="_Toc184308105"/>
      <w:bookmarkEnd w:id="340"/>
      <w:bookmarkStart w:id="341" w:name="_Toc184313242"/>
      <w:bookmarkEnd w:id="341"/>
      <w:bookmarkStart w:id="342" w:name="_Toc184314437"/>
      <w:bookmarkEnd w:id="342"/>
      <w:bookmarkStart w:id="343" w:name="_Toc184310342"/>
      <w:bookmarkEnd w:id="343"/>
      <w:bookmarkStart w:id="344" w:name="_Toc184312133"/>
      <w:bookmarkEnd w:id="344"/>
      <w:bookmarkStart w:id="345" w:name="_Toc184314471"/>
      <w:bookmarkEnd w:id="345"/>
      <w:bookmarkStart w:id="346" w:name="_Toc184313271"/>
      <w:bookmarkEnd w:id="346"/>
      <w:bookmarkStart w:id="347" w:name="_Toc184310286"/>
      <w:bookmarkEnd w:id="347"/>
      <w:bookmarkStart w:id="348" w:name="_Toc184314475"/>
      <w:bookmarkEnd w:id="348"/>
      <w:bookmarkStart w:id="349" w:name="_Toc184314467"/>
      <w:bookmarkEnd w:id="349"/>
      <w:bookmarkStart w:id="350" w:name="_Toc184308045"/>
      <w:bookmarkEnd w:id="350"/>
      <w:bookmarkStart w:id="351" w:name="_Toc184312099"/>
      <w:bookmarkEnd w:id="351"/>
      <w:bookmarkStart w:id="352" w:name="_Toc184312136"/>
      <w:bookmarkEnd w:id="352"/>
      <w:bookmarkStart w:id="353" w:name="_Toc184314410"/>
      <w:bookmarkEnd w:id="353"/>
      <w:bookmarkStart w:id="354" w:name="_Toc184313294"/>
      <w:bookmarkEnd w:id="354"/>
      <w:bookmarkStart w:id="355" w:name="_Toc184313284"/>
      <w:bookmarkEnd w:id="355"/>
      <w:bookmarkStart w:id="356" w:name="_Toc184310282"/>
      <w:bookmarkEnd w:id="356"/>
      <w:bookmarkStart w:id="357" w:name="_Toc184314477"/>
      <w:bookmarkEnd w:id="357"/>
      <w:bookmarkStart w:id="358" w:name="_Toc184308108"/>
      <w:bookmarkEnd w:id="358"/>
      <w:bookmarkStart w:id="359" w:name="_Toc184310336"/>
      <w:bookmarkEnd w:id="359"/>
      <w:bookmarkStart w:id="360" w:name="_Toc184310294"/>
      <w:bookmarkEnd w:id="360"/>
      <w:bookmarkStart w:id="361" w:name="_Toc184310313"/>
      <w:bookmarkEnd w:id="361"/>
      <w:bookmarkStart w:id="362" w:name="_Toc184312108"/>
      <w:bookmarkEnd w:id="362"/>
      <w:bookmarkStart w:id="363" w:name="_Toc184308068"/>
      <w:bookmarkEnd w:id="363"/>
      <w:bookmarkStart w:id="364" w:name="_Toc184308080"/>
      <w:bookmarkEnd w:id="364"/>
      <w:bookmarkStart w:id="365" w:name="_Toc184314432"/>
      <w:bookmarkEnd w:id="365"/>
      <w:bookmarkStart w:id="366" w:name="_Toc184312093"/>
      <w:bookmarkEnd w:id="366"/>
      <w:bookmarkStart w:id="367" w:name="_Toc184310340"/>
      <w:bookmarkEnd w:id="367"/>
      <w:bookmarkStart w:id="368" w:name="_Toc184310276"/>
      <w:bookmarkEnd w:id="368"/>
      <w:bookmarkStart w:id="369" w:name="_Toc184308073"/>
      <w:bookmarkEnd w:id="369"/>
      <w:bookmarkStart w:id="370" w:name="_Toc184308039"/>
      <w:bookmarkEnd w:id="370"/>
      <w:bookmarkStart w:id="371" w:name="_Toc184310344"/>
      <w:bookmarkEnd w:id="371"/>
      <w:bookmarkStart w:id="372" w:name="_Toc184312121"/>
      <w:bookmarkEnd w:id="372"/>
      <w:bookmarkStart w:id="373" w:name="_Toc184314412"/>
      <w:bookmarkEnd w:id="373"/>
      <w:bookmarkStart w:id="374" w:name="_Toc184312134"/>
      <w:bookmarkEnd w:id="374"/>
      <w:bookmarkStart w:id="375" w:name="_Toc184310309"/>
      <w:bookmarkEnd w:id="375"/>
      <w:bookmarkStart w:id="376" w:name="_Toc184310304"/>
      <w:bookmarkEnd w:id="376"/>
      <w:bookmarkStart w:id="377" w:name="_Toc184314434"/>
      <w:bookmarkEnd w:id="377"/>
      <w:bookmarkStart w:id="378" w:name="_Toc184314431"/>
      <w:bookmarkEnd w:id="378"/>
      <w:bookmarkStart w:id="379" w:name="_Toc184308038"/>
      <w:bookmarkEnd w:id="379"/>
      <w:bookmarkStart w:id="380" w:name="_Toc184308065"/>
      <w:bookmarkEnd w:id="380"/>
      <w:bookmarkStart w:id="381" w:name="_Toc184313246"/>
      <w:bookmarkEnd w:id="381"/>
      <w:bookmarkStart w:id="382" w:name="_Toc184313276"/>
      <w:bookmarkEnd w:id="382"/>
      <w:bookmarkStart w:id="383" w:name="_Toc184308101"/>
      <w:bookmarkEnd w:id="383"/>
      <w:bookmarkStart w:id="384" w:name="_Toc184310326"/>
      <w:bookmarkEnd w:id="384"/>
      <w:bookmarkStart w:id="385" w:name="_Toc184308081"/>
      <w:bookmarkEnd w:id="385"/>
      <w:bookmarkStart w:id="386" w:name="_Toc184312085"/>
      <w:bookmarkEnd w:id="386"/>
      <w:bookmarkStart w:id="387" w:name="_Toc184310319"/>
      <w:bookmarkEnd w:id="387"/>
      <w:bookmarkStart w:id="388" w:name="_Toc184312111"/>
      <w:bookmarkEnd w:id="388"/>
      <w:bookmarkStart w:id="389" w:name="_Toc184308069"/>
      <w:bookmarkEnd w:id="389"/>
      <w:bookmarkStart w:id="390" w:name="_Toc184310274"/>
      <w:bookmarkEnd w:id="390"/>
      <w:bookmarkStart w:id="391" w:name="_Toc184312071"/>
      <w:bookmarkEnd w:id="391"/>
      <w:bookmarkStart w:id="392" w:name="_Toc184312083"/>
      <w:bookmarkEnd w:id="392"/>
      <w:bookmarkStart w:id="393" w:name="_Toc184313277"/>
      <w:bookmarkEnd w:id="393"/>
      <w:bookmarkStart w:id="394" w:name="_Toc184310306"/>
      <w:bookmarkEnd w:id="394"/>
      <w:bookmarkStart w:id="395" w:name="_Toc184308078"/>
      <w:bookmarkEnd w:id="395"/>
      <w:bookmarkStart w:id="396" w:name="_Toc184313239"/>
      <w:bookmarkEnd w:id="396"/>
      <w:bookmarkStart w:id="397" w:name="_Toc184308076"/>
      <w:bookmarkEnd w:id="397"/>
      <w:bookmarkStart w:id="398" w:name="_Toc184310293"/>
      <w:bookmarkEnd w:id="398"/>
      <w:bookmarkStart w:id="399" w:name="_Toc184308091"/>
      <w:bookmarkEnd w:id="399"/>
      <w:bookmarkStart w:id="400" w:name="_Toc184308094"/>
      <w:bookmarkEnd w:id="400"/>
      <w:bookmarkStart w:id="401" w:name="_Toc184308052"/>
      <w:bookmarkEnd w:id="401"/>
      <w:bookmarkStart w:id="402" w:name="_Toc184312092"/>
      <w:bookmarkEnd w:id="402"/>
      <w:bookmarkStart w:id="403" w:name="_Toc184308067"/>
      <w:bookmarkEnd w:id="403"/>
      <w:bookmarkStart w:id="404" w:name="_Toc184314466"/>
      <w:bookmarkEnd w:id="404"/>
      <w:bookmarkStart w:id="405" w:name="_Toc184312097"/>
      <w:bookmarkEnd w:id="405"/>
      <w:bookmarkStart w:id="406" w:name="_Toc184314419"/>
      <w:bookmarkEnd w:id="406"/>
      <w:bookmarkStart w:id="407" w:name="_Toc184314446"/>
      <w:bookmarkEnd w:id="407"/>
      <w:bookmarkStart w:id="408" w:name="_Toc184308066"/>
      <w:bookmarkEnd w:id="408"/>
      <w:bookmarkStart w:id="409" w:name="_Toc184308061"/>
      <w:bookmarkEnd w:id="409"/>
      <w:bookmarkStart w:id="410" w:name="_Toc184313280"/>
      <w:bookmarkEnd w:id="410"/>
      <w:bookmarkStart w:id="411" w:name="_Toc184314463"/>
      <w:bookmarkEnd w:id="411"/>
      <w:bookmarkStart w:id="412" w:name="_Toc184314481"/>
      <w:bookmarkEnd w:id="412"/>
      <w:bookmarkStart w:id="413" w:name="_Toc184312089"/>
      <w:bookmarkEnd w:id="413"/>
      <w:bookmarkStart w:id="414" w:name="_Toc184314418"/>
      <w:bookmarkEnd w:id="414"/>
      <w:bookmarkStart w:id="415" w:name="_Toc184308098"/>
      <w:bookmarkEnd w:id="415"/>
      <w:bookmarkStart w:id="416" w:name="_Toc184310316"/>
      <w:bookmarkEnd w:id="416"/>
      <w:r>
        <w:rPr>
          <w:rFonts w:hint="eastAsia" w:ascii="仿宋" w:hAnsi="仿宋" w:eastAsia="仿宋" w:cs="仿宋"/>
          <w:b/>
          <w:color w:val="auto"/>
          <w:sz w:val="36"/>
          <w:szCs w:val="36"/>
        </w:rPr>
        <w:t>评标办法</w:t>
      </w:r>
    </w:p>
    <w:p w14:paraId="79C75571">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880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089"/>
        <w:gridCol w:w="579"/>
        <w:gridCol w:w="1060"/>
        <w:gridCol w:w="1415"/>
      </w:tblGrid>
      <w:tr w14:paraId="773C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60" w:type="dxa"/>
            <w:vAlign w:val="center"/>
          </w:tcPr>
          <w:p w14:paraId="4E144FEB">
            <w:pPr>
              <w:snapToGrid w:val="0"/>
              <w:spacing w:line="360" w:lineRule="auto"/>
              <w:jc w:val="center"/>
              <w:rPr>
                <w:rFonts w:ascii="仿宋" w:hAnsi="仿宋" w:eastAsia="仿宋" w:cs="仿宋"/>
                <w:color w:val="auto"/>
                <w:szCs w:val="21"/>
              </w:rPr>
            </w:pPr>
            <w:r>
              <w:rPr>
                <w:rFonts w:hint="eastAsia" w:ascii="仿宋" w:hAnsi="仿宋" w:eastAsia="仿宋" w:cs="仿宋"/>
                <w:color w:val="auto"/>
                <w:szCs w:val="21"/>
              </w:rPr>
              <w:t>序号</w:t>
            </w:r>
          </w:p>
        </w:tc>
        <w:tc>
          <w:tcPr>
            <w:tcW w:w="5089" w:type="dxa"/>
            <w:vAlign w:val="center"/>
          </w:tcPr>
          <w:p w14:paraId="340A61EC">
            <w:pPr>
              <w:snapToGrid w:val="0"/>
              <w:spacing w:line="360" w:lineRule="auto"/>
              <w:jc w:val="center"/>
              <w:rPr>
                <w:rFonts w:ascii="仿宋" w:hAnsi="仿宋" w:eastAsia="仿宋" w:cs="仿宋"/>
                <w:color w:val="auto"/>
                <w:szCs w:val="21"/>
              </w:rPr>
            </w:pPr>
            <w:r>
              <w:rPr>
                <w:rFonts w:hint="eastAsia" w:ascii="仿宋" w:hAnsi="仿宋" w:eastAsia="仿宋" w:cs="仿宋"/>
                <w:color w:val="auto"/>
                <w:szCs w:val="21"/>
              </w:rPr>
              <w:t>评标标准</w:t>
            </w:r>
          </w:p>
        </w:tc>
        <w:tc>
          <w:tcPr>
            <w:tcW w:w="579" w:type="dxa"/>
            <w:vAlign w:val="center"/>
          </w:tcPr>
          <w:p w14:paraId="3F38501D">
            <w:pPr>
              <w:snapToGrid w:val="0"/>
              <w:spacing w:line="360" w:lineRule="auto"/>
              <w:jc w:val="center"/>
              <w:rPr>
                <w:rFonts w:ascii="仿宋" w:hAnsi="仿宋" w:eastAsia="仿宋" w:cs="仿宋"/>
                <w:color w:val="auto"/>
                <w:szCs w:val="21"/>
              </w:rPr>
            </w:pPr>
            <w:r>
              <w:rPr>
                <w:rFonts w:hint="eastAsia" w:ascii="仿宋" w:hAnsi="仿宋" w:eastAsia="仿宋" w:cs="仿宋"/>
                <w:color w:val="auto"/>
                <w:szCs w:val="21"/>
              </w:rPr>
              <w:t>权重</w:t>
            </w:r>
          </w:p>
        </w:tc>
        <w:tc>
          <w:tcPr>
            <w:tcW w:w="1060" w:type="dxa"/>
            <w:vAlign w:val="center"/>
          </w:tcPr>
          <w:p w14:paraId="31B836C9">
            <w:pPr>
              <w:snapToGrid w:val="0"/>
              <w:spacing w:line="360" w:lineRule="auto"/>
              <w:jc w:val="center"/>
              <w:rPr>
                <w:rFonts w:ascii="仿宋" w:hAnsi="仿宋" w:eastAsia="仿宋" w:cs="仿宋"/>
                <w:bCs/>
                <w:color w:val="auto"/>
                <w:szCs w:val="21"/>
              </w:rPr>
            </w:pPr>
            <w:r>
              <w:rPr>
                <w:rFonts w:hint="eastAsia" w:ascii="仿宋" w:hAnsi="仿宋" w:eastAsia="仿宋" w:cs="仿宋"/>
                <w:bCs/>
                <w:color w:val="auto"/>
                <w:szCs w:val="21"/>
              </w:rPr>
              <w:t>主观分/客观分属性</w:t>
            </w:r>
          </w:p>
        </w:tc>
        <w:tc>
          <w:tcPr>
            <w:tcW w:w="1415" w:type="dxa"/>
          </w:tcPr>
          <w:p w14:paraId="086BA423">
            <w:pPr>
              <w:snapToGrid w:val="0"/>
              <w:spacing w:line="360" w:lineRule="auto"/>
              <w:jc w:val="center"/>
              <w:rPr>
                <w:rFonts w:ascii="仿宋" w:hAnsi="仿宋" w:eastAsia="仿宋" w:cs="仿宋"/>
                <w:color w:val="auto"/>
                <w:szCs w:val="21"/>
              </w:rPr>
            </w:pPr>
            <w:r>
              <w:rPr>
                <w:rFonts w:hint="eastAsia" w:ascii="仿宋" w:hAnsi="仿宋" w:eastAsia="仿宋" w:cs="宋体"/>
                <w:color w:val="auto"/>
                <w:szCs w:val="21"/>
              </w:rPr>
              <w:t>投标文件中评标标准相应的商务技</w:t>
            </w:r>
            <w:r>
              <w:rPr>
                <w:rFonts w:hint="eastAsia" w:ascii="仿宋" w:hAnsi="仿宋" w:eastAsia="仿宋" w:cs="仿宋"/>
                <w:bCs/>
                <w:color w:val="auto"/>
                <w:szCs w:val="21"/>
              </w:rPr>
              <w:t>术资料目录*</w:t>
            </w:r>
          </w:p>
        </w:tc>
      </w:tr>
      <w:tr w14:paraId="1456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60" w:type="dxa"/>
            <w:shd w:val="clear" w:color="auto" w:fill="auto"/>
            <w:vAlign w:val="center"/>
          </w:tcPr>
          <w:p w14:paraId="2E9A9630">
            <w:pPr>
              <w:numPr>
                <w:ilvl w:val="0"/>
                <w:numId w:val="30"/>
              </w:numPr>
              <w:snapToGrid w:val="0"/>
              <w:spacing w:line="360" w:lineRule="auto"/>
              <w:jc w:val="left"/>
              <w:rPr>
                <w:rFonts w:ascii="仿宋" w:hAnsi="仿宋" w:eastAsia="仿宋" w:cs="仿宋"/>
                <w:color w:val="auto"/>
                <w:sz w:val="18"/>
                <w:szCs w:val="18"/>
              </w:rPr>
            </w:pPr>
          </w:p>
        </w:tc>
        <w:tc>
          <w:tcPr>
            <w:tcW w:w="5089" w:type="dxa"/>
            <w:shd w:val="clear" w:color="auto" w:fill="auto"/>
            <w:vAlign w:val="top"/>
          </w:tcPr>
          <w:p w14:paraId="01973622">
            <w:pPr>
              <w:snapToGrid w:val="0"/>
              <w:jc w:val="left"/>
              <w:outlineLvl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投标人具有有效期内的质量管理体系认证证书、环境认证体系认证证书、职业健康管理体系认证证书，完全满足得</w:t>
            </w:r>
            <w:r>
              <w:rPr>
                <w:rFonts w:hint="eastAsia" w:ascii="仿宋" w:hAnsi="仿宋" w:eastAsia="仿宋" w:cs="仿宋"/>
                <w:color w:val="auto"/>
                <w:sz w:val="18"/>
                <w:szCs w:val="18"/>
                <w:highlight w:val="none"/>
                <w:lang w:val="en-US" w:eastAsia="zh-CN"/>
              </w:rPr>
              <w:t>0.5</w:t>
            </w:r>
            <w:r>
              <w:rPr>
                <w:rFonts w:hint="eastAsia" w:ascii="仿宋" w:hAnsi="仿宋" w:eastAsia="仿宋" w:cs="仿宋"/>
                <w:color w:val="auto"/>
                <w:sz w:val="18"/>
                <w:szCs w:val="18"/>
                <w:highlight w:val="none"/>
              </w:rPr>
              <w:t>分，不满足不得分。</w:t>
            </w:r>
          </w:p>
          <w:p w14:paraId="77ACBEC0">
            <w:pPr>
              <w:snapToGrid w:val="0"/>
              <w:jc w:val="left"/>
              <w:outlineLvl w:val="0"/>
              <w:rPr>
                <w:rFonts w:hint="default" w:ascii="仿宋" w:hAnsi="仿宋" w:eastAsia="仿宋" w:cs="仿宋"/>
                <w:color w:val="auto"/>
                <w:sz w:val="18"/>
                <w:szCs w:val="18"/>
                <w:lang w:val="en-US" w:eastAsia="zh-CN"/>
              </w:rPr>
            </w:pPr>
            <w:r>
              <w:rPr>
                <w:rFonts w:hint="eastAsia" w:ascii="仿宋" w:hAnsi="仿宋" w:eastAsia="仿宋" w:cs="仿宋"/>
                <w:b/>
                <w:bCs/>
                <w:color w:val="auto"/>
                <w:sz w:val="18"/>
                <w:szCs w:val="18"/>
                <w:highlight w:val="none"/>
              </w:rPr>
              <w:t>证明材料：提供“全国认证认可信息公共服务平台”网页截图，否则不得分。</w:t>
            </w:r>
          </w:p>
        </w:tc>
        <w:tc>
          <w:tcPr>
            <w:tcW w:w="579" w:type="dxa"/>
            <w:shd w:val="clear" w:color="auto" w:fill="auto"/>
            <w:vAlign w:val="center"/>
          </w:tcPr>
          <w:p w14:paraId="40C92121">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w:t>
            </w:r>
          </w:p>
        </w:tc>
        <w:tc>
          <w:tcPr>
            <w:tcW w:w="1060" w:type="dxa"/>
            <w:shd w:val="clear" w:color="auto" w:fill="auto"/>
            <w:vAlign w:val="center"/>
          </w:tcPr>
          <w:p w14:paraId="1C7439AE">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2E9C5C48">
            <w:pPr>
              <w:snapToGrid w:val="0"/>
              <w:spacing w:line="360" w:lineRule="auto"/>
              <w:jc w:val="center"/>
              <w:rPr>
                <w:rFonts w:ascii="仿宋" w:hAnsi="仿宋" w:eastAsia="仿宋" w:cs="仿宋"/>
                <w:color w:val="auto"/>
                <w:szCs w:val="21"/>
              </w:rPr>
            </w:pPr>
          </w:p>
        </w:tc>
      </w:tr>
      <w:tr w14:paraId="008A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0" w:type="dxa"/>
            <w:shd w:val="clear" w:color="auto" w:fill="auto"/>
            <w:vAlign w:val="center"/>
          </w:tcPr>
          <w:p w14:paraId="0686EF18">
            <w:pPr>
              <w:numPr>
                <w:ilvl w:val="0"/>
                <w:numId w:val="30"/>
              </w:numPr>
              <w:snapToGrid w:val="0"/>
              <w:spacing w:line="360" w:lineRule="auto"/>
              <w:jc w:val="left"/>
              <w:rPr>
                <w:rFonts w:ascii="仿宋" w:hAnsi="仿宋" w:eastAsia="仿宋" w:cs="仿宋"/>
                <w:color w:val="auto"/>
                <w:sz w:val="18"/>
                <w:szCs w:val="18"/>
              </w:rPr>
            </w:pPr>
          </w:p>
        </w:tc>
        <w:tc>
          <w:tcPr>
            <w:tcW w:w="5089" w:type="dxa"/>
            <w:shd w:val="clear" w:color="auto" w:fill="auto"/>
            <w:vAlign w:val="top"/>
          </w:tcPr>
          <w:p w14:paraId="3803D44E">
            <w:pPr>
              <w:snapToGrid w:val="0"/>
              <w:jc w:val="left"/>
              <w:outlineLvl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投标人具有机电工程安装三级及以上</w:t>
            </w:r>
            <w:r>
              <w:rPr>
                <w:rFonts w:hint="eastAsia" w:ascii="仿宋" w:hAnsi="仿宋" w:eastAsia="仿宋" w:cs="仿宋"/>
                <w:color w:val="auto"/>
                <w:sz w:val="18"/>
                <w:szCs w:val="18"/>
                <w:highlight w:val="none"/>
                <w:lang w:val="en-US" w:eastAsia="zh-CN"/>
              </w:rPr>
              <w:t>资质</w:t>
            </w:r>
            <w:r>
              <w:rPr>
                <w:rFonts w:hint="eastAsia" w:ascii="仿宋" w:hAnsi="仿宋" w:eastAsia="仿宋" w:cs="仿宋"/>
                <w:color w:val="auto"/>
                <w:sz w:val="18"/>
                <w:szCs w:val="18"/>
                <w:highlight w:val="none"/>
              </w:rPr>
              <w:t>，满足得0.5分，不满足不得分。</w:t>
            </w:r>
          </w:p>
          <w:p w14:paraId="5680F224">
            <w:pPr>
              <w:snapToGrid w:val="0"/>
              <w:jc w:val="left"/>
              <w:outlineLvl w:val="0"/>
              <w:rPr>
                <w:rFonts w:hint="default" w:ascii="仿宋" w:hAnsi="仿宋" w:eastAsia="仿宋" w:cs="仿宋"/>
                <w:color w:val="auto"/>
                <w:sz w:val="18"/>
                <w:szCs w:val="18"/>
                <w:lang w:val="en-US" w:eastAsia="zh-CN"/>
              </w:rPr>
            </w:pPr>
            <w:r>
              <w:rPr>
                <w:rFonts w:hint="eastAsia" w:ascii="仿宋" w:hAnsi="仿宋" w:eastAsia="仿宋" w:cs="仿宋"/>
                <w:b/>
                <w:bCs/>
                <w:color w:val="auto"/>
                <w:sz w:val="18"/>
                <w:szCs w:val="18"/>
                <w:highlight w:val="none"/>
              </w:rPr>
              <w:t>证明材料：提供</w:t>
            </w:r>
            <w:r>
              <w:rPr>
                <w:rFonts w:hint="eastAsia" w:ascii="仿宋" w:hAnsi="仿宋" w:eastAsia="仿宋" w:cs="仿宋"/>
                <w:b/>
                <w:bCs/>
                <w:color w:val="auto"/>
                <w:sz w:val="18"/>
                <w:szCs w:val="18"/>
                <w:highlight w:val="none"/>
                <w:lang w:val="en-US" w:eastAsia="zh-CN"/>
              </w:rPr>
              <w:t>有效期内</w:t>
            </w:r>
            <w:r>
              <w:rPr>
                <w:rFonts w:hint="eastAsia" w:ascii="仿宋" w:hAnsi="仿宋" w:eastAsia="仿宋" w:cs="仿宋"/>
                <w:b/>
                <w:bCs/>
                <w:color w:val="auto"/>
                <w:sz w:val="18"/>
                <w:szCs w:val="18"/>
                <w:highlight w:val="none"/>
              </w:rPr>
              <w:t>资质证书，否则不得分。</w:t>
            </w:r>
          </w:p>
        </w:tc>
        <w:tc>
          <w:tcPr>
            <w:tcW w:w="579" w:type="dxa"/>
            <w:shd w:val="clear" w:color="auto" w:fill="auto"/>
            <w:vAlign w:val="center"/>
          </w:tcPr>
          <w:p w14:paraId="3BEABDB8">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w:t>
            </w:r>
          </w:p>
        </w:tc>
        <w:tc>
          <w:tcPr>
            <w:tcW w:w="1060" w:type="dxa"/>
            <w:shd w:val="clear" w:color="auto" w:fill="auto"/>
            <w:vAlign w:val="center"/>
          </w:tcPr>
          <w:p w14:paraId="20DF87D5">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6E467E2E">
            <w:pPr>
              <w:snapToGrid w:val="0"/>
              <w:spacing w:line="360" w:lineRule="auto"/>
              <w:jc w:val="center"/>
              <w:rPr>
                <w:rFonts w:ascii="仿宋" w:hAnsi="仿宋" w:eastAsia="仿宋" w:cs="仿宋"/>
                <w:color w:val="auto"/>
                <w:szCs w:val="21"/>
              </w:rPr>
            </w:pPr>
          </w:p>
        </w:tc>
      </w:tr>
      <w:tr w14:paraId="377E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0" w:type="dxa"/>
            <w:shd w:val="clear" w:color="auto" w:fill="auto"/>
            <w:vAlign w:val="center"/>
          </w:tcPr>
          <w:p w14:paraId="5B62B5AC">
            <w:pPr>
              <w:numPr>
                <w:ilvl w:val="0"/>
                <w:numId w:val="30"/>
              </w:numPr>
              <w:snapToGrid w:val="0"/>
              <w:spacing w:line="360" w:lineRule="auto"/>
              <w:jc w:val="left"/>
              <w:rPr>
                <w:rFonts w:ascii="仿宋" w:hAnsi="仿宋" w:eastAsia="仿宋" w:cs="仿宋"/>
                <w:color w:val="auto"/>
                <w:sz w:val="18"/>
                <w:szCs w:val="18"/>
              </w:rPr>
            </w:pPr>
          </w:p>
        </w:tc>
        <w:tc>
          <w:tcPr>
            <w:tcW w:w="5089" w:type="dxa"/>
            <w:shd w:val="clear" w:color="auto" w:fill="auto"/>
            <w:vAlign w:val="top"/>
          </w:tcPr>
          <w:p w14:paraId="711F1762">
            <w:pPr>
              <w:snapToGrid w:val="0"/>
              <w:jc w:val="left"/>
              <w:outlineLvl w:val="0"/>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项目经理具有机电注册建造师证书且工程师及以上职称证书，</w:t>
            </w:r>
            <w:r>
              <w:rPr>
                <w:rFonts w:hint="eastAsia" w:ascii="仿宋" w:hAnsi="仿宋" w:eastAsia="仿宋" w:cs="仿宋"/>
                <w:b w:val="0"/>
                <w:bCs w:val="0"/>
                <w:color w:val="auto"/>
                <w:sz w:val="18"/>
                <w:szCs w:val="18"/>
                <w:highlight w:val="none"/>
              </w:rPr>
              <w:t>满足得</w:t>
            </w:r>
            <w:r>
              <w:rPr>
                <w:rFonts w:hint="eastAsia" w:ascii="仿宋" w:hAnsi="仿宋" w:eastAsia="仿宋" w:cs="仿宋"/>
                <w:b w:val="0"/>
                <w:bCs w:val="0"/>
                <w:color w:val="auto"/>
                <w:sz w:val="18"/>
                <w:szCs w:val="18"/>
                <w:highlight w:val="none"/>
                <w:lang w:val="en-US" w:eastAsia="zh-CN"/>
              </w:rPr>
              <w:t>1</w:t>
            </w:r>
            <w:r>
              <w:rPr>
                <w:rFonts w:hint="eastAsia" w:ascii="仿宋" w:hAnsi="仿宋" w:eastAsia="仿宋" w:cs="仿宋"/>
                <w:b w:val="0"/>
                <w:bCs w:val="0"/>
                <w:color w:val="auto"/>
                <w:sz w:val="18"/>
                <w:szCs w:val="18"/>
                <w:highlight w:val="none"/>
              </w:rPr>
              <w:t>分，不满足不得分。</w:t>
            </w:r>
          </w:p>
          <w:p w14:paraId="7B77616E">
            <w:pPr>
              <w:snapToGrid w:val="0"/>
              <w:jc w:val="left"/>
              <w:outlineLvl w:val="0"/>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证明材料：</w:t>
            </w:r>
            <w:r>
              <w:rPr>
                <w:rFonts w:hint="eastAsia" w:ascii="仿宋" w:hAnsi="仿宋" w:eastAsia="仿宋" w:cs="宋体"/>
                <w:b/>
                <w:bCs/>
                <w:color w:val="auto"/>
                <w:sz w:val="18"/>
                <w:szCs w:val="18"/>
              </w:rPr>
              <w:t>提供近3个月连续社保缴纳证明材料，未提供不得分;</w:t>
            </w:r>
            <w:r>
              <w:rPr>
                <w:rFonts w:hint="eastAsia" w:ascii="仿宋" w:hAnsi="仿宋" w:eastAsia="仿宋" w:cs="仿宋"/>
                <w:b/>
                <w:bCs/>
                <w:color w:val="auto"/>
                <w:sz w:val="18"/>
                <w:szCs w:val="18"/>
                <w:highlight w:val="none"/>
              </w:rPr>
              <w:t>提供</w:t>
            </w:r>
            <w:r>
              <w:rPr>
                <w:rFonts w:hint="eastAsia" w:ascii="仿宋" w:hAnsi="仿宋" w:eastAsia="仿宋" w:cs="仿宋"/>
                <w:b/>
                <w:bCs/>
                <w:color w:val="auto"/>
                <w:sz w:val="18"/>
                <w:szCs w:val="18"/>
                <w:highlight w:val="none"/>
                <w:lang w:val="en-US" w:eastAsia="zh-CN"/>
              </w:rPr>
              <w:t>有效期内</w:t>
            </w:r>
            <w:r>
              <w:rPr>
                <w:rFonts w:hint="eastAsia" w:ascii="仿宋" w:hAnsi="仿宋" w:eastAsia="仿宋" w:cs="宋体"/>
                <w:b/>
                <w:bCs/>
                <w:color w:val="auto"/>
                <w:sz w:val="18"/>
                <w:szCs w:val="18"/>
              </w:rPr>
              <w:t>职称证书复印件加盖公章，未提供不得分;</w:t>
            </w:r>
          </w:p>
        </w:tc>
        <w:tc>
          <w:tcPr>
            <w:tcW w:w="579" w:type="dxa"/>
            <w:shd w:val="clear" w:color="auto" w:fill="auto"/>
            <w:vAlign w:val="center"/>
          </w:tcPr>
          <w:p w14:paraId="7B38B11D">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060" w:type="dxa"/>
            <w:shd w:val="clear" w:color="auto" w:fill="auto"/>
            <w:vAlign w:val="center"/>
          </w:tcPr>
          <w:p w14:paraId="5D2619C8">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095D0929">
            <w:pPr>
              <w:snapToGrid w:val="0"/>
              <w:spacing w:line="360" w:lineRule="auto"/>
              <w:jc w:val="center"/>
              <w:rPr>
                <w:rFonts w:ascii="仿宋" w:hAnsi="仿宋" w:eastAsia="仿宋" w:cs="仿宋"/>
                <w:color w:val="auto"/>
                <w:szCs w:val="21"/>
              </w:rPr>
            </w:pPr>
          </w:p>
        </w:tc>
      </w:tr>
      <w:tr w14:paraId="2F8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60" w:type="dxa"/>
            <w:shd w:val="clear" w:color="auto" w:fill="auto"/>
            <w:vAlign w:val="center"/>
          </w:tcPr>
          <w:p w14:paraId="085A80BA">
            <w:pPr>
              <w:numPr>
                <w:ilvl w:val="0"/>
                <w:numId w:val="30"/>
              </w:numPr>
              <w:snapToGrid w:val="0"/>
              <w:spacing w:line="360" w:lineRule="auto"/>
              <w:jc w:val="left"/>
              <w:rPr>
                <w:rFonts w:ascii="仿宋" w:hAnsi="仿宋" w:eastAsia="仿宋" w:cs="仿宋"/>
                <w:color w:val="auto"/>
                <w:sz w:val="18"/>
                <w:szCs w:val="18"/>
              </w:rPr>
            </w:pPr>
          </w:p>
        </w:tc>
        <w:tc>
          <w:tcPr>
            <w:tcW w:w="5089" w:type="dxa"/>
            <w:shd w:val="clear" w:color="auto" w:fill="auto"/>
            <w:vAlign w:val="top"/>
          </w:tcPr>
          <w:p w14:paraId="07BCE5CA">
            <w:pPr>
              <w:snapToGrid w:val="0"/>
              <w:jc w:val="left"/>
              <w:outlineLvl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投标人自2021年1月1日起至今（以合同协议书签订时间为准）具有合同金额达400万以上空调供货</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含安装）</w:t>
            </w:r>
            <w:r>
              <w:rPr>
                <w:rFonts w:hint="eastAsia" w:ascii="仿宋" w:hAnsi="仿宋" w:eastAsia="仿宋" w:cs="仿宋"/>
                <w:color w:val="auto"/>
                <w:sz w:val="18"/>
                <w:szCs w:val="18"/>
                <w:highlight w:val="none"/>
              </w:rPr>
              <w:t xml:space="preserve">业绩的，每个得 </w:t>
            </w:r>
            <w:r>
              <w:rPr>
                <w:rFonts w:ascii="仿宋" w:hAnsi="仿宋" w:eastAsia="仿宋" w:cs="仿宋"/>
                <w:color w:val="auto"/>
                <w:sz w:val="18"/>
                <w:szCs w:val="18"/>
                <w:highlight w:val="none"/>
              </w:rPr>
              <w:t>0.5</w:t>
            </w:r>
            <w:r>
              <w:rPr>
                <w:rFonts w:hint="eastAsia" w:ascii="仿宋" w:hAnsi="仿宋" w:eastAsia="仿宋" w:cs="仿宋"/>
                <w:color w:val="auto"/>
                <w:sz w:val="18"/>
                <w:szCs w:val="18"/>
                <w:highlight w:val="none"/>
              </w:rPr>
              <w:t>分，满分得</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分。</w:t>
            </w:r>
          </w:p>
          <w:p w14:paraId="7E2748AA">
            <w:pPr>
              <w:snapToGrid w:val="0"/>
              <w:jc w:val="left"/>
              <w:outlineLvl w:val="0"/>
              <w:rPr>
                <w:rFonts w:ascii="仿宋" w:hAnsi="仿宋" w:eastAsia="仿宋" w:cs="仿宋"/>
                <w:color w:val="auto"/>
                <w:sz w:val="18"/>
                <w:szCs w:val="18"/>
              </w:rPr>
            </w:pPr>
            <w:r>
              <w:rPr>
                <w:rFonts w:hint="eastAsia" w:ascii="仿宋" w:hAnsi="仿宋" w:eastAsia="仿宋" w:cs="仿宋"/>
                <w:b/>
                <w:bCs/>
                <w:color w:val="auto"/>
                <w:sz w:val="18"/>
                <w:szCs w:val="18"/>
                <w:highlight w:val="none"/>
              </w:rPr>
              <w:t>证明材料：提供合同协议书复印件或扫描件，否则不得分。</w:t>
            </w:r>
          </w:p>
        </w:tc>
        <w:tc>
          <w:tcPr>
            <w:tcW w:w="579" w:type="dxa"/>
            <w:shd w:val="clear" w:color="auto" w:fill="auto"/>
            <w:vAlign w:val="center"/>
          </w:tcPr>
          <w:p w14:paraId="3087C9F5">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060" w:type="dxa"/>
            <w:shd w:val="clear" w:color="auto" w:fill="auto"/>
            <w:vAlign w:val="center"/>
          </w:tcPr>
          <w:p w14:paraId="1D15280B">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1B87F044">
            <w:pPr>
              <w:snapToGrid w:val="0"/>
              <w:spacing w:line="360" w:lineRule="auto"/>
              <w:jc w:val="center"/>
              <w:rPr>
                <w:rFonts w:ascii="仿宋" w:hAnsi="仿宋" w:eastAsia="仿宋" w:cs="仿宋"/>
                <w:color w:val="auto"/>
                <w:szCs w:val="21"/>
              </w:rPr>
            </w:pPr>
          </w:p>
        </w:tc>
      </w:tr>
      <w:tr w14:paraId="13C8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60" w:type="dxa"/>
            <w:shd w:val="clear" w:color="auto" w:fill="auto"/>
            <w:vAlign w:val="center"/>
          </w:tcPr>
          <w:p w14:paraId="40C41899">
            <w:pPr>
              <w:numPr>
                <w:ilvl w:val="0"/>
                <w:numId w:val="30"/>
              </w:numPr>
              <w:snapToGrid w:val="0"/>
              <w:spacing w:line="360" w:lineRule="auto"/>
              <w:jc w:val="left"/>
              <w:rPr>
                <w:rFonts w:ascii="仿宋" w:hAnsi="仿宋" w:eastAsia="仿宋" w:cs="仿宋"/>
                <w:color w:val="auto"/>
                <w:sz w:val="18"/>
                <w:szCs w:val="18"/>
              </w:rPr>
            </w:pPr>
          </w:p>
        </w:tc>
        <w:tc>
          <w:tcPr>
            <w:tcW w:w="5089" w:type="dxa"/>
            <w:shd w:val="clear" w:color="auto" w:fill="auto"/>
            <w:vAlign w:val="center"/>
          </w:tcPr>
          <w:p w14:paraId="5A61FBB1">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lang w:val="en-US" w:eastAsia="zh-CN"/>
              </w:rPr>
              <w:t>根据投标人提供</w:t>
            </w:r>
            <w:r>
              <w:rPr>
                <w:rFonts w:hint="eastAsia" w:ascii="仿宋" w:hAnsi="仿宋" w:eastAsia="仿宋" w:cs="宋体"/>
                <w:color w:val="auto"/>
                <w:sz w:val="18"/>
                <w:szCs w:val="18"/>
                <w:highlight w:val="none"/>
              </w:rPr>
              <w:t>精密空调</w:t>
            </w:r>
            <w:r>
              <w:rPr>
                <w:rFonts w:hint="eastAsia" w:ascii="仿宋" w:hAnsi="仿宋" w:eastAsia="仿宋" w:cs="宋体"/>
                <w:color w:val="auto"/>
                <w:sz w:val="18"/>
                <w:szCs w:val="18"/>
                <w:highlight w:val="none"/>
                <w:lang w:val="en-US" w:eastAsia="zh-CN"/>
              </w:rPr>
              <w:t>技术参数的符合性进行评分，</w:t>
            </w:r>
            <w:r>
              <w:rPr>
                <w:rFonts w:hint="eastAsia" w:ascii="仿宋" w:hAnsi="仿宋" w:eastAsia="仿宋" w:cs="宋体"/>
                <w:color w:val="auto"/>
                <w:sz w:val="18"/>
                <w:szCs w:val="18"/>
                <w:highlight w:val="none"/>
              </w:rPr>
              <w:t>完全满足招标参数</w:t>
            </w:r>
            <w:r>
              <w:rPr>
                <w:rFonts w:hint="eastAsia" w:ascii="仿宋" w:hAnsi="仿宋" w:eastAsia="仿宋" w:cs="宋体"/>
                <w:color w:val="auto"/>
                <w:sz w:val="18"/>
                <w:szCs w:val="18"/>
                <w:highlight w:val="none"/>
                <w:lang w:val="en-US" w:eastAsia="zh-CN"/>
              </w:rPr>
              <w:t>需求的</w:t>
            </w:r>
            <w:r>
              <w:rPr>
                <w:rFonts w:hint="eastAsia" w:ascii="仿宋" w:hAnsi="仿宋" w:eastAsia="仿宋" w:cs="宋体"/>
                <w:color w:val="auto"/>
                <w:sz w:val="18"/>
                <w:szCs w:val="18"/>
                <w:highlight w:val="none"/>
              </w:rPr>
              <w:t>得</w:t>
            </w:r>
            <w:r>
              <w:rPr>
                <w:rFonts w:hint="eastAsia" w:ascii="仿宋" w:hAnsi="仿宋" w:eastAsia="仿宋" w:cs="宋体"/>
                <w:color w:val="auto"/>
                <w:sz w:val="18"/>
                <w:szCs w:val="18"/>
                <w:highlight w:val="none"/>
                <w:lang w:val="en-US" w:eastAsia="zh-CN"/>
              </w:rPr>
              <w:t>3</w:t>
            </w:r>
            <w:r>
              <w:rPr>
                <w:rFonts w:hint="eastAsia" w:ascii="仿宋" w:hAnsi="仿宋" w:eastAsia="仿宋" w:cs="宋体"/>
                <w:color w:val="auto"/>
                <w:sz w:val="18"/>
                <w:szCs w:val="18"/>
                <w:highlight w:val="none"/>
              </w:rPr>
              <w:t>分，每负偏离一项扣0</w:t>
            </w:r>
            <w:r>
              <w:rPr>
                <w:rFonts w:ascii="仿宋" w:hAnsi="仿宋" w:eastAsia="仿宋" w:cs="宋体"/>
                <w:color w:val="auto"/>
                <w:sz w:val="18"/>
                <w:szCs w:val="18"/>
                <w:highlight w:val="none"/>
              </w:rPr>
              <w:t>.5</w:t>
            </w:r>
            <w:r>
              <w:rPr>
                <w:rFonts w:ascii="仿宋" w:hAnsi="仿宋" w:eastAsia="仿宋" w:cs="宋体"/>
                <w:color w:val="auto"/>
                <w:sz w:val="18"/>
                <w:szCs w:val="18"/>
                <w:highlight w:val="none"/>
              </w:rPr>
              <w:t>分，扣完为止</w:t>
            </w:r>
            <w:r>
              <w:rPr>
                <w:rFonts w:hint="eastAsia" w:ascii="仿宋" w:hAnsi="仿宋" w:eastAsia="仿宋" w:cs="宋体"/>
                <w:color w:val="auto"/>
                <w:sz w:val="18"/>
                <w:szCs w:val="18"/>
                <w:highlight w:val="none"/>
              </w:rPr>
              <w:t>。</w:t>
            </w:r>
          </w:p>
          <w:p w14:paraId="35380499">
            <w:pPr>
              <w:snapToGrid w:val="0"/>
              <w:rPr>
                <w:rFonts w:ascii="仿宋" w:hAnsi="仿宋" w:eastAsia="仿宋" w:cs="宋体"/>
                <w:b/>
                <w:bCs/>
                <w:color w:val="auto"/>
                <w:sz w:val="18"/>
                <w:szCs w:val="18"/>
                <w:highlight w:val="none"/>
              </w:rPr>
            </w:pPr>
            <w:r>
              <w:rPr>
                <w:rFonts w:hint="eastAsia" w:ascii="仿宋" w:hAnsi="仿宋" w:eastAsia="仿宋" w:cs="仿宋"/>
                <w:b/>
                <w:bCs/>
                <w:color w:val="auto"/>
                <w:sz w:val="18"/>
                <w:szCs w:val="18"/>
                <w:highlight w:val="none"/>
              </w:rPr>
              <w:t>证明材料：提供</w:t>
            </w:r>
            <w:r>
              <w:rPr>
                <w:rFonts w:hint="eastAsia" w:ascii="仿宋" w:hAnsi="仿宋" w:eastAsia="仿宋" w:cs="仿宋"/>
                <w:b/>
                <w:bCs/>
                <w:color w:val="auto"/>
                <w:sz w:val="18"/>
                <w:szCs w:val="18"/>
                <w:highlight w:val="none"/>
                <w:lang w:val="en-US" w:eastAsia="zh-CN"/>
              </w:rPr>
              <w:t>对应产品的</w:t>
            </w:r>
            <w:r>
              <w:rPr>
                <w:rFonts w:hint="eastAsia" w:ascii="仿宋" w:hAnsi="仿宋" w:eastAsia="仿宋" w:cs="仿宋"/>
                <w:b/>
                <w:bCs/>
                <w:color w:val="auto"/>
                <w:sz w:val="18"/>
                <w:szCs w:val="18"/>
                <w:highlight w:val="none"/>
              </w:rPr>
              <w:t>技术</w:t>
            </w:r>
            <w:r>
              <w:rPr>
                <w:rFonts w:hint="eastAsia" w:ascii="仿宋" w:hAnsi="仿宋" w:eastAsia="仿宋" w:cs="仿宋"/>
                <w:b/>
                <w:bCs/>
                <w:color w:val="auto"/>
                <w:sz w:val="18"/>
                <w:szCs w:val="18"/>
                <w:highlight w:val="none"/>
                <w:lang w:val="en-US" w:eastAsia="zh-CN"/>
              </w:rPr>
              <w:t>响应表（格式自拟）</w:t>
            </w:r>
            <w:r>
              <w:rPr>
                <w:rFonts w:hint="eastAsia" w:ascii="仿宋" w:hAnsi="仿宋" w:eastAsia="仿宋" w:cs="仿宋"/>
                <w:b/>
                <w:bCs/>
                <w:color w:val="auto"/>
                <w:sz w:val="18"/>
                <w:szCs w:val="18"/>
                <w:highlight w:val="none"/>
              </w:rPr>
              <w:t>并加盖制造商公章，否则不得分。</w:t>
            </w:r>
          </w:p>
        </w:tc>
        <w:tc>
          <w:tcPr>
            <w:tcW w:w="579" w:type="dxa"/>
            <w:shd w:val="clear" w:color="auto" w:fill="auto"/>
            <w:vAlign w:val="center"/>
          </w:tcPr>
          <w:p w14:paraId="6D63E121">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1060" w:type="dxa"/>
            <w:shd w:val="clear" w:color="auto" w:fill="auto"/>
            <w:vAlign w:val="center"/>
          </w:tcPr>
          <w:p w14:paraId="6BF81359">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shd w:val="clear" w:color="auto" w:fill="auto"/>
          </w:tcPr>
          <w:p w14:paraId="068B6481">
            <w:pPr>
              <w:snapToGrid w:val="0"/>
              <w:spacing w:line="360" w:lineRule="auto"/>
              <w:jc w:val="center"/>
              <w:rPr>
                <w:rFonts w:ascii="仿宋" w:hAnsi="仿宋" w:eastAsia="仿宋" w:cs="仿宋"/>
                <w:color w:val="auto"/>
                <w:szCs w:val="21"/>
              </w:rPr>
            </w:pPr>
          </w:p>
        </w:tc>
      </w:tr>
      <w:tr w14:paraId="49D3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311C0AC4">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7E65D692">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库房精密空调室内机配置独立EC无级调速风机，精密空调EC风机叶轮材质选用航空级工程复合材料，采用注塑成型技术，风机带有独立控制系统。满足得</w:t>
            </w:r>
            <w:r>
              <w:rPr>
                <w:rFonts w:hint="eastAsia" w:ascii="仿宋" w:hAnsi="仿宋" w:eastAsia="仿宋" w:cs="宋体"/>
                <w:color w:val="auto"/>
                <w:sz w:val="18"/>
                <w:szCs w:val="18"/>
                <w:highlight w:val="none"/>
                <w:lang w:val="en-US" w:eastAsia="zh-CN"/>
              </w:rPr>
              <w:t>2</w:t>
            </w:r>
            <w:r>
              <w:rPr>
                <w:rFonts w:hint="eastAsia" w:ascii="仿宋" w:hAnsi="仿宋" w:eastAsia="仿宋" w:cs="宋体"/>
                <w:color w:val="auto"/>
                <w:sz w:val="18"/>
                <w:szCs w:val="18"/>
                <w:highlight w:val="none"/>
              </w:rPr>
              <w:t>分；不满足不得分。</w:t>
            </w:r>
          </w:p>
          <w:p w14:paraId="628A75A8">
            <w:pPr>
              <w:snapToGrid w:val="0"/>
              <w:rPr>
                <w:rFonts w:ascii="仿宋" w:hAnsi="仿宋" w:eastAsia="仿宋" w:cs="宋体"/>
                <w:color w:val="auto"/>
                <w:sz w:val="18"/>
                <w:szCs w:val="18"/>
                <w:highlight w:val="none"/>
              </w:rPr>
            </w:pPr>
            <w:r>
              <w:rPr>
                <w:rFonts w:hint="eastAsia" w:ascii="仿宋" w:hAnsi="仿宋" w:eastAsia="仿宋" w:cs="仿宋"/>
                <w:b/>
                <w:bCs/>
                <w:color w:val="auto"/>
                <w:sz w:val="18"/>
                <w:szCs w:val="18"/>
                <w:highlight w:val="none"/>
              </w:rPr>
              <w:t>证明材料：提供技术说明材料并加盖制造商公章，否则不得分。</w:t>
            </w:r>
          </w:p>
        </w:tc>
        <w:tc>
          <w:tcPr>
            <w:tcW w:w="579" w:type="dxa"/>
            <w:shd w:val="clear" w:color="auto" w:fill="auto"/>
            <w:vAlign w:val="center"/>
          </w:tcPr>
          <w:p w14:paraId="47E6C413">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1060" w:type="dxa"/>
            <w:shd w:val="clear" w:color="auto" w:fill="auto"/>
            <w:vAlign w:val="center"/>
          </w:tcPr>
          <w:p w14:paraId="60DC1327">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64875AD0">
            <w:pPr>
              <w:snapToGrid w:val="0"/>
              <w:spacing w:line="360" w:lineRule="auto"/>
              <w:jc w:val="center"/>
              <w:rPr>
                <w:rFonts w:ascii="仿宋" w:hAnsi="仿宋" w:eastAsia="仿宋" w:cs="仿宋"/>
                <w:color w:val="auto"/>
                <w:szCs w:val="21"/>
              </w:rPr>
            </w:pPr>
          </w:p>
        </w:tc>
      </w:tr>
      <w:tr w14:paraId="2B81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076FCB31">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7573774E">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精密空调机组制冷系统标准配置储液罐。满足得</w:t>
            </w:r>
            <w:r>
              <w:rPr>
                <w:rFonts w:hint="eastAsia" w:ascii="仿宋" w:hAnsi="仿宋" w:eastAsia="仿宋" w:cs="宋体"/>
                <w:color w:val="auto"/>
                <w:sz w:val="18"/>
                <w:szCs w:val="18"/>
                <w:highlight w:val="none"/>
                <w:lang w:val="en-US" w:eastAsia="zh-CN"/>
              </w:rPr>
              <w:t>1</w:t>
            </w:r>
            <w:r>
              <w:rPr>
                <w:rFonts w:hint="eastAsia" w:ascii="仿宋" w:hAnsi="仿宋" w:eastAsia="仿宋" w:cs="宋体"/>
                <w:color w:val="auto"/>
                <w:sz w:val="18"/>
                <w:szCs w:val="18"/>
                <w:highlight w:val="none"/>
              </w:rPr>
              <w:t>分；不满足不得分。</w:t>
            </w:r>
          </w:p>
          <w:p w14:paraId="7CD66E3D">
            <w:pPr>
              <w:snapToGrid w:val="0"/>
              <w:rPr>
                <w:rFonts w:hint="eastAsia" w:ascii="仿宋" w:hAnsi="仿宋" w:eastAsia="仿宋" w:cs="宋体"/>
                <w:color w:val="auto"/>
                <w:sz w:val="18"/>
                <w:szCs w:val="18"/>
                <w:highlight w:val="none"/>
                <w:lang w:eastAsia="zh-CN"/>
              </w:rPr>
            </w:pPr>
            <w:r>
              <w:rPr>
                <w:rFonts w:hint="eastAsia" w:ascii="仿宋" w:hAnsi="仿宋" w:eastAsia="仿宋" w:cs="仿宋"/>
                <w:b/>
                <w:bCs/>
                <w:color w:val="auto"/>
                <w:sz w:val="18"/>
                <w:szCs w:val="18"/>
                <w:highlight w:val="none"/>
              </w:rPr>
              <w:t>证明材料：提供技术说明材料或现场实物照片证明并加盖制造商公章，否则不得分。</w:t>
            </w:r>
          </w:p>
        </w:tc>
        <w:tc>
          <w:tcPr>
            <w:tcW w:w="579" w:type="dxa"/>
            <w:shd w:val="clear" w:color="auto" w:fill="auto"/>
            <w:vAlign w:val="center"/>
          </w:tcPr>
          <w:p w14:paraId="7AFC9D37">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060" w:type="dxa"/>
            <w:shd w:val="clear" w:color="auto" w:fill="auto"/>
            <w:vAlign w:val="center"/>
          </w:tcPr>
          <w:p w14:paraId="7BE36D98">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68A2456A">
            <w:pPr>
              <w:snapToGrid w:val="0"/>
              <w:spacing w:line="360" w:lineRule="auto"/>
              <w:jc w:val="center"/>
              <w:rPr>
                <w:rFonts w:ascii="仿宋" w:hAnsi="仿宋" w:eastAsia="仿宋" w:cs="仿宋"/>
                <w:color w:val="auto"/>
                <w:szCs w:val="21"/>
              </w:rPr>
            </w:pPr>
          </w:p>
        </w:tc>
      </w:tr>
      <w:tr w14:paraId="747C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0DB75FFD">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364E1DFB">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精密空调每台机组控制器与显示面板采用冗余设计，可分别独立安装的，得</w:t>
            </w:r>
            <w:r>
              <w:rPr>
                <w:rFonts w:hint="eastAsia" w:ascii="仿宋" w:hAnsi="仿宋" w:eastAsia="仿宋" w:cs="宋体"/>
                <w:color w:val="auto"/>
                <w:sz w:val="18"/>
                <w:szCs w:val="18"/>
                <w:highlight w:val="none"/>
                <w:lang w:val="en-US" w:eastAsia="zh-CN"/>
              </w:rPr>
              <w:t>2</w:t>
            </w:r>
            <w:r>
              <w:rPr>
                <w:rFonts w:hint="eastAsia" w:ascii="仿宋" w:hAnsi="仿宋" w:eastAsia="仿宋" w:cs="宋体"/>
                <w:color w:val="auto"/>
                <w:sz w:val="18"/>
                <w:szCs w:val="18"/>
                <w:highlight w:val="none"/>
              </w:rPr>
              <w:t>分</w:t>
            </w:r>
          </w:p>
          <w:p w14:paraId="13C9DD9C">
            <w:pPr>
              <w:snapToGrid w:val="0"/>
              <w:rPr>
                <w:rFonts w:hint="eastAsia" w:ascii="仿宋" w:hAnsi="仿宋" w:eastAsia="仿宋" w:cs="宋体"/>
                <w:color w:val="auto"/>
                <w:sz w:val="18"/>
                <w:szCs w:val="18"/>
              </w:rPr>
            </w:pPr>
            <w:r>
              <w:rPr>
                <w:rFonts w:hint="eastAsia" w:ascii="仿宋" w:hAnsi="仿宋" w:eastAsia="仿宋" w:cs="仿宋"/>
                <w:b/>
                <w:bCs/>
                <w:color w:val="auto"/>
                <w:sz w:val="18"/>
                <w:szCs w:val="18"/>
                <w:highlight w:val="none"/>
              </w:rPr>
              <w:t>证明材料：提供技术说明材料并加盖制造商公章，否则不得分。</w:t>
            </w:r>
          </w:p>
        </w:tc>
        <w:tc>
          <w:tcPr>
            <w:tcW w:w="579" w:type="dxa"/>
            <w:shd w:val="clear" w:color="auto" w:fill="auto"/>
            <w:vAlign w:val="center"/>
          </w:tcPr>
          <w:p w14:paraId="38BEAE9A">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1060" w:type="dxa"/>
            <w:shd w:val="clear" w:color="auto" w:fill="auto"/>
            <w:vAlign w:val="center"/>
          </w:tcPr>
          <w:p w14:paraId="0956BE44">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客</w:t>
            </w:r>
            <w:r>
              <w:rPr>
                <w:rFonts w:hint="eastAsia" w:ascii="仿宋" w:hAnsi="仿宋" w:eastAsia="仿宋" w:cs="仿宋"/>
                <w:color w:val="auto"/>
                <w:sz w:val="18"/>
                <w:szCs w:val="18"/>
              </w:rPr>
              <w:t>观分</w:t>
            </w:r>
          </w:p>
        </w:tc>
        <w:tc>
          <w:tcPr>
            <w:tcW w:w="1415" w:type="dxa"/>
          </w:tcPr>
          <w:p w14:paraId="3AA7060A">
            <w:pPr>
              <w:snapToGrid w:val="0"/>
              <w:spacing w:line="360" w:lineRule="auto"/>
              <w:jc w:val="center"/>
              <w:rPr>
                <w:rFonts w:ascii="仿宋" w:hAnsi="仿宋" w:eastAsia="仿宋" w:cs="仿宋"/>
                <w:color w:val="auto"/>
                <w:szCs w:val="21"/>
              </w:rPr>
            </w:pPr>
          </w:p>
        </w:tc>
      </w:tr>
      <w:tr w14:paraId="759C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shd w:val="clear" w:color="auto" w:fill="auto"/>
            <w:vAlign w:val="center"/>
          </w:tcPr>
          <w:p w14:paraId="6445B1C1">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7F39F4AC">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精密空调机组面板外部配有EPO急停总开关。满足得</w:t>
            </w:r>
            <w:r>
              <w:rPr>
                <w:rFonts w:hint="eastAsia" w:ascii="仿宋" w:hAnsi="仿宋" w:eastAsia="仿宋" w:cs="宋体"/>
                <w:color w:val="auto"/>
                <w:sz w:val="18"/>
                <w:szCs w:val="18"/>
                <w:highlight w:val="none"/>
                <w:lang w:val="en-US" w:eastAsia="zh-CN"/>
              </w:rPr>
              <w:t>1</w:t>
            </w:r>
            <w:r>
              <w:rPr>
                <w:rFonts w:hint="eastAsia" w:ascii="仿宋" w:hAnsi="仿宋" w:eastAsia="仿宋" w:cs="宋体"/>
                <w:color w:val="auto"/>
                <w:sz w:val="18"/>
                <w:szCs w:val="18"/>
                <w:highlight w:val="none"/>
              </w:rPr>
              <w:t>分；不满足不得分。</w:t>
            </w:r>
          </w:p>
          <w:p w14:paraId="3C788E41">
            <w:pPr>
              <w:snapToGrid w:val="0"/>
              <w:rPr>
                <w:rFonts w:ascii="仿宋" w:hAnsi="仿宋" w:eastAsia="仿宋" w:cs="宋体"/>
                <w:b/>
                <w:bCs/>
                <w:color w:val="auto"/>
                <w:sz w:val="18"/>
                <w:szCs w:val="18"/>
              </w:rPr>
            </w:pPr>
            <w:r>
              <w:rPr>
                <w:rFonts w:hint="eastAsia" w:ascii="仿宋" w:hAnsi="仿宋" w:eastAsia="仿宋" w:cs="仿宋"/>
                <w:b/>
                <w:bCs/>
                <w:color w:val="auto"/>
                <w:sz w:val="18"/>
                <w:szCs w:val="18"/>
                <w:highlight w:val="none"/>
              </w:rPr>
              <w:t>证明材料：提供技术说明材料并加盖制造商公章，否则不得分。</w:t>
            </w:r>
          </w:p>
        </w:tc>
        <w:tc>
          <w:tcPr>
            <w:tcW w:w="579" w:type="dxa"/>
            <w:shd w:val="clear" w:color="auto" w:fill="auto"/>
            <w:vAlign w:val="center"/>
          </w:tcPr>
          <w:p w14:paraId="4809E369">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060" w:type="dxa"/>
            <w:shd w:val="clear" w:color="auto" w:fill="auto"/>
            <w:vAlign w:val="center"/>
          </w:tcPr>
          <w:p w14:paraId="77F1CDB4">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3A4E3FE5">
            <w:pPr>
              <w:snapToGrid w:val="0"/>
              <w:spacing w:line="360" w:lineRule="auto"/>
              <w:jc w:val="center"/>
              <w:rPr>
                <w:rFonts w:ascii="仿宋" w:hAnsi="仿宋" w:eastAsia="仿宋" w:cs="仿宋"/>
                <w:color w:val="auto"/>
                <w:szCs w:val="21"/>
              </w:rPr>
            </w:pPr>
          </w:p>
        </w:tc>
      </w:tr>
      <w:tr w14:paraId="5E93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60" w:type="dxa"/>
            <w:shd w:val="clear" w:color="auto" w:fill="auto"/>
            <w:vAlign w:val="center"/>
          </w:tcPr>
          <w:p w14:paraId="3A3B862A">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6C695B2D">
            <w:pPr>
              <w:pStyle w:val="43"/>
              <w:rPr>
                <w:rFonts w:hint="eastAsia" w:ascii="仿宋" w:hAnsi="仿宋" w:eastAsia="仿宋" w:cs="宋体"/>
                <w:color w:val="auto"/>
                <w:sz w:val="18"/>
                <w:szCs w:val="18"/>
                <w:highlight w:val="none"/>
              </w:rPr>
            </w:pPr>
            <w:r>
              <w:rPr>
                <w:rFonts w:hint="eastAsia" w:ascii="仿宋" w:hAnsi="仿宋" w:eastAsia="仿宋" w:cs="宋体"/>
                <w:color w:val="auto"/>
                <w:sz w:val="18"/>
                <w:szCs w:val="18"/>
                <w:highlight w:val="none"/>
              </w:rPr>
              <w:t>恒温恒湿组合式空调机组、柜式空调机组主要技术参数的符合性进行打分，完全满足招标参数需求的得6分，每负偏离一项扣1分，扣完为止。</w:t>
            </w:r>
          </w:p>
          <w:p w14:paraId="2AA75027">
            <w:pPr>
              <w:pStyle w:val="43"/>
              <w:rPr>
                <w:rFonts w:hint="default" w:eastAsia="仿宋"/>
                <w:color w:val="auto"/>
                <w:highlight w:val="none"/>
                <w:lang w:val="en-US" w:eastAsia="zh-CN"/>
              </w:rPr>
            </w:pPr>
            <w:r>
              <w:rPr>
                <w:rFonts w:hint="eastAsia" w:ascii="仿宋" w:hAnsi="仿宋" w:eastAsia="仿宋" w:cs="宋体"/>
                <w:b/>
                <w:bCs/>
                <w:color w:val="auto"/>
                <w:sz w:val="18"/>
                <w:szCs w:val="18"/>
                <w:highlight w:val="none"/>
              </w:rPr>
              <w:t>证明材料：提供对应产品的技术响应表（格式自拟）并加盖制造商公章，否则不得分。</w:t>
            </w:r>
          </w:p>
        </w:tc>
        <w:tc>
          <w:tcPr>
            <w:tcW w:w="579" w:type="dxa"/>
            <w:shd w:val="clear" w:color="auto" w:fill="auto"/>
            <w:vAlign w:val="center"/>
          </w:tcPr>
          <w:p w14:paraId="05889C9E">
            <w:pPr>
              <w:snapToGrid w:val="0"/>
              <w:spacing w:line="36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1060" w:type="dxa"/>
            <w:shd w:val="clear" w:color="auto" w:fill="auto"/>
            <w:vAlign w:val="center"/>
          </w:tcPr>
          <w:p w14:paraId="6A7C68AA">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4160B9A8">
            <w:pPr>
              <w:snapToGrid w:val="0"/>
              <w:spacing w:line="360" w:lineRule="auto"/>
              <w:jc w:val="center"/>
              <w:rPr>
                <w:rFonts w:ascii="仿宋" w:hAnsi="仿宋" w:eastAsia="仿宋" w:cs="仿宋"/>
                <w:color w:val="auto"/>
                <w:szCs w:val="21"/>
              </w:rPr>
            </w:pPr>
          </w:p>
        </w:tc>
      </w:tr>
      <w:tr w14:paraId="60ED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60" w:type="dxa"/>
            <w:shd w:val="clear" w:color="auto" w:fill="auto"/>
            <w:vAlign w:val="center"/>
          </w:tcPr>
          <w:p w14:paraId="79140A1F">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64DC1693">
            <w:pPr>
              <w:snapToGrid w:val="0"/>
              <w:rPr>
                <w:rFonts w:ascii="仿宋" w:hAnsi="仿宋" w:eastAsia="仿宋" w:cs="宋体"/>
                <w:color w:val="auto"/>
                <w:sz w:val="18"/>
                <w:szCs w:val="18"/>
              </w:rPr>
            </w:pPr>
            <w:r>
              <w:rPr>
                <w:rFonts w:hint="eastAsia" w:ascii="仿宋" w:hAnsi="仿宋" w:eastAsia="仿宋" w:cs="宋体"/>
                <w:color w:val="auto"/>
                <w:sz w:val="18"/>
                <w:szCs w:val="18"/>
              </w:rPr>
              <w:t>恒温恒湿组合式空调机组、柜式空调机组制造商具有实验室认可证书（CNAS），满足的得 1 分，不满足的不得分。</w:t>
            </w:r>
          </w:p>
          <w:p w14:paraId="6675F2FE">
            <w:pPr>
              <w:snapToGrid w:val="0"/>
              <w:rPr>
                <w:rFonts w:hint="eastAsia" w:ascii="仿宋" w:hAnsi="仿宋" w:eastAsia="仿宋" w:cs="宋体"/>
                <w:color w:val="auto"/>
                <w:sz w:val="18"/>
                <w:szCs w:val="18"/>
                <w:lang w:val="en-US" w:eastAsia="zh-CN"/>
              </w:rPr>
            </w:pPr>
            <w:r>
              <w:rPr>
                <w:rFonts w:hint="eastAsia" w:ascii="仿宋" w:hAnsi="仿宋" w:eastAsia="仿宋" w:cs="宋体"/>
                <w:b/>
                <w:bCs/>
                <w:color w:val="auto"/>
                <w:sz w:val="18"/>
                <w:szCs w:val="18"/>
              </w:rPr>
              <w:t>证明材料：提供证书并加盖制造商公章，否则不得分。</w:t>
            </w:r>
          </w:p>
        </w:tc>
        <w:tc>
          <w:tcPr>
            <w:tcW w:w="579" w:type="dxa"/>
            <w:shd w:val="clear" w:color="auto" w:fill="auto"/>
            <w:vAlign w:val="center"/>
          </w:tcPr>
          <w:p w14:paraId="12BFFD13">
            <w:pPr>
              <w:snapToGrid w:val="0"/>
              <w:spacing w:line="360" w:lineRule="auto"/>
              <w:jc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w:t>
            </w:r>
          </w:p>
        </w:tc>
        <w:tc>
          <w:tcPr>
            <w:tcW w:w="1060" w:type="dxa"/>
            <w:shd w:val="clear" w:color="auto" w:fill="auto"/>
            <w:vAlign w:val="center"/>
          </w:tcPr>
          <w:p w14:paraId="1CA4C1CC">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客观分</w:t>
            </w:r>
          </w:p>
        </w:tc>
        <w:tc>
          <w:tcPr>
            <w:tcW w:w="1415" w:type="dxa"/>
          </w:tcPr>
          <w:p w14:paraId="1EF0521C">
            <w:pPr>
              <w:snapToGrid w:val="0"/>
              <w:spacing w:line="360" w:lineRule="auto"/>
              <w:jc w:val="center"/>
              <w:rPr>
                <w:rFonts w:ascii="仿宋" w:hAnsi="仿宋" w:eastAsia="仿宋" w:cs="仿宋"/>
                <w:color w:val="auto"/>
                <w:szCs w:val="21"/>
              </w:rPr>
            </w:pPr>
          </w:p>
        </w:tc>
      </w:tr>
      <w:tr w14:paraId="0906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0" w:type="dxa"/>
            <w:shd w:val="clear" w:color="auto" w:fill="auto"/>
            <w:vAlign w:val="center"/>
          </w:tcPr>
          <w:p w14:paraId="07D5F7E2">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53E7AC43">
            <w:pPr>
              <w:snapToGrid w:val="0"/>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恒温恒湿组合式空调机组、柜式空调机组获得CRAA认证并提供证书 ，满足的得 1 分，不满足的不得分。</w:t>
            </w:r>
          </w:p>
          <w:p w14:paraId="370CDE5E">
            <w:pPr>
              <w:snapToGrid w:val="0"/>
              <w:rPr>
                <w:rFonts w:hint="eastAsia" w:ascii="仿宋" w:hAnsi="仿宋" w:eastAsia="仿宋" w:cs="宋体"/>
                <w:color w:val="auto"/>
                <w:sz w:val="18"/>
                <w:szCs w:val="18"/>
              </w:rPr>
            </w:pPr>
            <w:r>
              <w:rPr>
                <w:rFonts w:hint="eastAsia" w:ascii="仿宋" w:hAnsi="仿宋" w:eastAsia="仿宋" w:cs="宋体"/>
                <w:b/>
                <w:bCs/>
                <w:color w:val="auto"/>
                <w:sz w:val="18"/>
                <w:szCs w:val="18"/>
                <w:highlight w:val="none"/>
              </w:rPr>
              <w:t>证明材料：提供证书并加盖制造商公章，否则不得分。</w:t>
            </w:r>
          </w:p>
        </w:tc>
        <w:tc>
          <w:tcPr>
            <w:tcW w:w="579" w:type="dxa"/>
            <w:shd w:val="clear" w:color="auto" w:fill="auto"/>
            <w:vAlign w:val="center"/>
          </w:tcPr>
          <w:p w14:paraId="57DC2F15">
            <w:pPr>
              <w:snapToGrid w:val="0"/>
              <w:spacing w:line="360" w:lineRule="auto"/>
              <w:jc w:val="center"/>
              <w:rPr>
                <w:rFonts w:hint="default" w:ascii="仿宋" w:hAnsi="仿宋" w:eastAsia="仿宋" w:cs="仿宋"/>
                <w:color w:val="auto"/>
                <w:sz w:val="18"/>
                <w:szCs w:val="18"/>
                <w:lang w:val="en-US" w:eastAsia="zh-CN"/>
              </w:rPr>
            </w:pPr>
            <w:r>
              <w:rPr>
                <w:rFonts w:ascii="仿宋" w:hAnsi="仿宋" w:eastAsia="仿宋" w:cs="仿宋"/>
                <w:color w:val="auto"/>
                <w:sz w:val="18"/>
                <w:szCs w:val="18"/>
                <w:highlight w:val="none"/>
              </w:rPr>
              <w:t>1</w:t>
            </w:r>
          </w:p>
        </w:tc>
        <w:tc>
          <w:tcPr>
            <w:tcW w:w="1060" w:type="dxa"/>
            <w:shd w:val="clear" w:color="auto" w:fill="auto"/>
            <w:vAlign w:val="center"/>
          </w:tcPr>
          <w:p w14:paraId="2DF42A10">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highlight w:val="none"/>
              </w:rPr>
              <w:t>客观分</w:t>
            </w:r>
          </w:p>
        </w:tc>
        <w:tc>
          <w:tcPr>
            <w:tcW w:w="1415" w:type="dxa"/>
          </w:tcPr>
          <w:p w14:paraId="5E7F966A">
            <w:pPr>
              <w:snapToGrid w:val="0"/>
              <w:spacing w:line="360" w:lineRule="auto"/>
              <w:jc w:val="center"/>
              <w:rPr>
                <w:rFonts w:ascii="仿宋" w:hAnsi="仿宋" w:eastAsia="仿宋" w:cs="仿宋"/>
                <w:color w:val="auto"/>
                <w:szCs w:val="21"/>
              </w:rPr>
            </w:pPr>
          </w:p>
        </w:tc>
      </w:tr>
      <w:tr w14:paraId="22BC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1F1A3114">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3D24A02A">
            <w:pPr>
              <w:snapToGrid w:val="0"/>
              <w:rPr>
                <w:rFonts w:hint="default" w:ascii="仿宋" w:hAnsi="仿宋" w:eastAsia="仿宋" w:cs="宋体"/>
                <w:color w:val="auto"/>
                <w:sz w:val="18"/>
                <w:szCs w:val="18"/>
                <w:lang w:val="en-US" w:eastAsia="zh-CN"/>
              </w:rPr>
            </w:pPr>
            <w:r>
              <w:rPr>
                <w:rFonts w:hint="default" w:ascii="仿宋" w:hAnsi="仿宋" w:eastAsia="仿宋" w:cs="宋体"/>
                <w:color w:val="auto"/>
                <w:sz w:val="18"/>
                <w:szCs w:val="18"/>
                <w:lang w:val="en-US" w:eastAsia="zh-CN"/>
              </w:rPr>
              <w:t>多联机机组和压缩机兼容性进行综合评价:压缩机与空调主机同一品牌的得 1 分，不一致的不得分。</w:t>
            </w:r>
          </w:p>
          <w:p w14:paraId="16B17BBF">
            <w:pPr>
              <w:snapToGrid w:val="0"/>
              <w:rPr>
                <w:rFonts w:hint="default" w:ascii="仿宋" w:hAnsi="仿宋" w:eastAsia="仿宋" w:cs="宋体"/>
                <w:color w:val="auto"/>
                <w:sz w:val="18"/>
                <w:szCs w:val="18"/>
                <w:lang w:val="en-US" w:eastAsia="zh-CN"/>
              </w:rPr>
            </w:pPr>
            <w:r>
              <w:rPr>
                <w:rFonts w:hint="default" w:ascii="仿宋" w:hAnsi="仿宋" w:eastAsia="仿宋" w:cs="宋体"/>
                <w:b/>
                <w:bCs/>
                <w:color w:val="auto"/>
                <w:sz w:val="18"/>
                <w:szCs w:val="18"/>
                <w:lang w:val="en-US" w:eastAsia="zh-CN"/>
              </w:rPr>
              <w:t>证明材料：提供材料需加盖制造商公章，否则不得分。</w:t>
            </w:r>
          </w:p>
        </w:tc>
        <w:tc>
          <w:tcPr>
            <w:tcW w:w="579" w:type="dxa"/>
            <w:shd w:val="clear" w:color="auto" w:fill="auto"/>
            <w:vAlign w:val="center"/>
          </w:tcPr>
          <w:p w14:paraId="2B848BBE">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060" w:type="dxa"/>
            <w:shd w:val="clear" w:color="auto" w:fill="auto"/>
            <w:vAlign w:val="center"/>
          </w:tcPr>
          <w:p w14:paraId="53E321B5">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highlight w:val="none"/>
              </w:rPr>
              <w:t>客观分</w:t>
            </w:r>
          </w:p>
        </w:tc>
        <w:tc>
          <w:tcPr>
            <w:tcW w:w="1415" w:type="dxa"/>
          </w:tcPr>
          <w:p w14:paraId="3227324A">
            <w:pPr>
              <w:snapToGrid w:val="0"/>
              <w:spacing w:line="360" w:lineRule="auto"/>
              <w:jc w:val="center"/>
              <w:rPr>
                <w:rFonts w:ascii="仿宋" w:hAnsi="仿宋" w:eastAsia="仿宋" w:cs="仿宋"/>
                <w:color w:val="auto"/>
                <w:szCs w:val="21"/>
              </w:rPr>
            </w:pPr>
          </w:p>
        </w:tc>
      </w:tr>
      <w:tr w14:paraId="24AF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0" w:type="dxa"/>
            <w:shd w:val="clear" w:color="auto" w:fill="auto"/>
            <w:vAlign w:val="center"/>
          </w:tcPr>
          <w:p w14:paraId="23162F66">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4566CE5B">
            <w:pPr>
              <w:snapToGrid w:val="0"/>
              <w:rPr>
                <w:rFonts w:hint="eastAsia" w:ascii="仿宋" w:hAnsi="仿宋" w:eastAsia="仿宋" w:cs="宋体"/>
                <w:color w:val="auto"/>
                <w:sz w:val="18"/>
                <w:szCs w:val="18"/>
                <w:highlight w:val="none"/>
              </w:rPr>
            </w:pPr>
            <w:r>
              <w:rPr>
                <w:rFonts w:hint="eastAsia" w:ascii="仿宋" w:hAnsi="仿宋" w:eastAsia="仿宋" w:cs="宋体"/>
                <w:color w:val="auto"/>
                <w:sz w:val="18"/>
                <w:szCs w:val="18"/>
                <w:highlight w:val="none"/>
              </w:rPr>
              <w:t>根据投标人所投库房精密空调展示的最新技术成果、创新点以及对所投产品的先进性、可靠性、稳定性、易用性等进行综合打分。(评分范围：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3、2、1、0)</w:t>
            </w:r>
          </w:p>
        </w:tc>
        <w:tc>
          <w:tcPr>
            <w:tcW w:w="579" w:type="dxa"/>
            <w:shd w:val="clear" w:color="auto" w:fill="auto"/>
            <w:vAlign w:val="center"/>
          </w:tcPr>
          <w:p w14:paraId="655951EA">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53E6C84B">
            <w:pPr>
              <w:snapToGrid w:val="0"/>
              <w:spacing w:line="36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主观分</w:t>
            </w:r>
          </w:p>
        </w:tc>
        <w:tc>
          <w:tcPr>
            <w:tcW w:w="1415" w:type="dxa"/>
          </w:tcPr>
          <w:p w14:paraId="59BFC3B8">
            <w:pPr>
              <w:snapToGrid w:val="0"/>
              <w:spacing w:line="360" w:lineRule="auto"/>
              <w:jc w:val="center"/>
              <w:rPr>
                <w:rFonts w:ascii="仿宋" w:hAnsi="仿宋" w:eastAsia="仿宋" w:cs="仿宋"/>
                <w:color w:val="auto"/>
                <w:szCs w:val="21"/>
              </w:rPr>
            </w:pPr>
          </w:p>
        </w:tc>
      </w:tr>
      <w:tr w14:paraId="1D6B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60" w:type="dxa"/>
            <w:shd w:val="clear" w:color="auto" w:fill="auto"/>
            <w:vAlign w:val="center"/>
          </w:tcPr>
          <w:p w14:paraId="1AE218EB">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1B127B9B">
            <w:pPr>
              <w:snapToGrid w:val="0"/>
              <w:rPr>
                <w:rFonts w:hint="default" w:ascii="仿宋" w:hAnsi="仿宋" w:eastAsia="仿宋" w:cs="仿宋"/>
                <w:color w:val="auto"/>
                <w:sz w:val="18"/>
                <w:szCs w:val="18"/>
                <w:highlight w:val="none"/>
                <w:lang w:val="en-US" w:eastAsia="zh-CN"/>
              </w:rPr>
            </w:pPr>
            <w:r>
              <w:rPr>
                <w:rFonts w:hint="eastAsia" w:ascii="仿宋" w:hAnsi="仿宋" w:eastAsia="仿宋" w:cs="宋体"/>
                <w:color w:val="auto"/>
                <w:sz w:val="18"/>
                <w:szCs w:val="18"/>
                <w:highlight w:val="none"/>
              </w:rPr>
              <w:t>根据投标人提供恒温恒湿组合式空调机组、柜式空调机组产品技术特点</w:t>
            </w:r>
            <w:r>
              <w:rPr>
                <w:rFonts w:hint="eastAsia" w:ascii="仿宋" w:hAnsi="仿宋" w:eastAsia="仿宋" w:cs="宋体"/>
                <w:color w:val="auto"/>
                <w:sz w:val="18"/>
                <w:szCs w:val="18"/>
                <w:highlight w:val="none"/>
                <w:lang w:val="en-US" w:eastAsia="zh-CN"/>
              </w:rPr>
              <w:t>以及</w:t>
            </w:r>
            <w:r>
              <w:rPr>
                <w:rFonts w:hint="eastAsia" w:ascii="仿宋" w:hAnsi="仿宋" w:eastAsia="仿宋" w:cs="宋体"/>
                <w:color w:val="auto"/>
                <w:sz w:val="18"/>
                <w:szCs w:val="18"/>
                <w:highlight w:val="none"/>
              </w:rPr>
              <w:t>漏风率</w:t>
            </w:r>
            <w:r>
              <w:rPr>
                <w:rFonts w:hint="eastAsia" w:ascii="仿宋" w:hAnsi="仿宋" w:eastAsia="仿宋" w:cs="宋体"/>
                <w:color w:val="auto"/>
                <w:sz w:val="18"/>
                <w:szCs w:val="18"/>
                <w:highlight w:val="none"/>
                <w:lang w:val="en-US" w:eastAsia="zh-CN"/>
              </w:rPr>
              <w:t>情况</w:t>
            </w:r>
            <w:r>
              <w:rPr>
                <w:rFonts w:hint="eastAsia" w:ascii="仿宋" w:hAnsi="仿宋" w:eastAsia="仿宋" w:cs="宋体"/>
                <w:color w:val="auto"/>
                <w:sz w:val="18"/>
                <w:szCs w:val="18"/>
                <w:highlight w:val="none"/>
              </w:rPr>
              <w:t>综合评分。 (评分范围：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3、2、1、0)</w:t>
            </w:r>
          </w:p>
        </w:tc>
        <w:tc>
          <w:tcPr>
            <w:tcW w:w="579" w:type="dxa"/>
            <w:shd w:val="clear" w:color="auto" w:fill="auto"/>
            <w:vAlign w:val="center"/>
          </w:tcPr>
          <w:p w14:paraId="1DA7CA11">
            <w:pPr>
              <w:snapToGrid w:val="0"/>
              <w:spacing w:line="36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3493C872">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主观分</w:t>
            </w:r>
          </w:p>
        </w:tc>
        <w:tc>
          <w:tcPr>
            <w:tcW w:w="1415" w:type="dxa"/>
          </w:tcPr>
          <w:p w14:paraId="5250BF04">
            <w:pPr>
              <w:snapToGrid w:val="0"/>
              <w:spacing w:line="360" w:lineRule="auto"/>
              <w:jc w:val="center"/>
              <w:rPr>
                <w:rFonts w:ascii="仿宋" w:hAnsi="仿宋" w:eastAsia="仿宋" w:cs="仿宋"/>
                <w:color w:val="auto"/>
                <w:szCs w:val="21"/>
              </w:rPr>
            </w:pPr>
          </w:p>
        </w:tc>
      </w:tr>
      <w:tr w14:paraId="64A2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43FA2F70">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25171C12">
            <w:pPr>
              <w:snapToGrid w:val="0"/>
              <w:rPr>
                <w:rFonts w:hint="default" w:ascii="仿宋" w:hAnsi="仿宋" w:eastAsia="仿宋" w:cs="宋体"/>
                <w:color w:val="auto"/>
                <w:sz w:val="18"/>
                <w:szCs w:val="18"/>
                <w:highlight w:val="none"/>
                <w:lang w:val="en-US" w:eastAsia="zh-CN"/>
              </w:rPr>
            </w:pPr>
            <w:r>
              <w:rPr>
                <w:rFonts w:hint="eastAsia" w:ascii="仿宋" w:hAnsi="仿宋" w:eastAsia="仿宋" w:cs="宋体"/>
                <w:color w:val="auto"/>
                <w:sz w:val="18"/>
                <w:szCs w:val="18"/>
                <w:highlight w:val="none"/>
              </w:rPr>
              <w:t>根据投标人对恒温恒湿组合式空调机组、柜式空调机组</w:t>
            </w:r>
            <w:r>
              <w:rPr>
                <w:rFonts w:hint="eastAsia" w:ascii="仿宋" w:hAnsi="仿宋" w:eastAsia="仿宋" w:cs="宋体"/>
                <w:color w:val="auto"/>
                <w:sz w:val="18"/>
                <w:szCs w:val="18"/>
                <w:highlight w:val="none"/>
                <w:lang w:val="en-US" w:eastAsia="zh-CN"/>
              </w:rPr>
              <w:t>主要零部件配置情况及</w:t>
            </w:r>
            <w:r>
              <w:rPr>
                <w:rFonts w:hint="eastAsia" w:ascii="仿宋" w:hAnsi="仿宋" w:eastAsia="仿宋" w:cs="宋体"/>
                <w:color w:val="auto"/>
                <w:sz w:val="18"/>
                <w:szCs w:val="18"/>
                <w:highlight w:val="none"/>
              </w:rPr>
              <w:t>自身维修方便性阐述进行综合评分。 (评分范围：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3、2、1、0)</w:t>
            </w:r>
          </w:p>
        </w:tc>
        <w:tc>
          <w:tcPr>
            <w:tcW w:w="579" w:type="dxa"/>
            <w:shd w:val="clear" w:color="auto" w:fill="auto"/>
            <w:vAlign w:val="center"/>
          </w:tcPr>
          <w:p w14:paraId="174F6D1B">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56985453">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rPr>
              <w:t>主观分</w:t>
            </w:r>
          </w:p>
        </w:tc>
        <w:tc>
          <w:tcPr>
            <w:tcW w:w="1415" w:type="dxa"/>
          </w:tcPr>
          <w:p w14:paraId="478F46D7">
            <w:pPr>
              <w:snapToGrid w:val="0"/>
              <w:spacing w:line="360" w:lineRule="auto"/>
              <w:jc w:val="center"/>
              <w:rPr>
                <w:rFonts w:ascii="仿宋" w:hAnsi="仿宋" w:eastAsia="仿宋" w:cs="仿宋"/>
                <w:color w:val="auto"/>
                <w:szCs w:val="21"/>
              </w:rPr>
            </w:pPr>
          </w:p>
        </w:tc>
      </w:tr>
      <w:tr w14:paraId="4592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0" w:type="dxa"/>
            <w:vAlign w:val="center"/>
          </w:tcPr>
          <w:p w14:paraId="02A876B3">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vAlign w:val="center"/>
          </w:tcPr>
          <w:p w14:paraId="780DBC75">
            <w:pPr>
              <w:snapToGrid w:val="0"/>
              <w:rPr>
                <w:rFonts w:hint="eastAsia" w:ascii="仿宋" w:hAnsi="仿宋" w:eastAsia="仿宋" w:cs="宋体"/>
                <w:color w:val="auto"/>
                <w:sz w:val="18"/>
                <w:szCs w:val="18"/>
                <w:highlight w:val="none"/>
                <w:lang w:eastAsia="zh-CN"/>
              </w:rPr>
            </w:pPr>
            <w:r>
              <w:rPr>
                <w:rFonts w:hint="eastAsia" w:ascii="仿宋" w:hAnsi="仿宋" w:eastAsia="仿宋" w:cs="宋体"/>
                <w:color w:val="auto"/>
                <w:sz w:val="18"/>
                <w:szCs w:val="18"/>
                <w:highlight w:val="none"/>
                <w:lang w:val="en-US" w:eastAsia="zh-CN"/>
              </w:rPr>
              <w:t>根据投标人提供的</w:t>
            </w:r>
            <w:r>
              <w:rPr>
                <w:rFonts w:hint="eastAsia" w:ascii="仿宋" w:hAnsi="仿宋" w:eastAsia="仿宋" w:cs="宋体"/>
                <w:color w:val="auto"/>
                <w:sz w:val="18"/>
                <w:szCs w:val="18"/>
                <w:highlight w:val="none"/>
              </w:rPr>
              <w:t>多联机产品全年性能系数APF值，以8、10、12、14、16匹的室外机基本模块</w:t>
            </w:r>
            <w:r>
              <w:rPr>
                <w:rFonts w:hint="eastAsia" w:ascii="仿宋" w:hAnsi="仿宋" w:eastAsia="仿宋" w:cs="宋体"/>
                <w:color w:val="auto"/>
                <w:sz w:val="18"/>
                <w:szCs w:val="18"/>
                <w:highlight w:val="none"/>
                <w:lang w:val="en-US" w:eastAsia="zh-CN"/>
              </w:rPr>
              <w:t>的</w:t>
            </w:r>
            <w:r>
              <w:rPr>
                <w:rFonts w:hint="eastAsia" w:ascii="仿宋" w:hAnsi="仿宋" w:eastAsia="仿宋" w:cs="宋体"/>
                <w:color w:val="auto"/>
                <w:sz w:val="18"/>
                <w:szCs w:val="18"/>
                <w:highlight w:val="none"/>
              </w:rPr>
              <w:t>APF</w:t>
            </w:r>
            <w:r>
              <w:rPr>
                <w:rFonts w:hint="eastAsia" w:ascii="仿宋" w:hAnsi="仿宋" w:eastAsia="仿宋" w:cs="宋体"/>
                <w:color w:val="auto"/>
                <w:sz w:val="18"/>
                <w:szCs w:val="18"/>
                <w:highlight w:val="none"/>
                <w:lang w:val="en-US" w:eastAsia="zh-CN"/>
              </w:rPr>
              <w:t>值进行</w:t>
            </w:r>
            <w:r>
              <w:rPr>
                <w:rFonts w:hint="eastAsia" w:ascii="仿宋" w:hAnsi="仿宋" w:eastAsia="仿宋" w:cs="宋体"/>
                <w:color w:val="auto"/>
                <w:sz w:val="18"/>
                <w:szCs w:val="18"/>
                <w:highlight w:val="none"/>
              </w:rPr>
              <w:t>综合</w:t>
            </w:r>
            <w:r>
              <w:rPr>
                <w:rFonts w:hint="eastAsia" w:ascii="仿宋" w:hAnsi="仿宋" w:eastAsia="仿宋" w:cs="宋体"/>
                <w:color w:val="auto"/>
                <w:sz w:val="18"/>
                <w:szCs w:val="18"/>
                <w:highlight w:val="none"/>
                <w:lang w:val="en-US" w:eastAsia="zh-CN"/>
              </w:rPr>
              <w:t>评分</w:t>
            </w:r>
            <w:r>
              <w:rPr>
                <w:rFonts w:hint="eastAsia" w:ascii="仿宋" w:hAnsi="仿宋" w:eastAsia="仿宋" w:cs="宋体"/>
                <w:color w:val="auto"/>
                <w:sz w:val="18"/>
                <w:szCs w:val="18"/>
                <w:highlight w:val="none"/>
              </w:rPr>
              <w:t>。(评分范围：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 xml:space="preserve">3、2、1、0)    </w:t>
            </w:r>
          </w:p>
        </w:tc>
        <w:tc>
          <w:tcPr>
            <w:tcW w:w="579" w:type="dxa"/>
            <w:vAlign w:val="center"/>
          </w:tcPr>
          <w:p w14:paraId="08A0B766">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highlight w:val="none"/>
              </w:rPr>
              <w:t>4</w:t>
            </w:r>
          </w:p>
        </w:tc>
        <w:tc>
          <w:tcPr>
            <w:tcW w:w="1060" w:type="dxa"/>
            <w:vAlign w:val="center"/>
          </w:tcPr>
          <w:p w14:paraId="4F52888E">
            <w:pPr>
              <w:snapToGrid w:val="0"/>
              <w:spacing w:line="360" w:lineRule="auto"/>
              <w:jc w:val="center"/>
              <w:rPr>
                <w:rFonts w:ascii="仿宋" w:hAnsi="仿宋" w:eastAsia="仿宋" w:cs="仿宋"/>
                <w:color w:val="auto"/>
                <w:sz w:val="18"/>
                <w:szCs w:val="18"/>
              </w:rPr>
            </w:pPr>
            <w:r>
              <w:rPr>
                <w:rFonts w:hint="eastAsia" w:ascii="仿宋" w:hAnsi="仿宋" w:eastAsia="仿宋" w:cs="仿宋"/>
                <w:color w:val="auto"/>
                <w:sz w:val="18"/>
                <w:szCs w:val="18"/>
                <w:highlight w:val="none"/>
              </w:rPr>
              <w:t>主观分</w:t>
            </w:r>
          </w:p>
        </w:tc>
        <w:tc>
          <w:tcPr>
            <w:tcW w:w="1415" w:type="dxa"/>
          </w:tcPr>
          <w:p w14:paraId="74130D81">
            <w:pPr>
              <w:snapToGrid w:val="0"/>
              <w:spacing w:line="360" w:lineRule="auto"/>
              <w:jc w:val="center"/>
              <w:rPr>
                <w:rFonts w:ascii="仿宋" w:hAnsi="仿宋" w:eastAsia="仿宋" w:cs="仿宋"/>
                <w:color w:val="auto"/>
                <w:szCs w:val="21"/>
              </w:rPr>
            </w:pPr>
          </w:p>
        </w:tc>
      </w:tr>
      <w:tr w14:paraId="718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0" w:type="dxa"/>
            <w:shd w:val="clear" w:color="auto" w:fill="auto"/>
            <w:vAlign w:val="center"/>
          </w:tcPr>
          <w:p w14:paraId="0DC2369E">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378FE91D">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根据投标人提供的多联机压缩机腔体形式、电机形式、喷气增焓</w:t>
            </w:r>
            <w:r>
              <w:rPr>
                <w:rFonts w:hint="eastAsia" w:ascii="仿宋" w:hAnsi="仿宋" w:eastAsia="仿宋" w:cs="宋体"/>
                <w:color w:val="auto"/>
                <w:sz w:val="18"/>
                <w:szCs w:val="18"/>
                <w:lang w:eastAsia="zh-CN"/>
              </w:rPr>
              <w:t>、</w:t>
            </w:r>
            <w:r>
              <w:rPr>
                <w:rFonts w:hint="eastAsia" w:ascii="仿宋" w:hAnsi="仿宋" w:eastAsia="仿宋" w:cs="宋体"/>
                <w:color w:val="auto"/>
                <w:sz w:val="18"/>
                <w:szCs w:val="18"/>
              </w:rPr>
              <w:t>室外机排风散热能力</w:t>
            </w:r>
            <w:r>
              <w:rPr>
                <w:rFonts w:hint="eastAsia" w:ascii="仿宋" w:hAnsi="仿宋" w:eastAsia="仿宋" w:cs="宋体"/>
                <w:color w:val="auto"/>
                <w:sz w:val="18"/>
                <w:szCs w:val="18"/>
                <w:lang w:eastAsia="zh-CN"/>
              </w:rPr>
              <w:t>、</w:t>
            </w:r>
            <w:r>
              <w:rPr>
                <w:rFonts w:hint="eastAsia" w:ascii="仿宋" w:hAnsi="仿宋" w:eastAsia="仿宋" w:cs="宋体"/>
                <w:color w:val="auto"/>
                <w:sz w:val="18"/>
                <w:szCs w:val="18"/>
              </w:rPr>
              <w:t>电脑板散热稳定性能力等进行综合评分。(评分范围：</w:t>
            </w:r>
            <w:r>
              <w:rPr>
                <w:rFonts w:hint="eastAsia" w:ascii="仿宋" w:hAnsi="仿宋" w:eastAsia="仿宋" w:cs="宋体"/>
                <w:color w:val="auto"/>
                <w:sz w:val="18"/>
                <w:szCs w:val="18"/>
                <w:lang w:val="en-US" w:eastAsia="zh-CN"/>
              </w:rPr>
              <w:t>4、</w:t>
            </w:r>
            <w:r>
              <w:rPr>
                <w:rFonts w:hint="eastAsia" w:ascii="仿宋" w:hAnsi="仿宋" w:eastAsia="仿宋" w:cs="宋体"/>
                <w:color w:val="auto"/>
                <w:sz w:val="18"/>
                <w:szCs w:val="18"/>
              </w:rPr>
              <w:t xml:space="preserve">3、2、1、0)  </w:t>
            </w:r>
          </w:p>
        </w:tc>
        <w:tc>
          <w:tcPr>
            <w:tcW w:w="579" w:type="dxa"/>
            <w:shd w:val="clear" w:color="auto" w:fill="auto"/>
            <w:vAlign w:val="center"/>
          </w:tcPr>
          <w:p w14:paraId="0DAC0303">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6A4009E3">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主观分</w:t>
            </w:r>
          </w:p>
        </w:tc>
        <w:tc>
          <w:tcPr>
            <w:tcW w:w="1415" w:type="dxa"/>
          </w:tcPr>
          <w:p w14:paraId="43E66D07">
            <w:pPr>
              <w:snapToGrid w:val="0"/>
              <w:spacing w:line="360" w:lineRule="auto"/>
              <w:jc w:val="center"/>
              <w:rPr>
                <w:rFonts w:ascii="仿宋" w:hAnsi="仿宋" w:eastAsia="仿宋" w:cs="仿宋"/>
                <w:color w:val="auto"/>
                <w:szCs w:val="21"/>
              </w:rPr>
            </w:pPr>
          </w:p>
        </w:tc>
      </w:tr>
      <w:tr w14:paraId="7985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0" w:type="dxa"/>
            <w:shd w:val="clear" w:color="auto" w:fill="auto"/>
            <w:vAlign w:val="center"/>
          </w:tcPr>
          <w:p w14:paraId="72204B5A">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270B8DBF">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根据投标人提供的多联机室外机性能:室外空气温度连续制冷制热运转范围以及制冷制热时的外机能力衰减情况，极限管长条件下的制冷制热能力衰减情况</w:t>
            </w:r>
            <w:r>
              <w:rPr>
                <w:rFonts w:hint="eastAsia" w:ascii="仿宋" w:hAnsi="仿宋" w:eastAsia="仿宋" w:cs="宋体"/>
                <w:color w:val="auto"/>
                <w:sz w:val="18"/>
                <w:szCs w:val="18"/>
                <w:lang w:val="en-US" w:eastAsia="zh-CN"/>
              </w:rPr>
              <w:t>等</w:t>
            </w:r>
            <w:r>
              <w:rPr>
                <w:rFonts w:hint="eastAsia" w:ascii="仿宋" w:hAnsi="仿宋" w:eastAsia="仿宋" w:cs="宋体"/>
                <w:color w:val="auto"/>
                <w:sz w:val="18"/>
                <w:szCs w:val="18"/>
              </w:rPr>
              <w:t>进行综合打分。(评分范围：</w:t>
            </w:r>
            <w:r>
              <w:rPr>
                <w:rFonts w:hint="eastAsia" w:ascii="仿宋" w:hAnsi="仿宋" w:eastAsia="仿宋" w:cs="宋体"/>
                <w:color w:val="auto"/>
                <w:sz w:val="18"/>
                <w:szCs w:val="18"/>
                <w:lang w:val="en-US" w:eastAsia="zh-CN"/>
              </w:rPr>
              <w:t>4、</w:t>
            </w:r>
            <w:r>
              <w:rPr>
                <w:rFonts w:hint="eastAsia" w:ascii="仿宋" w:hAnsi="仿宋" w:eastAsia="仿宋" w:cs="宋体"/>
                <w:color w:val="auto"/>
                <w:sz w:val="18"/>
                <w:szCs w:val="18"/>
              </w:rPr>
              <w:t xml:space="preserve">3、2、1、0)     </w:t>
            </w:r>
          </w:p>
        </w:tc>
        <w:tc>
          <w:tcPr>
            <w:tcW w:w="579" w:type="dxa"/>
            <w:shd w:val="clear" w:color="auto" w:fill="auto"/>
            <w:vAlign w:val="center"/>
          </w:tcPr>
          <w:p w14:paraId="616B5D0E">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143167BC">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主观分</w:t>
            </w:r>
          </w:p>
        </w:tc>
        <w:tc>
          <w:tcPr>
            <w:tcW w:w="1415" w:type="dxa"/>
          </w:tcPr>
          <w:p w14:paraId="5F53CE8E">
            <w:pPr>
              <w:snapToGrid w:val="0"/>
              <w:spacing w:line="360" w:lineRule="auto"/>
              <w:jc w:val="center"/>
              <w:rPr>
                <w:rFonts w:ascii="仿宋" w:hAnsi="仿宋" w:eastAsia="仿宋" w:cs="仿宋"/>
                <w:color w:val="auto"/>
                <w:szCs w:val="21"/>
              </w:rPr>
            </w:pPr>
          </w:p>
        </w:tc>
      </w:tr>
      <w:tr w14:paraId="50DB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0" w:type="dxa"/>
            <w:shd w:val="clear" w:color="auto" w:fill="auto"/>
            <w:vAlign w:val="center"/>
          </w:tcPr>
          <w:p w14:paraId="447BCF5B">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2CF70742">
            <w:pPr>
              <w:snapToGrid w:val="0"/>
              <w:rPr>
                <w:rFonts w:hint="eastAsia" w:ascii="仿宋" w:hAnsi="仿宋" w:eastAsia="仿宋" w:cs="宋体"/>
                <w:color w:val="auto"/>
                <w:sz w:val="18"/>
                <w:szCs w:val="18"/>
                <w:lang w:eastAsia="zh-CN"/>
              </w:rPr>
            </w:pPr>
            <w:r>
              <w:rPr>
                <w:rFonts w:hint="eastAsia" w:ascii="仿宋" w:hAnsi="仿宋" w:eastAsia="仿宋" w:cs="宋体"/>
                <w:color w:val="auto"/>
                <w:sz w:val="18"/>
                <w:szCs w:val="18"/>
              </w:rPr>
              <w:t>根据投标人提供的控制系统的可靠性，安全性，合理性，可行性进行综合评分。(评分范围：</w:t>
            </w:r>
            <w:r>
              <w:rPr>
                <w:rFonts w:hint="eastAsia" w:ascii="仿宋" w:hAnsi="仿宋" w:eastAsia="仿宋" w:cs="宋体"/>
                <w:color w:val="auto"/>
                <w:sz w:val="18"/>
                <w:szCs w:val="18"/>
                <w:lang w:val="en-US" w:eastAsia="zh-CN"/>
              </w:rPr>
              <w:t>4、</w:t>
            </w:r>
            <w:r>
              <w:rPr>
                <w:rFonts w:hint="eastAsia" w:ascii="仿宋" w:hAnsi="仿宋" w:eastAsia="仿宋" w:cs="宋体"/>
                <w:color w:val="auto"/>
                <w:sz w:val="18"/>
                <w:szCs w:val="18"/>
              </w:rPr>
              <w:t xml:space="preserve">3、2、1、0)     </w:t>
            </w:r>
          </w:p>
        </w:tc>
        <w:tc>
          <w:tcPr>
            <w:tcW w:w="579" w:type="dxa"/>
            <w:shd w:val="clear" w:color="auto" w:fill="auto"/>
            <w:vAlign w:val="center"/>
          </w:tcPr>
          <w:p w14:paraId="20217895">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0FE71B08">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主观分</w:t>
            </w:r>
          </w:p>
        </w:tc>
        <w:tc>
          <w:tcPr>
            <w:tcW w:w="1415" w:type="dxa"/>
          </w:tcPr>
          <w:p w14:paraId="11EE3837">
            <w:pPr>
              <w:snapToGrid w:val="0"/>
              <w:spacing w:line="360" w:lineRule="auto"/>
              <w:jc w:val="center"/>
              <w:rPr>
                <w:rFonts w:ascii="仿宋" w:hAnsi="仿宋" w:eastAsia="仿宋" w:cs="仿宋"/>
                <w:color w:val="auto"/>
                <w:szCs w:val="21"/>
              </w:rPr>
            </w:pPr>
          </w:p>
        </w:tc>
      </w:tr>
      <w:tr w14:paraId="31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0" w:type="dxa"/>
            <w:shd w:val="clear" w:color="auto" w:fill="auto"/>
            <w:vAlign w:val="center"/>
          </w:tcPr>
          <w:p w14:paraId="293B1F7C">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4117AF03">
            <w:pPr>
              <w:snapToGrid w:val="0"/>
              <w:rPr>
                <w:rFonts w:hint="eastAsia" w:ascii="仿宋" w:hAnsi="仿宋" w:eastAsia="仿宋" w:cs="宋体"/>
                <w:color w:val="auto"/>
                <w:sz w:val="18"/>
                <w:szCs w:val="18"/>
                <w:highlight w:val="none"/>
              </w:rPr>
            </w:pPr>
            <w:r>
              <w:rPr>
                <w:rFonts w:hint="eastAsia" w:ascii="仿宋" w:hAnsi="仿宋" w:eastAsia="仿宋" w:cs="宋体"/>
                <w:color w:val="auto"/>
                <w:sz w:val="18"/>
                <w:szCs w:val="18"/>
                <w:highlight w:val="none"/>
              </w:rPr>
              <w:t>根据投标</w:t>
            </w:r>
            <w:r>
              <w:rPr>
                <w:rFonts w:hint="eastAsia" w:ascii="仿宋" w:hAnsi="仿宋" w:eastAsia="仿宋" w:cs="宋体"/>
                <w:color w:val="auto"/>
                <w:sz w:val="18"/>
                <w:szCs w:val="18"/>
                <w:highlight w:val="none"/>
                <w:lang w:val="en-US" w:eastAsia="zh-CN"/>
              </w:rPr>
              <w:t>人对招标需求中上位机控制需求的理解</w:t>
            </w:r>
            <w:r>
              <w:rPr>
                <w:rFonts w:hint="eastAsia" w:ascii="仿宋" w:hAnsi="仿宋" w:eastAsia="仿宋" w:cs="宋体"/>
                <w:color w:val="auto"/>
                <w:sz w:val="18"/>
                <w:szCs w:val="18"/>
                <w:highlight w:val="none"/>
                <w:lang w:eastAsia="zh-CN"/>
              </w:rPr>
              <w:t>，</w:t>
            </w:r>
            <w:r>
              <w:rPr>
                <w:rFonts w:hint="eastAsia" w:ascii="仿宋" w:hAnsi="仿宋" w:eastAsia="仿宋" w:cs="宋体"/>
                <w:color w:val="auto"/>
                <w:sz w:val="18"/>
                <w:szCs w:val="18"/>
                <w:highlight w:val="none"/>
              </w:rPr>
              <w:t>提供集控系统的可行性方案</w:t>
            </w:r>
            <w:r>
              <w:rPr>
                <w:rFonts w:hint="eastAsia" w:ascii="仿宋" w:hAnsi="仿宋" w:eastAsia="仿宋" w:cs="宋体"/>
                <w:color w:val="auto"/>
                <w:sz w:val="18"/>
                <w:szCs w:val="18"/>
                <w:highlight w:val="none"/>
                <w:lang w:eastAsia="zh-CN"/>
              </w:rPr>
              <w:t>，</w:t>
            </w:r>
            <w:r>
              <w:rPr>
                <w:rFonts w:hint="eastAsia" w:ascii="仿宋" w:hAnsi="仿宋" w:eastAsia="仿宋" w:cs="宋体"/>
                <w:color w:val="auto"/>
                <w:sz w:val="18"/>
                <w:szCs w:val="18"/>
                <w:highlight w:val="none"/>
                <w:lang w:val="en-US" w:eastAsia="zh-CN"/>
              </w:rPr>
              <w:t>根据方案的合理性进行评</w:t>
            </w:r>
            <w:r>
              <w:rPr>
                <w:rFonts w:hint="eastAsia" w:ascii="仿宋" w:hAnsi="仿宋" w:eastAsia="仿宋" w:cs="宋体"/>
                <w:color w:val="auto"/>
                <w:sz w:val="18"/>
                <w:szCs w:val="18"/>
                <w:highlight w:val="none"/>
              </w:rPr>
              <w:t>分。</w:t>
            </w:r>
            <w:r>
              <w:rPr>
                <w:rFonts w:hint="eastAsia" w:ascii="仿宋" w:hAnsi="仿宋" w:eastAsia="仿宋" w:cs="宋体"/>
                <w:color w:val="auto"/>
                <w:sz w:val="18"/>
                <w:szCs w:val="18"/>
                <w:highlight w:val="none"/>
                <w:lang w:val="en-US" w:eastAsia="zh-CN"/>
              </w:rPr>
              <w:t>不提供方案不得分。</w:t>
            </w:r>
            <w:r>
              <w:rPr>
                <w:rFonts w:hint="eastAsia" w:ascii="仿宋" w:hAnsi="仿宋" w:eastAsia="仿宋" w:cs="宋体"/>
                <w:color w:val="auto"/>
                <w:sz w:val="18"/>
                <w:szCs w:val="18"/>
                <w:highlight w:val="none"/>
              </w:rPr>
              <w:t>(评分范围：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 xml:space="preserve">3、2、1、0) </w:t>
            </w:r>
          </w:p>
        </w:tc>
        <w:tc>
          <w:tcPr>
            <w:tcW w:w="579" w:type="dxa"/>
            <w:shd w:val="clear" w:color="auto" w:fill="auto"/>
            <w:vAlign w:val="center"/>
          </w:tcPr>
          <w:p w14:paraId="0809DB65">
            <w:pPr>
              <w:snapToGrid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6610D1C5">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主观分</w:t>
            </w:r>
          </w:p>
        </w:tc>
        <w:tc>
          <w:tcPr>
            <w:tcW w:w="1415" w:type="dxa"/>
          </w:tcPr>
          <w:p w14:paraId="521DE029">
            <w:pPr>
              <w:snapToGrid w:val="0"/>
              <w:spacing w:line="360" w:lineRule="auto"/>
              <w:jc w:val="center"/>
              <w:rPr>
                <w:rFonts w:ascii="仿宋" w:hAnsi="仿宋" w:eastAsia="仿宋" w:cs="仿宋"/>
                <w:color w:val="auto"/>
                <w:szCs w:val="21"/>
              </w:rPr>
            </w:pPr>
          </w:p>
        </w:tc>
      </w:tr>
      <w:tr w14:paraId="164A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0" w:type="dxa"/>
            <w:shd w:val="clear" w:color="auto" w:fill="auto"/>
            <w:vAlign w:val="center"/>
          </w:tcPr>
          <w:p w14:paraId="5A67DA04">
            <w:pPr>
              <w:numPr>
                <w:ilvl w:val="0"/>
                <w:numId w:val="30"/>
              </w:numPr>
              <w:snapToGrid w:val="0"/>
              <w:spacing w:line="360" w:lineRule="auto"/>
              <w:jc w:val="right"/>
              <w:rPr>
                <w:rFonts w:ascii="仿宋" w:hAnsi="仿宋" w:eastAsia="仿宋" w:cs="仿宋"/>
                <w:color w:val="auto"/>
                <w:sz w:val="18"/>
                <w:szCs w:val="18"/>
                <w:highlight w:val="none"/>
              </w:rPr>
            </w:pPr>
          </w:p>
        </w:tc>
        <w:tc>
          <w:tcPr>
            <w:tcW w:w="5089" w:type="dxa"/>
            <w:shd w:val="clear" w:color="auto" w:fill="auto"/>
            <w:vAlign w:val="center"/>
          </w:tcPr>
          <w:p w14:paraId="4B400014">
            <w:pPr>
              <w:snapToGrid w:val="0"/>
              <w:rPr>
                <w:rFonts w:hint="eastAsia" w:ascii="仿宋" w:hAnsi="仿宋" w:eastAsia="仿宋" w:cs="宋体"/>
                <w:color w:val="auto"/>
                <w:sz w:val="18"/>
                <w:szCs w:val="18"/>
                <w:highlight w:val="none"/>
              </w:rPr>
            </w:pPr>
            <w:r>
              <w:rPr>
                <w:rFonts w:hint="eastAsia" w:ascii="仿宋" w:hAnsi="仿宋" w:eastAsia="仿宋" w:cs="宋体"/>
                <w:color w:val="auto"/>
                <w:sz w:val="18"/>
                <w:szCs w:val="18"/>
                <w:highlight w:val="none"/>
              </w:rPr>
              <w:t>根据投标人提供的控制</w:t>
            </w:r>
            <w:r>
              <w:rPr>
                <w:rFonts w:hint="eastAsia" w:ascii="仿宋" w:hAnsi="仿宋" w:eastAsia="仿宋" w:cs="宋体"/>
                <w:color w:val="auto"/>
                <w:sz w:val="18"/>
                <w:szCs w:val="18"/>
                <w:highlight w:val="none"/>
                <w:lang w:val="en-US" w:eastAsia="zh-CN"/>
              </w:rPr>
              <w:t>系统是否具有</w:t>
            </w:r>
            <w:r>
              <w:rPr>
                <w:rFonts w:hint="eastAsia" w:ascii="仿宋" w:hAnsi="仿宋" w:eastAsia="仿宋" w:cs="宋体"/>
                <w:color w:val="auto"/>
                <w:sz w:val="18"/>
                <w:szCs w:val="18"/>
                <w:highlight w:val="none"/>
              </w:rPr>
              <w:t>绿色节能化控制实施</w:t>
            </w:r>
            <w:r>
              <w:rPr>
                <w:rFonts w:hint="eastAsia" w:ascii="仿宋" w:hAnsi="仿宋" w:eastAsia="仿宋" w:cs="宋体"/>
                <w:color w:val="auto"/>
                <w:sz w:val="18"/>
                <w:szCs w:val="18"/>
                <w:highlight w:val="none"/>
                <w:lang w:val="en-US" w:eastAsia="zh-CN"/>
              </w:rPr>
              <w:t>方案，根据方案的合理性进行评</w:t>
            </w:r>
            <w:r>
              <w:rPr>
                <w:rFonts w:hint="eastAsia" w:ascii="仿宋" w:hAnsi="仿宋" w:eastAsia="仿宋" w:cs="宋体"/>
                <w:color w:val="auto"/>
                <w:sz w:val="18"/>
                <w:szCs w:val="18"/>
                <w:highlight w:val="none"/>
              </w:rPr>
              <w:t>分</w:t>
            </w:r>
            <w:r>
              <w:rPr>
                <w:rFonts w:hint="eastAsia" w:ascii="仿宋" w:hAnsi="仿宋" w:eastAsia="仿宋" w:cs="宋体"/>
                <w:color w:val="auto"/>
                <w:sz w:val="18"/>
                <w:szCs w:val="18"/>
                <w:highlight w:val="none"/>
                <w:lang w:val="en-US" w:eastAsia="zh-CN"/>
              </w:rPr>
              <w:t>，不提供方案不得分</w:t>
            </w:r>
            <w:r>
              <w:rPr>
                <w:rFonts w:hint="eastAsia" w:ascii="仿宋" w:hAnsi="仿宋" w:eastAsia="仿宋" w:cs="宋体"/>
                <w:color w:val="auto"/>
                <w:sz w:val="18"/>
                <w:szCs w:val="18"/>
                <w:highlight w:val="none"/>
              </w:rPr>
              <w:t>。(评分范围：</w:t>
            </w:r>
            <w:r>
              <w:rPr>
                <w:rFonts w:hint="eastAsia" w:ascii="仿宋" w:hAnsi="仿宋" w:eastAsia="仿宋" w:cs="宋体"/>
                <w:color w:val="auto"/>
                <w:sz w:val="18"/>
                <w:szCs w:val="18"/>
                <w:highlight w:val="none"/>
                <w:lang w:val="en-US" w:eastAsia="zh-CN"/>
              </w:rPr>
              <w:t>4、</w:t>
            </w:r>
            <w:r>
              <w:rPr>
                <w:rFonts w:hint="eastAsia" w:ascii="仿宋" w:hAnsi="仿宋" w:eastAsia="仿宋" w:cs="宋体"/>
                <w:color w:val="auto"/>
                <w:sz w:val="18"/>
                <w:szCs w:val="18"/>
                <w:highlight w:val="none"/>
              </w:rPr>
              <w:t xml:space="preserve">3、2、1、0) </w:t>
            </w:r>
          </w:p>
        </w:tc>
        <w:tc>
          <w:tcPr>
            <w:tcW w:w="579" w:type="dxa"/>
            <w:shd w:val="clear" w:color="auto" w:fill="auto"/>
            <w:vAlign w:val="center"/>
          </w:tcPr>
          <w:p w14:paraId="4DEE38DA">
            <w:pPr>
              <w:snapToGrid w:val="0"/>
              <w:spacing w:line="360" w:lineRule="auto"/>
              <w:jc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3788999F">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主观分</w:t>
            </w:r>
          </w:p>
        </w:tc>
        <w:tc>
          <w:tcPr>
            <w:tcW w:w="1415" w:type="dxa"/>
          </w:tcPr>
          <w:p w14:paraId="38C555E1">
            <w:pPr>
              <w:snapToGrid w:val="0"/>
              <w:spacing w:line="360" w:lineRule="auto"/>
              <w:jc w:val="center"/>
              <w:rPr>
                <w:rFonts w:ascii="仿宋" w:hAnsi="仿宋" w:eastAsia="仿宋" w:cs="仿宋"/>
                <w:color w:val="auto"/>
                <w:szCs w:val="21"/>
              </w:rPr>
            </w:pPr>
          </w:p>
        </w:tc>
      </w:tr>
      <w:tr w14:paraId="1E7B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shd w:val="clear" w:color="auto" w:fill="auto"/>
            <w:vAlign w:val="center"/>
          </w:tcPr>
          <w:p w14:paraId="7AF49883">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4EEBADC8">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根据投标人提供的施工组织设计、施工工艺</w:t>
            </w:r>
            <w:r>
              <w:rPr>
                <w:rFonts w:hint="eastAsia" w:ascii="仿宋" w:hAnsi="仿宋" w:eastAsia="仿宋" w:cs="宋体"/>
                <w:color w:val="auto"/>
                <w:sz w:val="18"/>
                <w:szCs w:val="18"/>
                <w:lang w:eastAsia="zh-CN"/>
              </w:rPr>
              <w:t>、</w:t>
            </w:r>
            <w:r>
              <w:rPr>
                <w:rFonts w:hint="eastAsia" w:ascii="仿宋" w:hAnsi="仿宋" w:eastAsia="仿宋" w:cs="宋体"/>
                <w:color w:val="auto"/>
                <w:sz w:val="18"/>
                <w:szCs w:val="18"/>
                <w:lang w:val="en-US" w:eastAsia="zh-CN"/>
              </w:rPr>
              <w:t>人员配备</w:t>
            </w:r>
            <w:r>
              <w:rPr>
                <w:rFonts w:hint="eastAsia" w:ascii="仿宋" w:hAnsi="仿宋" w:eastAsia="仿宋" w:cs="宋体"/>
                <w:color w:val="auto"/>
                <w:sz w:val="18"/>
                <w:szCs w:val="18"/>
              </w:rPr>
              <w:t xml:space="preserve">的科学性、合理性、先进性，针对性，劳动力、施工机械等配备、组织安排是否合理、科学；工期安排是否合理、保证措施是否到位；质量、安全、环保、文明施工措施进行综合评分。(评分范围：4、3、2、1、0) </w:t>
            </w:r>
          </w:p>
          <w:p w14:paraId="6B1583A3">
            <w:pPr>
              <w:snapToGrid w:val="0"/>
              <w:rPr>
                <w:rFonts w:hint="eastAsia" w:ascii="仿宋" w:hAnsi="仿宋" w:eastAsia="仿宋" w:cs="宋体"/>
                <w:color w:val="auto"/>
                <w:sz w:val="18"/>
                <w:szCs w:val="18"/>
              </w:rPr>
            </w:pPr>
            <w:r>
              <w:rPr>
                <w:rFonts w:hint="eastAsia" w:ascii="仿宋" w:hAnsi="仿宋" w:eastAsia="仿宋" w:cs="宋体"/>
                <w:b/>
                <w:bCs/>
                <w:color w:val="auto"/>
                <w:sz w:val="18"/>
                <w:szCs w:val="18"/>
                <w:lang w:val="en-US" w:eastAsia="zh-CN"/>
              </w:rPr>
              <w:t>注：</w:t>
            </w:r>
            <w:r>
              <w:rPr>
                <w:rFonts w:hint="eastAsia" w:ascii="仿宋" w:hAnsi="仿宋" w:eastAsia="仿宋" w:cs="宋体"/>
                <w:b/>
                <w:bCs/>
                <w:color w:val="auto"/>
                <w:sz w:val="18"/>
                <w:szCs w:val="18"/>
              </w:rPr>
              <w:t>人员应为投标企业本单位在职职工，须提供近3个月连续社保缴纳证明材料，未提供不得分;相应职称应提供</w:t>
            </w:r>
            <w:r>
              <w:rPr>
                <w:rFonts w:hint="eastAsia" w:ascii="仿宋" w:hAnsi="仿宋" w:eastAsia="仿宋" w:cs="仿宋"/>
                <w:b/>
                <w:bCs/>
                <w:color w:val="auto"/>
                <w:sz w:val="18"/>
                <w:szCs w:val="18"/>
                <w:highlight w:val="none"/>
                <w:lang w:val="en-US" w:eastAsia="zh-CN"/>
              </w:rPr>
              <w:t>有效期</w:t>
            </w:r>
            <w:r>
              <w:rPr>
                <w:rFonts w:hint="eastAsia" w:ascii="仿宋" w:hAnsi="仿宋" w:eastAsia="仿宋" w:cs="宋体"/>
                <w:b/>
                <w:bCs/>
                <w:color w:val="auto"/>
                <w:sz w:val="18"/>
                <w:szCs w:val="18"/>
              </w:rPr>
              <w:t>职称证书复印件加盖公章，未提供不得分;</w:t>
            </w:r>
          </w:p>
        </w:tc>
        <w:tc>
          <w:tcPr>
            <w:tcW w:w="579" w:type="dxa"/>
            <w:shd w:val="clear" w:color="auto" w:fill="auto"/>
            <w:vAlign w:val="center"/>
          </w:tcPr>
          <w:p w14:paraId="51649649">
            <w:pPr>
              <w:snapToGrid w:val="0"/>
              <w:spacing w:line="360" w:lineRule="auto"/>
              <w:jc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7F993132">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主观分</w:t>
            </w:r>
          </w:p>
        </w:tc>
        <w:tc>
          <w:tcPr>
            <w:tcW w:w="1415" w:type="dxa"/>
          </w:tcPr>
          <w:p w14:paraId="4C29391C">
            <w:pPr>
              <w:snapToGrid w:val="0"/>
              <w:spacing w:line="360" w:lineRule="auto"/>
              <w:jc w:val="center"/>
              <w:rPr>
                <w:rFonts w:ascii="仿宋" w:hAnsi="仿宋" w:eastAsia="仿宋" w:cs="仿宋"/>
                <w:color w:val="auto"/>
                <w:szCs w:val="21"/>
              </w:rPr>
            </w:pPr>
          </w:p>
        </w:tc>
      </w:tr>
      <w:tr w14:paraId="700C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60" w:type="dxa"/>
            <w:shd w:val="clear" w:color="auto" w:fill="auto"/>
            <w:vAlign w:val="center"/>
          </w:tcPr>
          <w:p w14:paraId="4948D4DE">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14B6A443">
            <w:pPr>
              <w:widowControl/>
              <w:jc w:val="left"/>
              <w:textAlignment w:val="center"/>
              <w:rPr>
                <w:rFonts w:hint="eastAsia" w:ascii="仿宋" w:hAnsi="仿宋" w:eastAsia="仿宋" w:cs="宋体"/>
                <w:color w:val="auto"/>
                <w:sz w:val="18"/>
                <w:szCs w:val="18"/>
              </w:rPr>
            </w:pPr>
            <w:r>
              <w:rPr>
                <w:rFonts w:hint="eastAsia" w:ascii="仿宋" w:hAnsi="仿宋" w:eastAsia="仿宋" w:cs="宋体"/>
                <w:color w:val="auto"/>
                <w:sz w:val="18"/>
                <w:szCs w:val="18"/>
              </w:rPr>
              <w:t>根据投标人提供拆除、</w:t>
            </w:r>
            <w:r>
              <w:rPr>
                <w:rFonts w:hint="eastAsia" w:ascii="仿宋" w:hAnsi="仿宋" w:eastAsia="仿宋" w:cs="宋体"/>
                <w:color w:val="auto"/>
                <w:sz w:val="18"/>
                <w:szCs w:val="18"/>
                <w:lang w:val="en-US" w:eastAsia="zh-CN"/>
              </w:rPr>
              <w:t>修复、</w:t>
            </w:r>
            <w:r>
              <w:rPr>
                <w:rFonts w:hint="eastAsia" w:ascii="仿宋" w:hAnsi="仿宋" w:eastAsia="仿宋" w:cs="宋体"/>
                <w:color w:val="auto"/>
                <w:sz w:val="18"/>
                <w:szCs w:val="18"/>
              </w:rPr>
              <w:t>安装、调试</w:t>
            </w:r>
            <w:r>
              <w:rPr>
                <w:rFonts w:hint="eastAsia" w:ascii="仿宋" w:hAnsi="仿宋" w:eastAsia="仿宋" w:cs="宋体"/>
                <w:color w:val="auto"/>
                <w:sz w:val="18"/>
                <w:szCs w:val="18"/>
                <w:lang w:eastAsia="zh-CN"/>
              </w:rPr>
              <w:t>、</w:t>
            </w:r>
            <w:r>
              <w:rPr>
                <w:rFonts w:hint="eastAsia" w:ascii="仿宋" w:hAnsi="仿宋" w:eastAsia="仿宋" w:cs="宋体"/>
                <w:color w:val="auto"/>
                <w:sz w:val="18"/>
                <w:szCs w:val="18"/>
                <w:lang w:val="en-US" w:eastAsia="zh-CN"/>
              </w:rPr>
              <w:t>供货</w:t>
            </w:r>
            <w:r>
              <w:rPr>
                <w:rFonts w:hint="eastAsia" w:ascii="仿宋" w:hAnsi="仿宋" w:eastAsia="仿宋" w:cs="宋体"/>
                <w:color w:val="auto"/>
                <w:sz w:val="18"/>
                <w:szCs w:val="18"/>
              </w:rPr>
              <w:t xml:space="preserve">保障措施等方案进行综合评分。(评分范围：4、3、2、1、0) </w:t>
            </w:r>
          </w:p>
        </w:tc>
        <w:tc>
          <w:tcPr>
            <w:tcW w:w="579" w:type="dxa"/>
            <w:shd w:val="clear" w:color="auto" w:fill="auto"/>
            <w:vAlign w:val="center"/>
          </w:tcPr>
          <w:p w14:paraId="7220A857">
            <w:pPr>
              <w:snapToGrid w:val="0"/>
              <w:spacing w:line="360" w:lineRule="auto"/>
              <w:jc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17C51C21">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主观分</w:t>
            </w:r>
          </w:p>
        </w:tc>
        <w:tc>
          <w:tcPr>
            <w:tcW w:w="1415" w:type="dxa"/>
          </w:tcPr>
          <w:p w14:paraId="1D4AD559">
            <w:pPr>
              <w:snapToGrid w:val="0"/>
              <w:spacing w:line="360" w:lineRule="auto"/>
              <w:jc w:val="center"/>
              <w:rPr>
                <w:rFonts w:ascii="仿宋" w:hAnsi="仿宋" w:eastAsia="仿宋" w:cs="仿宋"/>
                <w:color w:val="auto"/>
                <w:szCs w:val="21"/>
              </w:rPr>
            </w:pPr>
          </w:p>
        </w:tc>
      </w:tr>
      <w:tr w14:paraId="439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0" w:type="dxa"/>
            <w:shd w:val="clear" w:color="auto" w:fill="auto"/>
            <w:vAlign w:val="center"/>
          </w:tcPr>
          <w:p w14:paraId="537A8EBE">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7BA11572">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根据投标人提供技术培训方案及服务内容、售后服务网点情况、售后服务承诺等进行综合评分。(评分范围：</w:t>
            </w:r>
            <w:r>
              <w:rPr>
                <w:rFonts w:hint="eastAsia" w:ascii="仿宋" w:hAnsi="仿宋" w:eastAsia="仿宋" w:cs="宋体"/>
                <w:color w:val="auto"/>
                <w:sz w:val="18"/>
                <w:szCs w:val="18"/>
                <w:lang w:val="en-US" w:eastAsia="zh-CN"/>
              </w:rPr>
              <w:t>4、</w:t>
            </w:r>
            <w:r>
              <w:rPr>
                <w:rFonts w:hint="eastAsia" w:ascii="仿宋" w:hAnsi="仿宋" w:eastAsia="仿宋" w:cs="宋体"/>
                <w:color w:val="auto"/>
                <w:sz w:val="18"/>
                <w:szCs w:val="18"/>
              </w:rPr>
              <w:t xml:space="preserve">3、2、1、0) </w:t>
            </w:r>
          </w:p>
        </w:tc>
        <w:tc>
          <w:tcPr>
            <w:tcW w:w="579" w:type="dxa"/>
            <w:shd w:val="clear" w:color="auto" w:fill="auto"/>
            <w:vAlign w:val="center"/>
          </w:tcPr>
          <w:p w14:paraId="1275C33E">
            <w:pPr>
              <w:snapToGrid w:val="0"/>
              <w:spacing w:line="360" w:lineRule="auto"/>
              <w:jc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p>
        </w:tc>
        <w:tc>
          <w:tcPr>
            <w:tcW w:w="1060" w:type="dxa"/>
            <w:shd w:val="clear" w:color="auto" w:fill="auto"/>
            <w:vAlign w:val="center"/>
          </w:tcPr>
          <w:p w14:paraId="509838CF">
            <w:pPr>
              <w:snapToGrid w:val="0"/>
              <w:spacing w:line="36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主观分</w:t>
            </w:r>
          </w:p>
        </w:tc>
        <w:tc>
          <w:tcPr>
            <w:tcW w:w="1415" w:type="dxa"/>
          </w:tcPr>
          <w:p w14:paraId="5BEAEA4B">
            <w:pPr>
              <w:snapToGrid w:val="0"/>
              <w:spacing w:line="360" w:lineRule="auto"/>
              <w:jc w:val="center"/>
              <w:rPr>
                <w:rFonts w:ascii="仿宋" w:hAnsi="仿宋" w:eastAsia="仿宋" w:cs="仿宋"/>
                <w:color w:val="auto"/>
                <w:szCs w:val="21"/>
              </w:rPr>
            </w:pPr>
          </w:p>
        </w:tc>
      </w:tr>
      <w:tr w14:paraId="3971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60" w:type="dxa"/>
            <w:shd w:val="clear" w:color="auto" w:fill="auto"/>
            <w:vAlign w:val="center"/>
          </w:tcPr>
          <w:p w14:paraId="76B5B392">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vAlign w:val="center"/>
          </w:tcPr>
          <w:p w14:paraId="2028C445">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 xml:space="preserve">根据投标人质保期承诺：在满足招标文件要求的基础上，质保期承诺每增加12个月得 </w:t>
            </w:r>
            <w:r>
              <w:rPr>
                <w:rFonts w:ascii="仿宋" w:hAnsi="仿宋" w:eastAsia="仿宋" w:cs="宋体"/>
                <w:color w:val="auto"/>
                <w:sz w:val="18"/>
                <w:szCs w:val="18"/>
              </w:rPr>
              <w:t>0.5</w:t>
            </w:r>
            <w:r>
              <w:rPr>
                <w:rFonts w:hint="eastAsia" w:ascii="仿宋" w:hAnsi="仿宋" w:eastAsia="仿宋" w:cs="宋体"/>
                <w:color w:val="auto"/>
                <w:sz w:val="18"/>
                <w:szCs w:val="18"/>
              </w:rPr>
              <w:t xml:space="preserve"> 分，最高得 </w:t>
            </w:r>
            <w:r>
              <w:rPr>
                <w:rFonts w:ascii="仿宋" w:hAnsi="仿宋" w:eastAsia="仿宋" w:cs="宋体"/>
                <w:color w:val="auto"/>
                <w:sz w:val="18"/>
                <w:szCs w:val="18"/>
              </w:rPr>
              <w:t>1</w:t>
            </w:r>
            <w:r>
              <w:rPr>
                <w:rFonts w:hint="eastAsia" w:ascii="仿宋" w:hAnsi="仿宋" w:eastAsia="仿宋" w:cs="宋体"/>
                <w:color w:val="auto"/>
                <w:sz w:val="18"/>
                <w:szCs w:val="18"/>
              </w:rPr>
              <w:t xml:space="preserve"> 分。</w:t>
            </w:r>
          </w:p>
        </w:tc>
        <w:tc>
          <w:tcPr>
            <w:tcW w:w="579" w:type="dxa"/>
            <w:shd w:val="clear" w:color="auto" w:fill="auto"/>
            <w:vAlign w:val="center"/>
          </w:tcPr>
          <w:p w14:paraId="46372E86">
            <w:pPr>
              <w:snapToGrid w:val="0"/>
              <w:spacing w:line="360" w:lineRule="auto"/>
              <w:jc w:val="center"/>
              <w:rPr>
                <w:rFonts w:hint="default" w:ascii="仿宋" w:hAnsi="仿宋" w:eastAsia="仿宋" w:cs="仿宋"/>
                <w:color w:val="auto"/>
                <w:sz w:val="18"/>
                <w:szCs w:val="18"/>
                <w:lang w:val="en-US" w:eastAsia="zh-CN"/>
              </w:rPr>
            </w:pPr>
            <w:r>
              <w:rPr>
                <w:rFonts w:ascii="仿宋" w:hAnsi="仿宋" w:eastAsia="仿宋" w:cs="仿宋"/>
                <w:color w:val="auto"/>
                <w:sz w:val="18"/>
                <w:szCs w:val="18"/>
              </w:rPr>
              <w:t>1</w:t>
            </w:r>
          </w:p>
        </w:tc>
        <w:tc>
          <w:tcPr>
            <w:tcW w:w="1060" w:type="dxa"/>
            <w:shd w:val="clear" w:color="auto" w:fill="auto"/>
            <w:vAlign w:val="center"/>
          </w:tcPr>
          <w:p w14:paraId="6C7A29FB">
            <w:pPr>
              <w:snapToGrid w:val="0"/>
              <w:spacing w:line="36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客观分</w:t>
            </w:r>
          </w:p>
        </w:tc>
        <w:tc>
          <w:tcPr>
            <w:tcW w:w="1415" w:type="dxa"/>
          </w:tcPr>
          <w:p w14:paraId="59D6A151">
            <w:pPr>
              <w:snapToGrid w:val="0"/>
              <w:spacing w:line="360" w:lineRule="auto"/>
              <w:jc w:val="center"/>
              <w:rPr>
                <w:rFonts w:ascii="仿宋" w:hAnsi="仿宋" w:eastAsia="仿宋" w:cs="仿宋"/>
                <w:color w:val="auto"/>
                <w:szCs w:val="21"/>
              </w:rPr>
            </w:pPr>
          </w:p>
        </w:tc>
      </w:tr>
      <w:tr w14:paraId="0D71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auto"/>
            <w:vAlign w:val="center"/>
          </w:tcPr>
          <w:p w14:paraId="07DA4A0B">
            <w:pPr>
              <w:numPr>
                <w:ilvl w:val="0"/>
                <w:numId w:val="30"/>
              </w:numPr>
              <w:snapToGrid w:val="0"/>
              <w:spacing w:line="360" w:lineRule="auto"/>
              <w:jc w:val="right"/>
              <w:rPr>
                <w:rFonts w:ascii="仿宋" w:hAnsi="仿宋" w:eastAsia="仿宋" w:cs="仿宋"/>
                <w:color w:val="auto"/>
                <w:sz w:val="18"/>
                <w:szCs w:val="18"/>
              </w:rPr>
            </w:pPr>
          </w:p>
        </w:tc>
        <w:tc>
          <w:tcPr>
            <w:tcW w:w="5089" w:type="dxa"/>
            <w:shd w:val="clear" w:color="auto" w:fill="auto"/>
          </w:tcPr>
          <w:p w14:paraId="1EECFE2E">
            <w:pPr>
              <w:snapToGrid w:val="0"/>
              <w:rPr>
                <w:rFonts w:ascii="仿宋" w:hAnsi="仿宋" w:eastAsia="仿宋" w:cs="宋体"/>
                <w:color w:val="auto"/>
                <w:sz w:val="18"/>
                <w:szCs w:val="18"/>
              </w:rPr>
            </w:pPr>
            <w:r>
              <w:rPr>
                <w:rFonts w:hint="eastAsia" w:ascii="仿宋" w:hAnsi="仿宋" w:eastAsia="仿宋" w:cs="宋体"/>
                <w:color w:val="auto"/>
                <w:sz w:val="18"/>
                <w:szCs w:val="18"/>
              </w:rPr>
              <w:t>有效最后报价的最低价作为评审基准价，其最低报价为满分；按［最后报价得分=（评审基准价/最后报价）*30］的计算公式计算。</w:t>
            </w:r>
          </w:p>
          <w:p w14:paraId="0DA2E7E6">
            <w:pPr>
              <w:snapToGrid w:val="0"/>
              <w:rPr>
                <w:rFonts w:ascii="仿宋" w:hAnsi="仿宋" w:eastAsia="仿宋" w:cs="宋体"/>
                <w:color w:val="auto"/>
                <w:sz w:val="18"/>
                <w:szCs w:val="18"/>
              </w:rPr>
            </w:pPr>
            <w:r>
              <w:rPr>
                <w:rFonts w:hint="eastAsia" w:ascii="仿宋" w:hAnsi="仿宋" w:eastAsia="仿宋" w:cs="宋体"/>
                <w:color w:val="auto"/>
                <w:sz w:val="18"/>
                <w:szCs w:val="18"/>
              </w:rPr>
              <w:t>评审过程中，不得去掉报价中的最高报价和最低报价。</w:t>
            </w:r>
          </w:p>
          <w:p w14:paraId="117A4ADD">
            <w:pPr>
              <w:snapToGrid w:val="0"/>
              <w:rPr>
                <w:rFonts w:hint="eastAsia" w:ascii="仿宋" w:hAnsi="仿宋" w:eastAsia="仿宋" w:cs="宋体"/>
                <w:color w:val="auto"/>
                <w:sz w:val="18"/>
                <w:szCs w:val="18"/>
              </w:rPr>
            </w:pPr>
            <w:r>
              <w:rPr>
                <w:rFonts w:hint="eastAsia" w:ascii="仿宋" w:hAnsi="仿宋" w:eastAsia="仿宋" w:cs="宋体"/>
                <w:color w:val="auto"/>
                <w:sz w:val="18"/>
                <w:szCs w:val="18"/>
              </w:rPr>
              <w:t>因落实政府采购政策需要进行价格调整的，以调整后的价格计算评审基准价和最后报价。</w:t>
            </w:r>
          </w:p>
          <w:p w14:paraId="5237E1F7">
            <w:pPr>
              <w:pStyle w:val="43"/>
              <w:rPr>
                <w:color w:val="auto"/>
              </w:rPr>
            </w:pPr>
            <w:r>
              <w:rPr>
                <w:rFonts w:hint="eastAsia" w:ascii="仿宋" w:hAnsi="仿宋" w:eastAsia="仿宋" w:cs="宋体"/>
                <w:b/>
                <w:bCs/>
                <w:color w:val="auto"/>
                <w:kern w:val="2"/>
                <w:sz w:val="18"/>
                <w:szCs w:val="18"/>
                <w:lang w:val="en-US" w:eastAsia="zh-CN" w:bidi="ar-SA"/>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579" w:type="dxa"/>
            <w:shd w:val="clear" w:color="auto" w:fill="auto"/>
            <w:vAlign w:val="center"/>
          </w:tcPr>
          <w:p w14:paraId="4F9BCF4A">
            <w:pPr>
              <w:spacing w:line="360" w:lineRule="auto"/>
              <w:jc w:val="center"/>
              <w:outlineLvl w:val="0"/>
              <w:rPr>
                <w:rFonts w:ascii="仿宋" w:hAnsi="仿宋" w:eastAsia="仿宋" w:cs="仿宋"/>
                <w:color w:val="auto"/>
                <w:sz w:val="18"/>
                <w:szCs w:val="18"/>
              </w:rPr>
            </w:pPr>
            <w:r>
              <w:rPr>
                <w:rFonts w:hint="eastAsia" w:ascii="仿宋" w:hAnsi="仿宋" w:eastAsia="仿宋" w:cs="仿宋"/>
                <w:color w:val="auto"/>
                <w:sz w:val="18"/>
                <w:szCs w:val="18"/>
              </w:rPr>
              <w:t>30</w:t>
            </w:r>
          </w:p>
        </w:tc>
        <w:tc>
          <w:tcPr>
            <w:tcW w:w="1060" w:type="dxa"/>
            <w:shd w:val="clear" w:color="auto" w:fill="auto"/>
            <w:vAlign w:val="center"/>
          </w:tcPr>
          <w:p w14:paraId="2EAB5EEB">
            <w:pPr>
              <w:spacing w:line="360" w:lineRule="auto"/>
              <w:jc w:val="center"/>
              <w:outlineLvl w:val="0"/>
              <w:rPr>
                <w:rFonts w:ascii="仿宋" w:hAnsi="仿宋" w:eastAsia="仿宋" w:cs="仿宋"/>
                <w:color w:val="auto"/>
                <w:sz w:val="18"/>
                <w:szCs w:val="18"/>
              </w:rPr>
            </w:pPr>
            <w:r>
              <w:rPr>
                <w:rFonts w:hint="eastAsia" w:ascii="仿宋" w:hAnsi="仿宋" w:eastAsia="仿宋" w:cs="仿宋"/>
                <w:color w:val="auto"/>
                <w:sz w:val="18"/>
                <w:szCs w:val="18"/>
              </w:rPr>
              <w:t>/</w:t>
            </w:r>
          </w:p>
        </w:tc>
        <w:tc>
          <w:tcPr>
            <w:tcW w:w="1415" w:type="dxa"/>
            <w:shd w:val="clear" w:color="auto" w:fill="auto"/>
            <w:vAlign w:val="center"/>
          </w:tcPr>
          <w:p w14:paraId="3E354E96">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w:t>
            </w:r>
          </w:p>
        </w:tc>
      </w:tr>
    </w:tbl>
    <w:p w14:paraId="210E3BAE">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w:t>
      </w:r>
    </w:p>
    <w:p w14:paraId="1BCB02B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8F2FFA0">
      <w:pPr>
        <w:adjustRightInd/>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综合评分法，是指投标文件满足招标文件全部实质性要求，且按照评审因素的量化指标评审得分最高的投标人为中标候选人的评标方法。</w:t>
      </w:r>
    </w:p>
    <w:p w14:paraId="20CD563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531C28A">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评标标准：</w:t>
      </w:r>
      <w:r>
        <w:rPr>
          <w:rFonts w:hint="eastAsia" w:ascii="仿宋" w:hAnsi="仿宋" w:eastAsia="仿宋" w:cs="仿宋"/>
          <w:color w:val="auto"/>
          <w:kern w:val="0"/>
          <w:sz w:val="21"/>
          <w:szCs w:val="21"/>
          <w:highlight w:val="none"/>
        </w:rPr>
        <w:t>见评标办法前附表。</w:t>
      </w:r>
    </w:p>
    <w:p w14:paraId="1AAC708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AB163E9">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5C863449">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rPr>
        <w:t>评标委员会应当按照招标文件中规定的评标方法和标准，对符合性审查合格的投标文件进行商务和技术评估，综合比较与评价。</w:t>
      </w:r>
    </w:p>
    <w:p w14:paraId="6CB271D7">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rPr>
        <w:t>评标委员会各成员应当独立对每个投标人的商务和技术文件进行评价，并汇总商务技术得分情况。</w:t>
      </w:r>
    </w:p>
    <w:p w14:paraId="79D6AEC9">
      <w:pPr>
        <w:spacing w:line="360" w:lineRule="auto"/>
        <w:ind w:firstLine="413" w:firstLineChars="196"/>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513679C0">
      <w:pPr>
        <w:pStyle w:val="128"/>
        <w:spacing w:before="0"/>
        <w:ind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14:paraId="73C04244">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14:paraId="5D1BFC4E">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14:paraId="79330BB0">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14:paraId="482E527D">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67A3264B">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79445A">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3.4.2投标文件出现不是唯一的、有选择性投标报价的，投标无效。</w:t>
      </w:r>
    </w:p>
    <w:p w14:paraId="30DC3D75">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3.4.3投标报价超过招标文件中规定的预算金额或者最高限价的，投标无效。</w:t>
      </w:r>
    </w:p>
    <w:p w14:paraId="6CE18A45">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BA5F2F">
      <w:pPr>
        <w:pStyle w:val="128"/>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03F8548">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349D75">
      <w:pPr>
        <w:spacing w:line="360" w:lineRule="auto"/>
        <w:ind w:firstLine="420" w:firstLineChars="200"/>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47EDEE">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3.6编写评标报告。</w:t>
      </w:r>
      <w:r>
        <w:rPr>
          <w:rFonts w:hint="eastAsia" w:ascii="仿宋" w:hAnsi="仿宋" w:eastAsia="仿宋" w:cs="仿宋"/>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93856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53A6E7A">
      <w:pPr>
        <w:pStyle w:val="128"/>
        <w:spacing w:before="0"/>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86CF66">
      <w:pPr>
        <w:pStyle w:val="25"/>
        <w:spacing w:line="360" w:lineRule="auto"/>
        <w:ind w:left="954" w:leftChars="226" w:hanging="479" w:firstLineChars="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有下列情形之一的，投标无效：</w:t>
      </w:r>
    </w:p>
    <w:p w14:paraId="3C6339B1">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4.2.1投标人不具备招标文件中规定的资格要求的（投标人未提供有效的资格文件的，视为投标人不具备招标文件中规定的资格要求）；</w:t>
      </w:r>
    </w:p>
    <w:p w14:paraId="7583AD32">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4.2.2投标文件未按照招标文件要求签署、盖章的；</w:t>
      </w:r>
    </w:p>
    <w:p w14:paraId="7F92BC18">
      <w:pPr>
        <w:spacing w:line="360"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0781C0AE">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4.2.4投标文件含有采购人不能接受的附加条件的；</w:t>
      </w:r>
    </w:p>
    <w:p w14:paraId="750B50B7">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4.2.5投标文件中承诺的投标有效期少于招标文件中载明的投标有效期的；</w:t>
      </w:r>
    </w:p>
    <w:p w14:paraId="18E5CA78">
      <w:pPr>
        <w:snapToGrid w:val="0"/>
        <w:spacing w:line="360" w:lineRule="auto"/>
        <w:ind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4.2.6投标文件出现不是唯一的、有选择性投标报价的;</w:t>
      </w:r>
    </w:p>
    <w:p w14:paraId="11103167">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4.2.7投标报价超过招标文件中规定的预算金额或者最高限价的;</w:t>
      </w:r>
    </w:p>
    <w:p w14:paraId="50C1604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79B1A82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4.2.9投标人对根据修正原则修正后的报价不确认的；</w:t>
      </w:r>
    </w:p>
    <w:p w14:paraId="0613A53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4.2.10投标人提供虚假材料投标的；</w:t>
      </w:r>
    </w:p>
    <w:p w14:paraId="70A85B10">
      <w:pPr>
        <w:spacing w:line="360" w:lineRule="auto"/>
        <w:ind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4.2.11投标人有恶意串通、妨碍其他投标人的竞争行为、损害采购人或者其他投标人的合法权益情形的；</w:t>
      </w:r>
    </w:p>
    <w:p w14:paraId="4C0FBB13">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4.2.12投标人仅提交备份投标文件，未在电子交易平台传输递交投标文件的，投标无效；</w:t>
      </w:r>
    </w:p>
    <w:p w14:paraId="5597DA99">
      <w:pPr>
        <w:pStyle w:val="3"/>
        <w:ind w:left="862" w:leftChars="205"/>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4.2.13 投标文件不满足招标文件的其它实质性要求的；</w:t>
      </w:r>
    </w:p>
    <w:p w14:paraId="127CB9C5">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4.2.14法律、法规、规章（适用本市的）及省级以上规范性文件（适用本市的）规定的其他无效情形。</w:t>
      </w:r>
    </w:p>
    <w:p w14:paraId="131C6C47">
      <w:pPr>
        <w:pStyle w:val="25"/>
        <w:snapToGrid w:val="0"/>
        <w:spacing w:line="360" w:lineRule="auto"/>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14:paraId="658D9E79">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14:paraId="33A8D520">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7B143B37">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14:paraId="36B83430">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11772FA7">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应当将废标理由通知所有投标人。</w:t>
      </w:r>
    </w:p>
    <w:p w14:paraId="61333C0F">
      <w:pPr>
        <w:pStyle w:val="25"/>
        <w:snapToGrid w:val="0"/>
        <w:spacing w:line="360" w:lineRule="auto"/>
        <w:ind w:firstLine="517" w:firstLineChars="245"/>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确认后，将修改招标文件，重新组织采购活动。</w:t>
      </w:r>
    </w:p>
    <w:p w14:paraId="40A7CD3C">
      <w:pPr>
        <w:pStyle w:val="25"/>
        <w:snapToGrid w:val="0"/>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有政府采购法第七十一条、第七十二条规定的违法行为之一，影响或者可能影响中标结果的，依照下列规定处理：</w:t>
      </w:r>
    </w:p>
    <w:p w14:paraId="246F1FC1">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7.1未确定中标供应商的，终止本次政府采购活动，重新开展政府采购活动。</w:t>
      </w:r>
    </w:p>
    <w:p w14:paraId="1C7DCA0E">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687F3C8">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7.3政府采购合同已签订但尚未履行的，撤销合同，从合格的中标候选人中另行确定中标供应商；没有合格的中标候选人的，重新开展政府采购活动。</w:t>
      </w:r>
    </w:p>
    <w:p w14:paraId="49E4BCE3">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14:paraId="7E006761">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8AB20D">
      <w:pPr>
        <w:pStyle w:val="25"/>
        <w:snapToGrid w:val="0"/>
        <w:spacing w:line="360" w:lineRule="auto"/>
        <w:ind w:firstLine="0" w:firstLineChars="0"/>
        <w:rPr>
          <w:rFonts w:hint="eastAsia" w:ascii="仿宋" w:hAnsi="仿宋" w:eastAsia="仿宋" w:cs="仿宋"/>
          <w:color w:val="auto"/>
          <w:highlight w:val="none"/>
        </w:rPr>
      </w:pPr>
    </w:p>
    <w:bookmarkEnd w:id="31"/>
    <w:p w14:paraId="07CC3CB3">
      <w:pPr>
        <w:rPr>
          <w:rFonts w:hint="eastAsia" w:ascii="仿宋" w:hAnsi="仿宋" w:eastAsia="仿宋" w:cs="仿宋"/>
          <w:b/>
          <w:color w:val="auto"/>
          <w:sz w:val="36"/>
          <w:szCs w:val="36"/>
          <w:highlight w:val="none"/>
        </w:rPr>
      </w:pPr>
      <w:bookmarkStart w:id="417" w:name="第五部分"/>
      <w:bookmarkStart w:id="418" w:name="_Toc86217003"/>
      <w:r>
        <w:rPr>
          <w:rFonts w:hint="eastAsia" w:ascii="仿宋" w:hAnsi="仿宋" w:eastAsia="仿宋" w:cs="仿宋"/>
          <w:b/>
          <w:color w:val="auto"/>
          <w:sz w:val="36"/>
          <w:szCs w:val="36"/>
          <w:highlight w:val="none"/>
        </w:rPr>
        <w:br w:type="page"/>
      </w:r>
    </w:p>
    <w:p w14:paraId="19947EC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7BCFA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56FC37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A89ABBC">
      <w:pPr>
        <w:spacing w:line="480" w:lineRule="auto"/>
        <w:jc w:val="both"/>
        <w:rPr>
          <w:rFonts w:hint="eastAsia" w:ascii="仿宋" w:hAnsi="仿宋" w:eastAsia="仿宋" w:cs="仿宋"/>
          <w:b/>
          <w:color w:val="auto"/>
          <w:sz w:val="24"/>
          <w:highlight w:val="none"/>
        </w:rPr>
      </w:pPr>
    </w:p>
    <w:p w14:paraId="7968E47C">
      <w:pPr>
        <w:spacing w:line="480" w:lineRule="auto"/>
        <w:jc w:val="center"/>
        <w:rPr>
          <w:rFonts w:hint="eastAsia" w:ascii="仿宋" w:hAnsi="仿宋" w:eastAsia="仿宋" w:cs="仿宋"/>
          <w:b/>
          <w:color w:val="auto"/>
          <w:sz w:val="24"/>
          <w:highlight w:val="none"/>
        </w:rPr>
      </w:pPr>
    </w:p>
    <w:p w14:paraId="59FC999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A140086">
      <w:pPr>
        <w:pStyle w:val="699"/>
        <w:ind w:left="0" w:leftChars="0" w:firstLine="0" w:firstLineChars="0"/>
        <w:rPr>
          <w:rFonts w:hint="eastAsia" w:ascii="仿宋" w:hAnsi="仿宋" w:eastAsia="仿宋" w:cs="仿宋"/>
          <w:color w:val="auto"/>
          <w:szCs w:val="24"/>
          <w:highlight w:val="none"/>
        </w:rPr>
      </w:pPr>
    </w:p>
    <w:p w14:paraId="4B3EDBC6">
      <w:pPr>
        <w:pStyle w:val="25"/>
        <w:rPr>
          <w:rFonts w:hint="eastAsia"/>
          <w:color w:val="auto"/>
        </w:rPr>
      </w:pPr>
    </w:p>
    <w:p w14:paraId="1C572776">
      <w:pPr>
        <w:pStyle w:val="699"/>
        <w:jc w:val="center"/>
        <w:rPr>
          <w:rFonts w:hint="eastAsia" w:ascii="仿宋" w:hAnsi="仿宋" w:eastAsia="仿宋" w:cs="仿宋"/>
          <w:color w:val="auto"/>
          <w:szCs w:val="24"/>
          <w:highlight w:val="none"/>
        </w:rPr>
      </w:pPr>
    </w:p>
    <w:p w14:paraId="2577BBB0">
      <w:pPr>
        <w:pStyle w:val="699"/>
        <w:ind w:firstLine="2843" w:firstLineChars="118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第一部分 合同书</w:t>
      </w:r>
    </w:p>
    <w:p w14:paraId="6DD73703">
      <w:pPr>
        <w:pStyle w:val="699"/>
        <w:rPr>
          <w:rFonts w:hint="eastAsia" w:ascii="仿宋" w:hAnsi="仿宋" w:eastAsia="仿宋" w:cs="仿宋"/>
          <w:color w:val="auto"/>
          <w:szCs w:val="24"/>
          <w:highlight w:val="none"/>
        </w:rPr>
      </w:pPr>
    </w:p>
    <w:p w14:paraId="0269F00D">
      <w:pPr>
        <w:spacing w:before="120" w:line="22" w:lineRule="atLeast"/>
        <w:rPr>
          <w:rFonts w:hint="eastAsia" w:ascii="仿宋" w:hAnsi="仿宋" w:eastAsia="仿宋" w:cs="仿宋"/>
          <w:color w:val="auto"/>
          <w:sz w:val="24"/>
          <w:highlight w:val="none"/>
        </w:rPr>
      </w:pPr>
    </w:p>
    <w:p w14:paraId="6F13964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lang w:val="en-US" w:eastAsia="zh-CN"/>
        </w:rPr>
        <w:t xml:space="preserve">                             </w:t>
      </w:r>
    </w:p>
    <w:p w14:paraId="6ADFE3EB">
      <w:pPr>
        <w:pStyle w:val="596"/>
        <w:spacing w:before="120" w:line="22" w:lineRule="atLeast"/>
        <w:rPr>
          <w:rFonts w:hint="eastAsia" w:ascii="仿宋" w:hAnsi="仿宋" w:eastAsia="仿宋" w:cs="仿宋"/>
          <w:color w:val="auto"/>
          <w:szCs w:val="24"/>
          <w:highlight w:val="none"/>
        </w:rPr>
      </w:pPr>
    </w:p>
    <w:p w14:paraId="56CB15A0">
      <w:pPr>
        <w:pStyle w:val="596"/>
        <w:spacing w:before="120" w:line="22" w:lineRule="atLeast"/>
        <w:rPr>
          <w:rFonts w:hint="eastAsia" w:ascii="仿宋" w:hAnsi="仿宋" w:eastAsia="仿宋" w:cs="仿宋"/>
          <w:color w:val="auto"/>
          <w:szCs w:val="24"/>
          <w:highlight w:val="none"/>
        </w:rPr>
      </w:pPr>
    </w:p>
    <w:p w14:paraId="54088D47">
      <w:pPr>
        <w:rPr>
          <w:rFonts w:hint="eastAsia" w:ascii="仿宋" w:hAnsi="仿宋" w:eastAsia="仿宋" w:cs="仿宋"/>
          <w:color w:val="auto"/>
          <w:sz w:val="24"/>
          <w:highlight w:val="none"/>
        </w:rPr>
      </w:pPr>
    </w:p>
    <w:p w14:paraId="2933604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浙江美术馆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AA60368">
      <w:pPr>
        <w:spacing w:before="120" w:line="22" w:lineRule="atLeast"/>
        <w:rPr>
          <w:rFonts w:hint="eastAsia" w:ascii="仿宋" w:hAnsi="仿宋" w:eastAsia="仿宋" w:cs="仿宋"/>
          <w:color w:val="auto"/>
          <w:sz w:val="24"/>
          <w:highlight w:val="none"/>
        </w:rPr>
      </w:pPr>
    </w:p>
    <w:p w14:paraId="4E209F0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9BB0516">
      <w:pPr>
        <w:spacing w:before="120" w:line="22" w:lineRule="atLeast"/>
        <w:rPr>
          <w:rFonts w:hint="eastAsia" w:ascii="仿宋" w:hAnsi="仿宋" w:eastAsia="仿宋" w:cs="仿宋"/>
          <w:color w:val="auto"/>
          <w:sz w:val="24"/>
          <w:highlight w:val="none"/>
        </w:rPr>
      </w:pPr>
    </w:p>
    <w:p w14:paraId="46E0F7C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杭州市            </w:t>
      </w:r>
      <w:r>
        <w:rPr>
          <w:rFonts w:hint="eastAsia" w:ascii="仿宋" w:hAnsi="仿宋" w:eastAsia="仿宋" w:cs="仿宋"/>
          <w:color w:val="auto"/>
          <w:sz w:val="24"/>
          <w:highlight w:val="none"/>
          <w:u w:val="single"/>
        </w:rPr>
        <w:t xml:space="preserve">     </w:t>
      </w:r>
    </w:p>
    <w:p w14:paraId="26ED886A">
      <w:pPr>
        <w:spacing w:before="120" w:line="22" w:lineRule="atLeast"/>
        <w:rPr>
          <w:rFonts w:hint="eastAsia" w:ascii="仿宋" w:hAnsi="仿宋" w:eastAsia="仿宋" w:cs="仿宋"/>
          <w:color w:val="auto"/>
          <w:sz w:val="24"/>
          <w:highlight w:val="none"/>
        </w:rPr>
      </w:pPr>
    </w:p>
    <w:p w14:paraId="1AD22B6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4E854">
      <w:pPr>
        <w:widowControl/>
        <w:jc w:val="left"/>
        <w:rPr>
          <w:rFonts w:hint="eastAsia" w:ascii="仿宋" w:hAnsi="仿宋" w:eastAsia="仿宋" w:cs="仿宋"/>
          <w:color w:val="auto"/>
          <w:kern w:val="0"/>
          <w:sz w:val="24"/>
          <w:highlight w:val="none"/>
        </w:rPr>
        <w:sectPr>
          <w:pgSz w:w="11907" w:h="16840"/>
          <w:pgMar w:top="1247" w:right="1247" w:bottom="1247" w:left="1247" w:header="851" w:footer="851" w:gutter="0"/>
          <w:cols w:space="720" w:num="1"/>
        </w:sectPr>
      </w:pPr>
    </w:p>
    <w:p w14:paraId="1770928C">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浙江美术馆</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公开招标方式</w:t>
      </w:r>
      <w:r>
        <w:rPr>
          <w:rFonts w:hint="eastAsia" w:ascii="仿宋" w:hAnsi="仿宋" w:eastAsia="仿宋" w:cs="仿宋"/>
          <w:color w:val="auto"/>
          <w:sz w:val="24"/>
          <w:highlight w:val="none"/>
        </w:rPr>
        <w:t>对</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lang w:eastAsia="zh-CN"/>
        </w:rPr>
        <w:t>（</w:t>
      </w:r>
      <w:r>
        <w:rPr>
          <w:rFonts w:hint="eastAsia" w:ascii="仿宋" w:hAnsi="仿宋" w:eastAsia="仿宋" w:cs="仿宋"/>
          <w:i w:val="0"/>
          <w:iCs w:val="0"/>
          <w:color w:val="auto"/>
          <w:sz w:val="24"/>
          <w:highlight w:val="none"/>
          <w:u w:val="single"/>
          <w:lang w:val="en-US" w:eastAsia="zh-CN"/>
        </w:rPr>
        <w:t>采购编号）</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评审小组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63197BA3">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浙江美术馆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C613BE9">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19" w:name="_Toc3029"/>
      <w:bookmarkStart w:id="420" w:name="_Toc2232"/>
      <w:bookmarkStart w:id="421" w:name="_Toc24059"/>
      <w:r>
        <w:rPr>
          <w:rFonts w:hint="eastAsia" w:ascii="仿宋" w:hAnsi="仿宋" w:eastAsia="仿宋" w:cs="仿宋"/>
          <w:b/>
          <w:color w:val="auto"/>
          <w:sz w:val="24"/>
          <w:highlight w:val="none"/>
        </w:rPr>
        <w:t>1.1 合同组成部分</w:t>
      </w:r>
      <w:bookmarkEnd w:id="419"/>
      <w:bookmarkEnd w:id="420"/>
      <w:bookmarkEnd w:id="421"/>
    </w:p>
    <w:p w14:paraId="51D2121B">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70A8AE">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6BED183">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DB03BC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61D2F63">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DF0BA7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7206F8C">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22" w:name="_Toc21295"/>
      <w:bookmarkStart w:id="423" w:name="_Toc27126"/>
      <w:bookmarkStart w:id="424" w:name="_Toc24300"/>
      <w:r>
        <w:rPr>
          <w:rFonts w:hint="eastAsia" w:ascii="仿宋" w:hAnsi="仿宋" w:eastAsia="仿宋" w:cs="仿宋"/>
          <w:b/>
          <w:color w:val="auto"/>
          <w:sz w:val="24"/>
          <w:highlight w:val="none"/>
        </w:rPr>
        <w:t>1.2 货物</w:t>
      </w:r>
      <w:bookmarkEnd w:id="422"/>
      <w:bookmarkEnd w:id="423"/>
      <w:bookmarkEnd w:id="424"/>
    </w:p>
    <w:p w14:paraId="6E452A95">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5FD94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D9C840">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2431C417">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25" w:name="_Toc21631"/>
      <w:bookmarkStart w:id="426" w:name="_Toc23292"/>
      <w:bookmarkStart w:id="427" w:name="_Toc21551"/>
      <w:r>
        <w:rPr>
          <w:rFonts w:hint="eastAsia" w:ascii="仿宋" w:hAnsi="仿宋" w:eastAsia="仿宋" w:cs="仿宋"/>
          <w:b/>
          <w:color w:val="auto"/>
          <w:sz w:val="24"/>
          <w:highlight w:val="none"/>
        </w:rPr>
        <w:t>1.3 价款</w:t>
      </w:r>
      <w:bookmarkEnd w:id="425"/>
      <w:bookmarkEnd w:id="426"/>
      <w:bookmarkEnd w:id="427"/>
    </w:p>
    <w:p w14:paraId="23DFC88B">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0FF510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9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A3EE1F">
            <w:pPr>
              <w:pStyle w:val="317"/>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93094A2">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09F3D">
            <w:pPr>
              <w:pStyle w:val="317"/>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37C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A776DC">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4A8686">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53C739">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592A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D7C81">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FA06B18">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5ABC8A">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5A9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A6A6F5">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FAD3EC">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2C154">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45F6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1940B">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A1511F">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F624A1">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44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0C589C7">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489E836">
            <w:pPr>
              <w:pStyle w:val="317"/>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bl>
    <w:p w14:paraId="1E305BD3">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b/>
          <w:color w:val="auto"/>
          <w:highlight w:val="none"/>
        </w:rPr>
      </w:pPr>
      <w:bookmarkStart w:id="428" w:name="_Toc22618"/>
      <w:bookmarkStart w:id="429" w:name="_Toc10340"/>
      <w:bookmarkStart w:id="430" w:name="_Toc1814"/>
      <w:r>
        <w:rPr>
          <w:rFonts w:hint="eastAsia" w:ascii="仿宋" w:hAnsi="仿宋" w:eastAsia="仿宋" w:cs="仿宋"/>
          <w:b/>
          <w:color w:val="auto"/>
          <w:highlight w:val="none"/>
        </w:rPr>
        <w:t>1.4履约保证金</w:t>
      </w:r>
    </w:p>
    <w:p w14:paraId="57CEFF02">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3DCEA34">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E6FFDC">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2999C01">
      <w:pPr>
        <w:pStyle w:val="3"/>
        <w:pageBreakBefore w:val="0"/>
        <w:tabs>
          <w:tab w:val="left" w:pos="0"/>
          <w:tab w:val="clear" w:pos="432"/>
        </w:tabs>
        <w:kinsoku/>
        <w:wordWrap/>
        <w:overflowPunct/>
        <w:topLinePunct w:val="0"/>
        <w:bidi w:val="0"/>
        <w:snapToGrid/>
        <w:spacing w:line="400" w:lineRule="exact"/>
        <w:ind w:left="0"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5708DD">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7512CCB">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8"/>
      <w:bookmarkEnd w:id="429"/>
      <w:bookmarkEnd w:id="430"/>
      <w:r>
        <w:rPr>
          <w:rFonts w:hint="eastAsia" w:ascii="仿宋" w:hAnsi="仿宋" w:eastAsia="仿宋" w:cs="仿宋"/>
          <w:b/>
          <w:color w:val="auto"/>
          <w:sz w:val="24"/>
          <w:highlight w:val="none"/>
        </w:rPr>
        <w:t>预付款</w:t>
      </w:r>
    </w:p>
    <w:p w14:paraId="09A293B5">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260EEEE">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4F2831F">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C273B3">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6FBABF">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138DCFD">
      <w:pPr>
        <w:pStyle w:val="957"/>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661560">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BD34BB">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31" w:name="_Toc19304"/>
      <w:bookmarkStart w:id="432" w:name="_Toc32071"/>
      <w:bookmarkStart w:id="433" w:name="_Toc2846"/>
      <w:r>
        <w:rPr>
          <w:rFonts w:hint="eastAsia" w:ascii="仿宋" w:hAnsi="仿宋" w:eastAsia="仿宋" w:cs="仿宋"/>
          <w:b/>
          <w:color w:val="auto"/>
          <w:sz w:val="24"/>
          <w:highlight w:val="none"/>
        </w:rPr>
        <w:t>1.7货物交付期限、地点和方式</w:t>
      </w:r>
      <w:bookmarkEnd w:id="431"/>
      <w:bookmarkEnd w:id="432"/>
      <w:bookmarkEnd w:id="433"/>
    </w:p>
    <w:p w14:paraId="0270E88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875D8A">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A7FA0E">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C34E0B">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34" w:name="_Toc27250"/>
      <w:bookmarkStart w:id="435" w:name="_Toc19554"/>
      <w:bookmarkStart w:id="436" w:name="_Toc21423"/>
      <w:r>
        <w:rPr>
          <w:rFonts w:hint="eastAsia" w:ascii="仿宋" w:hAnsi="仿宋" w:eastAsia="仿宋" w:cs="仿宋"/>
          <w:b/>
          <w:color w:val="auto"/>
          <w:sz w:val="24"/>
          <w:highlight w:val="none"/>
        </w:rPr>
        <w:t>1.8违约责任</w:t>
      </w:r>
      <w:bookmarkEnd w:id="434"/>
      <w:bookmarkEnd w:id="435"/>
      <w:bookmarkEnd w:id="436"/>
    </w:p>
    <w:p w14:paraId="7A01B5B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A00590C">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F02AEE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4B38FF">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A2F563">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674556D">
      <w:pPr>
        <w:pageBreakBefore w:val="0"/>
        <w:kinsoku/>
        <w:wordWrap/>
        <w:overflowPunct/>
        <w:topLinePunct w:val="0"/>
        <w:bidi w:val="0"/>
        <w:snapToGrid/>
        <w:spacing w:line="400" w:lineRule="exact"/>
        <w:ind w:left="-420" w:leftChars="-200" w:right="-420" w:rightChars="-20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5832581">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37" w:name="_Toc16021"/>
      <w:bookmarkStart w:id="438" w:name="_Toc28375"/>
      <w:bookmarkStart w:id="439" w:name="_Toc15583"/>
      <w:r>
        <w:rPr>
          <w:rFonts w:hint="eastAsia" w:ascii="仿宋" w:hAnsi="仿宋" w:eastAsia="仿宋" w:cs="仿宋"/>
          <w:b/>
          <w:color w:val="auto"/>
          <w:sz w:val="24"/>
          <w:highlight w:val="none"/>
        </w:rPr>
        <w:t>1.9合同争议的解决</w:t>
      </w:r>
      <w:bookmarkEnd w:id="437"/>
      <w:bookmarkEnd w:id="438"/>
      <w:bookmarkEnd w:id="439"/>
    </w:p>
    <w:p w14:paraId="20DA3705">
      <w:pPr>
        <w:pageBreakBefore w:val="0"/>
        <w:kinsoku/>
        <w:wordWrap/>
        <w:overflowPunct/>
        <w:topLinePunct w:val="0"/>
        <w:bidi w:val="0"/>
        <w:snapToGrid/>
        <w:spacing w:line="400" w:lineRule="exact"/>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2F589BC">
      <w:pPr>
        <w:pageBreakBefore w:val="0"/>
        <w:kinsoku/>
        <w:wordWrap/>
        <w:overflowPunct/>
        <w:topLinePunct w:val="0"/>
        <w:bidi w:val="0"/>
        <w:snapToGrid/>
        <w:spacing w:line="400" w:lineRule="exact"/>
        <w:ind w:left="-420" w:leftChars="-200" w:right="-420" w:rightChars="-200"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94C44F4">
      <w:pPr>
        <w:pageBreakBefore w:val="0"/>
        <w:kinsoku/>
        <w:wordWrap/>
        <w:overflowPunct/>
        <w:topLinePunct w:val="0"/>
        <w:bidi w:val="0"/>
        <w:snapToGrid/>
        <w:spacing w:line="400" w:lineRule="exact"/>
        <w:ind w:left="-420" w:leftChars="-200" w:right="-420" w:rightChars="-200"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365A079D">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40" w:name="_Toc7245"/>
      <w:bookmarkStart w:id="441" w:name="_Toc11173"/>
      <w:bookmarkStart w:id="442" w:name="_Toc15322"/>
      <w:r>
        <w:rPr>
          <w:rFonts w:hint="eastAsia" w:ascii="仿宋" w:hAnsi="仿宋" w:eastAsia="仿宋" w:cs="仿宋"/>
          <w:b/>
          <w:color w:val="auto"/>
          <w:sz w:val="24"/>
          <w:highlight w:val="none"/>
        </w:rPr>
        <w:t>2.0 合同生效</w:t>
      </w:r>
      <w:bookmarkEnd w:id="440"/>
      <w:bookmarkEnd w:id="441"/>
      <w:bookmarkEnd w:id="442"/>
    </w:p>
    <w:p w14:paraId="76DEBC1F">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0D22EA9">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p>
    <w:p w14:paraId="7BC7BC84">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C3B23C">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1BB5EB3">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p>
    <w:p w14:paraId="61324707">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716E4BF">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6FA7C067">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38F4A55">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E4E791B">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BC28B6B">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4B7B4DB">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8A2B29A">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F04CFB0">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7EC34AF">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4E707FD">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E5323BC">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DF8120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46F113">
      <w:pPr>
        <w:rPr>
          <w:rFonts w:hint="eastAsia" w:ascii="仿宋" w:hAnsi="仿宋" w:eastAsia="仿宋" w:cs="仿宋"/>
          <w:color w:val="auto"/>
          <w:sz w:val="24"/>
          <w:highlight w:val="none"/>
        </w:rPr>
      </w:pPr>
    </w:p>
    <w:p w14:paraId="39339E43">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E362D5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43" w:name="_Ref467378499"/>
      <w:bookmarkStart w:id="444" w:name="_Toc19614"/>
      <w:bookmarkStart w:id="445" w:name="_Toc259093669"/>
      <w:bookmarkStart w:id="446" w:name="_Ref467378404"/>
      <w:bookmarkStart w:id="447" w:name="_Ref467379109"/>
      <w:bookmarkStart w:id="448" w:name="_Ref467379094"/>
      <w:bookmarkStart w:id="449" w:name="_Ref467379101"/>
      <w:bookmarkStart w:id="450" w:name="_Toc16917"/>
      <w:bookmarkStart w:id="451" w:name="_Ref467379225"/>
      <w:bookmarkStart w:id="452" w:name="_Ref467379214"/>
      <w:bookmarkStart w:id="453" w:name="_Ref467379195"/>
      <w:bookmarkStart w:id="454" w:name="_Toc279701240"/>
      <w:bookmarkStart w:id="455" w:name="_Ref467379205"/>
      <w:bookmarkStart w:id="456" w:name="_Toc487900349"/>
      <w:bookmarkStart w:id="457" w:name="_Ref467378463"/>
      <w:bookmarkStart w:id="458" w:name="_Toc28763"/>
      <w:r>
        <w:rPr>
          <w:rFonts w:hint="eastAsia" w:ascii="仿宋" w:hAnsi="仿宋" w:eastAsia="仿宋" w:cs="仿宋"/>
          <w:b/>
          <w:color w:val="auto"/>
          <w:sz w:val="24"/>
          <w:highlight w:val="none"/>
        </w:rPr>
        <w:t>2.1 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9EB980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F3EFDE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5FC793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1F9422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03AB81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459" w:name="_Ref467378840"/>
      <w:r>
        <w:rPr>
          <w:rFonts w:hint="eastAsia" w:ascii="仿宋" w:hAnsi="仿宋" w:eastAsia="仿宋" w:cs="仿宋"/>
          <w:color w:val="auto"/>
          <w:sz w:val="24"/>
          <w:highlight w:val="none"/>
        </w:rPr>
        <w:t>2.1.4 “甲方”系指与中标或成交供应商签署合同的采购人</w:t>
      </w:r>
      <w:bookmarkEnd w:id="459"/>
      <w:r>
        <w:rPr>
          <w:rFonts w:hint="eastAsia" w:ascii="仿宋" w:hAnsi="仿宋" w:eastAsia="仿宋" w:cs="仿宋"/>
          <w:color w:val="auto"/>
          <w:sz w:val="24"/>
          <w:highlight w:val="none"/>
        </w:rPr>
        <w:t>；采购人委托采购代理机构代表其与乙方签订合同的，采购人的授权委托书作为合同附件。</w:t>
      </w:r>
    </w:p>
    <w:p w14:paraId="0C4F55C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460" w:name="_Ref467379400"/>
      <w:r>
        <w:rPr>
          <w:rFonts w:hint="eastAsia" w:ascii="仿宋" w:hAnsi="仿宋" w:eastAsia="仿宋" w:cs="仿宋"/>
          <w:color w:val="auto"/>
          <w:sz w:val="24"/>
          <w:highlight w:val="none"/>
        </w:rPr>
        <w:t>2.1.5 “乙方”系指根据合同约定交付货物的中标或成交供应商</w:t>
      </w:r>
      <w:bookmarkEnd w:id="46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13F2E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461" w:name="_Ref467379436"/>
      <w:r>
        <w:rPr>
          <w:rFonts w:hint="eastAsia" w:ascii="仿宋" w:hAnsi="仿宋" w:eastAsia="仿宋" w:cs="仿宋"/>
          <w:color w:val="auto"/>
          <w:sz w:val="24"/>
          <w:highlight w:val="none"/>
        </w:rPr>
        <w:t>2.1.6 “现场”系指合同约定货物将要运至或者安装的地点。</w:t>
      </w:r>
      <w:bookmarkEnd w:id="461"/>
    </w:p>
    <w:p w14:paraId="6CB8898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62" w:name="_Toc279701241"/>
      <w:bookmarkStart w:id="463" w:name="_Toc27635"/>
      <w:bookmarkStart w:id="464" w:name="_Toc259093670"/>
      <w:bookmarkStart w:id="465" w:name="_Toc487900350"/>
      <w:bookmarkStart w:id="466" w:name="_Toc32504"/>
      <w:bookmarkStart w:id="467" w:name="_Toc13336"/>
      <w:r>
        <w:rPr>
          <w:rFonts w:hint="eastAsia" w:ascii="仿宋" w:hAnsi="仿宋" w:eastAsia="仿宋" w:cs="仿宋"/>
          <w:b/>
          <w:color w:val="auto"/>
          <w:sz w:val="24"/>
          <w:highlight w:val="none"/>
        </w:rPr>
        <w:t>2.2 技术规范</w:t>
      </w:r>
      <w:bookmarkEnd w:id="462"/>
      <w:bookmarkEnd w:id="463"/>
      <w:bookmarkEnd w:id="464"/>
      <w:bookmarkEnd w:id="465"/>
      <w:bookmarkEnd w:id="466"/>
      <w:bookmarkEnd w:id="467"/>
    </w:p>
    <w:p w14:paraId="09B71EC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977D64">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68" w:name="_Toc9829"/>
      <w:bookmarkStart w:id="469" w:name="_Toc487900351"/>
      <w:bookmarkStart w:id="470" w:name="_Toc31634"/>
      <w:bookmarkStart w:id="471" w:name="_Toc27853"/>
      <w:bookmarkStart w:id="472" w:name="_Toc279701242"/>
      <w:bookmarkStart w:id="473" w:name="_Toc259093671"/>
      <w:r>
        <w:rPr>
          <w:rFonts w:hint="eastAsia" w:ascii="仿宋" w:hAnsi="仿宋" w:eastAsia="仿宋" w:cs="仿宋"/>
          <w:b/>
          <w:color w:val="auto"/>
          <w:sz w:val="24"/>
          <w:highlight w:val="none"/>
        </w:rPr>
        <w:t>2.3 知识产权</w:t>
      </w:r>
      <w:bookmarkEnd w:id="468"/>
      <w:bookmarkEnd w:id="469"/>
      <w:bookmarkEnd w:id="470"/>
      <w:bookmarkEnd w:id="471"/>
      <w:bookmarkEnd w:id="472"/>
      <w:bookmarkEnd w:id="473"/>
    </w:p>
    <w:p w14:paraId="5829F7B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BA4DFD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23EAB9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74" w:name="_Toc11932"/>
      <w:bookmarkStart w:id="475" w:name="_Toc29149"/>
      <w:bookmarkStart w:id="476" w:name="_Toc4194"/>
      <w:r>
        <w:rPr>
          <w:rFonts w:hint="eastAsia" w:ascii="仿宋" w:hAnsi="仿宋" w:eastAsia="仿宋" w:cs="仿宋"/>
          <w:b/>
          <w:color w:val="auto"/>
          <w:sz w:val="24"/>
          <w:highlight w:val="none"/>
        </w:rPr>
        <w:t>2.4 包装和装运</w:t>
      </w:r>
      <w:bookmarkEnd w:id="474"/>
      <w:bookmarkEnd w:id="475"/>
      <w:bookmarkEnd w:id="476"/>
    </w:p>
    <w:p w14:paraId="090EEEF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EACF7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44F88E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E4905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77" w:name="_Ref467379542"/>
      <w:bookmarkStart w:id="478" w:name="_Toc279701245"/>
      <w:bookmarkStart w:id="479" w:name="_Ref467378541"/>
      <w:bookmarkStart w:id="480" w:name="_Toc487900354"/>
      <w:bookmarkStart w:id="481" w:name="_Ref467379527"/>
      <w:bookmarkStart w:id="482" w:name="_Toc259093674"/>
      <w:bookmarkStart w:id="483" w:name="_Ref467379536"/>
      <w:bookmarkStart w:id="484" w:name="_Ref467378591"/>
      <w:bookmarkStart w:id="485" w:name="_Toc30272"/>
      <w:bookmarkStart w:id="486" w:name="_Toc26182"/>
      <w:bookmarkStart w:id="487" w:name="_Toc19074"/>
      <w:r>
        <w:rPr>
          <w:rFonts w:hint="eastAsia" w:ascii="仿宋" w:hAnsi="仿宋" w:eastAsia="仿宋" w:cs="仿宋"/>
          <w:b/>
          <w:color w:val="auto"/>
          <w:sz w:val="24"/>
          <w:highlight w:val="none"/>
        </w:rPr>
        <w:t>2.</w:t>
      </w:r>
      <w:bookmarkEnd w:id="477"/>
      <w:bookmarkEnd w:id="478"/>
      <w:bookmarkEnd w:id="479"/>
      <w:bookmarkEnd w:id="480"/>
      <w:bookmarkEnd w:id="481"/>
      <w:bookmarkEnd w:id="482"/>
      <w:bookmarkEnd w:id="483"/>
      <w:bookmarkEnd w:id="484"/>
      <w:r>
        <w:rPr>
          <w:rFonts w:hint="eastAsia" w:ascii="仿宋" w:hAnsi="仿宋" w:eastAsia="仿宋" w:cs="仿宋"/>
          <w:b/>
          <w:color w:val="auto"/>
          <w:sz w:val="24"/>
          <w:highlight w:val="none"/>
        </w:rPr>
        <w:t>5 履约检查和问题反馈</w:t>
      </w:r>
      <w:bookmarkEnd w:id="485"/>
      <w:bookmarkEnd w:id="486"/>
      <w:bookmarkEnd w:id="487"/>
    </w:p>
    <w:p w14:paraId="4443A18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488" w:name="_Ref467379657"/>
      <w:r>
        <w:rPr>
          <w:rFonts w:hint="eastAsia" w:ascii="仿宋" w:hAnsi="仿宋" w:eastAsia="仿宋" w:cs="仿宋"/>
          <w:color w:val="auto"/>
          <w:sz w:val="24"/>
          <w:highlight w:val="none"/>
        </w:rPr>
        <w:t>2.5.1</w:t>
      </w:r>
      <w:bookmarkEnd w:id="488"/>
      <w:bookmarkStart w:id="489" w:name="_Toc186431854"/>
      <w:bookmarkStart w:id="490" w:name="_Ref467379793"/>
      <w:bookmarkStart w:id="491" w:name="_Toc487900357"/>
      <w:bookmarkStart w:id="492" w:name="_Toc259093676"/>
      <w:bookmarkStart w:id="493" w:name="_Ref467379807"/>
      <w:bookmarkStart w:id="494"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59A2CA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89"/>
      <w:bookmarkStart w:id="495" w:name="_Toc186431855"/>
      <w:r>
        <w:rPr>
          <w:rFonts w:hint="eastAsia" w:ascii="仿宋" w:hAnsi="仿宋" w:eastAsia="仿宋" w:cs="仿宋"/>
          <w:color w:val="auto"/>
          <w:sz w:val="24"/>
          <w:highlight w:val="none"/>
        </w:rPr>
        <w:t>。</w:t>
      </w:r>
    </w:p>
    <w:bookmarkEnd w:id="490"/>
    <w:bookmarkEnd w:id="491"/>
    <w:bookmarkEnd w:id="492"/>
    <w:bookmarkEnd w:id="493"/>
    <w:bookmarkEnd w:id="494"/>
    <w:bookmarkEnd w:id="495"/>
    <w:p w14:paraId="6CCAB16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496" w:name="_Toc279701248"/>
      <w:bookmarkStart w:id="497" w:name="_Ref467379923"/>
      <w:bookmarkStart w:id="498" w:name="_Ref467379852"/>
      <w:bookmarkStart w:id="499" w:name="_Ref467379863"/>
      <w:bookmarkStart w:id="500" w:name="_Toc487900358"/>
      <w:bookmarkStart w:id="501" w:name="_Toc259093677"/>
      <w:bookmarkStart w:id="502" w:name="_Toc16110"/>
      <w:bookmarkStart w:id="503" w:name="_Toc774"/>
      <w:bookmarkStart w:id="504" w:name="_Toc3225"/>
      <w:r>
        <w:rPr>
          <w:rFonts w:hint="eastAsia" w:ascii="仿宋" w:hAnsi="仿宋" w:eastAsia="仿宋" w:cs="仿宋"/>
          <w:b/>
          <w:color w:val="auto"/>
          <w:sz w:val="24"/>
          <w:highlight w:val="none"/>
        </w:rPr>
        <w:t>2.6 技术资料</w:t>
      </w:r>
      <w:bookmarkEnd w:id="496"/>
      <w:bookmarkEnd w:id="497"/>
      <w:bookmarkEnd w:id="498"/>
      <w:bookmarkEnd w:id="499"/>
      <w:bookmarkEnd w:id="500"/>
      <w:bookmarkEnd w:id="501"/>
      <w:r>
        <w:rPr>
          <w:rFonts w:hint="eastAsia" w:ascii="仿宋" w:hAnsi="仿宋" w:eastAsia="仿宋" w:cs="仿宋"/>
          <w:b/>
          <w:color w:val="auto"/>
          <w:sz w:val="24"/>
          <w:highlight w:val="none"/>
        </w:rPr>
        <w:t>和保密义务</w:t>
      </w:r>
      <w:bookmarkEnd w:id="502"/>
      <w:bookmarkEnd w:id="503"/>
      <w:bookmarkEnd w:id="504"/>
    </w:p>
    <w:p w14:paraId="041487A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25EB2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BEDACD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056D1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05" w:name="_Toc7860"/>
      <w:r>
        <w:rPr>
          <w:rFonts w:hint="eastAsia" w:ascii="仿宋" w:hAnsi="仿宋" w:eastAsia="仿宋" w:cs="仿宋"/>
          <w:b/>
          <w:color w:val="auto"/>
          <w:sz w:val="24"/>
          <w:highlight w:val="none"/>
        </w:rPr>
        <w:t>2.7 质量保证</w:t>
      </w:r>
      <w:bookmarkEnd w:id="505"/>
    </w:p>
    <w:p w14:paraId="27084E0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11DC32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1F36E1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06" w:name="_Toc17244"/>
      <w:bookmarkStart w:id="507" w:name="_Toc487900362"/>
      <w:bookmarkStart w:id="508" w:name="_Toc279701252"/>
      <w:bookmarkStart w:id="509" w:name="_Toc259093681"/>
      <w:r>
        <w:rPr>
          <w:rFonts w:hint="eastAsia" w:ascii="仿宋" w:hAnsi="仿宋" w:eastAsia="仿宋" w:cs="仿宋"/>
          <w:b/>
          <w:color w:val="auto"/>
          <w:sz w:val="24"/>
          <w:highlight w:val="none"/>
        </w:rPr>
        <w:t>2.8 货物的风险负担</w:t>
      </w:r>
      <w:bookmarkEnd w:id="506"/>
    </w:p>
    <w:p w14:paraId="3104C98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B0E4A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10" w:name="_Toc14055"/>
      <w:r>
        <w:rPr>
          <w:rFonts w:hint="eastAsia" w:ascii="仿宋" w:hAnsi="仿宋" w:eastAsia="仿宋" w:cs="仿宋"/>
          <w:b/>
          <w:color w:val="auto"/>
          <w:sz w:val="24"/>
          <w:highlight w:val="none"/>
        </w:rPr>
        <w:t>2.9 延迟交货</w:t>
      </w:r>
      <w:bookmarkEnd w:id="507"/>
      <w:bookmarkEnd w:id="508"/>
      <w:bookmarkEnd w:id="509"/>
      <w:bookmarkEnd w:id="510"/>
    </w:p>
    <w:p w14:paraId="4B4A533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4A91D4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11" w:name="_Toc7502"/>
      <w:bookmarkStart w:id="512" w:name="_Toc279701254"/>
      <w:bookmarkStart w:id="513" w:name="_Ref467378121"/>
      <w:bookmarkStart w:id="514" w:name="_Toc259093683"/>
      <w:bookmarkStart w:id="515" w:name="_Toc487900364"/>
      <w:r>
        <w:rPr>
          <w:rFonts w:hint="eastAsia" w:ascii="仿宋" w:hAnsi="仿宋" w:eastAsia="仿宋" w:cs="仿宋"/>
          <w:b/>
          <w:color w:val="auto"/>
          <w:sz w:val="24"/>
          <w:highlight w:val="none"/>
        </w:rPr>
        <w:t>2.10 合同变更</w:t>
      </w:r>
      <w:bookmarkEnd w:id="511"/>
    </w:p>
    <w:p w14:paraId="11CB47B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6" w:name="_Toc259093688"/>
      <w:bookmarkStart w:id="517" w:name="_Toc487900369"/>
      <w:bookmarkStart w:id="518" w:name="_Toc279701259"/>
    </w:p>
    <w:p w14:paraId="304F80E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19" w:name="_Toc22955"/>
      <w:bookmarkStart w:id="520" w:name="_Toc10366"/>
      <w:bookmarkStart w:id="521" w:name="_Toc15237"/>
      <w:r>
        <w:rPr>
          <w:rFonts w:hint="eastAsia" w:ascii="仿宋" w:hAnsi="仿宋" w:eastAsia="仿宋" w:cs="仿宋"/>
          <w:b/>
          <w:color w:val="auto"/>
          <w:sz w:val="24"/>
          <w:highlight w:val="none"/>
        </w:rPr>
        <w:t>2.11 合同转让</w:t>
      </w:r>
      <w:bookmarkEnd w:id="516"/>
      <w:bookmarkEnd w:id="517"/>
      <w:bookmarkEnd w:id="518"/>
      <w:r>
        <w:rPr>
          <w:rFonts w:hint="eastAsia" w:ascii="仿宋" w:hAnsi="仿宋" w:eastAsia="仿宋" w:cs="仿宋"/>
          <w:b/>
          <w:color w:val="auto"/>
          <w:sz w:val="24"/>
          <w:highlight w:val="none"/>
        </w:rPr>
        <w:t>和分包</w:t>
      </w:r>
      <w:bookmarkEnd w:id="519"/>
      <w:bookmarkEnd w:id="520"/>
      <w:bookmarkEnd w:id="521"/>
    </w:p>
    <w:p w14:paraId="475D92A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2F66B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3728CF0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22" w:name="_Toc16508"/>
      <w:bookmarkStart w:id="523" w:name="_Toc13566"/>
      <w:bookmarkStart w:id="524" w:name="_Toc14066"/>
      <w:r>
        <w:rPr>
          <w:rFonts w:hint="eastAsia" w:ascii="仿宋" w:hAnsi="仿宋" w:eastAsia="仿宋" w:cs="仿宋"/>
          <w:b/>
          <w:color w:val="auto"/>
          <w:sz w:val="24"/>
          <w:highlight w:val="none"/>
        </w:rPr>
        <w:t>2.12 不可抗力</w:t>
      </w:r>
      <w:bookmarkEnd w:id="522"/>
      <w:bookmarkEnd w:id="523"/>
      <w:bookmarkEnd w:id="524"/>
    </w:p>
    <w:p w14:paraId="2700AE3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49A5C8B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271C40B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D2E773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69517D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25" w:name="_Toc279701255"/>
      <w:bookmarkStart w:id="526" w:name="_Toc689"/>
      <w:bookmarkStart w:id="527" w:name="_Toc30676"/>
      <w:bookmarkStart w:id="528" w:name="_Toc6969"/>
      <w:bookmarkStart w:id="529" w:name="_Toc487900365"/>
      <w:bookmarkStart w:id="530" w:name="_Toc259093684"/>
      <w:r>
        <w:rPr>
          <w:rFonts w:hint="eastAsia" w:ascii="仿宋" w:hAnsi="仿宋" w:eastAsia="仿宋" w:cs="仿宋"/>
          <w:b/>
          <w:color w:val="auto"/>
          <w:sz w:val="24"/>
          <w:highlight w:val="none"/>
        </w:rPr>
        <w:t>2.13 税费</w:t>
      </w:r>
      <w:bookmarkEnd w:id="525"/>
      <w:bookmarkEnd w:id="526"/>
      <w:bookmarkEnd w:id="527"/>
      <w:bookmarkEnd w:id="528"/>
      <w:bookmarkEnd w:id="529"/>
      <w:bookmarkEnd w:id="530"/>
    </w:p>
    <w:p w14:paraId="45DD136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0586F76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31" w:name="_Toc279701258"/>
      <w:bookmarkStart w:id="532" w:name="_Toc7102"/>
      <w:bookmarkStart w:id="533" w:name="_Toc259093687"/>
      <w:bookmarkStart w:id="534" w:name="_Toc487900368"/>
      <w:bookmarkStart w:id="535" w:name="_Toc8298"/>
      <w:bookmarkStart w:id="536" w:name="_Toc16959"/>
      <w:r>
        <w:rPr>
          <w:rFonts w:hint="eastAsia" w:ascii="仿宋" w:hAnsi="仿宋" w:eastAsia="仿宋" w:cs="仿宋"/>
          <w:b/>
          <w:color w:val="auto"/>
          <w:sz w:val="24"/>
          <w:highlight w:val="none"/>
        </w:rPr>
        <w:t>2.14乙方破产</w:t>
      </w:r>
      <w:bookmarkEnd w:id="531"/>
      <w:bookmarkEnd w:id="532"/>
      <w:bookmarkEnd w:id="533"/>
      <w:bookmarkEnd w:id="534"/>
      <w:bookmarkEnd w:id="535"/>
      <w:bookmarkEnd w:id="536"/>
    </w:p>
    <w:p w14:paraId="4A2604C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8ABDF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37" w:name="_Toc29333"/>
      <w:bookmarkStart w:id="538" w:name="_Toc6134"/>
      <w:bookmarkStart w:id="539" w:name="_Toc15387"/>
      <w:r>
        <w:rPr>
          <w:rFonts w:hint="eastAsia" w:ascii="仿宋" w:hAnsi="仿宋" w:eastAsia="仿宋" w:cs="仿宋"/>
          <w:b/>
          <w:color w:val="auto"/>
          <w:sz w:val="24"/>
          <w:highlight w:val="none"/>
        </w:rPr>
        <w:t>2.15 合同中止、终止</w:t>
      </w:r>
      <w:bookmarkEnd w:id="537"/>
      <w:bookmarkEnd w:id="538"/>
      <w:bookmarkEnd w:id="539"/>
    </w:p>
    <w:p w14:paraId="6E3168F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38F51B1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AA813C3">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40" w:name="_Toc6596"/>
      <w:bookmarkStart w:id="541" w:name="_Toc1125"/>
      <w:bookmarkStart w:id="542" w:name="_Toc14563"/>
      <w:r>
        <w:rPr>
          <w:rFonts w:hint="eastAsia" w:ascii="仿宋" w:hAnsi="仿宋" w:eastAsia="仿宋" w:cs="仿宋"/>
          <w:b/>
          <w:color w:val="auto"/>
          <w:sz w:val="24"/>
          <w:highlight w:val="none"/>
        </w:rPr>
        <w:t>2.16检验和验收</w:t>
      </w:r>
      <w:bookmarkEnd w:id="540"/>
      <w:bookmarkEnd w:id="541"/>
      <w:bookmarkEnd w:id="542"/>
    </w:p>
    <w:p w14:paraId="1008C25C">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A29DA03">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BB06A8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12"/>
    <w:bookmarkEnd w:id="513"/>
    <w:bookmarkEnd w:id="514"/>
    <w:bookmarkEnd w:id="515"/>
    <w:p w14:paraId="107844F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43" w:name="_Toc487900371"/>
      <w:bookmarkStart w:id="544" w:name="_Toc259093690"/>
      <w:bookmarkStart w:id="545" w:name="_Toc279701261"/>
      <w:bookmarkStart w:id="546" w:name="_Toc19604"/>
      <w:bookmarkStart w:id="547" w:name="_Toc25182"/>
      <w:bookmarkStart w:id="548" w:name="_Toc11284"/>
      <w:r>
        <w:rPr>
          <w:rFonts w:hint="eastAsia" w:ascii="仿宋" w:hAnsi="仿宋" w:eastAsia="仿宋" w:cs="仿宋"/>
          <w:b/>
          <w:color w:val="auto"/>
          <w:sz w:val="24"/>
          <w:highlight w:val="none"/>
        </w:rPr>
        <w:t>2.17 通知</w:t>
      </w:r>
      <w:bookmarkEnd w:id="543"/>
      <w:bookmarkEnd w:id="544"/>
      <w:bookmarkEnd w:id="545"/>
      <w:r>
        <w:rPr>
          <w:rFonts w:hint="eastAsia" w:ascii="仿宋" w:hAnsi="仿宋" w:eastAsia="仿宋" w:cs="仿宋"/>
          <w:b/>
          <w:color w:val="auto"/>
          <w:sz w:val="24"/>
          <w:highlight w:val="none"/>
        </w:rPr>
        <w:t>和送达</w:t>
      </w:r>
      <w:bookmarkEnd w:id="546"/>
      <w:bookmarkEnd w:id="547"/>
      <w:bookmarkEnd w:id="548"/>
    </w:p>
    <w:p w14:paraId="685BBC9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549" w:name="_Toc3135"/>
      <w:bookmarkStart w:id="550" w:name="_Toc6698"/>
      <w:bookmarkStart w:id="551" w:name="_Toc279701262"/>
      <w:bookmarkStart w:id="552" w:name="_Toc487900372"/>
      <w:bookmarkStart w:id="553"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49"/>
      <w:bookmarkEnd w:id="550"/>
    </w:p>
    <w:p w14:paraId="3BC7F1C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bookmarkStart w:id="554" w:name="_Toc23128"/>
      <w:bookmarkStart w:id="555"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4"/>
      <w:bookmarkEnd w:id="555"/>
    </w:p>
    <w:p w14:paraId="5339E799">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56" w:name="_Toc4355"/>
      <w:bookmarkStart w:id="557" w:name="_Toc18540"/>
      <w:bookmarkStart w:id="558" w:name="_Toc30599"/>
      <w:r>
        <w:rPr>
          <w:rFonts w:hint="eastAsia" w:ascii="仿宋" w:hAnsi="仿宋" w:eastAsia="仿宋" w:cs="仿宋"/>
          <w:b/>
          <w:color w:val="auto"/>
          <w:sz w:val="24"/>
          <w:highlight w:val="none"/>
        </w:rPr>
        <w:t>2.18 计量单位</w:t>
      </w:r>
      <w:bookmarkEnd w:id="551"/>
      <w:bookmarkEnd w:id="552"/>
      <w:bookmarkEnd w:id="553"/>
      <w:bookmarkEnd w:id="556"/>
      <w:bookmarkEnd w:id="557"/>
      <w:bookmarkEnd w:id="558"/>
    </w:p>
    <w:p w14:paraId="4A42115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5F93C8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59" w:name="_Toc10330"/>
      <w:bookmarkStart w:id="560" w:name="_Toc259093692"/>
      <w:bookmarkStart w:id="561" w:name="_Toc279701263"/>
      <w:bookmarkStart w:id="562" w:name="_Toc487900373"/>
      <w:bookmarkStart w:id="563" w:name="_Toc18567"/>
      <w:bookmarkStart w:id="564" w:name="_Toc12773"/>
      <w:r>
        <w:rPr>
          <w:rFonts w:hint="eastAsia" w:ascii="仿宋" w:hAnsi="仿宋" w:eastAsia="仿宋" w:cs="仿宋"/>
          <w:b/>
          <w:color w:val="auto"/>
          <w:sz w:val="24"/>
          <w:highlight w:val="none"/>
        </w:rPr>
        <w:t>2.19 合同使用的文字和适用的法律</w:t>
      </w:r>
      <w:bookmarkEnd w:id="559"/>
      <w:bookmarkEnd w:id="560"/>
      <w:bookmarkEnd w:id="561"/>
      <w:bookmarkEnd w:id="562"/>
      <w:bookmarkEnd w:id="563"/>
      <w:bookmarkEnd w:id="564"/>
    </w:p>
    <w:p w14:paraId="6692496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7BC6208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A0B6869">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565" w:name="_Toc14001"/>
      <w:bookmarkStart w:id="566" w:name="_Toc6885"/>
      <w:bookmarkStart w:id="567" w:name="_Toc19890"/>
      <w:r>
        <w:rPr>
          <w:rFonts w:hint="eastAsia" w:ascii="仿宋" w:hAnsi="仿宋" w:eastAsia="仿宋" w:cs="仿宋"/>
          <w:b/>
          <w:color w:val="auto"/>
          <w:sz w:val="24"/>
          <w:highlight w:val="none"/>
        </w:rPr>
        <w:t>2.20 合同份数</w:t>
      </w:r>
      <w:bookmarkEnd w:id="565"/>
      <w:bookmarkEnd w:id="566"/>
      <w:bookmarkEnd w:id="567"/>
    </w:p>
    <w:p w14:paraId="3801687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B5429D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FC880E9">
      <w:pPr>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第三部分  合同专用条款</w:t>
      </w:r>
    </w:p>
    <w:tbl>
      <w:tblPr>
        <w:tblStyle w:val="62"/>
        <w:tblpPr w:leftFromText="180" w:rightFromText="180" w:vertAnchor="text" w:horzAnchor="page" w:tblpX="1409" w:tblpY="1639"/>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45E6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5ECE498">
            <w:pPr>
              <w:spacing w:line="36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4534" w:type="pct"/>
            <w:vAlign w:val="center"/>
          </w:tcPr>
          <w:p w14:paraId="4C07EDE0">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14:paraId="55450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7C7E3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1.5.1</w:t>
            </w:r>
          </w:p>
        </w:tc>
        <w:tc>
          <w:tcPr>
            <w:tcW w:w="4534" w:type="pct"/>
            <w:vAlign w:val="center"/>
          </w:tcPr>
          <w:p w14:paraId="396141E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合同签订后3个工作日内，乙方提供合格发票和银行开具的等额预付款担保函，甲方在收到发票和担保函后，向乙方支付合同总价的70%预付款；</w:t>
            </w:r>
          </w:p>
        </w:tc>
      </w:tr>
      <w:tr w14:paraId="4D49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C38B9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1.5.2 </w:t>
            </w:r>
          </w:p>
        </w:tc>
        <w:tc>
          <w:tcPr>
            <w:tcW w:w="8277" w:type="dxa"/>
            <w:vAlign w:val="center"/>
          </w:tcPr>
          <w:p w14:paraId="785C3904">
            <w:pPr>
              <w:numPr>
                <w:ilvl w:val="0"/>
                <w:numId w:val="0"/>
              </w:num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不扣回</w:t>
            </w:r>
          </w:p>
        </w:tc>
      </w:tr>
      <w:tr w14:paraId="0F861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88046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w:t>
            </w:r>
          </w:p>
        </w:tc>
        <w:tc>
          <w:tcPr>
            <w:tcW w:w="8277" w:type="dxa"/>
            <w:vAlign w:val="center"/>
          </w:tcPr>
          <w:p w14:paraId="0C3D5E7D">
            <w:pPr>
              <w:numPr>
                <w:ilvl w:val="0"/>
                <w:numId w:val="0"/>
              </w:num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甲方向乙方支付预付款的同时，乙方提交杭州区域银行出具、保险公司等金融机构的预付款保函</w:t>
            </w:r>
          </w:p>
        </w:tc>
      </w:tr>
      <w:tr w14:paraId="7883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77" w:hRule="atLeast"/>
        </w:trPr>
        <w:tc>
          <w:tcPr>
            <w:tcW w:w="465" w:type="pct"/>
            <w:tcBorders>
              <w:left w:val="single" w:color="auto" w:sz="4" w:space="0"/>
            </w:tcBorders>
            <w:vAlign w:val="center"/>
          </w:tcPr>
          <w:p w14:paraId="6F4A19D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4534" w:type="pct"/>
            <w:vAlign w:val="center"/>
          </w:tcPr>
          <w:p w14:paraId="2EAD1FBD">
            <w:pPr>
              <w:numPr>
                <w:ilvl w:val="0"/>
                <w:numId w:val="0"/>
              </w:numPr>
              <w:spacing w:line="360" w:lineRule="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1）合同签订后3个工作日内，乙方提供合格发票和银行开具的等额预付款担保函，甲方在收到发票和担保函后，向乙方支付合同总价的70%预付款；（2）全部设备到货，并通过开箱验收后甲方向乙方支付合同总价的20%进度款；（3）安装调试验收合格且项目结算审计完成后10个工作日内支付尾款。</w:t>
            </w:r>
          </w:p>
        </w:tc>
      </w:tr>
      <w:tr w14:paraId="65C1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E1F91B">
            <w:pPr>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1.7.1</w:t>
            </w:r>
          </w:p>
        </w:tc>
        <w:tc>
          <w:tcPr>
            <w:tcW w:w="4534" w:type="pct"/>
            <w:vAlign w:val="center"/>
          </w:tcPr>
          <w:p w14:paraId="645B8B1E">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宋体"/>
                <w:b w:val="0"/>
                <w:bCs w:val="0"/>
                <w:color w:val="auto"/>
                <w:sz w:val="21"/>
                <w:szCs w:val="21"/>
                <w:highlight w:val="none"/>
                <w:lang w:val="en-US" w:eastAsia="zh-CN"/>
              </w:rPr>
              <w:t>交付期限：180</w:t>
            </w:r>
            <w:r>
              <w:rPr>
                <w:rFonts w:hint="eastAsia" w:ascii="仿宋" w:hAnsi="仿宋" w:eastAsia="仿宋" w:cs="宋体"/>
                <w:b w:val="0"/>
                <w:bCs w:val="0"/>
                <w:color w:val="auto"/>
                <w:sz w:val="21"/>
                <w:szCs w:val="21"/>
                <w:highlight w:val="none"/>
              </w:rPr>
              <w:t>日历天</w:t>
            </w:r>
            <w:r>
              <w:rPr>
                <w:rFonts w:hint="eastAsia" w:ascii="仿宋" w:hAnsi="仿宋" w:eastAsia="仿宋" w:cs="宋体"/>
                <w:b w:val="0"/>
                <w:bCs w:val="0"/>
                <w:color w:val="auto"/>
                <w:sz w:val="21"/>
                <w:szCs w:val="21"/>
                <w:highlight w:val="none"/>
                <w:lang w:val="en-US" w:eastAsia="zh-CN"/>
              </w:rPr>
              <w:t>(包含交货期60日历天，安装调试120日历天）</w:t>
            </w:r>
          </w:p>
        </w:tc>
      </w:tr>
      <w:tr w14:paraId="2894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EB4BA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4534" w:type="pct"/>
            <w:vAlign w:val="center"/>
          </w:tcPr>
          <w:p w14:paraId="0654538E">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交付地点：甲方指定地点</w:t>
            </w:r>
          </w:p>
        </w:tc>
      </w:tr>
      <w:tr w14:paraId="1778A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465" w:type="pct"/>
            <w:tcBorders>
              <w:left w:val="single" w:color="auto" w:sz="4" w:space="0"/>
            </w:tcBorders>
            <w:vAlign w:val="center"/>
          </w:tcPr>
          <w:p w14:paraId="48C17AD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w:t>
            </w:r>
          </w:p>
        </w:tc>
        <w:tc>
          <w:tcPr>
            <w:tcW w:w="4534" w:type="pct"/>
            <w:vAlign w:val="center"/>
          </w:tcPr>
          <w:p w14:paraId="35D2E174">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交付方式：</w:t>
            </w:r>
            <w:r>
              <w:rPr>
                <w:rFonts w:hint="eastAsia" w:ascii="仿宋" w:hAnsi="仿宋" w:eastAsia="仿宋"/>
                <w:color w:val="auto"/>
                <w:szCs w:val="21"/>
                <w:highlight w:val="none"/>
              </w:rPr>
              <w:t>按照甲方要求</w:t>
            </w:r>
          </w:p>
        </w:tc>
      </w:tr>
      <w:tr w14:paraId="76D57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37E7D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1.8.6</w:t>
            </w:r>
          </w:p>
        </w:tc>
        <w:tc>
          <w:tcPr>
            <w:tcW w:w="4534" w:type="pct"/>
            <w:vAlign w:val="center"/>
          </w:tcPr>
          <w:p w14:paraId="6F00F613">
            <w:pPr>
              <w:spacing w:line="360" w:lineRule="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一方因不可抗力不能履行或者不完全履行合同的，应当及时通知相对方和主管部门，通报不能履行或不完全履行的理由，在取得有关机关证明后，根据情况可部分或者全部免于承担违约责任。双方可协商签订延期履行、部分履行的补充合同。</w:t>
            </w:r>
          </w:p>
        </w:tc>
      </w:tr>
      <w:tr w14:paraId="212B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6B32A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4534" w:type="pct"/>
            <w:vAlign w:val="center"/>
          </w:tcPr>
          <w:p w14:paraId="05D49CD0">
            <w:pPr>
              <w:spacing w:line="360" w:lineRule="auto"/>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本合同履行过程中发生的任何争议，双方当事人均可通过和解或者调解解决；不愿和解、调解或者和解、调解不成的，可以将争议提交</w:t>
            </w:r>
            <w:r>
              <w:rPr>
                <w:rFonts w:hint="eastAsia" w:ascii="仿宋" w:hAnsi="仿宋" w:eastAsia="仿宋" w:cs="仿宋"/>
                <w:color w:val="auto"/>
                <w:sz w:val="21"/>
                <w:szCs w:val="21"/>
                <w:highlight w:val="none"/>
                <w:lang w:val="en-US" w:eastAsia="zh-CN"/>
              </w:rPr>
              <w:t>杭州市</w:t>
            </w:r>
            <w:r>
              <w:rPr>
                <w:rFonts w:hint="default" w:ascii="仿宋" w:hAnsi="仿宋" w:eastAsia="仿宋" w:cs="仿宋"/>
                <w:color w:val="auto"/>
                <w:sz w:val="21"/>
                <w:szCs w:val="21"/>
                <w:highlight w:val="none"/>
                <w:lang w:val="en-US" w:eastAsia="zh-CN"/>
              </w:rPr>
              <w:t>仲裁委员会依申请仲裁时其现行有效的仲裁规则裁决</w:t>
            </w:r>
          </w:p>
        </w:tc>
      </w:tr>
      <w:tr w14:paraId="32AB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7B933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4534" w:type="pct"/>
            <w:vAlign w:val="center"/>
          </w:tcPr>
          <w:p w14:paraId="0CD6DB51">
            <w:pPr>
              <w:spacing w:line="360" w:lineRule="auto"/>
              <w:ind w:left="-420" w:leftChars="-200" w:right="-420" w:rightChars="-200" w:firstLine="420" w:firstLineChars="200"/>
              <w:rPr>
                <w:rFonts w:hint="eastAsia" w:ascii="仿宋" w:hAnsi="仿宋" w:eastAsia="仿宋" w:cs="仿宋"/>
                <w:color w:val="auto"/>
                <w:sz w:val="21"/>
                <w:szCs w:val="21"/>
                <w:highlight w:val="none"/>
              </w:rPr>
            </w:pPr>
            <w:r>
              <w:rPr>
                <w:rFonts w:ascii="仿宋" w:hAnsi="仿宋" w:eastAsia="仿宋"/>
                <w:color w:val="auto"/>
                <w:szCs w:val="21"/>
                <w:highlight w:val="none"/>
              </w:rPr>
              <w:t>具有知识产权的计算机软件等货物的</w:t>
            </w:r>
            <w:r>
              <w:rPr>
                <w:rFonts w:hint="eastAsia" w:ascii="仿宋" w:hAnsi="仿宋" w:eastAsia="仿宋"/>
                <w:color w:val="auto"/>
                <w:szCs w:val="21"/>
                <w:highlight w:val="none"/>
              </w:rPr>
              <w:t>，除法律另有规定或者当事人另有约定的以外，该货物的只是产权不属于甲方。</w:t>
            </w:r>
          </w:p>
        </w:tc>
      </w:tr>
      <w:tr w14:paraId="2167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16165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w:t>
            </w:r>
          </w:p>
        </w:tc>
        <w:tc>
          <w:tcPr>
            <w:tcW w:w="4534" w:type="pct"/>
            <w:vAlign w:val="center"/>
          </w:tcPr>
          <w:p w14:paraId="260CEE87">
            <w:pPr>
              <w:spacing w:line="360" w:lineRule="auto"/>
              <w:ind w:left="-420" w:leftChars="-200" w:right="-420" w:righ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14:paraId="4B41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465" w:type="pct"/>
            <w:tcBorders>
              <w:left w:val="single" w:color="auto" w:sz="4" w:space="0"/>
            </w:tcBorders>
            <w:vAlign w:val="center"/>
          </w:tcPr>
          <w:p w14:paraId="4E31C93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2.4.3</w:t>
            </w:r>
          </w:p>
        </w:tc>
        <w:tc>
          <w:tcPr>
            <w:tcW w:w="4534" w:type="pct"/>
            <w:vAlign w:val="center"/>
          </w:tcPr>
          <w:p w14:paraId="0907925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装运货物的要求和通知</w:t>
            </w:r>
            <w:r>
              <w:rPr>
                <w:rFonts w:hint="eastAsia" w:ascii="仿宋" w:hAnsi="仿宋" w:eastAsia="仿宋" w:cs="仿宋"/>
                <w:color w:val="auto"/>
                <w:szCs w:val="21"/>
                <w:highlight w:val="none"/>
                <w:u w:val="single"/>
              </w:rPr>
              <w:t xml:space="preserve">  按照本行业通用的方式   </w:t>
            </w:r>
            <w:r>
              <w:rPr>
                <w:rFonts w:hint="eastAsia" w:ascii="仿宋" w:hAnsi="仿宋" w:eastAsia="仿宋" w:cs="仿宋"/>
                <w:color w:val="auto"/>
                <w:szCs w:val="21"/>
                <w:highlight w:val="none"/>
              </w:rPr>
              <w:t>。</w:t>
            </w:r>
          </w:p>
        </w:tc>
      </w:tr>
      <w:tr w14:paraId="0F5C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465" w:type="pct"/>
            <w:tcBorders>
              <w:left w:val="single" w:color="auto" w:sz="4" w:space="0"/>
            </w:tcBorders>
          </w:tcPr>
          <w:p w14:paraId="1A7D9CD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 </w:t>
            </w:r>
          </w:p>
        </w:tc>
        <w:tc>
          <w:tcPr>
            <w:tcW w:w="4534" w:type="pct"/>
          </w:tcPr>
          <w:p w14:paraId="31E46BC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验收合格移交之前的</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、设备毁损、灭失的风险负担，全部由乙方承担。</w:t>
            </w:r>
          </w:p>
        </w:tc>
      </w:tr>
      <w:tr w14:paraId="50CE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186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2.12.3</w:t>
            </w:r>
          </w:p>
        </w:tc>
        <w:tc>
          <w:tcPr>
            <w:tcW w:w="4534" w:type="pct"/>
            <w:vAlign w:val="center"/>
          </w:tcPr>
          <w:p w14:paraId="1C4E1D33">
            <w:pPr>
              <w:spacing w:line="360" w:lineRule="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因不可抗力致使合同有变更必要的，双方当事人应在</w:t>
            </w:r>
            <w:r>
              <w:rPr>
                <w:rFonts w:hint="eastAsia" w:ascii="仿宋" w:hAnsi="仿宋" w:eastAsia="仿宋"/>
                <w:b/>
                <w:iCs/>
                <w:color w:val="auto"/>
                <w:szCs w:val="21"/>
                <w:highlight w:val="none"/>
                <w:u w:val="single"/>
              </w:rPr>
              <w:t>5个工作日</w:t>
            </w:r>
            <w:r>
              <w:rPr>
                <w:rFonts w:hint="eastAsia" w:ascii="仿宋" w:hAnsi="仿宋" w:eastAsia="仿宋"/>
                <w:color w:val="auto"/>
                <w:szCs w:val="21"/>
                <w:highlight w:val="none"/>
              </w:rPr>
              <w:t>内以书面形式变更合同；</w:t>
            </w:r>
          </w:p>
        </w:tc>
      </w:tr>
      <w:tr w14:paraId="7443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F7E90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2.12.4</w:t>
            </w:r>
          </w:p>
        </w:tc>
        <w:tc>
          <w:tcPr>
            <w:tcW w:w="4534" w:type="pct"/>
            <w:vAlign w:val="center"/>
          </w:tcPr>
          <w:p w14:paraId="7A2C225E">
            <w:pPr>
              <w:spacing w:line="360" w:lineRule="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tc>
      </w:tr>
      <w:tr w14:paraId="0182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53FD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2.16.1</w:t>
            </w:r>
          </w:p>
        </w:tc>
        <w:tc>
          <w:tcPr>
            <w:tcW w:w="4534" w:type="pct"/>
            <w:vAlign w:val="center"/>
          </w:tcPr>
          <w:p w14:paraId="12DAE6A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乙方安装调试完成之日起一个月内组织验收。验收时乙方应在现场。所有验收内容已进行完毕，并形成书面报告。</w:t>
            </w:r>
          </w:p>
        </w:tc>
      </w:tr>
      <w:tr w14:paraId="4CCF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618626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2.16.3</w:t>
            </w:r>
          </w:p>
        </w:tc>
        <w:tc>
          <w:tcPr>
            <w:tcW w:w="4534" w:type="pct"/>
            <w:vAlign w:val="center"/>
          </w:tcPr>
          <w:p w14:paraId="44AAF18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检验和验收标准、程序等具体内容</w:t>
            </w:r>
          </w:p>
          <w:p w14:paraId="3ECCC13E">
            <w:pPr>
              <w:spacing w:line="44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1）乙方交货前，应按照招标文件规定的标准对货物进行检验，整理检验文件并列出清单，该文件和清单应随货交付甲方，作为甲方验收和使用的技术依据。乙方向甲方交付货物设备后，应当负责对该设备进行安装和调试，直至达到约定的质量技术标准和使用性能。非经甲方同意，乙方擅自转托他人交货的，甲方有权拒收。因此构成乙方迟延交货的，乙方应承担违约责任。</w:t>
            </w:r>
          </w:p>
          <w:p w14:paraId="20551445">
            <w:pPr>
              <w:spacing w:line="44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w:t>
            </w:r>
            <w:r>
              <w:rPr>
                <w:rFonts w:ascii="仿宋" w:hAnsi="仿宋" w:eastAsia="仿宋" w:cs="仿宋"/>
                <w:iCs/>
                <w:color w:val="auto"/>
                <w:szCs w:val="21"/>
                <w:highlight w:val="none"/>
              </w:rPr>
              <w:t>2)</w:t>
            </w:r>
            <w:r>
              <w:rPr>
                <w:rFonts w:hint="eastAsia" w:ascii="仿宋" w:hAnsi="仿宋" w:eastAsia="仿宋" w:cs="仿宋"/>
                <w:iCs/>
                <w:color w:val="auto"/>
                <w:szCs w:val="21"/>
                <w:highlight w:val="none"/>
              </w:rPr>
              <w:t xml:space="preserve">甲方按照《政府采购履约验收暂行办法》要求，对启动验收、制定验收方案、成立验收小组、出具验收报告、形成验收意见、作出验收评价的全过程验收情况进行记录。验收合格后，按合同要求交付并由甲方支付相应的采购资金。 </w:t>
            </w:r>
          </w:p>
          <w:p w14:paraId="6248591C">
            <w:pPr>
              <w:spacing w:line="360" w:lineRule="auto"/>
              <w:rPr>
                <w:rFonts w:hint="eastAsia" w:ascii="仿宋" w:hAnsi="仿宋" w:eastAsia="仿宋" w:cs="仿宋"/>
                <w:color w:val="auto"/>
                <w:sz w:val="21"/>
                <w:szCs w:val="21"/>
                <w:highlight w:val="none"/>
              </w:rPr>
            </w:pPr>
            <w:r>
              <w:rPr>
                <w:rFonts w:hint="eastAsia" w:ascii="仿宋" w:hAnsi="仿宋" w:eastAsia="仿宋" w:cs="仿宋"/>
                <w:iCs/>
                <w:color w:val="auto"/>
                <w:szCs w:val="21"/>
                <w:highlight w:val="none"/>
              </w:rPr>
              <w:t>（3）甲方对供货方提供的货物的验收，并不能排除乙方应当对货物瑕疵承担的担保责任</w:t>
            </w:r>
          </w:p>
        </w:tc>
      </w:tr>
      <w:tr w14:paraId="2F83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699920A">
            <w:pPr>
              <w:spacing w:line="360" w:lineRule="auto"/>
              <w:ind w:left="-420" w:leftChars="-200" w:right="-420" w:rightChars="-200"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2.20 </w:t>
            </w:r>
          </w:p>
        </w:tc>
        <w:tc>
          <w:tcPr>
            <w:tcW w:w="4534" w:type="pct"/>
            <w:vAlign w:val="center"/>
          </w:tcPr>
          <w:p w14:paraId="7C09DB3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份，甲方执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份，乙方执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份，每份均具有同等法律效力。</w:t>
            </w:r>
          </w:p>
        </w:tc>
      </w:tr>
      <w:tr w14:paraId="1C24D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465" w:type="pct"/>
            <w:tcBorders>
              <w:left w:val="single" w:color="auto" w:sz="4" w:space="0"/>
            </w:tcBorders>
            <w:vAlign w:val="center"/>
          </w:tcPr>
          <w:p w14:paraId="48D37F2B">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2.21</w:t>
            </w:r>
          </w:p>
        </w:tc>
        <w:tc>
          <w:tcPr>
            <w:tcW w:w="4534" w:type="pct"/>
            <w:vAlign w:val="center"/>
          </w:tcPr>
          <w:p w14:paraId="254E773A">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1、质保期：   年</w:t>
            </w:r>
          </w:p>
          <w:p w14:paraId="67C60DA9">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default" w:ascii="仿宋" w:hAnsi="仿宋" w:eastAsia="仿宋" w:cs="仿宋"/>
                <w:color w:val="auto"/>
                <w:szCs w:val="21"/>
                <w:highlight w:val="none"/>
                <w:lang w:val="en-US" w:eastAsia="zh-CN"/>
              </w:rPr>
              <w:t>在质量保证期内，货物发生故障或损坏的，乙方应技术保障一小时内响应、两小时内到现场维修，以保证甲方的正常使用。乙方无法在上述期限内修复的，采购方有权选择下列方式之一处理：（1）更换：由乙方承担所需费用；（2）贬值处理：由甲乙双方协议确定价格；（3）退货：乙方应退还甲方已支付的价款，并承担退货所发生的费用和损失（包括运费、保险费、检验费、货款利息及银行手续费等）。</w:t>
            </w:r>
          </w:p>
          <w:p w14:paraId="14A57AD4">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3、质保期内，乙方依照前项规定对货物进行修复的，不得另行请求甲方支付修理费或服务费等费用。但因甲方人为原因造成的货物损害，不在此限。</w:t>
            </w:r>
          </w:p>
          <w:p w14:paraId="4E661DD1">
            <w:pPr>
              <w:spacing w:line="360" w:lineRule="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4、乙交付的货物从验收合格之日起30日内发生无法排除的障碍时，由乙方整机调换。</w:t>
            </w:r>
          </w:p>
          <w:p w14:paraId="76605400">
            <w:pPr>
              <w:spacing w:line="360" w:lineRule="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5、质保期后的维修，时间要求和质保期相同，</w:t>
            </w:r>
            <w:bookmarkStart w:id="579" w:name="_GoBack"/>
            <w:r>
              <w:rPr>
                <w:rFonts w:hint="default" w:ascii="仿宋" w:hAnsi="仿宋" w:eastAsia="仿宋" w:cs="仿宋"/>
                <w:color w:val="auto"/>
                <w:szCs w:val="21"/>
                <w:highlight w:val="none"/>
                <w:lang w:val="en-US" w:eastAsia="zh-CN"/>
              </w:rPr>
              <w:t>维修所需配件按成本价结算</w:t>
            </w:r>
            <w:bookmarkEnd w:id="579"/>
            <w:r>
              <w:rPr>
                <w:rFonts w:hint="default" w:ascii="仿宋" w:hAnsi="仿宋" w:eastAsia="仿宋" w:cs="仿宋"/>
                <w:color w:val="auto"/>
                <w:szCs w:val="21"/>
                <w:highlight w:val="none"/>
                <w:lang w:val="en-US" w:eastAsia="zh-CN"/>
              </w:rPr>
              <w:t>，人工费免收</w:t>
            </w:r>
            <w:r>
              <w:rPr>
                <w:rFonts w:hint="eastAsia" w:ascii="仿宋" w:hAnsi="仿宋" w:eastAsia="仿宋" w:cs="仿宋"/>
                <w:color w:val="auto"/>
                <w:szCs w:val="21"/>
                <w:highlight w:val="none"/>
                <w:lang w:val="en-US" w:eastAsia="zh-CN"/>
              </w:rPr>
              <w:t>。</w:t>
            </w:r>
          </w:p>
        </w:tc>
      </w:tr>
    </w:tbl>
    <w:p w14:paraId="0D75E00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C452B0A">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7"/>
      <w:r>
        <w:rPr>
          <w:rFonts w:hint="eastAsia" w:ascii="仿宋" w:hAnsi="仿宋" w:eastAsia="仿宋" w:cs="仿宋"/>
          <w:b/>
          <w:color w:val="auto"/>
          <w:sz w:val="36"/>
          <w:szCs w:val="20"/>
          <w:highlight w:val="none"/>
        </w:rPr>
        <w:t xml:space="preserve"> </w:t>
      </w:r>
      <w:bookmarkEnd w:id="418"/>
      <w:r>
        <w:rPr>
          <w:rFonts w:hint="eastAsia" w:ascii="仿宋" w:hAnsi="仿宋" w:eastAsia="仿宋" w:cs="仿宋"/>
          <w:b/>
          <w:color w:val="auto"/>
          <w:sz w:val="36"/>
          <w:szCs w:val="20"/>
          <w:highlight w:val="none"/>
        </w:rPr>
        <w:t>应提交的有关格式范例</w:t>
      </w:r>
    </w:p>
    <w:p w14:paraId="0C387D8F">
      <w:pPr>
        <w:spacing w:line="360" w:lineRule="auto"/>
        <w:jc w:val="center"/>
        <w:outlineLvl w:val="0"/>
        <w:rPr>
          <w:rFonts w:hint="eastAsia" w:ascii="仿宋" w:hAnsi="仿宋" w:eastAsia="仿宋" w:cs="仿宋"/>
          <w:b/>
          <w:color w:val="auto"/>
          <w:kern w:val="0"/>
          <w:sz w:val="36"/>
          <w:szCs w:val="36"/>
          <w:highlight w:val="none"/>
        </w:rPr>
      </w:pPr>
    </w:p>
    <w:p w14:paraId="33F45DD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70AA29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A909044">
      <w:pPr>
        <w:spacing w:line="360" w:lineRule="auto"/>
        <w:jc w:val="center"/>
        <w:outlineLvl w:val="0"/>
        <w:rPr>
          <w:rFonts w:hint="eastAsia" w:ascii="仿宋" w:hAnsi="仿宋" w:eastAsia="仿宋" w:cs="仿宋"/>
          <w:b/>
          <w:color w:val="auto"/>
          <w:kern w:val="0"/>
          <w:sz w:val="36"/>
          <w:szCs w:val="36"/>
          <w:highlight w:val="none"/>
        </w:rPr>
      </w:pPr>
    </w:p>
    <w:p w14:paraId="16978C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95922A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66625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31A44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0E54ABD">
      <w:pPr>
        <w:snapToGrid w:val="0"/>
        <w:spacing w:line="360" w:lineRule="auto"/>
        <w:ind w:firstLine="480" w:firstLineChars="200"/>
        <w:rPr>
          <w:rFonts w:hint="eastAsia" w:ascii="仿宋" w:hAnsi="仿宋" w:eastAsia="仿宋" w:cs="仿宋"/>
          <w:color w:val="auto"/>
          <w:sz w:val="24"/>
          <w:highlight w:val="none"/>
        </w:rPr>
      </w:pPr>
    </w:p>
    <w:p w14:paraId="01A7A30F">
      <w:pPr>
        <w:spacing w:line="360" w:lineRule="auto"/>
        <w:ind w:firstLine="480" w:firstLineChars="200"/>
        <w:rPr>
          <w:rFonts w:hint="eastAsia" w:ascii="仿宋" w:hAnsi="仿宋" w:eastAsia="仿宋" w:cs="仿宋"/>
          <w:color w:val="auto"/>
          <w:sz w:val="24"/>
          <w:highlight w:val="none"/>
        </w:rPr>
      </w:pPr>
    </w:p>
    <w:p w14:paraId="2E13A76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66430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F0F6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0E4455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7A980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56E7B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C2CE2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85F55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15479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2FEB4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85805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24CD7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9C764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D538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847CB5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F93A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6EE322">
      <w:pPr>
        <w:snapToGrid w:val="0"/>
        <w:spacing w:line="360" w:lineRule="auto"/>
        <w:ind w:right="480"/>
        <w:jc w:val="center"/>
        <w:rPr>
          <w:rFonts w:hint="eastAsia" w:ascii="仿宋" w:hAnsi="仿宋" w:eastAsia="仿宋" w:cs="仿宋"/>
          <w:b/>
          <w:color w:val="auto"/>
          <w:kern w:val="0"/>
          <w:sz w:val="32"/>
          <w:szCs w:val="32"/>
          <w:highlight w:val="none"/>
        </w:rPr>
      </w:pPr>
    </w:p>
    <w:p w14:paraId="35055171">
      <w:pPr>
        <w:snapToGrid w:val="0"/>
        <w:spacing w:line="360" w:lineRule="auto"/>
        <w:ind w:right="480"/>
        <w:jc w:val="center"/>
        <w:rPr>
          <w:rFonts w:hint="eastAsia" w:ascii="仿宋" w:hAnsi="仿宋" w:eastAsia="仿宋" w:cs="仿宋"/>
          <w:b/>
          <w:color w:val="auto"/>
          <w:kern w:val="0"/>
          <w:sz w:val="32"/>
          <w:szCs w:val="32"/>
          <w:highlight w:val="none"/>
        </w:rPr>
      </w:pPr>
    </w:p>
    <w:p w14:paraId="0ABC9B52">
      <w:pPr>
        <w:snapToGrid w:val="0"/>
        <w:spacing w:line="360" w:lineRule="auto"/>
        <w:ind w:right="480"/>
        <w:jc w:val="center"/>
        <w:rPr>
          <w:rFonts w:hint="eastAsia" w:ascii="仿宋" w:hAnsi="仿宋" w:eastAsia="仿宋" w:cs="仿宋"/>
          <w:b/>
          <w:color w:val="auto"/>
          <w:kern w:val="0"/>
          <w:sz w:val="32"/>
          <w:szCs w:val="32"/>
          <w:highlight w:val="none"/>
        </w:rPr>
      </w:pPr>
    </w:p>
    <w:p w14:paraId="7F02303E">
      <w:pPr>
        <w:rPr>
          <w:rFonts w:hint="eastAsia" w:ascii="仿宋" w:hAnsi="仿宋" w:eastAsia="仿宋" w:cs="仿宋"/>
          <w:color w:val="auto"/>
          <w:highlight w:val="none"/>
        </w:rPr>
      </w:pPr>
    </w:p>
    <w:p w14:paraId="3207AA9C">
      <w:pPr>
        <w:snapToGrid w:val="0"/>
        <w:spacing w:line="360" w:lineRule="auto"/>
        <w:ind w:right="480"/>
        <w:jc w:val="center"/>
        <w:rPr>
          <w:rFonts w:hint="eastAsia" w:ascii="仿宋" w:hAnsi="仿宋" w:eastAsia="仿宋" w:cs="仿宋"/>
          <w:b/>
          <w:color w:val="auto"/>
          <w:kern w:val="0"/>
          <w:sz w:val="32"/>
          <w:szCs w:val="32"/>
          <w:highlight w:val="none"/>
        </w:rPr>
      </w:pPr>
    </w:p>
    <w:p w14:paraId="7D621F41">
      <w:pPr>
        <w:snapToGrid w:val="0"/>
        <w:spacing w:line="360" w:lineRule="auto"/>
        <w:ind w:right="480"/>
        <w:jc w:val="center"/>
        <w:rPr>
          <w:rFonts w:hint="eastAsia" w:ascii="仿宋" w:hAnsi="仿宋" w:eastAsia="仿宋" w:cs="仿宋"/>
          <w:b/>
          <w:color w:val="auto"/>
          <w:kern w:val="0"/>
          <w:sz w:val="32"/>
          <w:szCs w:val="32"/>
          <w:highlight w:val="none"/>
        </w:rPr>
      </w:pPr>
    </w:p>
    <w:p w14:paraId="2CA615CC">
      <w:pPr>
        <w:snapToGrid w:val="0"/>
        <w:spacing w:line="360" w:lineRule="auto"/>
        <w:ind w:right="480"/>
        <w:jc w:val="center"/>
        <w:rPr>
          <w:rFonts w:hint="eastAsia" w:ascii="仿宋" w:hAnsi="仿宋" w:eastAsia="仿宋" w:cs="仿宋"/>
          <w:b/>
          <w:color w:val="auto"/>
          <w:kern w:val="0"/>
          <w:sz w:val="32"/>
          <w:szCs w:val="32"/>
          <w:highlight w:val="none"/>
        </w:rPr>
      </w:pPr>
    </w:p>
    <w:p w14:paraId="0AB646D3">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02AAE255">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6AA4FC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91A2B20">
      <w:pPr>
        <w:snapToGrid w:val="0"/>
        <w:spacing w:line="360" w:lineRule="auto"/>
        <w:ind w:right="480"/>
        <w:jc w:val="center"/>
        <w:rPr>
          <w:rFonts w:hint="eastAsia" w:ascii="仿宋" w:hAnsi="仿宋" w:eastAsia="仿宋" w:cs="仿宋"/>
          <w:b/>
          <w:color w:val="auto"/>
          <w:kern w:val="0"/>
          <w:sz w:val="32"/>
          <w:szCs w:val="32"/>
          <w:highlight w:val="none"/>
        </w:rPr>
      </w:pPr>
    </w:p>
    <w:p w14:paraId="66D29752">
      <w:pPr>
        <w:snapToGrid w:val="0"/>
        <w:spacing w:line="360" w:lineRule="auto"/>
        <w:ind w:right="480"/>
        <w:jc w:val="center"/>
        <w:rPr>
          <w:rFonts w:hint="eastAsia" w:ascii="仿宋" w:hAnsi="仿宋" w:eastAsia="仿宋" w:cs="仿宋"/>
          <w:b/>
          <w:color w:val="auto"/>
          <w:kern w:val="0"/>
          <w:sz w:val="32"/>
          <w:szCs w:val="32"/>
          <w:highlight w:val="none"/>
        </w:rPr>
      </w:pPr>
    </w:p>
    <w:p w14:paraId="4185974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34EF1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DCCE86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A380F88">
      <w:pPr>
        <w:widowControl/>
        <w:spacing w:line="360" w:lineRule="auto"/>
        <w:ind w:firstLine="480"/>
        <w:jc w:val="left"/>
        <w:rPr>
          <w:rFonts w:hint="eastAsia" w:ascii="仿宋" w:hAnsi="仿宋" w:eastAsia="仿宋" w:cs="仿宋"/>
          <w:color w:val="auto"/>
          <w:sz w:val="24"/>
          <w:highlight w:val="none"/>
        </w:rPr>
      </w:pPr>
    </w:p>
    <w:p w14:paraId="754B26E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D4CE90D">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88BF01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D2A945B">
      <w:pPr>
        <w:widowControl/>
        <w:spacing w:line="360" w:lineRule="auto"/>
        <w:ind w:left="150"/>
        <w:jc w:val="center"/>
        <w:rPr>
          <w:rFonts w:hint="eastAsia" w:ascii="仿宋" w:hAnsi="仿宋" w:eastAsia="仿宋" w:cs="仿宋"/>
          <w:b/>
          <w:color w:val="auto"/>
          <w:kern w:val="0"/>
          <w:sz w:val="32"/>
          <w:szCs w:val="32"/>
          <w:highlight w:val="none"/>
        </w:rPr>
      </w:pPr>
    </w:p>
    <w:p w14:paraId="240D6B1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1F70A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FD21E1">
      <w:pPr>
        <w:rPr>
          <w:rFonts w:hint="eastAsia" w:ascii="仿宋" w:hAnsi="仿宋" w:eastAsia="仿宋" w:cs="仿宋"/>
          <w:color w:val="auto"/>
          <w:highlight w:val="none"/>
        </w:rPr>
      </w:pPr>
    </w:p>
    <w:p w14:paraId="0FD4C63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4A3650C">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265561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A53467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1C9798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DD38E9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E26D19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E27C4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49DA226">
      <w:pPr>
        <w:snapToGrid w:val="0"/>
        <w:spacing w:line="360" w:lineRule="auto"/>
        <w:jc w:val="center"/>
        <w:rPr>
          <w:rFonts w:hint="eastAsia" w:ascii="仿宋" w:hAnsi="仿宋" w:eastAsia="仿宋" w:cs="仿宋"/>
          <w:b/>
          <w:color w:val="auto"/>
          <w:kern w:val="0"/>
          <w:sz w:val="32"/>
          <w:szCs w:val="32"/>
          <w:highlight w:val="none"/>
          <w:lang w:val="zh-CN"/>
        </w:rPr>
      </w:pPr>
    </w:p>
    <w:p w14:paraId="469615CB">
      <w:pPr>
        <w:snapToGrid w:val="0"/>
        <w:spacing w:line="360" w:lineRule="auto"/>
        <w:jc w:val="center"/>
        <w:rPr>
          <w:rFonts w:hint="eastAsia" w:ascii="仿宋" w:hAnsi="仿宋" w:eastAsia="仿宋" w:cs="仿宋"/>
          <w:b/>
          <w:color w:val="auto"/>
          <w:kern w:val="0"/>
          <w:sz w:val="32"/>
          <w:szCs w:val="32"/>
          <w:highlight w:val="none"/>
          <w:lang w:val="zh-CN"/>
        </w:rPr>
      </w:pPr>
    </w:p>
    <w:p w14:paraId="6B55F709">
      <w:pPr>
        <w:snapToGrid w:val="0"/>
        <w:spacing w:line="360" w:lineRule="auto"/>
        <w:jc w:val="center"/>
        <w:rPr>
          <w:rFonts w:hint="eastAsia" w:ascii="仿宋" w:hAnsi="仿宋" w:eastAsia="仿宋" w:cs="仿宋"/>
          <w:b/>
          <w:color w:val="auto"/>
          <w:kern w:val="0"/>
          <w:sz w:val="32"/>
          <w:szCs w:val="32"/>
          <w:highlight w:val="none"/>
          <w:lang w:val="zh-CN"/>
        </w:rPr>
      </w:pPr>
    </w:p>
    <w:p w14:paraId="0DAAC7C0">
      <w:pPr>
        <w:snapToGrid w:val="0"/>
        <w:spacing w:line="360" w:lineRule="auto"/>
        <w:jc w:val="center"/>
        <w:rPr>
          <w:rFonts w:hint="eastAsia" w:ascii="仿宋" w:hAnsi="仿宋" w:eastAsia="仿宋" w:cs="仿宋"/>
          <w:b/>
          <w:color w:val="auto"/>
          <w:kern w:val="0"/>
          <w:sz w:val="32"/>
          <w:szCs w:val="32"/>
          <w:highlight w:val="none"/>
          <w:lang w:val="zh-CN"/>
        </w:rPr>
      </w:pPr>
    </w:p>
    <w:p w14:paraId="04B110F5">
      <w:pPr>
        <w:snapToGrid w:val="0"/>
        <w:spacing w:line="360" w:lineRule="auto"/>
        <w:jc w:val="center"/>
        <w:rPr>
          <w:rFonts w:hint="eastAsia" w:ascii="仿宋" w:hAnsi="仿宋" w:eastAsia="仿宋" w:cs="仿宋"/>
          <w:b/>
          <w:color w:val="auto"/>
          <w:kern w:val="0"/>
          <w:sz w:val="32"/>
          <w:szCs w:val="32"/>
          <w:highlight w:val="none"/>
          <w:lang w:val="zh-CN"/>
        </w:rPr>
      </w:pPr>
    </w:p>
    <w:p w14:paraId="768D19D5">
      <w:pPr>
        <w:snapToGrid w:val="0"/>
        <w:spacing w:line="360" w:lineRule="auto"/>
        <w:jc w:val="center"/>
        <w:outlineLvl w:val="0"/>
        <w:rPr>
          <w:rFonts w:hint="eastAsia" w:ascii="仿宋" w:hAnsi="仿宋" w:eastAsia="仿宋" w:cs="仿宋"/>
          <w:b/>
          <w:color w:val="auto"/>
          <w:kern w:val="0"/>
          <w:sz w:val="32"/>
          <w:szCs w:val="32"/>
          <w:highlight w:val="none"/>
        </w:rPr>
      </w:pPr>
    </w:p>
    <w:p w14:paraId="4230268C">
      <w:pPr>
        <w:snapToGrid w:val="0"/>
        <w:spacing w:line="360" w:lineRule="auto"/>
        <w:jc w:val="center"/>
        <w:outlineLvl w:val="0"/>
        <w:rPr>
          <w:rFonts w:hint="eastAsia" w:ascii="仿宋" w:hAnsi="仿宋" w:eastAsia="仿宋" w:cs="仿宋"/>
          <w:b/>
          <w:color w:val="auto"/>
          <w:kern w:val="0"/>
          <w:sz w:val="32"/>
          <w:szCs w:val="32"/>
          <w:highlight w:val="none"/>
        </w:rPr>
      </w:pPr>
    </w:p>
    <w:p w14:paraId="346BA6C3">
      <w:pPr>
        <w:rPr>
          <w:rFonts w:hint="eastAsia" w:ascii="仿宋" w:hAnsi="仿宋" w:eastAsia="仿宋" w:cs="仿宋"/>
          <w:color w:val="auto"/>
          <w:highlight w:val="none"/>
        </w:rPr>
      </w:pPr>
    </w:p>
    <w:p w14:paraId="7311865E">
      <w:pPr>
        <w:snapToGrid w:val="0"/>
        <w:spacing w:line="360" w:lineRule="auto"/>
        <w:jc w:val="center"/>
        <w:outlineLvl w:val="0"/>
        <w:rPr>
          <w:rFonts w:hint="eastAsia" w:ascii="仿宋" w:hAnsi="仿宋" w:eastAsia="仿宋" w:cs="仿宋"/>
          <w:b/>
          <w:color w:val="auto"/>
          <w:kern w:val="0"/>
          <w:sz w:val="32"/>
          <w:szCs w:val="32"/>
          <w:highlight w:val="none"/>
        </w:rPr>
      </w:pPr>
    </w:p>
    <w:p w14:paraId="547FA5D6">
      <w:pPr>
        <w:snapToGrid w:val="0"/>
        <w:spacing w:line="360" w:lineRule="auto"/>
        <w:jc w:val="center"/>
        <w:outlineLvl w:val="0"/>
        <w:rPr>
          <w:rFonts w:hint="eastAsia" w:ascii="仿宋" w:hAnsi="仿宋" w:eastAsia="仿宋" w:cs="仿宋"/>
          <w:b/>
          <w:color w:val="auto"/>
          <w:kern w:val="0"/>
          <w:sz w:val="32"/>
          <w:szCs w:val="32"/>
          <w:highlight w:val="none"/>
        </w:rPr>
      </w:pPr>
    </w:p>
    <w:p w14:paraId="5BB76F16">
      <w:pPr>
        <w:pStyle w:val="3"/>
        <w:rPr>
          <w:rFonts w:hint="eastAsia" w:ascii="仿宋" w:hAnsi="仿宋" w:eastAsia="仿宋" w:cs="仿宋"/>
          <w:color w:val="auto"/>
          <w:highlight w:val="none"/>
          <w:lang w:val="en-US"/>
        </w:rPr>
      </w:pPr>
    </w:p>
    <w:p w14:paraId="45A84975">
      <w:pPr>
        <w:rPr>
          <w:rFonts w:hint="eastAsia" w:ascii="仿宋" w:hAnsi="仿宋" w:eastAsia="仿宋" w:cs="仿宋"/>
          <w:color w:val="auto"/>
          <w:highlight w:val="none"/>
        </w:rPr>
      </w:pPr>
    </w:p>
    <w:p w14:paraId="7FC4A7D9">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9BB73CE">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09810B7">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38E951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13AC4C">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0877F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E967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40C92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8AC3A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2F69D9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A5431F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8D978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54551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1ADC4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AADF919">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6C494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65733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E3C1E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55167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6B2C7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126481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C2BFA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E81AEE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8FCD4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481C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B10A2D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AFB53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FCF82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E0137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0A464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E3B1CF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F2EF7C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673F53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B09B9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A28BAF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1C1871">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1342BB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8ED6A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9A9104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CE4C1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7355197">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F42C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546225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C78D8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59CC0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98D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AF994E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FC49641">
      <w:pPr>
        <w:snapToGrid w:val="0"/>
        <w:spacing w:line="360" w:lineRule="auto"/>
        <w:rPr>
          <w:rFonts w:hint="eastAsia" w:ascii="仿宋" w:hAnsi="仿宋" w:eastAsia="仿宋" w:cs="仿宋"/>
          <w:color w:val="auto"/>
          <w:sz w:val="24"/>
          <w:highlight w:val="none"/>
        </w:rPr>
      </w:pPr>
    </w:p>
    <w:p w14:paraId="03D58ED1">
      <w:pPr>
        <w:snapToGrid w:val="0"/>
        <w:spacing w:line="360" w:lineRule="auto"/>
        <w:rPr>
          <w:rFonts w:hint="eastAsia" w:ascii="仿宋" w:hAnsi="仿宋" w:eastAsia="仿宋" w:cs="仿宋"/>
          <w:color w:val="auto"/>
          <w:sz w:val="24"/>
          <w:highlight w:val="none"/>
        </w:rPr>
      </w:pPr>
    </w:p>
    <w:p w14:paraId="42A13FF4">
      <w:pPr>
        <w:snapToGrid w:val="0"/>
        <w:spacing w:line="360" w:lineRule="auto"/>
        <w:rPr>
          <w:rFonts w:hint="eastAsia" w:ascii="仿宋" w:hAnsi="仿宋" w:eastAsia="仿宋" w:cs="仿宋"/>
          <w:color w:val="auto"/>
          <w:sz w:val="24"/>
          <w:highlight w:val="none"/>
        </w:rPr>
      </w:pPr>
    </w:p>
    <w:p w14:paraId="67AB48D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28DD3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B6D5F2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861C2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7DB2D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388708">
      <w:pPr>
        <w:jc w:val="center"/>
        <w:rPr>
          <w:rFonts w:hint="eastAsia" w:ascii="仿宋" w:hAnsi="仿宋" w:eastAsia="仿宋" w:cs="仿宋"/>
          <w:b/>
          <w:color w:val="auto"/>
          <w:kern w:val="0"/>
          <w:sz w:val="32"/>
          <w:szCs w:val="32"/>
          <w:highlight w:val="none"/>
        </w:rPr>
      </w:pPr>
    </w:p>
    <w:p w14:paraId="1492CB70">
      <w:pPr>
        <w:jc w:val="center"/>
        <w:rPr>
          <w:rFonts w:hint="eastAsia" w:ascii="仿宋" w:hAnsi="仿宋" w:eastAsia="仿宋" w:cs="仿宋"/>
          <w:b/>
          <w:color w:val="auto"/>
          <w:kern w:val="0"/>
          <w:sz w:val="32"/>
          <w:szCs w:val="32"/>
          <w:highlight w:val="none"/>
        </w:rPr>
      </w:pPr>
    </w:p>
    <w:p w14:paraId="19B28289">
      <w:pPr>
        <w:jc w:val="center"/>
        <w:rPr>
          <w:rFonts w:hint="eastAsia" w:ascii="仿宋" w:hAnsi="仿宋" w:eastAsia="仿宋" w:cs="仿宋"/>
          <w:b/>
          <w:color w:val="auto"/>
          <w:kern w:val="0"/>
          <w:sz w:val="32"/>
          <w:szCs w:val="32"/>
          <w:highlight w:val="none"/>
        </w:rPr>
      </w:pPr>
    </w:p>
    <w:p w14:paraId="7F025442">
      <w:pPr>
        <w:rPr>
          <w:rFonts w:hint="eastAsia" w:ascii="仿宋" w:hAnsi="仿宋" w:eastAsia="仿宋" w:cs="仿宋"/>
          <w:color w:val="auto"/>
          <w:highlight w:val="none"/>
        </w:rPr>
      </w:pPr>
    </w:p>
    <w:p w14:paraId="0CFA3A7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B4F3D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5A212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2C6C0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4736E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3AF78C">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99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AB89D1">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0519912">
            <w:pPr>
              <w:pStyle w:val="146"/>
              <w:adjustRightInd w:val="0"/>
              <w:spacing w:line="360" w:lineRule="auto"/>
              <w:rPr>
                <w:rFonts w:hint="eastAsia" w:ascii="仿宋" w:hAnsi="仿宋" w:eastAsia="仿宋" w:cs="仿宋"/>
                <w:bCs/>
                <w:color w:val="auto"/>
                <w:sz w:val="24"/>
                <w:highlight w:val="none"/>
              </w:rPr>
            </w:pPr>
          </w:p>
        </w:tc>
      </w:tr>
    </w:tbl>
    <w:p w14:paraId="1F907F0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E95442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5A1F0A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BECB5F">
      <w:pPr>
        <w:jc w:val="center"/>
        <w:rPr>
          <w:rFonts w:hint="eastAsia" w:ascii="仿宋" w:hAnsi="仿宋" w:eastAsia="仿宋" w:cs="仿宋"/>
          <w:b/>
          <w:color w:val="auto"/>
          <w:kern w:val="0"/>
          <w:sz w:val="32"/>
          <w:szCs w:val="32"/>
          <w:highlight w:val="none"/>
        </w:rPr>
      </w:pPr>
    </w:p>
    <w:p w14:paraId="1581EF3F">
      <w:pPr>
        <w:jc w:val="center"/>
        <w:rPr>
          <w:rFonts w:hint="eastAsia" w:ascii="仿宋" w:hAnsi="仿宋" w:eastAsia="仿宋" w:cs="仿宋"/>
          <w:b/>
          <w:color w:val="auto"/>
          <w:kern w:val="0"/>
          <w:sz w:val="32"/>
          <w:szCs w:val="32"/>
          <w:highlight w:val="none"/>
        </w:rPr>
      </w:pPr>
    </w:p>
    <w:p w14:paraId="6DAF2AF4">
      <w:pPr>
        <w:jc w:val="center"/>
        <w:rPr>
          <w:rFonts w:hint="eastAsia" w:ascii="仿宋" w:hAnsi="仿宋" w:eastAsia="仿宋" w:cs="仿宋"/>
          <w:b/>
          <w:color w:val="auto"/>
          <w:kern w:val="0"/>
          <w:sz w:val="32"/>
          <w:szCs w:val="32"/>
          <w:highlight w:val="none"/>
        </w:rPr>
      </w:pPr>
    </w:p>
    <w:p w14:paraId="0863865F">
      <w:pPr>
        <w:jc w:val="center"/>
        <w:rPr>
          <w:rFonts w:hint="eastAsia" w:ascii="仿宋" w:hAnsi="仿宋" w:eastAsia="仿宋" w:cs="仿宋"/>
          <w:b/>
          <w:color w:val="auto"/>
          <w:kern w:val="0"/>
          <w:sz w:val="32"/>
          <w:szCs w:val="32"/>
          <w:highlight w:val="none"/>
        </w:rPr>
      </w:pPr>
    </w:p>
    <w:p w14:paraId="3834B545">
      <w:pPr>
        <w:jc w:val="center"/>
        <w:rPr>
          <w:rFonts w:hint="eastAsia" w:ascii="仿宋" w:hAnsi="仿宋" w:eastAsia="仿宋" w:cs="仿宋"/>
          <w:b/>
          <w:color w:val="auto"/>
          <w:kern w:val="0"/>
          <w:sz w:val="32"/>
          <w:szCs w:val="32"/>
          <w:highlight w:val="none"/>
        </w:rPr>
      </w:pPr>
    </w:p>
    <w:p w14:paraId="74AA3178">
      <w:pPr>
        <w:jc w:val="center"/>
        <w:rPr>
          <w:rFonts w:hint="eastAsia" w:ascii="仿宋" w:hAnsi="仿宋" w:eastAsia="仿宋" w:cs="仿宋"/>
          <w:b/>
          <w:color w:val="auto"/>
          <w:kern w:val="0"/>
          <w:sz w:val="32"/>
          <w:szCs w:val="32"/>
          <w:highlight w:val="none"/>
        </w:rPr>
      </w:pPr>
    </w:p>
    <w:p w14:paraId="380EFDBD">
      <w:pPr>
        <w:jc w:val="center"/>
        <w:rPr>
          <w:rFonts w:hint="eastAsia" w:ascii="仿宋" w:hAnsi="仿宋" w:eastAsia="仿宋" w:cs="仿宋"/>
          <w:b/>
          <w:color w:val="auto"/>
          <w:kern w:val="0"/>
          <w:sz w:val="32"/>
          <w:szCs w:val="32"/>
          <w:highlight w:val="none"/>
        </w:rPr>
      </w:pPr>
    </w:p>
    <w:p w14:paraId="29BA04A8">
      <w:pPr>
        <w:jc w:val="center"/>
        <w:rPr>
          <w:rFonts w:hint="eastAsia" w:ascii="仿宋" w:hAnsi="仿宋" w:eastAsia="仿宋" w:cs="仿宋"/>
          <w:b/>
          <w:color w:val="auto"/>
          <w:kern w:val="0"/>
          <w:sz w:val="32"/>
          <w:szCs w:val="32"/>
          <w:highlight w:val="none"/>
        </w:rPr>
      </w:pPr>
    </w:p>
    <w:p w14:paraId="68CCA6D1">
      <w:pPr>
        <w:jc w:val="center"/>
        <w:rPr>
          <w:rFonts w:hint="eastAsia" w:ascii="仿宋" w:hAnsi="仿宋" w:eastAsia="仿宋" w:cs="仿宋"/>
          <w:b/>
          <w:color w:val="auto"/>
          <w:kern w:val="0"/>
          <w:sz w:val="32"/>
          <w:szCs w:val="32"/>
          <w:highlight w:val="none"/>
        </w:rPr>
      </w:pPr>
    </w:p>
    <w:p w14:paraId="10A9870C">
      <w:pPr>
        <w:jc w:val="center"/>
        <w:rPr>
          <w:rFonts w:hint="eastAsia" w:ascii="仿宋" w:hAnsi="仿宋" w:eastAsia="仿宋" w:cs="仿宋"/>
          <w:b/>
          <w:color w:val="auto"/>
          <w:kern w:val="0"/>
          <w:sz w:val="32"/>
          <w:szCs w:val="32"/>
          <w:highlight w:val="none"/>
        </w:rPr>
      </w:pPr>
    </w:p>
    <w:p w14:paraId="128398D1">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015ECE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D8B929F">
      <w:pPr>
        <w:widowControl/>
        <w:spacing w:line="360" w:lineRule="auto"/>
        <w:ind w:firstLine="120" w:firstLineChars="50"/>
        <w:jc w:val="left"/>
        <w:rPr>
          <w:rFonts w:hint="eastAsia" w:ascii="仿宋" w:hAnsi="仿宋" w:eastAsia="仿宋" w:cs="仿宋"/>
          <w:color w:val="auto"/>
          <w:sz w:val="24"/>
          <w:highlight w:val="none"/>
        </w:rPr>
      </w:pPr>
      <w:bookmarkStart w:id="56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68"/>
    <w:p w14:paraId="7A36F28F">
      <w:pPr>
        <w:snapToGrid w:val="0"/>
        <w:spacing w:line="360" w:lineRule="auto"/>
        <w:rPr>
          <w:rFonts w:hint="eastAsia" w:ascii="仿宋" w:hAnsi="仿宋" w:eastAsia="仿宋" w:cs="仿宋"/>
          <w:color w:val="auto"/>
          <w:kern w:val="0"/>
          <w:sz w:val="24"/>
          <w:highlight w:val="none"/>
        </w:rPr>
      </w:pPr>
    </w:p>
    <w:p w14:paraId="7CD3A75C">
      <w:pPr>
        <w:jc w:val="center"/>
        <w:rPr>
          <w:rFonts w:hint="eastAsia" w:ascii="仿宋" w:hAnsi="仿宋" w:eastAsia="仿宋" w:cs="仿宋"/>
          <w:b/>
          <w:color w:val="auto"/>
          <w:kern w:val="0"/>
          <w:sz w:val="32"/>
          <w:szCs w:val="32"/>
          <w:highlight w:val="none"/>
        </w:rPr>
      </w:pPr>
    </w:p>
    <w:p w14:paraId="3DF9D691">
      <w:pPr>
        <w:pStyle w:val="3"/>
        <w:rPr>
          <w:rFonts w:hint="eastAsia" w:ascii="仿宋" w:hAnsi="仿宋" w:eastAsia="仿宋" w:cs="仿宋"/>
          <w:color w:val="auto"/>
          <w:highlight w:val="none"/>
          <w:lang w:val="en-US"/>
        </w:rPr>
      </w:pPr>
    </w:p>
    <w:p w14:paraId="3A9E65CB">
      <w:pPr>
        <w:rPr>
          <w:rFonts w:hint="eastAsia" w:ascii="仿宋" w:hAnsi="仿宋" w:eastAsia="仿宋" w:cs="仿宋"/>
          <w:color w:val="auto"/>
          <w:highlight w:val="none"/>
        </w:rPr>
      </w:pPr>
    </w:p>
    <w:p w14:paraId="3CD18527">
      <w:pPr>
        <w:pStyle w:val="3"/>
        <w:rPr>
          <w:rFonts w:hint="eastAsia" w:ascii="仿宋" w:hAnsi="仿宋" w:eastAsia="仿宋" w:cs="仿宋"/>
          <w:color w:val="auto"/>
          <w:highlight w:val="none"/>
          <w:lang w:val="en-US"/>
        </w:rPr>
      </w:pPr>
    </w:p>
    <w:p w14:paraId="73D3F9D6">
      <w:pPr>
        <w:jc w:val="center"/>
        <w:rPr>
          <w:rFonts w:hint="eastAsia" w:ascii="仿宋" w:hAnsi="仿宋" w:eastAsia="仿宋" w:cs="仿宋"/>
          <w:b/>
          <w:color w:val="auto"/>
          <w:kern w:val="0"/>
          <w:sz w:val="32"/>
          <w:szCs w:val="32"/>
          <w:highlight w:val="none"/>
        </w:rPr>
      </w:pPr>
    </w:p>
    <w:p w14:paraId="652E529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768A461">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AF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4BC0E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130E2B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062AA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06359C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4C12AD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B4A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6A77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EA4E8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19FC05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79A3932">
            <w:pPr>
              <w:rPr>
                <w:rFonts w:hint="eastAsia" w:ascii="仿宋" w:hAnsi="仿宋" w:eastAsia="仿宋" w:cs="仿宋"/>
                <w:color w:val="auto"/>
                <w:sz w:val="24"/>
                <w:highlight w:val="none"/>
              </w:rPr>
            </w:pPr>
          </w:p>
          <w:p w14:paraId="4B36062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A27A0C7">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453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621D2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CEF19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9531BA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66837D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34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595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B695F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124C2E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8B1441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A9A4AC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D6F50A">
      <w:pPr>
        <w:jc w:val="center"/>
        <w:rPr>
          <w:rFonts w:hint="eastAsia" w:ascii="仿宋" w:hAnsi="仿宋" w:eastAsia="仿宋" w:cs="仿宋"/>
          <w:b/>
          <w:color w:val="auto"/>
          <w:kern w:val="0"/>
          <w:sz w:val="32"/>
          <w:szCs w:val="32"/>
          <w:highlight w:val="none"/>
        </w:rPr>
      </w:pPr>
    </w:p>
    <w:p w14:paraId="1FC69D5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628F7FB">
      <w:pPr>
        <w:jc w:val="center"/>
        <w:rPr>
          <w:rFonts w:hint="eastAsia" w:ascii="仿宋" w:hAnsi="仿宋" w:eastAsia="仿宋" w:cs="仿宋"/>
          <w:b/>
          <w:color w:val="auto"/>
          <w:kern w:val="0"/>
          <w:sz w:val="32"/>
          <w:szCs w:val="32"/>
          <w:highlight w:val="none"/>
        </w:rPr>
      </w:pPr>
    </w:p>
    <w:p w14:paraId="27E42D54">
      <w:pPr>
        <w:jc w:val="center"/>
        <w:rPr>
          <w:rFonts w:hint="eastAsia" w:ascii="仿宋" w:hAnsi="仿宋" w:eastAsia="仿宋" w:cs="仿宋"/>
          <w:b/>
          <w:color w:val="auto"/>
          <w:kern w:val="0"/>
          <w:sz w:val="32"/>
          <w:szCs w:val="32"/>
          <w:highlight w:val="none"/>
        </w:rPr>
      </w:pPr>
    </w:p>
    <w:p w14:paraId="3F7465CC">
      <w:pPr>
        <w:jc w:val="center"/>
        <w:rPr>
          <w:rFonts w:hint="eastAsia" w:ascii="仿宋" w:hAnsi="仿宋" w:eastAsia="仿宋" w:cs="仿宋"/>
          <w:b/>
          <w:color w:val="auto"/>
          <w:kern w:val="0"/>
          <w:sz w:val="32"/>
          <w:szCs w:val="32"/>
          <w:highlight w:val="none"/>
        </w:rPr>
      </w:pPr>
    </w:p>
    <w:p w14:paraId="30E12AFA">
      <w:pPr>
        <w:jc w:val="center"/>
        <w:rPr>
          <w:rFonts w:hint="eastAsia" w:ascii="仿宋" w:hAnsi="仿宋" w:eastAsia="仿宋" w:cs="仿宋"/>
          <w:b/>
          <w:color w:val="auto"/>
          <w:kern w:val="0"/>
          <w:sz w:val="32"/>
          <w:szCs w:val="32"/>
          <w:highlight w:val="none"/>
        </w:rPr>
      </w:pPr>
    </w:p>
    <w:p w14:paraId="4957E58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5094B9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EBB456E">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D51BB73">
      <w:pPr>
        <w:jc w:val="center"/>
        <w:rPr>
          <w:rFonts w:hint="eastAsia" w:ascii="仿宋" w:hAnsi="仿宋" w:eastAsia="仿宋" w:cs="仿宋"/>
          <w:b/>
          <w:color w:val="auto"/>
          <w:kern w:val="0"/>
          <w:sz w:val="32"/>
          <w:szCs w:val="32"/>
          <w:highlight w:val="none"/>
        </w:rPr>
      </w:pPr>
    </w:p>
    <w:p w14:paraId="1897BFA5">
      <w:pPr>
        <w:jc w:val="center"/>
        <w:rPr>
          <w:rFonts w:hint="eastAsia" w:ascii="仿宋" w:hAnsi="仿宋" w:eastAsia="仿宋" w:cs="仿宋"/>
          <w:b/>
          <w:color w:val="auto"/>
          <w:kern w:val="0"/>
          <w:sz w:val="32"/>
          <w:szCs w:val="32"/>
          <w:highlight w:val="none"/>
        </w:rPr>
      </w:pPr>
    </w:p>
    <w:p w14:paraId="7012CAD9">
      <w:pPr>
        <w:jc w:val="center"/>
        <w:rPr>
          <w:rFonts w:hint="eastAsia" w:ascii="仿宋" w:hAnsi="仿宋" w:eastAsia="仿宋" w:cs="仿宋"/>
          <w:b/>
          <w:color w:val="auto"/>
          <w:kern w:val="0"/>
          <w:sz w:val="32"/>
          <w:szCs w:val="32"/>
          <w:highlight w:val="none"/>
        </w:rPr>
      </w:pPr>
    </w:p>
    <w:p w14:paraId="10E90C6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BB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5A8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BD6B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0DD2F8F">
            <w:pPr>
              <w:spacing w:line="360" w:lineRule="auto"/>
              <w:jc w:val="center"/>
              <w:rPr>
                <w:rFonts w:hint="eastAsia" w:ascii="仿宋" w:hAnsi="仿宋" w:eastAsia="仿宋" w:cs="仿宋"/>
                <w:b/>
                <w:color w:val="auto"/>
                <w:sz w:val="24"/>
                <w:highlight w:val="none"/>
              </w:rPr>
            </w:pPr>
          </w:p>
          <w:p w14:paraId="799DAB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EFD22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59ED1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7DDD5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5D4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128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07B62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50FB2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AF572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5F8EB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90CB9D">
            <w:pPr>
              <w:spacing w:line="360" w:lineRule="auto"/>
              <w:jc w:val="center"/>
              <w:rPr>
                <w:rFonts w:hint="eastAsia" w:ascii="仿宋" w:hAnsi="仿宋" w:eastAsia="仿宋" w:cs="仿宋"/>
                <w:color w:val="auto"/>
                <w:sz w:val="24"/>
                <w:highlight w:val="none"/>
              </w:rPr>
            </w:pPr>
          </w:p>
        </w:tc>
      </w:tr>
      <w:tr w14:paraId="426A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6D494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F772F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BF394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CD947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EB7730">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2FC98D">
            <w:pPr>
              <w:spacing w:line="360" w:lineRule="auto"/>
              <w:jc w:val="center"/>
              <w:rPr>
                <w:rFonts w:hint="eastAsia" w:ascii="仿宋" w:hAnsi="仿宋" w:eastAsia="仿宋" w:cs="仿宋"/>
                <w:color w:val="auto"/>
                <w:sz w:val="24"/>
                <w:highlight w:val="none"/>
              </w:rPr>
            </w:pPr>
          </w:p>
        </w:tc>
      </w:tr>
      <w:tr w14:paraId="58F5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9CAC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9C5397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59463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1560C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250DD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301211">
            <w:pPr>
              <w:spacing w:line="360" w:lineRule="auto"/>
              <w:jc w:val="center"/>
              <w:rPr>
                <w:rFonts w:hint="eastAsia" w:ascii="仿宋" w:hAnsi="仿宋" w:eastAsia="仿宋" w:cs="仿宋"/>
                <w:color w:val="auto"/>
                <w:sz w:val="24"/>
                <w:highlight w:val="none"/>
              </w:rPr>
            </w:pPr>
          </w:p>
        </w:tc>
      </w:tr>
    </w:tbl>
    <w:p w14:paraId="32B5A73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F9699A">
      <w:pPr>
        <w:jc w:val="center"/>
        <w:rPr>
          <w:rFonts w:hint="eastAsia" w:ascii="仿宋" w:hAnsi="仿宋" w:eastAsia="仿宋" w:cs="仿宋"/>
          <w:b/>
          <w:color w:val="auto"/>
          <w:kern w:val="0"/>
          <w:sz w:val="32"/>
          <w:szCs w:val="32"/>
          <w:highlight w:val="none"/>
        </w:rPr>
      </w:pPr>
    </w:p>
    <w:p w14:paraId="68135B37">
      <w:pPr>
        <w:jc w:val="center"/>
        <w:rPr>
          <w:rFonts w:hint="eastAsia" w:ascii="仿宋" w:hAnsi="仿宋" w:eastAsia="仿宋" w:cs="仿宋"/>
          <w:b/>
          <w:color w:val="auto"/>
          <w:kern w:val="0"/>
          <w:sz w:val="32"/>
          <w:szCs w:val="32"/>
          <w:highlight w:val="none"/>
        </w:rPr>
      </w:pPr>
    </w:p>
    <w:p w14:paraId="6693C10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ED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05B75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ADE0DE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E5FBBC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8ECC18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DF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DF065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466BA68">
            <w:pPr>
              <w:jc w:val="center"/>
              <w:rPr>
                <w:rFonts w:hint="eastAsia" w:ascii="仿宋" w:hAnsi="仿宋" w:eastAsia="仿宋" w:cs="仿宋"/>
                <w:b/>
                <w:color w:val="auto"/>
                <w:kern w:val="0"/>
                <w:sz w:val="32"/>
                <w:szCs w:val="32"/>
                <w:highlight w:val="none"/>
              </w:rPr>
            </w:pPr>
          </w:p>
        </w:tc>
        <w:tc>
          <w:tcPr>
            <w:tcW w:w="3546" w:type="dxa"/>
          </w:tcPr>
          <w:p w14:paraId="36BE2508">
            <w:pPr>
              <w:jc w:val="center"/>
              <w:rPr>
                <w:rFonts w:hint="eastAsia" w:ascii="仿宋" w:hAnsi="仿宋" w:eastAsia="仿宋" w:cs="仿宋"/>
                <w:b/>
                <w:color w:val="auto"/>
                <w:kern w:val="0"/>
                <w:sz w:val="32"/>
                <w:szCs w:val="32"/>
                <w:highlight w:val="none"/>
              </w:rPr>
            </w:pPr>
          </w:p>
        </w:tc>
        <w:tc>
          <w:tcPr>
            <w:tcW w:w="1276" w:type="dxa"/>
          </w:tcPr>
          <w:p w14:paraId="1A322EB3">
            <w:pPr>
              <w:jc w:val="center"/>
              <w:rPr>
                <w:rFonts w:hint="eastAsia" w:ascii="仿宋" w:hAnsi="仿宋" w:eastAsia="仿宋" w:cs="仿宋"/>
                <w:b/>
                <w:color w:val="auto"/>
                <w:kern w:val="0"/>
                <w:sz w:val="32"/>
                <w:szCs w:val="32"/>
                <w:highlight w:val="none"/>
              </w:rPr>
            </w:pPr>
          </w:p>
        </w:tc>
      </w:tr>
      <w:tr w14:paraId="0F10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4ABAC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396F823">
            <w:pPr>
              <w:jc w:val="center"/>
              <w:rPr>
                <w:rFonts w:hint="eastAsia" w:ascii="仿宋" w:hAnsi="仿宋" w:eastAsia="仿宋" w:cs="仿宋"/>
                <w:b/>
                <w:color w:val="auto"/>
                <w:kern w:val="0"/>
                <w:sz w:val="32"/>
                <w:szCs w:val="32"/>
                <w:highlight w:val="none"/>
              </w:rPr>
            </w:pPr>
          </w:p>
        </w:tc>
        <w:tc>
          <w:tcPr>
            <w:tcW w:w="3546" w:type="dxa"/>
          </w:tcPr>
          <w:p w14:paraId="43DAD87A">
            <w:pPr>
              <w:jc w:val="center"/>
              <w:rPr>
                <w:rFonts w:hint="eastAsia" w:ascii="仿宋" w:hAnsi="仿宋" w:eastAsia="仿宋" w:cs="仿宋"/>
                <w:b/>
                <w:color w:val="auto"/>
                <w:kern w:val="0"/>
                <w:sz w:val="32"/>
                <w:szCs w:val="32"/>
                <w:highlight w:val="none"/>
              </w:rPr>
            </w:pPr>
          </w:p>
        </w:tc>
        <w:tc>
          <w:tcPr>
            <w:tcW w:w="1276" w:type="dxa"/>
          </w:tcPr>
          <w:p w14:paraId="3C59FECE">
            <w:pPr>
              <w:jc w:val="center"/>
              <w:rPr>
                <w:rFonts w:hint="eastAsia" w:ascii="仿宋" w:hAnsi="仿宋" w:eastAsia="仿宋" w:cs="仿宋"/>
                <w:b/>
                <w:color w:val="auto"/>
                <w:kern w:val="0"/>
                <w:sz w:val="32"/>
                <w:szCs w:val="32"/>
                <w:highlight w:val="none"/>
              </w:rPr>
            </w:pPr>
          </w:p>
        </w:tc>
      </w:tr>
      <w:tr w14:paraId="4D60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329DB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4A3CDF3">
            <w:pPr>
              <w:jc w:val="center"/>
              <w:rPr>
                <w:rFonts w:hint="eastAsia" w:ascii="仿宋" w:hAnsi="仿宋" w:eastAsia="仿宋" w:cs="仿宋"/>
                <w:b/>
                <w:color w:val="auto"/>
                <w:kern w:val="0"/>
                <w:sz w:val="32"/>
                <w:szCs w:val="32"/>
                <w:highlight w:val="none"/>
              </w:rPr>
            </w:pPr>
          </w:p>
        </w:tc>
        <w:tc>
          <w:tcPr>
            <w:tcW w:w="3546" w:type="dxa"/>
          </w:tcPr>
          <w:p w14:paraId="0935BFF9">
            <w:pPr>
              <w:jc w:val="center"/>
              <w:rPr>
                <w:rFonts w:hint="eastAsia" w:ascii="仿宋" w:hAnsi="仿宋" w:eastAsia="仿宋" w:cs="仿宋"/>
                <w:b/>
                <w:color w:val="auto"/>
                <w:kern w:val="0"/>
                <w:sz w:val="32"/>
                <w:szCs w:val="32"/>
                <w:highlight w:val="none"/>
              </w:rPr>
            </w:pPr>
          </w:p>
        </w:tc>
        <w:tc>
          <w:tcPr>
            <w:tcW w:w="1276" w:type="dxa"/>
          </w:tcPr>
          <w:p w14:paraId="2F25D7DB">
            <w:pPr>
              <w:jc w:val="center"/>
              <w:rPr>
                <w:rFonts w:hint="eastAsia" w:ascii="仿宋" w:hAnsi="仿宋" w:eastAsia="仿宋" w:cs="仿宋"/>
                <w:b/>
                <w:color w:val="auto"/>
                <w:kern w:val="0"/>
                <w:sz w:val="32"/>
                <w:szCs w:val="32"/>
                <w:highlight w:val="none"/>
              </w:rPr>
            </w:pPr>
          </w:p>
        </w:tc>
      </w:tr>
    </w:tbl>
    <w:p w14:paraId="35DFE71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CE1EB59">
      <w:pPr>
        <w:jc w:val="center"/>
        <w:rPr>
          <w:rFonts w:hint="eastAsia" w:ascii="仿宋" w:hAnsi="仿宋" w:eastAsia="仿宋" w:cs="仿宋"/>
          <w:b/>
          <w:color w:val="auto"/>
          <w:kern w:val="0"/>
          <w:sz w:val="32"/>
          <w:szCs w:val="32"/>
          <w:highlight w:val="none"/>
        </w:rPr>
      </w:pPr>
    </w:p>
    <w:p w14:paraId="433C0A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C5F977">
      <w:pPr>
        <w:ind w:firstLine="1911" w:firstLineChars="595"/>
        <w:rPr>
          <w:rFonts w:hint="eastAsia" w:ascii="仿宋" w:hAnsi="仿宋" w:eastAsia="仿宋" w:cs="仿宋"/>
          <w:b/>
          <w:bCs/>
          <w:color w:val="auto"/>
          <w:sz w:val="32"/>
          <w:szCs w:val="32"/>
          <w:highlight w:val="none"/>
        </w:rPr>
      </w:pPr>
    </w:p>
    <w:p w14:paraId="60C078E3">
      <w:pPr>
        <w:ind w:firstLine="1911" w:firstLineChars="595"/>
        <w:rPr>
          <w:rFonts w:hint="eastAsia" w:ascii="仿宋" w:hAnsi="仿宋" w:eastAsia="仿宋" w:cs="仿宋"/>
          <w:b/>
          <w:bCs/>
          <w:color w:val="auto"/>
          <w:sz w:val="32"/>
          <w:szCs w:val="32"/>
          <w:highlight w:val="none"/>
        </w:rPr>
      </w:pPr>
    </w:p>
    <w:p w14:paraId="662C406E">
      <w:pPr>
        <w:ind w:firstLine="1911" w:firstLineChars="595"/>
        <w:rPr>
          <w:rFonts w:hint="eastAsia" w:ascii="仿宋" w:hAnsi="仿宋" w:eastAsia="仿宋" w:cs="仿宋"/>
          <w:b/>
          <w:bCs/>
          <w:color w:val="auto"/>
          <w:sz w:val="32"/>
          <w:szCs w:val="32"/>
          <w:highlight w:val="none"/>
        </w:rPr>
      </w:pPr>
    </w:p>
    <w:p w14:paraId="437D4D05">
      <w:pPr>
        <w:ind w:firstLine="1911" w:firstLineChars="595"/>
        <w:rPr>
          <w:rFonts w:hint="eastAsia" w:ascii="仿宋" w:hAnsi="仿宋" w:eastAsia="仿宋" w:cs="仿宋"/>
          <w:b/>
          <w:bCs/>
          <w:color w:val="auto"/>
          <w:sz w:val="32"/>
          <w:szCs w:val="32"/>
          <w:highlight w:val="none"/>
        </w:rPr>
      </w:pPr>
    </w:p>
    <w:p w14:paraId="2BC024BF">
      <w:pPr>
        <w:ind w:firstLine="1911" w:firstLineChars="595"/>
        <w:rPr>
          <w:rFonts w:hint="eastAsia" w:ascii="仿宋" w:hAnsi="仿宋" w:eastAsia="仿宋" w:cs="仿宋"/>
          <w:b/>
          <w:bCs/>
          <w:color w:val="auto"/>
          <w:sz w:val="32"/>
          <w:szCs w:val="32"/>
          <w:highlight w:val="none"/>
        </w:rPr>
      </w:pPr>
    </w:p>
    <w:p w14:paraId="5C09C66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F6A3B0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DD2DCBA">
      <w:pPr>
        <w:snapToGrid w:val="0"/>
        <w:spacing w:line="360" w:lineRule="auto"/>
        <w:rPr>
          <w:rFonts w:hint="eastAsia" w:ascii="仿宋" w:hAnsi="仿宋" w:eastAsia="仿宋" w:cs="仿宋"/>
          <w:color w:val="auto"/>
          <w:sz w:val="24"/>
          <w:highlight w:val="none"/>
        </w:rPr>
      </w:pPr>
    </w:p>
    <w:p w14:paraId="4543E9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FA33E6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44A304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E213CD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498E62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9BEC5A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35142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11E5C8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4D4650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4BD94E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EB1158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C2A8AD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DDAC7B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3C9C50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EB25F3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5F8C7C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5E0843A">
      <w:pPr>
        <w:spacing w:line="360" w:lineRule="auto"/>
        <w:jc w:val="center"/>
        <w:rPr>
          <w:rFonts w:hint="eastAsia" w:ascii="仿宋" w:hAnsi="仿宋" w:eastAsia="仿宋" w:cs="仿宋"/>
          <w:b/>
          <w:bCs/>
          <w:color w:val="auto"/>
          <w:sz w:val="24"/>
          <w:highlight w:val="none"/>
        </w:rPr>
      </w:pPr>
    </w:p>
    <w:p w14:paraId="6E95322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B79830">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FAC15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2893D1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04F4B1D">
      <w:pPr>
        <w:spacing w:line="360" w:lineRule="auto"/>
        <w:jc w:val="center"/>
        <w:outlineLvl w:val="0"/>
        <w:rPr>
          <w:rFonts w:hint="eastAsia" w:ascii="仿宋" w:hAnsi="仿宋" w:eastAsia="仿宋" w:cs="仿宋"/>
          <w:b/>
          <w:color w:val="auto"/>
          <w:kern w:val="0"/>
          <w:sz w:val="36"/>
          <w:szCs w:val="36"/>
          <w:highlight w:val="none"/>
        </w:rPr>
      </w:pPr>
    </w:p>
    <w:p w14:paraId="7FC195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FD4C4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9FA7D38">
      <w:pPr>
        <w:snapToGrid w:val="0"/>
        <w:spacing w:line="360" w:lineRule="auto"/>
        <w:ind w:right="480"/>
        <w:jc w:val="center"/>
        <w:rPr>
          <w:rFonts w:hint="eastAsia" w:ascii="仿宋" w:hAnsi="仿宋" w:eastAsia="仿宋" w:cs="仿宋"/>
          <w:b/>
          <w:color w:val="auto"/>
          <w:kern w:val="0"/>
          <w:sz w:val="32"/>
          <w:szCs w:val="32"/>
          <w:highlight w:val="none"/>
        </w:rPr>
      </w:pPr>
    </w:p>
    <w:p w14:paraId="46F8CAA6">
      <w:pPr>
        <w:snapToGrid w:val="0"/>
        <w:spacing w:line="360" w:lineRule="auto"/>
        <w:ind w:right="480"/>
        <w:jc w:val="center"/>
        <w:rPr>
          <w:rFonts w:hint="eastAsia" w:ascii="仿宋" w:hAnsi="仿宋" w:eastAsia="仿宋" w:cs="仿宋"/>
          <w:b/>
          <w:color w:val="auto"/>
          <w:kern w:val="0"/>
          <w:sz w:val="32"/>
          <w:szCs w:val="32"/>
          <w:highlight w:val="none"/>
        </w:rPr>
      </w:pPr>
    </w:p>
    <w:p w14:paraId="16A20806">
      <w:pPr>
        <w:snapToGrid w:val="0"/>
        <w:spacing w:line="360" w:lineRule="auto"/>
        <w:ind w:right="480"/>
        <w:jc w:val="center"/>
        <w:rPr>
          <w:rFonts w:hint="eastAsia" w:ascii="仿宋" w:hAnsi="仿宋" w:eastAsia="仿宋" w:cs="仿宋"/>
          <w:b/>
          <w:color w:val="auto"/>
          <w:kern w:val="0"/>
          <w:sz w:val="32"/>
          <w:szCs w:val="32"/>
          <w:highlight w:val="none"/>
        </w:rPr>
      </w:pPr>
    </w:p>
    <w:p w14:paraId="4851F4D1">
      <w:pPr>
        <w:snapToGrid w:val="0"/>
        <w:spacing w:line="360" w:lineRule="auto"/>
        <w:ind w:right="480"/>
        <w:jc w:val="center"/>
        <w:rPr>
          <w:rFonts w:hint="eastAsia" w:ascii="仿宋" w:hAnsi="仿宋" w:eastAsia="仿宋" w:cs="仿宋"/>
          <w:b/>
          <w:color w:val="auto"/>
          <w:kern w:val="0"/>
          <w:sz w:val="32"/>
          <w:szCs w:val="32"/>
          <w:highlight w:val="none"/>
        </w:rPr>
      </w:pPr>
    </w:p>
    <w:p w14:paraId="6D59F4F8">
      <w:pPr>
        <w:snapToGrid w:val="0"/>
        <w:spacing w:line="360" w:lineRule="auto"/>
        <w:ind w:right="480"/>
        <w:jc w:val="center"/>
        <w:rPr>
          <w:rFonts w:hint="eastAsia" w:ascii="仿宋" w:hAnsi="仿宋" w:eastAsia="仿宋" w:cs="仿宋"/>
          <w:b/>
          <w:color w:val="auto"/>
          <w:kern w:val="0"/>
          <w:sz w:val="32"/>
          <w:szCs w:val="32"/>
          <w:highlight w:val="none"/>
        </w:rPr>
      </w:pPr>
    </w:p>
    <w:p w14:paraId="39738670">
      <w:pPr>
        <w:snapToGrid w:val="0"/>
        <w:spacing w:line="360" w:lineRule="auto"/>
        <w:ind w:right="480"/>
        <w:jc w:val="center"/>
        <w:rPr>
          <w:rFonts w:hint="eastAsia" w:ascii="仿宋" w:hAnsi="仿宋" w:eastAsia="仿宋" w:cs="仿宋"/>
          <w:b/>
          <w:color w:val="auto"/>
          <w:kern w:val="0"/>
          <w:sz w:val="32"/>
          <w:szCs w:val="32"/>
          <w:highlight w:val="none"/>
        </w:rPr>
      </w:pPr>
    </w:p>
    <w:p w14:paraId="65814BF4">
      <w:pPr>
        <w:snapToGrid w:val="0"/>
        <w:spacing w:line="360" w:lineRule="auto"/>
        <w:ind w:right="480"/>
        <w:jc w:val="center"/>
        <w:rPr>
          <w:rFonts w:hint="eastAsia" w:ascii="仿宋" w:hAnsi="仿宋" w:eastAsia="仿宋" w:cs="仿宋"/>
          <w:b/>
          <w:color w:val="auto"/>
          <w:kern w:val="0"/>
          <w:sz w:val="32"/>
          <w:szCs w:val="32"/>
          <w:highlight w:val="none"/>
        </w:rPr>
      </w:pPr>
    </w:p>
    <w:p w14:paraId="0186056C">
      <w:pPr>
        <w:snapToGrid w:val="0"/>
        <w:spacing w:line="360" w:lineRule="auto"/>
        <w:ind w:right="480"/>
        <w:jc w:val="center"/>
        <w:rPr>
          <w:rFonts w:hint="eastAsia" w:ascii="仿宋" w:hAnsi="仿宋" w:eastAsia="仿宋" w:cs="仿宋"/>
          <w:b/>
          <w:color w:val="auto"/>
          <w:kern w:val="0"/>
          <w:sz w:val="32"/>
          <w:szCs w:val="32"/>
          <w:highlight w:val="none"/>
        </w:rPr>
      </w:pPr>
    </w:p>
    <w:p w14:paraId="1D68D991">
      <w:pPr>
        <w:snapToGrid w:val="0"/>
        <w:spacing w:line="360" w:lineRule="auto"/>
        <w:ind w:right="480"/>
        <w:jc w:val="center"/>
        <w:rPr>
          <w:rFonts w:hint="eastAsia" w:ascii="仿宋" w:hAnsi="仿宋" w:eastAsia="仿宋" w:cs="仿宋"/>
          <w:b/>
          <w:color w:val="auto"/>
          <w:kern w:val="0"/>
          <w:sz w:val="32"/>
          <w:szCs w:val="32"/>
          <w:highlight w:val="none"/>
        </w:rPr>
      </w:pPr>
    </w:p>
    <w:p w14:paraId="17239A3D">
      <w:pPr>
        <w:snapToGrid w:val="0"/>
        <w:spacing w:line="360" w:lineRule="auto"/>
        <w:ind w:right="480"/>
        <w:jc w:val="center"/>
        <w:rPr>
          <w:rFonts w:hint="eastAsia" w:ascii="仿宋" w:hAnsi="仿宋" w:eastAsia="仿宋" w:cs="仿宋"/>
          <w:b/>
          <w:color w:val="auto"/>
          <w:kern w:val="0"/>
          <w:sz w:val="32"/>
          <w:szCs w:val="32"/>
          <w:highlight w:val="none"/>
        </w:rPr>
      </w:pPr>
    </w:p>
    <w:p w14:paraId="2450D84B">
      <w:pPr>
        <w:snapToGrid w:val="0"/>
        <w:spacing w:line="360" w:lineRule="auto"/>
        <w:ind w:right="480"/>
        <w:jc w:val="center"/>
        <w:rPr>
          <w:rFonts w:hint="eastAsia" w:ascii="仿宋" w:hAnsi="仿宋" w:eastAsia="仿宋" w:cs="仿宋"/>
          <w:b/>
          <w:color w:val="auto"/>
          <w:kern w:val="0"/>
          <w:sz w:val="32"/>
          <w:szCs w:val="32"/>
          <w:highlight w:val="none"/>
        </w:rPr>
      </w:pPr>
    </w:p>
    <w:p w14:paraId="3DF0BAF8">
      <w:pPr>
        <w:snapToGrid w:val="0"/>
        <w:spacing w:line="360" w:lineRule="auto"/>
        <w:ind w:right="480"/>
        <w:jc w:val="center"/>
        <w:rPr>
          <w:rFonts w:hint="eastAsia" w:ascii="仿宋" w:hAnsi="仿宋" w:eastAsia="仿宋" w:cs="仿宋"/>
          <w:b/>
          <w:color w:val="auto"/>
          <w:kern w:val="0"/>
          <w:sz w:val="32"/>
          <w:szCs w:val="32"/>
          <w:highlight w:val="none"/>
        </w:rPr>
      </w:pPr>
    </w:p>
    <w:p w14:paraId="5CE7FFF2">
      <w:pPr>
        <w:snapToGrid w:val="0"/>
        <w:spacing w:line="360" w:lineRule="auto"/>
        <w:ind w:right="480"/>
        <w:jc w:val="center"/>
        <w:rPr>
          <w:rFonts w:hint="eastAsia" w:ascii="仿宋" w:hAnsi="仿宋" w:eastAsia="仿宋" w:cs="仿宋"/>
          <w:b/>
          <w:color w:val="auto"/>
          <w:kern w:val="0"/>
          <w:sz w:val="32"/>
          <w:szCs w:val="32"/>
          <w:highlight w:val="none"/>
        </w:rPr>
      </w:pPr>
    </w:p>
    <w:p w14:paraId="1BFC2DDA">
      <w:pPr>
        <w:snapToGrid w:val="0"/>
        <w:spacing w:line="360" w:lineRule="auto"/>
        <w:ind w:right="480"/>
        <w:jc w:val="center"/>
        <w:rPr>
          <w:rFonts w:hint="eastAsia" w:ascii="仿宋" w:hAnsi="仿宋" w:eastAsia="仿宋" w:cs="仿宋"/>
          <w:b/>
          <w:color w:val="auto"/>
          <w:kern w:val="0"/>
          <w:sz w:val="32"/>
          <w:szCs w:val="32"/>
          <w:highlight w:val="none"/>
        </w:rPr>
      </w:pPr>
    </w:p>
    <w:p w14:paraId="775BFECF">
      <w:pPr>
        <w:snapToGrid w:val="0"/>
        <w:spacing w:line="360" w:lineRule="auto"/>
        <w:ind w:right="480"/>
        <w:jc w:val="center"/>
        <w:rPr>
          <w:rFonts w:hint="eastAsia" w:ascii="仿宋" w:hAnsi="仿宋" w:eastAsia="仿宋" w:cs="仿宋"/>
          <w:b/>
          <w:color w:val="auto"/>
          <w:kern w:val="0"/>
          <w:sz w:val="32"/>
          <w:szCs w:val="32"/>
          <w:highlight w:val="none"/>
        </w:rPr>
      </w:pPr>
    </w:p>
    <w:p w14:paraId="25D26099">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A26A86B">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5A5D11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93300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4D9205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AC8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9FF6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A32BF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2DE39F8C">
            <w:pPr>
              <w:spacing w:line="360" w:lineRule="auto"/>
              <w:jc w:val="center"/>
              <w:rPr>
                <w:rFonts w:hint="eastAsia" w:ascii="仿宋" w:hAnsi="仿宋" w:eastAsia="仿宋" w:cs="仿宋"/>
                <w:b/>
                <w:color w:val="auto"/>
                <w:sz w:val="24"/>
                <w:highlight w:val="none"/>
              </w:rPr>
            </w:pPr>
          </w:p>
          <w:p w14:paraId="24EC05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85E26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376F303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4906E7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B5A76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0BE03272">
            <w:pPr>
              <w:spacing w:line="360" w:lineRule="auto"/>
              <w:jc w:val="center"/>
              <w:rPr>
                <w:rFonts w:hint="eastAsia" w:ascii="仿宋" w:hAnsi="仿宋" w:eastAsia="仿宋" w:cs="仿宋"/>
                <w:b/>
                <w:color w:val="auto"/>
                <w:sz w:val="24"/>
                <w:highlight w:val="none"/>
              </w:rPr>
            </w:pPr>
          </w:p>
          <w:p w14:paraId="648906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2EBF5FE">
            <w:pPr>
              <w:spacing w:line="360" w:lineRule="auto"/>
              <w:jc w:val="center"/>
              <w:rPr>
                <w:rFonts w:hint="eastAsia" w:ascii="仿宋" w:hAnsi="仿宋" w:eastAsia="仿宋" w:cs="仿宋"/>
                <w:b/>
                <w:color w:val="auto"/>
                <w:sz w:val="24"/>
                <w:highlight w:val="none"/>
              </w:rPr>
            </w:pPr>
          </w:p>
        </w:tc>
      </w:tr>
      <w:tr w14:paraId="4854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7495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9AAFAA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7F3775C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B663AD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63FDA50">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6BC2262">
            <w:pPr>
              <w:spacing w:line="360" w:lineRule="auto"/>
              <w:jc w:val="center"/>
              <w:rPr>
                <w:rFonts w:hint="eastAsia" w:ascii="仿宋" w:hAnsi="仿宋" w:eastAsia="仿宋" w:cs="仿宋"/>
                <w:color w:val="auto"/>
                <w:sz w:val="24"/>
                <w:highlight w:val="none"/>
              </w:rPr>
            </w:pPr>
          </w:p>
        </w:tc>
        <w:tc>
          <w:tcPr>
            <w:tcW w:w="1984" w:type="dxa"/>
            <w:vAlign w:val="center"/>
          </w:tcPr>
          <w:p w14:paraId="066044B6">
            <w:pPr>
              <w:spacing w:line="360" w:lineRule="auto"/>
              <w:jc w:val="center"/>
              <w:rPr>
                <w:rFonts w:hint="eastAsia" w:ascii="仿宋" w:hAnsi="仿宋" w:eastAsia="仿宋" w:cs="仿宋"/>
                <w:color w:val="auto"/>
                <w:sz w:val="24"/>
                <w:highlight w:val="none"/>
              </w:rPr>
            </w:pPr>
          </w:p>
        </w:tc>
        <w:tc>
          <w:tcPr>
            <w:tcW w:w="3119" w:type="dxa"/>
            <w:vAlign w:val="center"/>
          </w:tcPr>
          <w:p w14:paraId="52A63AC9">
            <w:pPr>
              <w:spacing w:line="360" w:lineRule="auto"/>
              <w:jc w:val="center"/>
              <w:rPr>
                <w:rFonts w:hint="eastAsia" w:ascii="仿宋" w:hAnsi="仿宋" w:eastAsia="仿宋" w:cs="仿宋"/>
                <w:color w:val="auto"/>
                <w:sz w:val="24"/>
                <w:highlight w:val="none"/>
              </w:rPr>
            </w:pPr>
          </w:p>
        </w:tc>
      </w:tr>
      <w:tr w14:paraId="5463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434C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586D0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F37DAA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7C5190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736283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7DCDF22">
            <w:pPr>
              <w:spacing w:line="360" w:lineRule="auto"/>
              <w:jc w:val="center"/>
              <w:rPr>
                <w:rFonts w:hint="eastAsia" w:ascii="仿宋" w:hAnsi="仿宋" w:eastAsia="仿宋" w:cs="仿宋"/>
                <w:color w:val="auto"/>
                <w:sz w:val="24"/>
                <w:highlight w:val="none"/>
              </w:rPr>
            </w:pPr>
          </w:p>
        </w:tc>
        <w:tc>
          <w:tcPr>
            <w:tcW w:w="1984" w:type="dxa"/>
            <w:vAlign w:val="center"/>
          </w:tcPr>
          <w:p w14:paraId="1221E24B">
            <w:pPr>
              <w:spacing w:line="360" w:lineRule="auto"/>
              <w:jc w:val="center"/>
              <w:rPr>
                <w:rFonts w:hint="eastAsia" w:ascii="仿宋" w:hAnsi="仿宋" w:eastAsia="仿宋" w:cs="仿宋"/>
                <w:color w:val="auto"/>
                <w:sz w:val="24"/>
                <w:highlight w:val="none"/>
              </w:rPr>
            </w:pPr>
          </w:p>
        </w:tc>
        <w:tc>
          <w:tcPr>
            <w:tcW w:w="3119" w:type="dxa"/>
            <w:vAlign w:val="center"/>
          </w:tcPr>
          <w:p w14:paraId="1AEE8B5D">
            <w:pPr>
              <w:spacing w:line="360" w:lineRule="auto"/>
              <w:jc w:val="center"/>
              <w:rPr>
                <w:rFonts w:hint="eastAsia" w:ascii="仿宋" w:hAnsi="仿宋" w:eastAsia="仿宋" w:cs="仿宋"/>
                <w:color w:val="auto"/>
                <w:sz w:val="24"/>
                <w:highlight w:val="none"/>
              </w:rPr>
            </w:pPr>
          </w:p>
        </w:tc>
      </w:tr>
      <w:tr w14:paraId="326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C4C4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9A941F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769BC1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BAC88C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597EF2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AE38D04">
            <w:pPr>
              <w:spacing w:line="360" w:lineRule="auto"/>
              <w:jc w:val="center"/>
              <w:rPr>
                <w:rFonts w:hint="eastAsia" w:ascii="仿宋" w:hAnsi="仿宋" w:eastAsia="仿宋" w:cs="仿宋"/>
                <w:color w:val="auto"/>
                <w:sz w:val="24"/>
                <w:highlight w:val="none"/>
              </w:rPr>
            </w:pPr>
          </w:p>
        </w:tc>
        <w:tc>
          <w:tcPr>
            <w:tcW w:w="1984" w:type="dxa"/>
            <w:vAlign w:val="center"/>
          </w:tcPr>
          <w:p w14:paraId="6447FFFB">
            <w:pPr>
              <w:spacing w:line="360" w:lineRule="auto"/>
              <w:jc w:val="center"/>
              <w:rPr>
                <w:rFonts w:hint="eastAsia" w:ascii="仿宋" w:hAnsi="仿宋" w:eastAsia="仿宋" w:cs="仿宋"/>
                <w:color w:val="auto"/>
                <w:sz w:val="24"/>
                <w:highlight w:val="none"/>
              </w:rPr>
            </w:pPr>
          </w:p>
        </w:tc>
        <w:tc>
          <w:tcPr>
            <w:tcW w:w="3119" w:type="dxa"/>
            <w:vAlign w:val="center"/>
          </w:tcPr>
          <w:p w14:paraId="22786AC7">
            <w:pPr>
              <w:spacing w:line="360" w:lineRule="auto"/>
              <w:jc w:val="center"/>
              <w:rPr>
                <w:rFonts w:hint="eastAsia" w:ascii="仿宋" w:hAnsi="仿宋" w:eastAsia="仿宋" w:cs="仿宋"/>
                <w:color w:val="auto"/>
                <w:sz w:val="24"/>
                <w:highlight w:val="none"/>
              </w:rPr>
            </w:pPr>
          </w:p>
        </w:tc>
      </w:tr>
      <w:tr w14:paraId="7F7F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BACB28">
            <w:pPr>
              <w:spacing w:line="360" w:lineRule="auto"/>
              <w:jc w:val="center"/>
              <w:rPr>
                <w:rFonts w:hint="eastAsia" w:ascii="仿宋" w:hAnsi="仿宋" w:eastAsia="仿宋" w:cs="仿宋"/>
                <w:color w:val="auto"/>
                <w:sz w:val="24"/>
                <w:highlight w:val="none"/>
              </w:rPr>
            </w:pPr>
          </w:p>
        </w:tc>
        <w:tc>
          <w:tcPr>
            <w:tcW w:w="1417" w:type="dxa"/>
            <w:vAlign w:val="center"/>
          </w:tcPr>
          <w:p w14:paraId="6C73059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0DE08A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1742F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031819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4C43040">
            <w:pPr>
              <w:spacing w:line="360" w:lineRule="auto"/>
              <w:jc w:val="center"/>
              <w:rPr>
                <w:rFonts w:hint="eastAsia" w:ascii="仿宋" w:hAnsi="仿宋" w:eastAsia="仿宋" w:cs="仿宋"/>
                <w:color w:val="auto"/>
                <w:sz w:val="24"/>
                <w:highlight w:val="none"/>
              </w:rPr>
            </w:pPr>
          </w:p>
        </w:tc>
        <w:tc>
          <w:tcPr>
            <w:tcW w:w="1984" w:type="dxa"/>
            <w:vAlign w:val="center"/>
          </w:tcPr>
          <w:p w14:paraId="0AF5363D">
            <w:pPr>
              <w:spacing w:line="360" w:lineRule="auto"/>
              <w:jc w:val="center"/>
              <w:rPr>
                <w:rFonts w:hint="eastAsia" w:ascii="仿宋" w:hAnsi="仿宋" w:eastAsia="仿宋" w:cs="仿宋"/>
                <w:color w:val="auto"/>
                <w:sz w:val="24"/>
                <w:highlight w:val="none"/>
              </w:rPr>
            </w:pPr>
          </w:p>
        </w:tc>
        <w:tc>
          <w:tcPr>
            <w:tcW w:w="3119" w:type="dxa"/>
            <w:vAlign w:val="center"/>
          </w:tcPr>
          <w:p w14:paraId="6269860F">
            <w:pPr>
              <w:spacing w:line="360" w:lineRule="auto"/>
              <w:jc w:val="center"/>
              <w:rPr>
                <w:rFonts w:hint="eastAsia" w:ascii="仿宋" w:hAnsi="仿宋" w:eastAsia="仿宋" w:cs="仿宋"/>
                <w:color w:val="auto"/>
                <w:sz w:val="24"/>
                <w:highlight w:val="none"/>
              </w:rPr>
            </w:pPr>
          </w:p>
        </w:tc>
      </w:tr>
      <w:tr w14:paraId="161F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77E7AD">
            <w:pPr>
              <w:spacing w:line="360" w:lineRule="auto"/>
              <w:jc w:val="center"/>
              <w:rPr>
                <w:rFonts w:hint="eastAsia" w:ascii="仿宋" w:hAnsi="仿宋" w:eastAsia="仿宋" w:cs="仿宋"/>
                <w:color w:val="auto"/>
                <w:sz w:val="24"/>
                <w:highlight w:val="none"/>
              </w:rPr>
            </w:pPr>
          </w:p>
        </w:tc>
        <w:tc>
          <w:tcPr>
            <w:tcW w:w="1417" w:type="dxa"/>
            <w:vAlign w:val="center"/>
          </w:tcPr>
          <w:p w14:paraId="05B31A4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8CA247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10DAAB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624912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9782921">
            <w:pPr>
              <w:spacing w:line="360" w:lineRule="auto"/>
              <w:jc w:val="center"/>
              <w:rPr>
                <w:rFonts w:hint="eastAsia" w:ascii="仿宋" w:hAnsi="仿宋" w:eastAsia="仿宋" w:cs="仿宋"/>
                <w:color w:val="auto"/>
                <w:sz w:val="24"/>
                <w:highlight w:val="none"/>
              </w:rPr>
            </w:pPr>
          </w:p>
        </w:tc>
        <w:tc>
          <w:tcPr>
            <w:tcW w:w="1984" w:type="dxa"/>
            <w:vAlign w:val="center"/>
          </w:tcPr>
          <w:p w14:paraId="58F59E4C">
            <w:pPr>
              <w:spacing w:line="360" w:lineRule="auto"/>
              <w:jc w:val="center"/>
              <w:rPr>
                <w:rFonts w:hint="eastAsia" w:ascii="仿宋" w:hAnsi="仿宋" w:eastAsia="仿宋" w:cs="仿宋"/>
                <w:color w:val="auto"/>
                <w:sz w:val="24"/>
                <w:highlight w:val="none"/>
              </w:rPr>
            </w:pPr>
          </w:p>
        </w:tc>
        <w:tc>
          <w:tcPr>
            <w:tcW w:w="3119" w:type="dxa"/>
            <w:vAlign w:val="center"/>
          </w:tcPr>
          <w:p w14:paraId="26B883A2">
            <w:pPr>
              <w:spacing w:line="360" w:lineRule="auto"/>
              <w:jc w:val="center"/>
              <w:rPr>
                <w:rFonts w:hint="eastAsia" w:ascii="仿宋" w:hAnsi="仿宋" w:eastAsia="仿宋" w:cs="仿宋"/>
                <w:color w:val="auto"/>
                <w:sz w:val="24"/>
                <w:highlight w:val="none"/>
              </w:rPr>
            </w:pPr>
          </w:p>
        </w:tc>
      </w:tr>
      <w:tr w14:paraId="5D9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7F70A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65761122">
            <w:pPr>
              <w:spacing w:line="360" w:lineRule="auto"/>
              <w:jc w:val="center"/>
              <w:rPr>
                <w:rFonts w:hint="eastAsia" w:ascii="仿宋" w:hAnsi="仿宋" w:eastAsia="仿宋" w:cs="仿宋"/>
                <w:color w:val="auto"/>
                <w:sz w:val="24"/>
                <w:highlight w:val="none"/>
              </w:rPr>
            </w:pPr>
          </w:p>
        </w:tc>
      </w:tr>
      <w:tr w14:paraId="44FA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8390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C4002CD">
            <w:pPr>
              <w:spacing w:line="360" w:lineRule="auto"/>
              <w:jc w:val="center"/>
              <w:rPr>
                <w:rFonts w:hint="eastAsia" w:ascii="仿宋" w:hAnsi="仿宋" w:eastAsia="仿宋" w:cs="仿宋"/>
                <w:color w:val="auto"/>
                <w:sz w:val="24"/>
                <w:highlight w:val="none"/>
              </w:rPr>
            </w:pPr>
          </w:p>
        </w:tc>
      </w:tr>
    </w:tbl>
    <w:p w14:paraId="33F4D3F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B5BA4A">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3741EF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D19157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EE2771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227D17">
      <w:pPr>
        <w:spacing w:line="360" w:lineRule="auto"/>
        <w:ind w:firstLine="482" w:firstLineChars="200"/>
        <w:rPr>
          <w:rFonts w:hint="eastAsia" w:ascii="仿宋" w:hAnsi="仿宋" w:eastAsia="仿宋" w:cs="仿宋"/>
          <w:b/>
          <w:color w:val="auto"/>
          <w:kern w:val="0"/>
          <w:sz w:val="24"/>
          <w:highlight w:val="none"/>
        </w:rPr>
      </w:pPr>
    </w:p>
    <w:p w14:paraId="02E0899B">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F641C3A">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5740408">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69" w:name="_Hlk101259491"/>
      <w:r>
        <w:rPr>
          <w:rFonts w:hint="eastAsia" w:ascii="仿宋" w:hAnsi="仿宋" w:eastAsia="仿宋" w:cs="仿宋"/>
          <w:color w:val="auto"/>
          <w:sz w:val="32"/>
          <w:szCs w:val="32"/>
          <w:highlight w:val="none"/>
        </w:rPr>
        <w:t>（如果有）</w:t>
      </w:r>
      <w:bookmarkEnd w:id="569"/>
    </w:p>
    <w:p w14:paraId="409B12C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DFA9E1C">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008991C">
      <w:pPr>
        <w:spacing w:line="360" w:lineRule="auto"/>
        <w:ind w:right="420" w:firstLine="3614" w:firstLineChars="1000"/>
        <w:rPr>
          <w:rFonts w:hint="eastAsia" w:ascii="仿宋" w:hAnsi="仿宋" w:eastAsia="仿宋" w:cs="仿宋"/>
          <w:b/>
          <w:color w:val="auto"/>
          <w:kern w:val="0"/>
          <w:sz w:val="36"/>
          <w:szCs w:val="36"/>
          <w:highlight w:val="none"/>
        </w:rPr>
      </w:pPr>
    </w:p>
    <w:p w14:paraId="0F91E993">
      <w:pPr>
        <w:spacing w:line="360" w:lineRule="auto"/>
        <w:ind w:right="420" w:firstLine="3614" w:firstLineChars="1000"/>
        <w:rPr>
          <w:rFonts w:hint="eastAsia" w:ascii="仿宋" w:hAnsi="仿宋" w:eastAsia="仿宋" w:cs="仿宋"/>
          <w:b/>
          <w:color w:val="auto"/>
          <w:kern w:val="0"/>
          <w:sz w:val="36"/>
          <w:szCs w:val="36"/>
          <w:highlight w:val="none"/>
        </w:rPr>
      </w:pPr>
    </w:p>
    <w:p w14:paraId="405B1412">
      <w:pPr>
        <w:spacing w:line="360" w:lineRule="auto"/>
        <w:ind w:right="420" w:firstLine="3614" w:firstLineChars="1000"/>
        <w:rPr>
          <w:rFonts w:hint="eastAsia" w:ascii="仿宋" w:hAnsi="仿宋" w:eastAsia="仿宋" w:cs="仿宋"/>
          <w:b/>
          <w:color w:val="auto"/>
          <w:kern w:val="0"/>
          <w:sz w:val="36"/>
          <w:szCs w:val="36"/>
          <w:highlight w:val="none"/>
        </w:rPr>
      </w:pPr>
    </w:p>
    <w:p w14:paraId="1243622C">
      <w:pPr>
        <w:spacing w:line="360" w:lineRule="auto"/>
        <w:ind w:right="420" w:firstLine="3614" w:firstLineChars="1000"/>
        <w:rPr>
          <w:rFonts w:hint="eastAsia" w:ascii="仿宋" w:hAnsi="仿宋" w:eastAsia="仿宋" w:cs="仿宋"/>
          <w:b/>
          <w:color w:val="auto"/>
          <w:kern w:val="0"/>
          <w:sz w:val="36"/>
          <w:szCs w:val="36"/>
          <w:highlight w:val="none"/>
        </w:rPr>
      </w:pPr>
    </w:p>
    <w:p w14:paraId="119CB639">
      <w:pPr>
        <w:spacing w:line="360" w:lineRule="auto"/>
        <w:ind w:right="420" w:firstLine="3614" w:firstLineChars="1000"/>
        <w:rPr>
          <w:rFonts w:hint="eastAsia" w:ascii="仿宋" w:hAnsi="仿宋" w:eastAsia="仿宋" w:cs="仿宋"/>
          <w:b/>
          <w:color w:val="auto"/>
          <w:kern w:val="0"/>
          <w:sz w:val="36"/>
          <w:szCs w:val="36"/>
          <w:highlight w:val="none"/>
        </w:rPr>
      </w:pPr>
    </w:p>
    <w:p w14:paraId="10B1DE53">
      <w:pPr>
        <w:spacing w:line="360" w:lineRule="auto"/>
        <w:ind w:right="420" w:firstLine="3614" w:firstLineChars="1000"/>
        <w:rPr>
          <w:rFonts w:hint="eastAsia" w:ascii="仿宋" w:hAnsi="仿宋" w:eastAsia="仿宋" w:cs="仿宋"/>
          <w:b/>
          <w:color w:val="auto"/>
          <w:kern w:val="0"/>
          <w:sz w:val="36"/>
          <w:szCs w:val="36"/>
          <w:highlight w:val="none"/>
        </w:rPr>
      </w:pPr>
    </w:p>
    <w:p w14:paraId="155BDC50">
      <w:pPr>
        <w:spacing w:line="360" w:lineRule="auto"/>
        <w:ind w:right="420" w:firstLine="3614" w:firstLineChars="1000"/>
        <w:rPr>
          <w:rFonts w:hint="eastAsia" w:ascii="仿宋" w:hAnsi="仿宋" w:eastAsia="仿宋" w:cs="仿宋"/>
          <w:b/>
          <w:color w:val="auto"/>
          <w:kern w:val="0"/>
          <w:sz w:val="36"/>
          <w:szCs w:val="36"/>
          <w:highlight w:val="none"/>
        </w:rPr>
      </w:pPr>
    </w:p>
    <w:p w14:paraId="5477F0F2">
      <w:pPr>
        <w:spacing w:line="360" w:lineRule="auto"/>
        <w:ind w:right="420" w:firstLine="3614" w:firstLineChars="1000"/>
        <w:rPr>
          <w:rFonts w:hint="eastAsia" w:ascii="仿宋" w:hAnsi="仿宋" w:eastAsia="仿宋" w:cs="仿宋"/>
          <w:b/>
          <w:color w:val="auto"/>
          <w:kern w:val="0"/>
          <w:sz w:val="36"/>
          <w:szCs w:val="36"/>
          <w:highlight w:val="none"/>
        </w:rPr>
      </w:pPr>
    </w:p>
    <w:p w14:paraId="3E05753A">
      <w:pPr>
        <w:spacing w:line="360" w:lineRule="auto"/>
        <w:ind w:right="420" w:firstLine="3614" w:firstLineChars="1000"/>
        <w:rPr>
          <w:rFonts w:hint="eastAsia" w:ascii="仿宋" w:hAnsi="仿宋" w:eastAsia="仿宋" w:cs="仿宋"/>
          <w:b/>
          <w:color w:val="auto"/>
          <w:kern w:val="0"/>
          <w:sz w:val="36"/>
          <w:szCs w:val="36"/>
          <w:highlight w:val="none"/>
        </w:rPr>
      </w:pPr>
    </w:p>
    <w:p w14:paraId="1CA83A80">
      <w:pPr>
        <w:spacing w:line="360" w:lineRule="auto"/>
        <w:ind w:right="420" w:firstLine="3614" w:firstLineChars="1000"/>
        <w:rPr>
          <w:rFonts w:hint="eastAsia" w:ascii="仿宋" w:hAnsi="仿宋" w:eastAsia="仿宋" w:cs="仿宋"/>
          <w:b/>
          <w:color w:val="auto"/>
          <w:kern w:val="0"/>
          <w:sz w:val="36"/>
          <w:szCs w:val="36"/>
          <w:highlight w:val="none"/>
        </w:rPr>
      </w:pPr>
    </w:p>
    <w:p w14:paraId="623420E7">
      <w:pPr>
        <w:spacing w:line="360" w:lineRule="auto"/>
        <w:ind w:right="420" w:firstLine="3614" w:firstLineChars="1000"/>
        <w:rPr>
          <w:rFonts w:hint="eastAsia" w:ascii="仿宋" w:hAnsi="仿宋" w:eastAsia="仿宋" w:cs="仿宋"/>
          <w:b/>
          <w:color w:val="auto"/>
          <w:kern w:val="0"/>
          <w:sz w:val="36"/>
          <w:szCs w:val="36"/>
          <w:highlight w:val="none"/>
        </w:rPr>
      </w:pPr>
    </w:p>
    <w:p w14:paraId="11E4B64A">
      <w:pPr>
        <w:spacing w:line="360" w:lineRule="auto"/>
        <w:ind w:right="420" w:firstLine="3614" w:firstLineChars="1000"/>
        <w:rPr>
          <w:rFonts w:hint="eastAsia" w:ascii="仿宋" w:hAnsi="仿宋" w:eastAsia="仿宋" w:cs="仿宋"/>
          <w:b/>
          <w:color w:val="auto"/>
          <w:kern w:val="0"/>
          <w:sz w:val="36"/>
          <w:szCs w:val="36"/>
          <w:highlight w:val="none"/>
        </w:rPr>
      </w:pPr>
    </w:p>
    <w:p w14:paraId="35ACE3BA">
      <w:pPr>
        <w:spacing w:line="360" w:lineRule="auto"/>
        <w:ind w:right="420" w:firstLine="3614" w:firstLineChars="1000"/>
        <w:rPr>
          <w:rFonts w:hint="eastAsia" w:ascii="仿宋" w:hAnsi="仿宋" w:eastAsia="仿宋" w:cs="仿宋"/>
          <w:b/>
          <w:color w:val="auto"/>
          <w:kern w:val="0"/>
          <w:sz w:val="36"/>
          <w:szCs w:val="36"/>
          <w:highlight w:val="none"/>
        </w:rPr>
      </w:pPr>
    </w:p>
    <w:p w14:paraId="0E4441C8">
      <w:pPr>
        <w:spacing w:line="360" w:lineRule="auto"/>
        <w:ind w:right="420" w:firstLine="3614" w:firstLineChars="1000"/>
        <w:rPr>
          <w:rFonts w:hint="eastAsia" w:ascii="仿宋" w:hAnsi="仿宋" w:eastAsia="仿宋" w:cs="仿宋"/>
          <w:b/>
          <w:color w:val="auto"/>
          <w:kern w:val="0"/>
          <w:sz w:val="36"/>
          <w:szCs w:val="36"/>
          <w:highlight w:val="none"/>
        </w:rPr>
      </w:pPr>
    </w:p>
    <w:p w14:paraId="0B64A601">
      <w:pPr>
        <w:spacing w:line="360" w:lineRule="auto"/>
        <w:ind w:right="420" w:firstLine="3614" w:firstLineChars="1000"/>
        <w:rPr>
          <w:rFonts w:hint="eastAsia" w:ascii="仿宋" w:hAnsi="仿宋" w:eastAsia="仿宋" w:cs="仿宋"/>
          <w:b/>
          <w:color w:val="auto"/>
          <w:kern w:val="0"/>
          <w:sz w:val="36"/>
          <w:szCs w:val="36"/>
          <w:highlight w:val="none"/>
        </w:rPr>
      </w:pPr>
    </w:p>
    <w:p w14:paraId="1459B549">
      <w:pPr>
        <w:spacing w:line="360" w:lineRule="auto"/>
        <w:ind w:right="420" w:firstLine="3614" w:firstLineChars="1000"/>
        <w:rPr>
          <w:rFonts w:hint="eastAsia" w:ascii="仿宋" w:hAnsi="仿宋" w:eastAsia="仿宋" w:cs="仿宋"/>
          <w:b/>
          <w:color w:val="auto"/>
          <w:kern w:val="0"/>
          <w:sz w:val="36"/>
          <w:szCs w:val="36"/>
          <w:highlight w:val="none"/>
        </w:rPr>
      </w:pPr>
    </w:p>
    <w:p w14:paraId="64638B75">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70" w:name="_Toc465665161"/>
      <w:r>
        <w:rPr>
          <w:rFonts w:hint="eastAsia" w:ascii="仿宋" w:hAnsi="仿宋" w:eastAsia="仿宋" w:cs="仿宋"/>
          <w:color w:val="auto"/>
          <w:highlight w:val="none"/>
        </w:rPr>
        <w:t>附件</w:t>
      </w:r>
      <w:bookmarkEnd w:id="570"/>
    </w:p>
    <w:p w14:paraId="2AF9D5E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6F5BFF4">
      <w:pPr>
        <w:spacing w:line="360" w:lineRule="auto"/>
        <w:jc w:val="center"/>
        <w:rPr>
          <w:rFonts w:hint="eastAsia" w:ascii="仿宋" w:hAnsi="仿宋" w:eastAsia="仿宋" w:cs="仿宋"/>
          <w:b/>
          <w:color w:val="auto"/>
          <w:spacing w:val="6"/>
          <w:sz w:val="32"/>
          <w:szCs w:val="32"/>
          <w:highlight w:val="none"/>
        </w:rPr>
      </w:pPr>
      <w:bookmarkStart w:id="571" w:name="OLE_LINK13"/>
      <w:bookmarkStart w:id="572" w:name="OLE_LINK14"/>
      <w:r>
        <w:rPr>
          <w:rFonts w:hint="eastAsia" w:ascii="仿宋" w:hAnsi="仿宋" w:eastAsia="仿宋" w:cs="仿宋"/>
          <w:b/>
          <w:color w:val="auto"/>
          <w:spacing w:val="6"/>
          <w:sz w:val="32"/>
          <w:szCs w:val="32"/>
          <w:highlight w:val="none"/>
        </w:rPr>
        <w:t>残疾人福利性单位声明函</w:t>
      </w:r>
    </w:p>
    <w:bookmarkEnd w:id="571"/>
    <w:bookmarkEnd w:id="572"/>
    <w:p w14:paraId="4DD15CFF">
      <w:pPr>
        <w:spacing w:line="360" w:lineRule="auto"/>
        <w:rPr>
          <w:rFonts w:hint="eastAsia" w:ascii="仿宋" w:hAnsi="仿宋" w:eastAsia="仿宋" w:cs="仿宋"/>
          <w:b/>
          <w:color w:val="auto"/>
          <w:spacing w:val="6"/>
          <w:sz w:val="30"/>
          <w:szCs w:val="30"/>
          <w:highlight w:val="none"/>
        </w:rPr>
      </w:pPr>
    </w:p>
    <w:p w14:paraId="5145D2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60F80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CB0680B">
      <w:pPr>
        <w:spacing w:line="360" w:lineRule="auto"/>
        <w:ind w:firstLine="480" w:firstLineChars="200"/>
        <w:rPr>
          <w:rFonts w:hint="eastAsia" w:ascii="仿宋" w:hAnsi="仿宋" w:eastAsia="仿宋" w:cs="仿宋"/>
          <w:color w:val="auto"/>
          <w:sz w:val="24"/>
          <w:highlight w:val="none"/>
        </w:rPr>
      </w:pPr>
    </w:p>
    <w:p w14:paraId="00AF3364">
      <w:pPr>
        <w:spacing w:line="360" w:lineRule="auto"/>
        <w:ind w:firstLine="480" w:firstLineChars="200"/>
        <w:rPr>
          <w:rFonts w:hint="eastAsia" w:ascii="仿宋" w:hAnsi="仿宋" w:eastAsia="仿宋" w:cs="仿宋"/>
          <w:color w:val="auto"/>
          <w:sz w:val="24"/>
          <w:highlight w:val="none"/>
        </w:rPr>
      </w:pPr>
    </w:p>
    <w:p w14:paraId="738E68A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0066A4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7067C7C">
      <w:pPr>
        <w:spacing w:line="360" w:lineRule="auto"/>
        <w:ind w:firstLine="480" w:firstLineChars="200"/>
        <w:rPr>
          <w:rFonts w:hint="eastAsia" w:ascii="仿宋" w:hAnsi="仿宋" w:eastAsia="仿宋" w:cs="仿宋"/>
          <w:color w:val="auto"/>
          <w:sz w:val="24"/>
          <w:highlight w:val="none"/>
        </w:rPr>
      </w:pPr>
    </w:p>
    <w:p w14:paraId="4248CFC9">
      <w:pPr>
        <w:spacing w:line="360" w:lineRule="auto"/>
        <w:ind w:firstLine="420" w:firstLineChars="200"/>
        <w:rPr>
          <w:rFonts w:hint="eastAsia" w:ascii="仿宋" w:hAnsi="仿宋" w:eastAsia="仿宋" w:cs="仿宋"/>
          <w:color w:val="auto"/>
          <w:highlight w:val="none"/>
        </w:rPr>
      </w:pPr>
    </w:p>
    <w:p w14:paraId="67F36DA7">
      <w:pPr>
        <w:spacing w:line="360" w:lineRule="auto"/>
        <w:ind w:firstLine="420" w:firstLineChars="200"/>
        <w:rPr>
          <w:rFonts w:hint="eastAsia" w:ascii="仿宋" w:hAnsi="仿宋" w:eastAsia="仿宋" w:cs="仿宋"/>
          <w:color w:val="auto"/>
          <w:highlight w:val="none"/>
        </w:rPr>
      </w:pPr>
    </w:p>
    <w:p w14:paraId="54D7EEB3">
      <w:pPr>
        <w:spacing w:line="360" w:lineRule="auto"/>
        <w:ind w:firstLine="420" w:firstLineChars="200"/>
        <w:rPr>
          <w:rFonts w:hint="eastAsia" w:ascii="仿宋" w:hAnsi="仿宋" w:eastAsia="仿宋" w:cs="仿宋"/>
          <w:color w:val="auto"/>
          <w:highlight w:val="none"/>
        </w:rPr>
      </w:pPr>
    </w:p>
    <w:p w14:paraId="5EEBC43F">
      <w:pPr>
        <w:spacing w:line="360" w:lineRule="auto"/>
        <w:ind w:firstLine="420" w:firstLineChars="200"/>
        <w:rPr>
          <w:rFonts w:hint="eastAsia" w:ascii="仿宋" w:hAnsi="仿宋" w:eastAsia="仿宋" w:cs="仿宋"/>
          <w:color w:val="auto"/>
          <w:highlight w:val="none"/>
        </w:rPr>
      </w:pPr>
    </w:p>
    <w:p w14:paraId="5F6AAE93">
      <w:pPr>
        <w:spacing w:line="360" w:lineRule="auto"/>
        <w:rPr>
          <w:rFonts w:hint="eastAsia" w:ascii="仿宋" w:hAnsi="仿宋" w:eastAsia="仿宋" w:cs="仿宋"/>
          <w:b/>
          <w:color w:val="auto"/>
          <w:sz w:val="24"/>
          <w:highlight w:val="none"/>
        </w:rPr>
      </w:pPr>
    </w:p>
    <w:p w14:paraId="6965C1B3">
      <w:pPr>
        <w:spacing w:line="360" w:lineRule="auto"/>
        <w:rPr>
          <w:rFonts w:hint="eastAsia" w:ascii="仿宋" w:hAnsi="仿宋" w:eastAsia="仿宋" w:cs="仿宋"/>
          <w:b/>
          <w:color w:val="auto"/>
          <w:sz w:val="24"/>
          <w:highlight w:val="none"/>
        </w:rPr>
      </w:pPr>
    </w:p>
    <w:p w14:paraId="3287EA68">
      <w:pPr>
        <w:spacing w:line="360" w:lineRule="auto"/>
        <w:rPr>
          <w:rFonts w:hint="eastAsia" w:ascii="仿宋" w:hAnsi="仿宋" w:eastAsia="仿宋" w:cs="仿宋"/>
          <w:b/>
          <w:color w:val="auto"/>
          <w:sz w:val="24"/>
          <w:highlight w:val="none"/>
        </w:rPr>
      </w:pPr>
    </w:p>
    <w:p w14:paraId="547382AB">
      <w:pPr>
        <w:spacing w:line="360" w:lineRule="auto"/>
        <w:rPr>
          <w:rFonts w:hint="eastAsia" w:ascii="仿宋" w:hAnsi="仿宋" w:eastAsia="仿宋" w:cs="仿宋"/>
          <w:b/>
          <w:color w:val="auto"/>
          <w:sz w:val="24"/>
          <w:highlight w:val="none"/>
        </w:rPr>
      </w:pPr>
    </w:p>
    <w:p w14:paraId="1FBF206C">
      <w:pPr>
        <w:spacing w:line="360" w:lineRule="auto"/>
        <w:rPr>
          <w:rFonts w:hint="eastAsia" w:ascii="仿宋" w:hAnsi="仿宋" w:eastAsia="仿宋" w:cs="仿宋"/>
          <w:b/>
          <w:color w:val="auto"/>
          <w:sz w:val="24"/>
          <w:highlight w:val="none"/>
        </w:rPr>
      </w:pPr>
    </w:p>
    <w:p w14:paraId="6F343F55">
      <w:pPr>
        <w:spacing w:line="360" w:lineRule="auto"/>
        <w:rPr>
          <w:rFonts w:hint="eastAsia" w:ascii="仿宋" w:hAnsi="仿宋" w:eastAsia="仿宋" w:cs="仿宋"/>
          <w:b/>
          <w:color w:val="auto"/>
          <w:sz w:val="24"/>
          <w:highlight w:val="none"/>
        </w:rPr>
      </w:pPr>
    </w:p>
    <w:p w14:paraId="7D5E0237">
      <w:pPr>
        <w:spacing w:line="360" w:lineRule="auto"/>
        <w:rPr>
          <w:rFonts w:hint="eastAsia" w:ascii="仿宋" w:hAnsi="仿宋" w:eastAsia="仿宋" w:cs="仿宋"/>
          <w:b/>
          <w:color w:val="auto"/>
          <w:sz w:val="24"/>
          <w:highlight w:val="none"/>
        </w:rPr>
      </w:pPr>
    </w:p>
    <w:p w14:paraId="31041BDE">
      <w:pPr>
        <w:spacing w:line="360" w:lineRule="auto"/>
        <w:rPr>
          <w:rFonts w:hint="eastAsia" w:ascii="仿宋" w:hAnsi="仿宋" w:eastAsia="仿宋" w:cs="仿宋"/>
          <w:b/>
          <w:color w:val="auto"/>
          <w:sz w:val="24"/>
          <w:highlight w:val="none"/>
        </w:rPr>
      </w:pPr>
    </w:p>
    <w:p w14:paraId="394F6BFB">
      <w:pPr>
        <w:spacing w:line="360" w:lineRule="auto"/>
        <w:rPr>
          <w:rFonts w:hint="eastAsia" w:ascii="仿宋" w:hAnsi="仿宋" w:eastAsia="仿宋" w:cs="仿宋"/>
          <w:b/>
          <w:color w:val="auto"/>
          <w:sz w:val="24"/>
          <w:highlight w:val="none"/>
        </w:rPr>
      </w:pPr>
    </w:p>
    <w:p w14:paraId="637841F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C665D4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BAFBD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02D1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9DC4D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15BC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3AD72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18F8D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1B83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056D6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344C3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690F2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68A846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439B6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A43BCE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D51E1A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DF381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04E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7322B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9B964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56403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29A46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9AE394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B4D15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80D94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A9E7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D3D6041">
      <w:pPr>
        <w:spacing w:line="360" w:lineRule="auto"/>
        <w:jc w:val="center"/>
        <w:rPr>
          <w:rFonts w:hint="eastAsia" w:ascii="仿宋" w:hAnsi="仿宋" w:eastAsia="仿宋" w:cs="仿宋"/>
          <w:b/>
          <w:bCs/>
          <w:color w:val="auto"/>
          <w:sz w:val="24"/>
          <w:highlight w:val="none"/>
        </w:rPr>
      </w:pPr>
    </w:p>
    <w:p w14:paraId="37D12D18">
      <w:pPr>
        <w:spacing w:line="360" w:lineRule="auto"/>
        <w:rPr>
          <w:rFonts w:hint="eastAsia" w:ascii="仿宋" w:hAnsi="仿宋" w:eastAsia="仿宋" w:cs="仿宋"/>
          <w:b/>
          <w:color w:val="auto"/>
          <w:sz w:val="24"/>
          <w:highlight w:val="none"/>
        </w:rPr>
      </w:pPr>
    </w:p>
    <w:p w14:paraId="50A14925">
      <w:pPr>
        <w:spacing w:line="360" w:lineRule="auto"/>
        <w:rPr>
          <w:rFonts w:hint="eastAsia" w:ascii="仿宋" w:hAnsi="仿宋" w:eastAsia="仿宋" w:cs="仿宋"/>
          <w:b/>
          <w:color w:val="auto"/>
          <w:sz w:val="24"/>
          <w:highlight w:val="none"/>
        </w:rPr>
      </w:pPr>
    </w:p>
    <w:p w14:paraId="39B58929">
      <w:pPr>
        <w:spacing w:line="360" w:lineRule="auto"/>
        <w:rPr>
          <w:rFonts w:hint="eastAsia" w:ascii="仿宋" w:hAnsi="仿宋" w:eastAsia="仿宋" w:cs="仿宋"/>
          <w:b/>
          <w:color w:val="auto"/>
          <w:sz w:val="24"/>
          <w:highlight w:val="none"/>
        </w:rPr>
      </w:pPr>
    </w:p>
    <w:p w14:paraId="4E4A338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406AA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3858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E33D72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06B6D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26933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59659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536FA5">
      <w:pPr>
        <w:widowControl/>
        <w:spacing w:line="360" w:lineRule="auto"/>
        <w:ind w:firstLine="600" w:firstLineChars="200"/>
        <w:jc w:val="left"/>
        <w:rPr>
          <w:rFonts w:hint="eastAsia" w:ascii="仿宋" w:hAnsi="仿宋" w:eastAsia="仿宋" w:cs="仿宋"/>
          <w:color w:val="auto"/>
          <w:sz w:val="30"/>
          <w:szCs w:val="30"/>
          <w:highlight w:val="none"/>
        </w:rPr>
      </w:pPr>
    </w:p>
    <w:p w14:paraId="37887A8D">
      <w:pPr>
        <w:spacing w:line="360" w:lineRule="auto"/>
        <w:jc w:val="center"/>
        <w:rPr>
          <w:rFonts w:hint="eastAsia" w:ascii="仿宋" w:hAnsi="仿宋" w:eastAsia="仿宋" w:cs="仿宋"/>
          <w:b/>
          <w:color w:val="auto"/>
          <w:spacing w:val="6"/>
          <w:sz w:val="32"/>
          <w:szCs w:val="32"/>
          <w:highlight w:val="none"/>
        </w:rPr>
      </w:pPr>
    </w:p>
    <w:p w14:paraId="276DB4FB">
      <w:pPr>
        <w:spacing w:line="360" w:lineRule="auto"/>
        <w:jc w:val="center"/>
        <w:rPr>
          <w:rFonts w:hint="eastAsia" w:ascii="仿宋" w:hAnsi="仿宋" w:eastAsia="仿宋" w:cs="仿宋"/>
          <w:b/>
          <w:color w:val="auto"/>
          <w:spacing w:val="6"/>
          <w:sz w:val="32"/>
          <w:szCs w:val="32"/>
          <w:highlight w:val="none"/>
        </w:rPr>
      </w:pPr>
    </w:p>
    <w:p w14:paraId="4D65D238">
      <w:pPr>
        <w:spacing w:line="360" w:lineRule="auto"/>
        <w:jc w:val="center"/>
        <w:rPr>
          <w:rFonts w:hint="eastAsia" w:ascii="仿宋" w:hAnsi="仿宋" w:eastAsia="仿宋" w:cs="仿宋"/>
          <w:b/>
          <w:color w:val="auto"/>
          <w:spacing w:val="6"/>
          <w:sz w:val="32"/>
          <w:szCs w:val="32"/>
          <w:highlight w:val="none"/>
        </w:rPr>
      </w:pPr>
    </w:p>
    <w:p w14:paraId="10C12CA8">
      <w:pPr>
        <w:spacing w:line="360" w:lineRule="auto"/>
        <w:jc w:val="center"/>
        <w:rPr>
          <w:rFonts w:hint="eastAsia" w:ascii="仿宋" w:hAnsi="仿宋" w:eastAsia="仿宋" w:cs="仿宋"/>
          <w:b/>
          <w:color w:val="auto"/>
          <w:spacing w:val="6"/>
          <w:sz w:val="32"/>
          <w:szCs w:val="32"/>
          <w:highlight w:val="none"/>
        </w:rPr>
      </w:pPr>
    </w:p>
    <w:p w14:paraId="69C2035E">
      <w:pPr>
        <w:spacing w:line="360" w:lineRule="auto"/>
        <w:jc w:val="center"/>
        <w:rPr>
          <w:rFonts w:hint="eastAsia" w:ascii="仿宋" w:hAnsi="仿宋" w:eastAsia="仿宋" w:cs="仿宋"/>
          <w:b/>
          <w:color w:val="auto"/>
          <w:spacing w:val="6"/>
          <w:sz w:val="32"/>
          <w:szCs w:val="32"/>
          <w:highlight w:val="none"/>
        </w:rPr>
      </w:pPr>
    </w:p>
    <w:p w14:paraId="344275EB">
      <w:pPr>
        <w:spacing w:line="360" w:lineRule="auto"/>
        <w:jc w:val="center"/>
        <w:rPr>
          <w:rFonts w:hint="eastAsia" w:ascii="仿宋" w:hAnsi="仿宋" w:eastAsia="仿宋" w:cs="仿宋"/>
          <w:b/>
          <w:color w:val="auto"/>
          <w:spacing w:val="6"/>
          <w:sz w:val="32"/>
          <w:szCs w:val="32"/>
          <w:highlight w:val="none"/>
        </w:rPr>
      </w:pPr>
    </w:p>
    <w:p w14:paraId="1F80E87D">
      <w:pPr>
        <w:spacing w:line="360" w:lineRule="auto"/>
        <w:jc w:val="center"/>
        <w:rPr>
          <w:rFonts w:hint="eastAsia" w:ascii="仿宋" w:hAnsi="仿宋" w:eastAsia="仿宋" w:cs="仿宋"/>
          <w:b/>
          <w:color w:val="auto"/>
          <w:spacing w:val="6"/>
          <w:sz w:val="32"/>
          <w:szCs w:val="32"/>
          <w:highlight w:val="none"/>
        </w:rPr>
      </w:pPr>
    </w:p>
    <w:p w14:paraId="32FD7609">
      <w:pPr>
        <w:spacing w:line="360" w:lineRule="auto"/>
        <w:jc w:val="center"/>
        <w:rPr>
          <w:rFonts w:hint="eastAsia" w:ascii="仿宋" w:hAnsi="仿宋" w:eastAsia="仿宋" w:cs="仿宋"/>
          <w:b/>
          <w:color w:val="auto"/>
          <w:spacing w:val="6"/>
          <w:sz w:val="32"/>
          <w:szCs w:val="32"/>
          <w:highlight w:val="none"/>
        </w:rPr>
      </w:pPr>
    </w:p>
    <w:p w14:paraId="29770995">
      <w:pPr>
        <w:spacing w:line="360" w:lineRule="auto"/>
        <w:jc w:val="center"/>
        <w:rPr>
          <w:rFonts w:hint="eastAsia" w:ascii="仿宋" w:hAnsi="仿宋" w:eastAsia="仿宋" w:cs="仿宋"/>
          <w:b/>
          <w:color w:val="auto"/>
          <w:spacing w:val="6"/>
          <w:sz w:val="32"/>
          <w:szCs w:val="32"/>
          <w:highlight w:val="none"/>
        </w:rPr>
      </w:pPr>
    </w:p>
    <w:p w14:paraId="6FDE4725">
      <w:pPr>
        <w:spacing w:line="360" w:lineRule="auto"/>
        <w:jc w:val="center"/>
        <w:rPr>
          <w:rFonts w:hint="eastAsia" w:ascii="仿宋" w:hAnsi="仿宋" w:eastAsia="仿宋" w:cs="仿宋"/>
          <w:b/>
          <w:color w:val="auto"/>
          <w:spacing w:val="6"/>
          <w:sz w:val="32"/>
          <w:szCs w:val="32"/>
          <w:highlight w:val="none"/>
        </w:rPr>
      </w:pPr>
    </w:p>
    <w:p w14:paraId="1AE9C9B2">
      <w:pPr>
        <w:spacing w:line="360" w:lineRule="auto"/>
        <w:jc w:val="center"/>
        <w:rPr>
          <w:rFonts w:hint="eastAsia" w:ascii="仿宋" w:hAnsi="仿宋" w:eastAsia="仿宋" w:cs="仿宋"/>
          <w:b/>
          <w:color w:val="auto"/>
          <w:spacing w:val="6"/>
          <w:sz w:val="32"/>
          <w:szCs w:val="32"/>
          <w:highlight w:val="none"/>
        </w:rPr>
      </w:pPr>
    </w:p>
    <w:p w14:paraId="147EB171">
      <w:pPr>
        <w:spacing w:line="360" w:lineRule="auto"/>
        <w:jc w:val="center"/>
        <w:rPr>
          <w:rFonts w:hint="eastAsia" w:ascii="仿宋" w:hAnsi="仿宋" w:eastAsia="仿宋" w:cs="仿宋"/>
          <w:b/>
          <w:color w:val="auto"/>
          <w:spacing w:val="6"/>
          <w:sz w:val="32"/>
          <w:szCs w:val="32"/>
          <w:highlight w:val="none"/>
        </w:rPr>
      </w:pPr>
    </w:p>
    <w:p w14:paraId="60161469">
      <w:pPr>
        <w:spacing w:line="360" w:lineRule="auto"/>
        <w:jc w:val="left"/>
        <w:rPr>
          <w:rFonts w:hint="eastAsia" w:ascii="仿宋" w:hAnsi="仿宋" w:eastAsia="仿宋" w:cs="仿宋"/>
          <w:b/>
          <w:color w:val="auto"/>
          <w:spacing w:val="6"/>
          <w:sz w:val="32"/>
          <w:szCs w:val="32"/>
          <w:highlight w:val="none"/>
        </w:rPr>
      </w:pPr>
    </w:p>
    <w:p w14:paraId="0F9D13D8">
      <w:pPr>
        <w:spacing w:line="360" w:lineRule="auto"/>
        <w:jc w:val="left"/>
        <w:rPr>
          <w:rFonts w:hint="eastAsia" w:ascii="仿宋" w:hAnsi="仿宋" w:eastAsia="仿宋" w:cs="仿宋"/>
          <w:b/>
          <w:color w:val="auto"/>
          <w:spacing w:val="6"/>
          <w:sz w:val="32"/>
          <w:szCs w:val="32"/>
          <w:highlight w:val="none"/>
        </w:rPr>
      </w:pPr>
    </w:p>
    <w:p w14:paraId="54989D4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7285B95">
      <w:pPr>
        <w:spacing w:line="360" w:lineRule="auto"/>
        <w:jc w:val="center"/>
        <w:rPr>
          <w:rFonts w:hint="eastAsia" w:ascii="仿宋" w:hAnsi="仿宋" w:eastAsia="仿宋" w:cs="仿宋"/>
          <w:b/>
          <w:color w:val="auto"/>
          <w:sz w:val="24"/>
          <w:highlight w:val="none"/>
        </w:rPr>
      </w:pPr>
    </w:p>
    <w:p w14:paraId="3D60100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DC7A0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4C603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2857A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38A9507">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6ABB85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3505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C1AC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DCA7F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280E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1A83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721C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F546BC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9059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E8F8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BC09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D3DE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5B4EE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46E74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6D40B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29D6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811D9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1C0B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08458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D70DDE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AAA723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3669C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76633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DCD8D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07807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C506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4AF84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F1181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7B55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247DD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B8AC3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0DF3A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1019A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A562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902F3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60BBC4C">
      <w:pPr>
        <w:spacing w:line="360" w:lineRule="auto"/>
        <w:rPr>
          <w:rFonts w:hint="eastAsia" w:ascii="仿宋" w:hAnsi="仿宋" w:eastAsia="仿宋" w:cs="仿宋"/>
          <w:b/>
          <w:color w:val="auto"/>
          <w:sz w:val="24"/>
          <w:highlight w:val="none"/>
        </w:rPr>
      </w:pPr>
    </w:p>
    <w:p w14:paraId="5F6BE52C">
      <w:pPr>
        <w:spacing w:line="360" w:lineRule="auto"/>
        <w:rPr>
          <w:rFonts w:hint="eastAsia" w:ascii="仿宋" w:hAnsi="仿宋" w:eastAsia="仿宋" w:cs="仿宋"/>
          <w:b/>
          <w:color w:val="auto"/>
          <w:sz w:val="24"/>
          <w:highlight w:val="none"/>
        </w:rPr>
      </w:pPr>
    </w:p>
    <w:p w14:paraId="6D2BA54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EF1DC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A894B3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E3CD3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6CDCF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9DCD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08E31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8332C9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E99A151">
      <w:pPr>
        <w:spacing w:line="360" w:lineRule="auto"/>
        <w:rPr>
          <w:rFonts w:hint="eastAsia" w:ascii="仿宋" w:hAnsi="仿宋" w:eastAsia="仿宋" w:cs="仿宋"/>
          <w:b/>
          <w:color w:val="auto"/>
          <w:sz w:val="24"/>
          <w:highlight w:val="none"/>
        </w:rPr>
      </w:pPr>
    </w:p>
    <w:p w14:paraId="29DB1C91">
      <w:pPr>
        <w:autoSpaceDE w:val="0"/>
        <w:autoSpaceDN w:val="0"/>
        <w:jc w:val="center"/>
        <w:rPr>
          <w:rFonts w:hint="eastAsia" w:ascii="仿宋" w:hAnsi="仿宋" w:eastAsia="仿宋" w:cs="仿宋"/>
          <w:b/>
          <w:color w:val="auto"/>
          <w:spacing w:val="6"/>
          <w:sz w:val="32"/>
          <w:szCs w:val="32"/>
          <w:highlight w:val="none"/>
        </w:rPr>
      </w:pPr>
    </w:p>
    <w:p w14:paraId="35D13C16">
      <w:pPr>
        <w:autoSpaceDE w:val="0"/>
        <w:autoSpaceDN w:val="0"/>
        <w:jc w:val="center"/>
        <w:rPr>
          <w:rFonts w:hint="eastAsia" w:ascii="仿宋" w:hAnsi="仿宋" w:eastAsia="仿宋" w:cs="仿宋"/>
          <w:b/>
          <w:color w:val="auto"/>
          <w:spacing w:val="6"/>
          <w:sz w:val="32"/>
          <w:szCs w:val="32"/>
          <w:highlight w:val="none"/>
        </w:rPr>
      </w:pPr>
    </w:p>
    <w:p w14:paraId="6AAEF05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85BB3B9">
      <w:pPr>
        <w:spacing w:line="360" w:lineRule="auto"/>
        <w:rPr>
          <w:rFonts w:hint="eastAsia" w:ascii="仿宋" w:hAnsi="仿宋" w:eastAsia="仿宋" w:cs="仿宋"/>
          <w:color w:val="auto"/>
          <w:sz w:val="24"/>
          <w:highlight w:val="none"/>
          <w:u w:val="single"/>
        </w:rPr>
      </w:pPr>
    </w:p>
    <w:p w14:paraId="0FB785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9689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10C96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C84ACC8">
      <w:pPr>
        <w:spacing w:line="360" w:lineRule="auto"/>
        <w:ind w:firstLine="494"/>
        <w:rPr>
          <w:rFonts w:hint="eastAsia" w:ascii="仿宋" w:hAnsi="仿宋" w:eastAsia="仿宋" w:cs="仿宋"/>
          <w:color w:val="auto"/>
          <w:sz w:val="24"/>
          <w:highlight w:val="none"/>
        </w:rPr>
      </w:pPr>
    </w:p>
    <w:p w14:paraId="321E2609">
      <w:pPr>
        <w:spacing w:line="360" w:lineRule="auto"/>
        <w:ind w:firstLine="494"/>
        <w:rPr>
          <w:rFonts w:hint="eastAsia" w:ascii="仿宋" w:hAnsi="仿宋" w:eastAsia="仿宋" w:cs="仿宋"/>
          <w:color w:val="auto"/>
          <w:sz w:val="24"/>
          <w:highlight w:val="none"/>
        </w:rPr>
      </w:pPr>
    </w:p>
    <w:p w14:paraId="219D3A82">
      <w:pPr>
        <w:spacing w:line="360" w:lineRule="auto"/>
        <w:ind w:firstLine="494"/>
        <w:rPr>
          <w:rFonts w:hint="eastAsia" w:ascii="仿宋" w:hAnsi="仿宋" w:eastAsia="仿宋" w:cs="仿宋"/>
          <w:color w:val="auto"/>
          <w:sz w:val="24"/>
          <w:highlight w:val="none"/>
        </w:rPr>
      </w:pPr>
    </w:p>
    <w:p w14:paraId="3783DCE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DA3990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7BA70F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147A4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FABB9F1">
      <w:pPr>
        <w:autoSpaceDE w:val="0"/>
        <w:autoSpaceDN w:val="0"/>
        <w:jc w:val="center"/>
        <w:rPr>
          <w:rFonts w:hint="eastAsia" w:ascii="仿宋" w:hAnsi="仿宋" w:eastAsia="仿宋" w:cs="仿宋"/>
          <w:b/>
          <w:color w:val="auto"/>
          <w:spacing w:val="6"/>
          <w:sz w:val="32"/>
          <w:szCs w:val="32"/>
          <w:highlight w:val="none"/>
        </w:rPr>
      </w:pPr>
    </w:p>
    <w:p w14:paraId="70315793">
      <w:pPr>
        <w:autoSpaceDE w:val="0"/>
        <w:autoSpaceDN w:val="0"/>
        <w:jc w:val="center"/>
        <w:rPr>
          <w:rFonts w:hint="eastAsia" w:ascii="仿宋" w:hAnsi="仿宋" w:eastAsia="仿宋" w:cs="仿宋"/>
          <w:b/>
          <w:color w:val="auto"/>
          <w:spacing w:val="6"/>
          <w:sz w:val="32"/>
          <w:szCs w:val="32"/>
          <w:highlight w:val="none"/>
        </w:rPr>
      </w:pPr>
    </w:p>
    <w:p w14:paraId="516CF256">
      <w:pPr>
        <w:autoSpaceDE w:val="0"/>
        <w:autoSpaceDN w:val="0"/>
        <w:jc w:val="center"/>
        <w:rPr>
          <w:rFonts w:hint="eastAsia" w:ascii="仿宋" w:hAnsi="仿宋" w:eastAsia="仿宋" w:cs="仿宋"/>
          <w:b/>
          <w:color w:val="auto"/>
          <w:spacing w:val="6"/>
          <w:sz w:val="32"/>
          <w:szCs w:val="32"/>
          <w:highlight w:val="none"/>
        </w:rPr>
      </w:pPr>
    </w:p>
    <w:p w14:paraId="6128F828">
      <w:pPr>
        <w:autoSpaceDE w:val="0"/>
        <w:autoSpaceDN w:val="0"/>
        <w:jc w:val="center"/>
        <w:rPr>
          <w:rFonts w:hint="eastAsia" w:ascii="仿宋" w:hAnsi="仿宋" w:eastAsia="仿宋" w:cs="仿宋"/>
          <w:b/>
          <w:color w:val="auto"/>
          <w:spacing w:val="6"/>
          <w:sz w:val="32"/>
          <w:szCs w:val="32"/>
          <w:highlight w:val="none"/>
        </w:rPr>
      </w:pPr>
    </w:p>
    <w:p w14:paraId="7FF356F7">
      <w:pPr>
        <w:autoSpaceDE w:val="0"/>
        <w:autoSpaceDN w:val="0"/>
        <w:jc w:val="center"/>
        <w:rPr>
          <w:rFonts w:hint="eastAsia" w:ascii="仿宋" w:hAnsi="仿宋" w:eastAsia="仿宋" w:cs="仿宋"/>
          <w:b/>
          <w:color w:val="auto"/>
          <w:spacing w:val="6"/>
          <w:sz w:val="32"/>
          <w:szCs w:val="32"/>
          <w:highlight w:val="none"/>
        </w:rPr>
      </w:pPr>
    </w:p>
    <w:p w14:paraId="5CF817F1">
      <w:pPr>
        <w:autoSpaceDE w:val="0"/>
        <w:autoSpaceDN w:val="0"/>
        <w:jc w:val="center"/>
        <w:rPr>
          <w:rFonts w:hint="eastAsia" w:ascii="仿宋" w:hAnsi="仿宋" w:eastAsia="仿宋" w:cs="仿宋"/>
          <w:b/>
          <w:color w:val="auto"/>
          <w:spacing w:val="6"/>
          <w:sz w:val="32"/>
          <w:szCs w:val="32"/>
          <w:highlight w:val="none"/>
        </w:rPr>
      </w:pPr>
    </w:p>
    <w:p w14:paraId="5D28FD4D">
      <w:pPr>
        <w:autoSpaceDE w:val="0"/>
        <w:autoSpaceDN w:val="0"/>
        <w:jc w:val="center"/>
        <w:rPr>
          <w:rFonts w:hint="eastAsia" w:ascii="仿宋" w:hAnsi="仿宋" w:eastAsia="仿宋" w:cs="仿宋"/>
          <w:b/>
          <w:color w:val="auto"/>
          <w:spacing w:val="6"/>
          <w:sz w:val="32"/>
          <w:szCs w:val="32"/>
          <w:highlight w:val="none"/>
        </w:rPr>
      </w:pPr>
    </w:p>
    <w:p w14:paraId="4E679941">
      <w:pPr>
        <w:autoSpaceDE w:val="0"/>
        <w:autoSpaceDN w:val="0"/>
        <w:jc w:val="center"/>
        <w:rPr>
          <w:rFonts w:hint="eastAsia" w:ascii="仿宋" w:hAnsi="仿宋" w:eastAsia="仿宋" w:cs="仿宋"/>
          <w:b/>
          <w:color w:val="auto"/>
          <w:spacing w:val="6"/>
          <w:sz w:val="32"/>
          <w:szCs w:val="32"/>
          <w:highlight w:val="none"/>
        </w:rPr>
      </w:pPr>
    </w:p>
    <w:p w14:paraId="20BC2292">
      <w:pPr>
        <w:autoSpaceDE w:val="0"/>
        <w:autoSpaceDN w:val="0"/>
        <w:jc w:val="center"/>
        <w:rPr>
          <w:rFonts w:hint="eastAsia" w:ascii="仿宋" w:hAnsi="仿宋" w:eastAsia="仿宋" w:cs="仿宋"/>
          <w:b/>
          <w:color w:val="auto"/>
          <w:spacing w:val="6"/>
          <w:sz w:val="32"/>
          <w:szCs w:val="32"/>
          <w:highlight w:val="none"/>
        </w:rPr>
      </w:pPr>
    </w:p>
    <w:p w14:paraId="38825687">
      <w:pPr>
        <w:autoSpaceDE w:val="0"/>
        <w:autoSpaceDN w:val="0"/>
        <w:jc w:val="center"/>
        <w:rPr>
          <w:rFonts w:hint="eastAsia" w:ascii="仿宋" w:hAnsi="仿宋" w:eastAsia="仿宋" w:cs="仿宋"/>
          <w:b/>
          <w:color w:val="auto"/>
          <w:spacing w:val="6"/>
          <w:sz w:val="32"/>
          <w:szCs w:val="32"/>
          <w:highlight w:val="none"/>
        </w:rPr>
      </w:pPr>
    </w:p>
    <w:p w14:paraId="1970A22B">
      <w:pPr>
        <w:autoSpaceDE w:val="0"/>
        <w:autoSpaceDN w:val="0"/>
        <w:jc w:val="center"/>
        <w:rPr>
          <w:rFonts w:hint="eastAsia" w:ascii="仿宋" w:hAnsi="仿宋" w:eastAsia="仿宋" w:cs="仿宋"/>
          <w:b/>
          <w:color w:val="auto"/>
          <w:spacing w:val="6"/>
          <w:sz w:val="32"/>
          <w:szCs w:val="32"/>
          <w:highlight w:val="none"/>
        </w:rPr>
      </w:pPr>
    </w:p>
    <w:p w14:paraId="55DE66E6">
      <w:pPr>
        <w:autoSpaceDE w:val="0"/>
        <w:autoSpaceDN w:val="0"/>
        <w:jc w:val="center"/>
        <w:rPr>
          <w:rFonts w:hint="eastAsia" w:ascii="仿宋" w:hAnsi="仿宋" w:eastAsia="仿宋" w:cs="仿宋"/>
          <w:b/>
          <w:color w:val="auto"/>
          <w:spacing w:val="6"/>
          <w:sz w:val="32"/>
          <w:szCs w:val="32"/>
          <w:highlight w:val="none"/>
        </w:rPr>
      </w:pPr>
    </w:p>
    <w:p w14:paraId="7110B6E1">
      <w:pPr>
        <w:autoSpaceDE w:val="0"/>
        <w:autoSpaceDN w:val="0"/>
        <w:jc w:val="center"/>
        <w:rPr>
          <w:rFonts w:hint="eastAsia" w:ascii="仿宋" w:hAnsi="仿宋" w:eastAsia="仿宋" w:cs="仿宋"/>
          <w:b/>
          <w:color w:val="auto"/>
          <w:spacing w:val="6"/>
          <w:sz w:val="32"/>
          <w:szCs w:val="32"/>
          <w:highlight w:val="none"/>
        </w:rPr>
      </w:pPr>
    </w:p>
    <w:p w14:paraId="68DE455C">
      <w:pPr>
        <w:autoSpaceDE w:val="0"/>
        <w:autoSpaceDN w:val="0"/>
        <w:jc w:val="center"/>
        <w:rPr>
          <w:rFonts w:hint="eastAsia" w:ascii="仿宋" w:hAnsi="仿宋" w:eastAsia="仿宋" w:cs="仿宋"/>
          <w:b/>
          <w:color w:val="auto"/>
          <w:spacing w:val="6"/>
          <w:sz w:val="32"/>
          <w:szCs w:val="32"/>
          <w:highlight w:val="none"/>
        </w:rPr>
      </w:pPr>
    </w:p>
    <w:p w14:paraId="77657674">
      <w:pPr>
        <w:autoSpaceDE w:val="0"/>
        <w:autoSpaceDN w:val="0"/>
        <w:jc w:val="center"/>
        <w:rPr>
          <w:rFonts w:hint="eastAsia" w:ascii="仿宋" w:hAnsi="仿宋" w:eastAsia="仿宋" w:cs="仿宋"/>
          <w:b/>
          <w:color w:val="auto"/>
          <w:spacing w:val="6"/>
          <w:sz w:val="32"/>
          <w:szCs w:val="32"/>
          <w:highlight w:val="none"/>
        </w:rPr>
      </w:pPr>
    </w:p>
    <w:p w14:paraId="629345A7">
      <w:pPr>
        <w:autoSpaceDE w:val="0"/>
        <w:autoSpaceDN w:val="0"/>
        <w:jc w:val="center"/>
        <w:rPr>
          <w:rFonts w:hint="eastAsia" w:ascii="仿宋" w:hAnsi="仿宋" w:eastAsia="仿宋" w:cs="仿宋"/>
          <w:b/>
          <w:color w:val="auto"/>
          <w:spacing w:val="6"/>
          <w:sz w:val="32"/>
          <w:szCs w:val="32"/>
          <w:highlight w:val="none"/>
        </w:rPr>
      </w:pPr>
    </w:p>
    <w:p w14:paraId="54A890C6">
      <w:pPr>
        <w:autoSpaceDE w:val="0"/>
        <w:autoSpaceDN w:val="0"/>
        <w:jc w:val="center"/>
        <w:rPr>
          <w:rFonts w:hint="eastAsia" w:ascii="仿宋" w:hAnsi="仿宋" w:eastAsia="仿宋" w:cs="仿宋"/>
          <w:b/>
          <w:color w:val="auto"/>
          <w:spacing w:val="6"/>
          <w:sz w:val="32"/>
          <w:szCs w:val="32"/>
          <w:highlight w:val="none"/>
        </w:rPr>
      </w:pPr>
    </w:p>
    <w:p w14:paraId="070480FE">
      <w:pPr>
        <w:autoSpaceDE w:val="0"/>
        <w:autoSpaceDN w:val="0"/>
        <w:jc w:val="center"/>
        <w:rPr>
          <w:rFonts w:hint="eastAsia" w:ascii="仿宋" w:hAnsi="仿宋" w:eastAsia="仿宋" w:cs="仿宋"/>
          <w:b/>
          <w:color w:val="auto"/>
          <w:spacing w:val="6"/>
          <w:sz w:val="32"/>
          <w:szCs w:val="32"/>
          <w:highlight w:val="none"/>
        </w:rPr>
      </w:pPr>
    </w:p>
    <w:p w14:paraId="7767FE5A">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5763FCC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A71C5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BCBDF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9534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BD716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43FA0D9">
      <w:pPr>
        <w:snapToGrid w:val="0"/>
        <w:spacing w:line="360" w:lineRule="auto"/>
        <w:ind w:firstLine="576"/>
        <w:rPr>
          <w:rFonts w:hint="eastAsia" w:ascii="仿宋" w:hAnsi="仿宋" w:eastAsia="仿宋" w:cs="仿宋"/>
          <w:color w:val="auto"/>
          <w:kern w:val="0"/>
          <w:sz w:val="24"/>
          <w:highlight w:val="none"/>
          <w:lang w:val="zh-CN"/>
        </w:rPr>
      </w:pPr>
      <w:bookmarkStart w:id="57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7427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C4996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73"/>
    <w:p w14:paraId="49495E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301BB4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B38DE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76DE41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A538C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398AE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0C7BA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B79F2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A31333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455AB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F4872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C6B4C4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B22FCD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5E62FD">
      <w:pPr>
        <w:autoSpaceDE w:val="0"/>
        <w:autoSpaceDN w:val="0"/>
        <w:jc w:val="center"/>
        <w:rPr>
          <w:rFonts w:hint="eastAsia" w:ascii="仿宋" w:hAnsi="仿宋" w:eastAsia="仿宋" w:cs="仿宋"/>
          <w:b/>
          <w:color w:val="auto"/>
          <w:spacing w:val="6"/>
          <w:sz w:val="32"/>
          <w:szCs w:val="32"/>
          <w:highlight w:val="none"/>
        </w:rPr>
      </w:pPr>
    </w:p>
    <w:p w14:paraId="67BCB870">
      <w:pPr>
        <w:autoSpaceDE w:val="0"/>
        <w:autoSpaceDN w:val="0"/>
        <w:jc w:val="center"/>
        <w:rPr>
          <w:rFonts w:hint="eastAsia" w:ascii="仿宋" w:hAnsi="仿宋" w:eastAsia="仿宋" w:cs="仿宋"/>
          <w:b/>
          <w:color w:val="auto"/>
          <w:spacing w:val="6"/>
          <w:sz w:val="32"/>
          <w:szCs w:val="32"/>
          <w:highlight w:val="none"/>
        </w:rPr>
      </w:pPr>
    </w:p>
    <w:p w14:paraId="49A3B5A1">
      <w:pPr>
        <w:autoSpaceDE w:val="0"/>
        <w:autoSpaceDN w:val="0"/>
        <w:jc w:val="center"/>
        <w:rPr>
          <w:rFonts w:hint="eastAsia" w:ascii="仿宋" w:hAnsi="仿宋" w:eastAsia="仿宋" w:cs="仿宋"/>
          <w:b/>
          <w:color w:val="auto"/>
          <w:spacing w:val="6"/>
          <w:sz w:val="32"/>
          <w:szCs w:val="32"/>
          <w:highlight w:val="none"/>
        </w:rPr>
      </w:pPr>
    </w:p>
    <w:p w14:paraId="0C859DCA">
      <w:pPr>
        <w:autoSpaceDE w:val="0"/>
        <w:autoSpaceDN w:val="0"/>
        <w:jc w:val="center"/>
        <w:rPr>
          <w:rFonts w:hint="eastAsia" w:ascii="仿宋" w:hAnsi="仿宋" w:eastAsia="仿宋" w:cs="仿宋"/>
          <w:b/>
          <w:color w:val="auto"/>
          <w:spacing w:val="6"/>
          <w:sz w:val="32"/>
          <w:szCs w:val="32"/>
          <w:highlight w:val="none"/>
        </w:rPr>
      </w:pPr>
    </w:p>
    <w:p w14:paraId="5C951F8B">
      <w:pPr>
        <w:autoSpaceDE w:val="0"/>
        <w:autoSpaceDN w:val="0"/>
        <w:jc w:val="center"/>
        <w:rPr>
          <w:rFonts w:hint="eastAsia" w:ascii="仿宋" w:hAnsi="仿宋" w:eastAsia="仿宋" w:cs="仿宋"/>
          <w:b/>
          <w:color w:val="auto"/>
          <w:spacing w:val="6"/>
          <w:sz w:val="32"/>
          <w:szCs w:val="32"/>
          <w:highlight w:val="none"/>
        </w:rPr>
      </w:pPr>
    </w:p>
    <w:p w14:paraId="09DC55A1">
      <w:pPr>
        <w:autoSpaceDE w:val="0"/>
        <w:autoSpaceDN w:val="0"/>
        <w:jc w:val="center"/>
        <w:rPr>
          <w:rFonts w:hint="eastAsia" w:ascii="仿宋" w:hAnsi="仿宋" w:eastAsia="仿宋" w:cs="仿宋"/>
          <w:b/>
          <w:color w:val="auto"/>
          <w:spacing w:val="6"/>
          <w:sz w:val="32"/>
          <w:szCs w:val="32"/>
          <w:highlight w:val="none"/>
        </w:rPr>
      </w:pPr>
    </w:p>
    <w:p w14:paraId="76EC2C06">
      <w:pPr>
        <w:autoSpaceDE w:val="0"/>
        <w:autoSpaceDN w:val="0"/>
        <w:jc w:val="center"/>
        <w:rPr>
          <w:rFonts w:hint="eastAsia" w:ascii="仿宋" w:hAnsi="仿宋" w:eastAsia="仿宋" w:cs="仿宋"/>
          <w:b/>
          <w:color w:val="auto"/>
          <w:spacing w:val="6"/>
          <w:sz w:val="32"/>
          <w:szCs w:val="32"/>
          <w:highlight w:val="none"/>
        </w:rPr>
      </w:pPr>
    </w:p>
    <w:p w14:paraId="5D36E16D">
      <w:pPr>
        <w:autoSpaceDE w:val="0"/>
        <w:autoSpaceDN w:val="0"/>
        <w:jc w:val="center"/>
        <w:rPr>
          <w:rFonts w:hint="eastAsia" w:ascii="仿宋" w:hAnsi="仿宋" w:eastAsia="仿宋" w:cs="仿宋"/>
          <w:b/>
          <w:color w:val="auto"/>
          <w:spacing w:val="6"/>
          <w:sz w:val="32"/>
          <w:szCs w:val="32"/>
          <w:highlight w:val="none"/>
        </w:rPr>
      </w:pPr>
    </w:p>
    <w:p w14:paraId="40AB7ED2">
      <w:pPr>
        <w:autoSpaceDE w:val="0"/>
        <w:autoSpaceDN w:val="0"/>
        <w:jc w:val="center"/>
        <w:rPr>
          <w:rFonts w:hint="eastAsia" w:ascii="仿宋" w:hAnsi="仿宋" w:eastAsia="仿宋" w:cs="仿宋"/>
          <w:b/>
          <w:color w:val="auto"/>
          <w:spacing w:val="6"/>
          <w:sz w:val="32"/>
          <w:szCs w:val="32"/>
          <w:highlight w:val="none"/>
        </w:rPr>
      </w:pPr>
    </w:p>
    <w:p w14:paraId="7E6D30A0">
      <w:pPr>
        <w:autoSpaceDE w:val="0"/>
        <w:autoSpaceDN w:val="0"/>
        <w:jc w:val="center"/>
        <w:rPr>
          <w:rFonts w:hint="eastAsia" w:ascii="仿宋" w:hAnsi="仿宋" w:eastAsia="仿宋" w:cs="仿宋"/>
          <w:b/>
          <w:color w:val="auto"/>
          <w:spacing w:val="6"/>
          <w:sz w:val="32"/>
          <w:szCs w:val="32"/>
          <w:highlight w:val="none"/>
        </w:rPr>
      </w:pPr>
    </w:p>
    <w:p w14:paraId="2772DC1C">
      <w:pPr>
        <w:autoSpaceDE w:val="0"/>
        <w:autoSpaceDN w:val="0"/>
        <w:jc w:val="center"/>
        <w:rPr>
          <w:rFonts w:hint="eastAsia" w:ascii="仿宋" w:hAnsi="仿宋" w:eastAsia="仿宋" w:cs="仿宋"/>
          <w:b/>
          <w:color w:val="auto"/>
          <w:spacing w:val="6"/>
          <w:sz w:val="32"/>
          <w:szCs w:val="32"/>
          <w:highlight w:val="none"/>
        </w:rPr>
      </w:pPr>
    </w:p>
    <w:p w14:paraId="2358340C">
      <w:pPr>
        <w:autoSpaceDE w:val="0"/>
        <w:autoSpaceDN w:val="0"/>
        <w:jc w:val="center"/>
        <w:rPr>
          <w:rFonts w:hint="eastAsia" w:ascii="仿宋" w:hAnsi="仿宋" w:eastAsia="仿宋" w:cs="仿宋"/>
          <w:b/>
          <w:color w:val="auto"/>
          <w:spacing w:val="6"/>
          <w:sz w:val="32"/>
          <w:szCs w:val="32"/>
          <w:highlight w:val="none"/>
        </w:rPr>
      </w:pPr>
    </w:p>
    <w:p w14:paraId="238CB0C5">
      <w:pPr>
        <w:autoSpaceDE w:val="0"/>
        <w:autoSpaceDN w:val="0"/>
        <w:jc w:val="center"/>
        <w:rPr>
          <w:rFonts w:hint="eastAsia" w:ascii="仿宋" w:hAnsi="仿宋" w:eastAsia="仿宋" w:cs="仿宋"/>
          <w:b/>
          <w:color w:val="auto"/>
          <w:spacing w:val="6"/>
          <w:sz w:val="32"/>
          <w:szCs w:val="32"/>
          <w:highlight w:val="none"/>
        </w:rPr>
      </w:pPr>
    </w:p>
    <w:p w14:paraId="40CCE5F9">
      <w:pPr>
        <w:autoSpaceDE w:val="0"/>
        <w:autoSpaceDN w:val="0"/>
        <w:jc w:val="center"/>
        <w:rPr>
          <w:rFonts w:hint="eastAsia" w:ascii="仿宋" w:hAnsi="仿宋" w:eastAsia="仿宋" w:cs="仿宋"/>
          <w:b/>
          <w:color w:val="auto"/>
          <w:spacing w:val="6"/>
          <w:sz w:val="32"/>
          <w:szCs w:val="32"/>
          <w:highlight w:val="none"/>
        </w:rPr>
      </w:pPr>
    </w:p>
    <w:p w14:paraId="759A0807">
      <w:pPr>
        <w:autoSpaceDE w:val="0"/>
        <w:autoSpaceDN w:val="0"/>
        <w:jc w:val="center"/>
        <w:rPr>
          <w:rFonts w:hint="eastAsia" w:ascii="仿宋" w:hAnsi="仿宋" w:eastAsia="仿宋" w:cs="仿宋"/>
          <w:b/>
          <w:color w:val="auto"/>
          <w:spacing w:val="6"/>
          <w:sz w:val="32"/>
          <w:szCs w:val="32"/>
          <w:highlight w:val="none"/>
        </w:rPr>
      </w:pPr>
    </w:p>
    <w:p w14:paraId="5998F747">
      <w:pPr>
        <w:autoSpaceDE w:val="0"/>
        <w:autoSpaceDN w:val="0"/>
        <w:jc w:val="center"/>
        <w:rPr>
          <w:rFonts w:hint="eastAsia" w:ascii="仿宋" w:hAnsi="仿宋" w:eastAsia="仿宋" w:cs="仿宋"/>
          <w:b/>
          <w:color w:val="auto"/>
          <w:spacing w:val="6"/>
          <w:sz w:val="32"/>
          <w:szCs w:val="32"/>
          <w:highlight w:val="none"/>
        </w:rPr>
      </w:pPr>
    </w:p>
    <w:p w14:paraId="74F193F6">
      <w:pPr>
        <w:autoSpaceDE w:val="0"/>
        <w:autoSpaceDN w:val="0"/>
        <w:jc w:val="center"/>
        <w:rPr>
          <w:rFonts w:hint="eastAsia" w:ascii="仿宋" w:hAnsi="仿宋" w:eastAsia="仿宋" w:cs="仿宋"/>
          <w:b/>
          <w:color w:val="auto"/>
          <w:spacing w:val="6"/>
          <w:sz w:val="32"/>
          <w:szCs w:val="32"/>
          <w:highlight w:val="none"/>
        </w:rPr>
      </w:pPr>
    </w:p>
    <w:p w14:paraId="00D8AA44">
      <w:pPr>
        <w:autoSpaceDE w:val="0"/>
        <w:autoSpaceDN w:val="0"/>
        <w:jc w:val="center"/>
        <w:rPr>
          <w:rFonts w:hint="eastAsia" w:ascii="仿宋" w:hAnsi="仿宋" w:eastAsia="仿宋" w:cs="仿宋"/>
          <w:b/>
          <w:color w:val="auto"/>
          <w:spacing w:val="6"/>
          <w:sz w:val="32"/>
          <w:szCs w:val="32"/>
          <w:highlight w:val="none"/>
        </w:rPr>
      </w:pPr>
    </w:p>
    <w:p w14:paraId="0A015F75">
      <w:pPr>
        <w:autoSpaceDE w:val="0"/>
        <w:autoSpaceDN w:val="0"/>
        <w:jc w:val="center"/>
        <w:rPr>
          <w:rFonts w:hint="eastAsia" w:ascii="仿宋" w:hAnsi="仿宋" w:eastAsia="仿宋" w:cs="仿宋"/>
          <w:b/>
          <w:color w:val="auto"/>
          <w:spacing w:val="6"/>
          <w:sz w:val="32"/>
          <w:szCs w:val="32"/>
          <w:highlight w:val="none"/>
        </w:rPr>
      </w:pPr>
    </w:p>
    <w:p w14:paraId="24E34191">
      <w:pPr>
        <w:autoSpaceDE w:val="0"/>
        <w:autoSpaceDN w:val="0"/>
        <w:jc w:val="center"/>
        <w:rPr>
          <w:rFonts w:hint="eastAsia" w:ascii="仿宋" w:hAnsi="仿宋" w:eastAsia="仿宋" w:cs="仿宋"/>
          <w:b/>
          <w:color w:val="auto"/>
          <w:spacing w:val="6"/>
          <w:sz w:val="32"/>
          <w:szCs w:val="32"/>
          <w:highlight w:val="none"/>
        </w:rPr>
      </w:pPr>
    </w:p>
    <w:p w14:paraId="55F570C0">
      <w:pPr>
        <w:autoSpaceDE w:val="0"/>
        <w:autoSpaceDN w:val="0"/>
        <w:jc w:val="center"/>
        <w:rPr>
          <w:rFonts w:hint="eastAsia" w:ascii="仿宋" w:hAnsi="仿宋" w:eastAsia="仿宋" w:cs="仿宋"/>
          <w:b/>
          <w:color w:val="auto"/>
          <w:spacing w:val="6"/>
          <w:sz w:val="32"/>
          <w:szCs w:val="32"/>
          <w:highlight w:val="none"/>
        </w:rPr>
      </w:pPr>
    </w:p>
    <w:p w14:paraId="216314AA">
      <w:pPr>
        <w:autoSpaceDE w:val="0"/>
        <w:autoSpaceDN w:val="0"/>
        <w:jc w:val="center"/>
        <w:rPr>
          <w:rFonts w:hint="eastAsia" w:ascii="仿宋" w:hAnsi="仿宋" w:eastAsia="仿宋" w:cs="仿宋"/>
          <w:b/>
          <w:color w:val="auto"/>
          <w:spacing w:val="6"/>
          <w:sz w:val="32"/>
          <w:szCs w:val="32"/>
          <w:highlight w:val="none"/>
        </w:rPr>
      </w:pPr>
    </w:p>
    <w:p w14:paraId="2BF29804">
      <w:pPr>
        <w:autoSpaceDE w:val="0"/>
        <w:autoSpaceDN w:val="0"/>
        <w:jc w:val="center"/>
        <w:rPr>
          <w:rFonts w:hint="eastAsia" w:ascii="仿宋" w:hAnsi="仿宋" w:eastAsia="仿宋" w:cs="仿宋"/>
          <w:b/>
          <w:color w:val="auto"/>
          <w:spacing w:val="6"/>
          <w:sz w:val="32"/>
          <w:szCs w:val="32"/>
          <w:highlight w:val="none"/>
        </w:rPr>
      </w:pPr>
    </w:p>
    <w:p w14:paraId="751C547B">
      <w:pPr>
        <w:autoSpaceDE w:val="0"/>
        <w:autoSpaceDN w:val="0"/>
        <w:jc w:val="center"/>
        <w:rPr>
          <w:rFonts w:hint="eastAsia" w:ascii="仿宋" w:hAnsi="仿宋" w:eastAsia="仿宋" w:cs="仿宋"/>
          <w:b/>
          <w:color w:val="auto"/>
          <w:spacing w:val="6"/>
          <w:sz w:val="32"/>
          <w:szCs w:val="32"/>
          <w:highlight w:val="none"/>
        </w:rPr>
      </w:pPr>
    </w:p>
    <w:p w14:paraId="320376EE">
      <w:pPr>
        <w:autoSpaceDE w:val="0"/>
        <w:autoSpaceDN w:val="0"/>
        <w:jc w:val="center"/>
        <w:rPr>
          <w:rFonts w:hint="eastAsia" w:ascii="仿宋" w:hAnsi="仿宋" w:eastAsia="仿宋" w:cs="仿宋"/>
          <w:b/>
          <w:color w:val="auto"/>
          <w:spacing w:val="6"/>
          <w:sz w:val="32"/>
          <w:szCs w:val="32"/>
          <w:highlight w:val="none"/>
        </w:rPr>
      </w:pPr>
    </w:p>
    <w:p w14:paraId="30599F16">
      <w:pPr>
        <w:autoSpaceDE w:val="0"/>
        <w:autoSpaceDN w:val="0"/>
        <w:jc w:val="center"/>
        <w:rPr>
          <w:rFonts w:hint="eastAsia" w:ascii="仿宋" w:hAnsi="仿宋" w:eastAsia="仿宋" w:cs="仿宋"/>
          <w:b/>
          <w:color w:val="auto"/>
          <w:spacing w:val="6"/>
          <w:sz w:val="32"/>
          <w:szCs w:val="32"/>
          <w:highlight w:val="none"/>
        </w:rPr>
      </w:pPr>
    </w:p>
    <w:p w14:paraId="5F95B210">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64A0E72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28F09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18874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120C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B7D0604">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2FB0C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137B49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D07D76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7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74"/>
    </w:p>
    <w:p w14:paraId="7CA769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385D047">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F05E6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D27BD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F512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7BF7A3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19F405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48A91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4113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5E720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80295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B57FD2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6411C8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CA7613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75BC67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2E7041">
      <w:pPr>
        <w:autoSpaceDE w:val="0"/>
        <w:autoSpaceDN w:val="0"/>
        <w:jc w:val="center"/>
        <w:rPr>
          <w:rFonts w:hint="eastAsia" w:ascii="仿宋" w:hAnsi="仿宋" w:eastAsia="仿宋" w:cs="仿宋"/>
          <w:b/>
          <w:color w:val="auto"/>
          <w:spacing w:val="6"/>
          <w:sz w:val="32"/>
          <w:szCs w:val="32"/>
          <w:highlight w:val="none"/>
        </w:rPr>
      </w:pPr>
    </w:p>
    <w:p w14:paraId="43916BD5">
      <w:pPr>
        <w:autoSpaceDE w:val="0"/>
        <w:autoSpaceDN w:val="0"/>
        <w:jc w:val="center"/>
        <w:rPr>
          <w:rFonts w:hint="eastAsia" w:ascii="仿宋" w:hAnsi="仿宋" w:eastAsia="仿宋" w:cs="仿宋"/>
          <w:b/>
          <w:color w:val="auto"/>
          <w:spacing w:val="6"/>
          <w:sz w:val="32"/>
          <w:szCs w:val="32"/>
          <w:highlight w:val="none"/>
        </w:rPr>
      </w:pPr>
    </w:p>
    <w:p w14:paraId="0C5A0240">
      <w:pPr>
        <w:autoSpaceDE w:val="0"/>
        <w:autoSpaceDN w:val="0"/>
        <w:jc w:val="center"/>
        <w:rPr>
          <w:rFonts w:hint="eastAsia" w:ascii="仿宋" w:hAnsi="仿宋" w:eastAsia="仿宋" w:cs="仿宋"/>
          <w:b/>
          <w:color w:val="auto"/>
          <w:spacing w:val="6"/>
          <w:sz w:val="32"/>
          <w:szCs w:val="32"/>
          <w:highlight w:val="none"/>
        </w:rPr>
      </w:pPr>
    </w:p>
    <w:p w14:paraId="1D9F5971">
      <w:pPr>
        <w:autoSpaceDE w:val="0"/>
        <w:autoSpaceDN w:val="0"/>
        <w:jc w:val="center"/>
        <w:rPr>
          <w:rFonts w:hint="eastAsia" w:ascii="仿宋" w:hAnsi="仿宋" w:eastAsia="仿宋" w:cs="仿宋"/>
          <w:b/>
          <w:color w:val="auto"/>
          <w:spacing w:val="6"/>
          <w:sz w:val="32"/>
          <w:szCs w:val="32"/>
          <w:highlight w:val="none"/>
        </w:rPr>
      </w:pPr>
    </w:p>
    <w:p w14:paraId="6B6A0406">
      <w:pPr>
        <w:autoSpaceDE w:val="0"/>
        <w:autoSpaceDN w:val="0"/>
        <w:jc w:val="center"/>
        <w:rPr>
          <w:rFonts w:hint="eastAsia" w:ascii="仿宋" w:hAnsi="仿宋" w:eastAsia="仿宋" w:cs="仿宋"/>
          <w:b/>
          <w:color w:val="auto"/>
          <w:spacing w:val="6"/>
          <w:sz w:val="32"/>
          <w:szCs w:val="32"/>
          <w:highlight w:val="none"/>
        </w:rPr>
      </w:pPr>
    </w:p>
    <w:p w14:paraId="117F3EA9">
      <w:pPr>
        <w:autoSpaceDE w:val="0"/>
        <w:autoSpaceDN w:val="0"/>
        <w:jc w:val="center"/>
        <w:rPr>
          <w:rFonts w:hint="eastAsia" w:ascii="仿宋" w:hAnsi="仿宋" w:eastAsia="仿宋" w:cs="仿宋"/>
          <w:b/>
          <w:color w:val="auto"/>
          <w:spacing w:val="6"/>
          <w:sz w:val="32"/>
          <w:szCs w:val="32"/>
          <w:highlight w:val="none"/>
        </w:rPr>
      </w:pPr>
    </w:p>
    <w:p w14:paraId="428E7EC9">
      <w:pPr>
        <w:autoSpaceDE w:val="0"/>
        <w:autoSpaceDN w:val="0"/>
        <w:jc w:val="center"/>
        <w:rPr>
          <w:rFonts w:hint="eastAsia" w:ascii="仿宋" w:hAnsi="仿宋" w:eastAsia="仿宋" w:cs="仿宋"/>
          <w:b/>
          <w:color w:val="auto"/>
          <w:spacing w:val="6"/>
          <w:sz w:val="32"/>
          <w:szCs w:val="32"/>
          <w:highlight w:val="none"/>
        </w:rPr>
      </w:pPr>
    </w:p>
    <w:p w14:paraId="3572CD3E">
      <w:pPr>
        <w:autoSpaceDE w:val="0"/>
        <w:autoSpaceDN w:val="0"/>
        <w:jc w:val="center"/>
        <w:rPr>
          <w:rFonts w:hint="eastAsia" w:ascii="仿宋" w:hAnsi="仿宋" w:eastAsia="仿宋" w:cs="仿宋"/>
          <w:b/>
          <w:color w:val="auto"/>
          <w:spacing w:val="6"/>
          <w:sz w:val="32"/>
          <w:szCs w:val="32"/>
          <w:highlight w:val="none"/>
        </w:rPr>
      </w:pPr>
    </w:p>
    <w:p w14:paraId="44B99232">
      <w:pPr>
        <w:autoSpaceDE w:val="0"/>
        <w:autoSpaceDN w:val="0"/>
        <w:jc w:val="center"/>
        <w:rPr>
          <w:rFonts w:hint="eastAsia" w:ascii="仿宋" w:hAnsi="仿宋" w:eastAsia="仿宋" w:cs="仿宋"/>
          <w:b/>
          <w:color w:val="auto"/>
          <w:spacing w:val="6"/>
          <w:sz w:val="32"/>
          <w:szCs w:val="32"/>
          <w:highlight w:val="none"/>
        </w:rPr>
      </w:pPr>
    </w:p>
    <w:p w14:paraId="04861EC3">
      <w:pPr>
        <w:autoSpaceDE w:val="0"/>
        <w:autoSpaceDN w:val="0"/>
        <w:jc w:val="center"/>
        <w:rPr>
          <w:rFonts w:hint="eastAsia" w:ascii="仿宋" w:hAnsi="仿宋" w:eastAsia="仿宋" w:cs="仿宋"/>
          <w:b/>
          <w:color w:val="auto"/>
          <w:spacing w:val="6"/>
          <w:sz w:val="32"/>
          <w:szCs w:val="32"/>
          <w:highlight w:val="none"/>
        </w:rPr>
      </w:pPr>
    </w:p>
    <w:p w14:paraId="689BFAB8">
      <w:pPr>
        <w:autoSpaceDE w:val="0"/>
        <w:autoSpaceDN w:val="0"/>
        <w:jc w:val="center"/>
        <w:rPr>
          <w:rFonts w:hint="eastAsia" w:ascii="仿宋" w:hAnsi="仿宋" w:eastAsia="仿宋" w:cs="仿宋"/>
          <w:b/>
          <w:color w:val="auto"/>
          <w:spacing w:val="6"/>
          <w:sz w:val="32"/>
          <w:szCs w:val="32"/>
          <w:highlight w:val="none"/>
        </w:rPr>
      </w:pPr>
    </w:p>
    <w:p w14:paraId="2BA0202E">
      <w:pPr>
        <w:autoSpaceDE w:val="0"/>
        <w:autoSpaceDN w:val="0"/>
        <w:jc w:val="center"/>
        <w:rPr>
          <w:rFonts w:hint="eastAsia" w:ascii="仿宋" w:hAnsi="仿宋" w:eastAsia="仿宋" w:cs="仿宋"/>
          <w:b/>
          <w:color w:val="auto"/>
          <w:spacing w:val="6"/>
          <w:sz w:val="32"/>
          <w:szCs w:val="32"/>
          <w:highlight w:val="none"/>
        </w:rPr>
      </w:pPr>
    </w:p>
    <w:p w14:paraId="618151F8">
      <w:pPr>
        <w:autoSpaceDE w:val="0"/>
        <w:autoSpaceDN w:val="0"/>
        <w:jc w:val="center"/>
        <w:rPr>
          <w:rFonts w:hint="eastAsia" w:ascii="仿宋" w:hAnsi="仿宋" w:eastAsia="仿宋" w:cs="仿宋"/>
          <w:b/>
          <w:color w:val="auto"/>
          <w:spacing w:val="6"/>
          <w:sz w:val="32"/>
          <w:szCs w:val="32"/>
          <w:highlight w:val="none"/>
        </w:rPr>
      </w:pPr>
    </w:p>
    <w:p w14:paraId="7DC24EEB">
      <w:pPr>
        <w:autoSpaceDE w:val="0"/>
        <w:autoSpaceDN w:val="0"/>
        <w:jc w:val="center"/>
        <w:rPr>
          <w:rFonts w:hint="eastAsia" w:ascii="仿宋" w:hAnsi="仿宋" w:eastAsia="仿宋" w:cs="仿宋"/>
          <w:b/>
          <w:color w:val="auto"/>
          <w:spacing w:val="6"/>
          <w:sz w:val="32"/>
          <w:szCs w:val="32"/>
          <w:highlight w:val="none"/>
        </w:rPr>
      </w:pPr>
    </w:p>
    <w:p w14:paraId="087ECCE3">
      <w:pPr>
        <w:autoSpaceDE w:val="0"/>
        <w:autoSpaceDN w:val="0"/>
        <w:jc w:val="center"/>
        <w:rPr>
          <w:rFonts w:hint="eastAsia" w:ascii="仿宋" w:hAnsi="仿宋" w:eastAsia="仿宋" w:cs="仿宋"/>
          <w:b/>
          <w:color w:val="auto"/>
          <w:spacing w:val="6"/>
          <w:sz w:val="32"/>
          <w:szCs w:val="32"/>
          <w:highlight w:val="none"/>
        </w:rPr>
      </w:pPr>
    </w:p>
    <w:p w14:paraId="02B18DA0">
      <w:pPr>
        <w:autoSpaceDE w:val="0"/>
        <w:autoSpaceDN w:val="0"/>
        <w:jc w:val="center"/>
        <w:rPr>
          <w:rFonts w:hint="eastAsia" w:ascii="仿宋" w:hAnsi="仿宋" w:eastAsia="仿宋" w:cs="仿宋"/>
          <w:b/>
          <w:color w:val="auto"/>
          <w:spacing w:val="6"/>
          <w:sz w:val="32"/>
          <w:szCs w:val="32"/>
          <w:highlight w:val="none"/>
        </w:rPr>
      </w:pPr>
    </w:p>
    <w:p w14:paraId="756F7663">
      <w:pPr>
        <w:autoSpaceDE w:val="0"/>
        <w:autoSpaceDN w:val="0"/>
        <w:jc w:val="center"/>
        <w:rPr>
          <w:rFonts w:hint="eastAsia" w:ascii="仿宋" w:hAnsi="仿宋" w:eastAsia="仿宋" w:cs="仿宋"/>
          <w:b/>
          <w:color w:val="auto"/>
          <w:spacing w:val="6"/>
          <w:sz w:val="32"/>
          <w:szCs w:val="32"/>
          <w:highlight w:val="none"/>
        </w:rPr>
      </w:pPr>
    </w:p>
    <w:p w14:paraId="2AC866E5">
      <w:pPr>
        <w:autoSpaceDE w:val="0"/>
        <w:autoSpaceDN w:val="0"/>
        <w:jc w:val="center"/>
        <w:rPr>
          <w:rFonts w:hint="eastAsia" w:ascii="仿宋" w:hAnsi="仿宋" w:eastAsia="仿宋" w:cs="仿宋"/>
          <w:b/>
          <w:color w:val="auto"/>
          <w:spacing w:val="6"/>
          <w:sz w:val="32"/>
          <w:szCs w:val="32"/>
          <w:highlight w:val="none"/>
        </w:rPr>
      </w:pPr>
    </w:p>
    <w:p w14:paraId="6A9A6F07">
      <w:pPr>
        <w:autoSpaceDE w:val="0"/>
        <w:autoSpaceDN w:val="0"/>
        <w:jc w:val="center"/>
        <w:rPr>
          <w:rFonts w:hint="eastAsia" w:ascii="仿宋" w:hAnsi="仿宋" w:eastAsia="仿宋" w:cs="仿宋"/>
          <w:b/>
          <w:color w:val="auto"/>
          <w:spacing w:val="6"/>
          <w:sz w:val="32"/>
          <w:szCs w:val="32"/>
          <w:highlight w:val="none"/>
        </w:rPr>
      </w:pPr>
    </w:p>
    <w:p w14:paraId="638F8A96">
      <w:pPr>
        <w:autoSpaceDE w:val="0"/>
        <w:autoSpaceDN w:val="0"/>
        <w:jc w:val="center"/>
        <w:rPr>
          <w:rFonts w:hint="eastAsia" w:ascii="仿宋" w:hAnsi="仿宋" w:eastAsia="仿宋" w:cs="仿宋"/>
          <w:b/>
          <w:color w:val="auto"/>
          <w:spacing w:val="6"/>
          <w:sz w:val="32"/>
          <w:szCs w:val="32"/>
          <w:highlight w:val="none"/>
        </w:rPr>
      </w:pPr>
    </w:p>
    <w:p w14:paraId="022C20A3">
      <w:pPr>
        <w:autoSpaceDE w:val="0"/>
        <w:autoSpaceDN w:val="0"/>
        <w:jc w:val="center"/>
        <w:rPr>
          <w:rFonts w:hint="eastAsia" w:ascii="仿宋" w:hAnsi="仿宋" w:eastAsia="仿宋" w:cs="仿宋"/>
          <w:b/>
          <w:color w:val="auto"/>
          <w:spacing w:val="6"/>
          <w:sz w:val="32"/>
          <w:szCs w:val="32"/>
          <w:highlight w:val="none"/>
        </w:rPr>
      </w:pPr>
    </w:p>
    <w:p w14:paraId="30CDE0FD">
      <w:pPr>
        <w:autoSpaceDE w:val="0"/>
        <w:autoSpaceDN w:val="0"/>
        <w:jc w:val="center"/>
        <w:rPr>
          <w:rFonts w:hint="eastAsia" w:ascii="仿宋" w:hAnsi="仿宋" w:eastAsia="仿宋" w:cs="仿宋"/>
          <w:b/>
          <w:color w:val="auto"/>
          <w:spacing w:val="6"/>
          <w:sz w:val="32"/>
          <w:szCs w:val="32"/>
          <w:highlight w:val="none"/>
        </w:rPr>
      </w:pPr>
    </w:p>
    <w:p w14:paraId="30CEA822">
      <w:pPr>
        <w:autoSpaceDE w:val="0"/>
        <w:autoSpaceDN w:val="0"/>
        <w:jc w:val="center"/>
        <w:rPr>
          <w:rFonts w:hint="eastAsia" w:ascii="仿宋" w:hAnsi="仿宋" w:eastAsia="仿宋" w:cs="仿宋"/>
          <w:b/>
          <w:color w:val="auto"/>
          <w:spacing w:val="6"/>
          <w:sz w:val="32"/>
          <w:szCs w:val="32"/>
          <w:highlight w:val="none"/>
        </w:rPr>
      </w:pPr>
    </w:p>
    <w:p w14:paraId="152F8547">
      <w:pPr>
        <w:autoSpaceDE w:val="0"/>
        <w:autoSpaceDN w:val="0"/>
        <w:jc w:val="center"/>
        <w:rPr>
          <w:rFonts w:hint="eastAsia" w:ascii="仿宋" w:hAnsi="仿宋" w:eastAsia="仿宋" w:cs="仿宋"/>
          <w:b/>
          <w:color w:val="auto"/>
          <w:spacing w:val="6"/>
          <w:sz w:val="32"/>
          <w:szCs w:val="32"/>
          <w:highlight w:val="none"/>
        </w:rPr>
      </w:pPr>
    </w:p>
    <w:p w14:paraId="55CB90A7">
      <w:pPr>
        <w:autoSpaceDE w:val="0"/>
        <w:autoSpaceDN w:val="0"/>
        <w:jc w:val="center"/>
        <w:rPr>
          <w:rFonts w:hint="eastAsia" w:ascii="仿宋" w:hAnsi="仿宋" w:eastAsia="仿宋" w:cs="仿宋"/>
          <w:b/>
          <w:color w:val="auto"/>
          <w:spacing w:val="6"/>
          <w:sz w:val="32"/>
          <w:szCs w:val="32"/>
          <w:highlight w:val="none"/>
        </w:rPr>
      </w:pPr>
    </w:p>
    <w:p w14:paraId="2158F4A6">
      <w:pPr>
        <w:autoSpaceDE w:val="0"/>
        <w:autoSpaceDN w:val="0"/>
        <w:jc w:val="center"/>
        <w:rPr>
          <w:rFonts w:hint="eastAsia" w:ascii="仿宋" w:hAnsi="仿宋" w:eastAsia="仿宋" w:cs="仿宋"/>
          <w:b/>
          <w:color w:val="auto"/>
          <w:spacing w:val="6"/>
          <w:sz w:val="32"/>
          <w:szCs w:val="32"/>
          <w:highlight w:val="none"/>
        </w:rPr>
      </w:pPr>
    </w:p>
    <w:p w14:paraId="4FF7F83A">
      <w:pPr>
        <w:autoSpaceDE w:val="0"/>
        <w:autoSpaceDN w:val="0"/>
        <w:jc w:val="center"/>
        <w:rPr>
          <w:rFonts w:hint="eastAsia" w:ascii="仿宋" w:hAnsi="仿宋" w:eastAsia="仿宋" w:cs="仿宋"/>
          <w:b/>
          <w:color w:val="auto"/>
          <w:spacing w:val="6"/>
          <w:sz w:val="32"/>
          <w:szCs w:val="32"/>
          <w:highlight w:val="none"/>
        </w:rPr>
      </w:pPr>
    </w:p>
    <w:p w14:paraId="7A3FD7D2">
      <w:pPr>
        <w:autoSpaceDE w:val="0"/>
        <w:autoSpaceDN w:val="0"/>
        <w:jc w:val="center"/>
        <w:rPr>
          <w:rFonts w:hint="eastAsia" w:ascii="仿宋" w:hAnsi="仿宋" w:eastAsia="仿宋" w:cs="仿宋"/>
          <w:b/>
          <w:color w:val="auto"/>
          <w:spacing w:val="6"/>
          <w:sz w:val="32"/>
          <w:szCs w:val="32"/>
          <w:highlight w:val="none"/>
        </w:rPr>
      </w:pPr>
    </w:p>
    <w:p w14:paraId="2E9E294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B7733F">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52708E7C">
      <w:pPr>
        <w:spacing w:line="360" w:lineRule="auto"/>
        <w:jc w:val="center"/>
        <w:rPr>
          <w:rFonts w:hint="eastAsia" w:ascii="仿宋" w:hAnsi="仿宋" w:eastAsia="仿宋" w:cs="仿宋"/>
          <w:color w:val="auto"/>
          <w:sz w:val="24"/>
          <w:highlight w:val="none"/>
          <w:u w:val="single"/>
        </w:rPr>
      </w:pPr>
    </w:p>
    <w:p w14:paraId="00C38CE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DD00C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93C91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6854C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0AFBB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22F00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047A3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84B4948">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9B5E4F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56A1AC">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6AFF7F8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03F8D42">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8A353A">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0610DC">
      <w:pPr>
        <w:spacing w:line="360" w:lineRule="auto"/>
        <w:jc w:val="center"/>
        <w:rPr>
          <w:rFonts w:hint="eastAsia" w:ascii="仿宋" w:hAnsi="仿宋" w:eastAsia="仿宋" w:cs="仿宋"/>
          <w:b/>
          <w:color w:val="auto"/>
          <w:sz w:val="32"/>
          <w:szCs w:val="32"/>
          <w:highlight w:val="none"/>
        </w:rPr>
      </w:pPr>
    </w:p>
    <w:p w14:paraId="5A8B1183">
      <w:pPr>
        <w:spacing w:line="360" w:lineRule="auto"/>
        <w:jc w:val="center"/>
        <w:rPr>
          <w:rFonts w:hint="eastAsia" w:ascii="仿宋" w:hAnsi="仿宋" w:eastAsia="仿宋" w:cs="仿宋"/>
          <w:b/>
          <w:color w:val="auto"/>
          <w:sz w:val="32"/>
          <w:szCs w:val="32"/>
          <w:highlight w:val="none"/>
        </w:rPr>
      </w:pPr>
    </w:p>
    <w:p w14:paraId="013849E6">
      <w:pPr>
        <w:spacing w:line="360" w:lineRule="auto"/>
        <w:jc w:val="center"/>
        <w:rPr>
          <w:rFonts w:hint="eastAsia" w:ascii="仿宋" w:hAnsi="仿宋" w:eastAsia="仿宋" w:cs="仿宋"/>
          <w:b/>
          <w:color w:val="auto"/>
          <w:sz w:val="32"/>
          <w:szCs w:val="32"/>
          <w:highlight w:val="none"/>
        </w:rPr>
      </w:pPr>
    </w:p>
    <w:p w14:paraId="5125FC3A">
      <w:pPr>
        <w:spacing w:line="360" w:lineRule="auto"/>
        <w:jc w:val="center"/>
        <w:rPr>
          <w:rFonts w:hint="eastAsia" w:ascii="仿宋" w:hAnsi="仿宋" w:eastAsia="仿宋" w:cs="仿宋"/>
          <w:b/>
          <w:color w:val="auto"/>
          <w:sz w:val="32"/>
          <w:szCs w:val="32"/>
          <w:highlight w:val="none"/>
        </w:rPr>
      </w:pPr>
    </w:p>
    <w:p w14:paraId="1703D3C7">
      <w:pPr>
        <w:spacing w:line="360" w:lineRule="auto"/>
        <w:jc w:val="center"/>
        <w:rPr>
          <w:rFonts w:hint="eastAsia" w:ascii="仿宋" w:hAnsi="仿宋" w:eastAsia="仿宋" w:cs="仿宋"/>
          <w:b/>
          <w:color w:val="auto"/>
          <w:sz w:val="32"/>
          <w:szCs w:val="32"/>
          <w:highlight w:val="none"/>
        </w:rPr>
      </w:pPr>
    </w:p>
    <w:p w14:paraId="76D4BE02">
      <w:pPr>
        <w:spacing w:line="360" w:lineRule="auto"/>
        <w:jc w:val="center"/>
        <w:rPr>
          <w:rFonts w:hint="eastAsia" w:ascii="仿宋" w:hAnsi="仿宋" w:eastAsia="仿宋" w:cs="仿宋"/>
          <w:b/>
          <w:color w:val="auto"/>
          <w:sz w:val="32"/>
          <w:szCs w:val="32"/>
          <w:highlight w:val="none"/>
        </w:rPr>
      </w:pPr>
    </w:p>
    <w:p w14:paraId="609B3CA1">
      <w:pPr>
        <w:spacing w:line="360" w:lineRule="auto"/>
        <w:jc w:val="center"/>
        <w:rPr>
          <w:rFonts w:hint="eastAsia" w:ascii="仿宋" w:hAnsi="仿宋" w:eastAsia="仿宋" w:cs="仿宋"/>
          <w:b/>
          <w:color w:val="auto"/>
          <w:sz w:val="32"/>
          <w:szCs w:val="32"/>
          <w:highlight w:val="none"/>
        </w:rPr>
      </w:pPr>
    </w:p>
    <w:p w14:paraId="469730FB">
      <w:pPr>
        <w:spacing w:line="360" w:lineRule="auto"/>
        <w:jc w:val="center"/>
        <w:rPr>
          <w:rFonts w:hint="eastAsia" w:ascii="仿宋" w:hAnsi="仿宋" w:eastAsia="仿宋" w:cs="仿宋"/>
          <w:b/>
          <w:color w:val="auto"/>
          <w:sz w:val="32"/>
          <w:szCs w:val="32"/>
          <w:highlight w:val="none"/>
        </w:rPr>
      </w:pPr>
    </w:p>
    <w:p w14:paraId="0175F850">
      <w:pPr>
        <w:spacing w:line="360" w:lineRule="auto"/>
        <w:jc w:val="center"/>
        <w:rPr>
          <w:rFonts w:hint="eastAsia" w:ascii="仿宋" w:hAnsi="仿宋" w:eastAsia="仿宋" w:cs="仿宋"/>
          <w:b/>
          <w:color w:val="auto"/>
          <w:sz w:val="32"/>
          <w:szCs w:val="32"/>
          <w:highlight w:val="none"/>
        </w:rPr>
      </w:pPr>
    </w:p>
    <w:p w14:paraId="74B38CE2">
      <w:pPr>
        <w:spacing w:line="360" w:lineRule="auto"/>
        <w:jc w:val="center"/>
        <w:rPr>
          <w:rFonts w:hint="eastAsia" w:ascii="仿宋" w:hAnsi="仿宋" w:eastAsia="仿宋" w:cs="仿宋"/>
          <w:b/>
          <w:color w:val="auto"/>
          <w:sz w:val="32"/>
          <w:szCs w:val="32"/>
          <w:highlight w:val="none"/>
        </w:rPr>
      </w:pPr>
    </w:p>
    <w:p w14:paraId="62F8DFAF">
      <w:pPr>
        <w:spacing w:line="360" w:lineRule="auto"/>
        <w:jc w:val="center"/>
        <w:rPr>
          <w:rFonts w:hint="eastAsia" w:ascii="仿宋" w:hAnsi="仿宋" w:eastAsia="仿宋" w:cs="仿宋"/>
          <w:b/>
          <w:color w:val="auto"/>
          <w:sz w:val="32"/>
          <w:szCs w:val="32"/>
          <w:highlight w:val="none"/>
        </w:rPr>
      </w:pPr>
    </w:p>
    <w:p w14:paraId="74750957">
      <w:pPr>
        <w:spacing w:line="360" w:lineRule="auto"/>
        <w:jc w:val="center"/>
        <w:rPr>
          <w:rFonts w:hint="eastAsia" w:ascii="仿宋" w:hAnsi="仿宋" w:eastAsia="仿宋" w:cs="仿宋"/>
          <w:b/>
          <w:color w:val="auto"/>
          <w:sz w:val="32"/>
          <w:szCs w:val="32"/>
          <w:highlight w:val="none"/>
        </w:rPr>
      </w:pPr>
    </w:p>
    <w:p w14:paraId="5B701145">
      <w:pPr>
        <w:spacing w:line="360" w:lineRule="auto"/>
        <w:jc w:val="center"/>
        <w:rPr>
          <w:rFonts w:hint="eastAsia" w:ascii="仿宋" w:hAnsi="仿宋" w:eastAsia="仿宋" w:cs="仿宋"/>
          <w:b/>
          <w:color w:val="auto"/>
          <w:sz w:val="32"/>
          <w:szCs w:val="32"/>
          <w:highlight w:val="none"/>
        </w:rPr>
      </w:pPr>
    </w:p>
    <w:p w14:paraId="5D9D1D77">
      <w:pPr>
        <w:spacing w:line="360" w:lineRule="auto"/>
        <w:jc w:val="center"/>
        <w:rPr>
          <w:rFonts w:hint="eastAsia" w:ascii="仿宋" w:hAnsi="仿宋" w:eastAsia="仿宋" w:cs="仿宋"/>
          <w:b/>
          <w:color w:val="auto"/>
          <w:sz w:val="32"/>
          <w:szCs w:val="32"/>
          <w:highlight w:val="none"/>
        </w:rPr>
      </w:pPr>
    </w:p>
    <w:p w14:paraId="7B24DFF2">
      <w:pPr>
        <w:spacing w:line="360" w:lineRule="auto"/>
        <w:jc w:val="center"/>
        <w:rPr>
          <w:rFonts w:hint="eastAsia" w:ascii="仿宋" w:hAnsi="仿宋" w:eastAsia="仿宋" w:cs="仿宋"/>
          <w:b/>
          <w:color w:val="auto"/>
          <w:sz w:val="32"/>
          <w:szCs w:val="32"/>
          <w:highlight w:val="none"/>
        </w:rPr>
      </w:pPr>
    </w:p>
    <w:p w14:paraId="7A3621C6">
      <w:pPr>
        <w:spacing w:line="360" w:lineRule="auto"/>
        <w:jc w:val="center"/>
        <w:rPr>
          <w:rFonts w:hint="eastAsia" w:ascii="仿宋" w:hAnsi="仿宋" w:eastAsia="仿宋" w:cs="仿宋"/>
          <w:b/>
          <w:color w:val="auto"/>
          <w:sz w:val="32"/>
          <w:szCs w:val="32"/>
          <w:highlight w:val="none"/>
        </w:rPr>
      </w:pPr>
    </w:p>
    <w:p w14:paraId="7D353E69">
      <w:pPr>
        <w:spacing w:line="360" w:lineRule="auto"/>
        <w:jc w:val="center"/>
        <w:rPr>
          <w:rFonts w:hint="eastAsia" w:ascii="仿宋" w:hAnsi="仿宋" w:eastAsia="仿宋" w:cs="仿宋"/>
          <w:b/>
          <w:color w:val="auto"/>
          <w:sz w:val="32"/>
          <w:szCs w:val="32"/>
          <w:highlight w:val="none"/>
        </w:rPr>
      </w:pPr>
    </w:p>
    <w:p w14:paraId="5BFC9F9C">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76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1F7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AA4A">
    <w:pPr>
      <w:pStyle w:val="40"/>
      <w:framePr w:wrap="around" w:vAnchor="text" w:hAnchor="margin" w:xAlign="right" w:y="1"/>
      <w:rPr>
        <w:rStyle w:val="72"/>
      </w:rPr>
    </w:pPr>
    <w:r>
      <w:fldChar w:fldCharType="begin"/>
    </w:r>
    <w:r>
      <w:rPr>
        <w:rStyle w:val="72"/>
      </w:rPr>
      <w:instrText xml:space="preserve">PAGE  </w:instrText>
    </w:r>
    <w:r>
      <w:fldChar w:fldCharType="end"/>
    </w:r>
  </w:p>
  <w:p w14:paraId="650A22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076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75" w:name="_Toc91899912"/>
    <w:bookmarkStart w:id="576" w:name="_Toc131845147"/>
    <w:bookmarkStart w:id="577" w:name="_Toc36110187"/>
    <w:bookmarkStart w:id="578" w:name="_Toc164085800"/>
    <w:r>
      <w:rPr>
        <w:rFonts w:hint="eastAsia" w:ascii="仿宋_GB2312" w:eastAsia="仿宋_GB2312"/>
        <w:kern w:val="0"/>
        <w:szCs w:val="21"/>
      </w:rPr>
      <w:t xml:space="preserve"> 页</w:t>
    </w:r>
    <w:bookmarkEnd w:id="575"/>
    <w:bookmarkEnd w:id="576"/>
    <w:bookmarkEnd w:id="577"/>
    <w:bookmarkEnd w:id="5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2017">
    <w:pPr>
      <w:pStyle w:val="40"/>
      <w:framePr w:wrap="around" w:vAnchor="text" w:hAnchor="margin" w:xAlign="right" w:y="1"/>
      <w:rPr>
        <w:rStyle w:val="72"/>
      </w:rPr>
    </w:pPr>
    <w:r>
      <w:fldChar w:fldCharType="begin"/>
    </w:r>
    <w:r>
      <w:rPr>
        <w:rStyle w:val="72"/>
      </w:rPr>
      <w:instrText xml:space="preserve">PAGE  </w:instrText>
    </w:r>
    <w:r>
      <w:fldChar w:fldCharType="end"/>
    </w:r>
  </w:p>
  <w:p w14:paraId="6FC8B10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62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2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9D94D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9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704C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23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73FF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5C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4141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9E2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F5B9F1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ED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6BC4F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4ADC">
    <w:pPr>
      <w:pStyle w:val="41"/>
      <w:pBdr>
        <w:top w:val="none" w:color="auto" w:sz="0" w:space="0"/>
        <w:left w:val="none" w:color="auto" w:sz="0" w:space="0"/>
        <w:bottom w:val="none" w:color="auto" w:sz="0" w:space="4"/>
        <w:right w:val="none" w:color="auto" w:sz="0" w:space="0"/>
        <w:between w:val="none" w:color="auto" w:sz="0" w:space="0"/>
      </w:pBdr>
      <w:jc w:val="right"/>
      <w:rPr>
        <w:rFonts w:ascii="仿宋_GB2312" w:eastAsia="仿宋_GB2312"/>
        <w:b w:val="0"/>
        <w:i/>
        <w:sz w:val="18"/>
        <w:u w:val="single"/>
        <w:lang w:val="en-US"/>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0C57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1FF6">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6E69">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E201">
    <w:pPr>
      <w:pStyle w:val="41"/>
    </w:pPr>
    <w:r>
      <w:t></w:t>
    </w:r>
    <w:r>
      <w:rPr>
        <w:rFonts w:hint="eastAsia"/>
      </w:rPr>
      <w:t xml:space="preserve">         </w:t>
    </w:r>
  </w:p>
  <w:p w14:paraId="0819666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BEEB">
    <w:pPr>
      <w:pStyle w:val="41"/>
      <w:rPr>
        <w:rFonts w:ascii="仿宋_GB2312" w:eastAsia="仿宋_GB2312"/>
        <w:b/>
        <w:i/>
        <w:u w:val="single"/>
      </w:rPr>
    </w:pPr>
    <w:r>
      <w:t></w:t>
    </w:r>
    <w:r>
      <w:rPr>
        <w:rFonts w:hint="eastAsia"/>
      </w:rPr>
      <w:t xml:space="preserve">                                                </w:t>
    </w:r>
    <w:r>
      <w:t xml:space="preserve"> 杭州市政府采购公开招标文件</w:t>
    </w:r>
  </w:p>
  <w:p w14:paraId="61FE2F3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4C2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09C2">
    <w:pPr>
      <w:pStyle w:val="41"/>
      <w:jc w:val="right"/>
      <w:rPr>
        <w:rFonts w:ascii="仿宋_GB2312" w:eastAsia="仿宋_GB2312"/>
        <w:b/>
        <w:i/>
        <w:u w:val="single"/>
      </w:rPr>
    </w:pPr>
    <w:r>
      <w:rPr>
        <w:rFonts w:hint="eastAsia"/>
      </w:rPr>
      <w:t xml:space="preserve">                                  </w:t>
    </w:r>
    <w:r>
      <w:t>杭州市政府采购公开招标文件</w:t>
    </w:r>
  </w:p>
  <w:p w14:paraId="678204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975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DAD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214BD"/>
    <w:multiLevelType w:val="singleLevel"/>
    <w:tmpl w:val="950214BD"/>
    <w:lvl w:ilvl="0" w:tentative="0">
      <w:start w:val="1"/>
      <w:numFmt w:val="decimal"/>
      <w:lvlText w:val="%1."/>
      <w:lvlJc w:val="left"/>
      <w:pPr>
        <w:tabs>
          <w:tab w:val="left" w:pos="312"/>
        </w:tabs>
      </w:pPr>
    </w:lvl>
  </w:abstractNum>
  <w:abstractNum w:abstractNumId="1">
    <w:nsid w:val="9EC67539"/>
    <w:multiLevelType w:val="singleLevel"/>
    <w:tmpl w:val="9EC67539"/>
    <w:lvl w:ilvl="0" w:tentative="0">
      <w:start w:val="1"/>
      <w:numFmt w:val="decimal"/>
      <w:lvlText w:val="%1."/>
      <w:lvlJc w:val="left"/>
      <w:pPr>
        <w:tabs>
          <w:tab w:val="left" w:pos="312"/>
        </w:tabs>
      </w:pPr>
    </w:lvl>
  </w:abstractNum>
  <w:abstractNum w:abstractNumId="2">
    <w:nsid w:val="A0824FBC"/>
    <w:multiLevelType w:val="singleLevel"/>
    <w:tmpl w:val="A0824FBC"/>
    <w:lvl w:ilvl="0" w:tentative="0">
      <w:start w:val="1"/>
      <w:numFmt w:val="decimal"/>
      <w:lvlText w:val="%1."/>
      <w:lvlJc w:val="left"/>
      <w:pPr>
        <w:tabs>
          <w:tab w:val="left" w:pos="312"/>
        </w:tabs>
      </w:pPr>
    </w:lvl>
  </w:abstractNum>
  <w:abstractNum w:abstractNumId="3">
    <w:nsid w:val="A2B40DC7"/>
    <w:multiLevelType w:val="singleLevel"/>
    <w:tmpl w:val="A2B40DC7"/>
    <w:lvl w:ilvl="0" w:tentative="0">
      <w:start w:val="1"/>
      <w:numFmt w:val="decimal"/>
      <w:lvlText w:val="%1."/>
      <w:lvlJc w:val="left"/>
      <w:pPr>
        <w:tabs>
          <w:tab w:val="left" w:pos="312"/>
        </w:tabs>
      </w:pPr>
    </w:lvl>
  </w:abstractNum>
  <w:abstractNum w:abstractNumId="4">
    <w:nsid w:val="A741C44F"/>
    <w:multiLevelType w:val="singleLevel"/>
    <w:tmpl w:val="A741C44F"/>
    <w:lvl w:ilvl="0" w:tentative="0">
      <w:start w:val="4"/>
      <w:numFmt w:val="decimal"/>
      <w:suff w:val="nothing"/>
      <w:lvlText w:val="（%1）"/>
      <w:lvlJc w:val="left"/>
    </w:lvl>
  </w:abstractNum>
  <w:abstractNum w:abstractNumId="5">
    <w:nsid w:val="AB72EF49"/>
    <w:multiLevelType w:val="singleLevel"/>
    <w:tmpl w:val="AB72EF49"/>
    <w:lvl w:ilvl="0" w:tentative="0">
      <w:start w:val="1"/>
      <w:numFmt w:val="decimal"/>
      <w:lvlText w:val="%1."/>
      <w:lvlJc w:val="left"/>
      <w:pPr>
        <w:tabs>
          <w:tab w:val="left" w:pos="312"/>
        </w:tabs>
      </w:pPr>
    </w:lvl>
  </w:abstractNum>
  <w:abstractNum w:abstractNumId="6">
    <w:nsid w:val="B22916D4"/>
    <w:multiLevelType w:val="singleLevel"/>
    <w:tmpl w:val="B22916D4"/>
    <w:lvl w:ilvl="0" w:tentative="0">
      <w:start w:val="1"/>
      <w:numFmt w:val="decimal"/>
      <w:lvlText w:val="%1."/>
      <w:lvlJc w:val="left"/>
      <w:pPr>
        <w:ind w:left="425" w:hanging="425"/>
      </w:pPr>
      <w:rPr>
        <w:rFonts w:hint="default"/>
      </w:rPr>
    </w:lvl>
  </w:abstractNum>
  <w:abstractNum w:abstractNumId="7">
    <w:nsid w:val="B3485D18"/>
    <w:multiLevelType w:val="singleLevel"/>
    <w:tmpl w:val="B3485D18"/>
    <w:lvl w:ilvl="0" w:tentative="0">
      <w:start w:val="1"/>
      <w:numFmt w:val="decimal"/>
      <w:lvlText w:val="%1."/>
      <w:lvlJc w:val="left"/>
      <w:pPr>
        <w:tabs>
          <w:tab w:val="left" w:pos="312"/>
        </w:tabs>
      </w:pPr>
    </w:lvl>
  </w:abstractNum>
  <w:abstractNum w:abstractNumId="8">
    <w:nsid w:val="B939F9C1"/>
    <w:multiLevelType w:val="singleLevel"/>
    <w:tmpl w:val="B939F9C1"/>
    <w:lvl w:ilvl="0" w:tentative="0">
      <w:start w:val="1"/>
      <w:numFmt w:val="decimal"/>
      <w:lvlText w:val="%1."/>
      <w:lvlJc w:val="left"/>
      <w:pPr>
        <w:tabs>
          <w:tab w:val="left" w:pos="312"/>
        </w:tabs>
      </w:pPr>
    </w:lvl>
  </w:abstractNum>
  <w:abstractNum w:abstractNumId="9">
    <w:nsid w:val="C41D11E9"/>
    <w:multiLevelType w:val="singleLevel"/>
    <w:tmpl w:val="C41D11E9"/>
    <w:lvl w:ilvl="0" w:tentative="0">
      <w:start w:val="1"/>
      <w:numFmt w:val="decimal"/>
      <w:lvlText w:val="%1."/>
      <w:lvlJc w:val="left"/>
      <w:pPr>
        <w:tabs>
          <w:tab w:val="left" w:pos="312"/>
        </w:tabs>
      </w:pPr>
    </w:lvl>
  </w:abstractNum>
  <w:abstractNum w:abstractNumId="10">
    <w:nsid w:val="C63BF0E7"/>
    <w:multiLevelType w:val="singleLevel"/>
    <w:tmpl w:val="C63BF0E7"/>
    <w:lvl w:ilvl="0" w:tentative="0">
      <w:start w:val="1"/>
      <w:numFmt w:val="decimal"/>
      <w:lvlText w:val="%1."/>
      <w:lvlJc w:val="left"/>
      <w:pPr>
        <w:tabs>
          <w:tab w:val="left" w:pos="312"/>
        </w:tabs>
      </w:pPr>
    </w:lvl>
  </w:abstractNum>
  <w:abstractNum w:abstractNumId="11">
    <w:nsid w:val="E5C4267A"/>
    <w:multiLevelType w:val="singleLevel"/>
    <w:tmpl w:val="E5C4267A"/>
    <w:lvl w:ilvl="0" w:tentative="0">
      <w:start w:val="1"/>
      <w:numFmt w:val="decimal"/>
      <w:lvlText w:val="%1."/>
      <w:lvlJc w:val="left"/>
      <w:pPr>
        <w:tabs>
          <w:tab w:val="left" w:pos="312"/>
        </w:tabs>
      </w:pPr>
    </w:lvl>
  </w:abstractNum>
  <w:abstractNum w:abstractNumId="12">
    <w:nsid w:val="F27F1A15"/>
    <w:multiLevelType w:val="singleLevel"/>
    <w:tmpl w:val="F27F1A15"/>
    <w:lvl w:ilvl="0" w:tentative="0">
      <w:start w:val="1"/>
      <w:numFmt w:val="decimal"/>
      <w:suff w:val="nothing"/>
      <w:lvlText w:val="%1、"/>
      <w:lvlJc w:val="left"/>
    </w:lvl>
  </w:abstractNum>
  <w:abstractNum w:abstractNumId="13">
    <w:nsid w:val="14328C9D"/>
    <w:multiLevelType w:val="singleLevel"/>
    <w:tmpl w:val="14328C9D"/>
    <w:lvl w:ilvl="0" w:tentative="0">
      <w:start w:val="1"/>
      <w:numFmt w:val="decimal"/>
      <w:lvlText w:val="%1."/>
      <w:lvlJc w:val="left"/>
      <w:pPr>
        <w:tabs>
          <w:tab w:val="left" w:pos="312"/>
        </w:tabs>
      </w:pPr>
    </w:lvl>
  </w:abstractNum>
  <w:abstractNum w:abstractNumId="14">
    <w:nsid w:val="183A0773"/>
    <w:multiLevelType w:val="singleLevel"/>
    <w:tmpl w:val="183A0773"/>
    <w:lvl w:ilvl="0" w:tentative="0">
      <w:start w:val="1"/>
      <w:numFmt w:val="decimal"/>
      <w:lvlText w:val="%1."/>
      <w:lvlJc w:val="left"/>
      <w:pPr>
        <w:tabs>
          <w:tab w:val="left" w:pos="312"/>
        </w:tabs>
      </w:pPr>
    </w:lvl>
  </w:abstractNum>
  <w:abstractNum w:abstractNumId="15">
    <w:nsid w:val="1C9E7DB7"/>
    <w:multiLevelType w:val="singleLevel"/>
    <w:tmpl w:val="1C9E7DB7"/>
    <w:lvl w:ilvl="0" w:tentative="0">
      <w:start w:val="1"/>
      <w:numFmt w:val="decimal"/>
      <w:lvlText w:val="%1."/>
      <w:lvlJc w:val="left"/>
      <w:pPr>
        <w:tabs>
          <w:tab w:val="left" w:pos="312"/>
        </w:tabs>
      </w:pPr>
    </w:lvl>
  </w:abstractNum>
  <w:abstractNum w:abstractNumId="16">
    <w:nsid w:val="1E2AA4A7"/>
    <w:multiLevelType w:val="singleLevel"/>
    <w:tmpl w:val="1E2AA4A7"/>
    <w:lvl w:ilvl="0" w:tentative="0">
      <w:start w:val="1"/>
      <w:numFmt w:val="decimal"/>
      <w:lvlText w:val="%1."/>
      <w:lvlJc w:val="left"/>
      <w:pPr>
        <w:tabs>
          <w:tab w:val="left" w:pos="312"/>
        </w:tabs>
      </w:pPr>
    </w:lvl>
  </w:abstractNum>
  <w:abstractNum w:abstractNumId="17">
    <w:nsid w:val="1EC00D82"/>
    <w:multiLevelType w:val="singleLevel"/>
    <w:tmpl w:val="1EC00D82"/>
    <w:lvl w:ilvl="0" w:tentative="0">
      <w:start w:val="1"/>
      <w:numFmt w:val="decimal"/>
      <w:lvlText w:val="%1."/>
      <w:lvlJc w:val="left"/>
      <w:pPr>
        <w:tabs>
          <w:tab w:val="left" w:pos="312"/>
        </w:tabs>
      </w:pPr>
    </w:lvl>
  </w:abstractNum>
  <w:abstractNum w:abstractNumId="18">
    <w:nsid w:val="24207F8D"/>
    <w:multiLevelType w:val="singleLevel"/>
    <w:tmpl w:val="24207F8D"/>
    <w:lvl w:ilvl="0" w:tentative="0">
      <w:start w:val="1"/>
      <w:numFmt w:val="decimal"/>
      <w:lvlText w:val="%1."/>
      <w:lvlJc w:val="left"/>
      <w:pPr>
        <w:tabs>
          <w:tab w:val="left" w:pos="312"/>
        </w:tabs>
      </w:pPr>
    </w:lvl>
  </w:abstractNum>
  <w:abstractNum w:abstractNumId="19">
    <w:nsid w:val="2B9270D8"/>
    <w:multiLevelType w:val="singleLevel"/>
    <w:tmpl w:val="2B9270D8"/>
    <w:lvl w:ilvl="0" w:tentative="0">
      <w:start w:val="1"/>
      <w:numFmt w:val="decimal"/>
      <w:lvlText w:val="%1."/>
      <w:lvlJc w:val="left"/>
      <w:pPr>
        <w:tabs>
          <w:tab w:val="left" w:pos="312"/>
        </w:tabs>
      </w:pPr>
    </w:lvl>
  </w:abstractNum>
  <w:abstractNum w:abstractNumId="20">
    <w:nsid w:val="2BAE0015"/>
    <w:multiLevelType w:val="singleLevel"/>
    <w:tmpl w:val="2BAE0015"/>
    <w:lvl w:ilvl="0" w:tentative="0">
      <w:start w:val="1"/>
      <w:numFmt w:val="decimal"/>
      <w:lvlText w:val="%1."/>
      <w:lvlJc w:val="left"/>
      <w:pPr>
        <w:tabs>
          <w:tab w:val="left" w:pos="312"/>
        </w:tabs>
      </w:pPr>
    </w:lvl>
  </w:abstractNum>
  <w:abstractNum w:abstractNumId="21">
    <w:nsid w:val="2C296193"/>
    <w:multiLevelType w:val="singleLevel"/>
    <w:tmpl w:val="2C296193"/>
    <w:lvl w:ilvl="0" w:tentative="0">
      <w:start w:val="1"/>
      <w:numFmt w:val="decimal"/>
      <w:lvlText w:val="%1."/>
      <w:lvlJc w:val="left"/>
      <w:pPr>
        <w:tabs>
          <w:tab w:val="left" w:pos="312"/>
        </w:tabs>
      </w:pPr>
    </w:lvl>
  </w:abstractNum>
  <w:abstractNum w:abstractNumId="22">
    <w:nsid w:val="330C9A9C"/>
    <w:multiLevelType w:val="singleLevel"/>
    <w:tmpl w:val="330C9A9C"/>
    <w:lvl w:ilvl="0" w:tentative="0">
      <w:start w:val="1"/>
      <w:numFmt w:val="chineseCounting"/>
      <w:suff w:val="nothing"/>
      <w:lvlText w:val="%1、"/>
      <w:lvlJc w:val="left"/>
      <w:rPr>
        <w:rFonts w:hint="eastAsia"/>
      </w:rPr>
    </w:lvl>
  </w:abstractNum>
  <w:abstractNum w:abstractNumId="23">
    <w:nsid w:val="41DAAED5"/>
    <w:multiLevelType w:val="singleLevel"/>
    <w:tmpl w:val="41DAAED5"/>
    <w:lvl w:ilvl="0" w:tentative="0">
      <w:start w:val="1"/>
      <w:numFmt w:val="decimal"/>
      <w:lvlText w:val="%1."/>
      <w:lvlJc w:val="left"/>
      <w:pPr>
        <w:tabs>
          <w:tab w:val="left" w:pos="312"/>
        </w:tabs>
      </w:pPr>
    </w:lvl>
  </w:abstractNum>
  <w:abstractNum w:abstractNumId="24">
    <w:nsid w:val="56EF0239"/>
    <w:multiLevelType w:val="singleLevel"/>
    <w:tmpl w:val="56EF0239"/>
    <w:lvl w:ilvl="0" w:tentative="0">
      <w:start w:val="1"/>
      <w:numFmt w:val="decimal"/>
      <w:lvlText w:val="%1."/>
      <w:lvlJc w:val="left"/>
      <w:pPr>
        <w:tabs>
          <w:tab w:val="left" w:pos="312"/>
        </w:tabs>
      </w:pPr>
    </w:lvl>
  </w:abstractNum>
  <w:abstractNum w:abstractNumId="25">
    <w:nsid w:val="65D5E12E"/>
    <w:multiLevelType w:val="singleLevel"/>
    <w:tmpl w:val="65D5E12E"/>
    <w:lvl w:ilvl="0" w:tentative="0">
      <w:start w:val="1"/>
      <w:numFmt w:val="decimal"/>
      <w:lvlText w:val="%1."/>
      <w:lvlJc w:val="left"/>
      <w:pPr>
        <w:tabs>
          <w:tab w:val="left" w:pos="312"/>
        </w:tabs>
      </w:pPr>
    </w:lvl>
  </w:abstractNum>
  <w:abstractNum w:abstractNumId="26">
    <w:nsid w:val="69800E8D"/>
    <w:multiLevelType w:val="singleLevel"/>
    <w:tmpl w:val="69800E8D"/>
    <w:lvl w:ilvl="0" w:tentative="0">
      <w:start w:val="1"/>
      <w:numFmt w:val="decimal"/>
      <w:lvlText w:val="%1."/>
      <w:lvlJc w:val="left"/>
      <w:pPr>
        <w:tabs>
          <w:tab w:val="left" w:pos="312"/>
        </w:tabs>
      </w:pPr>
    </w:lvl>
  </w:abstractNum>
  <w:abstractNum w:abstractNumId="27">
    <w:nsid w:val="6D17ED39"/>
    <w:multiLevelType w:val="singleLevel"/>
    <w:tmpl w:val="6D17ED39"/>
    <w:lvl w:ilvl="0" w:tentative="0">
      <w:start w:val="1"/>
      <w:numFmt w:val="decimal"/>
      <w:lvlText w:val="%1."/>
      <w:lvlJc w:val="left"/>
      <w:pPr>
        <w:tabs>
          <w:tab w:val="left" w:pos="312"/>
        </w:tabs>
      </w:pPr>
    </w:lvl>
  </w:abstractNum>
  <w:abstractNum w:abstractNumId="28">
    <w:nsid w:val="71F06CBD"/>
    <w:multiLevelType w:val="singleLevel"/>
    <w:tmpl w:val="71F06CBD"/>
    <w:lvl w:ilvl="0" w:tentative="0">
      <w:start w:val="1"/>
      <w:numFmt w:val="decimal"/>
      <w:lvlText w:val="%1."/>
      <w:lvlJc w:val="left"/>
      <w:pPr>
        <w:tabs>
          <w:tab w:val="left" w:pos="312"/>
        </w:tabs>
      </w:pPr>
    </w:lvl>
  </w:abstractNum>
  <w:abstractNum w:abstractNumId="29">
    <w:nsid w:val="7C0DBE14"/>
    <w:multiLevelType w:val="singleLevel"/>
    <w:tmpl w:val="7C0DBE14"/>
    <w:lvl w:ilvl="0" w:tentative="0">
      <w:start w:val="1"/>
      <w:numFmt w:val="decimal"/>
      <w:lvlText w:val="%1."/>
      <w:lvlJc w:val="left"/>
      <w:pPr>
        <w:tabs>
          <w:tab w:val="left" w:pos="312"/>
        </w:tabs>
      </w:pPr>
    </w:lvl>
  </w:abstractNum>
  <w:num w:numId="1">
    <w:abstractNumId w:val="22"/>
  </w:num>
  <w:num w:numId="2">
    <w:abstractNumId w:val="3"/>
  </w:num>
  <w:num w:numId="3">
    <w:abstractNumId w:val="14"/>
  </w:num>
  <w:num w:numId="4">
    <w:abstractNumId w:val="29"/>
  </w:num>
  <w:num w:numId="5">
    <w:abstractNumId w:val="25"/>
  </w:num>
  <w:num w:numId="6">
    <w:abstractNumId w:val="21"/>
  </w:num>
  <w:num w:numId="7">
    <w:abstractNumId w:val="11"/>
  </w:num>
  <w:num w:numId="8">
    <w:abstractNumId w:val="24"/>
  </w:num>
  <w:num w:numId="9">
    <w:abstractNumId w:val="20"/>
  </w:num>
  <w:num w:numId="10">
    <w:abstractNumId w:val="15"/>
  </w:num>
  <w:num w:numId="11">
    <w:abstractNumId w:val="1"/>
  </w:num>
  <w:num w:numId="12">
    <w:abstractNumId w:val="10"/>
  </w:num>
  <w:num w:numId="13">
    <w:abstractNumId w:val="8"/>
  </w:num>
  <w:num w:numId="14">
    <w:abstractNumId w:val="13"/>
  </w:num>
  <w:num w:numId="15">
    <w:abstractNumId w:val="17"/>
  </w:num>
  <w:num w:numId="16">
    <w:abstractNumId w:val="23"/>
  </w:num>
  <w:num w:numId="17">
    <w:abstractNumId w:val="5"/>
  </w:num>
  <w:num w:numId="18">
    <w:abstractNumId w:val="0"/>
  </w:num>
  <w:num w:numId="19">
    <w:abstractNumId w:val="9"/>
  </w:num>
  <w:num w:numId="20">
    <w:abstractNumId w:val="27"/>
  </w:num>
  <w:num w:numId="21">
    <w:abstractNumId w:val="7"/>
  </w:num>
  <w:num w:numId="22">
    <w:abstractNumId w:val="19"/>
  </w:num>
  <w:num w:numId="23">
    <w:abstractNumId w:val="26"/>
  </w:num>
  <w:num w:numId="24">
    <w:abstractNumId w:val="16"/>
  </w:num>
  <w:num w:numId="25">
    <w:abstractNumId w:val="18"/>
  </w:num>
  <w:num w:numId="26">
    <w:abstractNumId w:val="28"/>
  </w:num>
  <w:num w:numId="27">
    <w:abstractNumId w:val="2"/>
  </w:num>
  <w:num w:numId="28">
    <w:abstractNumId w:val="4"/>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A3B52"/>
    <w:rsid w:val="019F7441"/>
    <w:rsid w:val="01B37585"/>
    <w:rsid w:val="01D55165"/>
    <w:rsid w:val="01DF6BF8"/>
    <w:rsid w:val="01EC2C57"/>
    <w:rsid w:val="01ED6C95"/>
    <w:rsid w:val="01F25E57"/>
    <w:rsid w:val="025F0711"/>
    <w:rsid w:val="026B2E25"/>
    <w:rsid w:val="02824D4D"/>
    <w:rsid w:val="02BF77F6"/>
    <w:rsid w:val="02DC4B10"/>
    <w:rsid w:val="02DD76CE"/>
    <w:rsid w:val="02F36323"/>
    <w:rsid w:val="02F5619C"/>
    <w:rsid w:val="0326446A"/>
    <w:rsid w:val="032D5555"/>
    <w:rsid w:val="036634D2"/>
    <w:rsid w:val="03DD35E4"/>
    <w:rsid w:val="04076900"/>
    <w:rsid w:val="041A5A3B"/>
    <w:rsid w:val="042311BA"/>
    <w:rsid w:val="042B157A"/>
    <w:rsid w:val="045B70AB"/>
    <w:rsid w:val="048F763B"/>
    <w:rsid w:val="049F330E"/>
    <w:rsid w:val="04AA775C"/>
    <w:rsid w:val="04AF1889"/>
    <w:rsid w:val="04AF52C0"/>
    <w:rsid w:val="04F66F48"/>
    <w:rsid w:val="05251E14"/>
    <w:rsid w:val="05A16594"/>
    <w:rsid w:val="05A7762D"/>
    <w:rsid w:val="05D0030C"/>
    <w:rsid w:val="060E5941"/>
    <w:rsid w:val="06110FAF"/>
    <w:rsid w:val="06493CA7"/>
    <w:rsid w:val="065A6178"/>
    <w:rsid w:val="066F1CF3"/>
    <w:rsid w:val="06930BB8"/>
    <w:rsid w:val="06CB576E"/>
    <w:rsid w:val="070B300A"/>
    <w:rsid w:val="07245D42"/>
    <w:rsid w:val="07256D45"/>
    <w:rsid w:val="07264C62"/>
    <w:rsid w:val="0779354C"/>
    <w:rsid w:val="07B90CB8"/>
    <w:rsid w:val="08061376"/>
    <w:rsid w:val="083375A0"/>
    <w:rsid w:val="08452D77"/>
    <w:rsid w:val="086401F8"/>
    <w:rsid w:val="08745120"/>
    <w:rsid w:val="08751CAA"/>
    <w:rsid w:val="087E4C40"/>
    <w:rsid w:val="087F5A5E"/>
    <w:rsid w:val="08A871D0"/>
    <w:rsid w:val="08D66AD6"/>
    <w:rsid w:val="08DA33A3"/>
    <w:rsid w:val="08E80F13"/>
    <w:rsid w:val="09335624"/>
    <w:rsid w:val="0944690F"/>
    <w:rsid w:val="0951187C"/>
    <w:rsid w:val="09535675"/>
    <w:rsid w:val="095F057D"/>
    <w:rsid w:val="09642282"/>
    <w:rsid w:val="09733572"/>
    <w:rsid w:val="09772C16"/>
    <w:rsid w:val="098353B5"/>
    <w:rsid w:val="09841C1E"/>
    <w:rsid w:val="09A4096D"/>
    <w:rsid w:val="09A92330"/>
    <w:rsid w:val="09B06B87"/>
    <w:rsid w:val="09C13146"/>
    <w:rsid w:val="09E04166"/>
    <w:rsid w:val="0A1C0718"/>
    <w:rsid w:val="0A2F386B"/>
    <w:rsid w:val="0A3E7710"/>
    <w:rsid w:val="0A5B7E63"/>
    <w:rsid w:val="0AA374A5"/>
    <w:rsid w:val="0AAB7649"/>
    <w:rsid w:val="0ABC5606"/>
    <w:rsid w:val="0B30404E"/>
    <w:rsid w:val="0B4C6C14"/>
    <w:rsid w:val="0B547599"/>
    <w:rsid w:val="0B631A88"/>
    <w:rsid w:val="0B683D45"/>
    <w:rsid w:val="0B692C5E"/>
    <w:rsid w:val="0B7F3F11"/>
    <w:rsid w:val="0B884417"/>
    <w:rsid w:val="0B911BF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A7810"/>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33BAB"/>
    <w:rsid w:val="0EF94D4B"/>
    <w:rsid w:val="0F323630"/>
    <w:rsid w:val="0F4958DC"/>
    <w:rsid w:val="0F515DF7"/>
    <w:rsid w:val="0F596BA8"/>
    <w:rsid w:val="0F6248D2"/>
    <w:rsid w:val="0F693536"/>
    <w:rsid w:val="0F7B0511"/>
    <w:rsid w:val="0F7B76D9"/>
    <w:rsid w:val="0F816ACD"/>
    <w:rsid w:val="0F9832DB"/>
    <w:rsid w:val="0FBF3FD2"/>
    <w:rsid w:val="0FBF7FF3"/>
    <w:rsid w:val="0FCD5369"/>
    <w:rsid w:val="0FFE195E"/>
    <w:rsid w:val="10646583"/>
    <w:rsid w:val="107D4B15"/>
    <w:rsid w:val="108A3C80"/>
    <w:rsid w:val="109220A6"/>
    <w:rsid w:val="10C26171"/>
    <w:rsid w:val="10EA1EE2"/>
    <w:rsid w:val="10F33360"/>
    <w:rsid w:val="10FC16EA"/>
    <w:rsid w:val="110E7CAD"/>
    <w:rsid w:val="110F1D40"/>
    <w:rsid w:val="11266F33"/>
    <w:rsid w:val="1173012A"/>
    <w:rsid w:val="118963A1"/>
    <w:rsid w:val="11C6522A"/>
    <w:rsid w:val="11E104CC"/>
    <w:rsid w:val="11E20309"/>
    <w:rsid w:val="12255233"/>
    <w:rsid w:val="12530213"/>
    <w:rsid w:val="127723A9"/>
    <w:rsid w:val="12862074"/>
    <w:rsid w:val="12883966"/>
    <w:rsid w:val="129E45B4"/>
    <w:rsid w:val="12D81596"/>
    <w:rsid w:val="12F71682"/>
    <w:rsid w:val="13072A44"/>
    <w:rsid w:val="135F4BE2"/>
    <w:rsid w:val="139B1A0A"/>
    <w:rsid w:val="139D25C7"/>
    <w:rsid w:val="13BF3CE4"/>
    <w:rsid w:val="141008D8"/>
    <w:rsid w:val="14125FE6"/>
    <w:rsid w:val="146D271E"/>
    <w:rsid w:val="146F2E2A"/>
    <w:rsid w:val="14982588"/>
    <w:rsid w:val="149A5AD9"/>
    <w:rsid w:val="14A7619D"/>
    <w:rsid w:val="150536C3"/>
    <w:rsid w:val="150C1963"/>
    <w:rsid w:val="151447A0"/>
    <w:rsid w:val="154A6454"/>
    <w:rsid w:val="15762120"/>
    <w:rsid w:val="15F75551"/>
    <w:rsid w:val="162E2871"/>
    <w:rsid w:val="167F66CC"/>
    <w:rsid w:val="16A8729C"/>
    <w:rsid w:val="16B33777"/>
    <w:rsid w:val="16BC70A7"/>
    <w:rsid w:val="16C6339E"/>
    <w:rsid w:val="16E97227"/>
    <w:rsid w:val="172F2D79"/>
    <w:rsid w:val="17557BEF"/>
    <w:rsid w:val="17D349C1"/>
    <w:rsid w:val="18226012"/>
    <w:rsid w:val="18244F26"/>
    <w:rsid w:val="1830729E"/>
    <w:rsid w:val="1870062C"/>
    <w:rsid w:val="18725F1A"/>
    <w:rsid w:val="18817102"/>
    <w:rsid w:val="18830A15"/>
    <w:rsid w:val="18852B28"/>
    <w:rsid w:val="188B5321"/>
    <w:rsid w:val="196F567B"/>
    <w:rsid w:val="19932372"/>
    <w:rsid w:val="19A20DD5"/>
    <w:rsid w:val="19AE03F1"/>
    <w:rsid w:val="19CE0DB0"/>
    <w:rsid w:val="1A071A03"/>
    <w:rsid w:val="1A1F16AE"/>
    <w:rsid w:val="1A3B5C77"/>
    <w:rsid w:val="1A984BAD"/>
    <w:rsid w:val="1AB8220E"/>
    <w:rsid w:val="1ACA5123"/>
    <w:rsid w:val="1AE4166C"/>
    <w:rsid w:val="1AF06CFB"/>
    <w:rsid w:val="1AF11B8D"/>
    <w:rsid w:val="1B11359C"/>
    <w:rsid w:val="1B2A271F"/>
    <w:rsid w:val="1B530544"/>
    <w:rsid w:val="1B713184"/>
    <w:rsid w:val="1BA209CF"/>
    <w:rsid w:val="1BB4777D"/>
    <w:rsid w:val="1BD75AB8"/>
    <w:rsid w:val="1C0459C2"/>
    <w:rsid w:val="1C1B3B4A"/>
    <w:rsid w:val="1C5C5F9D"/>
    <w:rsid w:val="1C88086E"/>
    <w:rsid w:val="1CC224AF"/>
    <w:rsid w:val="1D266CE1"/>
    <w:rsid w:val="1D3963AF"/>
    <w:rsid w:val="1D6A673C"/>
    <w:rsid w:val="1D9247AE"/>
    <w:rsid w:val="1D983B4C"/>
    <w:rsid w:val="1DB567EC"/>
    <w:rsid w:val="1DCC499C"/>
    <w:rsid w:val="1DF51A98"/>
    <w:rsid w:val="1E036A7D"/>
    <w:rsid w:val="1E051CD9"/>
    <w:rsid w:val="1E3D060F"/>
    <w:rsid w:val="1E3F7D2E"/>
    <w:rsid w:val="1E4134E4"/>
    <w:rsid w:val="1E5062B3"/>
    <w:rsid w:val="1E523514"/>
    <w:rsid w:val="1E714A66"/>
    <w:rsid w:val="1E802593"/>
    <w:rsid w:val="1E8B6156"/>
    <w:rsid w:val="1EA703CC"/>
    <w:rsid w:val="1EB7330C"/>
    <w:rsid w:val="1F0A0FF3"/>
    <w:rsid w:val="1F3D54C3"/>
    <w:rsid w:val="1F5771FF"/>
    <w:rsid w:val="1F7E1561"/>
    <w:rsid w:val="1F93602B"/>
    <w:rsid w:val="1FD52574"/>
    <w:rsid w:val="1FE868A9"/>
    <w:rsid w:val="20034907"/>
    <w:rsid w:val="20173E4B"/>
    <w:rsid w:val="204E48BC"/>
    <w:rsid w:val="208921B3"/>
    <w:rsid w:val="20973DEB"/>
    <w:rsid w:val="20B26522"/>
    <w:rsid w:val="20B44310"/>
    <w:rsid w:val="211116EB"/>
    <w:rsid w:val="21300ECB"/>
    <w:rsid w:val="216133FC"/>
    <w:rsid w:val="21D56769"/>
    <w:rsid w:val="21E52EF3"/>
    <w:rsid w:val="21FB5D7B"/>
    <w:rsid w:val="22015E94"/>
    <w:rsid w:val="220B1C3D"/>
    <w:rsid w:val="221D1D20"/>
    <w:rsid w:val="22334A87"/>
    <w:rsid w:val="22BE6801"/>
    <w:rsid w:val="2323439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8449B"/>
    <w:rsid w:val="27044A29"/>
    <w:rsid w:val="271D34C8"/>
    <w:rsid w:val="276142BF"/>
    <w:rsid w:val="27783712"/>
    <w:rsid w:val="27907362"/>
    <w:rsid w:val="28333E1D"/>
    <w:rsid w:val="28454BD6"/>
    <w:rsid w:val="28455253"/>
    <w:rsid w:val="28551971"/>
    <w:rsid w:val="285B1C53"/>
    <w:rsid w:val="288051AE"/>
    <w:rsid w:val="289F7086"/>
    <w:rsid w:val="28C32028"/>
    <w:rsid w:val="28CC490F"/>
    <w:rsid w:val="28DE40AA"/>
    <w:rsid w:val="29345E77"/>
    <w:rsid w:val="294C65AD"/>
    <w:rsid w:val="29806583"/>
    <w:rsid w:val="298B3C4C"/>
    <w:rsid w:val="29C247AD"/>
    <w:rsid w:val="29F11912"/>
    <w:rsid w:val="29F26D24"/>
    <w:rsid w:val="2A15033F"/>
    <w:rsid w:val="2A1662C1"/>
    <w:rsid w:val="2A1C7367"/>
    <w:rsid w:val="2A2815FA"/>
    <w:rsid w:val="2A63608A"/>
    <w:rsid w:val="2A6D6092"/>
    <w:rsid w:val="2A7D76B4"/>
    <w:rsid w:val="2B437463"/>
    <w:rsid w:val="2B7807EE"/>
    <w:rsid w:val="2BA50BF7"/>
    <w:rsid w:val="2BB46F1D"/>
    <w:rsid w:val="2BBF00EC"/>
    <w:rsid w:val="2BC37CFD"/>
    <w:rsid w:val="2BD5237F"/>
    <w:rsid w:val="2BE536CE"/>
    <w:rsid w:val="2BE758D9"/>
    <w:rsid w:val="2BF346BB"/>
    <w:rsid w:val="2C09049E"/>
    <w:rsid w:val="2C0A653C"/>
    <w:rsid w:val="2C191F85"/>
    <w:rsid w:val="2C2E4F21"/>
    <w:rsid w:val="2CE82D6F"/>
    <w:rsid w:val="2CF9552F"/>
    <w:rsid w:val="2D343236"/>
    <w:rsid w:val="2D575011"/>
    <w:rsid w:val="2DD15014"/>
    <w:rsid w:val="2DF72DE4"/>
    <w:rsid w:val="2E0220AF"/>
    <w:rsid w:val="2E4B082A"/>
    <w:rsid w:val="2E5D4E86"/>
    <w:rsid w:val="2E5D790B"/>
    <w:rsid w:val="2E9A3C18"/>
    <w:rsid w:val="2EBB0FEE"/>
    <w:rsid w:val="2EC63002"/>
    <w:rsid w:val="2F084067"/>
    <w:rsid w:val="2F0A6B38"/>
    <w:rsid w:val="2F946CCB"/>
    <w:rsid w:val="2FD25781"/>
    <w:rsid w:val="2FDC745C"/>
    <w:rsid w:val="2FFD7934"/>
    <w:rsid w:val="30733ACD"/>
    <w:rsid w:val="308C3862"/>
    <w:rsid w:val="30927112"/>
    <w:rsid w:val="309379D8"/>
    <w:rsid w:val="30A270F7"/>
    <w:rsid w:val="30DF1478"/>
    <w:rsid w:val="30EC586F"/>
    <w:rsid w:val="319C6071"/>
    <w:rsid w:val="31A6555A"/>
    <w:rsid w:val="31AC537E"/>
    <w:rsid w:val="31E3679B"/>
    <w:rsid w:val="31E732FD"/>
    <w:rsid w:val="31FE2503"/>
    <w:rsid w:val="32517576"/>
    <w:rsid w:val="32B31CDC"/>
    <w:rsid w:val="32BE5C2C"/>
    <w:rsid w:val="32FB6478"/>
    <w:rsid w:val="33263B3F"/>
    <w:rsid w:val="336963EB"/>
    <w:rsid w:val="33816EEB"/>
    <w:rsid w:val="33B421B0"/>
    <w:rsid w:val="33EB55CD"/>
    <w:rsid w:val="33EC4C02"/>
    <w:rsid w:val="340D2360"/>
    <w:rsid w:val="3410665D"/>
    <w:rsid w:val="34211214"/>
    <w:rsid w:val="342E63AB"/>
    <w:rsid w:val="34897199"/>
    <w:rsid w:val="34950E68"/>
    <w:rsid w:val="34986E94"/>
    <w:rsid w:val="34AF62C9"/>
    <w:rsid w:val="34CB4388"/>
    <w:rsid w:val="34FA6E12"/>
    <w:rsid w:val="352B6D43"/>
    <w:rsid w:val="354D7158"/>
    <w:rsid w:val="35624D04"/>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A63AF2"/>
    <w:rsid w:val="39B417A9"/>
    <w:rsid w:val="39F3611E"/>
    <w:rsid w:val="39FC5695"/>
    <w:rsid w:val="3A006D8E"/>
    <w:rsid w:val="3A3651E5"/>
    <w:rsid w:val="3A3C74B4"/>
    <w:rsid w:val="3A744481"/>
    <w:rsid w:val="3A80103E"/>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24E40"/>
    <w:rsid w:val="3D8734BB"/>
    <w:rsid w:val="3D9A11D4"/>
    <w:rsid w:val="3DA16D89"/>
    <w:rsid w:val="3DA364BE"/>
    <w:rsid w:val="3DAF25C4"/>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8793D"/>
    <w:rsid w:val="40FF545D"/>
    <w:rsid w:val="410067C8"/>
    <w:rsid w:val="41032081"/>
    <w:rsid w:val="41287D39"/>
    <w:rsid w:val="414A4154"/>
    <w:rsid w:val="418F0D2A"/>
    <w:rsid w:val="41D01505"/>
    <w:rsid w:val="42474939"/>
    <w:rsid w:val="424C3C57"/>
    <w:rsid w:val="42586D25"/>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014EC"/>
    <w:rsid w:val="451B225C"/>
    <w:rsid w:val="452410C9"/>
    <w:rsid w:val="45317DFB"/>
    <w:rsid w:val="456D3CE4"/>
    <w:rsid w:val="4579042C"/>
    <w:rsid w:val="457F0571"/>
    <w:rsid w:val="45851176"/>
    <w:rsid w:val="45C63B94"/>
    <w:rsid w:val="460E7DA5"/>
    <w:rsid w:val="46107DEC"/>
    <w:rsid w:val="46422483"/>
    <w:rsid w:val="46523B3D"/>
    <w:rsid w:val="4659254A"/>
    <w:rsid w:val="465B0637"/>
    <w:rsid w:val="465E3F0D"/>
    <w:rsid w:val="466A16E6"/>
    <w:rsid w:val="46893F2B"/>
    <w:rsid w:val="46C4686E"/>
    <w:rsid w:val="46D27C8D"/>
    <w:rsid w:val="46F9764D"/>
    <w:rsid w:val="477B778F"/>
    <w:rsid w:val="478203EC"/>
    <w:rsid w:val="47B025FA"/>
    <w:rsid w:val="4809698F"/>
    <w:rsid w:val="4811697D"/>
    <w:rsid w:val="48314859"/>
    <w:rsid w:val="487A3E25"/>
    <w:rsid w:val="488B5503"/>
    <w:rsid w:val="48937E21"/>
    <w:rsid w:val="489A0361"/>
    <w:rsid w:val="48B94FF3"/>
    <w:rsid w:val="48DC65F1"/>
    <w:rsid w:val="48E37AAB"/>
    <w:rsid w:val="48FD4B4C"/>
    <w:rsid w:val="490A68E0"/>
    <w:rsid w:val="491055FE"/>
    <w:rsid w:val="495F5B3E"/>
    <w:rsid w:val="496F77D7"/>
    <w:rsid w:val="497654FD"/>
    <w:rsid w:val="49B64211"/>
    <w:rsid w:val="49F6167F"/>
    <w:rsid w:val="4A064FA0"/>
    <w:rsid w:val="4A16615C"/>
    <w:rsid w:val="4A251004"/>
    <w:rsid w:val="4A4424D7"/>
    <w:rsid w:val="4A4D25BF"/>
    <w:rsid w:val="4AB82D0F"/>
    <w:rsid w:val="4AEB7664"/>
    <w:rsid w:val="4AFD7C19"/>
    <w:rsid w:val="4B0567D1"/>
    <w:rsid w:val="4B236AAE"/>
    <w:rsid w:val="4B707271"/>
    <w:rsid w:val="4B9739F7"/>
    <w:rsid w:val="4BEE2503"/>
    <w:rsid w:val="4C245A30"/>
    <w:rsid w:val="4C887E77"/>
    <w:rsid w:val="4C8E6B2A"/>
    <w:rsid w:val="4C910E89"/>
    <w:rsid w:val="4CB6685F"/>
    <w:rsid w:val="4CC367FE"/>
    <w:rsid w:val="4D077F3C"/>
    <w:rsid w:val="4D123355"/>
    <w:rsid w:val="4D2A3B31"/>
    <w:rsid w:val="4D312C52"/>
    <w:rsid w:val="4D905305"/>
    <w:rsid w:val="4D964A72"/>
    <w:rsid w:val="4D9C1254"/>
    <w:rsid w:val="4E793892"/>
    <w:rsid w:val="4E800872"/>
    <w:rsid w:val="4EC569ED"/>
    <w:rsid w:val="4ED50EA1"/>
    <w:rsid w:val="4EDA5261"/>
    <w:rsid w:val="4EEC050C"/>
    <w:rsid w:val="4F104EC3"/>
    <w:rsid w:val="4F47354A"/>
    <w:rsid w:val="4F911C54"/>
    <w:rsid w:val="4FAB2D34"/>
    <w:rsid w:val="4FD7757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969CF"/>
    <w:rsid w:val="51DC2BA6"/>
    <w:rsid w:val="52097713"/>
    <w:rsid w:val="522E4CC3"/>
    <w:rsid w:val="5241580C"/>
    <w:rsid w:val="5244713B"/>
    <w:rsid w:val="52615633"/>
    <w:rsid w:val="526F4DE4"/>
    <w:rsid w:val="52977FD4"/>
    <w:rsid w:val="52A25790"/>
    <w:rsid w:val="52A96B6F"/>
    <w:rsid w:val="52B45975"/>
    <w:rsid w:val="52D94AA4"/>
    <w:rsid w:val="52EA3A62"/>
    <w:rsid w:val="52F50BB8"/>
    <w:rsid w:val="53097272"/>
    <w:rsid w:val="533D58C6"/>
    <w:rsid w:val="53530834"/>
    <w:rsid w:val="53544462"/>
    <w:rsid w:val="5397158E"/>
    <w:rsid w:val="54013861"/>
    <w:rsid w:val="54487265"/>
    <w:rsid w:val="544D6070"/>
    <w:rsid w:val="54605E1E"/>
    <w:rsid w:val="54B3506A"/>
    <w:rsid w:val="54CA0D16"/>
    <w:rsid w:val="54DD4057"/>
    <w:rsid w:val="54E24C04"/>
    <w:rsid w:val="54E25EEC"/>
    <w:rsid w:val="54E7490F"/>
    <w:rsid w:val="550764A4"/>
    <w:rsid w:val="550B2BF6"/>
    <w:rsid w:val="55214EB5"/>
    <w:rsid w:val="55364EFD"/>
    <w:rsid w:val="555B64D8"/>
    <w:rsid w:val="555D4828"/>
    <w:rsid w:val="557A4C8B"/>
    <w:rsid w:val="558931E1"/>
    <w:rsid w:val="55923347"/>
    <w:rsid w:val="55925180"/>
    <w:rsid w:val="55983B1B"/>
    <w:rsid w:val="55A8376B"/>
    <w:rsid w:val="55DC29B6"/>
    <w:rsid w:val="55DD4241"/>
    <w:rsid w:val="566B6D1E"/>
    <w:rsid w:val="56E5591B"/>
    <w:rsid w:val="57032A2C"/>
    <w:rsid w:val="570F5219"/>
    <w:rsid w:val="57250B26"/>
    <w:rsid w:val="573A6470"/>
    <w:rsid w:val="574351F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051B2"/>
    <w:rsid w:val="59F80043"/>
    <w:rsid w:val="5A09252F"/>
    <w:rsid w:val="5A0B2778"/>
    <w:rsid w:val="5A2A7C7B"/>
    <w:rsid w:val="5A3E2560"/>
    <w:rsid w:val="5A5D3B6E"/>
    <w:rsid w:val="5A637A76"/>
    <w:rsid w:val="5A6D33BA"/>
    <w:rsid w:val="5A792B1F"/>
    <w:rsid w:val="5A874767"/>
    <w:rsid w:val="5AA85BE2"/>
    <w:rsid w:val="5AAD6F28"/>
    <w:rsid w:val="5AD63A24"/>
    <w:rsid w:val="5AF21A23"/>
    <w:rsid w:val="5B1901C4"/>
    <w:rsid w:val="5B2513F5"/>
    <w:rsid w:val="5B2E1A1D"/>
    <w:rsid w:val="5B843A1C"/>
    <w:rsid w:val="5B873E3F"/>
    <w:rsid w:val="5B9444F1"/>
    <w:rsid w:val="5C02690E"/>
    <w:rsid w:val="5C161ECE"/>
    <w:rsid w:val="5C196DA7"/>
    <w:rsid w:val="5C2A048C"/>
    <w:rsid w:val="5C80234E"/>
    <w:rsid w:val="5C8A680C"/>
    <w:rsid w:val="5D0C4701"/>
    <w:rsid w:val="5D0F0395"/>
    <w:rsid w:val="5D221076"/>
    <w:rsid w:val="5D397964"/>
    <w:rsid w:val="5D5A391C"/>
    <w:rsid w:val="5D5F10C0"/>
    <w:rsid w:val="5D891B7B"/>
    <w:rsid w:val="5DAA4F1C"/>
    <w:rsid w:val="5DAD38EE"/>
    <w:rsid w:val="5E006862"/>
    <w:rsid w:val="5E0207B9"/>
    <w:rsid w:val="5E1834A1"/>
    <w:rsid w:val="5E261785"/>
    <w:rsid w:val="5E4A7017"/>
    <w:rsid w:val="5E552BBA"/>
    <w:rsid w:val="5E611C10"/>
    <w:rsid w:val="5E7A0F3F"/>
    <w:rsid w:val="5EF13143"/>
    <w:rsid w:val="5EFC7377"/>
    <w:rsid w:val="5F06174D"/>
    <w:rsid w:val="5F3A3602"/>
    <w:rsid w:val="5F45733B"/>
    <w:rsid w:val="5F492A07"/>
    <w:rsid w:val="5F6277C6"/>
    <w:rsid w:val="5F6D0B1D"/>
    <w:rsid w:val="5F6E2544"/>
    <w:rsid w:val="5F8D0B82"/>
    <w:rsid w:val="5FCA22E6"/>
    <w:rsid w:val="5FCC5339"/>
    <w:rsid w:val="5FE34A5B"/>
    <w:rsid w:val="5FE377F5"/>
    <w:rsid w:val="5FFE1E36"/>
    <w:rsid w:val="60232584"/>
    <w:rsid w:val="607330CE"/>
    <w:rsid w:val="60825176"/>
    <w:rsid w:val="609F2AC4"/>
    <w:rsid w:val="60FA2EE8"/>
    <w:rsid w:val="61054A27"/>
    <w:rsid w:val="610A52BC"/>
    <w:rsid w:val="611D2366"/>
    <w:rsid w:val="61421856"/>
    <w:rsid w:val="615227C4"/>
    <w:rsid w:val="6157509D"/>
    <w:rsid w:val="61654E3F"/>
    <w:rsid w:val="6182292A"/>
    <w:rsid w:val="619F7F92"/>
    <w:rsid w:val="61F94C26"/>
    <w:rsid w:val="62000E56"/>
    <w:rsid w:val="624F3E49"/>
    <w:rsid w:val="62632286"/>
    <w:rsid w:val="62885958"/>
    <w:rsid w:val="62A85ACE"/>
    <w:rsid w:val="62BB1B06"/>
    <w:rsid w:val="62F40B65"/>
    <w:rsid w:val="62FC2CFE"/>
    <w:rsid w:val="63024505"/>
    <w:rsid w:val="635600A5"/>
    <w:rsid w:val="635B1DB5"/>
    <w:rsid w:val="63711FED"/>
    <w:rsid w:val="63870498"/>
    <w:rsid w:val="63880DDC"/>
    <w:rsid w:val="638D750D"/>
    <w:rsid w:val="63AC6CC0"/>
    <w:rsid w:val="63AE1A35"/>
    <w:rsid w:val="64055776"/>
    <w:rsid w:val="64240056"/>
    <w:rsid w:val="643E143A"/>
    <w:rsid w:val="64491666"/>
    <w:rsid w:val="644F7B8E"/>
    <w:rsid w:val="64662443"/>
    <w:rsid w:val="648B6EEF"/>
    <w:rsid w:val="649F5F3F"/>
    <w:rsid w:val="64C158BF"/>
    <w:rsid w:val="64CE2EAA"/>
    <w:rsid w:val="64E533B0"/>
    <w:rsid w:val="653C3090"/>
    <w:rsid w:val="65854376"/>
    <w:rsid w:val="658767BE"/>
    <w:rsid w:val="65892531"/>
    <w:rsid w:val="660202AA"/>
    <w:rsid w:val="66195831"/>
    <w:rsid w:val="662E75B1"/>
    <w:rsid w:val="66342C2E"/>
    <w:rsid w:val="663E784C"/>
    <w:rsid w:val="66410DD2"/>
    <w:rsid w:val="668B6A45"/>
    <w:rsid w:val="66AC6B93"/>
    <w:rsid w:val="66AD46B9"/>
    <w:rsid w:val="66BB1790"/>
    <w:rsid w:val="672F3F24"/>
    <w:rsid w:val="673E055F"/>
    <w:rsid w:val="67551CE3"/>
    <w:rsid w:val="67A22552"/>
    <w:rsid w:val="67B22DCC"/>
    <w:rsid w:val="67BE71AA"/>
    <w:rsid w:val="67D90273"/>
    <w:rsid w:val="67DE5875"/>
    <w:rsid w:val="67E55852"/>
    <w:rsid w:val="67E61C31"/>
    <w:rsid w:val="67EB1AB4"/>
    <w:rsid w:val="67FA1285"/>
    <w:rsid w:val="68551F4F"/>
    <w:rsid w:val="687C10C9"/>
    <w:rsid w:val="687F7C3A"/>
    <w:rsid w:val="68840C16"/>
    <w:rsid w:val="68876EFB"/>
    <w:rsid w:val="68884654"/>
    <w:rsid w:val="689F444F"/>
    <w:rsid w:val="68B96DBB"/>
    <w:rsid w:val="68CA2805"/>
    <w:rsid w:val="68E937A3"/>
    <w:rsid w:val="693E15D3"/>
    <w:rsid w:val="69627681"/>
    <w:rsid w:val="6977531D"/>
    <w:rsid w:val="699D6C67"/>
    <w:rsid w:val="69CC2BFF"/>
    <w:rsid w:val="69FD55B8"/>
    <w:rsid w:val="6A0B1C62"/>
    <w:rsid w:val="6A2406C8"/>
    <w:rsid w:val="6A885221"/>
    <w:rsid w:val="6ADE0BD1"/>
    <w:rsid w:val="6AE96859"/>
    <w:rsid w:val="6B147746"/>
    <w:rsid w:val="6B24787C"/>
    <w:rsid w:val="6B31713B"/>
    <w:rsid w:val="6B5552EA"/>
    <w:rsid w:val="6B573233"/>
    <w:rsid w:val="6B5B6274"/>
    <w:rsid w:val="6B935D53"/>
    <w:rsid w:val="6C196F71"/>
    <w:rsid w:val="6C226FCB"/>
    <w:rsid w:val="6C31226F"/>
    <w:rsid w:val="6C552F0B"/>
    <w:rsid w:val="6C7236B4"/>
    <w:rsid w:val="6C8C67B7"/>
    <w:rsid w:val="6C9D744C"/>
    <w:rsid w:val="6CCB7647"/>
    <w:rsid w:val="6D167928"/>
    <w:rsid w:val="6D26299B"/>
    <w:rsid w:val="6D410D9A"/>
    <w:rsid w:val="6D4772EC"/>
    <w:rsid w:val="6D9078AF"/>
    <w:rsid w:val="6DAA3FEF"/>
    <w:rsid w:val="6DC0172B"/>
    <w:rsid w:val="6DCB690C"/>
    <w:rsid w:val="6DD41A5B"/>
    <w:rsid w:val="6DF43C2E"/>
    <w:rsid w:val="6DF51CA3"/>
    <w:rsid w:val="6E8335BD"/>
    <w:rsid w:val="6E8E12EF"/>
    <w:rsid w:val="6E972936"/>
    <w:rsid w:val="6ECD58F9"/>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54B89"/>
    <w:rsid w:val="7393582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C6FD7"/>
    <w:rsid w:val="777F31F2"/>
    <w:rsid w:val="77D1700D"/>
    <w:rsid w:val="77EC04CC"/>
    <w:rsid w:val="785D33F3"/>
    <w:rsid w:val="78775729"/>
    <w:rsid w:val="78A42DB0"/>
    <w:rsid w:val="78A656AB"/>
    <w:rsid w:val="78B2245C"/>
    <w:rsid w:val="78B474AC"/>
    <w:rsid w:val="78E172CC"/>
    <w:rsid w:val="78EA1D1F"/>
    <w:rsid w:val="7904172F"/>
    <w:rsid w:val="790F7E27"/>
    <w:rsid w:val="792A231A"/>
    <w:rsid w:val="79316829"/>
    <w:rsid w:val="794E7D4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231E2"/>
    <w:rsid w:val="7B257FFD"/>
    <w:rsid w:val="7B343476"/>
    <w:rsid w:val="7B5A2978"/>
    <w:rsid w:val="7B5A7E4C"/>
    <w:rsid w:val="7B667AF9"/>
    <w:rsid w:val="7B7468F8"/>
    <w:rsid w:val="7BEE0103"/>
    <w:rsid w:val="7C072C1B"/>
    <w:rsid w:val="7C0A0FE4"/>
    <w:rsid w:val="7C254906"/>
    <w:rsid w:val="7C590818"/>
    <w:rsid w:val="7C76486A"/>
    <w:rsid w:val="7C7C10F6"/>
    <w:rsid w:val="7C853BEA"/>
    <w:rsid w:val="7C881368"/>
    <w:rsid w:val="7CE27788"/>
    <w:rsid w:val="7D034BDB"/>
    <w:rsid w:val="7D0C32F1"/>
    <w:rsid w:val="7D0F408D"/>
    <w:rsid w:val="7D491C6C"/>
    <w:rsid w:val="7D5429C0"/>
    <w:rsid w:val="7D6E6D43"/>
    <w:rsid w:val="7DB57A34"/>
    <w:rsid w:val="7DE60973"/>
    <w:rsid w:val="7DEF0916"/>
    <w:rsid w:val="7E1E5218"/>
    <w:rsid w:val="7E7811ED"/>
    <w:rsid w:val="7E9A4E1F"/>
    <w:rsid w:val="7EA7723A"/>
    <w:rsid w:val="7EDA2795"/>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963">
    <w:name w:val="样式 标题 1 + 四号 加粗"/>
    <w:basedOn w:val="2"/>
    <w:autoRedefine/>
    <w:qFormat/>
    <w:uiPriority w:val="0"/>
    <w:pPr>
      <w:jc w:val="left"/>
    </w:pPr>
    <w:rPr>
      <w:rFonts w:ascii="宋体" w:hAnsi="宋体" w:eastAsia="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14770</Words>
  <Characters>15936</Characters>
  <Lines>279</Lines>
  <Paragraphs>78</Paragraphs>
  <TotalTime>32</TotalTime>
  <ScaleCrop>false</ScaleCrop>
  <LinksUpToDate>false</LinksUpToDate>
  <CharactersWithSpaces>16275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徐杰</cp:lastModifiedBy>
  <cp:lastPrinted>2024-11-14T03:12:00Z</cp:lastPrinted>
  <dcterms:modified xsi:type="dcterms:W3CDTF">2024-11-15T11:29:26Z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025EE0F2D5F14B4EA7E2AA0DE1D6375F_13</vt:lpwstr>
  </property>
</Properties>
</file>