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header10.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2EFD3E7" w14:textId="77777777" w:rsidR="00E815ED" w:rsidRDefault="00E815ED">
      <w:pPr>
        <w:spacing w:line="360" w:lineRule="auto"/>
        <w:jc w:val="center"/>
        <w:rPr>
          <w:rFonts w:ascii="宋体" w:hAnsi="宋体" w:cs="宋体"/>
          <w:b/>
          <w:color w:val="000000" w:themeColor="text1"/>
          <w:sz w:val="24"/>
        </w:rPr>
      </w:pPr>
    </w:p>
    <w:p w14:paraId="35A11C83" w14:textId="77777777" w:rsidR="00E815ED" w:rsidRDefault="00E815ED">
      <w:pPr>
        <w:spacing w:line="360" w:lineRule="auto"/>
        <w:jc w:val="center"/>
        <w:rPr>
          <w:rFonts w:ascii="宋体" w:hAnsi="宋体" w:cs="宋体"/>
          <w:b/>
          <w:color w:val="000000" w:themeColor="text1"/>
          <w:sz w:val="24"/>
        </w:rPr>
      </w:pPr>
    </w:p>
    <w:p w14:paraId="00CF8E08" w14:textId="77777777" w:rsidR="00E815ED" w:rsidRDefault="00E815ED">
      <w:pPr>
        <w:adjustRightInd/>
        <w:spacing w:line="360" w:lineRule="auto"/>
        <w:jc w:val="center"/>
        <w:rPr>
          <w:rFonts w:ascii="宋体" w:hAnsi="宋体" w:cs="宋体"/>
          <w:b/>
          <w:color w:val="000000" w:themeColor="text1"/>
          <w:sz w:val="44"/>
          <w:szCs w:val="44"/>
        </w:rPr>
      </w:pPr>
    </w:p>
    <w:p w14:paraId="3588847A" w14:textId="77777777" w:rsidR="00E815ED" w:rsidRDefault="00E815ED">
      <w:pPr>
        <w:spacing w:line="360" w:lineRule="auto"/>
        <w:jc w:val="center"/>
        <w:rPr>
          <w:rFonts w:ascii="宋体" w:hAnsi="宋体" w:cs="宋体"/>
          <w:b/>
          <w:color w:val="000000" w:themeColor="text1"/>
          <w:sz w:val="44"/>
          <w:szCs w:val="44"/>
        </w:rPr>
      </w:pPr>
    </w:p>
    <w:p w14:paraId="514EFF4F" w14:textId="77777777" w:rsidR="00E815ED" w:rsidRDefault="00E815ED">
      <w:pPr>
        <w:adjustRightInd/>
        <w:spacing w:line="360" w:lineRule="auto"/>
        <w:jc w:val="center"/>
        <w:rPr>
          <w:rFonts w:ascii="宋体" w:hAnsi="宋体" w:cs="宋体"/>
          <w:b/>
          <w:color w:val="000000" w:themeColor="text1"/>
          <w:sz w:val="48"/>
          <w:szCs w:val="48"/>
        </w:rPr>
      </w:pPr>
    </w:p>
    <w:p w14:paraId="5EA54779" w14:textId="77777777" w:rsidR="00E815ED" w:rsidRDefault="000C1471">
      <w:pPr>
        <w:adjustRightInd/>
        <w:spacing w:line="360" w:lineRule="auto"/>
        <w:jc w:val="center"/>
        <w:rPr>
          <w:rFonts w:ascii="宋体" w:hAnsi="宋体" w:cs="宋体"/>
          <w:color w:val="000000" w:themeColor="text1"/>
          <w:sz w:val="48"/>
          <w:szCs w:val="48"/>
        </w:rPr>
      </w:pPr>
      <w:r>
        <w:rPr>
          <w:rFonts w:ascii="宋体" w:hAnsi="宋体" w:cs="宋体" w:hint="eastAsia"/>
          <w:color w:val="000000" w:themeColor="text1"/>
          <w:sz w:val="48"/>
          <w:szCs w:val="48"/>
        </w:rPr>
        <w:t>滨江区司法局数商综合配套服务专区智能设备采购项目</w:t>
      </w:r>
    </w:p>
    <w:p w14:paraId="05B3DBA1" w14:textId="77777777" w:rsidR="00E815ED" w:rsidRDefault="000C1471">
      <w:pPr>
        <w:adjustRightInd/>
        <w:spacing w:line="360" w:lineRule="auto"/>
        <w:jc w:val="center"/>
        <w:rPr>
          <w:rFonts w:ascii="宋体" w:hAnsi="宋体" w:cs="宋体"/>
          <w:color w:val="000000" w:themeColor="text1"/>
          <w:sz w:val="48"/>
          <w:szCs w:val="48"/>
        </w:rPr>
      </w:pPr>
      <w:r>
        <w:rPr>
          <w:rFonts w:ascii="宋体" w:hAnsi="宋体" w:cs="宋体" w:hint="eastAsia"/>
          <w:color w:val="000000" w:themeColor="text1"/>
          <w:sz w:val="48"/>
          <w:szCs w:val="48"/>
        </w:rPr>
        <w:t xml:space="preserve">招标文件 </w:t>
      </w:r>
    </w:p>
    <w:p w14:paraId="5FFD6DD4" w14:textId="77777777" w:rsidR="00E815ED" w:rsidRDefault="000C1471">
      <w:pPr>
        <w:adjustRightInd/>
        <w:spacing w:line="360" w:lineRule="auto"/>
        <w:jc w:val="center"/>
        <w:rPr>
          <w:rFonts w:ascii="宋体" w:hAnsi="宋体" w:cs="宋体"/>
          <w:b/>
          <w:color w:val="000000" w:themeColor="text1"/>
          <w:sz w:val="44"/>
          <w:szCs w:val="44"/>
        </w:rPr>
      </w:pPr>
      <w:r>
        <w:rPr>
          <w:rFonts w:ascii="宋体" w:hAnsi="宋体" w:cs="宋体" w:hint="eastAsia"/>
          <w:b/>
          <w:color w:val="000000" w:themeColor="text1"/>
          <w:sz w:val="44"/>
          <w:szCs w:val="44"/>
        </w:rPr>
        <w:t xml:space="preserve"> （电子招投标）</w:t>
      </w:r>
    </w:p>
    <w:p w14:paraId="186B3CA7" w14:textId="77777777" w:rsidR="00E815ED" w:rsidRDefault="000C1471">
      <w:pPr>
        <w:snapToGrid w:val="0"/>
        <w:spacing w:line="360" w:lineRule="auto"/>
        <w:jc w:val="center"/>
        <w:rPr>
          <w:rFonts w:ascii="宋体" w:hAnsi="宋体" w:cs="宋体"/>
          <w:color w:val="000000" w:themeColor="text1"/>
          <w:sz w:val="30"/>
          <w:szCs w:val="30"/>
        </w:rPr>
      </w:pPr>
      <w:r>
        <w:rPr>
          <w:rFonts w:ascii="宋体" w:hAnsi="宋体" w:cs="宋体" w:hint="eastAsia"/>
          <w:color w:val="000000" w:themeColor="text1"/>
          <w:sz w:val="30"/>
          <w:szCs w:val="30"/>
        </w:rPr>
        <w:t>编号:HCZX-25020</w:t>
      </w:r>
    </w:p>
    <w:p w14:paraId="650295F4" w14:textId="77777777" w:rsidR="00E815ED" w:rsidRDefault="00E815ED">
      <w:pPr>
        <w:adjustRightInd/>
        <w:spacing w:line="360" w:lineRule="auto"/>
        <w:rPr>
          <w:rFonts w:ascii="宋体" w:hAnsi="宋体" w:cs="宋体"/>
          <w:color w:val="000000" w:themeColor="text1"/>
          <w:sz w:val="28"/>
          <w:szCs w:val="20"/>
        </w:rPr>
      </w:pPr>
    </w:p>
    <w:p w14:paraId="2F3F8FD4" w14:textId="77777777" w:rsidR="00E815ED" w:rsidRDefault="000C1471">
      <w:pPr>
        <w:spacing w:line="360" w:lineRule="auto"/>
        <w:jc w:val="center"/>
        <w:rPr>
          <w:rFonts w:ascii="宋体" w:hAnsi="宋体" w:cs="宋体"/>
          <w:b/>
          <w:color w:val="000000" w:themeColor="text1"/>
          <w:sz w:val="44"/>
          <w:szCs w:val="44"/>
        </w:rPr>
      </w:pPr>
      <w:r>
        <w:rPr>
          <w:rFonts w:ascii="宋体" w:hAnsi="宋体" w:cs="宋体" w:hint="eastAsia"/>
          <w:b/>
          <w:color w:val="000000" w:themeColor="text1"/>
          <w:sz w:val="44"/>
          <w:szCs w:val="44"/>
        </w:rPr>
        <w:t xml:space="preserve"> </w:t>
      </w:r>
    </w:p>
    <w:p w14:paraId="347D77DB" w14:textId="77777777" w:rsidR="00E815ED" w:rsidRDefault="00E815ED">
      <w:pPr>
        <w:spacing w:line="360" w:lineRule="auto"/>
        <w:jc w:val="center"/>
        <w:rPr>
          <w:rFonts w:ascii="宋体" w:hAnsi="宋体" w:cs="宋体"/>
          <w:b/>
          <w:color w:val="000000" w:themeColor="text1"/>
          <w:sz w:val="44"/>
          <w:szCs w:val="44"/>
        </w:rPr>
      </w:pPr>
    </w:p>
    <w:p w14:paraId="4C6BDD1B" w14:textId="77777777" w:rsidR="00E815ED" w:rsidRDefault="00E815ED">
      <w:pPr>
        <w:spacing w:line="360" w:lineRule="auto"/>
        <w:jc w:val="center"/>
        <w:rPr>
          <w:rFonts w:ascii="宋体" w:hAnsi="宋体" w:cs="宋体"/>
          <w:color w:val="000000" w:themeColor="text1"/>
          <w:sz w:val="24"/>
        </w:rPr>
      </w:pPr>
    </w:p>
    <w:p w14:paraId="610E38C3" w14:textId="77777777" w:rsidR="00E815ED" w:rsidRDefault="00E815ED">
      <w:pPr>
        <w:spacing w:line="360" w:lineRule="auto"/>
        <w:jc w:val="center"/>
        <w:rPr>
          <w:rFonts w:ascii="宋体" w:hAnsi="宋体" w:cs="宋体"/>
          <w:color w:val="000000" w:themeColor="text1"/>
          <w:sz w:val="24"/>
        </w:rPr>
      </w:pPr>
    </w:p>
    <w:p w14:paraId="79A47684" w14:textId="77777777" w:rsidR="00E815ED" w:rsidRDefault="00E815ED">
      <w:pPr>
        <w:spacing w:line="360" w:lineRule="auto"/>
        <w:rPr>
          <w:rFonts w:ascii="宋体" w:hAnsi="宋体" w:cs="宋体"/>
          <w:color w:val="000000" w:themeColor="text1"/>
          <w:sz w:val="32"/>
          <w:szCs w:val="32"/>
        </w:rPr>
      </w:pPr>
    </w:p>
    <w:p w14:paraId="35639273" w14:textId="77777777" w:rsidR="00E815ED" w:rsidRDefault="000C1471">
      <w:pPr>
        <w:snapToGrid w:val="0"/>
        <w:spacing w:line="360" w:lineRule="auto"/>
        <w:jc w:val="center"/>
        <w:rPr>
          <w:rFonts w:ascii="宋体" w:hAnsi="宋体" w:cs="宋体"/>
          <w:color w:val="000000" w:themeColor="text1"/>
          <w:sz w:val="32"/>
          <w:szCs w:val="32"/>
        </w:rPr>
      </w:pPr>
      <w:r>
        <w:rPr>
          <w:rFonts w:ascii="宋体" w:hAnsi="宋体" w:cs="宋体" w:hint="eastAsia"/>
          <w:color w:val="000000" w:themeColor="text1"/>
          <w:sz w:val="32"/>
          <w:szCs w:val="32"/>
        </w:rPr>
        <w:t>杭州高新技术产业开发区（滨江）司法局</w:t>
      </w:r>
    </w:p>
    <w:p w14:paraId="47F62037" w14:textId="77777777" w:rsidR="00E815ED" w:rsidRDefault="000C1471">
      <w:pPr>
        <w:spacing w:line="360" w:lineRule="auto"/>
        <w:jc w:val="center"/>
        <w:rPr>
          <w:rFonts w:ascii="宋体" w:hAnsi="宋体" w:cs="宋体"/>
          <w:bCs/>
          <w:color w:val="000000" w:themeColor="text1"/>
          <w:sz w:val="32"/>
          <w:szCs w:val="32"/>
        </w:rPr>
      </w:pPr>
      <w:r>
        <w:rPr>
          <w:rFonts w:ascii="宋体" w:hAnsi="宋体" w:cs="宋体" w:hint="eastAsia"/>
          <w:bCs/>
          <w:color w:val="000000" w:themeColor="text1"/>
          <w:sz w:val="32"/>
          <w:szCs w:val="32"/>
        </w:rPr>
        <w:t>华诚工程咨询集团有限公司</w:t>
      </w:r>
    </w:p>
    <w:p w14:paraId="483EC109" w14:textId="77777777" w:rsidR="00E815ED" w:rsidRDefault="000C1471">
      <w:pPr>
        <w:snapToGrid w:val="0"/>
        <w:spacing w:line="360" w:lineRule="auto"/>
        <w:jc w:val="center"/>
        <w:rPr>
          <w:rFonts w:ascii="宋体" w:hAnsi="宋体" w:cs="宋体"/>
          <w:bCs/>
          <w:color w:val="000000" w:themeColor="text1"/>
          <w:sz w:val="32"/>
          <w:szCs w:val="32"/>
        </w:rPr>
      </w:pPr>
      <w:r>
        <w:rPr>
          <w:rFonts w:ascii="宋体" w:hAnsi="宋体" w:cs="宋体" w:hint="eastAsia"/>
          <w:bCs/>
          <w:color w:val="000000" w:themeColor="text1"/>
          <w:sz w:val="32"/>
          <w:szCs w:val="32"/>
        </w:rPr>
        <w:t>二〇二五年四月二日</w:t>
      </w:r>
    </w:p>
    <w:p w14:paraId="2A80550E" w14:textId="77777777" w:rsidR="00E815ED" w:rsidRDefault="000C1471">
      <w:pPr>
        <w:spacing w:line="360" w:lineRule="auto"/>
        <w:jc w:val="center"/>
        <w:rPr>
          <w:rFonts w:ascii="宋体" w:hAnsi="宋体" w:cs="宋体"/>
          <w:color w:val="000000" w:themeColor="text1"/>
          <w:sz w:val="24"/>
        </w:rPr>
      </w:pPr>
      <w:r>
        <w:rPr>
          <w:rFonts w:ascii="宋体" w:hAnsi="宋体" w:cs="宋体" w:hint="eastAsia"/>
          <w:color w:val="000000" w:themeColor="text1"/>
          <w:sz w:val="24"/>
        </w:rPr>
        <w:br w:type="page"/>
      </w:r>
      <w:bookmarkStart w:id="0" w:name="_Hlt67893495"/>
      <w:bookmarkEnd w:id="0"/>
    </w:p>
    <w:p w14:paraId="184BCB50" w14:textId="77777777" w:rsidR="00E815ED" w:rsidRDefault="00E815ED">
      <w:pPr>
        <w:spacing w:line="360" w:lineRule="auto"/>
        <w:jc w:val="center"/>
        <w:rPr>
          <w:rFonts w:ascii="宋体" w:hAnsi="宋体" w:cs="宋体"/>
          <w:color w:val="000000" w:themeColor="text1"/>
          <w:sz w:val="24"/>
        </w:rPr>
      </w:pPr>
    </w:p>
    <w:p w14:paraId="2EC36BA5" w14:textId="77777777" w:rsidR="00E815ED" w:rsidRDefault="000C1471">
      <w:pPr>
        <w:spacing w:line="360" w:lineRule="auto"/>
        <w:jc w:val="center"/>
        <w:rPr>
          <w:rFonts w:ascii="宋体" w:hAnsi="宋体" w:cs="宋体"/>
          <w:b/>
          <w:color w:val="000000" w:themeColor="text1"/>
          <w:sz w:val="48"/>
          <w:szCs w:val="48"/>
        </w:rPr>
      </w:pPr>
      <w:r>
        <w:rPr>
          <w:rFonts w:ascii="宋体" w:hAnsi="宋体" w:cs="宋体" w:hint="eastAsia"/>
          <w:b/>
          <w:color w:val="000000" w:themeColor="text1"/>
          <w:sz w:val="48"/>
          <w:szCs w:val="48"/>
        </w:rPr>
        <w:t>目  录</w:t>
      </w:r>
    </w:p>
    <w:p w14:paraId="1A055988" w14:textId="77777777" w:rsidR="00E815ED" w:rsidRDefault="00E815ED">
      <w:pPr>
        <w:spacing w:line="360" w:lineRule="auto"/>
        <w:rPr>
          <w:rFonts w:ascii="宋体" w:hAnsi="宋体" w:cs="宋体"/>
          <w:color w:val="000000" w:themeColor="text1"/>
          <w:sz w:val="32"/>
          <w:szCs w:val="32"/>
        </w:rPr>
      </w:pPr>
    </w:p>
    <w:p w14:paraId="5A487FE9" w14:textId="77777777" w:rsidR="00E815ED" w:rsidRDefault="00E815ED">
      <w:pPr>
        <w:spacing w:line="360" w:lineRule="auto"/>
        <w:rPr>
          <w:rFonts w:ascii="宋体" w:hAnsi="宋体" w:cs="宋体"/>
          <w:color w:val="000000" w:themeColor="text1"/>
          <w:sz w:val="32"/>
          <w:szCs w:val="32"/>
        </w:rPr>
      </w:pPr>
    </w:p>
    <w:p w14:paraId="2A5FEEC1" w14:textId="77777777" w:rsidR="00E815ED" w:rsidRDefault="000C1471">
      <w:pPr>
        <w:spacing w:line="360" w:lineRule="auto"/>
        <w:ind w:firstLineChars="400" w:firstLine="1280"/>
        <w:rPr>
          <w:rFonts w:ascii="宋体" w:hAnsi="宋体" w:cs="宋体"/>
          <w:color w:val="000000" w:themeColor="text1"/>
          <w:sz w:val="32"/>
          <w:szCs w:val="32"/>
        </w:rPr>
      </w:pPr>
      <w:r>
        <w:rPr>
          <w:rFonts w:ascii="宋体" w:hAnsi="宋体" w:cs="宋体" w:hint="eastAsia"/>
          <w:color w:val="000000" w:themeColor="text1"/>
          <w:sz w:val="32"/>
          <w:szCs w:val="32"/>
        </w:rPr>
        <w:t>第一部分      招标公告</w:t>
      </w:r>
    </w:p>
    <w:p w14:paraId="3D57252D" w14:textId="77777777" w:rsidR="00E815ED" w:rsidRDefault="000C1471">
      <w:pPr>
        <w:spacing w:line="360" w:lineRule="auto"/>
        <w:ind w:firstLineChars="400" w:firstLine="1280"/>
        <w:rPr>
          <w:rFonts w:ascii="宋体" w:hAnsi="宋体" w:cs="宋体"/>
          <w:color w:val="000000" w:themeColor="text1"/>
          <w:sz w:val="32"/>
          <w:szCs w:val="32"/>
        </w:rPr>
      </w:pPr>
      <w:r>
        <w:rPr>
          <w:rFonts w:ascii="宋体" w:hAnsi="宋体" w:cs="宋体" w:hint="eastAsia"/>
          <w:color w:val="000000" w:themeColor="text1"/>
          <w:sz w:val="32"/>
          <w:szCs w:val="32"/>
        </w:rPr>
        <w:t>第二部分      投标人须知</w:t>
      </w:r>
    </w:p>
    <w:p w14:paraId="5339F8A0" w14:textId="77777777" w:rsidR="00E815ED" w:rsidRDefault="000C1471">
      <w:pPr>
        <w:spacing w:line="360" w:lineRule="auto"/>
        <w:ind w:firstLineChars="400" w:firstLine="1280"/>
        <w:rPr>
          <w:rFonts w:ascii="宋体" w:hAnsi="宋体" w:cs="宋体"/>
          <w:color w:val="000000" w:themeColor="text1"/>
          <w:sz w:val="32"/>
          <w:szCs w:val="32"/>
        </w:rPr>
      </w:pPr>
      <w:r>
        <w:rPr>
          <w:rFonts w:ascii="宋体" w:hAnsi="宋体" w:cs="宋体" w:hint="eastAsia"/>
          <w:color w:val="000000" w:themeColor="text1"/>
          <w:sz w:val="32"/>
          <w:szCs w:val="32"/>
        </w:rPr>
        <w:t>第三部分      采购需求</w:t>
      </w:r>
    </w:p>
    <w:p w14:paraId="720404B0" w14:textId="77777777" w:rsidR="00E815ED" w:rsidRDefault="000C1471">
      <w:pPr>
        <w:spacing w:line="360" w:lineRule="auto"/>
        <w:ind w:firstLineChars="400" w:firstLine="1280"/>
        <w:rPr>
          <w:rFonts w:ascii="宋体" w:hAnsi="宋体" w:cs="宋体"/>
          <w:color w:val="000000" w:themeColor="text1"/>
          <w:sz w:val="32"/>
          <w:szCs w:val="32"/>
        </w:rPr>
      </w:pPr>
      <w:r>
        <w:rPr>
          <w:rFonts w:ascii="宋体" w:hAnsi="宋体" w:cs="宋体" w:hint="eastAsia"/>
          <w:color w:val="000000" w:themeColor="text1"/>
          <w:sz w:val="32"/>
          <w:szCs w:val="32"/>
        </w:rPr>
        <w:t>第四部分      评标办法</w:t>
      </w:r>
    </w:p>
    <w:p w14:paraId="1F34C9BA" w14:textId="77777777" w:rsidR="00E815ED" w:rsidRDefault="000C1471">
      <w:pPr>
        <w:spacing w:line="360" w:lineRule="auto"/>
        <w:ind w:firstLineChars="400" w:firstLine="1280"/>
        <w:rPr>
          <w:rFonts w:ascii="宋体" w:hAnsi="宋体" w:cs="宋体"/>
          <w:color w:val="000000" w:themeColor="text1"/>
          <w:sz w:val="32"/>
          <w:szCs w:val="32"/>
        </w:rPr>
      </w:pPr>
      <w:r>
        <w:rPr>
          <w:rFonts w:ascii="宋体" w:hAnsi="宋体" w:cs="宋体" w:hint="eastAsia"/>
          <w:color w:val="000000" w:themeColor="text1"/>
          <w:sz w:val="32"/>
          <w:szCs w:val="32"/>
        </w:rPr>
        <w:t>第五部分      拟签订的合同文本</w:t>
      </w:r>
    </w:p>
    <w:p w14:paraId="472BACBA" w14:textId="77777777" w:rsidR="00E815ED" w:rsidRDefault="000C1471">
      <w:pPr>
        <w:spacing w:line="360" w:lineRule="auto"/>
        <w:ind w:firstLineChars="400" w:firstLine="1280"/>
        <w:rPr>
          <w:rFonts w:ascii="宋体" w:hAnsi="宋体" w:cs="宋体"/>
          <w:color w:val="000000" w:themeColor="text1"/>
          <w:sz w:val="32"/>
          <w:szCs w:val="32"/>
        </w:rPr>
      </w:pPr>
      <w:r>
        <w:rPr>
          <w:rFonts w:ascii="宋体" w:hAnsi="宋体" w:cs="宋体" w:hint="eastAsia"/>
          <w:color w:val="000000" w:themeColor="text1"/>
          <w:sz w:val="32"/>
          <w:szCs w:val="32"/>
        </w:rPr>
        <w:t>第六部分      应提交的有关格式范例</w:t>
      </w:r>
    </w:p>
    <w:p w14:paraId="718E3256" w14:textId="77777777" w:rsidR="00E815ED" w:rsidRDefault="00E815ED">
      <w:pPr>
        <w:spacing w:line="360" w:lineRule="auto"/>
        <w:ind w:firstLineChars="229" w:firstLine="550"/>
        <w:rPr>
          <w:rFonts w:ascii="宋体" w:hAnsi="宋体" w:cs="宋体"/>
          <w:color w:val="000000" w:themeColor="text1"/>
          <w:sz w:val="24"/>
        </w:rPr>
      </w:pPr>
      <w:bookmarkStart w:id="1" w:name="_Hlt91233176"/>
      <w:bookmarkStart w:id="2" w:name="_Toc91899869"/>
      <w:bookmarkEnd w:id="1"/>
    </w:p>
    <w:p w14:paraId="772DF41E" w14:textId="77777777" w:rsidR="00E815ED" w:rsidRDefault="00E815ED">
      <w:pPr>
        <w:spacing w:line="360" w:lineRule="auto"/>
        <w:ind w:firstLineChars="229" w:firstLine="550"/>
        <w:rPr>
          <w:rFonts w:ascii="宋体" w:hAnsi="宋体" w:cs="宋体"/>
          <w:color w:val="000000" w:themeColor="text1"/>
          <w:sz w:val="24"/>
        </w:rPr>
      </w:pPr>
    </w:p>
    <w:p w14:paraId="38FB0BE0" w14:textId="77777777" w:rsidR="00E815ED" w:rsidRDefault="00E815ED">
      <w:pPr>
        <w:spacing w:line="360" w:lineRule="auto"/>
        <w:ind w:firstLineChars="229" w:firstLine="550"/>
        <w:rPr>
          <w:rFonts w:ascii="宋体" w:hAnsi="宋体" w:cs="宋体"/>
          <w:color w:val="000000" w:themeColor="text1"/>
          <w:sz w:val="24"/>
        </w:rPr>
      </w:pPr>
    </w:p>
    <w:p w14:paraId="12035649" w14:textId="77777777" w:rsidR="00E815ED" w:rsidRDefault="00E815ED">
      <w:pPr>
        <w:spacing w:line="360" w:lineRule="auto"/>
        <w:ind w:firstLineChars="229" w:firstLine="550"/>
        <w:rPr>
          <w:rFonts w:ascii="宋体" w:hAnsi="宋体" w:cs="宋体"/>
          <w:color w:val="000000" w:themeColor="text1"/>
          <w:sz w:val="24"/>
        </w:rPr>
      </w:pPr>
    </w:p>
    <w:p w14:paraId="2511F40E" w14:textId="77777777" w:rsidR="00E815ED" w:rsidRDefault="00E815ED">
      <w:pPr>
        <w:spacing w:line="360" w:lineRule="auto"/>
        <w:ind w:firstLineChars="229" w:firstLine="550"/>
        <w:rPr>
          <w:rFonts w:ascii="宋体" w:hAnsi="宋体" w:cs="宋体"/>
          <w:color w:val="000000" w:themeColor="text1"/>
          <w:sz w:val="24"/>
        </w:rPr>
      </w:pPr>
    </w:p>
    <w:p w14:paraId="3CCC8624" w14:textId="77777777" w:rsidR="00E815ED" w:rsidRDefault="00E815ED">
      <w:pPr>
        <w:spacing w:line="360" w:lineRule="auto"/>
        <w:ind w:firstLineChars="229" w:firstLine="550"/>
        <w:rPr>
          <w:rFonts w:ascii="宋体" w:hAnsi="宋体" w:cs="宋体"/>
          <w:color w:val="000000" w:themeColor="text1"/>
          <w:sz w:val="24"/>
        </w:rPr>
      </w:pPr>
    </w:p>
    <w:p w14:paraId="0D42F0BE" w14:textId="77777777" w:rsidR="00E815ED" w:rsidRDefault="00E815ED">
      <w:pPr>
        <w:spacing w:line="360" w:lineRule="auto"/>
        <w:ind w:firstLineChars="229" w:firstLine="550"/>
        <w:rPr>
          <w:rFonts w:ascii="宋体" w:hAnsi="宋体" w:cs="宋体"/>
          <w:color w:val="000000" w:themeColor="text1"/>
          <w:sz w:val="24"/>
        </w:rPr>
      </w:pPr>
    </w:p>
    <w:p w14:paraId="5C1A5E72" w14:textId="77777777" w:rsidR="00E815ED" w:rsidRDefault="00E815ED">
      <w:pPr>
        <w:spacing w:line="360" w:lineRule="auto"/>
        <w:ind w:firstLineChars="229" w:firstLine="550"/>
        <w:rPr>
          <w:rFonts w:ascii="宋体" w:hAnsi="宋体" w:cs="宋体"/>
          <w:color w:val="000000" w:themeColor="text1"/>
          <w:sz w:val="24"/>
        </w:rPr>
      </w:pPr>
    </w:p>
    <w:p w14:paraId="7AA628CE" w14:textId="77777777" w:rsidR="00E815ED" w:rsidRDefault="00E815ED">
      <w:pPr>
        <w:spacing w:line="360" w:lineRule="auto"/>
        <w:ind w:firstLineChars="229" w:firstLine="550"/>
        <w:rPr>
          <w:rFonts w:ascii="宋体" w:hAnsi="宋体" w:cs="宋体"/>
          <w:color w:val="000000" w:themeColor="text1"/>
          <w:sz w:val="24"/>
        </w:rPr>
      </w:pPr>
    </w:p>
    <w:p w14:paraId="53786E88" w14:textId="77777777" w:rsidR="00E815ED" w:rsidRDefault="00E815ED">
      <w:pPr>
        <w:spacing w:line="360" w:lineRule="auto"/>
        <w:ind w:firstLineChars="229" w:firstLine="550"/>
        <w:rPr>
          <w:rFonts w:ascii="宋体" w:hAnsi="宋体" w:cs="宋体"/>
          <w:color w:val="000000" w:themeColor="text1"/>
          <w:sz w:val="24"/>
        </w:rPr>
      </w:pPr>
    </w:p>
    <w:p w14:paraId="4E352F72" w14:textId="77777777" w:rsidR="00E815ED" w:rsidRDefault="00E815ED">
      <w:pPr>
        <w:spacing w:line="360" w:lineRule="auto"/>
        <w:ind w:firstLineChars="229" w:firstLine="550"/>
        <w:rPr>
          <w:rFonts w:ascii="宋体" w:hAnsi="宋体" w:cs="宋体"/>
          <w:color w:val="000000" w:themeColor="text1"/>
          <w:sz w:val="24"/>
        </w:rPr>
      </w:pPr>
    </w:p>
    <w:p w14:paraId="696A12A9" w14:textId="77777777" w:rsidR="00E815ED" w:rsidRDefault="00E815ED">
      <w:pPr>
        <w:spacing w:line="360" w:lineRule="auto"/>
        <w:ind w:firstLineChars="229" w:firstLine="550"/>
        <w:rPr>
          <w:rFonts w:ascii="宋体" w:hAnsi="宋体" w:cs="宋体"/>
          <w:color w:val="000000" w:themeColor="text1"/>
          <w:sz w:val="24"/>
        </w:rPr>
      </w:pPr>
    </w:p>
    <w:p w14:paraId="255ACCF7" w14:textId="77777777" w:rsidR="00E815ED" w:rsidRDefault="00E815ED">
      <w:pPr>
        <w:spacing w:line="360" w:lineRule="auto"/>
        <w:ind w:firstLineChars="229" w:firstLine="550"/>
        <w:rPr>
          <w:rFonts w:ascii="宋体" w:hAnsi="宋体" w:cs="宋体"/>
          <w:color w:val="000000" w:themeColor="text1"/>
          <w:sz w:val="24"/>
        </w:rPr>
      </w:pPr>
    </w:p>
    <w:p w14:paraId="2775E4F7" w14:textId="77777777" w:rsidR="00E815ED" w:rsidRDefault="000C1471">
      <w:pPr>
        <w:adjustRightInd/>
        <w:spacing w:line="360" w:lineRule="auto"/>
        <w:jc w:val="center"/>
        <w:outlineLvl w:val="0"/>
        <w:rPr>
          <w:rFonts w:ascii="宋体" w:hAnsi="宋体" w:cs="宋体"/>
          <w:b/>
          <w:color w:val="000000" w:themeColor="text1"/>
          <w:sz w:val="36"/>
          <w:szCs w:val="20"/>
        </w:rPr>
      </w:pPr>
      <w:bookmarkStart w:id="3" w:name="第一部分"/>
      <w:r>
        <w:rPr>
          <w:rFonts w:ascii="宋体" w:hAnsi="宋体" w:cs="宋体" w:hint="eastAsia"/>
          <w:b/>
          <w:color w:val="000000" w:themeColor="text1"/>
          <w:sz w:val="36"/>
          <w:szCs w:val="36"/>
        </w:rPr>
        <w:br w:type="page"/>
      </w:r>
      <w:bookmarkStart w:id="4" w:name="_Hlt74729822"/>
      <w:bookmarkStart w:id="5" w:name="_Hlt74649545"/>
      <w:bookmarkStart w:id="6" w:name="_Hlt74707423"/>
      <w:bookmarkStart w:id="7" w:name="_Hlt74728647"/>
      <w:bookmarkStart w:id="8" w:name="第二部分"/>
      <w:bookmarkStart w:id="9" w:name="_Toc91899870"/>
      <w:bookmarkStart w:id="10" w:name="_Toc91899871"/>
      <w:bookmarkEnd w:id="2"/>
      <w:bookmarkEnd w:id="3"/>
      <w:bookmarkEnd w:id="4"/>
      <w:bookmarkEnd w:id="5"/>
      <w:bookmarkEnd w:id="6"/>
      <w:bookmarkEnd w:id="7"/>
      <w:r>
        <w:rPr>
          <w:rFonts w:ascii="宋体" w:hAnsi="宋体" w:cs="宋体" w:hint="eastAsia"/>
          <w:b/>
          <w:color w:val="000000" w:themeColor="text1"/>
          <w:sz w:val="36"/>
          <w:szCs w:val="20"/>
        </w:rPr>
        <w:lastRenderedPageBreak/>
        <w:t>第一部分 招标公告</w:t>
      </w:r>
    </w:p>
    <w:p w14:paraId="70DDAB46" w14:textId="77777777" w:rsidR="00E815ED" w:rsidRDefault="000C1471">
      <w:pPr>
        <w:pBdr>
          <w:top w:val="single" w:sz="4" w:space="1" w:color="auto"/>
          <w:left w:val="single" w:sz="4" w:space="4" w:color="auto"/>
          <w:bottom w:val="single" w:sz="4" w:space="2" w:color="auto"/>
          <w:right w:val="single" w:sz="4" w:space="4" w:color="auto"/>
        </w:pBdr>
        <w:spacing w:line="360" w:lineRule="auto"/>
        <w:ind w:firstLineChars="200" w:firstLine="480"/>
        <w:rPr>
          <w:rFonts w:asciiTheme="minorEastAsia" w:eastAsiaTheme="minorEastAsia" w:hAnsiTheme="minorEastAsia"/>
          <w:color w:val="000000" w:themeColor="text1"/>
          <w:sz w:val="24"/>
        </w:rPr>
      </w:pPr>
      <w:r>
        <w:rPr>
          <w:rFonts w:asciiTheme="minorEastAsia" w:eastAsiaTheme="minorEastAsia" w:hAnsiTheme="minorEastAsia" w:hint="eastAsia"/>
          <w:color w:val="000000" w:themeColor="text1"/>
          <w:sz w:val="24"/>
        </w:rPr>
        <w:t>项目概况</w:t>
      </w:r>
    </w:p>
    <w:p w14:paraId="03008A94" w14:textId="77777777" w:rsidR="00E815ED" w:rsidRDefault="000C1471">
      <w:pPr>
        <w:pBdr>
          <w:top w:val="single" w:sz="4" w:space="1" w:color="auto"/>
          <w:left w:val="single" w:sz="4" w:space="4" w:color="auto"/>
          <w:bottom w:val="single" w:sz="4" w:space="2" w:color="auto"/>
          <w:right w:val="single" w:sz="4" w:space="4" w:color="auto"/>
        </w:pBdr>
        <w:spacing w:line="360" w:lineRule="auto"/>
        <w:ind w:firstLineChars="200" w:firstLine="480"/>
        <w:rPr>
          <w:rFonts w:asciiTheme="minorEastAsia" w:eastAsiaTheme="minorEastAsia" w:hAnsiTheme="minorEastAsia"/>
          <w:color w:val="000000" w:themeColor="text1"/>
          <w:sz w:val="24"/>
          <w:u w:val="single"/>
        </w:rPr>
      </w:pPr>
      <w:r>
        <w:rPr>
          <w:rFonts w:asciiTheme="minorEastAsia" w:eastAsiaTheme="minorEastAsia" w:hAnsiTheme="minorEastAsia" w:cs="仿宋_GB2312" w:hint="eastAsia"/>
          <w:color w:val="000000" w:themeColor="text1"/>
          <w:sz w:val="24"/>
          <w:u w:val="single"/>
        </w:rPr>
        <w:t>滨江区司法局数商综合配套服务专区智能设备采购项目</w:t>
      </w:r>
      <w:r>
        <w:rPr>
          <w:rFonts w:asciiTheme="minorEastAsia" w:eastAsiaTheme="minorEastAsia" w:hAnsiTheme="minorEastAsia" w:hint="eastAsia"/>
          <w:color w:val="000000" w:themeColor="text1"/>
          <w:sz w:val="24"/>
        </w:rPr>
        <w:t>招标项目的潜在投标人应在政采云平台（</w:t>
      </w:r>
      <w:r>
        <w:rPr>
          <w:color w:val="000000" w:themeColor="text1"/>
        </w:rPr>
        <w:t>https://www.zcygov.cn/</w:t>
      </w:r>
      <w:r>
        <w:rPr>
          <w:color w:val="000000" w:themeColor="text1"/>
        </w:rPr>
        <w:t>）获取（下载）招标文件，并于</w:t>
      </w:r>
      <w:r>
        <w:rPr>
          <w:color w:val="000000" w:themeColor="text1"/>
        </w:rPr>
        <w:t>2025</w:t>
      </w:r>
      <w:r>
        <w:rPr>
          <w:color w:val="000000" w:themeColor="text1"/>
        </w:rPr>
        <w:t>年</w:t>
      </w:r>
      <w:r>
        <w:rPr>
          <w:color w:val="000000" w:themeColor="text1"/>
        </w:rPr>
        <w:t>0</w:t>
      </w:r>
      <w:r>
        <w:rPr>
          <w:rFonts w:asciiTheme="minorEastAsia" w:eastAsiaTheme="minorEastAsia" w:hAnsiTheme="minorEastAsia"/>
          <w:color w:val="000000" w:themeColor="text1"/>
          <w:sz w:val="24"/>
        </w:rPr>
        <w:t>4</w:t>
      </w:r>
      <w:r>
        <w:rPr>
          <w:rFonts w:hint="eastAsia"/>
          <w:color w:val="000000" w:themeColor="text1"/>
        </w:rPr>
        <w:t>月</w:t>
      </w:r>
      <w:r>
        <w:rPr>
          <w:color w:val="000000" w:themeColor="text1"/>
        </w:rPr>
        <w:t xml:space="preserve"> </w:t>
      </w:r>
      <w:r>
        <w:rPr>
          <w:rFonts w:asciiTheme="minorEastAsia" w:eastAsiaTheme="minorEastAsia" w:hAnsiTheme="minorEastAsia"/>
          <w:color w:val="000000" w:themeColor="text1"/>
          <w:sz w:val="24"/>
        </w:rPr>
        <w:t>23</w:t>
      </w:r>
      <w:r>
        <w:rPr>
          <w:rFonts w:hint="eastAsia"/>
          <w:color w:val="000000" w:themeColor="text1"/>
        </w:rPr>
        <w:t>日</w:t>
      </w:r>
      <w:r>
        <w:rPr>
          <w:rFonts w:asciiTheme="minorEastAsia" w:eastAsiaTheme="minorEastAsia" w:hAnsiTheme="minorEastAsia"/>
          <w:color w:val="000000" w:themeColor="text1"/>
          <w:sz w:val="24"/>
        </w:rPr>
        <w:t>14</w:t>
      </w:r>
      <w:r>
        <w:rPr>
          <w:rFonts w:hint="eastAsia"/>
          <w:color w:val="000000" w:themeColor="text1"/>
        </w:rPr>
        <w:t>点</w:t>
      </w:r>
      <w:r>
        <w:rPr>
          <w:rFonts w:asciiTheme="minorEastAsia" w:eastAsiaTheme="minorEastAsia" w:hAnsiTheme="minorEastAsia"/>
          <w:color w:val="000000" w:themeColor="text1"/>
          <w:sz w:val="24"/>
        </w:rPr>
        <w:t>30</w:t>
      </w:r>
      <w:r>
        <w:rPr>
          <w:rFonts w:hint="eastAsia"/>
          <w:color w:val="000000" w:themeColor="text1"/>
        </w:rPr>
        <w:t>分</w:t>
      </w:r>
      <w:r>
        <w:rPr>
          <w:color w:val="000000" w:themeColor="text1"/>
        </w:rPr>
        <w:t>00</w:t>
      </w:r>
      <w:r>
        <w:rPr>
          <w:color w:val="000000" w:themeColor="text1"/>
        </w:rPr>
        <w:t>秒</w:t>
      </w:r>
      <w:r>
        <w:rPr>
          <w:rFonts w:asciiTheme="minorEastAsia" w:eastAsiaTheme="minorEastAsia" w:hAnsiTheme="minorEastAsia" w:hint="eastAsia"/>
          <w:bCs/>
          <w:color w:val="000000" w:themeColor="text1"/>
          <w:sz w:val="24"/>
        </w:rPr>
        <w:t>（北京时间）前</w:t>
      </w:r>
      <w:r>
        <w:rPr>
          <w:rFonts w:asciiTheme="minorEastAsia" w:eastAsiaTheme="minorEastAsia" w:hAnsiTheme="minorEastAsia" w:hint="eastAsia"/>
          <w:color w:val="000000" w:themeColor="text1"/>
          <w:sz w:val="24"/>
        </w:rPr>
        <w:t>递交（上传）投标文件。</w:t>
      </w:r>
    </w:p>
    <w:p w14:paraId="46D103D7" w14:textId="77777777" w:rsidR="00E815ED" w:rsidRDefault="000C1471">
      <w:pPr>
        <w:spacing w:line="360" w:lineRule="auto"/>
        <w:rPr>
          <w:rFonts w:ascii="宋体" w:hAnsi="宋体" w:cs="宋体"/>
          <w:b/>
          <w:color w:val="000000" w:themeColor="text1"/>
          <w:sz w:val="24"/>
        </w:rPr>
      </w:pPr>
      <w:r>
        <w:rPr>
          <w:rFonts w:ascii="宋体" w:hAnsi="宋体" w:cs="宋体" w:hint="eastAsia"/>
          <w:b/>
          <w:color w:val="000000" w:themeColor="text1"/>
          <w:sz w:val="24"/>
        </w:rPr>
        <w:t xml:space="preserve">一、项目基本情况                                            </w:t>
      </w:r>
    </w:p>
    <w:p w14:paraId="5B8D3229"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 xml:space="preserve">    </w:t>
      </w:r>
      <w:r>
        <w:rPr>
          <w:rFonts w:ascii="宋体" w:hAnsi="宋体" w:cs="宋体" w:hint="eastAsia"/>
          <w:b/>
          <w:color w:val="000000" w:themeColor="text1"/>
          <w:sz w:val="24"/>
        </w:rPr>
        <w:t>项目编号：</w:t>
      </w:r>
      <w:r>
        <w:rPr>
          <w:rFonts w:ascii="宋体" w:hAnsi="宋体" w:cs="宋体" w:hint="eastAsia"/>
          <w:color w:val="000000" w:themeColor="text1"/>
          <w:sz w:val="24"/>
        </w:rPr>
        <w:t>HCZX-25020</w:t>
      </w:r>
    </w:p>
    <w:p w14:paraId="52CA44AE"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 xml:space="preserve">   </w:t>
      </w:r>
      <w:r>
        <w:rPr>
          <w:rFonts w:ascii="宋体" w:hAnsi="宋体" w:cs="宋体" w:hint="eastAsia"/>
          <w:b/>
          <w:color w:val="000000" w:themeColor="text1"/>
          <w:sz w:val="24"/>
        </w:rPr>
        <w:t xml:space="preserve"> 项目名称：</w:t>
      </w:r>
      <w:r>
        <w:rPr>
          <w:rFonts w:ascii="宋体" w:hAnsi="宋体" w:cs="宋体" w:hint="eastAsia"/>
          <w:color w:val="000000" w:themeColor="text1"/>
          <w:sz w:val="24"/>
        </w:rPr>
        <w:t>滨江区司法局数商综合配套服务专区智能设备采购项目</w:t>
      </w:r>
    </w:p>
    <w:p w14:paraId="34B9B5BB"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 xml:space="preserve">   </w:t>
      </w:r>
      <w:r>
        <w:rPr>
          <w:rFonts w:ascii="宋体" w:hAnsi="宋体" w:cs="宋体" w:hint="eastAsia"/>
          <w:b/>
          <w:color w:val="000000" w:themeColor="text1"/>
          <w:sz w:val="24"/>
        </w:rPr>
        <w:t xml:space="preserve"> 预算金额（元）：</w:t>
      </w:r>
      <w:r>
        <w:rPr>
          <w:rFonts w:ascii="宋体" w:hAnsi="宋体" w:cs="宋体" w:hint="eastAsia"/>
          <w:color w:val="000000" w:themeColor="text1"/>
          <w:sz w:val="24"/>
        </w:rPr>
        <w:t xml:space="preserve"> </w:t>
      </w:r>
      <w:r>
        <w:rPr>
          <w:rFonts w:ascii="宋体" w:hAnsi="宋体" w:cs="宋体"/>
          <w:color w:val="000000" w:themeColor="text1"/>
          <w:sz w:val="24"/>
        </w:rPr>
        <w:t>890</w:t>
      </w:r>
      <w:r>
        <w:rPr>
          <w:rFonts w:ascii="宋体" w:hAnsi="宋体" w:cs="宋体" w:hint="eastAsia"/>
          <w:color w:val="000000" w:themeColor="text1"/>
          <w:sz w:val="24"/>
        </w:rPr>
        <w:t>000.00</w:t>
      </w:r>
    </w:p>
    <w:p w14:paraId="537D9DB3" w14:textId="77777777" w:rsidR="00E815ED" w:rsidRDefault="000C1471">
      <w:pPr>
        <w:spacing w:line="360" w:lineRule="auto"/>
        <w:ind w:firstLine="480"/>
        <w:rPr>
          <w:rFonts w:ascii="宋体" w:hAnsi="宋体" w:cs="宋体"/>
          <w:color w:val="000000" w:themeColor="text1"/>
          <w:sz w:val="24"/>
        </w:rPr>
      </w:pPr>
      <w:r>
        <w:rPr>
          <w:rFonts w:ascii="宋体" w:hAnsi="宋体" w:cs="宋体" w:hint="eastAsia"/>
          <w:b/>
          <w:color w:val="000000" w:themeColor="text1"/>
          <w:sz w:val="24"/>
        </w:rPr>
        <w:t>最高限价（元）：</w:t>
      </w:r>
      <w:r>
        <w:rPr>
          <w:rFonts w:ascii="宋体" w:hAnsi="宋体" w:cs="宋体" w:hint="eastAsia"/>
          <w:color w:val="000000" w:themeColor="text1"/>
          <w:sz w:val="24"/>
        </w:rPr>
        <w:t xml:space="preserve"> </w:t>
      </w:r>
      <w:r>
        <w:rPr>
          <w:rFonts w:ascii="宋体" w:hAnsi="宋体" w:cs="宋体"/>
          <w:color w:val="000000" w:themeColor="text1"/>
          <w:sz w:val="24"/>
        </w:rPr>
        <w:t>890</w:t>
      </w:r>
      <w:r>
        <w:rPr>
          <w:rFonts w:ascii="宋体" w:hAnsi="宋体" w:cs="宋体" w:hint="eastAsia"/>
          <w:color w:val="000000" w:themeColor="text1"/>
          <w:sz w:val="24"/>
        </w:rPr>
        <w:t>000.00</w:t>
      </w:r>
    </w:p>
    <w:p w14:paraId="1517C2E8" w14:textId="77777777" w:rsidR="00E815ED" w:rsidRDefault="000C1471">
      <w:pPr>
        <w:pStyle w:val="a0"/>
        <w:spacing w:line="360" w:lineRule="auto"/>
        <w:ind w:firstLine="480"/>
        <w:rPr>
          <w:rFonts w:hAnsi="宋体" w:cs="宋体"/>
          <w:bCs/>
          <w:snapToGrid/>
          <w:color w:val="000000" w:themeColor="text1"/>
          <w:kern w:val="2"/>
          <w:sz w:val="24"/>
          <w:szCs w:val="24"/>
        </w:rPr>
      </w:pPr>
      <w:r>
        <w:rPr>
          <w:rFonts w:hAnsi="宋体" w:cs="宋体" w:hint="eastAsia"/>
          <w:b/>
          <w:color w:val="000000" w:themeColor="text1"/>
          <w:sz w:val="24"/>
        </w:rPr>
        <w:t>采购需求：</w:t>
      </w:r>
      <w:r>
        <w:rPr>
          <w:rFonts w:hAnsi="宋体" w:cs="宋体" w:hint="eastAsia"/>
          <w:bCs/>
          <w:snapToGrid/>
          <w:color w:val="000000" w:themeColor="text1"/>
          <w:kern w:val="2"/>
          <w:sz w:val="24"/>
          <w:szCs w:val="24"/>
        </w:rPr>
        <w:t>滨江区司法局数商综合配套服务专区智能设备采购项目，主要内容：完成设备安装贯通，实现对专区各功能区运行支撑</w:t>
      </w:r>
      <w:r>
        <w:rPr>
          <w:rFonts w:hAnsi="宋体" w:cs="宋体"/>
          <w:bCs/>
          <w:snapToGrid/>
          <w:color w:val="000000" w:themeColor="text1"/>
          <w:kern w:val="2"/>
          <w:sz w:val="24"/>
          <w:szCs w:val="24"/>
        </w:rPr>
        <w:t>及配套实施、运维、安全保障等服务</w:t>
      </w:r>
      <w:r>
        <w:rPr>
          <w:rFonts w:hAnsi="宋体" w:cs="宋体" w:hint="eastAsia"/>
          <w:bCs/>
          <w:snapToGrid/>
          <w:color w:val="000000" w:themeColor="text1"/>
          <w:kern w:val="2"/>
          <w:sz w:val="24"/>
          <w:szCs w:val="24"/>
        </w:rPr>
        <w:t>。</w:t>
      </w:r>
      <w:r>
        <w:rPr>
          <w:rFonts w:asciiTheme="minorEastAsia" w:eastAsiaTheme="minorEastAsia" w:hAnsiTheme="minorEastAsia" w:hint="eastAsia"/>
          <w:snapToGrid/>
          <w:color w:val="000000" w:themeColor="text1"/>
          <w:kern w:val="2"/>
          <w:sz w:val="24"/>
          <w:szCs w:val="24"/>
        </w:rPr>
        <w:t>具体以招标文件第三部分采购需求为准，供应商可点击本公告下方“浏览采购文件”查看采购需求。</w:t>
      </w:r>
    </w:p>
    <w:p w14:paraId="4B9D00D1" w14:textId="77777777" w:rsidR="00E815ED" w:rsidRDefault="000C1471">
      <w:pPr>
        <w:pStyle w:val="a0"/>
        <w:spacing w:line="360" w:lineRule="auto"/>
        <w:ind w:firstLine="480"/>
        <w:rPr>
          <w:rFonts w:hAnsi="宋体" w:cs="宋体"/>
          <w:bCs/>
          <w:color w:val="000000" w:themeColor="text1"/>
          <w:sz w:val="24"/>
        </w:rPr>
      </w:pPr>
      <w:r>
        <w:rPr>
          <w:rFonts w:hAnsi="宋体" w:cs="宋体" w:hint="eastAsia"/>
          <w:b/>
          <w:color w:val="000000" w:themeColor="text1"/>
          <w:sz w:val="24"/>
        </w:rPr>
        <w:t>合同履约期限：</w:t>
      </w:r>
      <w:r>
        <w:rPr>
          <w:rFonts w:hAnsi="宋体" w:cs="宋体" w:hint="eastAsia"/>
          <w:bCs/>
          <w:color w:val="000000" w:themeColor="text1"/>
          <w:sz w:val="24"/>
        </w:rPr>
        <w:t>合同签订后，在本工程硬装工程竣工并接到开工通知后</w:t>
      </w:r>
      <w:r>
        <w:rPr>
          <w:rFonts w:hAnsi="宋体" w:cs="宋体"/>
          <w:bCs/>
          <w:color w:val="000000" w:themeColor="text1"/>
          <w:sz w:val="24"/>
        </w:rPr>
        <w:t>1</w:t>
      </w:r>
      <w:r>
        <w:rPr>
          <w:rFonts w:hAnsi="宋体" w:cs="宋体" w:hint="eastAsia"/>
          <w:bCs/>
          <w:color w:val="000000" w:themeColor="text1"/>
          <w:sz w:val="24"/>
        </w:rPr>
        <w:t>个月内完成项目设备供货、系统集成实施，经初验合格后进入试运行，试运行</w:t>
      </w:r>
      <w:r>
        <w:rPr>
          <w:rFonts w:hAnsi="宋体" w:cs="宋体"/>
          <w:bCs/>
          <w:color w:val="000000" w:themeColor="text1"/>
          <w:sz w:val="24"/>
        </w:rPr>
        <w:t>3</w:t>
      </w:r>
      <w:r>
        <w:rPr>
          <w:rFonts w:hAnsi="宋体" w:cs="宋体" w:hint="eastAsia"/>
          <w:bCs/>
          <w:color w:val="000000" w:themeColor="text1"/>
          <w:sz w:val="24"/>
        </w:rPr>
        <w:t>个月，完成培训、全部采购内容的试运行及相关的修改，建立完善的系统运维体系，并应经终验合格，正式交付采购人使用，进入维护期。</w:t>
      </w:r>
    </w:p>
    <w:p w14:paraId="61353727" w14:textId="77777777" w:rsidR="00E815ED" w:rsidRDefault="000C1471">
      <w:pPr>
        <w:pStyle w:val="a0"/>
        <w:spacing w:line="360" w:lineRule="auto"/>
        <w:ind w:firstLine="480"/>
        <w:rPr>
          <w:rFonts w:hAnsi="宋体" w:cs="宋体"/>
          <w:color w:val="000000" w:themeColor="text1"/>
          <w:kern w:val="0"/>
          <w:sz w:val="24"/>
        </w:rPr>
      </w:pPr>
      <w:r>
        <w:rPr>
          <w:rFonts w:hAnsi="宋体" w:cs="宋体" w:hint="eastAsia"/>
          <w:b/>
          <w:color w:val="000000" w:themeColor="text1"/>
          <w:sz w:val="24"/>
        </w:rPr>
        <w:t>本项目接受联合体投标：</w:t>
      </w:r>
      <w:sdt>
        <w:sdtPr>
          <w:rPr>
            <w:rFonts w:hAnsi="宋体" w:cs="宋体" w:hint="eastAsia"/>
            <w:color w:val="000000" w:themeColor="text1"/>
            <w:kern w:val="0"/>
            <w:sz w:val="24"/>
          </w:rPr>
          <w:id w:val="2035453831"/>
          <w14:checkbox>
            <w14:checked w14:val="1"/>
            <w14:checkedState w14:val="00FE" w14:font="Wingdings"/>
            <w14:uncheckedState w14:val="2610" w14:font="MS Gothic"/>
          </w14:checkbox>
        </w:sdtPr>
        <w:sdtEndPr/>
        <w:sdtContent>
          <w:r>
            <w:rPr>
              <w:rFonts w:hAnsi="宋体" w:cs="宋体" w:hint="eastAsia"/>
              <w:color w:val="000000" w:themeColor="text1"/>
              <w:kern w:val="0"/>
              <w:sz w:val="24"/>
            </w:rPr>
            <w:sym w:font="Wingdings" w:char="F0FE"/>
          </w:r>
        </w:sdtContent>
      </w:sdt>
      <w:r>
        <w:rPr>
          <w:rFonts w:hAnsi="宋体" w:cs="宋体" w:hint="eastAsia"/>
          <w:b/>
          <w:color w:val="000000" w:themeColor="text1"/>
          <w:sz w:val="24"/>
        </w:rPr>
        <w:t>是</w:t>
      </w:r>
      <w:r>
        <w:rPr>
          <w:rFonts w:hAnsi="宋体" w:cs="宋体" w:hint="eastAsia"/>
          <w:b/>
          <w:snapToGrid/>
          <w:color w:val="000000" w:themeColor="text1"/>
          <w:kern w:val="2"/>
          <w:sz w:val="24"/>
        </w:rPr>
        <w:t>；</w:t>
      </w:r>
      <w:sdt>
        <w:sdtPr>
          <w:rPr>
            <w:rFonts w:hAnsi="宋体" w:cs="宋体" w:hint="eastAsia"/>
            <w:color w:val="000000" w:themeColor="text1"/>
            <w:kern w:val="0"/>
            <w:sz w:val="24"/>
          </w:rPr>
          <w:id w:val="-1"/>
          <w14:checkbox>
            <w14:checked w14:val="0"/>
            <w14:checkedState w14:val="00FE" w14:font="Wingdings"/>
            <w14:uncheckedState w14:val="2610" w14:font="MS Gothic"/>
          </w14:checkbox>
        </w:sdtPr>
        <w:sdtEndPr/>
        <w:sdtContent>
          <w:r>
            <w:rPr>
              <w:rFonts w:hAnsi="宋体" w:cs="宋体" w:hint="eastAsia"/>
              <w:color w:val="000000" w:themeColor="text1"/>
              <w:kern w:val="0"/>
              <w:sz w:val="24"/>
            </w:rPr>
            <w:t>☐</w:t>
          </w:r>
        </w:sdtContent>
      </w:sdt>
      <w:r>
        <w:rPr>
          <w:rFonts w:hAnsi="宋体" w:cs="宋体" w:hint="eastAsia"/>
          <w:b/>
          <w:color w:val="000000" w:themeColor="text1"/>
          <w:sz w:val="24"/>
        </w:rPr>
        <w:t>否</w:t>
      </w:r>
      <w:r>
        <w:rPr>
          <w:rFonts w:hAnsi="宋体" w:cs="宋体" w:hint="eastAsia"/>
          <w:color w:val="000000" w:themeColor="text1"/>
          <w:kern w:val="0"/>
          <w:sz w:val="24"/>
        </w:rPr>
        <w:t>。</w:t>
      </w:r>
    </w:p>
    <w:p w14:paraId="5191BC37" w14:textId="77777777" w:rsidR="00E815ED" w:rsidRDefault="000C1471">
      <w:pPr>
        <w:spacing w:line="360" w:lineRule="auto"/>
        <w:rPr>
          <w:rFonts w:ascii="宋体" w:hAnsi="宋体" w:cs="宋体"/>
          <w:b/>
          <w:color w:val="000000" w:themeColor="text1"/>
          <w:sz w:val="24"/>
        </w:rPr>
      </w:pPr>
      <w:r>
        <w:rPr>
          <w:rFonts w:ascii="宋体" w:hAnsi="宋体" w:cs="宋体" w:hint="eastAsia"/>
          <w:b/>
          <w:color w:val="000000" w:themeColor="text1"/>
          <w:sz w:val="24"/>
        </w:rPr>
        <w:t>二、</w:t>
      </w:r>
      <w:bookmarkStart w:id="11" w:name="_Hlk101132948"/>
      <w:r>
        <w:rPr>
          <w:rFonts w:ascii="宋体" w:hAnsi="宋体" w:cs="宋体" w:hint="eastAsia"/>
          <w:b/>
          <w:color w:val="000000" w:themeColor="text1"/>
          <w:sz w:val="24"/>
        </w:rPr>
        <w:t>申请人的资格要求</w:t>
      </w:r>
      <w:bookmarkEnd w:id="11"/>
      <w:r>
        <w:rPr>
          <w:rFonts w:ascii="宋体" w:hAnsi="宋体" w:cs="宋体" w:hint="eastAsia"/>
          <w:b/>
          <w:color w:val="000000" w:themeColor="text1"/>
          <w:sz w:val="24"/>
        </w:rPr>
        <w:t>：</w:t>
      </w:r>
    </w:p>
    <w:p w14:paraId="5EEE7D25" w14:textId="77777777" w:rsidR="00E815ED" w:rsidRDefault="000C1471">
      <w:pPr>
        <w:spacing w:line="360" w:lineRule="auto"/>
        <w:ind w:firstLine="480"/>
        <w:rPr>
          <w:rFonts w:ascii="宋体" w:hAnsi="宋体" w:cs="宋体"/>
          <w:snapToGrid w:val="0"/>
          <w:color w:val="000000" w:themeColor="text1"/>
          <w:kern w:val="28"/>
          <w:sz w:val="24"/>
          <w:szCs w:val="20"/>
        </w:rPr>
      </w:pPr>
      <w:r>
        <w:rPr>
          <w:rFonts w:ascii="宋体" w:hAnsi="宋体" w:cs="宋体" w:hint="eastAsia"/>
          <w:snapToGrid w:val="0"/>
          <w:color w:val="000000" w:themeColor="text1"/>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7E43D53F" w14:textId="77777777" w:rsidR="00E815ED" w:rsidRDefault="000C1471">
      <w:pPr>
        <w:spacing w:line="360" w:lineRule="auto"/>
        <w:rPr>
          <w:rFonts w:ascii="宋体" w:hAnsi="宋体" w:cs="宋体"/>
          <w:snapToGrid w:val="0"/>
          <w:color w:val="000000" w:themeColor="text1"/>
          <w:kern w:val="28"/>
          <w:sz w:val="24"/>
          <w:szCs w:val="20"/>
        </w:rPr>
      </w:pPr>
      <w:r>
        <w:rPr>
          <w:rFonts w:ascii="宋体" w:hAnsi="宋体" w:cs="宋体" w:hint="eastAsia"/>
          <w:snapToGrid w:val="0"/>
          <w:color w:val="000000" w:themeColor="text1"/>
          <w:kern w:val="28"/>
          <w:sz w:val="24"/>
          <w:szCs w:val="20"/>
        </w:rPr>
        <w:t xml:space="preserve">    </w:t>
      </w:r>
      <w:r>
        <w:rPr>
          <w:rFonts w:ascii="宋体" w:hAnsi="宋体" w:cs="宋体"/>
          <w:snapToGrid w:val="0"/>
          <w:color w:val="000000" w:themeColor="text1"/>
          <w:kern w:val="28"/>
          <w:sz w:val="24"/>
          <w:szCs w:val="20"/>
        </w:rPr>
        <w:t>2</w:t>
      </w:r>
      <w:r>
        <w:rPr>
          <w:rFonts w:ascii="宋体" w:hAnsi="宋体" w:cs="宋体" w:hint="eastAsia"/>
          <w:snapToGrid w:val="0"/>
          <w:color w:val="000000" w:themeColor="text1"/>
          <w:kern w:val="28"/>
          <w:sz w:val="24"/>
          <w:szCs w:val="20"/>
        </w:rPr>
        <w:t>.</w:t>
      </w:r>
      <w:r>
        <w:rPr>
          <w:rFonts w:hint="eastAsia"/>
          <w:color w:val="000000" w:themeColor="text1"/>
        </w:rPr>
        <w:t xml:space="preserve"> </w:t>
      </w:r>
      <w:r>
        <w:rPr>
          <w:rFonts w:ascii="宋体" w:hAnsi="宋体" w:cs="宋体" w:hint="eastAsia"/>
          <w:snapToGrid w:val="0"/>
          <w:color w:val="000000" w:themeColor="text1"/>
          <w:kern w:val="28"/>
          <w:sz w:val="24"/>
          <w:szCs w:val="20"/>
        </w:rPr>
        <w:t>以联合体形式投标的，提供联合协议(本项目不接受联合体投标或者投标人不以联合体形式投标的，则不需要提供) ；</w:t>
      </w:r>
    </w:p>
    <w:p w14:paraId="0B58C5CE" w14:textId="77777777" w:rsidR="00E815ED" w:rsidRDefault="000C1471">
      <w:pPr>
        <w:spacing w:line="360" w:lineRule="auto"/>
        <w:ind w:firstLineChars="200" w:firstLine="480"/>
        <w:rPr>
          <w:rFonts w:ascii="宋体" w:hAnsi="宋体" w:cs="宋体"/>
          <w:snapToGrid w:val="0"/>
          <w:color w:val="000000" w:themeColor="text1"/>
          <w:kern w:val="28"/>
          <w:sz w:val="24"/>
          <w:szCs w:val="20"/>
        </w:rPr>
      </w:pPr>
      <w:r>
        <w:rPr>
          <w:rFonts w:ascii="宋体" w:hAnsi="宋体" w:cs="宋体"/>
          <w:snapToGrid w:val="0"/>
          <w:color w:val="000000" w:themeColor="text1"/>
          <w:kern w:val="28"/>
          <w:sz w:val="24"/>
          <w:szCs w:val="20"/>
        </w:rPr>
        <w:t>3</w:t>
      </w:r>
      <w:r>
        <w:rPr>
          <w:rFonts w:ascii="宋体" w:hAnsi="宋体" w:cs="宋体" w:hint="eastAsia"/>
          <w:snapToGrid w:val="0"/>
          <w:color w:val="000000" w:themeColor="text1"/>
          <w:kern w:val="28"/>
          <w:sz w:val="24"/>
          <w:szCs w:val="20"/>
        </w:rPr>
        <w:t>.落实政府采购政策需满足的资格要求：</w:t>
      </w:r>
    </w:p>
    <w:p w14:paraId="67A9234F" w14:textId="77777777" w:rsidR="00E815ED" w:rsidRDefault="002570C0">
      <w:pPr>
        <w:spacing w:line="360" w:lineRule="auto"/>
        <w:ind w:firstLineChars="200" w:firstLine="480"/>
        <w:rPr>
          <w:rFonts w:ascii="宋体" w:hAnsi="宋体" w:cs="宋体"/>
          <w:color w:val="000000" w:themeColor="text1"/>
          <w:sz w:val="24"/>
        </w:rPr>
      </w:pPr>
      <w:sdt>
        <w:sdtPr>
          <w:rPr>
            <w:rFonts w:ascii="宋体" w:hAnsi="宋体" w:cs="宋体" w:hint="eastAsia"/>
            <w:color w:val="000000" w:themeColor="text1"/>
            <w:kern w:val="0"/>
            <w:sz w:val="24"/>
          </w:rPr>
          <w:id w:val="1928616923"/>
          <w14:checkbox>
            <w14:checked w14:val="1"/>
            <w14:checkedState w14:val="00FE" w14:font="Wingdings"/>
            <w14:uncheckedState w14:val="2610" w14:font="MS Gothic"/>
          </w14:checkbox>
        </w:sdtPr>
        <w:sdtEndPr/>
        <w:sdtContent>
          <w:r w:rsidR="000C1471">
            <w:rPr>
              <w:rFonts w:ascii="Wingdings" w:hAnsi="Wingdings" w:cs="宋体"/>
              <w:color w:val="000000" w:themeColor="text1"/>
              <w:kern w:val="0"/>
              <w:sz w:val="24"/>
            </w:rPr>
            <w:t></w:t>
          </w:r>
        </w:sdtContent>
      </w:sdt>
      <w:r w:rsidR="000C1471">
        <w:rPr>
          <w:rFonts w:ascii="宋体" w:hAnsi="宋体" w:cs="宋体" w:hint="eastAsia"/>
          <w:color w:val="000000" w:themeColor="text1"/>
          <w:sz w:val="24"/>
        </w:rPr>
        <w:t>无</w:t>
      </w:r>
      <w:r w:rsidR="000C1471">
        <w:rPr>
          <w:rFonts w:ascii="宋体" w:hAnsi="宋体" w:cs="宋体" w:hint="eastAsia"/>
          <w:snapToGrid w:val="0"/>
          <w:color w:val="000000" w:themeColor="text1"/>
          <w:kern w:val="28"/>
          <w:sz w:val="24"/>
          <w:szCs w:val="20"/>
        </w:rPr>
        <w:t>（注：不得限制大中型企业与小微企业组成联合体参与投标）</w:t>
      </w:r>
      <w:r w:rsidR="000C1471">
        <w:rPr>
          <w:rFonts w:ascii="宋体" w:hAnsi="宋体" w:cs="宋体" w:hint="eastAsia"/>
          <w:color w:val="000000" w:themeColor="text1"/>
          <w:sz w:val="24"/>
        </w:rPr>
        <w:t>；</w:t>
      </w:r>
    </w:p>
    <w:p w14:paraId="5EBC85BC" w14:textId="77777777" w:rsidR="00E815ED" w:rsidRDefault="002570C0">
      <w:pPr>
        <w:spacing w:line="360" w:lineRule="auto"/>
        <w:ind w:firstLineChars="200" w:firstLine="480"/>
        <w:rPr>
          <w:rFonts w:ascii="宋体" w:hAnsi="宋体" w:cs="宋体"/>
          <w:color w:val="000000" w:themeColor="text1"/>
          <w:sz w:val="24"/>
        </w:rPr>
      </w:pPr>
      <w:sdt>
        <w:sdtPr>
          <w:rPr>
            <w:rFonts w:ascii="宋体" w:hAnsi="宋体" w:cs="宋体" w:hint="eastAsia"/>
            <w:color w:val="000000" w:themeColor="text1"/>
            <w:kern w:val="0"/>
            <w:sz w:val="24"/>
          </w:rPr>
          <w:id w:val="957145625"/>
          <w14:checkbox>
            <w14:checked w14:val="0"/>
            <w14:checkedState w14:val="00FE" w14:font="Wingdings"/>
            <w14:uncheckedState w14:val="2610" w14:font="MS Gothic"/>
          </w14:checkbox>
        </w:sdtPr>
        <w:sdtEndPr/>
        <w:sdtContent>
          <w:r w:rsidR="000C1471">
            <w:rPr>
              <w:rFonts w:ascii="MS Gothic" w:eastAsia="MS Gothic" w:hAnsi="MS Gothic" w:cs="宋体" w:hint="eastAsia"/>
              <w:color w:val="000000" w:themeColor="text1"/>
              <w:kern w:val="0"/>
              <w:sz w:val="24"/>
            </w:rPr>
            <w:t>☐</w:t>
          </w:r>
        </w:sdtContent>
      </w:sdt>
      <w:r w:rsidR="000C1471">
        <w:rPr>
          <w:rFonts w:ascii="宋体" w:hAnsi="宋体" w:cs="宋体" w:hint="eastAsia"/>
          <w:color w:val="000000" w:themeColor="text1"/>
          <w:kern w:val="0"/>
          <w:sz w:val="24"/>
        </w:rPr>
        <w:t>专</w:t>
      </w:r>
      <w:r w:rsidR="000C1471">
        <w:rPr>
          <w:rFonts w:ascii="宋体" w:hAnsi="宋体" w:cs="宋体" w:hint="eastAsia"/>
          <w:color w:val="000000" w:themeColor="text1"/>
          <w:sz w:val="24"/>
        </w:rPr>
        <w:t>门面向中小企业</w:t>
      </w:r>
    </w:p>
    <w:p w14:paraId="016356B1" w14:textId="77777777" w:rsidR="00E815ED" w:rsidRDefault="002570C0">
      <w:pPr>
        <w:spacing w:line="360" w:lineRule="auto"/>
        <w:ind w:firstLineChars="374" w:firstLine="898"/>
        <w:rPr>
          <w:rFonts w:ascii="宋体" w:hAnsi="宋体" w:cs="宋体"/>
          <w:color w:val="000000" w:themeColor="text1"/>
          <w:sz w:val="24"/>
          <w:u w:val="single"/>
        </w:rPr>
      </w:pPr>
      <w:sdt>
        <w:sdtPr>
          <w:rPr>
            <w:rFonts w:ascii="宋体" w:hAnsi="宋体" w:cs="宋体" w:hint="eastAsia"/>
            <w:color w:val="000000" w:themeColor="text1"/>
            <w:kern w:val="0"/>
            <w:sz w:val="24"/>
          </w:rPr>
          <w:id w:val="354303675"/>
          <w14:checkbox>
            <w14:checked w14:val="0"/>
            <w14:checkedState w14:val="00FE" w14:font="Wingdings"/>
            <w14:uncheckedState w14:val="2610" w14:font="MS Gothic"/>
          </w14:checkbox>
        </w:sdtPr>
        <w:sdtEndPr/>
        <w:sdtContent>
          <w:r w:rsidR="000C1471">
            <w:rPr>
              <w:rFonts w:ascii="MS Gothic" w:eastAsia="MS Gothic" w:hAnsi="MS Gothic" w:cs="宋体" w:hint="eastAsia"/>
              <w:color w:val="000000" w:themeColor="text1"/>
              <w:kern w:val="0"/>
              <w:sz w:val="24"/>
            </w:rPr>
            <w:t>☐</w:t>
          </w:r>
        </w:sdtContent>
      </w:sdt>
      <w:r w:rsidR="000C1471">
        <w:rPr>
          <w:rFonts w:ascii="宋体" w:hAnsi="宋体" w:cs="宋体" w:hint="eastAsia"/>
          <w:color w:val="000000" w:themeColor="text1"/>
          <w:sz w:val="24"/>
        </w:rPr>
        <w:t>货物全部由符合政策要求的中小企业制造，提供中小企业声明函；</w:t>
      </w:r>
    </w:p>
    <w:p w14:paraId="5B016C29" w14:textId="77777777" w:rsidR="00E815ED" w:rsidRDefault="002570C0">
      <w:pPr>
        <w:spacing w:line="360" w:lineRule="auto"/>
        <w:ind w:firstLineChars="374" w:firstLine="898"/>
        <w:rPr>
          <w:rFonts w:ascii="宋体" w:hAnsi="宋体" w:cs="宋体"/>
          <w:color w:val="000000" w:themeColor="text1"/>
          <w:sz w:val="24"/>
        </w:rPr>
      </w:pPr>
      <w:sdt>
        <w:sdtPr>
          <w:rPr>
            <w:rFonts w:ascii="宋体" w:hAnsi="宋体" w:cs="宋体" w:hint="eastAsia"/>
            <w:color w:val="000000" w:themeColor="text1"/>
            <w:kern w:val="0"/>
            <w:sz w:val="24"/>
          </w:rPr>
          <w:id w:val="313491756"/>
          <w14:checkbox>
            <w14:checked w14:val="0"/>
            <w14:checkedState w14:val="00FE" w14:font="Wingdings"/>
            <w14:uncheckedState w14:val="2610" w14:font="MS Gothic"/>
          </w14:checkbox>
        </w:sdtPr>
        <w:sdtEndPr/>
        <w:sdtContent>
          <w:r w:rsidR="000C1471">
            <w:rPr>
              <w:rFonts w:ascii="宋体" w:hAnsi="宋体" w:cs="宋体" w:hint="eastAsia"/>
              <w:color w:val="000000" w:themeColor="text1"/>
              <w:kern w:val="0"/>
              <w:sz w:val="24"/>
            </w:rPr>
            <w:t>☐</w:t>
          </w:r>
        </w:sdtContent>
      </w:sdt>
      <w:r w:rsidR="000C1471">
        <w:rPr>
          <w:rFonts w:ascii="宋体" w:hAnsi="宋体" w:cs="宋体" w:hint="eastAsia"/>
          <w:color w:val="000000" w:themeColor="text1"/>
          <w:sz w:val="24"/>
        </w:rPr>
        <w:t>货物全部由符合政策要求的小微企业制造，提供中小企业声明函；</w:t>
      </w:r>
    </w:p>
    <w:p w14:paraId="609F5303" w14:textId="77777777" w:rsidR="00E815ED" w:rsidRDefault="002570C0">
      <w:pPr>
        <w:spacing w:line="360" w:lineRule="auto"/>
        <w:ind w:firstLineChars="200" w:firstLine="480"/>
        <w:rPr>
          <w:rFonts w:ascii="宋体" w:hAnsi="宋体" w:cs="宋体"/>
          <w:color w:val="000000" w:themeColor="text1"/>
          <w:sz w:val="24"/>
        </w:rPr>
      </w:pPr>
      <w:sdt>
        <w:sdtPr>
          <w:rPr>
            <w:rFonts w:ascii="宋体" w:hAnsi="宋体" w:cs="宋体" w:hint="eastAsia"/>
            <w:color w:val="000000" w:themeColor="text1"/>
            <w:kern w:val="0"/>
            <w:sz w:val="24"/>
          </w:rPr>
          <w:id w:val="648567299"/>
          <w14:checkbox>
            <w14:checked w14:val="0"/>
            <w14:checkedState w14:val="00FE" w14:font="Wingdings"/>
            <w14:uncheckedState w14:val="2610" w14:font="MS Gothic"/>
          </w14:checkbox>
        </w:sdtPr>
        <w:sdtEndPr/>
        <w:sdtContent>
          <w:r w:rsidR="000C1471">
            <w:rPr>
              <w:rFonts w:ascii="宋体" w:hAnsi="宋体" w:cs="宋体" w:hint="eastAsia"/>
              <w:color w:val="000000" w:themeColor="text1"/>
              <w:kern w:val="0"/>
              <w:sz w:val="24"/>
            </w:rPr>
            <w:t>☐</w:t>
          </w:r>
          <w:bookmarkStart w:id="12" w:name="_Hlk101132524"/>
        </w:sdtContent>
      </w:sdt>
      <w:r w:rsidR="000C1471">
        <w:rPr>
          <w:rFonts w:ascii="宋体" w:hAnsi="宋体" w:cs="宋体" w:hint="eastAsia"/>
          <w:color w:val="000000" w:themeColor="text1"/>
          <w:sz w:val="24"/>
        </w:rPr>
        <w:t>要求以联合体形式参加，提供联合协议和中小企业声明函，联合协议中中小企业合同金额应当达到</w:t>
      </w:r>
      <w:r w:rsidR="000C1471">
        <w:rPr>
          <w:rFonts w:ascii="宋体" w:hAnsi="宋体" w:cs="宋体" w:hint="eastAsia"/>
          <w:color w:val="000000" w:themeColor="text1"/>
          <w:sz w:val="24"/>
          <w:u w:val="single"/>
        </w:rPr>
        <w:t xml:space="preserve">  </w:t>
      </w:r>
      <w:r w:rsidR="000C1471">
        <w:rPr>
          <w:rFonts w:ascii="宋体" w:hAnsi="宋体" w:cs="宋体" w:hint="eastAsia"/>
          <w:color w:val="000000" w:themeColor="text1"/>
          <w:sz w:val="24"/>
        </w:rPr>
        <w:t>%，其中小微企业合同金额应当达到</w:t>
      </w:r>
      <w:r w:rsidR="000C1471">
        <w:rPr>
          <w:rFonts w:ascii="宋体" w:hAnsi="宋体" w:cs="宋体" w:hint="eastAsia"/>
          <w:color w:val="000000" w:themeColor="text1"/>
          <w:sz w:val="24"/>
          <w:u w:val="single"/>
        </w:rPr>
        <w:t xml:space="preserve"> </w:t>
      </w:r>
      <w:r w:rsidR="000C1471">
        <w:rPr>
          <w:rFonts w:ascii="宋体" w:hAnsi="宋体" w:cs="宋体" w:hint="eastAsia"/>
          <w:color w:val="000000" w:themeColor="text1"/>
          <w:sz w:val="24"/>
        </w:rPr>
        <w:t>%。</w:t>
      </w:r>
      <w:r w:rsidR="000C1471">
        <w:rPr>
          <w:rFonts w:ascii="宋体" w:hAnsi="宋体" w:cs="宋体" w:hint="eastAsia"/>
          <w:color w:val="000000" w:themeColor="text1"/>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sidR="000C1471">
        <w:rPr>
          <w:rFonts w:ascii="宋体" w:hAnsi="宋体" w:cs="宋体" w:hint="eastAsia"/>
          <w:color w:val="000000" w:themeColor="text1"/>
          <w:sz w:val="24"/>
        </w:rPr>
        <w:t>；</w:t>
      </w:r>
    </w:p>
    <w:bookmarkEnd w:id="12"/>
    <w:p w14:paraId="5B407188" w14:textId="77777777" w:rsidR="00E815ED" w:rsidRDefault="002570C0">
      <w:pPr>
        <w:spacing w:line="360" w:lineRule="auto"/>
        <w:ind w:firstLineChars="200" w:firstLine="480"/>
        <w:rPr>
          <w:rFonts w:ascii="宋体" w:hAnsi="宋体" w:cs="宋体"/>
          <w:color w:val="000000" w:themeColor="text1"/>
          <w:sz w:val="24"/>
        </w:rPr>
      </w:pPr>
      <w:sdt>
        <w:sdtPr>
          <w:rPr>
            <w:rFonts w:ascii="宋体" w:hAnsi="宋体" w:cs="宋体" w:hint="eastAsia"/>
            <w:color w:val="000000" w:themeColor="text1"/>
            <w:kern w:val="0"/>
            <w:sz w:val="24"/>
          </w:rPr>
          <w:id w:val="34630645"/>
          <w14:checkbox>
            <w14:checked w14:val="0"/>
            <w14:checkedState w14:val="00FE" w14:font="Wingdings"/>
            <w14:uncheckedState w14:val="2610" w14:font="MS Gothic"/>
          </w14:checkbox>
        </w:sdtPr>
        <w:sdtEndPr/>
        <w:sdtContent>
          <w:r w:rsidR="000C1471">
            <w:rPr>
              <w:rFonts w:ascii="宋体" w:hAnsi="宋体" w:cs="宋体" w:hint="eastAsia"/>
              <w:color w:val="000000" w:themeColor="text1"/>
              <w:kern w:val="0"/>
              <w:sz w:val="24"/>
            </w:rPr>
            <w:t>☐</w:t>
          </w:r>
        </w:sdtContent>
      </w:sdt>
      <w:r w:rsidR="000C1471">
        <w:rPr>
          <w:rFonts w:ascii="宋体" w:hAnsi="宋体" w:cs="宋体" w:hint="eastAsia"/>
          <w:color w:val="000000" w:themeColor="text1"/>
          <w:sz w:val="24"/>
        </w:rPr>
        <w:t>要求合同分包，提供分包意向协议和中小企业声明函，分包意向协议中中小企业合同金额应当达到达到</w:t>
      </w:r>
      <w:r w:rsidR="000C1471">
        <w:rPr>
          <w:rFonts w:ascii="宋体" w:hAnsi="宋体" w:cs="宋体" w:hint="eastAsia"/>
          <w:color w:val="000000" w:themeColor="text1"/>
          <w:sz w:val="24"/>
          <w:u w:val="single"/>
        </w:rPr>
        <w:t xml:space="preserve">  </w:t>
      </w:r>
      <w:r w:rsidR="000C1471">
        <w:rPr>
          <w:rFonts w:ascii="宋体" w:hAnsi="宋体" w:cs="宋体" w:hint="eastAsia"/>
          <w:color w:val="000000" w:themeColor="text1"/>
          <w:sz w:val="24"/>
        </w:rPr>
        <w:t>% ，其中小微企业合同金额应当达到</w:t>
      </w:r>
      <w:r w:rsidR="000C1471">
        <w:rPr>
          <w:rFonts w:ascii="宋体" w:hAnsi="宋体" w:cs="宋体" w:hint="eastAsia"/>
          <w:color w:val="000000" w:themeColor="text1"/>
          <w:sz w:val="24"/>
          <w:u w:val="single"/>
        </w:rPr>
        <w:t xml:space="preserve"> </w:t>
      </w:r>
      <w:r w:rsidR="000C1471">
        <w:rPr>
          <w:rFonts w:ascii="宋体" w:hAnsi="宋体" w:cs="宋体" w:hint="eastAsia"/>
          <w:color w:val="000000" w:themeColor="text1"/>
          <w:sz w:val="24"/>
        </w:rPr>
        <w:t>% 。</w:t>
      </w:r>
      <w:r w:rsidR="000C1471">
        <w:rPr>
          <w:rFonts w:ascii="宋体" w:hAnsi="宋体" w:cs="宋体" w:hint="eastAsia"/>
          <w:color w:val="000000" w:themeColor="text1"/>
          <w:spacing w:val="8"/>
          <w:kern w:val="0"/>
          <w:sz w:val="24"/>
        </w:rPr>
        <w:t>如果供应商本身提供所有标的均由中小企业制造、承建或承接，并相应达到了前述比例要求，视同符合了资格条件，无需再向中小企业分包，无需提供分包意向协议</w:t>
      </w:r>
      <w:r w:rsidR="000C1471">
        <w:rPr>
          <w:rFonts w:ascii="宋体" w:hAnsi="宋体" w:cs="宋体" w:hint="eastAsia"/>
          <w:color w:val="000000" w:themeColor="text1"/>
          <w:sz w:val="24"/>
        </w:rPr>
        <w:t>；</w:t>
      </w:r>
    </w:p>
    <w:p w14:paraId="52504745" w14:textId="77777777" w:rsidR="00E815ED" w:rsidRDefault="000C1471">
      <w:pPr>
        <w:snapToGrid w:val="0"/>
        <w:spacing w:line="360" w:lineRule="auto"/>
        <w:ind w:firstLineChars="200" w:firstLine="480"/>
        <w:rPr>
          <w:rFonts w:ascii="宋体" w:hAnsi="宋体" w:cs="宋体"/>
          <w:color w:val="000000" w:themeColor="text1"/>
          <w:sz w:val="24"/>
        </w:rPr>
      </w:pPr>
      <w:r>
        <w:rPr>
          <w:rFonts w:ascii="宋体" w:hAnsi="宋体" w:cs="宋体"/>
          <w:color w:val="000000" w:themeColor="text1"/>
          <w:sz w:val="24"/>
        </w:rPr>
        <w:t>4</w:t>
      </w:r>
      <w:r>
        <w:rPr>
          <w:rFonts w:ascii="宋体" w:hAnsi="宋体" w:cs="宋体" w:hint="eastAsia"/>
          <w:color w:val="000000" w:themeColor="text1"/>
          <w:sz w:val="24"/>
        </w:rPr>
        <w:t>.本项目的特定资格要求：</w:t>
      </w:r>
    </w:p>
    <w:p w14:paraId="6CCB0C3D" w14:textId="77777777" w:rsidR="00E815ED" w:rsidRDefault="002570C0">
      <w:pPr>
        <w:snapToGrid w:val="0"/>
        <w:spacing w:line="360" w:lineRule="auto"/>
        <w:ind w:firstLineChars="200" w:firstLine="480"/>
        <w:rPr>
          <w:rFonts w:ascii="宋体" w:hAnsi="宋体" w:cs="宋体"/>
          <w:color w:val="000000" w:themeColor="text1"/>
          <w:sz w:val="24"/>
        </w:rPr>
      </w:pPr>
      <w:sdt>
        <w:sdtPr>
          <w:rPr>
            <w:rFonts w:ascii="宋体" w:hAnsi="宋体" w:cs="宋体" w:hint="eastAsia"/>
            <w:color w:val="000000" w:themeColor="text1"/>
            <w:kern w:val="0"/>
            <w:sz w:val="24"/>
          </w:rPr>
          <w:id w:val="147466463"/>
          <w14:checkbox>
            <w14:checked w14:val="1"/>
            <w14:checkedState w14:val="00FE" w14:font="Wingdings"/>
            <w14:uncheckedState w14:val="2610" w14:font="MS Gothic"/>
          </w14:checkbox>
        </w:sdtPr>
        <w:sdtEndPr/>
        <w:sdtContent>
          <w:r w:rsidR="000C1471">
            <w:rPr>
              <w:rFonts w:ascii="Wingdings" w:hAnsi="Wingdings" w:cs="宋体"/>
              <w:color w:val="000000" w:themeColor="text1"/>
              <w:kern w:val="0"/>
              <w:sz w:val="24"/>
            </w:rPr>
            <w:t></w:t>
          </w:r>
        </w:sdtContent>
      </w:sdt>
      <w:r w:rsidR="000C1471">
        <w:rPr>
          <w:rFonts w:ascii="宋体" w:hAnsi="宋体" w:cs="宋体" w:hint="eastAsia"/>
          <w:color w:val="000000" w:themeColor="text1"/>
          <w:kern w:val="0"/>
          <w:sz w:val="24"/>
        </w:rPr>
        <w:t>无。</w:t>
      </w:r>
    </w:p>
    <w:p w14:paraId="44A168C3" w14:textId="77777777" w:rsidR="00E815ED" w:rsidRDefault="002570C0">
      <w:pPr>
        <w:snapToGrid w:val="0"/>
        <w:spacing w:line="360" w:lineRule="auto"/>
        <w:ind w:firstLineChars="200" w:firstLine="480"/>
        <w:rPr>
          <w:rFonts w:ascii="宋体" w:hAnsi="宋体" w:cs="宋体"/>
          <w:color w:val="000000" w:themeColor="text1"/>
          <w:sz w:val="24"/>
        </w:rPr>
      </w:pPr>
      <w:sdt>
        <w:sdtPr>
          <w:rPr>
            <w:rFonts w:ascii="宋体" w:hAnsi="宋体" w:cs="宋体" w:hint="eastAsia"/>
            <w:color w:val="000000" w:themeColor="text1"/>
            <w:kern w:val="0"/>
            <w:sz w:val="24"/>
          </w:rPr>
          <w:id w:val="470266774"/>
          <w14:checkbox>
            <w14:checked w14:val="0"/>
            <w14:checkedState w14:val="00FE" w14:font="Wingdings"/>
            <w14:uncheckedState w14:val="2610" w14:font="MS Gothic"/>
          </w14:checkbox>
        </w:sdtPr>
        <w:sdtEndPr/>
        <w:sdtContent>
          <w:r w:rsidR="000C1471">
            <w:rPr>
              <w:rFonts w:ascii="MS Gothic" w:eastAsia="MS Gothic" w:hAnsi="MS Gothic" w:cs="宋体" w:hint="eastAsia"/>
              <w:color w:val="000000" w:themeColor="text1"/>
              <w:kern w:val="0"/>
              <w:sz w:val="24"/>
            </w:rPr>
            <w:t>☐</w:t>
          </w:r>
        </w:sdtContent>
      </w:sdt>
      <w:r w:rsidR="000C1471">
        <w:rPr>
          <w:rFonts w:ascii="宋体" w:hAnsi="宋体" w:cs="宋体" w:hint="eastAsia"/>
          <w:color w:val="000000" w:themeColor="text1"/>
          <w:sz w:val="24"/>
        </w:rPr>
        <w:t>有特定资格要求：</w:t>
      </w:r>
      <w:r w:rsidR="000C1471">
        <w:rPr>
          <w:rFonts w:ascii="宋体" w:hAnsi="宋体" w:cs="宋体" w:hint="eastAsia"/>
          <w:color w:val="000000" w:themeColor="text1"/>
          <w:sz w:val="24"/>
          <w:u w:val="single"/>
        </w:rPr>
        <w:t xml:space="preserve">        </w:t>
      </w:r>
      <w:r w:rsidR="000C1471">
        <w:rPr>
          <w:rFonts w:ascii="宋体" w:hAnsi="宋体" w:cs="宋体" w:hint="eastAsia"/>
          <w:color w:val="000000" w:themeColor="text1"/>
          <w:sz w:val="24"/>
        </w:rPr>
        <w:t>，该特定条件的法律法规依据：</w:t>
      </w:r>
      <w:r w:rsidR="000C1471">
        <w:rPr>
          <w:rFonts w:ascii="宋体" w:hAnsi="宋体" w:cs="宋体" w:hint="eastAsia"/>
          <w:color w:val="000000" w:themeColor="text1"/>
          <w:sz w:val="24"/>
          <w:u w:val="single"/>
        </w:rPr>
        <w:t xml:space="preserve">        </w:t>
      </w:r>
      <w:r w:rsidR="000C1471">
        <w:rPr>
          <w:rFonts w:ascii="宋体" w:hAnsi="宋体" w:cs="宋体" w:hint="eastAsia"/>
          <w:color w:val="000000" w:themeColor="text1"/>
          <w:sz w:val="24"/>
        </w:rPr>
        <w:t>。</w:t>
      </w:r>
    </w:p>
    <w:p w14:paraId="7F3CCA31" w14:textId="77777777" w:rsidR="00E815ED" w:rsidRDefault="000C1471">
      <w:pPr>
        <w:snapToGrid w:val="0"/>
        <w:spacing w:line="360" w:lineRule="auto"/>
        <w:ind w:firstLineChars="200" w:firstLine="480"/>
        <w:rPr>
          <w:rFonts w:ascii="宋体" w:hAnsi="宋体" w:cs="宋体"/>
          <w:color w:val="000000" w:themeColor="text1"/>
          <w:sz w:val="24"/>
        </w:rPr>
      </w:pPr>
      <w:r>
        <w:rPr>
          <w:rFonts w:ascii="宋体" w:hAnsi="宋体" w:cs="宋体"/>
          <w:color w:val="000000" w:themeColor="text1"/>
          <w:sz w:val="24"/>
        </w:rPr>
        <w:t>5</w:t>
      </w:r>
      <w:r>
        <w:rPr>
          <w:rFonts w:ascii="宋体" w:hAnsi="宋体" w:cs="宋体" w:hint="eastAsia"/>
          <w:color w:val="000000" w:themeColor="text1"/>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A25B355" w14:textId="77777777" w:rsidR="00E815ED" w:rsidRDefault="000C1471">
      <w:pPr>
        <w:spacing w:line="360" w:lineRule="auto"/>
        <w:rPr>
          <w:rFonts w:ascii="宋体" w:hAnsi="宋体" w:cs="宋体"/>
          <w:b/>
          <w:color w:val="000000" w:themeColor="text1"/>
          <w:sz w:val="24"/>
        </w:rPr>
      </w:pPr>
      <w:r>
        <w:rPr>
          <w:rFonts w:ascii="宋体" w:hAnsi="宋体" w:cs="宋体" w:hint="eastAsia"/>
          <w:b/>
          <w:color w:val="000000" w:themeColor="text1"/>
          <w:sz w:val="24"/>
        </w:rPr>
        <w:t xml:space="preserve">三、获取招标文件 </w:t>
      </w:r>
    </w:p>
    <w:p w14:paraId="735DB5B1" w14:textId="77777777" w:rsidR="00E815ED" w:rsidRDefault="000C1471">
      <w:pPr>
        <w:spacing w:line="360" w:lineRule="auto"/>
        <w:ind w:firstLineChars="200" w:firstLine="482"/>
        <w:rPr>
          <w:rFonts w:ascii="宋体" w:hAnsi="宋体" w:cs="宋体"/>
          <w:color w:val="000000" w:themeColor="text1"/>
          <w:sz w:val="24"/>
        </w:rPr>
      </w:pPr>
      <w:r>
        <w:rPr>
          <w:rFonts w:ascii="宋体" w:hAnsi="宋体" w:cs="宋体" w:hint="eastAsia"/>
          <w:b/>
          <w:color w:val="000000" w:themeColor="text1"/>
          <w:sz w:val="24"/>
        </w:rPr>
        <w:t>时间：</w:t>
      </w:r>
      <w:r>
        <w:rPr>
          <w:rFonts w:ascii="宋体" w:hAnsi="宋体" w:cs="宋体" w:hint="eastAsia"/>
          <w:color w:val="000000" w:themeColor="text1"/>
          <w:sz w:val="24"/>
        </w:rPr>
        <w:t>/至</w:t>
      </w:r>
      <w:r>
        <w:rPr>
          <w:rFonts w:ascii="宋体" w:hAnsi="宋体" w:cs="宋体" w:hint="eastAsia"/>
          <w:color w:val="000000" w:themeColor="text1"/>
          <w:sz w:val="24"/>
          <w:u w:val="single"/>
        </w:rPr>
        <w:t>投标截止时间</w:t>
      </w:r>
      <w:r>
        <w:rPr>
          <w:rFonts w:ascii="宋体" w:hAnsi="宋体" w:cs="宋体" w:hint="eastAsia"/>
          <w:color w:val="000000" w:themeColor="text1"/>
          <w:sz w:val="24"/>
        </w:rPr>
        <w:t>，每天上午00:00至12:00 ，下午12:00至23:59（北京时间，线上获取法定节假日均可，线下获取文件法定节假日除外）</w:t>
      </w:r>
    </w:p>
    <w:p w14:paraId="6D104421" w14:textId="77777777" w:rsidR="00E815ED" w:rsidRDefault="000C1471">
      <w:pPr>
        <w:spacing w:line="360" w:lineRule="auto"/>
        <w:ind w:firstLineChars="200" w:firstLine="482"/>
        <w:rPr>
          <w:rFonts w:ascii="宋体" w:hAnsi="宋体" w:cs="宋体"/>
          <w:color w:val="000000" w:themeColor="text1"/>
          <w:sz w:val="24"/>
        </w:rPr>
      </w:pPr>
      <w:r>
        <w:rPr>
          <w:rFonts w:ascii="宋体" w:hAnsi="宋体" w:cs="宋体" w:hint="eastAsia"/>
          <w:b/>
          <w:color w:val="000000" w:themeColor="text1"/>
          <w:sz w:val="24"/>
        </w:rPr>
        <w:t>地点（网址）：</w:t>
      </w:r>
      <w:r>
        <w:rPr>
          <w:rFonts w:ascii="宋体" w:hAnsi="宋体" w:cs="宋体" w:hint="eastAsia"/>
          <w:color w:val="000000" w:themeColor="text1"/>
          <w:sz w:val="24"/>
        </w:rPr>
        <w:t xml:space="preserve">政采云平台（https://www.zcygov.cn/） </w:t>
      </w:r>
    </w:p>
    <w:p w14:paraId="24129782" w14:textId="77777777" w:rsidR="00E815ED" w:rsidRDefault="000C1471">
      <w:pPr>
        <w:spacing w:line="360" w:lineRule="auto"/>
        <w:ind w:firstLineChars="200" w:firstLine="482"/>
        <w:rPr>
          <w:rFonts w:ascii="宋体" w:hAnsi="宋体" w:cs="宋体"/>
          <w:color w:val="000000" w:themeColor="text1"/>
          <w:sz w:val="24"/>
        </w:rPr>
      </w:pPr>
      <w:r>
        <w:rPr>
          <w:rFonts w:ascii="宋体" w:hAnsi="宋体" w:cs="宋体" w:hint="eastAsia"/>
          <w:b/>
          <w:color w:val="000000" w:themeColor="text1"/>
          <w:sz w:val="24"/>
        </w:rPr>
        <w:t>方式：</w:t>
      </w:r>
      <w:r>
        <w:rPr>
          <w:rFonts w:ascii="宋体" w:hAnsi="宋体" w:cs="宋体" w:hint="eastAsia"/>
          <w:color w:val="000000" w:themeColor="text1"/>
          <w:sz w:val="24"/>
        </w:rPr>
        <w:t xml:space="preserve">供应商登录政采云平台https://www.zcygov.cn/在线申请获取采购文件（进入“项目采购”应用，在获取采购文件菜单中选择项目，申请获取采购文件）。 </w:t>
      </w:r>
    </w:p>
    <w:p w14:paraId="784B10E4" w14:textId="77777777" w:rsidR="00E815ED" w:rsidRDefault="000C1471">
      <w:pPr>
        <w:spacing w:line="360" w:lineRule="auto"/>
        <w:ind w:firstLineChars="200" w:firstLine="482"/>
        <w:rPr>
          <w:rFonts w:ascii="宋体" w:hAnsi="宋体" w:cs="宋体"/>
          <w:color w:val="000000" w:themeColor="text1"/>
          <w:sz w:val="24"/>
        </w:rPr>
      </w:pPr>
      <w:r>
        <w:rPr>
          <w:rFonts w:ascii="宋体" w:hAnsi="宋体" w:cs="宋体" w:hint="eastAsia"/>
          <w:b/>
          <w:color w:val="000000" w:themeColor="text1"/>
          <w:sz w:val="24"/>
        </w:rPr>
        <w:t>售价（元）：</w:t>
      </w:r>
      <w:r>
        <w:rPr>
          <w:rFonts w:ascii="宋体" w:hAnsi="宋体" w:cs="宋体" w:hint="eastAsia"/>
          <w:color w:val="000000" w:themeColor="text1"/>
          <w:sz w:val="24"/>
        </w:rPr>
        <w:t xml:space="preserve">0 </w:t>
      </w:r>
      <w:r>
        <w:rPr>
          <w:rFonts w:ascii="宋体" w:hAnsi="宋体" w:cs="宋体" w:hint="eastAsia"/>
          <w:color w:val="000000" w:themeColor="text1"/>
          <w:sz w:val="24"/>
        </w:rPr>
        <w:tab/>
      </w:r>
    </w:p>
    <w:p w14:paraId="72D403A5" w14:textId="77777777" w:rsidR="00E815ED" w:rsidRDefault="000C1471">
      <w:pPr>
        <w:spacing w:line="360" w:lineRule="auto"/>
        <w:rPr>
          <w:rFonts w:ascii="宋体" w:hAnsi="宋体" w:cs="宋体"/>
          <w:b/>
          <w:color w:val="000000" w:themeColor="text1"/>
          <w:sz w:val="24"/>
        </w:rPr>
      </w:pPr>
      <w:r>
        <w:rPr>
          <w:rFonts w:ascii="宋体" w:hAnsi="宋体" w:cs="宋体" w:hint="eastAsia"/>
          <w:b/>
          <w:color w:val="000000" w:themeColor="text1"/>
          <w:sz w:val="24"/>
        </w:rPr>
        <w:t>四、提交投标文件截止时间、开标时间和地点</w:t>
      </w:r>
    </w:p>
    <w:p w14:paraId="4A9CC4DB" w14:textId="77777777" w:rsidR="00E815ED" w:rsidRDefault="000C1471">
      <w:pPr>
        <w:spacing w:line="360" w:lineRule="auto"/>
        <w:ind w:firstLineChars="200" w:firstLine="482"/>
        <w:rPr>
          <w:rFonts w:ascii="宋体" w:hAnsi="宋体" w:cs="宋体"/>
          <w:color w:val="000000" w:themeColor="text1"/>
          <w:sz w:val="24"/>
        </w:rPr>
      </w:pPr>
      <w:r>
        <w:rPr>
          <w:rFonts w:ascii="宋体" w:hAnsi="宋体" w:cs="宋体" w:hint="eastAsia"/>
          <w:b/>
          <w:color w:val="000000" w:themeColor="text1"/>
          <w:sz w:val="24"/>
        </w:rPr>
        <w:t>提交投标文件截止时间：</w:t>
      </w:r>
      <w:r>
        <w:rPr>
          <w:rFonts w:ascii="宋体" w:hAnsi="宋体" w:cs="宋体" w:hint="eastAsia"/>
          <w:color w:val="000000" w:themeColor="text1"/>
          <w:sz w:val="24"/>
          <w:u w:val="single"/>
        </w:rPr>
        <w:t xml:space="preserve"> 2025年0</w:t>
      </w:r>
      <w:r>
        <w:rPr>
          <w:rFonts w:ascii="宋体" w:hAnsi="宋体" w:cs="宋体"/>
          <w:color w:val="000000" w:themeColor="text1"/>
          <w:sz w:val="24"/>
          <w:u w:val="single"/>
        </w:rPr>
        <w:t>4</w:t>
      </w:r>
      <w:r>
        <w:rPr>
          <w:rFonts w:ascii="宋体" w:hAnsi="宋体" w:cs="宋体" w:hint="eastAsia"/>
          <w:color w:val="000000" w:themeColor="text1"/>
          <w:sz w:val="24"/>
          <w:u w:val="single"/>
        </w:rPr>
        <w:t>月</w:t>
      </w:r>
      <w:r>
        <w:rPr>
          <w:rFonts w:ascii="宋体" w:hAnsi="宋体" w:cs="宋体"/>
          <w:color w:val="000000" w:themeColor="text1"/>
          <w:sz w:val="24"/>
          <w:u w:val="single"/>
        </w:rPr>
        <w:t>23</w:t>
      </w:r>
      <w:r>
        <w:rPr>
          <w:rFonts w:ascii="宋体" w:hAnsi="宋体" w:cs="宋体" w:hint="eastAsia"/>
          <w:color w:val="000000" w:themeColor="text1"/>
          <w:sz w:val="24"/>
          <w:u w:val="single"/>
        </w:rPr>
        <w:t>日</w:t>
      </w:r>
      <w:r>
        <w:rPr>
          <w:rFonts w:ascii="宋体" w:hAnsi="宋体" w:cs="宋体"/>
          <w:color w:val="000000" w:themeColor="text1"/>
          <w:sz w:val="24"/>
          <w:u w:val="single"/>
        </w:rPr>
        <w:t>14</w:t>
      </w:r>
      <w:r>
        <w:rPr>
          <w:rFonts w:ascii="宋体" w:hAnsi="宋体" w:cs="宋体" w:hint="eastAsia"/>
          <w:color w:val="000000" w:themeColor="text1"/>
          <w:sz w:val="24"/>
          <w:u w:val="single"/>
        </w:rPr>
        <w:t>点</w:t>
      </w:r>
      <w:r>
        <w:rPr>
          <w:rFonts w:ascii="宋体" w:hAnsi="宋体" w:cs="宋体"/>
          <w:color w:val="000000" w:themeColor="text1"/>
          <w:sz w:val="24"/>
          <w:u w:val="single"/>
        </w:rPr>
        <w:t>30</w:t>
      </w:r>
      <w:r>
        <w:rPr>
          <w:rFonts w:ascii="宋体" w:hAnsi="宋体" w:cs="宋体" w:hint="eastAsia"/>
          <w:color w:val="000000" w:themeColor="text1"/>
          <w:sz w:val="24"/>
          <w:u w:val="single"/>
        </w:rPr>
        <w:t>分00秒</w:t>
      </w:r>
      <w:r>
        <w:rPr>
          <w:rFonts w:ascii="宋体" w:hAnsi="宋体" w:cs="宋体" w:hint="eastAsia"/>
          <w:color w:val="000000" w:themeColor="text1"/>
          <w:sz w:val="24"/>
        </w:rPr>
        <w:t>（北京时间）</w:t>
      </w:r>
    </w:p>
    <w:p w14:paraId="7B38DF65" w14:textId="77777777" w:rsidR="00E815ED" w:rsidRDefault="000C1471">
      <w:pPr>
        <w:spacing w:line="360" w:lineRule="auto"/>
        <w:ind w:firstLineChars="200" w:firstLine="482"/>
        <w:rPr>
          <w:rFonts w:ascii="宋体" w:hAnsi="宋体" w:cs="宋体"/>
          <w:b/>
          <w:color w:val="000000" w:themeColor="text1"/>
          <w:sz w:val="24"/>
        </w:rPr>
      </w:pPr>
      <w:r>
        <w:rPr>
          <w:rFonts w:ascii="宋体" w:hAnsi="宋体" w:cs="宋体" w:hint="eastAsia"/>
          <w:b/>
          <w:color w:val="000000" w:themeColor="text1"/>
          <w:sz w:val="24"/>
        </w:rPr>
        <w:t>投标地点（网址）：</w:t>
      </w:r>
      <w:r>
        <w:rPr>
          <w:rFonts w:ascii="宋体" w:hAnsi="宋体" w:cs="宋体" w:hint="eastAsia"/>
          <w:color w:val="000000" w:themeColor="text1"/>
          <w:sz w:val="24"/>
        </w:rPr>
        <w:t xml:space="preserve">政采云平台（https://www.zcygov.cn/） </w:t>
      </w:r>
    </w:p>
    <w:p w14:paraId="4FDF1DBA" w14:textId="77777777" w:rsidR="00E815ED" w:rsidRDefault="000C1471">
      <w:pPr>
        <w:spacing w:line="360" w:lineRule="auto"/>
        <w:ind w:firstLineChars="200" w:firstLine="482"/>
        <w:rPr>
          <w:rFonts w:ascii="宋体" w:hAnsi="宋体" w:cs="宋体"/>
          <w:bCs/>
          <w:color w:val="000000" w:themeColor="text1"/>
          <w:sz w:val="24"/>
          <w:u w:val="single"/>
        </w:rPr>
      </w:pPr>
      <w:r>
        <w:rPr>
          <w:rFonts w:ascii="宋体" w:hAnsi="宋体" w:cs="宋体" w:hint="eastAsia"/>
          <w:b/>
          <w:color w:val="000000" w:themeColor="text1"/>
          <w:sz w:val="24"/>
        </w:rPr>
        <w:t>开标时间：</w:t>
      </w:r>
      <w:r>
        <w:rPr>
          <w:rFonts w:ascii="宋体" w:hAnsi="宋体" w:cs="宋体" w:hint="eastAsia"/>
          <w:color w:val="000000" w:themeColor="text1"/>
          <w:sz w:val="24"/>
          <w:u w:val="single"/>
        </w:rPr>
        <w:t>2025年0</w:t>
      </w:r>
      <w:r>
        <w:rPr>
          <w:rFonts w:ascii="宋体" w:hAnsi="宋体" w:cs="宋体"/>
          <w:color w:val="000000" w:themeColor="text1"/>
          <w:sz w:val="24"/>
          <w:u w:val="single"/>
        </w:rPr>
        <w:t>4</w:t>
      </w:r>
      <w:r>
        <w:rPr>
          <w:rFonts w:ascii="宋体" w:hAnsi="宋体" w:cs="宋体" w:hint="eastAsia"/>
          <w:color w:val="000000" w:themeColor="text1"/>
          <w:sz w:val="24"/>
          <w:u w:val="single"/>
        </w:rPr>
        <w:t>月</w:t>
      </w:r>
      <w:r>
        <w:rPr>
          <w:rFonts w:ascii="宋体" w:hAnsi="宋体" w:cs="宋体"/>
          <w:color w:val="000000" w:themeColor="text1"/>
          <w:sz w:val="24"/>
          <w:u w:val="single"/>
        </w:rPr>
        <w:t>23</w:t>
      </w:r>
      <w:r>
        <w:rPr>
          <w:rFonts w:ascii="宋体" w:hAnsi="宋体" w:cs="宋体" w:hint="eastAsia"/>
          <w:color w:val="000000" w:themeColor="text1"/>
          <w:sz w:val="24"/>
          <w:u w:val="single"/>
        </w:rPr>
        <w:t>日</w:t>
      </w:r>
      <w:r>
        <w:rPr>
          <w:rFonts w:ascii="宋体" w:hAnsi="宋体" w:cs="宋体"/>
          <w:color w:val="000000" w:themeColor="text1"/>
          <w:sz w:val="24"/>
          <w:u w:val="single"/>
        </w:rPr>
        <w:t>14</w:t>
      </w:r>
      <w:r>
        <w:rPr>
          <w:rFonts w:ascii="宋体" w:hAnsi="宋体" w:cs="宋体" w:hint="eastAsia"/>
          <w:color w:val="000000" w:themeColor="text1"/>
          <w:sz w:val="24"/>
          <w:u w:val="single"/>
        </w:rPr>
        <w:t>点</w:t>
      </w:r>
      <w:r>
        <w:rPr>
          <w:rFonts w:ascii="宋体" w:hAnsi="宋体" w:cs="宋体"/>
          <w:color w:val="000000" w:themeColor="text1"/>
          <w:sz w:val="24"/>
          <w:u w:val="single"/>
        </w:rPr>
        <w:t>30</w:t>
      </w:r>
      <w:r>
        <w:rPr>
          <w:rFonts w:ascii="宋体" w:hAnsi="宋体" w:cs="宋体" w:hint="eastAsia"/>
          <w:color w:val="000000" w:themeColor="text1"/>
          <w:sz w:val="24"/>
          <w:u w:val="single"/>
        </w:rPr>
        <w:t>分00秒</w:t>
      </w:r>
    </w:p>
    <w:p w14:paraId="3D84421C" w14:textId="77777777" w:rsidR="00E815ED" w:rsidRDefault="000C1471">
      <w:pPr>
        <w:spacing w:line="360" w:lineRule="auto"/>
        <w:ind w:firstLineChars="200" w:firstLine="482"/>
        <w:rPr>
          <w:rFonts w:ascii="宋体" w:hAnsi="宋体" w:cs="宋体"/>
          <w:color w:val="000000" w:themeColor="text1"/>
          <w:sz w:val="24"/>
        </w:rPr>
      </w:pPr>
      <w:r>
        <w:rPr>
          <w:rFonts w:ascii="宋体" w:hAnsi="宋体" w:cs="宋体" w:hint="eastAsia"/>
          <w:b/>
          <w:color w:val="000000" w:themeColor="text1"/>
          <w:sz w:val="24"/>
        </w:rPr>
        <w:t>开标地点（网址）：</w:t>
      </w:r>
      <w:r>
        <w:rPr>
          <w:rFonts w:ascii="宋体" w:hAnsi="宋体" w:cs="宋体" w:hint="eastAsia"/>
          <w:color w:val="000000" w:themeColor="text1"/>
          <w:sz w:val="24"/>
        </w:rPr>
        <w:t>政采云平台（https://www.zcygov.cn/）</w:t>
      </w:r>
    </w:p>
    <w:p w14:paraId="15E90856" w14:textId="77777777" w:rsidR="00E815ED" w:rsidRDefault="000C1471">
      <w:pPr>
        <w:spacing w:line="360" w:lineRule="auto"/>
        <w:rPr>
          <w:rFonts w:ascii="宋体" w:hAnsi="宋体" w:cs="宋体"/>
          <w:color w:val="000000" w:themeColor="text1"/>
          <w:sz w:val="24"/>
        </w:rPr>
      </w:pPr>
      <w:r>
        <w:rPr>
          <w:rFonts w:ascii="宋体" w:hAnsi="宋体" w:cs="宋体" w:hint="eastAsia"/>
          <w:b/>
          <w:color w:val="000000" w:themeColor="text1"/>
          <w:sz w:val="24"/>
        </w:rPr>
        <w:t xml:space="preserve">五、公告期限 </w:t>
      </w:r>
    </w:p>
    <w:p w14:paraId="27F18EC1"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自本公告发布之日起5个工作日。</w:t>
      </w:r>
    </w:p>
    <w:p w14:paraId="78FE4ED6" w14:textId="77777777" w:rsidR="00E815ED" w:rsidRDefault="000C1471">
      <w:pPr>
        <w:spacing w:line="360" w:lineRule="auto"/>
        <w:rPr>
          <w:rFonts w:ascii="宋体" w:hAnsi="宋体" w:cs="宋体"/>
          <w:b/>
          <w:color w:val="000000" w:themeColor="text1"/>
          <w:sz w:val="24"/>
        </w:rPr>
      </w:pPr>
      <w:r>
        <w:rPr>
          <w:rFonts w:ascii="宋体" w:hAnsi="宋体" w:cs="宋体" w:hint="eastAsia"/>
          <w:b/>
          <w:color w:val="000000" w:themeColor="text1"/>
          <w:sz w:val="24"/>
        </w:rPr>
        <w:lastRenderedPageBreak/>
        <w:t>六、其他补充事宜</w:t>
      </w:r>
    </w:p>
    <w:p w14:paraId="4F2367F2"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 xml:space="preserve"> 1. </w:t>
      </w:r>
      <w:r>
        <w:rPr>
          <w:rFonts w:ascii="宋体" w:hAnsi="宋体" w:cs="宋体"/>
          <w:color w:val="000000" w:themeColor="text1"/>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ascii="宋体" w:hAnsi="宋体" w:cs="宋体" w:hint="eastAsia"/>
          <w:color w:val="000000" w:themeColor="text1"/>
          <w:sz w:val="24"/>
        </w:rPr>
        <w:t>。</w:t>
      </w:r>
    </w:p>
    <w:p w14:paraId="1C5780AA"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3EFB3C0"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DCFBD37"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 xml:space="preserve">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w:t>
      </w:r>
      <w:r>
        <w:rPr>
          <w:rFonts w:ascii="宋体" w:hAnsi="宋体" w:cs="宋体" w:hint="eastAsia"/>
          <w:color w:val="000000" w:themeColor="text1"/>
          <w:sz w:val="24"/>
        </w:rPr>
        <w:lastRenderedPageBreak/>
        <w:t>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259AD979" w14:textId="77777777" w:rsidR="00E815ED" w:rsidRDefault="000C1471">
      <w:pPr>
        <w:spacing w:line="360" w:lineRule="auto"/>
        <w:rPr>
          <w:rFonts w:ascii="宋体" w:hAnsi="宋体" w:cs="宋体"/>
          <w:b/>
          <w:color w:val="000000" w:themeColor="text1"/>
          <w:sz w:val="24"/>
        </w:rPr>
      </w:pPr>
      <w:r>
        <w:rPr>
          <w:rFonts w:ascii="宋体" w:hAnsi="宋体" w:cs="宋体" w:hint="eastAsia"/>
          <w:b/>
          <w:color w:val="000000" w:themeColor="text1"/>
          <w:sz w:val="24"/>
        </w:rPr>
        <w:t>七、对本次采购提出询问、质疑、投诉，请按以下方式联系</w:t>
      </w:r>
    </w:p>
    <w:p w14:paraId="4095BF6A"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 xml:space="preserve">    1.采购人信息</w:t>
      </w:r>
    </w:p>
    <w:p w14:paraId="4BDD11C9"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 xml:space="preserve">    名    称：杭州高新技术产业开发区（滨江）司法局 </w:t>
      </w:r>
    </w:p>
    <w:p w14:paraId="7B002269"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 xml:space="preserve">    地    址：</w:t>
      </w:r>
      <w:r>
        <w:rPr>
          <w:rFonts w:ascii="宋体" w:hAnsi="宋体" w:cs="宋体" w:hint="eastAsia"/>
          <w:color w:val="000000" w:themeColor="text1"/>
          <w:kern w:val="0"/>
          <w:sz w:val="24"/>
        </w:rPr>
        <w:t>杭州市滨江区江南大道100号</w:t>
      </w:r>
      <w:r>
        <w:rPr>
          <w:rFonts w:ascii="宋体" w:hAnsi="宋体" w:cs="宋体" w:hint="eastAsia"/>
          <w:color w:val="000000" w:themeColor="text1"/>
          <w:sz w:val="24"/>
        </w:rPr>
        <w:t xml:space="preserve">       </w:t>
      </w:r>
    </w:p>
    <w:p w14:paraId="4F35008B" w14:textId="77777777" w:rsidR="00E815ED" w:rsidRDefault="000C1471">
      <w:pPr>
        <w:spacing w:line="360" w:lineRule="auto"/>
        <w:ind w:firstLine="480"/>
        <w:rPr>
          <w:rFonts w:ascii="宋体" w:hAnsi="宋体" w:cs="宋体"/>
          <w:color w:val="000000" w:themeColor="text1"/>
          <w:sz w:val="24"/>
        </w:rPr>
      </w:pPr>
      <w:r>
        <w:rPr>
          <w:rFonts w:ascii="宋体" w:hAnsi="宋体" w:cs="宋体" w:hint="eastAsia"/>
          <w:color w:val="000000" w:themeColor="text1"/>
          <w:sz w:val="24"/>
        </w:rPr>
        <w:t>传    真： /</w:t>
      </w:r>
    </w:p>
    <w:p w14:paraId="3F62ABA3" w14:textId="77777777" w:rsidR="00E815ED" w:rsidRDefault="000C1471">
      <w:pPr>
        <w:spacing w:line="360" w:lineRule="auto"/>
        <w:ind w:firstLine="480"/>
        <w:rPr>
          <w:rFonts w:ascii="宋体" w:hAnsi="宋体" w:cs="宋体"/>
          <w:color w:val="000000" w:themeColor="text1"/>
          <w:sz w:val="24"/>
        </w:rPr>
      </w:pPr>
      <w:r>
        <w:rPr>
          <w:rFonts w:ascii="宋体" w:hAnsi="宋体" w:cs="宋体" w:hint="eastAsia"/>
          <w:color w:val="000000" w:themeColor="text1"/>
          <w:sz w:val="24"/>
        </w:rPr>
        <w:t xml:space="preserve">项目联系人（询问）：虞先生 </w:t>
      </w:r>
    </w:p>
    <w:p w14:paraId="475F6F92"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 xml:space="preserve">    项目联系方式（询问）：</w:t>
      </w:r>
      <w:r>
        <w:rPr>
          <w:rFonts w:ascii="宋体" w:hAnsi="宋体"/>
          <w:color w:val="000000" w:themeColor="text1"/>
          <w:sz w:val="24"/>
        </w:rPr>
        <w:t>0571-</w:t>
      </w:r>
      <w:r>
        <w:t xml:space="preserve"> </w:t>
      </w:r>
      <w:r>
        <w:rPr>
          <w:rFonts w:ascii="宋体" w:hAnsi="宋体"/>
          <w:color w:val="000000" w:themeColor="text1"/>
          <w:sz w:val="24"/>
        </w:rPr>
        <w:t>89520363</w:t>
      </w:r>
    </w:p>
    <w:p w14:paraId="33480856"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 xml:space="preserve">    质疑联系人：崔先生</w:t>
      </w:r>
    </w:p>
    <w:p w14:paraId="6D748BFA"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 xml:space="preserve">    质疑联系方式：</w:t>
      </w:r>
      <w:r>
        <w:rPr>
          <w:rFonts w:ascii="宋体" w:hAnsi="宋体" w:cs="宋体"/>
          <w:color w:val="000000" w:themeColor="text1"/>
          <w:kern w:val="0"/>
          <w:sz w:val="24"/>
        </w:rPr>
        <w:t>0571</w:t>
      </w:r>
      <w:r>
        <w:t xml:space="preserve"> </w:t>
      </w:r>
      <w:r>
        <w:rPr>
          <w:rFonts w:ascii="宋体" w:hAnsi="宋体" w:cs="宋体"/>
          <w:color w:val="000000" w:themeColor="text1"/>
          <w:kern w:val="0"/>
          <w:sz w:val="24"/>
        </w:rPr>
        <w:t>-89520370</w:t>
      </w:r>
    </w:p>
    <w:p w14:paraId="2B2AF3A0"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 xml:space="preserve">    2.采购代理机构信息            </w:t>
      </w:r>
    </w:p>
    <w:p w14:paraId="29D11A11" w14:textId="77777777" w:rsidR="00E815ED" w:rsidRDefault="000C1471">
      <w:pPr>
        <w:spacing w:line="360" w:lineRule="auto"/>
        <w:ind w:firstLine="480"/>
        <w:rPr>
          <w:rFonts w:ascii="宋体" w:hAnsi="宋体" w:cs="宋体"/>
          <w:color w:val="000000" w:themeColor="text1"/>
          <w:sz w:val="24"/>
        </w:rPr>
      </w:pPr>
      <w:r>
        <w:rPr>
          <w:rFonts w:ascii="宋体" w:hAnsi="宋体" w:cs="宋体" w:hint="eastAsia"/>
          <w:color w:val="000000" w:themeColor="text1"/>
          <w:sz w:val="24"/>
        </w:rPr>
        <w:t>名    称：华诚工程咨询集团有限公司</w:t>
      </w:r>
    </w:p>
    <w:p w14:paraId="55E1C8F4" w14:textId="77777777" w:rsidR="00E815ED" w:rsidRDefault="000C1471">
      <w:pPr>
        <w:spacing w:line="360" w:lineRule="auto"/>
        <w:ind w:firstLine="480"/>
        <w:rPr>
          <w:rFonts w:ascii="宋体" w:hAnsi="宋体" w:cs="宋体"/>
          <w:color w:val="000000" w:themeColor="text1"/>
          <w:sz w:val="24"/>
        </w:rPr>
      </w:pPr>
      <w:r>
        <w:rPr>
          <w:rFonts w:ascii="宋体" w:hAnsi="宋体" w:cs="宋体" w:hint="eastAsia"/>
          <w:color w:val="000000" w:themeColor="text1"/>
          <w:sz w:val="24"/>
        </w:rPr>
        <w:t>地    址：</w:t>
      </w:r>
      <w:r>
        <w:rPr>
          <w:rFonts w:ascii="宋体" w:hAnsi="宋体" w:cs="宋体" w:hint="eastAsia"/>
          <w:color w:val="000000" w:themeColor="text1"/>
          <w:kern w:val="0"/>
          <w:sz w:val="24"/>
        </w:rPr>
        <w:t>杭州市拱墅区彩云路105号锦盛大楼</w:t>
      </w:r>
    </w:p>
    <w:p w14:paraId="51E71D1E"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 xml:space="preserve">    传    真： /</w:t>
      </w:r>
    </w:p>
    <w:p w14:paraId="2A54F7FE"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 xml:space="preserve">    项目联系人（询问）：王旭东</w:t>
      </w:r>
    </w:p>
    <w:p w14:paraId="18BA9AED"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 xml:space="preserve">    项目联系方式（询问）：13484229577</w:t>
      </w:r>
    </w:p>
    <w:p w14:paraId="49D62CCC"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 xml:space="preserve">    质疑联系人：何泓 </w:t>
      </w:r>
    </w:p>
    <w:p w14:paraId="38815884"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 xml:space="preserve">    质疑联系方式：13868115978</w:t>
      </w:r>
    </w:p>
    <w:p w14:paraId="552D8197"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 xml:space="preserve">    3.</w:t>
      </w:r>
      <w:r>
        <w:rPr>
          <w:rFonts w:hint="eastAsia"/>
          <w:color w:val="000000" w:themeColor="text1"/>
        </w:rPr>
        <w:t xml:space="preserve"> </w:t>
      </w:r>
      <w:r>
        <w:rPr>
          <w:rFonts w:ascii="宋体" w:hAnsi="宋体" w:cs="宋体" w:hint="eastAsia"/>
          <w:color w:val="000000" w:themeColor="text1"/>
          <w:sz w:val="24"/>
        </w:rPr>
        <w:t xml:space="preserve">同级政府采购监督管理部门            </w:t>
      </w:r>
    </w:p>
    <w:p w14:paraId="4DD15C31"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lastRenderedPageBreak/>
        <w:t xml:space="preserve">    名    称：杭州市财政局政府采购监管处 /浙江省政府采购行政裁决服务中心（杭州）</w:t>
      </w:r>
    </w:p>
    <w:p w14:paraId="73CA9193" w14:textId="77777777" w:rsidR="00E815ED" w:rsidRDefault="000C1471">
      <w:pPr>
        <w:spacing w:line="360" w:lineRule="auto"/>
        <w:ind w:left="480" w:hangingChars="200" w:hanging="480"/>
        <w:rPr>
          <w:rFonts w:ascii="宋体" w:hAnsi="宋体" w:cs="宋体"/>
          <w:color w:val="000000" w:themeColor="text1"/>
          <w:sz w:val="24"/>
        </w:rPr>
      </w:pPr>
      <w:r>
        <w:rPr>
          <w:rFonts w:ascii="宋体" w:hAnsi="宋体" w:cs="宋体" w:hint="eastAsia"/>
          <w:color w:val="000000" w:themeColor="text1"/>
          <w:sz w:val="24"/>
        </w:rPr>
        <w:t xml:space="preserve">    地    址：杭州市上城区清泰街549号城建综合大楼11楼（快递仅限ems或顺丰）     传    真： /</w:t>
      </w:r>
    </w:p>
    <w:p w14:paraId="3D3FA312"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 xml:space="preserve">    联系人 ：朱女士、王女士</w:t>
      </w:r>
    </w:p>
    <w:p w14:paraId="4D5FCE51" w14:textId="225817F1" w:rsidR="00E815ED" w:rsidRDefault="000C1471">
      <w:pPr>
        <w:spacing w:line="360" w:lineRule="auto"/>
        <w:ind w:firstLine="480"/>
        <w:rPr>
          <w:rFonts w:ascii="宋体" w:hAnsi="宋体" w:cs="宋体"/>
          <w:color w:val="000000" w:themeColor="text1"/>
          <w:sz w:val="24"/>
        </w:rPr>
      </w:pPr>
      <w:r>
        <w:rPr>
          <w:rFonts w:ascii="宋体" w:hAnsi="宋体" w:cs="宋体" w:hint="eastAsia"/>
          <w:color w:val="000000" w:themeColor="text1"/>
          <w:sz w:val="24"/>
        </w:rPr>
        <w:t>监督投诉电话：0571-87227671,0571-87800218政策咨询电话：</w:t>
      </w:r>
      <w:r w:rsidR="00227CEF">
        <w:rPr>
          <w:rFonts w:ascii="宋体" w:hAnsi="宋体" w:cs="宋体" w:hint="eastAsia"/>
          <w:color w:val="000000" w:themeColor="text1"/>
          <w:sz w:val="24"/>
        </w:rPr>
        <w:t>陈</w:t>
      </w:r>
      <w:r>
        <w:rPr>
          <w:rFonts w:ascii="宋体" w:hAnsi="宋体" w:cs="宋体" w:hint="eastAsia"/>
          <w:color w:val="000000" w:themeColor="text1"/>
          <w:sz w:val="24"/>
        </w:rPr>
        <w:t>先生</w:t>
      </w:r>
      <w:r w:rsidR="00227CEF">
        <w:rPr>
          <w:rFonts w:ascii="宋体" w:hAnsi="宋体" w:cs="宋体" w:hint="eastAsia"/>
          <w:color w:val="000000" w:themeColor="text1"/>
          <w:sz w:val="24"/>
        </w:rPr>
        <w:t>、厉先生</w:t>
      </w:r>
      <w:r>
        <w:rPr>
          <w:rFonts w:ascii="宋体" w:hAnsi="宋体" w:cs="宋体" w:hint="eastAsia"/>
          <w:color w:val="000000" w:themeColor="text1"/>
          <w:sz w:val="24"/>
        </w:rPr>
        <w:t>，0571-8958</w:t>
      </w:r>
      <w:r w:rsidR="00227CEF">
        <w:rPr>
          <w:rFonts w:ascii="宋体" w:hAnsi="宋体" w:cs="宋体"/>
          <w:color w:val="000000" w:themeColor="text1"/>
          <w:sz w:val="24"/>
        </w:rPr>
        <w:t>0460</w:t>
      </w:r>
      <w:r w:rsidR="00227CEF">
        <w:rPr>
          <w:rFonts w:ascii="宋体" w:hAnsi="宋体" w:cs="宋体" w:hint="eastAsia"/>
          <w:color w:val="000000" w:themeColor="text1"/>
          <w:sz w:val="24"/>
        </w:rPr>
        <w:t>、8</w:t>
      </w:r>
      <w:r w:rsidR="00227CEF">
        <w:rPr>
          <w:rFonts w:ascii="宋体" w:hAnsi="宋体" w:cs="宋体"/>
          <w:color w:val="000000" w:themeColor="text1"/>
          <w:sz w:val="24"/>
        </w:rPr>
        <w:t>9580456</w:t>
      </w:r>
      <w:r>
        <w:rPr>
          <w:rFonts w:ascii="宋体" w:hAnsi="宋体" w:cs="宋体" w:hint="eastAsia"/>
          <w:color w:val="000000" w:themeColor="text1"/>
          <w:sz w:val="24"/>
        </w:rPr>
        <w:t xml:space="preserve"> 政府采购监管部门工作人员</w:t>
      </w:r>
    </w:p>
    <w:p w14:paraId="6F7ADF07" w14:textId="77777777" w:rsidR="00E815ED" w:rsidRDefault="000C1471">
      <w:pPr>
        <w:spacing w:line="360" w:lineRule="auto"/>
        <w:ind w:firstLine="480"/>
        <w:rPr>
          <w:rFonts w:ascii="宋体" w:hAnsi="宋体" w:cs="宋体"/>
          <w:color w:val="000000" w:themeColor="text1"/>
          <w:sz w:val="24"/>
        </w:rPr>
      </w:pPr>
      <w:r>
        <w:rPr>
          <w:rFonts w:ascii="宋体" w:hAnsi="宋体" w:cs="宋体" w:hint="eastAsia"/>
          <w:color w:val="000000" w:themeColor="text1"/>
          <w:sz w:val="24"/>
        </w:rPr>
        <w:t xml:space="preserve">    </w:t>
      </w:r>
    </w:p>
    <w:p w14:paraId="57CAF512"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若对项目采购电子交易系统操作有疑问，可登录政采云（https://www.zcygov.cn/），点击右侧咨询小采，获取采小蜜智能服务管家帮助，或拨打政采云服务热线95763获取热线服务帮助。</w:t>
      </w:r>
    </w:p>
    <w:p w14:paraId="2028922D"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CA问题联系电话（人工）：汇信CA 400-888-4636；天谷CA 400-087-8198。</w:t>
      </w:r>
    </w:p>
    <w:p w14:paraId="4F7C8BA2" w14:textId="77777777" w:rsidR="00E815ED" w:rsidRDefault="000C1471">
      <w:pPr>
        <w:pStyle w:val="af0"/>
        <w:spacing w:line="360" w:lineRule="auto"/>
        <w:rPr>
          <w:rFonts w:hAnsi="宋体" w:cs="宋体"/>
          <w:b/>
          <w:color w:val="000000" w:themeColor="text1"/>
          <w:sz w:val="36"/>
          <w:szCs w:val="20"/>
        </w:rPr>
      </w:pPr>
      <w:r>
        <w:rPr>
          <w:rFonts w:hAnsi="宋体" w:cs="宋体" w:hint="eastAsia"/>
          <w:color w:val="000000" w:themeColor="text1"/>
          <w:sz w:val="24"/>
        </w:rPr>
        <w:t xml:space="preserve">                        </w:t>
      </w:r>
      <w:r>
        <w:rPr>
          <w:rFonts w:hAnsi="宋体" w:cs="宋体"/>
          <w:b/>
          <w:color w:val="000000" w:themeColor="text1"/>
          <w:sz w:val="36"/>
          <w:szCs w:val="20"/>
        </w:rPr>
        <w:t xml:space="preserve"> </w:t>
      </w:r>
    </w:p>
    <w:p w14:paraId="7805A409" w14:textId="77777777" w:rsidR="00E815ED" w:rsidRDefault="000C1471">
      <w:pPr>
        <w:pStyle w:val="2"/>
        <w:rPr>
          <w:rFonts w:ascii="宋体"/>
          <w:snapToGrid w:val="0"/>
          <w:color w:val="000000" w:themeColor="text1"/>
        </w:rPr>
      </w:pPr>
      <w:r>
        <w:rPr>
          <w:color w:val="000000" w:themeColor="text1"/>
        </w:rPr>
        <w:br w:type="page"/>
      </w:r>
    </w:p>
    <w:p w14:paraId="0B72D37A" w14:textId="77777777" w:rsidR="00E815ED" w:rsidRDefault="000C1471">
      <w:pPr>
        <w:adjustRightInd/>
        <w:spacing w:line="360" w:lineRule="auto"/>
        <w:jc w:val="center"/>
        <w:outlineLvl w:val="0"/>
        <w:rPr>
          <w:rFonts w:ascii="宋体" w:hAnsi="宋体" w:cs="宋体"/>
          <w:b/>
          <w:color w:val="000000" w:themeColor="text1"/>
          <w:sz w:val="36"/>
          <w:szCs w:val="20"/>
        </w:rPr>
      </w:pPr>
      <w:r>
        <w:rPr>
          <w:rFonts w:ascii="宋体" w:hAnsi="宋体" w:cs="宋体" w:hint="eastAsia"/>
          <w:b/>
          <w:color w:val="000000" w:themeColor="text1"/>
          <w:sz w:val="36"/>
          <w:szCs w:val="20"/>
        </w:rPr>
        <w:lastRenderedPageBreak/>
        <w:t>第二部分</w:t>
      </w:r>
      <w:bookmarkEnd w:id="8"/>
      <w:r>
        <w:rPr>
          <w:rFonts w:ascii="宋体" w:hAnsi="宋体" w:cs="宋体" w:hint="eastAsia"/>
          <w:b/>
          <w:color w:val="000000" w:themeColor="text1"/>
          <w:sz w:val="36"/>
          <w:szCs w:val="20"/>
        </w:rPr>
        <w:t xml:space="preserve"> 投标人须知</w:t>
      </w:r>
      <w:bookmarkEnd w:id="9"/>
    </w:p>
    <w:p w14:paraId="4F279981" w14:textId="77777777" w:rsidR="00E815ED" w:rsidRDefault="000C1471">
      <w:pPr>
        <w:adjustRightInd/>
        <w:spacing w:line="360" w:lineRule="auto"/>
        <w:ind w:firstLineChars="1197" w:firstLine="3845"/>
        <w:outlineLvl w:val="0"/>
        <w:rPr>
          <w:rFonts w:ascii="宋体" w:hAnsi="宋体" w:cs="宋体"/>
          <w:b/>
          <w:color w:val="000000" w:themeColor="text1"/>
          <w:sz w:val="32"/>
          <w:szCs w:val="20"/>
        </w:rPr>
      </w:pPr>
      <w:r>
        <w:rPr>
          <w:rFonts w:ascii="宋体" w:hAnsi="宋体" w:cs="宋体" w:hint="eastAsia"/>
          <w:b/>
          <w:color w:val="000000" w:themeColor="text1"/>
          <w:sz w:val="32"/>
          <w:szCs w:val="20"/>
        </w:rPr>
        <w:t>前附表</w:t>
      </w:r>
    </w:p>
    <w:tbl>
      <w:tblPr>
        <w:tblW w:w="8567" w:type="dxa"/>
        <w:tblInd w:w="108" w:type="dxa"/>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4A0" w:firstRow="1" w:lastRow="0" w:firstColumn="1" w:lastColumn="0" w:noHBand="0" w:noVBand="1"/>
      </w:tblPr>
      <w:tblGrid>
        <w:gridCol w:w="629"/>
        <w:gridCol w:w="1843"/>
        <w:gridCol w:w="6095"/>
      </w:tblGrid>
      <w:tr w:rsidR="00E815ED" w14:paraId="5BC7F97D" w14:textId="77777777">
        <w:trPr>
          <w:trHeight w:val="90"/>
          <w:tblHeader/>
        </w:trPr>
        <w:tc>
          <w:tcPr>
            <w:tcW w:w="629" w:type="dxa"/>
            <w:tcBorders>
              <w:top w:val="single" w:sz="4" w:space="0" w:color="auto"/>
              <w:left w:val="single" w:sz="4" w:space="0" w:color="auto"/>
              <w:bottom w:val="single" w:sz="4" w:space="0" w:color="auto"/>
              <w:right w:val="single" w:sz="4" w:space="0" w:color="auto"/>
            </w:tcBorders>
          </w:tcPr>
          <w:p w14:paraId="3D38CDD1" w14:textId="77777777" w:rsidR="00E815ED" w:rsidRDefault="000C1471">
            <w:pPr>
              <w:snapToGrid w:val="0"/>
              <w:spacing w:line="360" w:lineRule="auto"/>
              <w:jc w:val="center"/>
              <w:rPr>
                <w:rFonts w:ascii="宋体" w:hAnsi="宋体" w:cs="宋体"/>
                <w:b/>
                <w:color w:val="000000" w:themeColor="text1"/>
                <w:sz w:val="24"/>
              </w:rPr>
            </w:pPr>
            <w:r>
              <w:rPr>
                <w:rFonts w:ascii="宋体" w:hAnsi="宋体" w:cs="宋体" w:hint="eastAsia"/>
                <w:b/>
                <w:color w:val="000000" w:themeColor="text1"/>
                <w:sz w:val="24"/>
              </w:rPr>
              <w:t>序号</w:t>
            </w:r>
          </w:p>
        </w:tc>
        <w:tc>
          <w:tcPr>
            <w:tcW w:w="1843" w:type="dxa"/>
            <w:tcBorders>
              <w:top w:val="single" w:sz="8" w:space="0" w:color="000000"/>
              <w:left w:val="single" w:sz="4" w:space="0" w:color="auto"/>
              <w:bottom w:val="single" w:sz="8" w:space="0" w:color="000000"/>
              <w:right w:val="single" w:sz="8" w:space="0" w:color="000000"/>
            </w:tcBorders>
            <w:vAlign w:val="center"/>
          </w:tcPr>
          <w:p w14:paraId="473CB09A" w14:textId="77777777" w:rsidR="00E815ED" w:rsidRDefault="000C1471">
            <w:pPr>
              <w:snapToGrid w:val="0"/>
              <w:spacing w:line="360" w:lineRule="auto"/>
              <w:jc w:val="center"/>
              <w:rPr>
                <w:rFonts w:ascii="宋体" w:hAnsi="宋体" w:cs="宋体"/>
                <w:b/>
                <w:color w:val="000000" w:themeColor="text1"/>
                <w:sz w:val="24"/>
              </w:rPr>
            </w:pPr>
            <w:r>
              <w:rPr>
                <w:rFonts w:ascii="宋体" w:hAnsi="宋体" w:cs="宋体" w:hint="eastAsia"/>
                <w:b/>
                <w:color w:val="000000" w:themeColor="text1"/>
                <w:sz w:val="24"/>
              </w:rPr>
              <w:t>事项</w:t>
            </w:r>
          </w:p>
        </w:tc>
        <w:tc>
          <w:tcPr>
            <w:tcW w:w="6095" w:type="dxa"/>
            <w:tcBorders>
              <w:top w:val="single" w:sz="8" w:space="0" w:color="000000"/>
              <w:left w:val="single" w:sz="2" w:space="0" w:color="000000"/>
              <w:bottom w:val="single" w:sz="8" w:space="0" w:color="000000"/>
              <w:right w:val="single" w:sz="8" w:space="0" w:color="000000"/>
            </w:tcBorders>
            <w:vAlign w:val="center"/>
          </w:tcPr>
          <w:p w14:paraId="7E4FF070" w14:textId="77777777" w:rsidR="00E815ED" w:rsidRDefault="000C1471">
            <w:pPr>
              <w:snapToGrid w:val="0"/>
              <w:spacing w:line="360" w:lineRule="auto"/>
              <w:jc w:val="center"/>
              <w:rPr>
                <w:rFonts w:ascii="宋体" w:hAnsi="宋体" w:cs="宋体"/>
                <w:b/>
                <w:color w:val="000000" w:themeColor="text1"/>
                <w:sz w:val="24"/>
              </w:rPr>
            </w:pPr>
            <w:r>
              <w:rPr>
                <w:rFonts w:ascii="宋体" w:hAnsi="宋体" w:cs="宋体" w:hint="eastAsia"/>
                <w:b/>
                <w:color w:val="000000" w:themeColor="text1"/>
                <w:sz w:val="24"/>
              </w:rPr>
              <w:t>本项目的特别规定</w:t>
            </w:r>
          </w:p>
        </w:tc>
      </w:tr>
      <w:tr w:rsidR="00E815ED" w14:paraId="090FBEB5" w14:textId="77777777">
        <w:trPr>
          <w:trHeight w:val="1185"/>
          <w:tblHeader/>
        </w:trPr>
        <w:tc>
          <w:tcPr>
            <w:tcW w:w="629" w:type="dxa"/>
            <w:tcBorders>
              <w:top w:val="single" w:sz="4" w:space="0" w:color="auto"/>
              <w:left w:val="single" w:sz="4" w:space="0" w:color="auto"/>
              <w:bottom w:val="single" w:sz="4" w:space="0" w:color="auto"/>
              <w:right w:val="single" w:sz="4" w:space="0" w:color="auto"/>
            </w:tcBorders>
          </w:tcPr>
          <w:p w14:paraId="21BB138B" w14:textId="77777777" w:rsidR="00E815ED" w:rsidRDefault="00E815ED">
            <w:pPr>
              <w:snapToGrid w:val="0"/>
              <w:spacing w:line="360" w:lineRule="auto"/>
              <w:jc w:val="center"/>
              <w:rPr>
                <w:rFonts w:ascii="宋体" w:hAnsi="宋体" w:cs="宋体"/>
                <w:color w:val="000000" w:themeColor="text1"/>
                <w:sz w:val="24"/>
              </w:rPr>
            </w:pPr>
          </w:p>
          <w:p w14:paraId="20E97AE3" w14:textId="77777777" w:rsidR="00E815ED" w:rsidRDefault="000C1471">
            <w:pPr>
              <w:snapToGrid w:val="0"/>
              <w:spacing w:line="360" w:lineRule="auto"/>
              <w:jc w:val="center"/>
              <w:rPr>
                <w:rFonts w:ascii="宋体" w:hAnsi="宋体" w:cs="宋体"/>
                <w:color w:val="000000" w:themeColor="text1"/>
                <w:sz w:val="24"/>
              </w:rPr>
            </w:pPr>
            <w:r>
              <w:rPr>
                <w:rFonts w:ascii="宋体" w:hAnsi="宋体" w:cs="宋体" w:hint="eastAsia"/>
                <w:color w:val="000000" w:themeColor="text1"/>
                <w:sz w:val="24"/>
              </w:rPr>
              <w:t>1</w:t>
            </w:r>
          </w:p>
        </w:tc>
        <w:tc>
          <w:tcPr>
            <w:tcW w:w="1843" w:type="dxa"/>
            <w:tcBorders>
              <w:top w:val="single" w:sz="8" w:space="0" w:color="000000"/>
              <w:left w:val="single" w:sz="4" w:space="0" w:color="auto"/>
              <w:bottom w:val="single" w:sz="8" w:space="0" w:color="000000"/>
              <w:right w:val="single" w:sz="8" w:space="0" w:color="000000"/>
            </w:tcBorders>
            <w:vAlign w:val="center"/>
          </w:tcPr>
          <w:p w14:paraId="381C2391" w14:textId="77777777" w:rsidR="00E815ED" w:rsidRDefault="000C1471">
            <w:pPr>
              <w:snapToGrid w:val="0"/>
              <w:spacing w:line="360" w:lineRule="auto"/>
              <w:jc w:val="center"/>
              <w:rPr>
                <w:rFonts w:ascii="宋体" w:hAnsi="宋体" w:cs="宋体"/>
                <w:b/>
                <w:color w:val="000000" w:themeColor="text1"/>
                <w:sz w:val="24"/>
              </w:rPr>
            </w:pPr>
            <w:r>
              <w:rPr>
                <w:rFonts w:ascii="宋体" w:hAnsi="宋体" w:cs="宋体" w:hint="eastAsia"/>
                <w:b/>
                <w:color w:val="000000" w:themeColor="text1"/>
                <w:sz w:val="24"/>
              </w:rPr>
              <w:t>项目属性与核心产品</w:t>
            </w:r>
          </w:p>
        </w:tc>
        <w:tc>
          <w:tcPr>
            <w:tcW w:w="6095" w:type="dxa"/>
            <w:tcBorders>
              <w:top w:val="single" w:sz="8" w:space="0" w:color="000000"/>
              <w:left w:val="single" w:sz="2" w:space="0" w:color="000000"/>
              <w:bottom w:val="single" w:sz="8" w:space="0" w:color="000000"/>
              <w:right w:val="single" w:sz="8" w:space="0" w:color="000000"/>
            </w:tcBorders>
            <w:vAlign w:val="center"/>
          </w:tcPr>
          <w:p w14:paraId="2A8D47FF"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货物类，单一产品或</w:t>
            </w:r>
            <w:r>
              <w:rPr>
                <w:rFonts w:ascii="宋体" w:hAnsi="宋体" w:cs="宋体" w:hint="eastAsia"/>
                <w:color w:val="000000" w:themeColor="text1"/>
                <w:kern w:val="0"/>
                <w:sz w:val="24"/>
              </w:rPr>
              <w:t>核心产品为：</w:t>
            </w:r>
            <w:r>
              <w:rPr>
                <w:rFonts w:ascii="宋体" w:hAnsi="宋体" w:cs="宋体" w:hint="eastAsia"/>
                <w:color w:val="000000" w:themeColor="text1"/>
                <w:sz w:val="24"/>
                <w:u w:val="single"/>
              </w:rPr>
              <w:t xml:space="preserve">  接入交换机、汇聚交换机、核心交换机、室内全彩显示屏</w:t>
            </w:r>
            <w:r>
              <w:rPr>
                <w:rFonts w:ascii="宋体" w:hAnsi="宋体" w:cs="宋体" w:hint="eastAsia"/>
                <w:color w:val="000000" w:themeColor="text1"/>
                <w:sz w:val="24"/>
              </w:rPr>
              <w:t>。</w:t>
            </w:r>
          </w:p>
        </w:tc>
      </w:tr>
      <w:tr w:rsidR="00E815ED" w14:paraId="0A46E9A9" w14:textId="77777777">
        <w:trPr>
          <w:trHeight w:val="2105"/>
          <w:tblHeader/>
        </w:trPr>
        <w:tc>
          <w:tcPr>
            <w:tcW w:w="629" w:type="dxa"/>
            <w:tcBorders>
              <w:top w:val="single" w:sz="4" w:space="0" w:color="auto"/>
              <w:left w:val="single" w:sz="4" w:space="0" w:color="auto"/>
              <w:bottom w:val="single" w:sz="4" w:space="0" w:color="auto"/>
              <w:right w:val="single" w:sz="4" w:space="0" w:color="auto"/>
            </w:tcBorders>
          </w:tcPr>
          <w:p w14:paraId="3C13DAA7" w14:textId="77777777" w:rsidR="00E815ED" w:rsidRDefault="00E815ED">
            <w:pPr>
              <w:snapToGrid w:val="0"/>
              <w:spacing w:line="360" w:lineRule="auto"/>
              <w:jc w:val="center"/>
              <w:rPr>
                <w:rFonts w:ascii="宋体" w:hAnsi="宋体" w:cs="宋体"/>
                <w:color w:val="000000" w:themeColor="text1"/>
                <w:sz w:val="24"/>
              </w:rPr>
            </w:pPr>
          </w:p>
          <w:p w14:paraId="60B81BA6" w14:textId="77777777" w:rsidR="00E815ED" w:rsidRDefault="00E815ED">
            <w:pPr>
              <w:snapToGrid w:val="0"/>
              <w:spacing w:line="360" w:lineRule="auto"/>
              <w:jc w:val="center"/>
              <w:rPr>
                <w:rFonts w:ascii="宋体" w:hAnsi="宋体" w:cs="宋体"/>
                <w:color w:val="000000" w:themeColor="text1"/>
                <w:sz w:val="24"/>
              </w:rPr>
            </w:pPr>
          </w:p>
          <w:p w14:paraId="12098720" w14:textId="77777777" w:rsidR="00E815ED" w:rsidRDefault="00E815ED">
            <w:pPr>
              <w:snapToGrid w:val="0"/>
              <w:spacing w:line="360" w:lineRule="auto"/>
              <w:jc w:val="center"/>
              <w:rPr>
                <w:rFonts w:ascii="宋体" w:hAnsi="宋体" w:cs="宋体"/>
                <w:color w:val="000000" w:themeColor="text1"/>
                <w:sz w:val="24"/>
              </w:rPr>
            </w:pPr>
          </w:p>
          <w:p w14:paraId="1291859C" w14:textId="77777777" w:rsidR="00E815ED" w:rsidRDefault="000C1471">
            <w:pPr>
              <w:snapToGrid w:val="0"/>
              <w:spacing w:line="360" w:lineRule="auto"/>
              <w:jc w:val="center"/>
              <w:rPr>
                <w:rFonts w:ascii="宋体" w:hAnsi="宋体" w:cs="宋体"/>
                <w:color w:val="000000" w:themeColor="text1"/>
                <w:sz w:val="24"/>
              </w:rPr>
            </w:pPr>
            <w:r>
              <w:rPr>
                <w:rFonts w:ascii="宋体" w:hAnsi="宋体" w:cs="宋体" w:hint="eastAsia"/>
                <w:color w:val="000000" w:themeColor="text1"/>
                <w:sz w:val="24"/>
              </w:rPr>
              <w:t>2</w:t>
            </w:r>
          </w:p>
        </w:tc>
        <w:tc>
          <w:tcPr>
            <w:tcW w:w="1843" w:type="dxa"/>
            <w:tcBorders>
              <w:top w:val="single" w:sz="8" w:space="0" w:color="000000"/>
              <w:left w:val="single" w:sz="4" w:space="0" w:color="auto"/>
              <w:bottom w:val="single" w:sz="8" w:space="0" w:color="000000"/>
              <w:right w:val="single" w:sz="8" w:space="0" w:color="000000"/>
            </w:tcBorders>
            <w:vAlign w:val="center"/>
          </w:tcPr>
          <w:p w14:paraId="73BF60E0" w14:textId="77777777" w:rsidR="00E815ED" w:rsidRDefault="000C1471">
            <w:pPr>
              <w:snapToGrid w:val="0"/>
              <w:spacing w:line="360" w:lineRule="auto"/>
              <w:jc w:val="center"/>
              <w:rPr>
                <w:rFonts w:ascii="宋体" w:hAnsi="宋体" w:cs="宋体"/>
                <w:b/>
                <w:color w:val="000000" w:themeColor="text1"/>
                <w:sz w:val="24"/>
              </w:rPr>
            </w:pPr>
            <w:r>
              <w:rPr>
                <w:rFonts w:ascii="宋体" w:hAnsi="宋体" w:cs="宋体" w:hint="eastAsia"/>
                <w:b/>
                <w:color w:val="000000" w:themeColor="text1"/>
                <w:sz w:val="24"/>
              </w:rPr>
              <w:t>采购标的及其对应的中小企业划分标准所属行业</w:t>
            </w:r>
          </w:p>
        </w:tc>
        <w:tc>
          <w:tcPr>
            <w:tcW w:w="6095" w:type="dxa"/>
            <w:tcBorders>
              <w:top w:val="single" w:sz="8" w:space="0" w:color="000000"/>
              <w:left w:val="single" w:sz="2" w:space="0" w:color="000000"/>
              <w:bottom w:val="single" w:sz="8" w:space="0" w:color="000000"/>
              <w:right w:val="single" w:sz="8" w:space="0" w:color="000000"/>
            </w:tcBorders>
            <w:vAlign w:val="center"/>
          </w:tcPr>
          <w:p w14:paraId="0FF45BDA" w14:textId="77777777" w:rsidR="00E815ED" w:rsidRDefault="000C1471">
            <w:pPr>
              <w:snapToGrid w:val="0"/>
              <w:rPr>
                <w:rFonts w:ascii="宋体" w:hAnsi="宋体" w:cs="宋体"/>
                <w:color w:val="000000" w:themeColor="text1"/>
                <w:kern w:val="0"/>
                <w:sz w:val="24"/>
              </w:rPr>
            </w:pPr>
            <w:r>
              <w:rPr>
                <w:rFonts w:ascii="宋体" w:hAnsi="宋体" w:cs="宋体" w:hint="eastAsia"/>
                <w:color w:val="000000" w:themeColor="text1"/>
                <w:kern w:val="0"/>
                <w:sz w:val="24"/>
              </w:rPr>
              <w:t>（1）标的：</w:t>
            </w:r>
            <w:r>
              <w:rPr>
                <w:rFonts w:ascii="宋体" w:hAnsi="宋体" w:cs="宋体" w:hint="eastAsia"/>
                <w:color w:val="000000" w:themeColor="text1"/>
                <w:kern w:val="0"/>
                <w:sz w:val="24"/>
                <w:u w:val="single"/>
              </w:rPr>
              <w:t xml:space="preserve">  </w:t>
            </w:r>
            <w:r>
              <w:rPr>
                <w:rFonts w:ascii="宋体" w:hAnsi="宋体" w:cs="宋体" w:hint="eastAsia"/>
                <w:color w:val="000000" w:themeColor="text1"/>
                <w:sz w:val="24"/>
                <w:u w:val="single"/>
              </w:rPr>
              <w:t>接入交换机、汇聚交换机、核心交换机、半球摄像头、硬盘录像机、监控硬盘、室内全彩显示屏（含配套钢结构、线缆、辅材）、图像处理器、智能配电柜、吸顶扬声器、数字音频处理器、功率放大器、电源管理器、智能会议控制器、智能会议显示屏、双门门禁控制器、双门磁力锁(含支架)、开门按钮、网线、电源线、移动智慧一体机（含移动支架、无线投屏）、高清数字无线投射器、远程帮办机工作台、黑白多功能一体机、打印机、投影机（含吊架）、电动投影幕布、高清数字矩阵主机、HDMI超高清输入卡、HDMI超高清输出卡、监看显示器、音频处理器、无线手持话筒、分配放大器、控制系统（含智能会议场景）、10寸有线触摸屏（黑色）、继电器控制接口模块、POE交换机、机柜、100寸移动电视（含支架）、显示屏（含壁挂伸缩支架）、光纤传输器、录播主机、全向拾音器、会议摄像机、音视频控制系统、有线触摸屏、话筒、语音转写主机、智能语音转录系统客户端软件、单反相机、收音mic、补光灯、升降式绿幕、采集卡、三脚架、竖拍快装板、电视机、提词器等</w:t>
            </w:r>
            <w:r>
              <w:rPr>
                <w:rFonts w:ascii="宋体" w:hAnsi="宋体" w:cs="宋体" w:hint="eastAsia"/>
                <w:color w:val="000000" w:themeColor="text1"/>
                <w:kern w:val="0"/>
                <w:sz w:val="24"/>
              </w:rPr>
              <w:t>，属于</w:t>
            </w:r>
            <w:r>
              <w:rPr>
                <w:rFonts w:ascii="宋体" w:hAnsi="宋体" w:cs="宋体" w:hint="eastAsia"/>
                <w:color w:val="000000" w:themeColor="text1"/>
                <w:kern w:val="0"/>
                <w:sz w:val="24"/>
                <w:u w:val="single"/>
              </w:rPr>
              <w:t xml:space="preserve">  工业 </w:t>
            </w:r>
            <w:r>
              <w:rPr>
                <w:rFonts w:ascii="宋体" w:hAnsi="宋体" w:cs="宋体" w:hint="eastAsia"/>
                <w:color w:val="000000" w:themeColor="text1"/>
                <w:kern w:val="0"/>
                <w:sz w:val="24"/>
              </w:rPr>
              <w:t>行业；</w:t>
            </w:r>
          </w:p>
          <w:p w14:paraId="2C747205" w14:textId="77777777" w:rsidR="00E815ED" w:rsidRDefault="000C1471">
            <w:pPr>
              <w:pStyle w:val="2"/>
              <w:spacing w:line="240" w:lineRule="auto"/>
              <w:ind w:left="0" w:firstLine="0"/>
              <w:rPr>
                <w:rFonts w:ascii="宋体" w:hAnsi="宋体" w:cs="宋体"/>
                <w:color w:val="000000" w:themeColor="text1"/>
                <w:lang w:val="en-US"/>
              </w:rPr>
            </w:pPr>
            <w:r>
              <w:rPr>
                <w:rFonts w:ascii="宋体" w:eastAsia="宋体" w:hAnsi="宋体" w:cs="宋体" w:hint="eastAsia"/>
                <w:b w:val="0"/>
                <w:bCs w:val="0"/>
                <w:color w:val="000000" w:themeColor="text1"/>
                <w:kern w:val="0"/>
                <w:sz w:val="24"/>
                <w:szCs w:val="24"/>
                <w:lang w:val="en-US"/>
              </w:rPr>
              <w:t>根据《关于印发中小企业划型标准规定的通知》（工信部联企业〔2011〕300号）第四条规定：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tc>
      </w:tr>
      <w:tr w:rsidR="00E815ED" w14:paraId="19A4EDDF" w14:textId="77777777">
        <w:trPr>
          <w:trHeight w:val="2105"/>
          <w:tblHeader/>
        </w:trPr>
        <w:tc>
          <w:tcPr>
            <w:tcW w:w="629" w:type="dxa"/>
            <w:tcBorders>
              <w:top w:val="single" w:sz="4" w:space="0" w:color="auto"/>
              <w:left w:val="single" w:sz="4" w:space="0" w:color="auto"/>
              <w:bottom w:val="single" w:sz="4" w:space="0" w:color="auto"/>
              <w:right w:val="single" w:sz="4" w:space="0" w:color="auto"/>
            </w:tcBorders>
          </w:tcPr>
          <w:p w14:paraId="5D7EA294" w14:textId="77777777" w:rsidR="00E815ED" w:rsidRDefault="00E815ED">
            <w:pPr>
              <w:snapToGrid w:val="0"/>
              <w:spacing w:line="360" w:lineRule="auto"/>
              <w:jc w:val="center"/>
              <w:rPr>
                <w:rFonts w:ascii="宋体" w:hAnsi="宋体" w:cs="宋体"/>
                <w:color w:val="000000" w:themeColor="text1"/>
                <w:sz w:val="24"/>
              </w:rPr>
            </w:pPr>
          </w:p>
          <w:p w14:paraId="5E2FEBB8" w14:textId="77777777" w:rsidR="00E815ED" w:rsidRDefault="00E815ED">
            <w:pPr>
              <w:snapToGrid w:val="0"/>
              <w:spacing w:line="360" w:lineRule="auto"/>
              <w:jc w:val="center"/>
              <w:rPr>
                <w:rFonts w:ascii="宋体" w:hAnsi="宋体" w:cs="宋体"/>
                <w:color w:val="000000" w:themeColor="text1"/>
                <w:sz w:val="24"/>
              </w:rPr>
            </w:pPr>
          </w:p>
          <w:p w14:paraId="6F72D785" w14:textId="77777777" w:rsidR="00E815ED" w:rsidRDefault="000C1471">
            <w:pPr>
              <w:snapToGrid w:val="0"/>
              <w:spacing w:line="360" w:lineRule="auto"/>
              <w:jc w:val="center"/>
              <w:rPr>
                <w:rFonts w:ascii="宋体" w:hAnsi="宋体" w:cs="宋体"/>
                <w:color w:val="000000" w:themeColor="text1"/>
                <w:sz w:val="24"/>
              </w:rPr>
            </w:pPr>
            <w:r>
              <w:rPr>
                <w:rFonts w:ascii="宋体" w:hAnsi="宋体" w:cs="宋体" w:hint="eastAsia"/>
                <w:color w:val="000000" w:themeColor="text1"/>
                <w:sz w:val="24"/>
              </w:rPr>
              <w:t>3</w:t>
            </w:r>
          </w:p>
        </w:tc>
        <w:tc>
          <w:tcPr>
            <w:tcW w:w="1843" w:type="dxa"/>
            <w:tcBorders>
              <w:top w:val="single" w:sz="8" w:space="0" w:color="000000"/>
              <w:left w:val="single" w:sz="4" w:space="0" w:color="auto"/>
              <w:bottom w:val="single" w:sz="8" w:space="0" w:color="000000"/>
              <w:right w:val="single" w:sz="8" w:space="0" w:color="000000"/>
            </w:tcBorders>
            <w:vAlign w:val="center"/>
          </w:tcPr>
          <w:p w14:paraId="23C2F5D1" w14:textId="77777777" w:rsidR="00E815ED" w:rsidRDefault="000C1471">
            <w:pPr>
              <w:snapToGrid w:val="0"/>
              <w:spacing w:line="360" w:lineRule="auto"/>
              <w:jc w:val="center"/>
              <w:rPr>
                <w:rFonts w:ascii="宋体" w:hAnsi="宋体" w:cs="宋体"/>
                <w:b/>
                <w:color w:val="000000" w:themeColor="text1"/>
                <w:sz w:val="24"/>
              </w:rPr>
            </w:pPr>
            <w:r>
              <w:rPr>
                <w:rFonts w:ascii="宋体" w:hAnsi="宋体" w:cs="宋体" w:hint="eastAsia"/>
                <w:b/>
                <w:color w:val="000000" w:themeColor="text1"/>
                <w:sz w:val="24"/>
              </w:rPr>
              <w:t>是否允许采购进口产品</w:t>
            </w:r>
          </w:p>
        </w:tc>
        <w:tc>
          <w:tcPr>
            <w:tcW w:w="6095" w:type="dxa"/>
            <w:tcBorders>
              <w:top w:val="single" w:sz="8" w:space="0" w:color="000000"/>
              <w:left w:val="single" w:sz="2" w:space="0" w:color="000000"/>
              <w:bottom w:val="single" w:sz="8" w:space="0" w:color="000000"/>
              <w:right w:val="single" w:sz="8" w:space="0" w:color="000000"/>
            </w:tcBorders>
            <w:vAlign w:val="center"/>
          </w:tcPr>
          <w:p w14:paraId="095D0701" w14:textId="77777777" w:rsidR="00E815ED" w:rsidRDefault="002570C0">
            <w:pPr>
              <w:spacing w:line="360" w:lineRule="auto"/>
              <w:rPr>
                <w:rFonts w:ascii="宋体" w:hAnsi="宋体" w:cs="宋体"/>
                <w:color w:val="000000" w:themeColor="text1"/>
                <w:kern w:val="0"/>
                <w:sz w:val="24"/>
              </w:rPr>
            </w:pPr>
            <w:sdt>
              <w:sdtPr>
                <w:rPr>
                  <w:rFonts w:ascii="宋体" w:hAnsi="宋体" w:cs="宋体" w:hint="eastAsia"/>
                  <w:color w:val="000000" w:themeColor="text1"/>
                  <w:kern w:val="0"/>
                  <w:sz w:val="24"/>
                </w:rPr>
                <w:id w:val="672303543"/>
                <w14:checkbox>
                  <w14:checked w14:val="1"/>
                  <w14:checkedState w14:val="00FE" w14:font="Wingdings"/>
                  <w14:uncheckedState w14:val="2610" w14:font="MS Gothic"/>
                </w14:checkbox>
              </w:sdtPr>
              <w:sdtEndPr/>
              <w:sdtContent>
                <w:r w:rsidR="000C1471">
                  <w:rPr>
                    <w:rFonts w:ascii="宋体" w:hAnsi="宋体" w:cs="宋体" w:hint="eastAsia"/>
                    <w:color w:val="000000" w:themeColor="text1"/>
                    <w:kern w:val="0"/>
                    <w:sz w:val="24"/>
                  </w:rPr>
                  <w:sym w:font="Wingdings" w:char="F0FE"/>
                </w:r>
              </w:sdtContent>
            </w:sdt>
            <w:r w:rsidR="000C1471">
              <w:rPr>
                <w:rFonts w:ascii="宋体" w:hAnsi="宋体" w:cs="宋体" w:hint="eastAsia"/>
                <w:color w:val="000000" w:themeColor="text1"/>
                <w:kern w:val="0"/>
                <w:sz w:val="24"/>
              </w:rPr>
              <w:t>本项目不允许采购进口产品。</w:t>
            </w:r>
          </w:p>
          <w:p w14:paraId="50E26E0E" w14:textId="77777777" w:rsidR="00E815ED" w:rsidRDefault="002570C0">
            <w:pPr>
              <w:spacing w:line="360" w:lineRule="auto"/>
              <w:rPr>
                <w:rFonts w:ascii="宋体" w:hAnsi="宋体" w:cs="宋体"/>
                <w:color w:val="000000" w:themeColor="text1"/>
              </w:rPr>
            </w:pPr>
            <w:sdt>
              <w:sdtPr>
                <w:rPr>
                  <w:rFonts w:ascii="宋体" w:hAnsi="宋体" w:cs="宋体" w:hint="eastAsia"/>
                  <w:color w:val="000000" w:themeColor="text1"/>
                  <w:kern w:val="0"/>
                  <w:sz w:val="24"/>
                </w:rPr>
                <w:id w:val="172905932"/>
                <w14:checkbox>
                  <w14:checked w14:val="0"/>
                  <w14:checkedState w14:val="00FE" w14:font="Wingdings"/>
                  <w14:uncheckedState w14:val="2610" w14:font="MS Gothic"/>
                </w14:checkbox>
              </w:sdtPr>
              <w:sdtEndPr/>
              <w:sdtContent>
                <w:r w:rsidR="000C1471">
                  <w:rPr>
                    <w:rFonts w:ascii="宋体" w:hAnsi="宋体" w:cs="宋体" w:hint="eastAsia"/>
                    <w:color w:val="000000" w:themeColor="text1"/>
                    <w:kern w:val="0"/>
                    <w:sz w:val="24"/>
                  </w:rPr>
                  <w:t>☐</w:t>
                </w:r>
              </w:sdtContent>
            </w:sdt>
            <w:r w:rsidR="000C1471">
              <w:rPr>
                <w:rFonts w:ascii="宋体" w:hAnsi="宋体" w:cs="宋体" w:hint="eastAsia"/>
                <w:color w:val="000000" w:themeColor="text1"/>
                <w:kern w:val="0"/>
                <w:sz w:val="24"/>
              </w:rPr>
              <w:t>可以就</w:t>
            </w:r>
            <w:r w:rsidR="000C1471">
              <w:rPr>
                <w:rFonts w:ascii="宋体" w:hAnsi="宋体" w:cs="宋体" w:hint="eastAsia"/>
                <w:color w:val="000000" w:themeColor="text1"/>
                <w:sz w:val="24"/>
                <w:u w:val="single"/>
              </w:rPr>
              <w:t xml:space="preserve">    </w:t>
            </w:r>
            <w:r w:rsidR="000C1471">
              <w:rPr>
                <w:rFonts w:ascii="宋体" w:hAnsi="宋体" w:cs="宋体" w:hint="eastAsia"/>
                <w:color w:val="000000" w:themeColor="text1"/>
                <w:kern w:val="0"/>
                <w:sz w:val="24"/>
              </w:rPr>
              <w:t>采购进口产品。</w:t>
            </w:r>
          </w:p>
        </w:tc>
      </w:tr>
      <w:tr w:rsidR="00E815ED" w14:paraId="5E88E43D" w14:textId="77777777">
        <w:trPr>
          <w:trHeight w:val="2105"/>
          <w:tblHeader/>
        </w:trPr>
        <w:tc>
          <w:tcPr>
            <w:tcW w:w="629" w:type="dxa"/>
            <w:tcBorders>
              <w:top w:val="single" w:sz="4" w:space="0" w:color="auto"/>
              <w:left w:val="single" w:sz="4" w:space="0" w:color="auto"/>
              <w:bottom w:val="single" w:sz="4" w:space="0" w:color="auto"/>
              <w:right w:val="single" w:sz="4" w:space="0" w:color="auto"/>
            </w:tcBorders>
            <w:vAlign w:val="center"/>
          </w:tcPr>
          <w:p w14:paraId="6746553B" w14:textId="77777777" w:rsidR="00E815ED" w:rsidRDefault="000C1471">
            <w:pPr>
              <w:snapToGrid w:val="0"/>
              <w:spacing w:line="360" w:lineRule="auto"/>
              <w:jc w:val="center"/>
              <w:rPr>
                <w:rFonts w:ascii="宋体" w:hAnsi="宋体" w:cs="宋体"/>
                <w:color w:val="000000" w:themeColor="text1"/>
                <w:sz w:val="24"/>
              </w:rPr>
            </w:pPr>
            <w:r>
              <w:rPr>
                <w:rFonts w:ascii="宋体" w:hAnsi="宋体" w:cs="宋体" w:hint="eastAsia"/>
                <w:color w:val="000000" w:themeColor="text1"/>
                <w:sz w:val="24"/>
              </w:rPr>
              <w:lastRenderedPageBreak/>
              <w:t>4</w:t>
            </w:r>
          </w:p>
        </w:tc>
        <w:tc>
          <w:tcPr>
            <w:tcW w:w="1843" w:type="dxa"/>
            <w:tcBorders>
              <w:top w:val="single" w:sz="8" w:space="0" w:color="000000"/>
              <w:left w:val="single" w:sz="4" w:space="0" w:color="auto"/>
              <w:bottom w:val="single" w:sz="8" w:space="0" w:color="000000"/>
              <w:right w:val="single" w:sz="8" w:space="0" w:color="000000"/>
            </w:tcBorders>
            <w:vAlign w:val="center"/>
          </w:tcPr>
          <w:p w14:paraId="1040B4BE" w14:textId="77777777" w:rsidR="00E815ED" w:rsidRDefault="000C1471">
            <w:pPr>
              <w:snapToGrid w:val="0"/>
              <w:spacing w:line="360" w:lineRule="auto"/>
              <w:ind w:firstLineChars="200" w:firstLine="482"/>
              <w:rPr>
                <w:rFonts w:ascii="宋体" w:hAnsi="宋体" w:cs="宋体"/>
                <w:b/>
                <w:color w:val="000000" w:themeColor="text1"/>
                <w:sz w:val="24"/>
              </w:rPr>
            </w:pPr>
            <w:r>
              <w:rPr>
                <w:rFonts w:ascii="宋体" w:hAnsi="宋体" w:cs="宋体" w:hint="eastAsia"/>
                <w:b/>
                <w:color w:val="000000" w:themeColor="text1"/>
                <w:sz w:val="24"/>
              </w:rPr>
              <w:t>分包</w:t>
            </w:r>
          </w:p>
        </w:tc>
        <w:tc>
          <w:tcPr>
            <w:tcW w:w="6095" w:type="dxa"/>
            <w:tcBorders>
              <w:top w:val="single" w:sz="8" w:space="0" w:color="000000"/>
              <w:left w:val="single" w:sz="2" w:space="0" w:color="000000"/>
              <w:bottom w:val="single" w:sz="8" w:space="0" w:color="000000"/>
              <w:right w:val="single" w:sz="8" w:space="0" w:color="000000"/>
            </w:tcBorders>
            <w:vAlign w:val="center"/>
          </w:tcPr>
          <w:p w14:paraId="1D629D9D" w14:textId="77777777" w:rsidR="00E815ED" w:rsidRDefault="002570C0">
            <w:pPr>
              <w:spacing w:line="360" w:lineRule="auto"/>
              <w:rPr>
                <w:rFonts w:ascii="宋体" w:hAnsi="宋体" w:cs="宋体"/>
                <w:color w:val="000000" w:themeColor="text1"/>
                <w:sz w:val="24"/>
              </w:rPr>
            </w:pPr>
            <w:sdt>
              <w:sdtPr>
                <w:rPr>
                  <w:rFonts w:ascii="宋体" w:hAnsi="宋体" w:cs="宋体" w:hint="eastAsia"/>
                  <w:color w:val="000000" w:themeColor="text1"/>
                  <w:kern w:val="0"/>
                  <w:sz w:val="24"/>
                </w:rPr>
                <w:id w:val="644818902"/>
                <w14:checkbox>
                  <w14:checked w14:val="1"/>
                  <w14:checkedState w14:val="00FE" w14:font="Wingdings"/>
                  <w14:uncheckedState w14:val="2610" w14:font="MS Gothic"/>
                </w14:checkbox>
              </w:sdtPr>
              <w:sdtEndPr/>
              <w:sdtContent>
                <w:r w:rsidR="000C1471">
                  <w:rPr>
                    <w:rFonts w:ascii="Wingdings" w:hAnsi="Wingdings" w:cs="宋体"/>
                    <w:color w:val="000000" w:themeColor="text1"/>
                    <w:kern w:val="0"/>
                    <w:sz w:val="24"/>
                  </w:rPr>
                  <w:t></w:t>
                </w:r>
              </w:sdtContent>
            </w:sdt>
            <w:r w:rsidR="000C1471">
              <w:rPr>
                <w:rFonts w:ascii="宋体" w:hAnsi="宋体" w:cs="宋体" w:hint="eastAsia"/>
                <w:color w:val="000000" w:themeColor="text1"/>
                <w:kern w:val="0"/>
                <w:sz w:val="24"/>
              </w:rPr>
              <w:t xml:space="preserve"> A</w:t>
            </w:r>
            <w:r w:rsidR="000C1471">
              <w:rPr>
                <w:rFonts w:ascii="宋体" w:hAnsi="宋体" w:cs="宋体" w:hint="eastAsia"/>
                <w:color w:val="000000" w:themeColor="text1"/>
                <w:sz w:val="24"/>
              </w:rPr>
              <w:t>同意将非主体、非关键性的</w:t>
            </w:r>
            <w:r w:rsidR="000C1471">
              <w:rPr>
                <w:rFonts w:ascii="宋体" w:hAnsi="宋体" w:cs="宋体" w:hint="eastAsia"/>
                <w:color w:val="000000" w:themeColor="text1"/>
                <w:sz w:val="24"/>
                <w:u w:val="single"/>
              </w:rPr>
              <w:t xml:space="preserve">             </w:t>
            </w:r>
            <w:r w:rsidR="000C1471">
              <w:rPr>
                <w:rFonts w:ascii="宋体" w:hAnsi="宋体" w:cs="宋体" w:hint="eastAsia"/>
                <w:color w:val="000000" w:themeColor="text1"/>
                <w:sz w:val="24"/>
              </w:rPr>
              <w:t>工作分包。</w:t>
            </w:r>
            <w:sdt>
              <w:sdtPr>
                <w:rPr>
                  <w:rFonts w:ascii="宋体" w:hAnsi="宋体" w:cs="宋体" w:hint="eastAsia"/>
                  <w:color w:val="000000" w:themeColor="text1"/>
                  <w:kern w:val="0"/>
                  <w:sz w:val="24"/>
                </w:rPr>
                <w:id w:val="242807027"/>
                <w14:checkbox>
                  <w14:checked w14:val="0"/>
                  <w14:checkedState w14:val="00FE" w14:font="Wingdings"/>
                  <w14:uncheckedState w14:val="2610" w14:font="MS Gothic"/>
                </w14:checkbox>
              </w:sdtPr>
              <w:sdtEndPr/>
              <w:sdtContent>
                <w:r w:rsidR="000C1471">
                  <w:rPr>
                    <w:rFonts w:ascii="MS Gothic" w:hAnsi="MS Gothic" w:cs="宋体" w:hint="eastAsia"/>
                    <w:color w:val="000000" w:themeColor="text1"/>
                    <w:kern w:val="0"/>
                    <w:sz w:val="24"/>
                  </w:rPr>
                  <w:t>☐</w:t>
                </w:r>
              </w:sdtContent>
            </w:sdt>
            <w:r w:rsidR="000C1471">
              <w:rPr>
                <w:rFonts w:ascii="宋体" w:hAnsi="宋体" w:cs="宋体" w:hint="eastAsia"/>
                <w:color w:val="000000" w:themeColor="text1"/>
                <w:kern w:val="0"/>
                <w:sz w:val="24"/>
              </w:rPr>
              <w:t xml:space="preserve"> B</w:t>
            </w:r>
            <w:r w:rsidR="000C1471">
              <w:rPr>
                <w:rFonts w:ascii="宋体" w:hAnsi="宋体" w:cs="宋体" w:hint="eastAsia"/>
                <w:color w:val="000000" w:themeColor="text1"/>
                <w:sz w:val="24"/>
              </w:rPr>
              <w:t>不同意分包。</w:t>
            </w:r>
          </w:p>
          <w:p w14:paraId="6B45598A"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注：不得限制大中型企业向小微企业合理分包。</w:t>
            </w:r>
          </w:p>
        </w:tc>
      </w:tr>
      <w:tr w:rsidR="00E815ED" w14:paraId="5AE46C3E" w14:textId="77777777">
        <w:trPr>
          <w:trHeight w:val="2105"/>
          <w:tblHeader/>
        </w:trPr>
        <w:tc>
          <w:tcPr>
            <w:tcW w:w="629" w:type="dxa"/>
            <w:tcBorders>
              <w:top w:val="single" w:sz="4" w:space="0" w:color="auto"/>
              <w:left w:val="single" w:sz="4" w:space="0" w:color="auto"/>
              <w:bottom w:val="single" w:sz="4" w:space="0" w:color="auto"/>
              <w:right w:val="single" w:sz="4" w:space="0" w:color="auto"/>
            </w:tcBorders>
          </w:tcPr>
          <w:p w14:paraId="44A8E196" w14:textId="77777777" w:rsidR="00E815ED" w:rsidRDefault="00E815ED">
            <w:pPr>
              <w:snapToGrid w:val="0"/>
              <w:spacing w:line="360" w:lineRule="auto"/>
              <w:jc w:val="center"/>
              <w:rPr>
                <w:rFonts w:ascii="宋体" w:hAnsi="宋体" w:cs="宋体"/>
                <w:color w:val="000000" w:themeColor="text1"/>
                <w:sz w:val="24"/>
              </w:rPr>
            </w:pPr>
          </w:p>
          <w:p w14:paraId="1DE300C6" w14:textId="77777777" w:rsidR="00E815ED" w:rsidRDefault="00E815ED">
            <w:pPr>
              <w:snapToGrid w:val="0"/>
              <w:spacing w:line="360" w:lineRule="auto"/>
              <w:jc w:val="center"/>
              <w:rPr>
                <w:rFonts w:ascii="宋体" w:hAnsi="宋体" w:cs="宋体"/>
                <w:color w:val="000000" w:themeColor="text1"/>
                <w:sz w:val="24"/>
              </w:rPr>
            </w:pPr>
          </w:p>
          <w:p w14:paraId="28A17822" w14:textId="77777777" w:rsidR="00E815ED" w:rsidRDefault="000C1471">
            <w:pPr>
              <w:snapToGrid w:val="0"/>
              <w:spacing w:line="360" w:lineRule="auto"/>
              <w:jc w:val="center"/>
              <w:rPr>
                <w:rFonts w:ascii="宋体" w:hAnsi="宋体" w:cs="宋体"/>
                <w:color w:val="000000" w:themeColor="text1"/>
                <w:sz w:val="24"/>
              </w:rPr>
            </w:pPr>
            <w:r>
              <w:rPr>
                <w:rFonts w:ascii="宋体" w:hAnsi="宋体" w:cs="宋体" w:hint="eastAsia"/>
                <w:color w:val="000000" w:themeColor="text1"/>
                <w:sz w:val="24"/>
              </w:rPr>
              <w:t>5</w:t>
            </w:r>
          </w:p>
        </w:tc>
        <w:tc>
          <w:tcPr>
            <w:tcW w:w="1843" w:type="dxa"/>
            <w:tcBorders>
              <w:top w:val="single" w:sz="8" w:space="0" w:color="000000"/>
              <w:left w:val="single" w:sz="4" w:space="0" w:color="auto"/>
              <w:bottom w:val="single" w:sz="8" w:space="0" w:color="000000"/>
              <w:right w:val="single" w:sz="8" w:space="0" w:color="000000"/>
            </w:tcBorders>
            <w:vAlign w:val="center"/>
          </w:tcPr>
          <w:p w14:paraId="558A7FC6" w14:textId="77777777" w:rsidR="00E815ED" w:rsidRDefault="000C1471">
            <w:pPr>
              <w:snapToGrid w:val="0"/>
              <w:spacing w:line="360" w:lineRule="auto"/>
              <w:jc w:val="center"/>
              <w:rPr>
                <w:rFonts w:ascii="宋体" w:hAnsi="宋体" w:cs="宋体"/>
                <w:b/>
                <w:color w:val="000000" w:themeColor="text1"/>
                <w:sz w:val="24"/>
              </w:rPr>
            </w:pPr>
            <w:r>
              <w:rPr>
                <w:rFonts w:ascii="宋体" w:hAnsi="宋体" w:cs="宋体" w:hint="eastAsia"/>
                <w:b/>
                <w:color w:val="000000" w:themeColor="text1"/>
                <w:sz w:val="24"/>
              </w:rPr>
              <w:t>开标前答疑会或现场考察</w:t>
            </w:r>
          </w:p>
        </w:tc>
        <w:tc>
          <w:tcPr>
            <w:tcW w:w="6095" w:type="dxa"/>
            <w:tcBorders>
              <w:top w:val="single" w:sz="8" w:space="0" w:color="000000"/>
              <w:left w:val="single" w:sz="2" w:space="0" w:color="000000"/>
              <w:bottom w:val="single" w:sz="8" w:space="0" w:color="000000"/>
              <w:right w:val="single" w:sz="8" w:space="0" w:color="000000"/>
            </w:tcBorders>
            <w:vAlign w:val="center"/>
          </w:tcPr>
          <w:p w14:paraId="3D54BD73" w14:textId="77777777" w:rsidR="00E815ED" w:rsidRDefault="002570C0">
            <w:pPr>
              <w:spacing w:line="360" w:lineRule="auto"/>
              <w:rPr>
                <w:color w:val="000000" w:themeColor="text1"/>
                <w:sz w:val="24"/>
                <w:szCs w:val="32"/>
              </w:rPr>
            </w:pPr>
            <w:sdt>
              <w:sdtPr>
                <w:rPr>
                  <w:rFonts w:hint="eastAsia"/>
                  <w:color w:val="000000" w:themeColor="text1"/>
                  <w:sz w:val="24"/>
                  <w:szCs w:val="32"/>
                </w:rPr>
                <w:id w:val="681833070"/>
                <w14:checkbox>
                  <w14:checked w14:val="1"/>
                  <w14:checkedState w14:val="00FE" w14:font="Wingdings"/>
                  <w14:uncheckedState w14:val="2610" w14:font="MS Gothic"/>
                </w14:checkbox>
              </w:sdtPr>
              <w:sdtEndPr/>
              <w:sdtContent>
                <w:r w:rsidR="000C1471">
                  <w:rPr>
                    <w:rFonts w:ascii="Wingdings" w:hAnsi="Wingdings"/>
                    <w:color w:val="000000" w:themeColor="text1"/>
                    <w:sz w:val="24"/>
                    <w:szCs w:val="32"/>
                  </w:rPr>
                  <w:t></w:t>
                </w:r>
              </w:sdtContent>
            </w:sdt>
            <w:r w:rsidR="000C1471">
              <w:rPr>
                <w:rFonts w:hint="eastAsia"/>
                <w:color w:val="000000" w:themeColor="text1"/>
                <w:sz w:val="24"/>
                <w:szCs w:val="32"/>
              </w:rPr>
              <w:t>A</w:t>
            </w:r>
            <w:r w:rsidR="000C1471">
              <w:rPr>
                <w:rFonts w:hint="eastAsia"/>
                <w:color w:val="000000" w:themeColor="text1"/>
                <w:sz w:val="24"/>
                <w:szCs w:val="32"/>
              </w:rPr>
              <w:t>不组织。</w:t>
            </w:r>
          </w:p>
          <w:p w14:paraId="76F4BB8B" w14:textId="77777777" w:rsidR="00E815ED" w:rsidRDefault="002570C0">
            <w:pPr>
              <w:spacing w:line="360" w:lineRule="auto"/>
              <w:rPr>
                <w:color w:val="000000" w:themeColor="text1"/>
                <w:sz w:val="24"/>
                <w:szCs w:val="32"/>
              </w:rPr>
            </w:pPr>
            <w:sdt>
              <w:sdtPr>
                <w:rPr>
                  <w:rFonts w:hint="eastAsia"/>
                  <w:color w:val="000000" w:themeColor="text1"/>
                  <w:sz w:val="24"/>
                  <w:szCs w:val="32"/>
                </w:rPr>
                <w:id w:val="238790731"/>
                <w14:checkbox>
                  <w14:checked w14:val="0"/>
                  <w14:checkedState w14:val="00FE" w14:font="Wingdings"/>
                  <w14:uncheckedState w14:val="2610" w14:font="MS Gothic"/>
                </w14:checkbox>
              </w:sdtPr>
              <w:sdtEndPr/>
              <w:sdtContent>
                <w:r w:rsidR="000C1471">
                  <w:rPr>
                    <w:rFonts w:hint="eastAsia"/>
                    <w:color w:val="000000" w:themeColor="text1"/>
                    <w:sz w:val="24"/>
                    <w:szCs w:val="32"/>
                  </w:rPr>
                  <w:t>☐</w:t>
                </w:r>
              </w:sdtContent>
            </w:sdt>
            <w:r w:rsidR="000C1471">
              <w:rPr>
                <w:rFonts w:hint="eastAsia"/>
                <w:color w:val="000000" w:themeColor="text1"/>
                <w:sz w:val="24"/>
                <w:szCs w:val="32"/>
              </w:rPr>
              <w:t>B</w:t>
            </w:r>
            <w:r w:rsidR="000C1471">
              <w:rPr>
                <w:rFonts w:hint="eastAsia"/>
                <w:color w:val="000000" w:themeColor="text1"/>
                <w:sz w:val="24"/>
                <w:szCs w:val="32"/>
              </w:rPr>
              <w:t>组织，时间：</w:t>
            </w:r>
            <w:r w:rsidR="000C1471">
              <w:rPr>
                <w:rFonts w:hint="eastAsia"/>
                <w:color w:val="000000" w:themeColor="text1"/>
                <w:sz w:val="24"/>
                <w:szCs w:val="32"/>
              </w:rPr>
              <w:t xml:space="preserve">      ,</w:t>
            </w:r>
            <w:r w:rsidR="000C1471">
              <w:rPr>
                <w:rFonts w:hint="eastAsia"/>
                <w:color w:val="000000" w:themeColor="text1"/>
                <w:sz w:val="24"/>
                <w:szCs w:val="32"/>
              </w:rPr>
              <w:t>地点：</w:t>
            </w:r>
            <w:r w:rsidR="000C1471">
              <w:rPr>
                <w:rFonts w:hint="eastAsia"/>
                <w:color w:val="000000" w:themeColor="text1"/>
                <w:sz w:val="24"/>
                <w:szCs w:val="32"/>
              </w:rPr>
              <w:t xml:space="preserve">      </w:t>
            </w:r>
            <w:r w:rsidR="000C1471">
              <w:rPr>
                <w:rFonts w:hint="eastAsia"/>
                <w:color w:val="000000" w:themeColor="text1"/>
                <w:sz w:val="24"/>
                <w:szCs w:val="32"/>
              </w:rPr>
              <w:t>，联系人：</w:t>
            </w:r>
            <w:r w:rsidR="000C1471">
              <w:rPr>
                <w:rFonts w:hint="eastAsia"/>
                <w:color w:val="000000" w:themeColor="text1"/>
                <w:sz w:val="24"/>
                <w:szCs w:val="32"/>
              </w:rPr>
              <w:t xml:space="preserve">      </w:t>
            </w:r>
            <w:r w:rsidR="000C1471">
              <w:rPr>
                <w:rFonts w:hint="eastAsia"/>
                <w:color w:val="000000" w:themeColor="text1"/>
                <w:sz w:val="24"/>
                <w:szCs w:val="32"/>
              </w:rPr>
              <w:t>，联系方式：</w:t>
            </w:r>
            <w:r w:rsidR="000C1471">
              <w:rPr>
                <w:rFonts w:hint="eastAsia"/>
                <w:color w:val="000000" w:themeColor="text1"/>
                <w:sz w:val="24"/>
                <w:szCs w:val="32"/>
              </w:rPr>
              <w:t xml:space="preserve">      </w:t>
            </w:r>
            <w:r w:rsidR="000C1471">
              <w:rPr>
                <w:rFonts w:hint="eastAsia"/>
                <w:color w:val="000000" w:themeColor="text1"/>
                <w:sz w:val="24"/>
                <w:szCs w:val="32"/>
              </w:rPr>
              <w:t>。</w:t>
            </w:r>
          </w:p>
          <w:p w14:paraId="25CBAA60" w14:textId="77777777" w:rsidR="00E815ED" w:rsidRDefault="000C1471">
            <w:pPr>
              <w:pStyle w:val="AONormal"/>
              <w:ind w:firstLineChars="0" w:firstLine="0"/>
              <w:rPr>
                <w:rFonts w:ascii="Times New Roman" w:eastAsia="宋体" w:hAnsi="Times New Roman" w:cs="Times New Roman"/>
                <w:color w:val="000000" w:themeColor="text1"/>
                <w:kern w:val="2"/>
                <w:sz w:val="24"/>
                <w:szCs w:val="32"/>
              </w:rPr>
            </w:pPr>
            <w:r>
              <w:rPr>
                <w:rFonts w:ascii="Times New Roman" w:eastAsia="宋体" w:hAnsi="Times New Roman" w:cs="Times New Roman" w:hint="eastAsia"/>
                <w:color w:val="000000" w:themeColor="text1"/>
                <w:kern w:val="2"/>
                <w:sz w:val="24"/>
                <w:szCs w:val="32"/>
              </w:rPr>
              <w:t>☐</w:t>
            </w:r>
            <w:r>
              <w:rPr>
                <w:rFonts w:ascii="Times New Roman" w:eastAsia="宋体" w:hAnsi="Times New Roman" w:cs="Times New Roman" w:hint="eastAsia"/>
                <w:color w:val="000000" w:themeColor="text1"/>
                <w:kern w:val="2"/>
                <w:sz w:val="24"/>
                <w:szCs w:val="32"/>
              </w:rPr>
              <w:t>C</w:t>
            </w:r>
            <w:r>
              <w:rPr>
                <w:rFonts w:ascii="Times New Roman" w:eastAsia="宋体" w:hAnsi="Times New Roman" w:cs="Times New Roman" w:hint="eastAsia"/>
                <w:color w:val="000000" w:themeColor="text1"/>
                <w:kern w:val="2"/>
                <w:sz w:val="24"/>
                <w:szCs w:val="32"/>
              </w:rPr>
              <w:t>不统一组织，供应商在获取采购文件后，自行至项目现场考察。地点：</w:t>
            </w:r>
            <w:r>
              <w:rPr>
                <w:rFonts w:ascii="Times New Roman" w:eastAsia="宋体" w:hAnsi="Times New Roman" w:cs="Times New Roman" w:hint="eastAsia"/>
                <w:color w:val="000000" w:themeColor="text1"/>
                <w:kern w:val="2"/>
                <w:sz w:val="24"/>
                <w:szCs w:val="32"/>
              </w:rPr>
              <w:t xml:space="preserve"> </w:t>
            </w:r>
            <w:r>
              <w:rPr>
                <w:rFonts w:ascii="Times New Roman" w:eastAsia="宋体" w:hAnsi="Times New Roman" w:cs="Times New Roman" w:hint="eastAsia"/>
                <w:color w:val="000000" w:themeColor="text1"/>
                <w:kern w:val="2"/>
                <w:sz w:val="24"/>
                <w:szCs w:val="32"/>
              </w:rPr>
              <w:t>，联系人：</w:t>
            </w:r>
            <w:r>
              <w:rPr>
                <w:rFonts w:ascii="Times New Roman" w:eastAsia="宋体" w:hAnsi="Times New Roman" w:cs="Times New Roman" w:hint="eastAsia"/>
                <w:color w:val="000000" w:themeColor="text1"/>
                <w:kern w:val="2"/>
                <w:sz w:val="24"/>
                <w:szCs w:val="32"/>
              </w:rPr>
              <w:t xml:space="preserve"> </w:t>
            </w:r>
            <w:r>
              <w:rPr>
                <w:rFonts w:ascii="Times New Roman" w:eastAsia="宋体" w:hAnsi="Times New Roman" w:cs="Times New Roman" w:hint="eastAsia"/>
                <w:color w:val="000000" w:themeColor="text1"/>
                <w:kern w:val="2"/>
                <w:sz w:val="24"/>
                <w:szCs w:val="32"/>
              </w:rPr>
              <w:t>，联系方式：</w:t>
            </w:r>
            <w:r>
              <w:rPr>
                <w:rFonts w:ascii="Times New Roman" w:eastAsia="宋体" w:hAnsi="Times New Roman" w:cs="Times New Roman" w:hint="eastAsia"/>
                <w:color w:val="000000" w:themeColor="text1"/>
                <w:kern w:val="2"/>
                <w:sz w:val="24"/>
                <w:szCs w:val="32"/>
              </w:rPr>
              <w:t xml:space="preserve"> </w:t>
            </w:r>
            <w:r>
              <w:rPr>
                <w:rFonts w:ascii="Times New Roman" w:eastAsia="宋体" w:hAnsi="Times New Roman" w:cs="Times New Roman" w:hint="eastAsia"/>
                <w:color w:val="000000" w:themeColor="text1"/>
                <w:kern w:val="2"/>
                <w:sz w:val="24"/>
                <w:szCs w:val="32"/>
              </w:rPr>
              <w:t>。</w:t>
            </w:r>
          </w:p>
          <w:p w14:paraId="1153E77D" w14:textId="77777777" w:rsidR="00E815ED" w:rsidRDefault="00E815ED">
            <w:pPr>
              <w:pStyle w:val="AONormal"/>
              <w:rPr>
                <w:color w:val="000000" w:themeColor="text1"/>
              </w:rPr>
            </w:pPr>
          </w:p>
        </w:tc>
      </w:tr>
      <w:tr w:rsidR="00E815ED" w14:paraId="12C5D2F8" w14:textId="77777777">
        <w:trPr>
          <w:trHeight w:val="2105"/>
          <w:tblHeader/>
        </w:trPr>
        <w:tc>
          <w:tcPr>
            <w:tcW w:w="629" w:type="dxa"/>
            <w:tcBorders>
              <w:top w:val="single" w:sz="4" w:space="0" w:color="auto"/>
              <w:left w:val="single" w:sz="4" w:space="0" w:color="auto"/>
              <w:bottom w:val="single" w:sz="4" w:space="0" w:color="auto"/>
              <w:right w:val="single" w:sz="4" w:space="0" w:color="auto"/>
            </w:tcBorders>
          </w:tcPr>
          <w:p w14:paraId="08196B75" w14:textId="77777777" w:rsidR="00E815ED" w:rsidRDefault="00E815ED">
            <w:pPr>
              <w:snapToGrid w:val="0"/>
              <w:spacing w:line="360" w:lineRule="auto"/>
              <w:jc w:val="center"/>
              <w:rPr>
                <w:rFonts w:ascii="宋体" w:hAnsi="宋体" w:cs="宋体"/>
                <w:color w:val="000000" w:themeColor="text1"/>
                <w:sz w:val="24"/>
              </w:rPr>
            </w:pPr>
          </w:p>
          <w:p w14:paraId="523C0E51" w14:textId="77777777" w:rsidR="00E815ED" w:rsidRDefault="00E815ED">
            <w:pPr>
              <w:snapToGrid w:val="0"/>
              <w:spacing w:line="360" w:lineRule="auto"/>
              <w:jc w:val="center"/>
              <w:rPr>
                <w:rFonts w:ascii="宋体" w:hAnsi="宋体" w:cs="宋体"/>
                <w:color w:val="000000" w:themeColor="text1"/>
                <w:sz w:val="24"/>
              </w:rPr>
            </w:pPr>
          </w:p>
          <w:p w14:paraId="64FE16B6" w14:textId="77777777" w:rsidR="00E815ED" w:rsidRDefault="00E815ED">
            <w:pPr>
              <w:snapToGrid w:val="0"/>
              <w:spacing w:line="360" w:lineRule="auto"/>
              <w:jc w:val="center"/>
              <w:rPr>
                <w:rFonts w:ascii="宋体" w:hAnsi="宋体" w:cs="宋体"/>
                <w:color w:val="000000" w:themeColor="text1"/>
                <w:sz w:val="24"/>
              </w:rPr>
            </w:pPr>
          </w:p>
          <w:p w14:paraId="02BA236E" w14:textId="77777777" w:rsidR="00E815ED" w:rsidRDefault="00E815ED">
            <w:pPr>
              <w:snapToGrid w:val="0"/>
              <w:spacing w:line="360" w:lineRule="auto"/>
              <w:jc w:val="center"/>
              <w:rPr>
                <w:rFonts w:ascii="宋体" w:hAnsi="宋体" w:cs="宋体"/>
                <w:color w:val="000000" w:themeColor="text1"/>
                <w:sz w:val="24"/>
              </w:rPr>
            </w:pPr>
          </w:p>
          <w:p w14:paraId="39EDE83C" w14:textId="77777777" w:rsidR="00E815ED" w:rsidRDefault="00E815ED">
            <w:pPr>
              <w:snapToGrid w:val="0"/>
              <w:spacing w:line="360" w:lineRule="auto"/>
              <w:jc w:val="center"/>
              <w:rPr>
                <w:rFonts w:ascii="宋体" w:hAnsi="宋体" w:cs="宋体"/>
                <w:color w:val="000000" w:themeColor="text1"/>
                <w:sz w:val="24"/>
              </w:rPr>
            </w:pPr>
          </w:p>
          <w:p w14:paraId="76F32541" w14:textId="77777777" w:rsidR="00E815ED" w:rsidRDefault="00E815ED">
            <w:pPr>
              <w:snapToGrid w:val="0"/>
              <w:spacing w:line="360" w:lineRule="auto"/>
              <w:jc w:val="center"/>
              <w:rPr>
                <w:rFonts w:ascii="宋体" w:hAnsi="宋体" w:cs="宋体"/>
                <w:color w:val="000000" w:themeColor="text1"/>
                <w:sz w:val="24"/>
              </w:rPr>
            </w:pPr>
          </w:p>
          <w:p w14:paraId="68E92F30" w14:textId="77777777" w:rsidR="00E815ED" w:rsidRDefault="00E815ED">
            <w:pPr>
              <w:snapToGrid w:val="0"/>
              <w:spacing w:line="360" w:lineRule="auto"/>
              <w:jc w:val="center"/>
              <w:rPr>
                <w:rFonts w:ascii="宋体" w:hAnsi="宋体" w:cs="宋体"/>
                <w:color w:val="000000" w:themeColor="text1"/>
                <w:sz w:val="24"/>
              </w:rPr>
            </w:pPr>
          </w:p>
          <w:p w14:paraId="54C438F3" w14:textId="77777777" w:rsidR="00E815ED" w:rsidRDefault="00E815ED">
            <w:pPr>
              <w:snapToGrid w:val="0"/>
              <w:spacing w:line="360" w:lineRule="auto"/>
              <w:jc w:val="center"/>
              <w:rPr>
                <w:rFonts w:ascii="宋体" w:hAnsi="宋体" w:cs="宋体"/>
                <w:color w:val="000000" w:themeColor="text1"/>
                <w:sz w:val="24"/>
              </w:rPr>
            </w:pPr>
          </w:p>
          <w:p w14:paraId="06C9AD6E" w14:textId="77777777" w:rsidR="00E815ED" w:rsidRDefault="00E815ED">
            <w:pPr>
              <w:snapToGrid w:val="0"/>
              <w:spacing w:line="360" w:lineRule="auto"/>
              <w:jc w:val="center"/>
              <w:rPr>
                <w:rFonts w:ascii="宋体" w:hAnsi="宋体" w:cs="宋体"/>
                <w:color w:val="000000" w:themeColor="text1"/>
                <w:sz w:val="24"/>
              </w:rPr>
            </w:pPr>
          </w:p>
          <w:p w14:paraId="020EFEB3" w14:textId="77777777" w:rsidR="00E815ED" w:rsidRDefault="000C1471">
            <w:pPr>
              <w:snapToGrid w:val="0"/>
              <w:spacing w:line="360" w:lineRule="auto"/>
              <w:jc w:val="center"/>
              <w:rPr>
                <w:rFonts w:ascii="宋体" w:hAnsi="宋体" w:cs="宋体"/>
                <w:color w:val="000000" w:themeColor="text1"/>
                <w:sz w:val="24"/>
              </w:rPr>
            </w:pPr>
            <w:r>
              <w:rPr>
                <w:rFonts w:ascii="宋体" w:hAnsi="宋体" w:cs="宋体" w:hint="eastAsia"/>
                <w:color w:val="000000" w:themeColor="text1"/>
                <w:sz w:val="24"/>
              </w:rPr>
              <w:t>6</w:t>
            </w:r>
          </w:p>
        </w:tc>
        <w:tc>
          <w:tcPr>
            <w:tcW w:w="1843" w:type="dxa"/>
            <w:tcBorders>
              <w:top w:val="single" w:sz="8" w:space="0" w:color="000000"/>
              <w:left w:val="single" w:sz="4" w:space="0" w:color="auto"/>
              <w:bottom w:val="single" w:sz="8" w:space="0" w:color="000000"/>
              <w:right w:val="single" w:sz="8" w:space="0" w:color="000000"/>
            </w:tcBorders>
            <w:vAlign w:val="center"/>
          </w:tcPr>
          <w:p w14:paraId="144DD32D" w14:textId="77777777" w:rsidR="00E815ED" w:rsidRDefault="000C1471">
            <w:pPr>
              <w:snapToGrid w:val="0"/>
              <w:spacing w:line="360" w:lineRule="auto"/>
              <w:jc w:val="center"/>
              <w:rPr>
                <w:rFonts w:ascii="宋体" w:hAnsi="宋体" w:cs="宋体"/>
                <w:b/>
                <w:color w:val="000000" w:themeColor="text1"/>
                <w:sz w:val="24"/>
              </w:rPr>
            </w:pPr>
            <w:r>
              <w:rPr>
                <w:rFonts w:ascii="宋体" w:hAnsi="宋体" w:cs="宋体" w:hint="eastAsia"/>
                <w:b/>
                <w:color w:val="000000" w:themeColor="text1"/>
                <w:sz w:val="24"/>
              </w:rPr>
              <w:t>样品提供</w:t>
            </w:r>
          </w:p>
        </w:tc>
        <w:tc>
          <w:tcPr>
            <w:tcW w:w="6095" w:type="dxa"/>
            <w:tcBorders>
              <w:top w:val="single" w:sz="8" w:space="0" w:color="000000"/>
              <w:left w:val="single" w:sz="2" w:space="0" w:color="000000"/>
              <w:bottom w:val="single" w:sz="8" w:space="0" w:color="000000"/>
              <w:right w:val="single" w:sz="8" w:space="0" w:color="000000"/>
            </w:tcBorders>
            <w:vAlign w:val="center"/>
          </w:tcPr>
          <w:p w14:paraId="08AB1708" w14:textId="77777777" w:rsidR="00E815ED" w:rsidRDefault="002570C0">
            <w:pPr>
              <w:spacing w:line="360" w:lineRule="auto"/>
              <w:rPr>
                <w:rFonts w:ascii="宋体" w:hAnsi="宋体" w:cs="宋体"/>
                <w:color w:val="000000" w:themeColor="text1"/>
                <w:sz w:val="24"/>
              </w:rPr>
            </w:pPr>
            <w:sdt>
              <w:sdtPr>
                <w:rPr>
                  <w:rFonts w:ascii="宋体" w:hAnsi="宋体" w:cs="宋体" w:hint="eastAsia"/>
                  <w:color w:val="000000" w:themeColor="text1"/>
                  <w:kern w:val="0"/>
                  <w:sz w:val="24"/>
                </w:rPr>
                <w:id w:val="352762657"/>
                <w14:checkbox>
                  <w14:checked w14:val="1"/>
                  <w14:checkedState w14:val="00FE" w14:font="Wingdings"/>
                  <w14:uncheckedState w14:val="2610" w14:font="MS Gothic"/>
                </w14:checkbox>
              </w:sdtPr>
              <w:sdtEndPr/>
              <w:sdtContent>
                <w:r w:rsidR="000C1471">
                  <w:rPr>
                    <w:rFonts w:ascii="Wingdings" w:hAnsi="Wingdings" w:cs="宋体"/>
                    <w:color w:val="000000" w:themeColor="text1"/>
                    <w:kern w:val="0"/>
                    <w:sz w:val="24"/>
                  </w:rPr>
                  <w:t></w:t>
                </w:r>
              </w:sdtContent>
            </w:sdt>
            <w:r w:rsidR="000C1471">
              <w:rPr>
                <w:rFonts w:ascii="宋体" w:hAnsi="宋体" w:cs="宋体" w:hint="eastAsia"/>
                <w:color w:val="000000" w:themeColor="text1"/>
                <w:kern w:val="0"/>
                <w:sz w:val="24"/>
              </w:rPr>
              <w:t>A</w:t>
            </w:r>
            <w:r w:rsidR="000C1471">
              <w:rPr>
                <w:rFonts w:ascii="宋体" w:hAnsi="宋体" w:cs="宋体" w:hint="eastAsia"/>
                <w:color w:val="000000" w:themeColor="text1"/>
                <w:sz w:val="24"/>
              </w:rPr>
              <w:t>不要求提供。</w:t>
            </w:r>
          </w:p>
          <w:p w14:paraId="269F426F" w14:textId="77777777" w:rsidR="00E815ED" w:rsidRDefault="002570C0">
            <w:pPr>
              <w:spacing w:line="360" w:lineRule="auto"/>
              <w:rPr>
                <w:rFonts w:ascii="宋体" w:hAnsi="宋体" w:cs="宋体"/>
                <w:color w:val="000000" w:themeColor="text1"/>
                <w:kern w:val="0"/>
                <w:sz w:val="24"/>
              </w:rPr>
            </w:pPr>
            <w:sdt>
              <w:sdtPr>
                <w:rPr>
                  <w:rFonts w:ascii="宋体" w:hAnsi="宋体" w:cs="宋体" w:hint="eastAsia"/>
                  <w:color w:val="000000" w:themeColor="text1"/>
                  <w:kern w:val="0"/>
                  <w:sz w:val="24"/>
                </w:rPr>
                <w:id w:val="1026831988"/>
                <w14:checkbox>
                  <w14:checked w14:val="0"/>
                  <w14:checkedState w14:val="00FE" w14:font="Wingdings"/>
                  <w14:uncheckedState w14:val="2610" w14:font="MS Gothic"/>
                </w14:checkbox>
              </w:sdtPr>
              <w:sdtEndPr/>
              <w:sdtContent>
                <w:r w:rsidR="000C1471">
                  <w:rPr>
                    <w:rFonts w:ascii="MS Gothic" w:eastAsia="MS Gothic" w:hAnsi="MS Gothic" w:cs="宋体" w:hint="eastAsia"/>
                    <w:color w:val="000000" w:themeColor="text1"/>
                    <w:kern w:val="0"/>
                    <w:sz w:val="24"/>
                  </w:rPr>
                  <w:t>☐</w:t>
                </w:r>
              </w:sdtContent>
            </w:sdt>
            <w:r w:rsidR="000C1471">
              <w:rPr>
                <w:rFonts w:ascii="宋体" w:hAnsi="宋体" w:cs="宋体" w:hint="eastAsia"/>
                <w:color w:val="000000" w:themeColor="text1"/>
                <w:kern w:val="0"/>
                <w:sz w:val="24"/>
              </w:rPr>
              <w:t>B要求提供，</w:t>
            </w:r>
          </w:p>
          <w:p w14:paraId="46C45C76" w14:textId="77777777" w:rsidR="00E815ED" w:rsidRDefault="000C1471">
            <w:pPr>
              <w:spacing w:line="360" w:lineRule="auto"/>
              <w:rPr>
                <w:rFonts w:ascii="宋体" w:hAnsi="宋体" w:cs="宋体"/>
                <w:color w:val="000000" w:themeColor="text1"/>
                <w:kern w:val="0"/>
                <w:sz w:val="24"/>
              </w:rPr>
            </w:pPr>
            <w:r>
              <w:rPr>
                <w:rFonts w:ascii="宋体" w:hAnsi="宋体" w:cs="宋体" w:hint="eastAsia"/>
                <w:color w:val="000000" w:themeColor="text1"/>
                <w:kern w:val="0"/>
                <w:sz w:val="24"/>
              </w:rPr>
              <w:t>（1）</w:t>
            </w:r>
            <w:r>
              <w:rPr>
                <w:rFonts w:ascii="宋体" w:hAnsi="宋体" w:cs="宋体" w:hint="eastAsia"/>
                <w:snapToGrid w:val="0"/>
                <w:color w:val="000000" w:themeColor="text1"/>
                <w:kern w:val="28"/>
                <w:sz w:val="24"/>
              </w:rPr>
              <w:t>样品：</w:t>
            </w:r>
            <w:r>
              <w:rPr>
                <w:rFonts w:ascii="宋体" w:hAnsi="宋体" w:cs="宋体" w:hint="eastAsia"/>
                <w:color w:val="000000" w:themeColor="text1"/>
                <w:sz w:val="24"/>
                <w:u w:val="single"/>
              </w:rPr>
              <w:t xml:space="preserve">    </w:t>
            </w:r>
            <w:r>
              <w:rPr>
                <w:rFonts w:ascii="宋体" w:hAnsi="宋体" w:cs="宋体" w:hint="eastAsia"/>
                <w:color w:val="000000" w:themeColor="text1"/>
                <w:kern w:val="0"/>
                <w:sz w:val="24"/>
              </w:rPr>
              <w:t>；</w:t>
            </w:r>
          </w:p>
          <w:p w14:paraId="761C0749" w14:textId="77777777" w:rsidR="00E815ED" w:rsidRDefault="000C1471">
            <w:pPr>
              <w:spacing w:line="360" w:lineRule="auto"/>
              <w:rPr>
                <w:rFonts w:ascii="宋体" w:hAnsi="宋体" w:cs="宋体"/>
                <w:color w:val="000000" w:themeColor="text1"/>
                <w:kern w:val="0"/>
                <w:sz w:val="24"/>
              </w:rPr>
            </w:pPr>
            <w:r>
              <w:rPr>
                <w:rFonts w:ascii="宋体" w:hAnsi="宋体" w:cs="宋体" w:hint="eastAsia"/>
                <w:color w:val="000000" w:themeColor="text1"/>
                <w:kern w:val="0"/>
                <w:sz w:val="24"/>
              </w:rPr>
              <w:t>（2）</w:t>
            </w:r>
            <w:r>
              <w:rPr>
                <w:rFonts w:ascii="宋体" w:hAnsi="宋体" w:cs="宋体" w:hint="eastAsia"/>
                <w:snapToGrid w:val="0"/>
                <w:color w:val="000000" w:themeColor="text1"/>
                <w:kern w:val="28"/>
                <w:sz w:val="24"/>
              </w:rPr>
              <w:t>样品制作的标准和要求：</w:t>
            </w:r>
            <w:r>
              <w:rPr>
                <w:rFonts w:ascii="宋体" w:hAnsi="宋体" w:cs="宋体" w:hint="eastAsia"/>
                <w:color w:val="000000" w:themeColor="text1"/>
                <w:sz w:val="24"/>
                <w:u w:val="single"/>
              </w:rPr>
              <w:t xml:space="preserve">    </w:t>
            </w:r>
            <w:r>
              <w:rPr>
                <w:rFonts w:ascii="宋体" w:hAnsi="宋体" w:cs="宋体" w:hint="eastAsia"/>
                <w:color w:val="000000" w:themeColor="text1"/>
                <w:kern w:val="0"/>
                <w:sz w:val="24"/>
              </w:rPr>
              <w:t>；</w:t>
            </w:r>
          </w:p>
          <w:p w14:paraId="2C50755B" w14:textId="77777777" w:rsidR="00E815ED" w:rsidRDefault="000C1471">
            <w:pPr>
              <w:spacing w:line="360" w:lineRule="auto"/>
              <w:rPr>
                <w:rFonts w:ascii="宋体" w:hAnsi="宋体" w:cs="宋体"/>
                <w:color w:val="000000" w:themeColor="text1"/>
                <w:kern w:val="0"/>
                <w:sz w:val="24"/>
              </w:rPr>
            </w:pPr>
            <w:r>
              <w:rPr>
                <w:rFonts w:ascii="宋体" w:hAnsi="宋体" w:cs="宋体" w:hint="eastAsia"/>
                <w:color w:val="000000" w:themeColor="text1"/>
                <w:kern w:val="0"/>
                <w:sz w:val="24"/>
              </w:rPr>
              <w:t>（3）样品的评审方法以及评审标准</w:t>
            </w:r>
            <w:r>
              <w:rPr>
                <w:rFonts w:ascii="宋体" w:hAnsi="宋体" w:cs="宋体" w:hint="eastAsia"/>
                <w:snapToGrid w:val="0"/>
                <w:color w:val="000000" w:themeColor="text1"/>
                <w:kern w:val="28"/>
                <w:sz w:val="24"/>
              </w:rPr>
              <w:t>：详见</w:t>
            </w:r>
            <w:r>
              <w:rPr>
                <w:rFonts w:ascii="宋体" w:hAnsi="宋体" w:cs="宋体" w:hint="eastAsia"/>
                <w:color w:val="000000" w:themeColor="text1"/>
                <w:sz w:val="24"/>
                <w:u w:val="single"/>
              </w:rPr>
              <w:t>评标办法</w:t>
            </w:r>
            <w:r>
              <w:rPr>
                <w:rFonts w:ascii="宋体" w:hAnsi="宋体" w:cs="宋体" w:hint="eastAsia"/>
                <w:color w:val="000000" w:themeColor="text1"/>
                <w:kern w:val="0"/>
                <w:sz w:val="24"/>
              </w:rPr>
              <w:t>；</w:t>
            </w:r>
          </w:p>
          <w:p w14:paraId="25B2E506" w14:textId="77777777" w:rsidR="00E815ED" w:rsidRDefault="000C1471">
            <w:pPr>
              <w:spacing w:line="360" w:lineRule="auto"/>
              <w:rPr>
                <w:rFonts w:ascii="宋体" w:hAnsi="宋体" w:cs="宋体"/>
                <w:color w:val="000000" w:themeColor="text1"/>
                <w:kern w:val="0"/>
                <w:sz w:val="24"/>
              </w:rPr>
            </w:pPr>
            <w:r>
              <w:rPr>
                <w:rFonts w:ascii="宋体" w:hAnsi="宋体" w:cs="宋体" w:hint="eastAsia"/>
                <w:color w:val="000000" w:themeColor="text1"/>
                <w:kern w:val="0"/>
                <w:sz w:val="24"/>
              </w:rPr>
              <w:t>（4）是否需要随样品提交检测报告：</w:t>
            </w:r>
            <w:sdt>
              <w:sdtPr>
                <w:rPr>
                  <w:rFonts w:ascii="宋体" w:hAnsi="宋体" w:cs="宋体" w:hint="eastAsia"/>
                  <w:color w:val="000000" w:themeColor="text1"/>
                  <w:kern w:val="0"/>
                  <w:sz w:val="24"/>
                </w:rPr>
                <w:id w:val="1303421454"/>
                <w14:checkbox>
                  <w14:checked w14:val="0"/>
                  <w14:checkedState w14:val="00FE" w14:font="Wingdings"/>
                  <w14:uncheckedState w14:val="2610" w14:font="MS Gothic"/>
                </w14:checkbox>
              </w:sdtPr>
              <w:sdtEndPr/>
              <w:sdtContent>
                <w:r>
                  <w:rPr>
                    <w:rFonts w:ascii="MS Gothic" w:eastAsia="MS Gothic" w:hAnsi="MS Gothic" w:cs="宋体" w:hint="eastAsia"/>
                    <w:color w:val="000000" w:themeColor="text1"/>
                    <w:kern w:val="0"/>
                    <w:sz w:val="24"/>
                  </w:rPr>
                  <w:t>☐</w:t>
                </w:r>
              </w:sdtContent>
            </w:sdt>
            <w:r>
              <w:rPr>
                <w:rFonts w:ascii="宋体" w:hAnsi="宋体" w:cs="宋体" w:hint="eastAsia"/>
                <w:color w:val="000000" w:themeColor="text1"/>
                <w:kern w:val="0"/>
                <w:sz w:val="24"/>
              </w:rPr>
              <w:t>否；</w:t>
            </w:r>
            <w:sdt>
              <w:sdtPr>
                <w:rPr>
                  <w:rFonts w:ascii="宋体" w:hAnsi="宋体" w:cs="宋体" w:hint="eastAsia"/>
                  <w:color w:val="000000" w:themeColor="text1"/>
                  <w:kern w:val="0"/>
                  <w:sz w:val="24"/>
                </w:rPr>
                <w:id w:val="1621728433"/>
                <w14:checkbox>
                  <w14:checked w14:val="0"/>
                  <w14:checkedState w14:val="00FE" w14:font="Wingdings"/>
                  <w14:uncheckedState w14:val="2610" w14:font="MS Gothic"/>
                </w14:checkbox>
              </w:sdtPr>
              <w:sdtEndPr/>
              <w:sdtContent>
                <w:r>
                  <w:rPr>
                    <w:rFonts w:ascii="宋体" w:hAnsi="宋体" w:cs="宋体" w:hint="eastAsia"/>
                    <w:color w:val="000000" w:themeColor="text1"/>
                    <w:kern w:val="0"/>
                    <w:sz w:val="24"/>
                  </w:rPr>
                  <w:t>☐</w:t>
                </w:r>
              </w:sdtContent>
            </w:sdt>
            <w:r>
              <w:rPr>
                <w:rFonts w:ascii="宋体" w:hAnsi="宋体" w:cs="宋体" w:hint="eastAsia"/>
                <w:color w:val="000000" w:themeColor="text1"/>
                <w:kern w:val="0"/>
                <w:sz w:val="24"/>
              </w:rPr>
              <w:t>是，检测机构的要求</w:t>
            </w:r>
            <w:r>
              <w:rPr>
                <w:rFonts w:ascii="宋体" w:hAnsi="宋体" w:cs="宋体" w:hint="eastAsia"/>
                <w:color w:val="000000" w:themeColor="text1"/>
                <w:sz w:val="24"/>
              </w:rPr>
              <w:t>：</w:t>
            </w:r>
            <w:r>
              <w:rPr>
                <w:rFonts w:ascii="宋体" w:hAnsi="宋体" w:cs="宋体" w:hint="eastAsia"/>
                <w:color w:val="000000" w:themeColor="text1"/>
                <w:sz w:val="24"/>
                <w:u w:val="single"/>
              </w:rPr>
              <w:t xml:space="preserve">    </w:t>
            </w:r>
            <w:r>
              <w:rPr>
                <w:rFonts w:ascii="宋体" w:hAnsi="宋体" w:cs="宋体" w:hint="eastAsia"/>
                <w:color w:val="000000" w:themeColor="text1"/>
                <w:kern w:val="0"/>
                <w:sz w:val="24"/>
              </w:rPr>
              <w:t>；检测内容</w:t>
            </w:r>
            <w:r>
              <w:rPr>
                <w:rFonts w:ascii="宋体" w:hAnsi="宋体" w:cs="宋体" w:hint="eastAsia"/>
                <w:color w:val="000000" w:themeColor="text1"/>
                <w:sz w:val="24"/>
              </w:rPr>
              <w:t>：</w:t>
            </w:r>
            <w:r>
              <w:rPr>
                <w:rFonts w:ascii="宋体" w:hAnsi="宋体" w:cs="宋体" w:hint="eastAsia"/>
                <w:color w:val="000000" w:themeColor="text1"/>
                <w:sz w:val="24"/>
                <w:u w:val="single"/>
              </w:rPr>
              <w:t xml:space="preserve">    </w:t>
            </w:r>
            <w:r>
              <w:rPr>
                <w:rFonts w:ascii="宋体" w:hAnsi="宋体" w:cs="宋体" w:hint="eastAsia"/>
                <w:color w:val="000000" w:themeColor="text1"/>
                <w:kern w:val="0"/>
                <w:sz w:val="24"/>
              </w:rPr>
              <w:t>。</w:t>
            </w:r>
          </w:p>
          <w:p w14:paraId="5B08DD29"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（5）提供样品的时间：</w:t>
            </w:r>
            <w:r>
              <w:rPr>
                <w:rFonts w:ascii="宋体" w:hAnsi="宋体" w:cs="宋体" w:hint="eastAsia"/>
                <w:color w:val="000000" w:themeColor="text1"/>
                <w:sz w:val="24"/>
                <w:u w:val="single"/>
              </w:rPr>
              <w:t xml:space="preserve">    </w:t>
            </w:r>
            <w:r>
              <w:rPr>
                <w:rFonts w:ascii="宋体" w:hAnsi="宋体" w:cs="宋体" w:hint="eastAsia"/>
                <w:color w:val="000000" w:themeColor="text1"/>
                <w:kern w:val="0"/>
                <w:sz w:val="24"/>
              </w:rPr>
              <w:t>；地点：</w:t>
            </w:r>
            <w:r>
              <w:rPr>
                <w:rFonts w:ascii="宋体" w:hAnsi="宋体" w:cs="宋体" w:hint="eastAsia"/>
                <w:color w:val="000000" w:themeColor="text1"/>
                <w:sz w:val="24"/>
                <w:u w:val="single"/>
              </w:rPr>
              <w:t xml:space="preserve">    </w:t>
            </w:r>
            <w:r>
              <w:rPr>
                <w:rFonts w:ascii="宋体" w:hAnsi="宋体" w:cs="宋体" w:hint="eastAsia"/>
                <w:color w:val="000000" w:themeColor="text1"/>
                <w:kern w:val="0"/>
                <w:sz w:val="24"/>
              </w:rPr>
              <w:t>；联系人</w:t>
            </w:r>
            <w:r>
              <w:rPr>
                <w:rFonts w:ascii="宋体" w:hAnsi="宋体" w:cs="宋体" w:hint="eastAsia"/>
                <w:color w:val="000000" w:themeColor="text1"/>
                <w:sz w:val="24"/>
              </w:rPr>
              <w:t>：</w:t>
            </w:r>
            <w:r>
              <w:rPr>
                <w:rFonts w:ascii="宋体" w:hAnsi="宋体" w:cs="宋体" w:hint="eastAsia"/>
                <w:color w:val="000000" w:themeColor="text1"/>
                <w:sz w:val="24"/>
                <w:u w:val="single"/>
              </w:rPr>
              <w:t xml:space="preserve">   </w:t>
            </w:r>
            <w:r>
              <w:rPr>
                <w:rFonts w:ascii="宋体" w:hAnsi="宋体" w:cs="宋体" w:hint="eastAsia"/>
                <w:color w:val="000000" w:themeColor="text1"/>
                <w:sz w:val="24"/>
              </w:rPr>
              <w:t>，</w:t>
            </w:r>
            <w:r>
              <w:rPr>
                <w:rFonts w:ascii="宋体" w:hAnsi="宋体" w:cs="宋体" w:hint="eastAsia"/>
                <w:color w:val="000000" w:themeColor="text1"/>
                <w:kern w:val="28"/>
                <w:sz w:val="24"/>
              </w:rPr>
              <w:t>联系电话：</w:t>
            </w:r>
            <w:r>
              <w:rPr>
                <w:rFonts w:ascii="宋体" w:hAnsi="宋体" w:cs="宋体" w:hint="eastAsia"/>
                <w:color w:val="000000" w:themeColor="text1"/>
                <w:sz w:val="24"/>
                <w:u w:val="single"/>
              </w:rPr>
              <w:t xml:space="preserve">    </w:t>
            </w:r>
            <w:r>
              <w:rPr>
                <w:rFonts w:ascii="宋体" w:hAnsi="宋体" w:cs="宋体" w:hint="eastAsia"/>
                <w:color w:val="000000" w:themeColor="text1"/>
                <w:sz w:val="24"/>
              </w:rPr>
              <w:t>。请投标人在上述时间内提供样品并按规定位置安装完毕。超过截止时间的，采购人或采购代理机构将不予接收，并将清场并封闭样品现场。</w:t>
            </w:r>
          </w:p>
          <w:p w14:paraId="7E1960C2"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2EA1DDC6" w14:textId="77777777" w:rsidR="00E815ED" w:rsidRDefault="000C1471">
            <w:pPr>
              <w:spacing w:line="360" w:lineRule="auto"/>
              <w:rPr>
                <w:rFonts w:ascii="宋体" w:hAnsi="宋体" w:cs="宋体"/>
                <w:b/>
                <w:color w:val="000000" w:themeColor="text1"/>
                <w:sz w:val="24"/>
              </w:rPr>
            </w:pPr>
            <w:r>
              <w:rPr>
                <w:rFonts w:ascii="宋体" w:hAnsi="宋体" w:cs="宋体" w:hint="eastAsia"/>
                <w:color w:val="000000" w:themeColor="text1"/>
                <w:sz w:val="24"/>
              </w:rPr>
              <w:t>（7）制作、运输、安装和保管样品所发生的一切费用由投标人自理。</w:t>
            </w:r>
          </w:p>
        </w:tc>
      </w:tr>
      <w:tr w:rsidR="00E815ED" w14:paraId="0EF31D63" w14:textId="77777777">
        <w:trPr>
          <w:trHeight w:val="2105"/>
          <w:tblHeader/>
        </w:trPr>
        <w:tc>
          <w:tcPr>
            <w:tcW w:w="629" w:type="dxa"/>
            <w:tcBorders>
              <w:top w:val="single" w:sz="4" w:space="0" w:color="auto"/>
              <w:left w:val="single" w:sz="4" w:space="0" w:color="auto"/>
              <w:bottom w:val="single" w:sz="4" w:space="0" w:color="auto"/>
              <w:right w:val="single" w:sz="4" w:space="0" w:color="auto"/>
            </w:tcBorders>
          </w:tcPr>
          <w:p w14:paraId="4A3B25FF" w14:textId="77777777" w:rsidR="00E815ED" w:rsidRDefault="00E815ED">
            <w:pPr>
              <w:snapToGrid w:val="0"/>
              <w:spacing w:line="360" w:lineRule="auto"/>
              <w:jc w:val="center"/>
              <w:rPr>
                <w:rFonts w:ascii="宋体" w:hAnsi="宋体" w:cs="宋体"/>
                <w:color w:val="000000" w:themeColor="text1"/>
                <w:sz w:val="24"/>
              </w:rPr>
            </w:pPr>
          </w:p>
          <w:p w14:paraId="5A2D806D" w14:textId="77777777" w:rsidR="00E815ED" w:rsidRDefault="00E815ED">
            <w:pPr>
              <w:snapToGrid w:val="0"/>
              <w:spacing w:line="360" w:lineRule="auto"/>
              <w:jc w:val="center"/>
              <w:rPr>
                <w:rFonts w:ascii="宋体" w:hAnsi="宋体" w:cs="宋体"/>
                <w:color w:val="000000" w:themeColor="text1"/>
                <w:sz w:val="24"/>
              </w:rPr>
            </w:pPr>
          </w:p>
          <w:p w14:paraId="1EA4B8CE" w14:textId="77777777" w:rsidR="00E815ED" w:rsidRDefault="00E815ED">
            <w:pPr>
              <w:snapToGrid w:val="0"/>
              <w:spacing w:line="360" w:lineRule="auto"/>
              <w:jc w:val="center"/>
              <w:rPr>
                <w:rFonts w:ascii="宋体" w:hAnsi="宋体" w:cs="宋体"/>
                <w:color w:val="000000" w:themeColor="text1"/>
                <w:sz w:val="24"/>
              </w:rPr>
            </w:pPr>
          </w:p>
          <w:p w14:paraId="30527D32" w14:textId="77777777" w:rsidR="00E815ED" w:rsidRDefault="00E815ED">
            <w:pPr>
              <w:snapToGrid w:val="0"/>
              <w:spacing w:line="360" w:lineRule="auto"/>
              <w:jc w:val="center"/>
              <w:rPr>
                <w:rFonts w:ascii="宋体" w:hAnsi="宋体" w:cs="宋体"/>
                <w:color w:val="000000" w:themeColor="text1"/>
                <w:sz w:val="24"/>
              </w:rPr>
            </w:pPr>
          </w:p>
          <w:p w14:paraId="6799B024" w14:textId="77777777" w:rsidR="00E815ED" w:rsidRDefault="00E815ED">
            <w:pPr>
              <w:snapToGrid w:val="0"/>
              <w:spacing w:line="360" w:lineRule="auto"/>
              <w:jc w:val="center"/>
              <w:rPr>
                <w:rFonts w:ascii="宋体" w:hAnsi="宋体" w:cs="宋体"/>
                <w:color w:val="000000" w:themeColor="text1"/>
                <w:sz w:val="24"/>
              </w:rPr>
            </w:pPr>
          </w:p>
          <w:p w14:paraId="0E075223" w14:textId="77777777" w:rsidR="00E815ED" w:rsidRDefault="00E815ED">
            <w:pPr>
              <w:snapToGrid w:val="0"/>
              <w:spacing w:line="360" w:lineRule="auto"/>
              <w:jc w:val="center"/>
              <w:rPr>
                <w:rFonts w:ascii="宋体" w:hAnsi="宋体" w:cs="宋体"/>
                <w:color w:val="000000" w:themeColor="text1"/>
                <w:sz w:val="24"/>
              </w:rPr>
            </w:pPr>
          </w:p>
          <w:p w14:paraId="49E6C242" w14:textId="77777777" w:rsidR="00E815ED" w:rsidRDefault="00E815ED">
            <w:pPr>
              <w:snapToGrid w:val="0"/>
              <w:spacing w:line="360" w:lineRule="auto"/>
              <w:jc w:val="center"/>
              <w:rPr>
                <w:rFonts w:ascii="宋体" w:hAnsi="宋体" w:cs="宋体"/>
                <w:color w:val="000000" w:themeColor="text1"/>
                <w:sz w:val="24"/>
              </w:rPr>
            </w:pPr>
          </w:p>
          <w:p w14:paraId="34B74B00" w14:textId="77777777" w:rsidR="00E815ED" w:rsidRDefault="00E815ED">
            <w:pPr>
              <w:snapToGrid w:val="0"/>
              <w:spacing w:line="360" w:lineRule="auto"/>
              <w:jc w:val="center"/>
              <w:rPr>
                <w:rFonts w:ascii="宋体" w:hAnsi="宋体" w:cs="宋体"/>
                <w:color w:val="000000" w:themeColor="text1"/>
                <w:sz w:val="24"/>
              </w:rPr>
            </w:pPr>
          </w:p>
          <w:p w14:paraId="76C4FD7D" w14:textId="77777777" w:rsidR="00E815ED" w:rsidRDefault="000C1471">
            <w:pPr>
              <w:snapToGrid w:val="0"/>
              <w:spacing w:line="360" w:lineRule="auto"/>
              <w:jc w:val="center"/>
              <w:rPr>
                <w:rFonts w:ascii="宋体" w:hAnsi="宋体" w:cs="宋体"/>
                <w:color w:val="000000" w:themeColor="text1"/>
                <w:sz w:val="24"/>
              </w:rPr>
            </w:pPr>
            <w:r>
              <w:rPr>
                <w:rFonts w:ascii="宋体" w:hAnsi="宋体" w:cs="宋体" w:hint="eastAsia"/>
                <w:color w:val="000000" w:themeColor="text1"/>
                <w:sz w:val="24"/>
              </w:rPr>
              <w:t>7</w:t>
            </w:r>
          </w:p>
        </w:tc>
        <w:tc>
          <w:tcPr>
            <w:tcW w:w="1843" w:type="dxa"/>
            <w:tcBorders>
              <w:top w:val="single" w:sz="8" w:space="0" w:color="000000"/>
              <w:left w:val="single" w:sz="4" w:space="0" w:color="auto"/>
              <w:bottom w:val="single" w:sz="8" w:space="0" w:color="000000"/>
              <w:right w:val="single" w:sz="8" w:space="0" w:color="000000"/>
            </w:tcBorders>
            <w:vAlign w:val="center"/>
          </w:tcPr>
          <w:p w14:paraId="7E3D90FA" w14:textId="77777777" w:rsidR="00E815ED" w:rsidRDefault="000C1471">
            <w:pPr>
              <w:snapToGrid w:val="0"/>
              <w:spacing w:line="360" w:lineRule="auto"/>
              <w:jc w:val="center"/>
              <w:rPr>
                <w:rFonts w:ascii="宋体" w:hAnsi="宋体" w:cs="宋体"/>
                <w:bCs/>
                <w:color w:val="000000" w:themeColor="text1"/>
                <w:sz w:val="24"/>
              </w:rPr>
            </w:pPr>
            <w:r>
              <w:rPr>
                <w:rFonts w:ascii="宋体" w:hAnsi="宋体" w:cs="宋体" w:hint="eastAsia"/>
                <w:b/>
                <w:color w:val="000000" w:themeColor="text1"/>
                <w:sz w:val="24"/>
              </w:rPr>
              <w:t>方案讲解演示</w:t>
            </w:r>
          </w:p>
        </w:tc>
        <w:tc>
          <w:tcPr>
            <w:tcW w:w="6095" w:type="dxa"/>
            <w:tcBorders>
              <w:top w:val="single" w:sz="8" w:space="0" w:color="000000"/>
              <w:left w:val="single" w:sz="2" w:space="0" w:color="000000"/>
              <w:bottom w:val="single" w:sz="8" w:space="0" w:color="000000"/>
              <w:right w:val="single" w:sz="8" w:space="0" w:color="000000"/>
            </w:tcBorders>
            <w:vAlign w:val="center"/>
          </w:tcPr>
          <w:p w14:paraId="1AEFCEAB" w14:textId="77777777" w:rsidR="00E815ED" w:rsidRDefault="002570C0">
            <w:pPr>
              <w:spacing w:line="360" w:lineRule="auto"/>
              <w:rPr>
                <w:rFonts w:ascii="宋体" w:hAnsi="宋体" w:cs="宋体"/>
                <w:color w:val="000000" w:themeColor="text1"/>
                <w:sz w:val="24"/>
              </w:rPr>
            </w:pPr>
            <w:sdt>
              <w:sdtPr>
                <w:rPr>
                  <w:rFonts w:ascii="宋体" w:hAnsi="宋体" w:cs="宋体" w:hint="eastAsia"/>
                  <w:color w:val="000000" w:themeColor="text1"/>
                  <w:kern w:val="0"/>
                  <w:sz w:val="24"/>
                </w:rPr>
                <w:id w:val="330370633"/>
                <w14:checkbox>
                  <w14:checked w14:val="1"/>
                  <w14:checkedState w14:val="00FE" w14:font="Wingdings"/>
                  <w14:uncheckedState w14:val="2610" w14:font="MS Gothic"/>
                </w14:checkbox>
              </w:sdtPr>
              <w:sdtEndPr/>
              <w:sdtContent>
                <w:r w:rsidR="000C1471">
                  <w:rPr>
                    <w:rFonts w:ascii="Wingdings" w:hAnsi="Wingdings" w:cs="宋体"/>
                    <w:color w:val="000000" w:themeColor="text1"/>
                    <w:kern w:val="0"/>
                    <w:sz w:val="24"/>
                  </w:rPr>
                  <w:t></w:t>
                </w:r>
              </w:sdtContent>
            </w:sdt>
            <w:r w:rsidR="000C1471">
              <w:rPr>
                <w:rFonts w:ascii="宋体" w:hAnsi="宋体" w:cs="宋体" w:hint="eastAsia"/>
                <w:color w:val="000000" w:themeColor="text1"/>
                <w:kern w:val="0"/>
                <w:sz w:val="24"/>
              </w:rPr>
              <w:t>A</w:t>
            </w:r>
            <w:r w:rsidR="000C1471">
              <w:rPr>
                <w:rFonts w:ascii="宋体" w:hAnsi="宋体" w:cs="宋体" w:hint="eastAsia"/>
                <w:color w:val="000000" w:themeColor="text1"/>
                <w:sz w:val="24"/>
              </w:rPr>
              <w:t>不组织。</w:t>
            </w:r>
          </w:p>
          <w:p w14:paraId="7CD835BB" w14:textId="77777777" w:rsidR="00E815ED" w:rsidRDefault="002570C0">
            <w:pPr>
              <w:spacing w:line="360" w:lineRule="auto"/>
              <w:rPr>
                <w:rFonts w:ascii="宋体" w:hAnsi="宋体" w:cs="宋体"/>
                <w:color w:val="000000" w:themeColor="text1"/>
                <w:kern w:val="0"/>
                <w:sz w:val="24"/>
              </w:rPr>
            </w:pPr>
            <w:sdt>
              <w:sdtPr>
                <w:rPr>
                  <w:rFonts w:ascii="宋体" w:hAnsi="宋体" w:cs="宋体" w:hint="eastAsia"/>
                  <w:color w:val="000000" w:themeColor="text1"/>
                  <w:kern w:val="0"/>
                  <w:sz w:val="24"/>
                </w:rPr>
                <w:id w:val="1174071719"/>
                <w14:checkbox>
                  <w14:checked w14:val="0"/>
                  <w14:checkedState w14:val="00FE" w14:font="Wingdings"/>
                  <w14:uncheckedState w14:val="2610" w14:font="MS Gothic"/>
                </w14:checkbox>
              </w:sdtPr>
              <w:sdtEndPr/>
              <w:sdtContent>
                <w:r w:rsidR="000C1471">
                  <w:rPr>
                    <w:rFonts w:ascii="宋体" w:hAnsi="宋体" w:cs="宋体" w:hint="eastAsia"/>
                    <w:color w:val="000000" w:themeColor="text1"/>
                    <w:kern w:val="0"/>
                    <w:sz w:val="24"/>
                  </w:rPr>
                  <w:t>☐</w:t>
                </w:r>
              </w:sdtContent>
            </w:sdt>
            <w:r w:rsidR="000C1471">
              <w:rPr>
                <w:rFonts w:ascii="宋体" w:hAnsi="宋体" w:cs="宋体" w:hint="eastAsia"/>
                <w:color w:val="000000" w:themeColor="text1"/>
                <w:kern w:val="0"/>
                <w:sz w:val="24"/>
              </w:rPr>
              <w:t>B组织。</w:t>
            </w:r>
          </w:p>
          <w:p w14:paraId="0D924F4E" w14:textId="77777777" w:rsidR="00E815ED" w:rsidRDefault="000C1471">
            <w:pPr>
              <w:snapToGrid w:val="0"/>
              <w:spacing w:line="360" w:lineRule="auto"/>
              <w:rPr>
                <w:rFonts w:ascii="宋体" w:hAnsi="宋体" w:cs="宋体"/>
                <w:color w:val="000000" w:themeColor="text1"/>
                <w:kern w:val="0"/>
                <w:sz w:val="24"/>
              </w:rPr>
            </w:pPr>
            <w:r>
              <w:rPr>
                <w:rFonts w:ascii="宋体" w:hAnsi="宋体" w:cs="宋体" w:hint="eastAsia"/>
                <w:color w:val="000000" w:themeColor="text1"/>
                <w:kern w:val="0"/>
                <w:sz w:val="24"/>
              </w:rPr>
              <w:t>（1）在评标时安排每个投标人进行方案讲解演示。每个投标人时间不超过</w:t>
            </w:r>
            <w:r>
              <w:rPr>
                <w:rFonts w:ascii="宋体" w:hAnsi="宋体" w:cs="宋体" w:hint="eastAsia"/>
                <w:color w:val="000000" w:themeColor="text1"/>
                <w:kern w:val="0"/>
                <w:sz w:val="24"/>
                <w:u w:val="single"/>
              </w:rPr>
              <w:t>15</w:t>
            </w:r>
            <w:r>
              <w:rPr>
                <w:rFonts w:ascii="宋体" w:hAnsi="宋体" w:cs="宋体" w:hint="eastAsia"/>
                <w:color w:val="000000" w:themeColor="text1"/>
                <w:kern w:val="0"/>
                <w:sz w:val="24"/>
              </w:rPr>
              <w:t>分钟，讲解次序以投标文件解密时间先后次序为准，讲解演示人员不超过</w:t>
            </w:r>
            <w:r>
              <w:rPr>
                <w:rFonts w:ascii="宋体" w:hAnsi="宋体" w:cs="宋体" w:hint="eastAsia"/>
                <w:color w:val="000000" w:themeColor="text1"/>
                <w:kern w:val="0"/>
                <w:sz w:val="24"/>
                <w:u w:val="single"/>
              </w:rPr>
              <w:t>3</w:t>
            </w:r>
            <w:r>
              <w:rPr>
                <w:rFonts w:ascii="宋体" w:hAnsi="宋体" w:cs="宋体" w:hint="eastAsia"/>
                <w:color w:val="000000" w:themeColor="text1"/>
                <w:kern w:val="0"/>
                <w:sz w:val="24"/>
              </w:rPr>
              <w:t>人。讲解演示结束后按要求解答评标委员会提问。</w:t>
            </w:r>
          </w:p>
          <w:p w14:paraId="40F92D4A" w14:textId="77777777" w:rsidR="00E815ED" w:rsidRDefault="000C1471">
            <w:pPr>
              <w:snapToGrid w:val="0"/>
              <w:spacing w:line="360" w:lineRule="auto"/>
              <w:rPr>
                <w:rFonts w:ascii="宋体" w:hAnsi="宋体" w:cs="宋体"/>
                <w:color w:val="000000" w:themeColor="text1"/>
                <w:kern w:val="0"/>
                <w:sz w:val="24"/>
              </w:rPr>
            </w:pPr>
            <w:r>
              <w:rPr>
                <w:rFonts w:ascii="宋体" w:hAnsi="宋体" w:cs="宋体" w:hint="eastAsia"/>
                <w:color w:val="000000" w:themeColor="text1"/>
                <w:kern w:val="0"/>
                <w:sz w:val="24"/>
              </w:rPr>
              <w:t>（2）方案讲解方式：</w:t>
            </w:r>
            <w:r>
              <w:rPr>
                <w:rFonts w:asciiTheme="minorEastAsia" w:hAnsiTheme="minorEastAsia" w:cs="宋体" w:hint="eastAsia"/>
                <w:color w:val="000000" w:themeColor="text1"/>
                <w:sz w:val="24"/>
                <w:lang w:bidi="ar"/>
              </w:rPr>
              <w:t>现场系统演示。</w:t>
            </w:r>
            <w:r>
              <w:rPr>
                <w:rFonts w:ascii="宋体" w:hAnsi="宋体" w:cs="宋体" w:hint="eastAsia"/>
                <w:color w:val="000000" w:themeColor="text1"/>
                <w:kern w:val="0"/>
                <w:sz w:val="24"/>
              </w:rPr>
              <w:t>现场讲解地点为</w:t>
            </w:r>
            <w:r>
              <w:rPr>
                <w:rFonts w:ascii="宋体" w:hAnsi="宋体" w:cs="宋体" w:hint="eastAsia"/>
                <w:color w:val="000000" w:themeColor="text1"/>
                <w:kern w:val="0"/>
                <w:sz w:val="24"/>
                <w:u w:val="single"/>
              </w:rPr>
              <w:t xml:space="preserve"> </w:t>
            </w:r>
            <w:r>
              <w:rPr>
                <w:rFonts w:hAnsi="宋体" w:hint="eastAsia"/>
                <w:color w:val="000000" w:themeColor="text1"/>
                <w:kern w:val="28"/>
                <w:sz w:val="24"/>
                <w:u w:val="single"/>
              </w:rPr>
              <w:t>杭州市拱墅区彩云路</w:t>
            </w:r>
            <w:r>
              <w:rPr>
                <w:rFonts w:hAnsi="宋体"/>
                <w:color w:val="000000" w:themeColor="text1"/>
                <w:kern w:val="28"/>
                <w:sz w:val="24"/>
                <w:u w:val="single"/>
              </w:rPr>
              <w:t>105</w:t>
            </w:r>
            <w:r>
              <w:rPr>
                <w:rFonts w:hAnsi="宋体" w:hint="eastAsia"/>
                <w:color w:val="000000" w:themeColor="text1"/>
                <w:kern w:val="28"/>
                <w:sz w:val="24"/>
                <w:u w:val="single"/>
              </w:rPr>
              <w:t>号锦盛大楼</w:t>
            </w:r>
            <w:r>
              <w:rPr>
                <w:rFonts w:hAnsi="宋体"/>
                <w:color w:val="000000" w:themeColor="text1"/>
                <w:kern w:val="28"/>
                <w:sz w:val="24"/>
                <w:u w:val="single"/>
              </w:rPr>
              <w:t>8</w:t>
            </w:r>
            <w:r>
              <w:rPr>
                <w:rFonts w:hAnsi="宋体" w:hint="eastAsia"/>
                <w:color w:val="000000" w:themeColor="text1"/>
                <w:kern w:val="28"/>
                <w:sz w:val="24"/>
                <w:u w:val="single"/>
              </w:rPr>
              <w:t>楼</w:t>
            </w:r>
            <w:r>
              <w:rPr>
                <w:rFonts w:ascii="宋体" w:hAnsi="宋体" w:cs="宋体"/>
                <w:color w:val="000000" w:themeColor="text1"/>
                <w:kern w:val="0"/>
                <w:sz w:val="24"/>
                <w:u w:val="single"/>
              </w:rPr>
              <w:t xml:space="preserve"> </w:t>
            </w:r>
            <w:r>
              <w:rPr>
                <w:rFonts w:ascii="宋体" w:hAnsi="宋体" w:cs="宋体" w:hint="eastAsia"/>
                <w:color w:val="000000" w:themeColor="text1"/>
                <w:kern w:val="0"/>
                <w:sz w:val="24"/>
              </w:rPr>
              <w:t>，讲解演示所用电脑等设备由投标人自备。现场讲解演示人员进场时提供讲解人员名单（加盖公章或授权代表签名）及身份证明，否则不得讲解演示。</w:t>
            </w:r>
          </w:p>
          <w:p w14:paraId="324B5470" w14:textId="77777777" w:rsidR="00E815ED" w:rsidRDefault="000C1471">
            <w:pPr>
              <w:snapToGrid w:val="0"/>
              <w:spacing w:line="360" w:lineRule="auto"/>
              <w:rPr>
                <w:rFonts w:ascii="宋体" w:hAnsi="宋体" w:cs="宋体"/>
                <w:b/>
                <w:color w:val="000000" w:themeColor="text1"/>
                <w:kern w:val="0"/>
                <w:sz w:val="24"/>
                <w:lang w:val="zh-CN"/>
              </w:rPr>
            </w:pPr>
            <w:r>
              <w:rPr>
                <w:rFonts w:ascii="宋体" w:hAnsi="宋体" w:cs="宋体" w:hint="eastAsia"/>
                <w:color w:val="000000" w:themeColor="text1"/>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rsidR="00E815ED" w14:paraId="39CD96DD" w14:textId="77777777">
        <w:trPr>
          <w:trHeight w:val="461"/>
          <w:tblHeader/>
        </w:trPr>
        <w:tc>
          <w:tcPr>
            <w:tcW w:w="629" w:type="dxa"/>
            <w:vMerge w:val="restart"/>
            <w:tcBorders>
              <w:top w:val="single" w:sz="4" w:space="0" w:color="auto"/>
              <w:left w:val="single" w:sz="4" w:space="0" w:color="auto"/>
              <w:right w:val="single" w:sz="4" w:space="0" w:color="auto"/>
            </w:tcBorders>
          </w:tcPr>
          <w:p w14:paraId="1FBB2A7F" w14:textId="77777777" w:rsidR="00E815ED" w:rsidRDefault="00E815ED">
            <w:pPr>
              <w:snapToGrid w:val="0"/>
              <w:spacing w:line="360" w:lineRule="auto"/>
              <w:jc w:val="center"/>
              <w:rPr>
                <w:rFonts w:ascii="宋体" w:hAnsi="宋体" w:cs="宋体"/>
                <w:color w:val="000000" w:themeColor="text1"/>
                <w:sz w:val="24"/>
              </w:rPr>
            </w:pPr>
          </w:p>
          <w:p w14:paraId="6A5A0135" w14:textId="77777777" w:rsidR="00E815ED" w:rsidRDefault="00E815ED">
            <w:pPr>
              <w:snapToGrid w:val="0"/>
              <w:spacing w:line="360" w:lineRule="auto"/>
              <w:jc w:val="center"/>
              <w:rPr>
                <w:rFonts w:ascii="宋体" w:hAnsi="宋体" w:cs="宋体"/>
                <w:color w:val="000000" w:themeColor="text1"/>
                <w:sz w:val="24"/>
              </w:rPr>
            </w:pPr>
          </w:p>
          <w:p w14:paraId="19ED3B81" w14:textId="77777777" w:rsidR="00E815ED" w:rsidRDefault="000C1471">
            <w:pPr>
              <w:snapToGrid w:val="0"/>
              <w:spacing w:line="360" w:lineRule="auto"/>
              <w:jc w:val="center"/>
              <w:rPr>
                <w:rFonts w:ascii="宋体" w:hAnsi="宋体" w:cs="宋体"/>
                <w:color w:val="000000" w:themeColor="text1"/>
                <w:sz w:val="24"/>
              </w:rPr>
            </w:pPr>
            <w:r>
              <w:rPr>
                <w:rFonts w:ascii="宋体" w:hAnsi="宋体" w:cs="宋体" w:hint="eastAsia"/>
                <w:color w:val="000000" w:themeColor="text1"/>
                <w:sz w:val="24"/>
              </w:rPr>
              <w:t>8</w:t>
            </w:r>
          </w:p>
        </w:tc>
        <w:tc>
          <w:tcPr>
            <w:tcW w:w="1843" w:type="dxa"/>
            <w:vMerge w:val="restart"/>
            <w:tcBorders>
              <w:top w:val="single" w:sz="8" w:space="0" w:color="000000"/>
              <w:left w:val="single" w:sz="4" w:space="0" w:color="auto"/>
              <w:right w:val="single" w:sz="8" w:space="0" w:color="000000"/>
            </w:tcBorders>
            <w:vAlign w:val="center"/>
          </w:tcPr>
          <w:p w14:paraId="3D1070E5" w14:textId="77777777" w:rsidR="00E815ED" w:rsidRDefault="000C1471">
            <w:pPr>
              <w:snapToGrid w:val="0"/>
              <w:spacing w:line="360" w:lineRule="auto"/>
              <w:jc w:val="center"/>
              <w:rPr>
                <w:rFonts w:ascii="宋体" w:hAnsi="宋体" w:cs="宋体"/>
                <w:b/>
                <w:color w:val="000000" w:themeColor="text1"/>
                <w:sz w:val="24"/>
              </w:rPr>
            </w:pPr>
            <w:r>
              <w:rPr>
                <w:rFonts w:ascii="宋体" w:hAnsi="宋体" w:cs="宋体" w:hint="eastAsia"/>
                <w:b/>
                <w:color w:val="000000" w:themeColor="text1"/>
                <w:sz w:val="24"/>
              </w:rPr>
              <w:t>投标人应当提供的资格、资信证明文件</w:t>
            </w:r>
          </w:p>
        </w:tc>
        <w:tc>
          <w:tcPr>
            <w:tcW w:w="6095" w:type="dxa"/>
            <w:tcBorders>
              <w:top w:val="single" w:sz="8" w:space="0" w:color="000000"/>
              <w:left w:val="single" w:sz="2" w:space="0" w:color="000000"/>
              <w:bottom w:val="single" w:sz="4" w:space="0" w:color="auto"/>
              <w:right w:val="single" w:sz="8" w:space="0" w:color="000000"/>
            </w:tcBorders>
            <w:vAlign w:val="center"/>
          </w:tcPr>
          <w:p w14:paraId="3AC7E166"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（1）资格证明文件：见招标文件第二部分11.1。</w:t>
            </w:r>
          </w:p>
          <w:p w14:paraId="211EE896" w14:textId="77777777" w:rsidR="00E815ED" w:rsidRDefault="000C1471">
            <w:pPr>
              <w:spacing w:line="360" w:lineRule="auto"/>
              <w:rPr>
                <w:rFonts w:ascii="宋体" w:hAnsi="宋体" w:cs="宋体"/>
                <w:snapToGrid w:val="0"/>
                <w:color w:val="000000" w:themeColor="text1"/>
                <w:kern w:val="0"/>
                <w:szCs w:val="21"/>
              </w:rPr>
            </w:pPr>
            <w:r>
              <w:rPr>
                <w:rFonts w:ascii="宋体" w:hAnsi="宋体" w:cs="宋体" w:hint="eastAsia"/>
                <w:color w:val="000000" w:themeColor="text1"/>
                <w:kern w:val="0"/>
                <w:sz w:val="24"/>
                <w:lang w:val="zh-CN"/>
              </w:rPr>
              <w:t>投标人未提供有效的资格证明文件的，视为投标人不具备招标文件中规定的资格要求，投标无效。</w:t>
            </w:r>
          </w:p>
        </w:tc>
      </w:tr>
      <w:tr w:rsidR="00E815ED" w14:paraId="5459B928" w14:textId="77777777">
        <w:trPr>
          <w:trHeight w:val="1031"/>
          <w:tblHeader/>
        </w:trPr>
        <w:tc>
          <w:tcPr>
            <w:tcW w:w="629" w:type="dxa"/>
            <w:vMerge/>
            <w:tcBorders>
              <w:left w:val="single" w:sz="4" w:space="0" w:color="auto"/>
              <w:bottom w:val="single" w:sz="4" w:space="0" w:color="auto"/>
              <w:right w:val="single" w:sz="4" w:space="0" w:color="auto"/>
            </w:tcBorders>
          </w:tcPr>
          <w:p w14:paraId="1F2163FE" w14:textId="77777777" w:rsidR="00E815ED" w:rsidRDefault="00E815ED">
            <w:pPr>
              <w:snapToGrid w:val="0"/>
              <w:spacing w:line="360" w:lineRule="auto"/>
              <w:jc w:val="center"/>
              <w:rPr>
                <w:rFonts w:ascii="宋体" w:hAnsi="宋体" w:cs="宋体"/>
                <w:color w:val="000000" w:themeColor="text1"/>
                <w:sz w:val="24"/>
              </w:rPr>
            </w:pPr>
          </w:p>
        </w:tc>
        <w:tc>
          <w:tcPr>
            <w:tcW w:w="1843" w:type="dxa"/>
            <w:vMerge/>
            <w:tcBorders>
              <w:left w:val="single" w:sz="4" w:space="0" w:color="auto"/>
              <w:bottom w:val="single" w:sz="8" w:space="0" w:color="000000"/>
              <w:right w:val="single" w:sz="8" w:space="0" w:color="000000"/>
            </w:tcBorders>
            <w:vAlign w:val="center"/>
          </w:tcPr>
          <w:p w14:paraId="5F05DA98" w14:textId="77777777" w:rsidR="00E815ED" w:rsidRDefault="00E815ED">
            <w:pPr>
              <w:snapToGrid w:val="0"/>
              <w:spacing w:line="360" w:lineRule="auto"/>
              <w:jc w:val="center"/>
              <w:rPr>
                <w:rFonts w:ascii="宋体" w:hAnsi="宋体" w:cs="宋体"/>
                <w:b/>
                <w:color w:val="000000" w:themeColor="text1"/>
                <w:sz w:val="24"/>
              </w:rPr>
            </w:pPr>
          </w:p>
        </w:tc>
        <w:tc>
          <w:tcPr>
            <w:tcW w:w="6095" w:type="dxa"/>
            <w:tcBorders>
              <w:top w:val="single" w:sz="4" w:space="0" w:color="auto"/>
              <w:left w:val="single" w:sz="2" w:space="0" w:color="000000"/>
              <w:bottom w:val="single" w:sz="8" w:space="0" w:color="000000"/>
              <w:right w:val="single" w:sz="8" w:space="0" w:color="000000"/>
            </w:tcBorders>
            <w:vAlign w:val="center"/>
          </w:tcPr>
          <w:p w14:paraId="7E9FD274"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（2）资信证明文件：根据招标文件第四部分评标标准提供。</w:t>
            </w:r>
          </w:p>
        </w:tc>
      </w:tr>
      <w:tr w:rsidR="00E815ED" w14:paraId="4DE7674D" w14:textId="77777777">
        <w:trPr>
          <w:trHeight w:val="686"/>
          <w:tblHeader/>
        </w:trPr>
        <w:tc>
          <w:tcPr>
            <w:tcW w:w="629" w:type="dxa"/>
            <w:tcBorders>
              <w:top w:val="single" w:sz="4" w:space="0" w:color="auto"/>
              <w:left w:val="single" w:sz="8" w:space="0" w:color="000000"/>
              <w:bottom w:val="single" w:sz="4" w:space="0" w:color="auto"/>
              <w:right w:val="single" w:sz="2" w:space="0" w:color="000000"/>
            </w:tcBorders>
          </w:tcPr>
          <w:p w14:paraId="112107AE" w14:textId="77777777" w:rsidR="00E815ED" w:rsidRDefault="00E815ED">
            <w:pPr>
              <w:snapToGrid w:val="0"/>
              <w:spacing w:line="360" w:lineRule="auto"/>
              <w:jc w:val="center"/>
              <w:rPr>
                <w:rFonts w:ascii="宋体" w:hAnsi="宋体" w:cs="宋体"/>
                <w:color w:val="000000" w:themeColor="text1"/>
                <w:sz w:val="24"/>
              </w:rPr>
            </w:pPr>
          </w:p>
          <w:p w14:paraId="3B305103" w14:textId="77777777" w:rsidR="00E815ED" w:rsidRDefault="00E815ED">
            <w:pPr>
              <w:snapToGrid w:val="0"/>
              <w:spacing w:line="360" w:lineRule="auto"/>
              <w:jc w:val="center"/>
              <w:rPr>
                <w:rFonts w:ascii="宋体" w:hAnsi="宋体" w:cs="宋体"/>
                <w:color w:val="000000" w:themeColor="text1"/>
                <w:sz w:val="24"/>
              </w:rPr>
            </w:pPr>
          </w:p>
          <w:p w14:paraId="47A0BFC6" w14:textId="77777777" w:rsidR="00E815ED" w:rsidRDefault="000C1471">
            <w:pPr>
              <w:snapToGrid w:val="0"/>
              <w:spacing w:line="360" w:lineRule="auto"/>
              <w:jc w:val="center"/>
              <w:rPr>
                <w:rFonts w:ascii="宋体" w:hAnsi="宋体" w:cs="宋体"/>
                <w:color w:val="000000" w:themeColor="text1"/>
                <w:sz w:val="24"/>
              </w:rPr>
            </w:pPr>
            <w:r>
              <w:rPr>
                <w:rFonts w:ascii="宋体" w:hAnsi="宋体" w:cs="宋体" w:hint="eastAsia"/>
                <w:color w:val="000000" w:themeColor="text1"/>
                <w:sz w:val="24"/>
              </w:rPr>
              <w:t>9</w:t>
            </w:r>
          </w:p>
        </w:tc>
        <w:tc>
          <w:tcPr>
            <w:tcW w:w="1843" w:type="dxa"/>
            <w:tcBorders>
              <w:top w:val="single" w:sz="8" w:space="0" w:color="000000"/>
              <w:left w:val="single" w:sz="2" w:space="0" w:color="000000"/>
              <w:bottom w:val="single" w:sz="8" w:space="0" w:color="000000"/>
              <w:right w:val="single" w:sz="8" w:space="0" w:color="000000"/>
            </w:tcBorders>
            <w:vAlign w:val="center"/>
          </w:tcPr>
          <w:p w14:paraId="7CE9E70B" w14:textId="77777777" w:rsidR="00E815ED" w:rsidRDefault="000C1471">
            <w:pPr>
              <w:snapToGrid w:val="0"/>
              <w:spacing w:line="360" w:lineRule="auto"/>
              <w:jc w:val="center"/>
              <w:rPr>
                <w:rFonts w:ascii="宋体" w:hAnsi="宋体" w:cs="宋体"/>
                <w:b/>
                <w:color w:val="000000" w:themeColor="text1"/>
                <w:sz w:val="24"/>
              </w:rPr>
            </w:pPr>
            <w:r>
              <w:rPr>
                <w:rFonts w:ascii="宋体" w:hAnsi="宋体" w:cs="宋体" w:hint="eastAsia"/>
                <w:b/>
                <w:color w:val="000000" w:themeColor="text1"/>
                <w:sz w:val="24"/>
              </w:rPr>
              <w:t>节能产品、环境标志产品</w:t>
            </w:r>
          </w:p>
        </w:tc>
        <w:tc>
          <w:tcPr>
            <w:tcW w:w="6095" w:type="dxa"/>
            <w:tcBorders>
              <w:top w:val="single" w:sz="8" w:space="0" w:color="000000"/>
              <w:left w:val="single" w:sz="2" w:space="0" w:color="000000"/>
              <w:bottom w:val="single" w:sz="8" w:space="0" w:color="000000"/>
              <w:right w:val="single" w:sz="8" w:space="0" w:color="000000"/>
            </w:tcBorders>
            <w:vAlign w:val="center"/>
          </w:tcPr>
          <w:p w14:paraId="34518237" w14:textId="77777777" w:rsidR="00E815ED" w:rsidRDefault="000C1471">
            <w:pPr>
              <w:snapToGrid w:val="0"/>
              <w:spacing w:line="360" w:lineRule="auto"/>
              <w:rPr>
                <w:color w:val="000000" w:themeColor="text1"/>
                <w:sz w:val="24"/>
              </w:rPr>
            </w:pPr>
            <w:r>
              <w:rPr>
                <w:rFonts w:hint="eastAsia"/>
                <w:color w:val="000000" w:themeColor="text1"/>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35FD3D24" w14:textId="77777777" w:rsidR="00E815ED" w:rsidRDefault="002570C0">
            <w:pPr>
              <w:snapToGrid w:val="0"/>
              <w:spacing w:line="360" w:lineRule="auto"/>
              <w:rPr>
                <w:color w:val="000000" w:themeColor="text1"/>
                <w:sz w:val="24"/>
              </w:rPr>
            </w:pPr>
            <w:sdt>
              <w:sdtPr>
                <w:rPr>
                  <w:rFonts w:hint="eastAsia"/>
                  <w:color w:val="000000" w:themeColor="text1"/>
                  <w:sz w:val="24"/>
                </w:rPr>
                <w:id w:val="147461840"/>
                <w14:checkbox>
                  <w14:checked w14:val="1"/>
                  <w14:checkedState w14:val="00FE" w14:font="Wingdings"/>
                  <w14:uncheckedState w14:val="2610" w14:font="MS Gothic"/>
                </w14:checkbox>
              </w:sdtPr>
              <w:sdtEndPr/>
              <w:sdtContent>
                <w:r w:rsidR="000C1471">
                  <w:rPr>
                    <w:rFonts w:ascii="Wingdings" w:hAnsi="Wingdings"/>
                    <w:color w:val="000000" w:themeColor="text1"/>
                    <w:sz w:val="24"/>
                  </w:rPr>
                  <w:t></w:t>
                </w:r>
              </w:sdtContent>
            </w:sdt>
            <w:r w:rsidR="000C1471">
              <w:rPr>
                <w:rFonts w:hint="eastAsia"/>
                <w:color w:val="000000" w:themeColor="text1"/>
                <w:sz w:val="24"/>
              </w:rPr>
              <w:t>强制采购节能采购。产品：</w:t>
            </w:r>
            <w:r w:rsidR="000C1471">
              <w:rPr>
                <w:rFonts w:ascii="宋体" w:hAnsi="宋体" w:cs="宋体" w:hint="eastAsia"/>
                <w:color w:val="000000" w:themeColor="text1"/>
                <w:sz w:val="24"/>
                <w:u w:val="single"/>
              </w:rPr>
              <w:t>室内全彩显示屏、智能会议显示屏、显示屏、监看显示器、黑白多功能一体机、100寸移动电视、电视机</w:t>
            </w:r>
          </w:p>
          <w:p w14:paraId="4F1F5AA7" w14:textId="77777777" w:rsidR="00E815ED" w:rsidRDefault="000C1471">
            <w:pPr>
              <w:snapToGrid w:val="0"/>
              <w:spacing w:line="360" w:lineRule="auto"/>
              <w:rPr>
                <w:color w:val="000000" w:themeColor="text1"/>
                <w:sz w:val="24"/>
              </w:rPr>
            </w:pPr>
            <w:r>
              <w:rPr>
                <w:rFonts w:hint="eastAsia"/>
                <w:color w:val="000000" w:themeColor="text1"/>
                <w:sz w:val="24"/>
              </w:rPr>
              <w:t>□优先采购节能产品。产品：</w:t>
            </w:r>
            <w:r>
              <w:rPr>
                <w:rFonts w:hint="eastAsia"/>
                <w:color w:val="000000" w:themeColor="text1"/>
                <w:sz w:val="24"/>
              </w:rPr>
              <w:t xml:space="preserve">   </w:t>
            </w:r>
          </w:p>
          <w:p w14:paraId="00E5AAF0" w14:textId="77777777" w:rsidR="00E815ED" w:rsidRDefault="000C1471">
            <w:pPr>
              <w:snapToGrid w:val="0"/>
              <w:spacing w:line="360" w:lineRule="auto"/>
              <w:rPr>
                <w:color w:val="000000" w:themeColor="text1"/>
                <w:sz w:val="24"/>
              </w:rPr>
            </w:pPr>
            <w:r>
              <w:rPr>
                <w:rFonts w:hint="eastAsia"/>
                <w:color w:val="000000" w:themeColor="text1"/>
                <w:sz w:val="24"/>
              </w:rPr>
              <w:t>□优先采购环保产品。产品：</w:t>
            </w:r>
            <w:r>
              <w:rPr>
                <w:rFonts w:hint="eastAsia"/>
                <w:color w:val="000000" w:themeColor="text1"/>
                <w:sz w:val="24"/>
              </w:rPr>
              <w:t xml:space="preserve">    </w:t>
            </w:r>
          </w:p>
          <w:p w14:paraId="05DB6CBE" w14:textId="77777777" w:rsidR="00E815ED" w:rsidRDefault="000C1471">
            <w:pPr>
              <w:snapToGrid w:val="0"/>
              <w:spacing w:line="360" w:lineRule="auto"/>
              <w:rPr>
                <w:rFonts w:ascii="宋体" w:hAnsi="宋体" w:cs="宋体"/>
                <w:color w:val="000000" w:themeColor="text1"/>
                <w:kern w:val="0"/>
                <w:sz w:val="24"/>
              </w:rPr>
            </w:pPr>
            <w:r>
              <w:rPr>
                <w:rFonts w:hint="eastAsia"/>
                <w:color w:val="000000" w:themeColor="text1"/>
                <w:sz w:val="24"/>
              </w:rPr>
              <w:t>□无</w:t>
            </w:r>
          </w:p>
        </w:tc>
      </w:tr>
      <w:tr w:rsidR="00E815ED" w14:paraId="2661AA5E" w14:textId="77777777">
        <w:trPr>
          <w:trHeight w:val="686"/>
          <w:tblHeader/>
        </w:trPr>
        <w:tc>
          <w:tcPr>
            <w:tcW w:w="629" w:type="dxa"/>
            <w:tcBorders>
              <w:top w:val="single" w:sz="4" w:space="0" w:color="auto"/>
              <w:left w:val="single" w:sz="8" w:space="0" w:color="000000"/>
              <w:bottom w:val="single" w:sz="4" w:space="0" w:color="auto"/>
              <w:right w:val="single" w:sz="2" w:space="0" w:color="000000"/>
            </w:tcBorders>
          </w:tcPr>
          <w:p w14:paraId="4172D5BD" w14:textId="77777777" w:rsidR="00E815ED" w:rsidRDefault="00E815ED">
            <w:pPr>
              <w:snapToGrid w:val="0"/>
              <w:spacing w:line="360" w:lineRule="auto"/>
              <w:jc w:val="center"/>
              <w:rPr>
                <w:rFonts w:ascii="宋体" w:hAnsi="宋体" w:cs="宋体"/>
                <w:color w:val="000000" w:themeColor="text1"/>
                <w:sz w:val="24"/>
              </w:rPr>
            </w:pPr>
          </w:p>
          <w:p w14:paraId="6D7E894D" w14:textId="77777777" w:rsidR="00E815ED" w:rsidRDefault="00E815ED">
            <w:pPr>
              <w:snapToGrid w:val="0"/>
              <w:spacing w:line="360" w:lineRule="auto"/>
              <w:jc w:val="center"/>
              <w:rPr>
                <w:rFonts w:ascii="宋体" w:hAnsi="宋体" w:cs="宋体"/>
                <w:color w:val="000000" w:themeColor="text1"/>
                <w:sz w:val="24"/>
              </w:rPr>
            </w:pPr>
          </w:p>
          <w:p w14:paraId="2A66406A" w14:textId="77777777" w:rsidR="00E815ED" w:rsidRDefault="00E815ED">
            <w:pPr>
              <w:snapToGrid w:val="0"/>
              <w:spacing w:line="360" w:lineRule="auto"/>
              <w:jc w:val="center"/>
              <w:rPr>
                <w:rFonts w:ascii="宋体" w:hAnsi="宋体" w:cs="宋体"/>
                <w:color w:val="000000" w:themeColor="text1"/>
                <w:sz w:val="24"/>
              </w:rPr>
            </w:pPr>
          </w:p>
          <w:p w14:paraId="2FC1FCA6" w14:textId="77777777" w:rsidR="00E815ED" w:rsidRDefault="00E815ED">
            <w:pPr>
              <w:snapToGrid w:val="0"/>
              <w:spacing w:line="360" w:lineRule="auto"/>
              <w:jc w:val="center"/>
              <w:rPr>
                <w:rFonts w:ascii="宋体" w:hAnsi="宋体" w:cs="宋体"/>
                <w:color w:val="000000" w:themeColor="text1"/>
                <w:sz w:val="24"/>
              </w:rPr>
            </w:pPr>
          </w:p>
          <w:p w14:paraId="4006337D" w14:textId="77777777" w:rsidR="00E815ED" w:rsidRDefault="00E815ED">
            <w:pPr>
              <w:snapToGrid w:val="0"/>
              <w:spacing w:line="360" w:lineRule="auto"/>
              <w:jc w:val="center"/>
              <w:rPr>
                <w:rFonts w:ascii="宋体" w:hAnsi="宋体" w:cs="宋体"/>
                <w:color w:val="000000" w:themeColor="text1"/>
                <w:sz w:val="24"/>
              </w:rPr>
            </w:pPr>
          </w:p>
          <w:p w14:paraId="48F20B51" w14:textId="77777777" w:rsidR="00E815ED" w:rsidRDefault="000C1471">
            <w:pPr>
              <w:snapToGrid w:val="0"/>
              <w:spacing w:line="360" w:lineRule="auto"/>
              <w:jc w:val="center"/>
              <w:rPr>
                <w:rFonts w:ascii="宋体" w:hAnsi="宋体" w:cs="宋体"/>
                <w:color w:val="000000" w:themeColor="text1"/>
                <w:sz w:val="24"/>
              </w:rPr>
            </w:pPr>
            <w:r>
              <w:rPr>
                <w:rFonts w:ascii="宋体" w:hAnsi="宋体" w:cs="宋体" w:hint="eastAsia"/>
                <w:color w:val="000000" w:themeColor="text1"/>
                <w:sz w:val="24"/>
              </w:rPr>
              <w:t>10</w:t>
            </w:r>
          </w:p>
        </w:tc>
        <w:tc>
          <w:tcPr>
            <w:tcW w:w="1843" w:type="dxa"/>
            <w:tcBorders>
              <w:top w:val="single" w:sz="8" w:space="0" w:color="000000"/>
              <w:left w:val="single" w:sz="2" w:space="0" w:color="000000"/>
              <w:bottom w:val="single" w:sz="8" w:space="0" w:color="000000"/>
              <w:right w:val="single" w:sz="8" w:space="0" w:color="000000"/>
            </w:tcBorders>
            <w:vAlign w:val="center"/>
          </w:tcPr>
          <w:p w14:paraId="08A8F227" w14:textId="77777777" w:rsidR="00E815ED" w:rsidRDefault="000C1471">
            <w:pPr>
              <w:snapToGrid w:val="0"/>
              <w:spacing w:line="360" w:lineRule="auto"/>
              <w:jc w:val="center"/>
              <w:rPr>
                <w:rFonts w:ascii="宋体" w:hAnsi="宋体" w:cs="宋体"/>
                <w:b/>
                <w:color w:val="000000" w:themeColor="text1"/>
                <w:sz w:val="24"/>
              </w:rPr>
            </w:pPr>
            <w:r>
              <w:rPr>
                <w:rFonts w:ascii="宋体" w:hAnsi="宋体" w:cs="宋体" w:hint="eastAsia"/>
                <w:b/>
                <w:color w:val="000000" w:themeColor="text1"/>
                <w:sz w:val="24"/>
              </w:rPr>
              <w:t>报价要求</w:t>
            </w:r>
          </w:p>
        </w:tc>
        <w:tc>
          <w:tcPr>
            <w:tcW w:w="6095" w:type="dxa"/>
            <w:tcBorders>
              <w:top w:val="single" w:sz="8" w:space="0" w:color="000000"/>
              <w:left w:val="single" w:sz="2" w:space="0" w:color="000000"/>
              <w:bottom w:val="single" w:sz="8" w:space="0" w:color="000000"/>
              <w:right w:val="single" w:sz="8" w:space="0" w:color="000000"/>
            </w:tcBorders>
            <w:vAlign w:val="center"/>
          </w:tcPr>
          <w:p w14:paraId="545E7FD5" w14:textId="77777777" w:rsidR="00E815ED" w:rsidRDefault="000C1471">
            <w:pPr>
              <w:snapToGrid w:val="0"/>
              <w:spacing w:line="360" w:lineRule="auto"/>
              <w:jc w:val="left"/>
              <w:rPr>
                <w:rFonts w:ascii="宋体" w:hAnsi="宋体" w:cs="宋体"/>
                <w:b/>
                <w:color w:val="000000" w:themeColor="text1"/>
                <w:kern w:val="0"/>
                <w:sz w:val="24"/>
                <w:lang w:val="zh-CN"/>
              </w:rPr>
            </w:pPr>
            <w:r>
              <w:rPr>
                <w:rFonts w:ascii="宋体" w:hAnsi="宋体" w:cs="宋体" w:hint="eastAsia"/>
                <w:color w:val="000000" w:themeColor="text1"/>
                <w:kern w:val="0"/>
                <w:sz w:val="24"/>
                <w:lang w:val="zh-CN"/>
              </w:rPr>
              <w:t>有关本项目实施所需的所有费用（含税费）均计入报价。</w:t>
            </w:r>
            <w:r>
              <w:rPr>
                <w:rFonts w:ascii="宋体" w:hAnsi="宋体" w:cs="宋体" w:hint="eastAsia"/>
                <w:b/>
                <w:bCs/>
                <w:color w:val="000000" w:themeColor="text1"/>
                <w:kern w:val="0"/>
                <w:sz w:val="24"/>
                <w:lang w:val="zh-CN"/>
              </w:rPr>
              <w:t>投标文件</w:t>
            </w:r>
            <w:r>
              <w:rPr>
                <w:rFonts w:ascii="宋体" w:hAnsi="宋体" w:cs="宋体" w:hint="eastAsia"/>
                <w:b/>
                <w:bCs/>
                <w:color w:val="000000" w:themeColor="text1"/>
                <w:sz w:val="24"/>
              </w:rPr>
              <w:t>开标一览表（报价表）是报价的唯一载体，如投标人在政府采购云平台填写的投标报价与投标文件报价文件中开标一览表（报价表）不一致的，以报价文件中开标一览表（报价表）为准。</w:t>
            </w:r>
            <w:r>
              <w:rPr>
                <w:rFonts w:ascii="宋体" w:hAnsi="宋体" w:cs="宋体" w:hint="eastAsia"/>
                <w:color w:val="000000" w:themeColor="text1"/>
                <w:kern w:val="0"/>
                <w:sz w:val="24"/>
                <w:lang w:val="zh-CN"/>
              </w:rPr>
              <w:t>投标文件中价格全部采用人民币报价。招标文件未列明，而投标人认为必需的费用也需列入报价。</w:t>
            </w:r>
            <w:r>
              <w:rPr>
                <w:rFonts w:ascii="宋体" w:hAnsi="宋体" w:cs="宋体" w:hint="eastAsia"/>
                <w:b/>
                <w:color w:val="000000" w:themeColor="text1"/>
                <w:kern w:val="0"/>
                <w:sz w:val="24"/>
                <w:lang w:val="zh-CN"/>
              </w:rPr>
              <w:t>提醒：验收时检测费用由采购人承担，不包含在投标总价中。</w:t>
            </w:r>
          </w:p>
          <w:p w14:paraId="485AFB06" w14:textId="77777777" w:rsidR="00E815ED" w:rsidRDefault="000C1471">
            <w:pPr>
              <w:snapToGrid w:val="0"/>
              <w:spacing w:line="360" w:lineRule="auto"/>
              <w:jc w:val="left"/>
              <w:rPr>
                <w:rFonts w:ascii="宋体" w:hAnsi="宋体" w:cs="宋体"/>
                <w:b/>
                <w:color w:val="000000" w:themeColor="text1"/>
                <w:kern w:val="0"/>
                <w:sz w:val="24"/>
                <w:lang w:val="zh-CN"/>
              </w:rPr>
            </w:pPr>
            <w:r>
              <w:rPr>
                <w:rFonts w:ascii="宋体" w:hAnsi="宋体" w:cs="宋体" w:hint="eastAsia"/>
                <w:b/>
                <w:color w:val="000000" w:themeColor="text1"/>
                <w:kern w:val="0"/>
                <w:sz w:val="24"/>
                <w:lang w:val="zh-CN"/>
              </w:rPr>
              <w:t>投标报价出现下列情形的，投标无效：</w:t>
            </w:r>
          </w:p>
          <w:p w14:paraId="655CFD8E" w14:textId="77777777" w:rsidR="00E815ED" w:rsidRDefault="000C1471">
            <w:pPr>
              <w:snapToGrid w:val="0"/>
              <w:spacing w:line="360" w:lineRule="auto"/>
              <w:ind w:firstLineChars="100" w:firstLine="241"/>
              <w:jc w:val="left"/>
              <w:rPr>
                <w:rFonts w:ascii="宋体" w:hAnsi="宋体" w:cs="宋体"/>
                <w:b/>
                <w:color w:val="000000" w:themeColor="text1"/>
                <w:kern w:val="0"/>
                <w:sz w:val="24"/>
                <w:lang w:val="zh-CN"/>
              </w:rPr>
            </w:pPr>
            <w:r>
              <w:rPr>
                <w:rFonts w:ascii="宋体" w:hAnsi="宋体" w:cs="宋体" w:hint="eastAsia"/>
                <w:b/>
                <w:color w:val="000000" w:themeColor="text1"/>
                <w:kern w:val="0"/>
                <w:sz w:val="24"/>
                <w:lang w:val="zh-CN"/>
              </w:rPr>
              <w:t>投标文件出现不是唯一的、有选择性投标报价的；</w:t>
            </w:r>
          </w:p>
          <w:p w14:paraId="3B780B66" w14:textId="77777777" w:rsidR="00E815ED" w:rsidRDefault="000C1471">
            <w:pPr>
              <w:snapToGrid w:val="0"/>
              <w:spacing w:line="360" w:lineRule="auto"/>
              <w:ind w:firstLineChars="100" w:firstLine="241"/>
              <w:jc w:val="left"/>
              <w:rPr>
                <w:rFonts w:ascii="宋体" w:hAnsi="宋体" w:cs="宋体"/>
                <w:color w:val="000000" w:themeColor="text1"/>
                <w:kern w:val="0"/>
                <w:sz w:val="24"/>
                <w:lang w:val="zh-CN"/>
              </w:rPr>
            </w:pPr>
            <w:r>
              <w:rPr>
                <w:rFonts w:ascii="宋体" w:hAnsi="宋体" w:cs="宋体" w:hint="eastAsia"/>
                <w:b/>
                <w:color w:val="000000" w:themeColor="text1"/>
                <w:kern w:val="0"/>
                <w:sz w:val="24"/>
                <w:lang w:val="zh-CN"/>
              </w:rPr>
              <w:t>投标报价超过招标文件中规定的预算金额或者最高限价的;</w:t>
            </w:r>
          </w:p>
          <w:p w14:paraId="075A2798" w14:textId="77777777" w:rsidR="00E815ED" w:rsidRDefault="000C1471">
            <w:pPr>
              <w:spacing w:line="360" w:lineRule="auto"/>
              <w:ind w:firstLineChars="100" w:firstLine="241"/>
              <w:rPr>
                <w:rFonts w:ascii="宋体" w:hAnsi="宋体" w:cs="宋体"/>
                <w:b/>
                <w:color w:val="000000" w:themeColor="text1"/>
                <w:sz w:val="24"/>
              </w:rPr>
            </w:pPr>
            <w:r>
              <w:rPr>
                <w:rFonts w:ascii="宋体" w:hAnsi="宋体" w:cs="宋体" w:hint="eastAsia"/>
                <w:b/>
                <w:color w:val="000000" w:themeColor="text1"/>
                <w:kern w:val="0"/>
                <w:sz w:val="24"/>
              </w:rPr>
              <w:t>报价明显低于其他通过符合性审查投标人的报价，有可能影响产品质量或者不能诚信履约的，未能按要求提供书面说明或者提交相关证明材料证明其报价合理性的</w:t>
            </w:r>
            <w:r>
              <w:rPr>
                <w:rFonts w:ascii="宋体" w:hAnsi="宋体" w:cs="宋体" w:hint="eastAsia"/>
                <w:b/>
                <w:color w:val="000000" w:themeColor="text1"/>
                <w:sz w:val="24"/>
                <w:szCs w:val="21"/>
              </w:rPr>
              <w:t>;</w:t>
            </w:r>
          </w:p>
          <w:p w14:paraId="28AD9609" w14:textId="77777777" w:rsidR="00E815ED" w:rsidRDefault="000C1471">
            <w:pPr>
              <w:spacing w:line="360" w:lineRule="auto"/>
              <w:ind w:firstLineChars="100" w:firstLine="241"/>
              <w:rPr>
                <w:rFonts w:ascii="宋体" w:hAnsi="宋体" w:cs="宋体"/>
                <w:color w:val="000000" w:themeColor="text1"/>
                <w:sz w:val="24"/>
              </w:rPr>
            </w:pPr>
            <w:r>
              <w:rPr>
                <w:rFonts w:ascii="宋体" w:hAnsi="宋体" w:cs="宋体" w:hint="eastAsia"/>
                <w:b/>
                <w:color w:val="000000" w:themeColor="text1"/>
                <w:kern w:val="0"/>
                <w:sz w:val="24"/>
              </w:rPr>
              <w:t>投标人对根据修正原则修正后的报价不确认的</w:t>
            </w:r>
            <w:r>
              <w:rPr>
                <w:rFonts w:ascii="宋体" w:hAnsi="宋体" w:cs="宋体" w:hint="eastAsia"/>
                <w:b/>
                <w:color w:val="000000" w:themeColor="text1"/>
                <w:sz w:val="24"/>
              </w:rPr>
              <w:t>。</w:t>
            </w:r>
          </w:p>
        </w:tc>
      </w:tr>
      <w:tr w:rsidR="00E815ED" w14:paraId="2CF1F659" w14:textId="77777777">
        <w:trPr>
          <w:trHeight w:val="3498"/>
          <w:tblHeader/>
        </w:trPr>
        <w:tc>
          <w:tcPr>
            <w:tcW w:w="629" w:type="dxa"/>
            <w:tcBorders>
              <w:top w:val="single" w:sz="4" w:space="0" w:color="auto"/>
              <w:left w:val="single" w:sz="8" w:space="0" w:color="000000"/>
              <w:right w:val="single" w:sz="2" w:space="0" w:color="000000"/>
            </w:tcBorders>
          </w:tcPr>
          <w:p w14:paraId="0BD19C7D" w14:textId="77777777" w:rsidR="00E815ED" w:rsidRDefault="00E815ED">
            <w:pPr>
              <w:snapToGrid w:val="0"/>
              <w:spacing w:line="360" w:lineRule="auto"/>
              <w:jc w:val="center"/>
              <w:rPr>
                <w:rFonts w:ascii="宋体" w:hAnsi="宋体" w:cs="宋体"/>
                <w:color w:val="000000" w:themeColor="text1"/>
                <w:sz w:val="24"/>
              </w:rPr>
            </w:pPr>
          </w:p>
          <w:p w14:paraId="036D0DB4" w14:textId="77777777" w:rsidR="00E815ED" w:rsidRDefault="000C1471">
            <w:pPr>
              <w:snapToGrid w:val="0"/>
              <w:spacing w:line="360" w:lineRule="auto"/>
              <w:jc w:val="center"/>
              <w:rPr>
                <w:rFonts w:ascii="宋体" w:hAnsi="宋体" w:cs="宋体"/>
                <w:color w:val="000000" w:themeColor="text1"/>
                <w:sz w:val="24"/>
              </w:rPr>
            </w:pPr>
            <w:r>
              <w:rPr>
                <w:rFonts w:ascii="宋体" w:hAnsi="宋体" w:cs="宋体" w:hint="eastAsia"/>
                <w:color w:val="000000" w:themeColor="text1"/>
                <w:sz w:val="24"/>
              </w:rPr>
              <w:t>11</w:t>
            </w:r>
          </w:p>
        </w:tc>
        <w:tc>
          <w:tcPr>
            <w:tcW w:w="1843" w:type="dxa"/>
            <w:tcBorders>
              <w:top w:val="single" w:sz="8" w:space="0" w:color="000000"/>
              <w:left w:val="single" w:sz="2" w:space="0" w:color="000000"/>
              <w:right w:val="single" w:sz="8" w:space="0" w:color="000000"/>
            </w:tcBorders>
            <w:vAlign w:val="center"/>
          </w:tcPr>
          <w:p w14:paraId="09B35EE7" w14:textId="77777777" w:rsidR="00E815ED" w:rsidRDefault="000C1471">
            <w:pPr>
              <w:snapToGrid w:val="0"/>
              <w:spacing w:line="360" w:lineRule="auto"/>
              <w:jc w:val="center"/>
              <w:rPr>
                <w:rFonts w:ascii="宋体" w:hAnsi="宋体" w:cs="宋体"/>
                <w:b/>
                <w:color w:val="000000" w:themeColor="text1"/>
                <w:sz w:val="24"/>
              </w:rPr>
            </w:pPr>
            <w:r>
              <w:rPr>
                <w:rFonts w:ascii="宋体" w:hAnsi="宋体" w:cs="宋体" w:hint="eastAsia"/>
                <w:b/>
                <w:color w:val="000000" w:themeColor="text1"/>
                <w:sz w:val="24"/>
              </w:rPr>
              <w:t>中小企业信用融资</w:t>
            </w:r>
          </w:p>
        </w:tc>
        <w:tc>
          <w:tcPr>
            <w:tcW w:w="6095" w:type="dxa"/>
            <w:tcBorders>
              <w:top w:val="single" w:sz="8" w:space="0" w:color="000000"/>
              <w:left w:val="single" w:sz="2" w:space="0" w:color="000000"/>
              <w:right w:val="single" w:sz="8" w:space="0" w:color="000000"/>
            </w:tcBorders>
            <w:vAlign w:val="center"/>
          </w:tcPr>
          <w:p w14:paraId="414C7359"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snapToGrid w:val="0"/>
                <w:color w:val="000000" w:themeColor="text1"/>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rsidR="00E815ED" w14:paraId="7EE88C8F" w14:textId="77777777">
        <w:trPr>
          <w:trHeight w:val="1734"/>
          <w:tblHeader/>
        </w:trPr>
        <w:tc>
          <w:tcPr>
            <w:tcW w:w="629" w:type="dxa"/>
            <w:tcBorders>
              <w:top w:val="single" w:sz="4" w:space="0" w:color="auto"/>
              <w:left w:val="single" w:sz="8" w:space="0" w:color="000000"/>
              <w:bottom w:val="single" w:sz="4" w:space="0" w:color="auto"/>
              <w:right w:val="single" w:sz="2" w:space="0" w:color="000000"/>
            </w:tcBorders>
          </w:tcPr>
          <w:p w14:paraId="59848614" w14:textId="77777777" w:rsidR="00E815ED" w:rsidRDefault="000C1471">
            <w:pPr>
              <w:snapToGrid w:val="0"/>
              <w:spacing w:line="360" w:lineRule="auto"/>
              <w:jc w:val="center"/>
              <w:rPr>
                <w:rFonts w:ascii="宋体" w:hAnsi="宋体" w:cs="宋体"/>
                <w:color w:val="000000" w:themeColor="text1"/>
                <w:sz w:val="24"/>
              </w:rPr>
            </w:pPr>
            <w:r>
              <w:rPr>
                <w:rFonts w:ascii="宋体" w:hAnsi="宋体" w:cs="宋体" w:hint="eastAsia"/>
                <w:color w:val="000000" w:themeColor="text1"/>
                <w:sz w:val="24"/>
              </w:rPr>
              <w:t>12</w:t>
            </w:r>
          </w:p>
        </w:tc>
        <w:tc>
          <w:tcPr>
            <w:tcW w:w="1843" w:type="dxa"/>
            <w:tcBorders>
              <w:top w:val="single" w:sz="8" w:space="0" w:color="000000"/>
              <w:left w:val="single" w:sz="2" w:space="0" w:color="000000"/>
              <w:bottom w:val="single" w:sz="8" w:space="0" w:color="000000"/>
              <w:right w:val="single" w:sz="8" w:space="0" w:color="000000"/>
            </w:tcBorders>
            <w:vAlign w:val="center"/>
          </w:tcPr>
          <w:p w14:paraId="4C188D9F" w14:textId="77777777" w:rsidR="00E815ED" w:rsidRDefault="000C1471">
            <w:pPr>
              <w:snapToGrid w:val="0"/>
              <w:spacing w:line="360" w:lineRule="auto"/>
              <w:jc w:val="center"/>
              <w:rPr>
                <w:rFonts w:ascii="宋体" w:hAnsi="宋体" w:cs="宋体"/>
                <w:b/>
                <w:color w:val="000000" w:themeColor="text1"/>
                <w:sz w:val="24"/>
              </w:rPr>
            </w:pPr>
            <w:r>
              <w:rPr>
                <w:rFonts w:ascii="宋体" w:hAnsi="宋体" w:cs="宋体" w:hint="eastAsia"/>
                <w:b/>
                <w:color w:val="000000" w:themeColor="text1"/>
                <w:sz w:val="24"/>
              </w:rPr>
              <w:t xml:space="preserve">备份投标文件送达地点和签收人员 </w:t>
            </w:r>
          </w:p>
        </w:tc>
        <w:tc>
          <w:tcPr>
            <w:tcW w:w="6095" w:type="dxa"/>
            <w:tcBorders>
              <w:top w:val="single" w:sz="8" w:space="0" w:color="000000"/>
              <w:left w:val="single" w:sz="2" w:space="0" w:color="000000"/>
              <w:bottom w:val="single" w:sz="8" w:space="0" w:color="000000"/>
              <w:right w:val="single" w:sz="8" w:space="0" w:color="000000"/>
            </w:tcBorders>
            <w:vAlign w:val="center"/>
          </w:tcPr>
          <w:p w14:paraId="64FDFD3A" w14:textId="77777777" w:rsidR="00E815ED" w:rsidRDefault="000C1471">
            <w:pPr>
              <w:pStyle w:val="af0"/>
              <w:spacing w:line="360" w:lineRule="auto"/>
              <w:rPr>
                <w:rFonts w:hAnsi="宋体" w:cs="宋体"/>
                <w:color w:val="000000" w:themeColor="text1"/>
                <w:kern w:val="28"/>
                <w:sz w:val="24"/>
              </w:rPr>
            </w:pPr>
            <w:r>
              <w:rPr>
                <w:rFonts w:hAnsi="宋体" w:cs="Times New Roman" w:hint="eastAsia"/>
                <w:color w:val="000000" w:themeColor="text1"/>
                <w:kern w:val="28"/>
                <w:sz w:val="24"/>
                <w:szCs w:val="24"/>
              </w:rPr>
              <w:t>备份投标文件送达地点：</w:t>
            </w:r>
            <w:r>
              <w:rPr>
                <w:rFonts w:hAnsi="宋体" w:cs="Times New Roman" w:hint="eastAsia"/>
                <w:color w:val="000000" w:themeColor="text1"/>
                <w:kern w:val="28"/>
                <w:sz w:val="24"/>
                <w:szCs w:val="24"/>
                <w:u w:val="single"/>
              </w:rPr>
              <w:t>杭州市拱墅区彩云路1</w:t>
            </w:r>
            <w:r>
              <w:rPr>
                <w:rFonts w:hAnsi="宋体" w:cs="Times New Roman"/>
                <w:color w:val="000000" w:themeColor="text1"/>
                <w:kern w:val="28"/>
                <w:sz w:val="24"/>
                <w:szCs w:val="24"/>
                <w:u w:val="single"/>
              </w:rPr>
              <w:t>05</w:t>
            </w:r>
            <w:r>
              <w:rPr>
                <w:rFonts w:hAnsi="宋体" w:cs="Times New Roman" w:hint="eastAsia"/>
                <w:color w:val="000000" w:themeColor="text1"/>
                <w:kern w:val="28"/>
                <w:sz w:val="24"/>
                <w:szCs w:val="24"/>
                <w:u w:val="single"/>
              </w:rPr>
              <w:t>号锦盛大楼9楼前台</w:t>
            </w:r>
            <w:r>
              <w:rPr>
                <w:rFonts w:hAnsi="宋体" w:cs="Times New Roman" w:hint="eastAsia"/>
                <w:color w:val="000000" w:themeColor="text1"/>
                <w:kern w:val="28"/>
                <w:sz w:val="24"/>
                <w:szCs w:val="24"/>
              </w:rPr>
              <w:t>；备份投标文件签收人员联系电话：</w:t>
            </w:r>
            <w:r>
              <w:rPr>
                <w:rFonts w:hAnsi="宋体" w:cs="Times New Roman" w:hint="eastAsia"/>
                <w:color w:val="000000" w:themeColor="text1"/>
                <w:kern w:val="28"/>
                <w:sz w:val="24"/>
                <w:szCs w:val="24"/>
                <w:u w:val="single"/>
              </w:rPr>
              <w:t xml:space="preserve"> 王旭东/13484229577</w:t>
            </w:r>
            <w:r>
              <w:rPr>
                <w:rFonts w:hAnsi="宋体"/>
                <w:color w:val="000000" w:themeColor="text1"/>
                <w:sz w:val="24"/>
                <w:u w:val="single"/>
              </w:rPr>
              <w:t xml:space="preserve"> </w:t>
            </w:r>
            <w:r>
              <w:rPr>
                <w:rFonts w:hAnsi="宋体" w:cs="仿宋_GB2312" w:hint="eastAsia"/>
                <w:color w:val="000000" w:themeColor="text1"/>
                <w:sz w:val="24"/>
                <w:szCs w:val="24"/>
              </w:rPr>
              <w:t>。</w:t>
            </w:r>
            <w:r>
              <w:rPr>
                <w:rFonts w:hAnsi="宋体" w:cs="宋体" w:hint="eastAsia"/>
                <w:b/>
                <w:color w:val="000000" w:themeColor="text1"/>
                <w:sz w:val="24"/>
                <w:szCs w:val="24"/>
              </w:rPr>
              <w:t>采购人、采购代理机构不强制或变相强制投标人提交备份投标文件。</w:t>
            </w:r>
          </w:p>
        </w:tc>
      </w:tr>
      <w:tr w:rsidR="00E815ED" w14:paraId="7F58E135" w14:textId="77777777">
        <w:trPr>
          <w:trHeight w:val="935"/>
          <w:tblHeader/>
        </w:trPr>
        <w:tc>
          <w:tcPr>
            <w:tcW w:w="629" w:type="dxa"/>
            <w:vMerge w:val="restart"/>
            <w:tcBorders>
              <w:top w:val="single" w:sz="4" w:space="0" w:color="auto"/>
              <w:left w:val="single" w:sz="8" w:space="0" w:color="000000"/>
              <w:right w:val="single" w:sz="2" w:space="0" w:color="000000"/>
            </w:tcBorders>
          </w:tcPr>
          <w:p w14:paraId="3A6538C5" w14:textId="77777777" w:rsidR="00E815ED" w:rsidRDefault="000C1471">
            <w:pPr>
              <w:snapToGrid w:val="0"/>
              <w:spacing w:line="360" w:lineRule="auto"/>
              <w:jc w:val="center"/>
              <w:rPr>
                <w:rFonts w:ascii="宋体" w:hAnsi="宋体" w:cs="宋体"/>
                <w:color w:val="000000" w:themeColor="text1"/>
                <w:sz w:val="24"/>
              </w:rPr>
            </w:pPr>
            <w:r>
              <w:rPr>
                <w:rFonts w:ascii="宋体" w:hAnsi="宋体" w:cs="宋体" w:hint="eastAsia"/>
                <w:color w:val="000000" w:themeColor="text1"/>
                <w:sz w:val="24"/>
              </w:rPr>
              <w:t>13</w:t>
            </w:r>
          </w:p>
        </w:tc>
        <w:tc>
          <w:tcPr>
            <w:tcW w:w="1843" w:type="dxa"/>
            <w:vMerge w:val="restart"/>
            <w:tcBorders>
              <w:top w:val="single" w:sz="8" w:space="0" w:color="000000"/>
              <w:left w:val="single" w:sz="2" w:space="0" w:color="000000"/>
              <w:right w:val="single" w:sz="8" w:space="0" w:color="000000"/>
            </w:tcBorders>
            <w:vAlign w:val="center"/>
          </w:tcPr>
          <w:p w14:paraId="583FA9EB" w14:textId="77777777" w:rsidR="00E815ED" w:rsidRDefault="000C1471">
            <w:pPr>
              <w:snapToGrid w:val="0"/>
              <w:spacing w:line="360" w:lineRule="auto"/>
              <w:jc w:val="center"/>
              <w:rPr>
                <w:rFonts w:ascii="宋体" w:hAnsi="宋体" w:cs="宋体"/>
                <w:b/>
                <w:color w:val="000000" w:themeColor="text1"/>
                <w:sz w:val="24"/>
              </w:rPr>
            </w:pPr>
            <w:r>
              <w:rPr>
                <w:rFonts w:asciiTheme="minorEastAsia" w:eastAsiaTheme="minorEastAsia" w:hAnsiTheme="minorEastAsia" w:cs="仿宋_GB2312" w:hint="eastAsia"/>
                <w:b/>
                <w:color w:val="000000" w:themeColor="text1"/>
                <w:sz w:val="24"/>
              </w:rPr>
              <w:t>特别说明</w:t>
            </w:r>
          </w:p>
        </w:tc>
        <w:tc>
          <w:tcPr>
            <w:tcW w:w="6095" w:type="dxa"/>
            <w:tcBorders>
              <w:top w:val="single" w:sz="8" w:space="0" w:color="000000"/>
              <w:left w:val="single" w:sz="2" w:space="0" w:color="000000"/>
              <w:bottom w:val="single" w:sz="8" w:space="0" w:color="000000"/>
              <w:right w:val="single" w:sz="8" w:space="0" w:color="000000"/>
            </w:tcBorders>
            <w:vAlign w:val="center"/>
          </w:tcPr>
          <w:p w14:paraId="1D6679BC" w14:textId="77777777" w:rsidR="00E815ED" w:rsidRDefault="000C1471">
            <w:pPr>
              <w:spacing w:line="360" w:lineRule="auto"/>
              <w:rPr>
                <w:rFonts w:ascii="宋体" w:hAnsi="宋体" w:cs="宋体"/>
                <w:snapToGrid w:val="0"/>
                <w:color w:val="000000" w:themeColor="text1"/>
                <w:kern w:val="28"/>
                <w:sz w:val="24"/>
              </w:rPr>
            </w:pPr>
            <w:r>
              <w:rPr>
                <w:rFonts w:ascii="宋体" w:hAnsi="宋体" w:cs="宋体" w:hint="eastAsia"/>
                <w:snapToGrid w:val="0"/>
                <w:color w:val="000000" w:themeColor="text1"/>
                <w:kern w:val="28"/>
                <w:sz w:val="24"/>
              </w:rPr>
              <w:t>联合体投标的，联合体各方分别提供与联合体协议中规定的分工内容相应的业绩证明材料，业绩数量以提供材料较少的一方为准。</w:t>
            </w:r>
          </w:p>
        </w:tc>
      </w:tr>
      <w:tr w:rsidR="00E815ED" w14:paraId="55BDBAC7" w14:textId="77777777">
        <w:trPr>
          <w:trHeight w:val="935"/>
          <w:tblHeader/>
        </w:trPr>
        <w:tc>
          <w:tcPr>
            <w:tcW w:w="629" w:type="dxa"/>
            <w:vMerge/>
            <w:tcBorders>
              <w:left w:val="single" w:sz="8" w:space="0" w:color="000000"/>
              <w:bottom w:val="single" w:sz="4" w:space="0" w:color="auto"/>
              <w:right w:val="single" w:sz="2" w:space="0" w:color="000000"/>
            </w:tcBorders>
          </w:tcPr>
          <w:p w14:paraId="0FC4AC23" w14:textId="77777777" w:rsidR="00E815ED" w:rsidRDefault="00E815ED">
            <w:pPr>
              <w:snapToGrid w:val="0"/>
              <w:spacing w:line="360" w:lineRule="auto"/>
              <w:jc w:val="center"/>
              <w:rPr>
                <w:rFonts w:ascii="宋体" w:hAnsi="宋体" w:cs="宋体"/>
                <w:color w:val="000000" w:themeColor="text1"/>
                <w:sz w:val="24"/>
              </w:rPr>
            </w:pPr>
          </w:p>
        </w:tc>
        <w:tc>
          <w:tcPr>
            <w:tcW w:w="1843" w:type="dxa"/>
            <w:vMerge/>
            <w:tcBorders>
              <w:left w:val="single" w:sz="2" w:space="0" w:color="000000"/>
              <w:bottom w:val="single" w:sz="4" w:space="0" w:color="auto"/>
              <w:right w:val="single" w:sz="8" w:space="0" w:color="000000"/>
            </w:tcBorders>
            <w:vAlign w:val="center"/>
          </w:tcPr>
          <w:p w14:paraId="070C7430" w14:textId="77777777" w:rsidR="00E815ED" w:rsidRDefault="00E815ED">
            <w:pPr>
              <w:snapToGrid w:val="0"/>
              <w:spacing w:line="360" w:lineRule="auto"/>
              <w:jc w:val="center"/>
              <w:rPr>
                <w:rFonts w:ascii="宋体" w:hAnsi="宋体" w:cs="宋体"/>
                <w:b/>
                <w:color w:val="000000" w:themeColor="text1"/>
                <w:sz w:val="24"/>
              </w:rPr>
            </w:pPr>
          </w:p>
        </w:tc>
        <w:tc>
          <w:tcPr>
            <w:tcW w:w="6095" w:type="dxa"/>
            <w:tcBorders>
              <w:top w:val="single" w:sz="8" w:space="0" w:color="000000"/>
              <w:left w:val="single" w:sz="2" w:space="0" w:color="000000"/>
              <w:bottom w:val="single" w:sz="4" w:space="0" w:color="auto"/>
              <w:right w:val="single" w:sz="8" w:space="0" w:color="000000"/>
            </w:tcBorders>
            <w:vAlign w:val="center"/>
          </w:tcPr>
          <w:p w14:paraId="03D21521" w14:textId="77777777" w:rsidR="00E815ED" w:rsidRDefault="002570C0">
            <w:pPr>
              <w:spacing w:line="360" w:lineRule="auto"/>
              <w:rPr>
                <w:rFonts w:ascii="宋体" w:hAnsi="宋体" w:cs="宋体"/>
                <w:snapToGrid w:val="0"/>
                <w:color w:val="000000" w:themeColor="text1"/>
                <w:kern w:val="28"/>
                <w:sz w:val="24"/>
              </w:rPr>
            </w:pPr>
            <w:sdt>
              <w:sdtPr>
                <w:rPr>
                  <w:rFonts w:asciiTheme="minorEastAsia" w:eastAsiaTheme="minorEastAsia" w:hAnsiTheme="minorEastAsia" w:cs="Arial" w:hint="eastAsia"/>
                  <w:color w:val="000000" w:themeColor="text1"/>
                  <w:kern w:val="0"/>
                  <w:sz w:val="24"/>
                </w:rPr>
                <w:id w:val="194891717"/>
                <w14:checkbox>
                  <w14:checked w14:val="0"/>
                  <w14:checkedState w14:val="00FE" w14:font="Wingdings"/>
                  <w14:uncheckedState w14:val="2610" w14:font="MS Gothic"/>
                </w14:checkbox>
              </w:sdtPr>
              <w:sdtEndPr/>
              <w:sdtContent>
                <w:r w:rsidR="000C1471">
                  <w:rPr>
                    <w:rFonts w:ascii="MS Mincho" w:eastAsia="MS Mincho" w:hAnsi="MS Mincho" w:cs="MS Mincho" w:hint="eastAsia"/>
                    <w:color w:val="000000" w:themeColor="text1"/>
                    <w:kern w:val="0"/>
                    <w:sz w:val="24"/>
                  </w:rPr>
                  <w:t>☐</w:t>
                </w:r>
              </w:sdtContent>
            </w:sdt>
            <w:r w:rsidR="000C1471">
              <w:rPr>
                <w:rFonts w:ascii="宋体" w:hAnsi="宋体" w:cs="宋体" w:hint="eastAsia"/>
                <w:snapToGrid w:val="0"/>
                <w:color w:val="000000" w:themeColor="text1"/>
                <w:kern w:val="28"/>
                <w:sz w:val="24"/>
              </w:rPr>
              <w:t>联合体投标的，联合体各方均需按招标文件第四部分评标标准要求提供资信证明文件，否则视为不符合相关要求。</w:t>
            </w:r>
          </w:p>
          <w:p w14:paraId="2D81559A" w14:textId="77777777" w:rsidR="00E815ED" w:rsidRDefault="002570C0">
            <w:pPr>
              <w:spacing w:line="360" w:lineRule="auto"/>
              <w:rPr>
                <w:rFonts w:ascii="宋体" w:hAnsi="宋体" w:cs="宋体"/>
                <w:snapToGrid w:val="0"/>
                <w:color w:val="000000" w:themeColor="text1"/>
                <w:kern w:val="28"/>
                <w:sz w:val="24"/>
              </w:rPr>
            </w:pPr>
            <w:sdt>
              <w:sdtPr>
                <w:rPr>
                  <w:rFonts w:asciiTheme="minorEastAsia" w:eastAsiaTheme="minorEastAsia" w:hAnsiTheme="minorEastAsia" w:cs="Arial" w:hint="eastAsia"/>
                  <w:color w:val="000000" w:themeColor="text1"/>
                  <w:kern w:val="0"/>
                  <w:sz w:val="24"/>
                </w:rPr>
                <w:id w:val="1052570136"/>
                <w14:checkbox>
                  <w14:checked w14:val="1"/>
                  <w14:checkedState w14:val="00FE" w14:font="Wingdings"/>
                  <w14:uncheckedState w14:val="2610" w14:font="MS Gothic"/>
                </w14:checkbox>
              </w:sdtPr>
              <w:sdtEndPr/>
              <w:sdtContent>
                <w:r w:rsidR="000C1471">
                  <w:rPr>
                    <w:rFonts w:asciiTheme="minorEastAsia" w:eastAsiaTheme="minorEastAsia" w:hAnsiTheme="minorEastAsia" w:cs="Arial" w:hint="eastAsia"/>
                    <w:color w:val="000000" w:themeColor="text1"/>
                    <w:kern w:val="0"/>
                    <w:sz w:val="24"/>
                  </w:rPr>
                  <w:sym w:font="Wingdings" w:char="F0FE"/>
                </w:r>
              </w:sdtContent>
            </w:sdt>
            <w:r w:rsidR="000C1471">
              <w:rPr>
                <w:rFonts w:ascii="宋体" w:hAnsi="宋体" w:cs="宋体" w:hint="eastAsia"/>
                <w:snapToGrid w:val="0"/>
                <w:color w:val="000000" w:themeColor="text1"/>
                <w:kern w:val="28"/>
                <w:sz w:val="24"/>
              </w:rPr>
              <w:t>联合体投标的，联合体中有一方或者联合体成员根据分工按招标文件第四部分评标标准要求提供资信证明文件的，视为符合了相关要求。</w:t>
            </w:r>
          </w:p>
        </w:tc>
      </w:tr>
      <w:tr w:rsidR="00E815ED" w14:paraId="2A5C605A" w14:textId="77777777">
        <w:trPr>
          <w:trHeight w:val="935"/>
          <w:tblHeader/>
        </w:trPr>
        <w:tc>
          <w:tcPr>
            <w:tcW w:w="629" w:type="dxa"/>
            <w:tcBorders>
              <w:top w:val="single" w:sz="4" w:space="0" w:color="auto"/>
              <w:left w:val="single" w:sz="4" w:space="0" w:color="auto"/>
              <w:bottom w:val="single" w:sz="4" w:space="0" w:color="auto"/>
              <w:right w:val="single" w:sz="2" w:space="0" w:color="000000"/>
            </w:tcBorders>
          </w:tcPr>
          <w:p w14:paraId="6AB34938" w14:textId="77777777" w:rsidR="00E815ED" w:rsidRDefault="000C1471">
            <w:pPr>
              <w:snapToGrid w:val="0"/>
              <w:spacing w:line="360" w:lineRule="auto"/>
              <w:jc w:val="center"/>
              <w:rPr>
                <w:rFonts w:ascii="宋体" w:hAnsi="宋体" w:cs="宋体"/>
                <w:color w:val="000000" w:themeColor="text1"/>
                <w:sz w:val="24"/>
              </w:rPr>
            </w:pPr>
            <w:bookmarkStart w:id="13" w:name="_Toc164416483"/>
            <w:bookmarkStart w:id="14" w:name="第三部分"/>
            <w:r>
              <w:rPr>
                <w:rFonts w:ascii="宋体" w:hAnsi="宋体" w:cs="宋体" w:hint="eastAsia"/>
                <w:color w:val="000000" w:themeColor="text1"/>
                <w:sz w:val="24"/>
              </w:rPr>
              <w:t>14</w:t>
            </w:r>
          </w:p>
        </w:tc>
        <w:tc>
          <w:tcPr>
            <w:tcW w:w="1843" w:type="dxa"/>
            <w:tcBorders>
              <w:top w:val="single" w:sz="4" w:space="0" w:color="auto"/>
              <w:left w:val="single" w:sz="2" w:space="0" w:color="000000"/>
              <w:bottom w:val="single" w:sz="4" w:space="0" w:color="auto"/>
              <w:right w:val="single" w:sz="8" w:space="0" w:color="000000"/>
            </w:tcBorders>
            <w:vAlign w:val="center"/>
          </w:tcPr>
          <w:p w14:paraId="7B0CDCE1" w14:textId="77777777" w:rsidR="00E815ED" w:rsidRDefault="000C1471">
            <w:pPr>
              <w:snapToGrid w:val="0"/>
              <w:spacing w:line="360" w:lineRule="auto"/>
              <w:jc w:val="center"/>
              <w:rPr>
                <w:rFonts w:asciiTheme="minorEastAsia" w:eastAsiaTheme="minorEastAsia" w:hAnsiTheme="minorEastAsia" w:cs="仿宋_GB2312"/>
                <w:b/>
                <w:color w:val="000000" w:themeColor="text1"/>
                <w:sz w:val="24"/>
              </w:rPr>
            </w:pPr>
            <w:r>
              <w:rPr>
                <w:rFonts w:asciiTheme="minorEastAsia" w:eastAsiaTheme="minorEastAsia" w:hAnsiTheme="minorEastAsia" w:cs="仿宋_GB2312" w:hint="eastAsia"/>
                <w:b/>
                <w:color w:val="000000" w:themeColor="text1"/>
                <w:sz w:val="24"/>
                <w:lang w:val="en"/>
              </w:rPr>
              <w:t>成交候选人数量</w:t>
            </w:r>
          </w:p>
        </w:tc>
        <w:tc>
          <w:tcPr>
            <w:tcW w:w="6095" w:type="dxa"/>
            <w:tcBorders>
              <w:top w:val="single" w:sz="4" w:space="0" w:color="auto"/>
              <w:left w:val="single" w:sz="2" w:space="0" w:color="000000"/>
              <w:bottom w:val="single" w:sz="8" w:space="0" w:color="000000"/>
              <w:right w:val="single" w:sz="4" w:space="0" w:color="auto"/>
            </w:tcBorders>
            <w:vAlign w:val="center"/>
          </w:tcPr>
          <w:p w14:paraId="3782A763" w14:textId="77777777" w:rsidR="00E815ED" w:rsidRDefault="000C1471">
            <w:pPr>
              <w:spacing w:line="360" w:lineRule="auto"/>
              <w:rPr>
                <w:rFonts w:ascii="宋体" w:hAnsi="宋体" w:cs="宋体"/>
                <w:color w:val="000000" w:themeColor="text1"/>
                <w:kern w:val="0"/>
                <w:sz w:val="24"/>
                <w:lang w:val="en"/>
              </w:rPr>
            </w:pPr>
            <w:r>
              <w:rPr>
                <w:rFonts w:ascii="宋体" w:hAnsi="宋体" w:cs="宋体" w:hint="eastAsia"/>
                <w:color w:val="000000" w:themeColor="text1"/>
                <w:kern w:val="0"/>
                <w:sz w:val="24"/>
                <w:lang w:val="en"/>
              </w:rPr>
              <w:t>本项目推荐的成交候选人数量：</w:t>
            </w:r>
            <w:r>
              <w:rPr>
                <w:rFonts w:ascii="宋体" w:hAnsi="宋体" w:cs="宋体" w:hint="eastAsia"/>
                <w:color w:val="000000" w:themeColor="text1"/>
                <w:kern w:val="0"/>
                <w:sz w:val="24"/>
                <w:u w:val="single"/>
              </w:rPr>
              <w:t xml:space="preserve">     1   </w:t>
            </w:r>
            <w:r>
              <w:rPr>
                <w:rFonts w:ascii="宋体" w:hAnsi="宋体" w:cs="宋体" w:hint="eastAsia"/>
                <w:color w:val="000000" w:themeColor="text1"/>
                <w:kern w:val="0"/>
                <w:sz w:val="24"/>
                <w:lang w:val="en"/>
              </w:rPr>
              <w:t>。</w:t>
            </w:r>
          </w:p>
        </w:tc>
      </w:tr>
      <w:tr w:rsidR="00E815ED" w14:paraId="1A77CBC2" w14:textId="77777777">
        <w:trPr>
          <w:trHeight w:val="935"/>
          <w:tblHeader/>
        </w:trPr>
        <w:tc>
          <w:tcPr>
            <w:tcW w:w="629" w:type="dxa"/>
            <w:tcBorders>
              <w:top w:val="single" w:sz="4" w:space="0" w:color="auto"/>
              <w:left w:val="single" w:sz="4" w:space="0" w:color="auto"/>
              <w:bottom w:val="single" w:sz="4" w:space="0" w:color="auto"/>
              <w:right w:val="single" w:sz="2" w:space="0" w:color="000000"/>
            </w:tcBorders>
          </w:tcPr>
          <w:p w14:paraId="34E918F0" w14:textId="77777777" w:rsidR="00E815ED" w:rsidRDefault="000C1471">
            <w:pPr>
              <w:snapToGrid w:val="0"/>
              <w:spacing w:line="360" w:lineRule="auto"/>
              <w:jc w:val="center"/>
              <w:rPr>
                <w:rFonts w:ascii="宋体" w:hAnsi="宋体" w:cs="宋体"/>
                <w:color w:val="000000" w:themeColor="text1"/>
                <w:sz w:val="24"/>
              </w:rPr>
            </w:pPr>
            <w:r>
              <w:rPr>
                <w:rFonts w:ascii="宋体" w:hAnsi="宋体" w:cs="宋体" w:hint="eastAsia"/>
                <w:color w:val="000000" w:themeColor="text1"/>
                <w:sz w:val="24"/>
              </w:rPr>
              <w:lastRenderedPageBreak/>
              <w:t>15</w:t>
            </w:r>
          </w:p>
        </w:tc>
        <w:tc>
          <w:tcPr>
            <w:tcW w:w="1843" w:type="dxa"/>
            <w:tcBorders>
              <w:top w:val="single" w:sz="4" w:space="0" w:color="auto"/>
              <w:left w:val="single" w:sz="2" w:space="0" w:color="000000"/>
              <w:bottom w:val="single" w:sz="4" w:space="0" w:color="auto"/>
              <w:right w:val="single" w:sz="4" w:space="0" w:color="auto"/>
            </w:tcBorders>
            <w:vAlign w:val="center"/>
          </w:tcPr>
          <w:p w14:paraId="6D6E8A86" w14:textId="77777777" w:rsidR="00E815ED" w:rsidRDefault="000C1471">
            <w:pPr>
              <w:snapToGrid w:val="0"/>
              <w:spacing w:line="360" w:lineRule="auto"/>
              <w:jc w:val="center"/>
              <w:rPr>
                <w:rFonts w:asciiTheme="minorEastAsia" w:eastAsiaTheme="minorEastAsia" w:hAnsiTheme="minorEastAsia" w:cs="仿宋_GB2312"/>
                <w:b/>
                <w:color w:val="000000" w:themeColor="text1"/>
                <w:sz w:val="24"/>
              </w:rPr>
            </w:pPr>
            <w:r>
              <w:rPr>
                <w:rFonts w:asciiTheme="minorEastAsia" w:eastAsiaTheme="minorEastAsia" w:hAnsiTheme="minorEastAsia" w:cs="仿宋_GB2312" w:hint="eastAsia"/>
                <w:b/>
                <w:color w:val="000000" w:themeColor="text1"/>
                <w:sz w:val="24"/>
                <w:lang w:val="en"/>
              </w:rPr>
              <w:t>代理费用收取方式及标准</w:t>
            </w:r>
          </w:p>
        </w:tc>
        <w:tc>
          <w:tcPr>
            <w:tcW w:w="6095" w:type="dxa"/>
            <w:tcBorders>
              <w:top w:val="single" w:sz="8" w:space="0" w:color="000000"/>
              <w:left w:val="single" w:sz="4" w:space="0" w:color="auto"/>
              <w:bottom w:val="single" w:sz="4" w:space="0" w:color="auto"/>
              <w:right w:val="single" w:sz="4" w:space="0" w:color="auto"/>
            </w:tcBorders>
            <w:vAlign w:val="center"/>
          </w:tcPr>
          <w:p w14:paraId="44C520A1" w14:textId="77777777" w:rsidR="00E815ED" w:rsidRDefault="000C1471">
            <w:pPr>
              <w:pStyle w:val="af0"/>
              <w:spacing w:line="360" w:lineRule="auto"/>
              <w:ind w:firstLineChars="200" w:firstLine="480"/>
              <w:rPr>
                <w:rFonts w:hAnsi="宋体"/>
                <w:color w:val="000000" w:themeColor="text1"/>
                <w:sz w:val="24"/>
                <w:szCs w:val="24"/>
              </w:rPr>
            </w:pPr>
            <w:r>
              <w:rPr>
                <w:rFonts w:hint="eastAsia"/>
                <w:color w:val="000000" w:themeColor="text1"/>
                <w:sz w:val="24"/>
                <w:szCs w:val="24"/>
              </w:rPr>
              <w:t>本项目的采购代理服务费由中标人支付，服务费按计价格【2002】1980号文件收费标准计取。在接到中标通知书</w:t>
            </w:r>
            <w:r>
              <w:rPr>
                <w:rFonts w:hAnsi="宋体" w:hint="eastAsia"/>
                <w:color w:val="000000" w:themeColor="text1"/>
                <w:sz w:val="24"/>
                <w:szCs w:val="24"/>
              </w:rPr>
              <w:t>后两个工作日内</w:t>
            </w:r>
            <w:r>
              <w:rPr>
                <w:rFonts w:hint="eastAsia"/>
                <w:color w:val="000000" w:themeColor="text1"/>
                <w:sz w:val="24"/>
                <w:szCs w:val="24"/>
              </w:rPr>
              <w:t>由中标人一次性向采购代理机构付清。</w:t>
            </w:r>
            <w:r>
              <w:rPr>
                <w:rFonts w:hAnsi="宋体" w:hint="eastAsia"/>
                <w:color w:val="000000" w:themeColor="text1"/>
                <w:sz w:val="24"/>
                <w:szCs w:val="24"/>
              </w:rPr>
              <w:t>采购代理服务费须包含在投标报价中，并以人民币方式支付。</w:t>
            </w:r>
          </w:p>
          <w:p w14:paraId="59819455" w14:textId="77777777" w:rsidR="00E815ED" w:rsidRDefault="000C1471">
            <w:pPr>
              <w:pStyle w:val="af0"/>
              <w:spacing w:line="360" w:lineRule="auto"/>
              <w:ind w:firstLineChars="200" w:firstLine="480"/>
              <w:rPr>
                <w:color w:val="000000" w:themeColor="text1"/>
                <w:sz w:val="24"/>
                <w:szCs w:val="24"/>
              </w:rPr>
            </w:pPr>
            <w:r>
              <w:rPr>
                <w:rFonts w:hAnsi="宋体" w:hint="eastAsia"/>
                <w:color w:val="000000" w:themeColor="text1"/>
                <w:sz w:val="24"/>
                <w:szCs w:val="24"/>
              </w:rPr>
              <w:t>服务费汇入以下账号：</w:t>
            </w:r>
          </w:p>
          <w:p w14:paraId="5B246488" w14:textId="77777777" w:rsidR="00E815ED" w:rsidRDefault="000C1471">
            <w:pPr>
              <w:pStyle w:val="af0"/>
              <w:spacing w:line="360" w:lineRule="auto"/>
              <w:ind w:firstLineChars="200" w:firstLine="480"/>
              <w:rPr>
                <w:rFonts w:asciiTheme="minorEastAsia" w:hAnsiTheme="minorEastAsia" w:cs="Times New Roman"/>
                <w:color w:val="000000" w:themeColor="text1"/>
                <w:kern w:val="28"/>
                <w:sz w:val="24"/>
                <w:szCs w:val="24"/>
              </w:rPr>
            </w:pPr>
            <w:r>
              <w:rPr>
                <w:rFonts w:asciiTheme="minorEastAsia" w:hAnsiTheme="minorEastAsia" w:cs="Times New Roman" w:hint="eastAsia"/>
                <w:color w:val="000000" w:themeColor="text1"/>
                <w:kern w:val="28"/>
                <w:sz w:val="24"/>
                <w:szCs w:val="24"/>
              </w:rPr>
              <w:t>户 名：华诚工程咨询集团有限公司</w:t>
            </w:r>
          </w:p>
          <w:p w14:paraId="1E31A594" w14:textId="77777777" w:rsidR="00E815ED" w:rsidRDefault="000C1471">
            <w:pPr>
              <w:pStyle w:val="af0"/>
              <w:spacing w:line="360" w:lineRule="auto"/>
              <w:ind w:firstLineChars="200" w:firstLine="480"/>
              <w:rPr>
                <w:rFonts w:asciiTheme="minorEastAsia" w:hAnsiTheme="minorEastAsia" w:cs="Times New Roman"/>
                <w:color w:val="000000" w:themeColor="text1"/>
                <w:kern w:val="28"/>
                <w:sz w:val="24"/>
                <w:szCs w:val="24"/>
              </w:rPr>
            </w:pPr>
            <w:r>
              <w:rPr>
                <w:rFonts w:asciiTheme="minorEastAsia" w:hAnsiTheme="minorEastAsia" w:cs="Times New Roman" w:hint="eastAsia"/>
                <w:color w:val="000000" w:themeColor="text1"/>
                <w:kern w:val="28"/>
                <w:sz w:val="24"/>
                <w:szCs w:val="24"/>
              </w:rPr>
              <w:t>开 户：上海浦东发展银行股份有限公司杭州和睦支行</w:t>
            </w:r>
          </w:p>
          <w:p w14:paraId="71A9CF04" w14:textId="77777777" w:rsidR="00E815ED" w:rsidRDefault="000C1471">
            <w:pPr>
              <w:spacing w:line="360" w:lineRule="auto"/>
              <w:ind w:firstLineChars="200" w:firstLine="480"/>
              <w:rPr>
                <w:rFonts w:ascii="宋体" w:hAnsi="宋体" w:cs="宋体"/>
                <w:color w:val="000000" w:themeColor="text1"/>
                <w:kern w:val="0"/>
                <w:sz w:val="24"/>
                <w:lang w:val="en"/>
              </w:rPr>
            </w:pPr>
            <w:r>
              <w:rPr>
                <w:rFonts w:asciiTheme="minorEastAsia" w:hAnsiTheme="minorEastAsia" w:hint="eastAsia"/>
                <w:color w:val="000000" w:themeColor="text1"/>
                <w:kern w:val="28"/>
                <w:sz w:val="24"/>
              </w:rPr>
              <w:t>账 号：95220078801100000315</w:t>
            </w:r>
          </w:p>
        </w:tc>
      </w:tr>
      <w:bookmarkEnd w:id="10"/>
    </w:tbl>
    <w:p w14:paraId="00D09C56" w14:textId="77777777" w:rsidR="00E815ED" w:rsidRDefault="00E815ED">
      <w:pPr>
        <w:adjustRightInd/>
        <w:spacing w:line="360" w:lineRule="auto"/>
        <w:ind w:firstLineChars="1197" w:firstLine="3845"/>
        <w:outlineLvl w:val="0"/>
        <w:rPr>
          <w:rFonts w:ascii="宋体" w:hAnsi="宋体" w:cs="宋体"/>
          <w:b/>
          <w:color w:val="000000" w:themeColor="text1"/>
          <w:sz w:val="32"/>
          <w:szCs w:val="20"/>
        </w:rPr>
      </w:pPr>
    </w:p>
    <w:p w14:paraId="5E0A2DF6" w14:textId="77777777" w:rsidR="00E815ED" w:rsidRDefault="000C1471">
      <w:pPr>
        <w:pStyle w:val="AONormal"/>
        <w:rPr>
          <w:color w:val="000000" w:themeColor="text1"/>
        </w:rPr>
      </w:pPr>
      <w:r>
        <w:rPr>
          <w:color w:val="000000" w:themeColor="text1"/>
        </w:rPr>
        <w:br w:type="page"/>
      </w:r>
    </w:p>
    <w:p w14:paraId="47922257" w14:textId="77777777" w:rsidR="00E815ED" w:rsidRDefault="000C1471">
      <w:pPr>
        <w:adjustRightInd/>
        <w:spacing w:line="360" w:lineRule="auto"/>
        <w:ind w:firstLineChars="1197" w:firstLine="3845"/>
        <w:outlineLvl w:val="0"/>
        <w:rPr>
          <w:rFonts w:ascii="宋体" w:hAnsi="宋体" w:cs="宋体"/>
          <w:b/>
          <w:color w:val="000000" w:themeColor="text1"/>
          <w:sz w:val="32"/>
          <w:szCs w:val="20"/>
        </w:rPr>
      </w:pPr>
      <w:r>
        <w:rPr>
          <w:rFonts w:ascii="宋体" w:hAnsi="宋体" w:cs="宋体" w:hint="eastAsia"/>
          <w:b/>
          <w:color w:val="000000" w:themeColor="text1"/>
          <w:sz w:val="32"/>
          <w:szCs w:val="20"/>
        </w:rPr>
        <w:lastRenderedPageBreak/>
        <w:t>一、总则</w:t>
      </w:r>
    </w:p>
    <w:p w14:paraId="4C3C3F18" w14:textId="77777777" w:rsidR="00E815ED" w:rsidRDefault="000C1471">
      <w:pPr>
        <w:snapToGrid w:val="0"/>
        <w:spacing w:line="360" w:lineRule="auto"/>
        <w:ind w:firstLineChars="150" w:firstLine="361"/>
        <w:jc w:val="left"/>
        <w:outlineLvl w:val="1"/>
        <w:rPr>
          <w:rFonts w:ascii="宋体" w:hAnsi="宋体" w:cs="宋体"/>
          <w:b/>
          <w:color w:val="000000" w:themeColor="text1"/>
          <w:sz w:val="24"/>
        </w:rPr>
      </w:pPr>
      <w:r>
        <w:rPr>
          <w:rFonts w:ascii="宋体" w:hAnsi="宋体" w:cs="宋体" w:hint="eastAsia"/>
          <w:b/>
          <w:color w:val="000000" w:themeColor="text1"/>
          <w:sz w:val="24"/>
        </w:rPr>
        <w:t>1. 适用范围</w:t>
      </w:r>
    </w:p>
    <w:p w14:paraId="3E4D4D3E" w14:textId="77777777" w:rsidR="00E815ED" w:rsidRDefault="000C1471">
      <w:pPr>
        <w:snapToGrid w:val="0"/>
        <w:spacing w:line="360" w:lineRule="auto"/>
        <w:ind w:firstLineChars="200" w:firstLine="480"/>
        <w:jc w:val="left"/>
        <w:rPr>
          <w:rFonts w:ascii="宋体" w:hAnsi="宋体" w:cs="宋体"/>
          <w:color w:val="000000" w:themeColor="text1"/>
          <w:sz w:val="24"/>
        </w:rPr>
      </w:pPr>
      <w:r>
        <w:rPr>
          <w:rFonts w:ascii="宋体" w:hAnsi="宋体" w:cs="宋体" w:hint="eastAsia"/>
          <w:color w:val="000000" w:themeColor="text1"/>
          <w:sz w:val="24"/>
        </w:rPr>
        <w:t>本招标文件适用于该项目的招标、投标、开标、资格审查及信用信息查询、评标、定标、合同、验收等行为（法律、法规另有规定的，从其规定）。</w:t>
      </w:r>
    </w:p>
    <w:p w14:paraId="36990EFA" w14:textId="77777777" w:rsidR="00E815ED" w:rsidRDefault="000C1471">
      <w:pPr>
        <w:adjustRightInd/>
        <w:spacing w:line="360" w:lineRule="auto"/>
        <w:outlineLvl w:val="0"/>
        <w:rPr>
          <w:rFonts w:ascii="宋体" w:hAnsi="宋体" w:cs="宋体"/>
          <w:b/>
          <w:color w:val="000000" w:themeColor="text1"/>
          <w:sz w:val="24"/>
        </w:rPr>
      </w:pPr>
      <w:r>
        <w:rPr>
          <w:rFonts w:ascii="宋体" w:hAnsi="宋体" w:cs="宋体" w:hint="eastAsia"/>
          <w:b/>
          <w:color w:val="000000" w:themeColor="text1"/>
          <w:sz w:val="24"/>
        </w:rPr>
        <w:t xml:space="preserve">   2.定义</w:t>
      </w:r>
    </w:p>
    <w:p w14:paraId="28E0634A"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2.1 “采购人”系指招标公告中载明的本项目的采购人。</w:t>
      </w:r>
    </w:p>
    <w:p w14:paraId="434DD8E3"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2.2 “采购代理机构”系指招标公告中载明的本项目的采购代理机构。</w:t>
      </w:r>
    </w:p>
    <w:p w14:paraId="1C864F7D"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2.3 “投标人”系指响应招标、参加投标竞争的法人、其他组织或者自然人。</w:t>
      </w:r>
    </w:p>
    <w:p w14:paraId="67A42BC6"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2.4 “负责人”系指法人企业的法定负责人，或其他组织为法律、行政法规规定代表单位行使职权的主要负责人，或自然人本人。</w:t>
      </w:r>
    </w:p>
    <w:p w14:paraId="20304211"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66358AB"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2.6“电子交易平台”系指本项目政府采购活动所依托的政府采购云平台（https://www.zcygov.cn/）。</w:t>
      </w:r>
    </w:p>
    <w:p w14:paraId="5C4D97CC"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2.7 “▲” 系指实质性要求条款，“</w:t>
      </w:r>
      <w:sdt>
        <w:sdtPr>
          <w:rPr>
            <w:rFonts w:ascii="宋体" w:hAnsi="宋体" w:cs="宋体" w:hint="eastAsia"/>
            <w:color w:val="000000" w:themeColor="text1"/>
            <w:kern w:val="0"/>
            <w:sz w:val="24"/>
          </w:rPr>
          <w:id w:val="512970236"/>
          <w14:checkbox>
            <w14:checked w14:val="1"/>
            <w14:checkedState w14:val="00FE" w14:font="Wingdings"/>
            <w14:uncheckedState w14:val="2610" w14:font="MS Gothic"/>
          </w14:checkbox>
        </w:sdtPr>
        <w:sdtEndPr/>
        <w:sdtContent>
          <w:r>
            <w:rPr>
              <w:rFonts w:ascii="Wingdings" w:hAnsi="Wingdings" w:cs="宋体"/>
              <w:color w:val="000000" w:themeColor="text1"/>
              <w:kern w:val="0"/>
              <w:sz w:val="24"/>
            </w:rPr>
            <w:t></w:t>
          </w:r>
        </w:sdtContent>
      </w:sdt>
      <w:r>
        <w:rPr>
          <w:rFonts w:ascii="宋体" w:hAnsi="宋体" w:cs="宋体" w:hint="eastAsia"/>
          <w:color w:val="000000" w:themeColor="text1"/>
          <w:sz w:val="24"/>
        </w:rPr>
        <w:t>” 系指适用本项目的要求，“</w:t>
      </w:r>
      <w:sdt>
        <w:sdtPr>
          <w:rPr>
            <w:rFonts w:ascii="宋体" w:hAnsi="宋体" w:cs="宋体" w:hint="eastAsia"/>
            <w:color w:val="000000" w:themeColor="text1"/>
            <w:kern w:val="0"/>
            <w:sz w:val="24"/>
          </w:rPr>
          <w:id w:val="404888855"/>
          <w14:checkbox>
            <w14:checked w14:val="0"/>
            <w14:checkedState w14:val="00FE" w14:font="Wingdings"/>
            <w14:uncheckedState w14:val="2610" w14:font="MS Gothic"/>
          </w14:checkbox>
        </w:sdtPr>
        <w:sdtEndPr/>
        <w:sdtContent>
          <w:r>
            <w:rPr>
              <w:rFonts w:ascii="宋体" w:hAnsi="宋体" w:cs="宋体" w:hint="eastAsia"/>
              <w:color w:val="000000" w:themeColor="text1"/>
              <w:kern w:val="0"/>
              <w:sz w:val="24"/>
            </w:rPr>
            <w:t>☐</w:t>
          </w:r>
        </w:sdtContent>
      </w:sdt>
      <w:r>
        <w:rPr>
          <w:rFonts w:ascii="宋体" w:hAnsi="宋体" w:cs="宋体" w:hint="eastAsia"/>
          <w:color w:val="000000" w:themeColor="text1"/>
          <w:sz w:val="24"/>
        </w:rPr>
        <w:t>” 系指不适用本项目的要求。</w:t>
      </w:r>
    </w:p>
    <w:p w14:paraId="27C55ABB" w14:textId="77777777" w:rsidR="00E815ED" w:rsidRDefault="000C1471">
      <w:pPr>
        <w:spacing w:line="360" w:lineRule="auto"/>
        <w:ind w:firstLineChars="100" w:firstLine="241"/>
        <w:rPr>
          <w:rFonts w:ascii="宋体" w:hAnsi="宋体" w:cs="宋体"/>
          <w:b/>
          <w:color w:val="000000" w:themeColor="text1"/>
          <w:sz w:val="24"/>
        </w:rPr>
      </w:pPr>
      <w:r>
        <w:rPr>
          <w:rFonts w:ascii="宋体" w:hAnsi="宋体" w:cs="宋体" w:hint="eastAsia"/>
          <w:b/>
          <w:color w:val="000000" w:themeColor="text1"/>
          <w:sz w:val="24"/>
        </w:rPr>
        <w:t>3.</w:t>
      </w:r>
      <w:r>
        <w:rPr>
          <w:rFonts w:ascii="宋体" w:hAnsi="宋体" w:cs="宋体" w:hint="eastAsia"/>
          <w:color w:val="000000" w:themeColor="text1"/>
        </w:rPr>
        <w:t xml:space="preserve"> </w:t>
      </w:r>
      <w:r>
        <w:rPr>
          <w:rFonts w:ascii="宋体" w:hAnsi="宋体" w:cs="宋体" w:hint="eastAsia"/>
          <w:b/>
          <w:color w:val="000000" w:themeColor="text1"/>
          <w:sz w:val="24"/>
        </w:rPr>
        <w:t>采购项目需要落实的政府采购政策</w:t>
      </w:r>
    </w:p>
    <w:p w14:paraId="593687CE" w14:textId="77777777" w:rsidR="00E815ED" w:rsidRDefault="000C1471">
      <w:pPr>
        <w:spacing w:line="360" w:lineRule="auto"/>
        <w:ind w:firstLineChars="100" w:firstLine="240"/>
        <w:rPr>
          <w:rFonts w:ascii="宋体" w:hAnsi="宋体" w:cs="宋体"/>
          <w:color w:val="000000" w:themeColor="text1"/>
          <w:sz w:val="24"/>
        </w:rPr>
      </w:pPr>
      <w:r>
        <w:rPr>
          <w:rFonts w:ascii="宋体" w:hAnsi="宋体" w:cs="宋体" w:hint="eastAsia"/>
          <w:color w:val="000000" w:themeColor="text1"/>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ascii="宋体" w:hAnsi="宋体" w:cs="宋体" w:hint="eastAsia"/>
          <w:color w:val="000000" w:themeColor="text1"/>
          <w:kern w:val="0"/>
          <w:sz w:val="24"/>
        </w:rPr>
        <w:t>优先采购向我国企业转让技术、与我国企业签订消化吸收再创新方案的供应商的进口产品</w:t>
      </w:r>
      <w:r>
        <w:rPr>
          <w:rFonts w:ascii="宋体" w:hAnsi="宋体" w:cs="宋体" w:hint="eastAsia"/>
          <w:color w:val="000000" w:themeColor="text1"/>
          <w:sz w:val="24"/>
        </w:rPr>
        <w:t>。</w:t>
      </w:r>
    </w:p>
    <w:p w14:paraId="1C04DBCE" w14:textId="77777777" w:rsidR="00E815ED" w:rsidRDefault="000C1471">
      <w:pPr>
        <w:spacing w:line="360" w:lineRule="auto"/>
        <w:ind w:firstLineChars="100" w:firstLine="240"/>
        <w:rPr>
          <w:rFonts w:ascii="宋体" w:hAnsi="宋体" w:cs="宋体"/>
          <w:color w:val="000000" w:themeColor="text1"/>
          <w:sz w:val="24"/>
        </w:rPr>
      </w:pPr>
      <w:r>
        <w:rPr>
          <w:rFonts w:ascii="宋体" w:hAnsi="宋体" w:cs="宋体" w:hint="eastAsia"/>
          <w:color w:val="000000" w:themeColor="text1"/>
          <w:sz w:val="24"/>
        </w:rPr>
        <w:t>3.2 支持绿色发展</w:t>
      </w:r>
    </w:p>
    <w:p w14:paraId="01712BE1" w14:textId="77777777" w:rsidR="00E815ED" w:rsidRDefault="000C1471">
      <w:pPr>
        <w:spacing w:line="360" w:lineRule="auto"/>
        <w:ind w:firstLineChars="200" w:firstLine="480"/>
        <w:rPr>
          <w:rFonts w:ascii="宋体" w:hAnsi="宋体" w:cs="宋体"/>
          <w:b/>
          <w:color w:val="000000" w:themeColor="text1"/>
          <w:sz w:val="24"/>
        </w:rPr>
      </w:pPr>
      <w:r>
        <w:rPr>
          <w:rFonts w:ascii="宋体" w:hAnsi="宋体" w:cs="宋体" w:hint="eastAsia"/>
          <w:color w:val="000000" w:themeColor="text1"/>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ascii="宋体" w:hAnsi="宋体" w:cs="宋体" w:hint="eastAsia"/>
          <w:b/>
          <w:color w:val="000000" w:themeColor="text1"/>
          <w:sz w:val="24"/>
        </w:rPr>
        <w:t>▲采购人拟采购的产品属于政府强制采购的节能产品品目清单范围的，投标人相应的投标产品未获得国家确定的认证机构出具的、处于有效期之内的节能</w:t>
      </w:r>
      <w:r>
        <w:rPr>
          <w:rFonts w:ascii="宋体" w:hAnsi="宋体" w:cs="宋体" w:hint="eastAsia"/>
          <w:b/>
          <w:color w:val="000000" w:themeColor="text1"/>
          <w:sz w:val="24"/>
        </w:rPr>
        <w:lastRenderedPageBreak/>
        <w:t>产品认证证书的，投标无效。</w:t>
      </w:r>
    </w:p>
    <w:p w14:paraId="6DAD197F"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3.2.2 纳入政府采购管理的修缮、装修类项目采购建材的，鼓励采购单位将绿色建材性能、指标等作为实质性条件纳入采购文件和合同，具体性能指标要求参考相关绿色建材政府采购需求标准。</w:t>
      </w:r>
    </w:p>
    <w:p w14:paraId="24B81746"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5" w:name="_Hlk107568539"/>
      <w:r>
        <w:rPr>
          <w:rFonts w:ascii="宋体" w:hAnsi="宋体" w:cs="宋体" w:hint="eastAsia"/>
          <w:color w:val="000000" w:themeColor="text1"/>
          <w:sz w:val="24"/>
        </w:rPr>
        <w:t>鼓励采购单位优先采购秸秆环保板材等资源综合利用产品。鼓励采购单位优先采购绿色物流配送服务、提供新能源交通工具的租赁服务。</w:t>
      </w:r>
    </w:p>
    <w:p w14:paraId="45619A4B"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5"/>
    </w:p>
    <w:p w14:paraId="4C68FC1F" w14:textId="77777777" w:rsidR="00E815ED" w:rsidRDefault="000C1471">
      <w:pPr>
        <w:spacing w:line="360" w:lineRule="auto"/>
        <w:ind w:firstLineChars="100" w:firstLine="240"/>
        <w:rPr>
          <w:rFonts w:ascii="宋体" w:hAnsi="宋体" w:cs="宋体"/>
          <w:color w:val="000000" w:themeColor="text1"/>
          <w:sz w:val="24"/>
        </w:rPr>
      </w:pPr>
      <w:r>
        <w:rPr>
          <w:rFonts w:ascii="宋体" w:hAnsi="宋体" w:cs="宋体" w:hint="eastAsia"/>
          <w:color w:val="000000" w:themeColor="text1"/>
          <w:sz w:val="24"/>
        </w:rPr>
        <w:t>3.3支持中小企业发展</w:t>
      </w:r>
    </w:p>
    <w:p w14:paraId="729D1909"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FD65E11"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符合中小企业划分标准的个体工商户，在政府采购活动中视同中小企业。</w:t>
      </w:r>
    </w:p>
    <w:p w14:paraId="2DE365F4" w14:textId="77777777" w:rsidR="00E815ED" w:rsidRDefault="000C1471">
      <w:pPr>
        <w:widowControl/>
        <w:spacing w:line="360" w:lineRule="auto"/>
        <w:ind w:firstLineChars="200" w:firstLine="480"/>
        <w:jc w:val="left"/>
        <w:rPr>
          <w:rFonts w:ascii="宋体" w:hAnsi="宋体" w:cs="宋体"/>
          <w:color w:val="000000" w:themeColor="text1"/>
          <w:kern w:val="0"/>
          <w:sz w:val="24"/>
        </w:rPr>
      </w:pPr>
      <w:r>
        <w:rPr>
          <w:rFonts w:ascii="宋体" w:hAnsi="宋体" w:cs="宋体"/>
          <w:bCs/>
          <w:color w:val="000000" w:themeColor="text1"/>
          <w:sz w:val="24"/>
        </w:rPr>
        <w:t>3.3.2</w:t>
      </w:r>
      <w:r>
        <w:rPr>
          <w:rFonts w:ascii="宋体" w:hAnsi="宋体" w:cs="宋体" w:hint="eastAsia"/>
          <w:color w:val="000000" w:themeColor="text1"/>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07CB08D4" w14:textId="77777777" w:rsidR="00E815ED" w:rsidRDefault="000C1471">
      <w:pPr>
        <w:widowControl/>
        <w:spacing w:line="360" w:lineRule="auto"/>
        <w:ind w:firstLineChars="200" w:firstLine="480"/>
        <w:jc w:val="left"/>
        <w:rPr>
          <w:rFonts w:ascii="宋体" w:hAnsi="宋体" w:cs="宋体"/>
          <w:color w:val="000000" w:themeColor="text1"/>
          <w:kern w:val="0"/>
          <w:sz w:val="24"/>
        </w:rPr>
      </w:pPr>
      <w:r>
        <w:rPr>
          <w:rFonts w:ascii="宋体" w:hAnsi="宋体" w:cs="宋体" w:hint="eastAsia"/>
          <w:color w:val="000000" w:themeColor="text1"/>
          <w:kern w:val="0"/>
          <w:sz w:val="24"/>
        </w:rPr>
        <w:t>以联合体形式参加政府采购活动，联合体各方均为中小企业的，联合体视同中小企业。其中，联合体各方均为小微企业的，联合体视同小微企业。</w:t>
      </w:r>
    </w:p>
    <w:p w14:paraId="131E4F90"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3.3.3对于未预留份额专门面向中小企业的政府采购货物项目，以及预留份额政府采购货物项目中的非预留部分标项，对小型和微型企业的投标报价给予10%-</w:t>
      </w:r>
      <w:r>
        <w:rPr>
          <w:rFonts w:ascii="宋体" w:hAnsi="宋体" w:cs="宋体"/>
          <w:color w:val="000000" w:themeColor="text1"/>
          <w:sz w:val="24"/>
        </w:rPr>
        <w:t>20</w:t>
      </w:r>
      <w:r>
        <w:rPr>
          <w:rFonts w:ascii="宋体" w:hAnsi="宋体" w:cs="宋体" w:hint="eastAsia"/>
          <w:color w:val="000000" w:themeColor="text1"/>
          <w:sz w:val="24"/>
        </w:rPr>
        <w:t>%的扣除，用扣除后的价格参与评审。接受大中型企业与小微企业组成联合体或者允许大中型企业向一家或者多家小微企业分包的政府采购货物项目，对于</w:t>
      </w:r>
      <w:bookmarkStart w:id="16" w:name="_Hlk101132181"/>
      <w:r>
        <w:rPr>
          <w:rFonts w:ascii="宋体" w:hAnsi="宋体" w:cs="宋体" w:hint="eastAsia"/>
          <w:color w:val="000000" w:themeColor="text1"/>
          <w:sz w:val="24"/>
        </w:rPr>
        <w:t>联合协议或者分包意向协议约定小微企业的合同份额占到合同总金额30%以上的</w:t>
      </w:r>
      <w:bookmarkEnd w:id="16"/>
      <w:r>
        <w:rPr>
          <w:rFonts w:ascii="宋体" w:hAnsi="宋体" w:cs="宋体" w:hint="eastAsia"/>
          <w:color w:val="000000" w:themeColor="text1"/>
          <w:sz w:val="24"/>
        </w:rPr>
        <w:t>，对联合体或者大中型企业的报价给予4%-</w:t>
      </w:r>
      <w:r>
        <w:rPr>
          <w:rFonts w:ascii="宋体" w:hAnsi="宋体" w:cs="宋体"/>
          <w:color w:val="000000" w:themeColor="text1"/>
          <w:sz w:val="24"/>
        </w:rPr>
        <w:t>6</w:t>
      </w:r>
      <w:r>
        <w:rPr>
          <w:rFonts w:ascii="宋体" w:hAnsi="宋体" w:cs="宋体" w:hint="eastAsia"/>
          <w:color w:val="000000" w:themeColor="text1"/>
          <w:sz w:val="24"/>
        </w:rPr>
        <w:t>%的扣除，用扣除后的价格参加评审。组成联合体或者接受分包的小微企业与联合体内其他企业、分包企业之间存在直接控股、管理关系的，不享受价格扣除优惠政策。</w:t>
      </w:r>
    </w:p>
    <w:p w14:paraId="0CDEF0AD"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lastRenderedPageBreak/>
        <w:t>3.3.4符合《关于促进残疾人就业政府采购政策的通知》（财库〔2017〕141号）规定的条件并提供《残疾人福利性单位声明函》（附件1）的残疾人福利性单位视同小型、微型企业；</w:t>
      </w:r>
    </w:p>
    <w:p w14:paraId="5FC3DA83"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7A2C03C"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3.3.6</w:t>
      </w:r>
      <w:r>
        <w:rPr>
          <w:rFonts w:ascii="宋体" w:hAnsi="宋体" w:cs="宋体" w:hint="eastAsia"/>
          <w:color w:val="000000" w:themeColor="text1"/>
          <w:sz w:val="24"/>
          <w:lang w:val="e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ascii="宋体" w:hAnsi="宋体" w:cs="宋体" w:hint="eastAsia"/>
          <w:color w:val="000000" w:themeColor="text1"/>
          <w:sz w:val="24"/>
        </w:rPr>
        <w:t>。</w:t>
      </w:r>
    </w:p>
    <w:p w14:paraId="39B5A62C"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3.3.7中小企业享受扶持政策获得政府采购合同的，小微企业不得将合同分包给大中型企业，中型企业不得将合同分包给大型企业。</w:t>
      </w:r>
    </w:p>
    <w:p w14:paraId="08B4C0E0" w14:textId="77777777" w:rsidR="00E815ED" w:rsidRDefault="000C1471">
      <w:pPr>
        <w:spacing w:line="360" w:lineRule="auto"/>
        <w:ind w:firstLineChars="100" w:firstLine="240"/>
        <w:rPr>
          <w:rFonts w:ascii="宋体" w:hAnsi="宋体" w:cs="宋体"/>
          <w:color w:val="000000" w:themeColor="text1"/>
          <w:sz w:val="24"/>
        </w:rPr>
      </w:pPr>
      <w:r>
        <w:rPr>
          <w:rFonts w:ascii="宋体" w:hAnsi="宋体" w:cs="宋体" w:hint="eastAsia"/>
          <w:color w:val="000000" w:themeColor="text1"/>
          <w:sz w:val="24"/>
        </w:rPr>
        <w:t>3.4</w:t>
      </w:r>
      <w:r>
        <w:rPr>
          <w:rFonts w:ascii="宋体" w:hAnsi="宋体" w:cs="宋体" w:hint="eastAsia"/>
          <w:bCs/>
          <w:color w:val="000000" w:themeColor="text1"/>
          <w:sz w:val="24"/>
        </w:rPr>
        <w:t>支持创新发展</w:t>
      </w:r>
    </w:p>
    <w:p w14:paraId="19581184"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3.4.1 首台套、“制造精品”、“专精特新”等创新产品按规定享受政府采购支持政策。</w:t>
      </w:r>
    </w:p>
    <w:p w14:paraId="62A4BB02" w14:textId="77777777" w:rsidR="00E815ED" w:rsidRDefault="000C1471">
      <w:pPr>
        <w:pStyle w:val="2"/>
        <w:adjustRightInd w:val="0"/>
        <w:ind w:left="0" w:firstLineChars="200" w:firstLine="480"/>
        <w:rPr>
          <w:color w:val="000000" w:themeColor="text1"/>
        </w:rPr>
      </w:pPr>
      <w:r>
        <w:rPr>
          <w:rFonts w:ascii="宋体" w:eastAsia="宋体" w:hAnsi="宋体" w:cs="仿宋" w:hint="eastAsia"/>
          <w:b w:val="0"/>
          <w:bCs w:val="0"/>
          <w:color w:val="000000" w:themeColor="text1"/>
          <w:sz w:val="24"/>
          <w:szCs w:val="24"/>
          <w:lang w:val="en-US"/>
        </w:rPr>
        <w:t>3.4.2 采购人应当贯彻落实知识产权保护相关法律法规，应当采购使用正版软件。</w:t>
      </w:r>
    </w:p>
    <w:p w14:paraId="64A7358F"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3.5平等对待内外资企业和符合条件的破产重整企业</w:t>
      </w:r>
    </w:p>
    <w:p w14:paraId="7DBE961F" w14:textId="77777777" w:rsidR="00E815ED" w:rsidRDefault="000C1471">
      <w:pPr>
        <w:spacing w:line="360" w:lineRule="auto"/>
        <w:ind w:firstLineChars="200" w:firstLine="480"/>
        <w:rPr>
          <w:b/>
          <w:color w:val="000000" w:themeColor="text1"/>
        </w:rPr>
      </w:pPr>
      <w:r>
        <w:rPr>
          <w:rFonts w:ascii="宋体" w:hAnsi="宋体" w:cs="宋体" w:hint="eastAsia"/>
          <w:color w:val="000000" w:themeColor="text1"/>
          <w:sz w:val="24"/>
        </w:rPr>
        <w:t>平等对待内外资企业和符合条件的破产重整企业，切实保障企业公平竞争，平等维护企业的合法利益。</w:t>
      </w:r>
      <w:r>
        <w:rPr>
          <w:rFonts w:ascii="宋体" w:hAnsi="宋体" w:cs="宋体" w:hint="eastAsia"/>
          <w:color w:val="000000" w:themeColor="text1"/>
          <w:sz w:val="24"/>
        </w:rPr>
        <w:cr/>
      </w:r>
      <w:r>
        <w:rPr>
          <w:rFonts w:ascii="宋体" w:hAnsi="宋体" w:cs="宋体" w:hint="eastAsia"/>
          <w:b/>
          <w:color w:val="000000" w:themeColor="text1"/>
          <w:sz w:val="24"/>
        </w:rPr>
        <w:t>4. 询问、质疑、投诉、补偿救济</w:t>
      </w:r>
    </w:p>
    <w:p w14:paraId="1392280A" w14:textId="77777777" w:rsidR="00E815ED" w:rsidRDefault="000C1471">
      <w:pPr>
        <w:pStyle w:val="trseditor"/>
        <w:shd w:val="clear" w:color="auto" w:fill="FFFFFF"/>
        <w:snapToGrid w:val="0"/>
        <w:spacing w:after="240" w:afterAutospacing="0" w:line="360" w:lineRule="auto"/>
        <w:ind w:firstLine="400"/>
        <w:contextualSpacing/>
        <w:rPr>
          <w:color w:val="000000" w:themeColor="text1"/>
          <w:lang w:val="zh-CN"/>
        </w:rPr>
      </w:pPr>
      <w:r>
        <w:rPr>
          <w:rFonts w:hint="eastAsia"/>
          <w:color w:val="000000" w:themeColor="text1"/>
          <w:lang w:val="zh-CN"/>
        </w:rPr>
        <w:t>4.1在线询问、质疑、投诉</w:t>
      </w:r>
    </w:p>
    <w:p w14:paraId="6916B603" w14:textId="77777777" w:rsidR="00E815ED" w:rsidRDefault="000C1471">
      <w:pPr>
        <w:pStyle w:val="trseditor"/>
        <w:shd w:val="clear" w:color="auto" w:fill="FFFFFF"/>
        <w:snapToGrid w:val="0"/>
        <w:spacing w:after="240" w:afterAutospacing="0" w:line="360" w:lineRule="auto"/>
        <w:ind w:firstLine="400"/>
        <w:contextualSpacing/>
        <w:rPr>
          <w:color w:val="000000" w:themeColor="text1"/>
          <w:lang w:val="zh-CN"/>
        </w:rPr>
      </w:pPr>
      <w:r>
        <w:rPr>
          <w:rFonts w:hint="eastAsia"/>
          <w:color w:val="000000" w:themeColor="text1"/>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7517BA4" w14:textId="77777777" w:rsidR="00E815ED" w:rsidRDefault="000C1471">
      <w:pPr>
        <w:autoSpaceDE w:val="0"/>
        <w:autoSpaceDN w:val="0"/>
        <w:spacing w:line="360" w:lineRule="auto"/>
        <w:ind w:firstLineChars="100" w:firstLine="240"/>
        <w:jc w:val="left"/>
        <w:rPr>
          <w:rFonts w:ascii="宋体" w:hAnsi="宋体" w:cs="宋体"/>
          <w:color w:val="000000" w:themeColor="text1"/>
          <w:kern w:val="0"/>
          <w:sz w:val="24"/>
          <w:lang w:val="zh-CN"/>
        </w:rPr>
      </w:pPr>
      <w:r>
        <w:rPr>
          <w:rFonts w:ascii="宋体" w:hAnsi="宋体" w:cs="宋体" w:hint="eastAsia"/>
          <w:color w:val="000000" w:themeColor="text1"/>
          <w:kern w:val="0"/>
          <w:sz w:val="24"/>
          <w:lang w:val="zh-CN"/>
        </w:rPr>
        <w:t>4.2供应商询问</w:t>
      </w:r>
    </w:p>
    <w:p w14:paraId="7C01014A" w14:textId="77777777" w:rsidR="00E815ED" w:rsidRDefault="000C1471">
      <w:pPr>
        <w:autoSpaceDE w:val="0"/>
        <w:autoSpaceDN w:val="0"/>
        <w:spacing w:line="360" w:lineRule="auto"/>
        <w:ind w:firstLineChars="200" w:firstLine="480"/>
        <w:jc w:val="left"/>
        <w:rPr>
          <w:rFonts w:ascii="宋体" w:hAnsi="宋体" w:cs="宋体"/>
          <w:color w:val="000000" w:themeColor="text1"/>
          <w:kern w:val="0"/>
          <w:sz w:val="24"/>
          <w:lang w:val="zh-CN"/>
        </w:rPr>
      </w:pPr>
      <w:r>
        <w:rPr>
          <w:rFonts w:ascii="宋体" w:hAnsi="宋体" w:cs="宋体" w:hint="eastAsia"/>
          <w:color w:val="000000" w:themeColor="text1"/>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w:t>
      </w:r>
      <w:r>
        <w:rPr>
          <w:rFonts w:ascii="宋体" w:hAnsi="宋体" w:cs="宋体" w:hint="eastAsia"/>
          <w:color w:val="000000" w:themeColor="text1"/>
          <w:kern w:val="0"/>
          <w:sz w:val="24"/>
          <w:lang w:val="zh-CN"/>
        </w:rPr>
        <w:lastRenderedPageBreak/>
        <w:t>供应商向采购人提出。</w:t>
      </w:r>
    </w:p>
    <w:p w14:paraId="4D9B755C" w14:textId="77777777" w:rsidR="00E815ED" w:rsidRDefault="000C1471">
      <w:pPr>
        <w:autoSpaceDE w:val="0"/>
        <w:autoSpaceDN w:val="0"/>
        <w:spacing w:line="360" w:lineRule="auto"/>
        <w:ind w:firstLineChars="100" w:firstLine="240"/>
        <w:jc w:val="left"/>
        <w:rPr>
          <w:rFonts w:ascii="宋体" w:hAnsi="宋体" w:cs="宋体"/>
          <w:color w:val="000000" w:themeColor="text1"/>
          <w:kern w:val="0"/>
          <w:sz w:val="24"/>
          <w:lang w:val="zh-CN"/>
        </w:rPr>
      </w:pPr>
      <w:r>
        <w:rPr>
          <w:rFonts w:ascii="宋体" w:hAnsi="宋体" w:cs="宋体" w:hint="eastAsia"/>
          <w:color w:val="000000" w:themeColor="text1"/>
          <w:kern w:val="0"/>
          <w:sz w:val="24"/>
          <w:lang w:val="zh-CN"/>
        </w:rPr>
        <w:t>4.3供应商质疑</w:t>
      </w:r>
    </w:p>
    <w:p w14:paraId="5FF21F77" w14:textId="77777777" w:rsidR="00E815ED" w:rsidRDefault="000C1471">
      <w:pPr>
        <w:pStyle w:val="af0"/>
        <w:spacing w:line="360" w:lineRule="auto"/>
        <w:ind w:firstLineChars="200" w:firstLine="480"/>
        <w:rPr>
          <w:rFonts w:hAnsi="宋体" w:cs="宋体"/>
          <w:color w:val="000000" w:themeColor="text1"/>
          <w:sz w:val="24"/>
        </w:rPr>
      </w:pPr>
      <w:r>
        <w:rPr>
          <w:rFonts w:hAnsi="宋体" w:cs="宋体" w:hint="eastAsia"/>
          <w:color w:val="000000" w:themeColor="text1"/>
          <w:kern w:val="0"/>
          <w:sz w:val="24"/>
          <w:lang w:val="zh-CN"/>
        </w:rPr>
        <w:t>4.3</w:t>
      </w:r>
      <w:r>
        <w:rPr>
          <w:rFonts w:hAnsi="宋体" w:cs="宋体" w:hint="eastAsia"/>
          <w:color w:val="000000" w:themeColor="text1"/>
          <w:sz w:val="24"/>
        </w:rPr>
        <w:t>.1提出质疑的供应商应当是参与所质疑项目采购活动的供应商。潜在供应商已依法获取其可质疑的招标文件的，可以对该文件提出质疑。</w:t>
      </w:r>
    </w:p>
    <w:p w14:paraId="66ADF849" w14:textId="77777777" w:rsidR="00E815ED" w:rsidRDefault="000C1471">
      <w:pPr>
        <w:pStyle w:val="af0"/>
        <w:spacing w:line="360" w:lineRule="auto"/>
        <w:ind w:firstLineChars="200" w:firstLine="480"/>
        <w:rPr>
          <w:rFonts w:hAnsi="宋体" w:cs="宋体"/>
          <w:color w:val="000000" w:themeColor="text1"/>
          <w:sz w:val="24"/>
        </w:rPr>
      </w:pPr>
      <w:r>
        <w:rPr>
          <w:rFonts w:hAnsi="宋体" w:cs="宋体" w:hint="eastAsia"/>
          <w:color w:val="000000" w:themeColor="text1"/>
          <w:kern w:val="0"/>
          <w:sz w:val="24"/>
          <w:lang w:val="zh-CN"/>
        </w:rPr>
        <w:t>4.3</w:t>
      </w:r>
      <w:r>
        <w:rPr>
          <w:rFonts w:hAnsi="宋体" w:cs="宋体" w:hint="eastAsia"/>
          <w:color w:val="000000" w:themeColor="text1"/>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3B1B037A" w14:textId="77777777" w:rsidR="00E815ED" w:rsidRDefault="000C1471">
      <w:pPr>
        <w:pStyle w:val="a0"/>
        <w:spacing w:line="360" w:lineRule="auto"/>
        <w:ind w:firstLineChars="200" w:firstLine="480"/>
        <w:rPr>
          <w:rFonts w:hAnsi="宋体" w:cs="宋体"/>
          <w:snapToGrid/>
          <w:color w:val="000000" w:themeColor="text1"/>
          <w:kern w:val="2"/>
          <w:sz w:val="24"/>
        </w:rPr>
      </w:pPr>
      <w:r>
        <w:rPr>
          <w:rFonts w:hAnsi="宋体" w:cs="宋体" w:hint="eastAsia"/>
          <w:snapToGrid/>
          <w:color w:val="000000" w:themeColor="text1"/>
          <w:kern w:val="2"/>
          <w:sz w:val="24"/>
        </w:rPr>
        <w:t>4.3.2.1对招标文件提出质疑的，质疑期限为供应商获得招标文件之日或者招标文件公告期限届满之日起计算。</w:t>
      </w:r>
    </w:p>
    <w:p w14:paraId="16613BEF" w14:textId="77777777" w:rsidR="00E815ED" w:rsidRDefault="000C1471">
      <w:pPr>
        <w:pStyle w:val="af0"/>
        <w:spacing w:line="360" w:lineRule="auto"/>
        <w:ind w:leftChars="228" w:left="479"/>
        <w:rPr>
          <w:rFonts w:hAnsi="宋体" w:cs="宋体"/>
          <w:color w:val="000000" w:themeColor="text1"/>
          <w:sz w:val="24"/>
        </w:rPr>
      </w:pPr>
      <w:r>
        <w:rPr>
          <w:rFonts w:hAnsi="宋体" w:cs="宋体" w:hint="eastAsia"/>
          <w:color w:val="000000" w:themeColor="text1"/>
          <w:sz w:val="24"/>
        </w:rPr>
        <w:t>4.3.2.2对采购过程提出质疑的，质疑期限为各采购程序环节结束之日起计算。4.3.2.3对采购结果提出质疑的，质疑期限自采购结果公告期限届满之日起计算。</w:t>
      </w:r>
    </w:p>
    <w:p w14:paraId="2B4506C8" w14:textId="77777777" w:rsidR="00E815ED" w:rsidRDefault="000C1471">
      <w:pPr>
        <w:pStyle w:val="af0"/>
        <w:spacing w:line="360" w:lineRule="auto"/>
        <w:ind w:firstLineChars="200" w:firstLine="480"/>
        <w:rPr>
          <w:rFonts w:hAnsi="宋体" w:cs="宋体"/>
          <w:color w:val="000000" w:themeColor="text1"/>
          <w:kern w:val="0"/>
          <w:sz w:val="24"/>
          <w:lang w:val="zh-CN"/>
        </w:rPr>
      </w:pPr>
      <w:r>
        <w:rPr>
          <w:rFonts w:hAnsi="宋体" w:cs="宋体" w:hint="eastAsia"/>
          <w:color w:val="000000" w:themeColor="text1"/>
          <w:kern w:val="0"/>
          <w:sz w:val="24"/>
          <w:lang w:val="zh-CN"/>
        </w:rPr>
        <w:t>4.3.3</w:t>
      </w:r>
      <w:r>
        <w:rPr>
          <w:rFonts w:hAnsi="宋体" w:cs="宋体" w:hint="eastAsia"/>
          <w:color w:val="000000" w:themeColor="text1"/>
          <w:sz w:val="24"/>
        </w:rPr>
        <w:t>供应商提出质疑应当提交质疑函和必要的证明材料。质疑函应当包括下列内容：</w:t>
      </w:r>
    </w:p>
    <w:p w14:paraId="12220106" w14:textId="77777777" w:rsidR="00E815ED" w:rsidRDefault="000C1471">
      <w:pPr>
        <w:pStyle w:val="af0"/>
        <w:spacing w:line="360" w:lineRule="auto"/>
        <w:ind w:firstLineChars="200" w:firstLine="480"/>
        <w:rPr>
          <w:rFonts w:hAnsi="宋体" w:cs="宋体"/>
          <w:color w:val="000000" w:themeColor="text1"/>
          <w:kern w:val="0"/>
          <w:sz w:val="24"/>
          <w:lang w:val="zh-CN"/>
        </w:rPr>
      </w:pPr>
      <w:r>
        <w:rPr>
          <w:rFonts w:hAnsi="宋体" w:cs="宋体" w:hint="eastAsia"/>
          <w:color w:val="000000" w:themeColor="text1"/>
          <w:kern w:val="0"/>
          <w:sz w:val="24"/>
          <w:lang w:val="zh-CN"/>
        </w:rPr>
        <w:t xml:space="preserve">　　4.3.3.1供应商的姓名或者名称、地址、邮编、联系人及联系电话；</w:t>
      </w:r>
    </w:p>
    <w:p w14:paraId="3D8DF8E7" w14:textId="77777777" w:rsidR="00E815ED" w:rsidRDefault="000C1471">
      <w:pPr>
        <w:pStyle w:val="af0"/>
        <w:spacing w:line="360" w:lineRule="auto"/>
        <w:ind w:firstLineChars="200" w:firstLine="480"/>
        <w:rPr>
          <w:rFonts w:hAnsi="宋体" w:cs="宋体"/>
          <w:color w:val="000000" w:themeColor="text1"/>
          <w:kern w:val="0"/>
          <w:sz w:val="24"/>
          <w:lang w:val="zh-CN"/>
        </w:rPr>
      </w:pPr>
      <w:r>
        <w:rPr>
          <w:rFonts w:hAnsi="宋体" w:cs="宋体" w:hint="eastAsia"/>
          <w:color w:val="000000" w:themeColor="text1"/>
          <w:kern w:val="0"/>
          <w:sz w:val="24"/>
          <w:lang w:val="zh-CN"/>
        </w:rPr>
        <w:t xml:space="preserve">　　4.3.3.2质疑项目的名称、编号；</w:t>
      </w:r>
    </w:p>
    <w:p w14:paraId="0A9298D4" w14:textId="77777777" w:rsidR="00E815ED" w:rsidRDefault="000C1471">
      <w:pPr>
        <w:pStyle w:val="af0"/>
        <w:spacing w:line="360" w:lineRule="auto"/>
        <w:ind w:firstLineChars="200" w:firstLine="480"/>
        <w:rPr>
          <w:rFonts w:hAnsi="宋体" w:cs="宋体"/>
          <w:color w:val="000000" w:themeColor="text1"/>
          <w:kern w:val="0"/>
          <w:sz w:val="24"/>
          <w:lang w:val="zh-CN"/>
        </w:rPr>
      </w:pPr>
      <w:r>
        <w:rPr>
          <w:rFonts w:hAnsi="宋体" w:cs="宋体" w:hint="eastAsia"/>
          <w:color w:val="000000" w:themeColor="text1"/>
          <w:kern w:val="0"/>
          <w:sz w:val="24"/>
          <w:lang w:val="zh-CN"/>
        </w:rPr>
        <w:t xml:space="preserve">　　4.3.3.3具体、明确的质疑事项和与质疑事项相关的请求；</w:t>
      </w:r>
    </w:p>
    <w:p w14:paraId="34FDA780" w14:textId="77777777" w:rsidR="00E815ED" w:rsidRDefault="000C1471">
      <w:pPr>
        <w:pStyle w:val="af0"/>
        <w:spacing w:line="360" w:lineRule="auto"/>
        <w:ind w:firstLineChars="200" w:firstLine="480"/>
        <w:rPr>
          <w:rFonts w:hAnsi="宋体" w:cs="宋体"/>
          <w:color w:val="000000" w:themeColor="text1"/>
          <w:kern w:val="0"/>
          <w:sz w:val="24"/>
          <w:lang w:val="zh-CN"/>
        </w:rPr>
      </w:pPr>
      <w:r>
        <w:rPr>
          <w:rFonts w:hAnsi="宋体" w:cs="宋体" w:hint="eastAsia"/>
          <w:color w:val="000000" w:themeColor="text1"/>
          <w:kern w:val="0"/>
          <w:sz w:val="24"/>
          <w:lang w:val="zh-CN"/>
        </w:rPr>
        <w:t xml:space="preserve">　　4.3.3.4事实依据；</w:t>
      </w:r>
    </w:p>
    <w:p w14:paraId="020FB2F8" w14:textId="77777777" w:rsidR="00E815ED" w:rsidRDefault="000C1471">
      <w:pPr>
        <w:pStyle w:val="af0"/>
        <w:spacing w:line="360" w:lineRule="auto"/>
        <w:ind w:firstLineChars="200" w:firstLine="480"/>
        <w:rPr>
          <w:rFonts w:hAnsi="宋体" w:cs="宋体"/>
          <w:color w:val="000000" w:themeColor="text1"/>
          <w:kern w:val="0"/>
          <w:sz w:val="24"/>
          <w:lang w:val="zh-CN"/>
        </w:rPr>
      </w:pPr>
      <w:r>
        <w:rPr>
          <w:rFonts w:hAnsi="宋体" w:cs="宋体" w:hint="eastAsia"/>
          <w:color w:val="000000" w:themeColor="text1"/>
          <w:kern w:val="0"/>
          <w:sz w:val="24"/>
          <w:lang w:val="zh-CN"/>
        </w:rPr>
        <w:t xml:space="preserve">　　4.3.3.5必要的法律依据；</w:t>
      </w:r>
    </w:p>
    <w:p w14:paraId="2F5182ED" w14:textId="77777777" w:rsidR="00E815ED" w:rsidRDefault="000C1471">
      <w:pPr>
        <w:pStyle w:val="af0"/>
        <w:spacing w:line="360" w:lineRule="auto"/>
        <w:ind w:firstLineChars="400" w:firstLine="960"/>
        <w:rPr>
          <w:rFonts w:hAnsi="宋体" w:cs="宋体"/>
          <w:color w:val="000000" w:themeColor="text1"/>
          <w:kern w:val="0"/>
          <w:sz w:val="24"/>
          <w:lang w:val="zh-CN"/>
        </w:rPr>
      </w:pPr>
      <w:r>
        <w:rPr>
          <w:rFonts w:hAnsi="宋体" w:cs="宋体" w:hint="eastAsia"/>
          <w:color w:val="000000" w:themeColor="text1"/>
          <w:kern w:val="0"/>
          <w:sz w:val="24"/>
          <w:lang w:val="zh-CN"/>
        </w:rPr>
        <w:t>4.3.3.6提出质疑的日期。</w:t>
      </w:r>
    </w:p>
    <w:p w14:paraId="651885BB" w14:textId="77777777" w:rsidR="00E815ED" w:rsidRDefault="000C1471">
      <w:pPr>
        <w:pStyle w:val="trseditor"/>
        <w:shd w:val="clear" w:color="auto" w:fill="FFFFFF"/>
        <w:snapToGrid w:val="0"/>
        <w:spacing w:after="240" w:afterAutospacing="0" w:line="360" w:lineRule="auto"/>
        <w:ind w:firstLine="400"/>
        <w:contextualSpacing/>
        <w:rPr>
          <w:color w:val="000000" w:themeColor="text1"/>
        </w:rPr>
      </w:pPr>
      <w:r>
        <w:rPr>
          <w:rFonts w:hint="eastAsia"/>
          <w:color w:val="000000" w:themeColor="text1"/>
        </w:rPr>
        <w:t>供应商提交的质疑函需一式三份。供应商为自然人的，应当由本人签字；供应商为法人或者其他组织的，应当由法定代表人、主要负责人，或者其授权代表签字或者盖章，并加盖公章。</w:t>
      </w:r>
    </w:p>
    <w:p w14:paraId="78CF3A49" w14:textId="77777777" w:rsidR="00E815ED" w:rsidRDefault="000C1471">
      <w:pPr>
        <w:pStyle w:val="trseditor"/>
        <w:shd w:val="clear" w:color="auto" w:fill="FFFFFF"/>
        <w:snapToGrid w:val="0"/>
        <w:spacing w:after="240" w:afterAutospacing="0" w:line="360" w:lineRule="auto"/>
        <w:ind w:firstLine="400"/>
        <w:contextualSpacing/>
        <w:rPr>
          <w:color w:val="000000" w:themeColor="text1"/>
        </w:rPr>
      </w:pPr>
      <w:r>
        <w:rPr>
          <w:rFonts w:hint="eastAsia"/>
          <w:color w:val="000000" w:themeColor="text1"/>
        </w:rPr>
        <w:t>质疑函范本及制作说明详见附件2。</w:t>
      </w:r>
    </w:p>
    <w:p w14:paraId="40FBFD2D" w14:textId="77777777" w:rsidR="00E815ED" w:rsidRDefault="000C1471">
      <w:pPr>
        <w:pStyle w:val="trseditor"/>
        <w:shd w:val="clear" w:color="auto" w:fill="FFFFFF"/>
        <w:snapToGrid w:val="0"/>
        <w:spacing w:after="240" w:afterAutospacing="0" w:line="360" w:lineRule="auto"/>
        <w:ind w:firstLine="400"/>
        <w:contextualSpacing/>
        <w:rPr>
          <w:color w:val="000000" w:themeColor="text1"/>
        </w:rPr>
      </w:pPr>
      <w:r>
        <w:rPr>
          <w:rFonts w:hint="eastAsia"/>
          <w:color w:val="000000" w:themeColor="text1"/>
        </w:rPr>
        <w:t>4.3.4对同一采购程序环节的质疑，供应商须在法定质疑期内一次性提出。</w:t>
      </w:r>
    </w:p>
    <w:p w14:paraId="1E2C8E87" w14:textId="77777777" w:rsidR="00E815ED" w:rsidRDefault="000C1471">
      <w:pPr>
        <w:pStyle w:val="trseditor"/>
        <w:shd w:val="clear" w:color="auto" w:fill="FFFFFF"/>
        <w:snapToGrid w:val="0"/>
        <w:spacing w:after="240" w:afterAutospacing="0" w:line="360" w:lineRule="auto"/>
        <w:ind w:firstLine="400"/>
        <w:contextualSpacing/>
        <w:rPr>
          <w:color w:val="000000" w:themeColor="text1"/>
        </w:rPr>
      </w:pPr>
      <w:r>
        <w:rPr>
          <w:rFonts w:hint="eastAsia"/>
          <w:color w:val="000000" w:themeColor="text1"/>
          <w:lang w:val="zh-CN"/>
        </w:rPr>
        <w:t>4.3</w:t>
      </w:r>
      <w:r>
        <w:rPr>
          <w:rFonts w:hint="eastAsia"/>
          <w:color w:val="000000" w:themeColor="text1"/>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2E648917" w14:textId="77777777" w:rsidR="00E815ED" w:rsidRDefault="000C1471">
      <w:pPr>
        <w:pStyle w:val="trseditor"/>
        <w:shd w:val="clear" w:color="auto" w:fill="FFFFFF"/>
        <w:snapToGrid w:val="0"/>
        <w:spacing w:after="240" w:afterAutospacing="0" w:line="360" w:lineRule="auto"/>
        <w:ind w:firstLine="400"/>
        <w:contextualSpacing/>
        <w:rPr>
          <w:color w:val="000000" w:themeColor="text1"/>
        </w:rPr>
      </w:pPr>
      <w:r>
        <w:rPr>
          <w:rFonts w:hint="eastAsia"/>
          <w:color w:val="000000" w:themeColor="text1"/>
          <w:lang w:val="zh-CN"/>
        </w:rPr>
        <w:lastRenderedPageBreak/>
        <w:t>4.3</w:t>
      </w:r>
      <w:r>
        <w:rPr>
          <w:rFonts w:hint="eastAsia"/>
          <w:color w:val="000000" w:themeColor="text1"/>
        </w:rPr>
        <w:t>.6询问或者质疑事项可能影响采购结果的，采购人应当暂停签订合同，已经签订合同的，应当中止履行合同。</w:t>
      </w:r>
    </w:p>
    <w:p w14:paraId="61EC0C19" w14:textId="77777777" w:rsidR="00E815ED" w:rsidRDefault="000C1471">
      <w:pPr>
        <w:pStyle w:val="trseditor"/>
        <w:shd w:val="clear" w:color="auto" w:fill="FFFFFF"/>
        <w:snapToGrid w:val="0"/>
        <w:spacing w:after="240" w:afterAutospacing="0" w:line="360" w:lineRule="auto"/>
        <w:ind w:firstLineChars="200" w:firstLine="480"/>
        <w:contextualSpacing/>
        <w:rPr>
          <w:color w:val="000000" w:themeColor="text1"/>
          <w:lang w:val="zh-CN"/>
        </w:rPr>
      </w:pPr>
      <w:r>
        <w:rPr>
          <w:rFonts w:hint="eastAsia"/>
          <w:color w:val="000000" w:themeColor="text1"/>
          <w:lang w:val="zh-CN"/>
        </w:rPr>
        <w:t>4.4供应商投诉</w:t>
      </w:r>
    </w:p>
    <w:p w14:paraId="379905A2" w14:textId="77777777" w:rsidR="00E815ED" w:rsidRDefault="000C1471">
      <w:pPr>
        <w:pStyle w:val="trseditor"/>
        <w:shd w:val="clear" w:color="auto" w:fill="FFFFFF"/>
        <w:snapToGrid w:val="0"/>
        <w:spacing w:after="240" w:afterAutospacing="0" w:line="360" w:lineRule="auto"/>
        <w:ind w:firstLine="400"/>
        <w:contextualSpacing/>
        <w:rPr>
          <w:color w:val="000000" w:themeColor="text1"/>
        </w:rPr>
      </w:pPr>
      <w:r>
        <w:rPr>
          <w:rFonts w:hint="eastAsia"/>
          <w:color w:val="000000" w:themeColor="text1"/>
        </w:rPr>
        <w:t>4.4.1质疑供应商对采购人、采购代理机构的答复不满意或者采购人、采购代理机构未在规定的时间内作出答复的，可以在答复期满后十五个工作日内向同级政府采购监督管理部门提出投诉。</w:t>
      </w:r>
    </w:p>
    <w:p w14:paraId="0479D692" w14:textId="77777777" w:rsidR="00E815ED" w:rsidRDefault="000C1471">
      <w:pPr>
        <w:pStyle w:val="trseditor"/>
        <w:shd w:val="clear" w:color="auto" w:fill="FFFFFF"/>
        <w:snapToGrid w:val="0"/>
        <w:spacing w:after="240" w:afterAutospacing="0" w:line="360" w:lineRule="auto"/>
        <w:ind w:firstLine="400"/>
        <w:contextualSpacing/>
        <w:rPr>
          <w:color w:val="000000" w:themeColor="text1"/>
        </w:rPr>
      </w:pPr>
      <w:r>
        <w:rPr>
          <w:rFonts w:hint="eastAsia"/>
          <w:color w:val="000000" w:themeColor="text1"/>
        </w:rPr>
        <w:t>4.4.</w:t>
      </w:r>
      <w:r>
        <w:rPr>
          <w:rFonts w:hint="eastAsia"/>
          <w:color w:val="000000" w:themeColor="text1"/>
          <w:lang w:val="zh-CN"/>
        </w:rPr>
        <w:t>2</w:t>
      </w:r>
      <w:r>
        <w:rPr>
          <w:rFonts w:hint="eastAsia"/>
          <w:color w:val="000000" w:themeColor="text1"/>
        </w:rPr>
        <w:t>供应商投诉的事项不得超出已质疑事项的范围，基于质疑答复内容提出的投诉事项除外。</w:t>
      </w:r>
    </w:p>
    <w:p w14:paraId="512953CA" w14:textId="77777777" w:rsidR="00E815ED" w:rsidRDefault="000C1471">
      <w:pPr>
        <w:pStyle w:val="trseditor"/>
        <w:shd w:val="clear" w:color="auto" w:fill="FFFFFF"/>
        <w:snapToGrid w:val="0"/>
        <w:spacing w:after="240" w:afterAutospacing="0" w:line="360" w:lineRule="auto"/>
        <w:ind w:firstLine="400"/>
        <w:contextualSpacing/>
        <w:rPr>
          <w:color w:val="000000" w:themeColor="text1"/>
        </w:rPr>
      </w:pPr>
      <w:r>
        <w:rPr>
          <w:rFonts w:hint="eastAsia"/>
          <w:color w:val="000000" w:themeColor="text1"/>
        </w:rPr>
        <w:t>4.4.3供应商投诉应当有明确的请求和必要的证明材料。</w:t>
      </w:r>
    </w:p>
    <w:p w14:paraId="3980416D" w14:textId="77777777" w:rsidR="00E815ED" w:rsidRDefault="000C1471">
      <w:pPr>
        <w:pStyle w:val="trseditor"/>
        <w:shd w:val="clear" w:color="auto" w:fill="FFFFFF"/>
        <w:snapToGrid w:val="0"/>
        <w:spacing w:after="240" w:afterAutospacing="0" w:line="360" w:lineRule="auto"/>
        <w:ind w:firstLine="400"/>
        <w:contextualSpacing/>
        <w:rPr>
          <w:color w:val="000000" w:themeColor="text1"/>
        </w:rPr>
      </w:pPr>
      <w:r>
        <w:rPr>
          <w:rFonts w:hint="eastAsia"/>
          <w:color w:val="000000" w:themeColor="text1"/>
        </w:rPr>
        <w:t>4.4.4 以联合体形式参加政府采购活动的，其投诉应当由组成联合体的所有供应商共同提出。</w:t>
      </w:r>
    </w:p>
    <w:p w14:paraId="085AD2A9" w14:textId="77777777" w:rsidR="00E815ED" w:rsidRDefault="000C1471">
      <w:pPr>
        <w:pStyle w:val="trseditor"/>
        <w:shd w:val="clear" w:color="auto" w:fill="FFFFFF"/>
        <w:snapToGrid w:val="0"/>
        <w:spacing w:after="240" w:afterAutospacing="0" w:line="360" w:lineRule="auto"/>
        <w:ind w:firstLineChars="200" w:firstLine="480"/>
        <w:contextualSpacing/>
        <w:rPr>
          <w:color w:val="000000" w:themeColor="text1"/>
        </w:rPr>
      </w:pPr>
      <w:r>
        <w:rPr>
          <w:rFonts w:hint="eastAsia"/>
          <w:color w:val="000000" w:themeColor="text1"/>
        </w:rPr>
        <w:t>4.4.5根据政府采购行政裁决省市区三级联动试点工作安排，杭州市本级及各区、县（市）政府采购项目投诉材料可寄送至浙江省政府采购行政裁决服务中心（杭州），地址：杭州市上城区清泰街549号城建综合大楼11楼（快递仅限ems或顺丰），收件人：朱女士、王女士，电话：0571-87227671,0571-87800218</w:t>
      </w:r>
    </w:p>
    <w:p w14:paraId="1F504BA1" w14:textId="77777777" w:rsidR="00E815ED" w:rsidRDefault="000C1471">
      <w:pPr>
        <w:snapToGrid w:val="0"/>
        <w:spacing w:line="360" w:lineRule="auto"/>
        <w:ind w:firstLineChars="200" w:firstLine="480"/>
        <w:rPr>
          <w:rFonts w:ascii="宋体" w:hAnsi="宋体" w:cs="仿宋"/>
          <w:color w:val="000000" w:themeColor="text1"/>
          <w:sz w:val="24"/>
        </w:rPr>
      </w:pPr>
      <w:r>
        <w:rPr>
          <w:rFonts w:ascii="宋体" w:hAnsi="宋体" w:cs="仿宋" w:hint="eastAsia"/>
          <w:color w:val="000000" w:themeColor="text1"/>
          <w:sz w:val="24"/>
        </w:rPr>
        <w:t>4.5 补偿救济</w:t>
      </w:r>
    </w:p>
    <w:p w14:paraId="667215BC" w14:textId="77777777" w:rsidR="00E815ED" w:rsidRDefault="000C1471">
      <w:pPr>
        <w:shd w:val="clear" w:color="auto" w:fill="FFFFFF"/>
        <w:snapToGrid w:val="0"/>
        <w:spacing w:after="240" w:line="360" w:lineRule="auto"/>
        <w:ind w:firstLineChars="200" w:firstLine="480"/>
        <w:contextualSpacing/>
        <w:rPr>
          <w:color w:val="000000" w:themeColor="text1"/>
        </w:rPr>
      </w:pPr>
      <w:r>
        <w:rPr>
          <w:rFonts w:ascii="宋体" w:hAnsi="宋体" w:cs="仿宋" w:hint="eastAsia"/>
          <w:color w:val="000000" w:themeColor="text1"/>
          <w:sz w:val="24"/>
        </w:rPr>
        <w:t>采购人因政策变化、规划调整而不履行政府采购合同的，供应商可依据《杭州市涉企补偿救济实施办法（试行）》向采购人提起补偿申请。</w:t>
      </w:r>
    </w:p>
    <w:p w14:paraId="41B8BA9E" w14:textId="77777777" w:rsidR="00E815ED" w:rsidRDefault="000C1471">
      <w:pPr>
        <w:pStyle w:val="trseditor"/>
        <w:shd w:val="clear" w:color="auto" w:fill="FFFFFF"/>
        <w:snapToGrid w:val="0"/>
        <w:spacing w:after="240" w:afterAutospacing="0" w:line="360" w:lineRule="auto"/>
        <w:ind w:firstLine="400"/>
        <w:contextualSpacing/>
        <w:rPr>
          <w:color w:val="000000" w:themeColor="text1"/>
        </w:rPr>
      </w:pPr>
      <w:r>
        <w:rPr>
          <w:rFonts w:hint="eastAsia"/>
          <w:color w:val="000000" w:themeColor="text1"/>
        </w:rPr>
        <w:t>投诉书范本及制作说明详见附件3。</w:t>
      </w:r>
    </w:p>
    <w:p w14:paraId="66DC19C3" w14:textId="77777777" w:rsidR="00E815ED" w:rsidRDefault="00E815ED">
      <w:pPr>
        <w:pStyle w:val="2d"/>
        <w:snapToGrid w:val="0"/>
        <w:spacing w:before="0"/>
        <w:ind w:firstLine="360"/>
        <w:rPr>
          <w:rFonts w:ascii="宋体" w:hAnsi="宋体" w:cs="宋体"/>
          <w:color w:val="000000" w:themeColor="text1"/>
          <w:sz w:val="18"/>
          <w:szCs w:val="18"/>
        </w:rPr>
      </w:pPr>
    </w:p>
    <w:p w14:paraId="24D529EE" w14:textId="77777777" w:rsidR="00E815ED" w:rsidRDefault="000C1471">
      <w:pPr>
        <w:adjustRightInd/>
        <w:spacing w:line="360" w:lineRule="auto"/>
        <w:jc w:val="center"/>
        <w:outlineLvl w:val="0"/>
        <w:rPr>
          <w:rFonts w:ascii="宋体" w:hAnsi="宋体" w:cs="宋体"/>
          <w:b/>
          <w:color w:val="000000" w:themeColor="text1"/>
          <w:sz w:val="32"/>
          <w:szCs w:val="20"/>
        </w:rPr>
      </w:pPr>
      <w:r>
        <w:rPr>
          <w:rFonts w:ascii="宋体" w:hAnsi="宋体" w:cs="宋体" w:hint="eastAsia"/>
          <w:b/>
          <w:color w:val="000000" w:themeColor="text1"/>
          <w:sz w:val="32"/>
          <w:szCs w:val="20"/>
        </w:rPr>
        <w:t xml:space="preserve">      二、招标文件的构成、澄清、修改</w:t>
      </w:r>
    </w:p>
    <w:p w14:paraId="20B64C01" w14:textId="77777777" w:rsidR="00E815ED" w:rsidRDefault="000C1471">
      <w:pPr>
        <w:pStyle w:val="af0"/>
        <w:spacing w:line="360" w:lineRule="auto"/>
        <w:rPr>
          <w:rFonts w:hAnsi="宋体" w:cs="宋体"/>
          <w:b/>
          <w:color w:val="000000" w:themeColor="text1"/>
          <w:sz w:val="24"/>
          <w:szCs w:val="24"/>
        </w:rPr>
      </w:pPr>
      <w:r>
        <w:rPr>
          <w:rFonts w:hAnsi="宋体" w:cs="宋体" w:hint="eastAsia"/>
          <w:b/>
          <w:color w:val="000000" w:themeColor="text1"/>
          <w:sz w:val="24"/>
          <w:szCs w:val="24"/>
        </w:rPr>
        <w:t>5．招标文件的构成</w:t>
      </w:r>
    </w:p>
    <w:p w14:paraId="0C8E9337" w14:textId="77777777" w:rsidR="00E815ED" w:rsidRDefault="000C1471">
      <w:pPr>
        <w:pStyle w:val="af0"/>
        <w:spacing w:line="360" w:lineRule="auto"/>
        <w:ind w:firstLineChars="200" w:firstLine="480"/>
        <w:rPr>
          <w:rFonts w:hAnsi="宋体" w:cs="宋体"/>
          <w:color w:val="000000" w:themeColor="text1"/>
          <w:sz w:val="24"/>
          <w:szCs w:val="24"/>
        </w:rPr>
      </w:pPr>
      <w:r>
        <w:rPr>
          <w:rFonts w:hAnsi="宋体" w:cs="宋体" w:hint="eastAsia"/>
          <w:color w:val="000000" w:themeColor="text1"/>
          <w:sz w:val="24"/>
          <w:szCs w:val="24"/>
        </w:rPr>
        <w:t>5.1 招标文件包括下列文件及附件：</w:t>
      </w:r>
    </w:p>
    <w:p w14:paraId="54B25815" w14:textId="77777777" w:rsidR="00E815ED" w:rsidRDefault="000C1471">
      <w:pPr>
        <w:pStyle w:val="af0"/>
        <w:tabs>
          <w:tab w:val="left" w:pos="840"/>
        </w:tabs>
        <w:spacing w:line="360" w:lineRule="auto"/>
        <w:ind w:firstLineChars="400" w:firstLine="960"/>
        <w:rPr>
          <w:rFonts w:hAnsi="宋体" w:cs="宋体"/>
          <w:color w:val="000000" w:themeColor="text1"/>
          <w:sz w:val="24"/>
          <w:szCs w:val="24"/>
        </w:rPr>
      </w:pPr>
      <w:r>
        <w:rPr>
          <w:rFonts w:hAnsi="宋体" w:cs="宋体" w:hint="eastAsia"/>
          <w:color w:val="000000" w:themeColor="text1"/>
          <w:sz w:val="24"/>
          <w:szCs w:val="24"/>
        </w:rPr>
        <w:t>5.1.1招标公告；</w:t>
      </w:r>
    </w:p>
    <w:p w14:paraId="58E9F2D2" w14:textId="77777777" w:rsidR="00E815ED" w:rsidRDefault="000C1471">
      <w:pPr>
        <w:pStyle w:val="af0"/>
        <w:tabs>
          <w:tab w:val="left" w:pos="840"/>
        </w:tabs>
        <w:spacing w:line="360" w:lineRule="auto"/>
        <w:ind w:firstLineChars="400" w:firstLine="960"/>
        <w:rPr>
          <w:rFonts w:hAnsi="宋体" w:cs="宋体"/>
          <w:color w:val="000000" w:themeColor="text1"/>
          <w:sz w:val="24"/>
          <w:szCs w:val="24"/>
        </w:rPr>
      </w:pPr>
      <w:r>
        <w:rPr>
          <w:rFonts w:hAnsi="宋体" w:cs="宋体" w:hint="eastAsia"/>
          <w:color w:val="000000" w:themeColor="text1"/>
          <w:sz w:val="24"/>
          <w:szCs w:val="24"/>
        </w:rPr>
        <w:t>5.1.2投标人须知；</w:t>
      </w:r>
    </w:p>
    <w:p w14:paraId="22155049" w14:textId="77777777" w:rsidR="00E815ED" w:rsidRDefault="000C1471">
      <w:pPr>
        <w:pStyle w:val="af0"/>
        <w:tabs>
          <w:tab w:val="left" w:pos="840"/>
        </w:tabs>
        <w:spacing w:line="360" w:lineRule="auto"/>
        <w:ind w:firstLineChars="400" w:firstLine="960"/>
        <w:rPr>
          <w:rFonts w:hAnsi="宋体" w:cs="宋体"/>
          <w:color w:val="000000" w:themeColor="text1"/>
          <w:sz w:val="24"/>
          <w:szCs w:val="24"/>
        </w:rPr>
      </w:pPr>
      <w:r>
        <w:rPr>
          <w:rFonts w:hAnsi="宋体" w:cs="宋体" w:hint="eastAsia"/>
          <w:color w:val="000000" w:themeColor="text1"/>
          <w:sz w:val="24"/>
          <w:szCs w:val="24"/>
        </w:rPr>
        <w:t>5.1.3采购需求；</w:t>
      </w:r>
    </w:p>
    <w:p w14:paraId="26B5CCE0" w14:textId="77777777" w:rsidR="00E815ED" w:rsidRDefault="000C1471">
      <w:pPr>
        <w:pStyle w:val="af0"/>
        <w:tabs>
          <w:tab w:val="left" w:pos="840"/>
        </w:tabs>
        <w:spacing w:line="360" w:lineRule="auto"/>
        <w:ind w:firstLineChars="400" w:firstLine="960"/>
        <w:rPr>
          <w:rFonts w:hAnsi="宋体" w:cs="宋体"/>
          <w:color w:val="000000" w:themeColor="text1"/>
          <w:sz w:val="24"/>
          <w:szCs w:val="24"/>
        </w:rPr>
      </w:pPr>
      <w:r>
        <w:rPr>
          <w:rFonts w:hAnsi="宋体" w:cs="宋体" w:hint="eastAsia"/>
          <w:color w:val="000000" w:themeColor="text1"/>
          <w:sz w:val="24"/>
          <w:szCs w:val="24"/>
        </w:rPr>
        <w:t>5.1.4评标办法；</w:t>
      </w:r>
    </w:p>
    <w:p w14:paraId="27816460" w14:textId="77777777" w:rsidR="00E815ED" w:rsidRDefault="000C1471">
      <w:pPr>
        <w:pStyle w:val="af0"/>
        <w:tabs>
          <w:tab w:val="left" w:pos="840"/>
        </w:tabs>
        <w:spacing w:line="360" w:lineRule="auto"/>
        <w:ind w:firstLineChars="400" w:firstLine="960"/>
        <w:rPr>
          <w:rFonts w:hAnsi="宋体" w:cs="宋体"/>
          <w:color w:val="000000" w:themeColor="text1"/>
          <w:sz w:val="24"/>
          <w:szCs w:val="24"/>
        </w:rPr>
      </w:pPr>
      <w:r>
        <w:rPr>
          <w:rFonts w:hAnsi="宋体" w:cs="宋体" w:hint="eastAsia"/>
          <w:color w:val="000000" w:themeColor="text1"/>
          <w:sz w:val="24"/>
          <w:szCs w:val="24"/>
        </w:rPr>
        <w:t>5.1.5拟签订的合同文本；</w:t>
      </w:r>
    </w:p>
    <w:p w14:paraId="29F476CA" w14:textId="77777777" w:rsidR="00E815ED" w:rsidRDefault="000C1471">
      <w:pPr>
        <w:pStyle w:val="af0"/>
        <w:tabs>
          <w:tab w:val="left" w:pos="840"/>
        </w:tabs>
        <w:spacing w:line="360" w:lineRule="auto"/>
        <w:ind w:firstLineChars="400" w:firstLine="960"/>
        <w:rPr>
          <w:rFonts w:hAnsi="宋体" w:cs="宋体"/>
          <w:color w:val="000000" w:themeColor="text1"/>
          <w:sz w:val="24"/>
          <w:szCs w:val="24"/>
        </w:rPr>
      </w:pPr>
      <w:r>
        <w:rPr>
          <w:rFonts w:hAnsi="宋体" w:cs="宋体" w:hint="eastAsia"/>
          <w:color w:val="000000" w:themeColor="text1"/>
          <w:sz w:val="24"/>
        </w:rPr>
        <w:t>5.1.6</w:t>
      </w:r>
      <w:r>
        <w:rPr>
          <w:rFonts w:hAnsi="宋体" w:cs="宋体" w:hint="eastAsia"/>
          <w:color w:val="000000" w:themeColor="text1"/>
          <w:sz w:val="24"/>
          <w:szCs w:val="24"/>
        </w:rPr>
        <w:t>应提交的有关格式范例。</w:t>
      </w:r>
    </w:p>
    <w:p w14:paraId="227DFAE7"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lastRenderedPageBreak/>
        <w:t>5.2与本项目有关的</w:t>
      </w:r>
      <w:r>
        <w:rPr>
          <w:rFonts w:ascii="宋体" w:hAnsi="宋体" w:cs="宋体" w:hint="eastAsia"/>
          <w:bCs/>
          <w:color w:val="000000" w:themeColor="text1"/>
          <w:sz w:val="24"/>
        </w:rPr>
        <w:t>澄清或者修改的内容为招标文件的组成部分</w:t>
      </w:r>
      <w:r>
        <w:rPr>
          <w:rFonts w:ascii="宋体" w:hAnsi="宋体" w:cs="宋体" w:hint="eastAsia"/>
          <w:color w:val="000000" w:themeColor="text1"/>
          <w:sz w:val="24"/>
        </w:rPr>
        <w:t>。</w:t>
      </w:r>
    </w:p>
    <w:p w14:paraId="560F2963" w14:textId="77777777" w:rsidR="00E815ED" w:rsidRDefault="000C1471">
      <w:pPr>
        <w:pStyle w:val="af0"/>
        <w:spacing w:line="360" w:lineRule="auto"/>
        <w:rPr>
          <w:rFonts w:hAnsi="宋体" w:cs="宋体"/>
          <w:b/>
          <w:color w:val="000000" w:themeColor="text1"/>
          <w:sz w:val="24"/>
          <w:szCs w:val="24"/>
        </w:rPr>
      </w:pPr>
      <w:r>
        <w:rPr>
          <w:rFonts w:hAnsi="宋体" w:cs="宋体" w:hint="eastAsia"/>
          <w:b/>
          <w:color w:val="000000" w:themeColor="text1"/>
          <w:sz w:val="24"/>
          <w:szCs w:val="24"/>
        </w:rPr>
        <w:t>6. 招标文件的澄清、修改</w:t>
      </w:r>
    </w:p>
    <w:p w14:paraId="1EB3A105" w14:textId="77777777" w:rsidR="00E815ED" w:rsidRDefault="000C1471">
      <w:pPr>
        <w:pStyle w:val="2d"/>
        <w:snapToGrid w:val="0"/>
        <w:spacing w:before="0"/>
        <w:ind w:firstLine="480"/>
        <w:rPr>
          <w:rFonts w:ascii="宋体" w:hAnsi="宋体" w:cs="宋体"/>
          <w:color w:val="000000" w:themeColor="text1"/>
        </w:rPr>
      </w:pPr>
      <w:r>
        <w:rPr>
          <w:rFonts w:ascii="宋体" w:hAnsi="宋体" w:cs="宋体" w:hint="eastAsia"/>
          <w:color w:val="000000" w:themeColor="text1"/>
        </w:rPr>
        <w:t>6.1已获取招标文件的潜在投标人，若有问题需要澄清，应于投标截止时间前，以书面形式向采购代理机构提出。</w:t>
      </w:r>
    </w:p>
    <w:p w14:paraId="6C34FF6D" w14:textId="77777777" w:rsidR="00E815ED" w:rsidRDefault="000C1471">
      <w:pPr>
        <w:pStyle w:val="2d"/>
        <w:snapToGrid w:val="0"/>
        <w:spacing w:before="0"/>
        <w:ind w:firstLine="480"/>
        <w:rPr>
          <w:rFonts w:ascii="宋体" w:hAnsi="宋体" w:cs="宋体"/>
          <w:color w:val="000000" w:themeColor="text1"/>
        </w:rPr>
      </w:pPr>
      <w:r>
        <w:rPr>
          <w:rFonts w:ascii="宋体" w:hAnsi="宋体" w:cs="宋体" w:hint="eastAsia"/>
          <w:color w:val="000000" w:themeColor="text1"/>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4837E4CB" w14:textId="77777777" w:rsidR="00E815ED" w:rsidRDefault="000C1471">
      <w:pPr>
        <w:pStyle w:val="ac"/>
        <w:rPr>
          <w:rFonts w:hAnsi="宋体" w:cs="宋体"/>
          <w:color w:val="000000" w:themeColor="text1"/>
          <w:sz w:val="18"/>
          <w:szCs w:val="18"/>
          <w:lang w:val="en-US"/>
        </w:rPr>
      </w:pPr>
      <w:r>
        <w:rPr>
          <w:rFonts w:hAnsi="宋体" w:cs="宋体" w:hint="eastAsia"/>
          <w:color w:val="000000" w:themeColor="text1"/>
          <w:szCs w:val="24"/>
          <w:lang w:val="en-US"/>
        </w:rPr>
        <w:t xml:space="preserve">    </w:t>
      </w:r>
    </w:p>
    <w:p w14:paraId="235124AD" w14:textId="77777777" w:rsidR="00E815ED" w:rsidRDefault="000C1471">
      <w:pPr>
        <w:adjustRightInd/>
        <w:spacing w:line="360" w:lineRule="auto"/>
        <w:jc w:val="center"/>
        <w:outlineLvl w:val="0"/>
        <w:rPr>
          <w:rFonts w:ascii="宋体" w:hAnsi="宋体" w:cs="宋体"/>
          <w:b/>
          <w:color w:val="000000" w:themeColor="text1"/>
          <w:sz w:val="30"/>
          <w:szCs w:val="20"/>
        </w:rPr>
      </w:pPr>
      <w:r>
        <w:rPr>
          <w:rFonts w:ascii="宋体" w:hAnsi="宋体" w:cs="宋体" w:hint="eastAsia"/>
          <w:b/>
          <w:color w:val="000000" w:themeColor="text1"/>
          <w:sz w:val="30"/>
          <w:szCs w:val="20"/>
        </w:rPr>
        <w:t>三、投标</w:t>
      </w:r>
    </w:p>
    <w:p w14:paraId="7AF8CE05" w14:textId="77777777" w:rsidR="00E815ED" w:rsidRDefault="000C1471">
      <w:pPr>
        <w:pStyle w:val="af0"/>
        <w:spacing w:line="360" w:lineRule="auto"/>
        <w:rPr>
          <w:rFonts w:hAnsi="宋体" w:cs="宋体"/>
          <w:b/>
          <w:color w:val="000000" w:themeColor="text1"/>
          <w:sz w:val="24"/>
          <w:szCs w:val="24"/>
        </w:rPr>
      </w:pPr>
      <w:r>
        <w:rPr>
          <w:rFonts w:hAnsi="宋体" w:cs="宋体" w:hint="eastAsia"/>
          <w:b/>
          <w:color w:val="000000" w:themeColor="text1"/>
          <w:sz w:val="24"/>
          <w:szCs w:val="24"/>
        </w:rPr>
        <w:t>7. 招标文件的获取</w:t>
      </w:r>
    </w:p>
    <w:p w14:paraId="36049977" w14:textId="77777777" w:rsidR="00E815ED" w:rsidRDefault="000C1471">
      <w:pPr>
        <w:spacing w:line="360" w:lineRule="auto"/>
        <w:ind w:firstLineChars="200" w:firstLine="480"/>
        <w:rPr>
          <w:rFonts w:ascii="宋体" w:hAnsi="宋体" w:cs="宋体"/>
          <w:snapToGrid w:val="0"/>
          <w:color w:val="000000" w:themeColor="text1"/>
          <w:kern w:val="28"/>
          <w:sz w:val="24"/>
        </w:rPr>
      </w:pPr>
      <w:r>
        <w:rPr>
          <w:rFonts w:ascii="宋体" w:hAnsi="宋体" w:cs="宋体" w:hint="eastAsia"/>
          <w:snapToGrid w:val="0"/>
          <w:color w:val="000000" w:themeColor="text1"/>
          <w:kern w:val="28"/>
          <w:sz w:val="24"/>
        </w:rPr>
        <w:t>详见招标公告中获取招标文件的时间期限、地点、方式及招标文件售价。</w:t>
      </w:r>
    </w:p>
    <w:p w14:paraId="6980499D" w14:textId="77777777" w:rsidR="00E815ED" w:rsidRDefault="000C1471">
      <w:pPr>
        <w:pStyle w:val="af0"/>
        <w:spacing w:line="360" w:lineRule="auto"/>
        <w:rPr>
          <w:rFonts w:hAnsi="宋体" w:cs="宋体"/>
          <w:b/>
          <w:color w:val="000000" w:themeColor="text1"/>
          <w:sz w:val="24"/>
          <w:szCs w:val="24"/>
        </w:rPr>
      </w:pPr>
      <w:r>
        <w:rPr>
          <w:rFonts w:hAnsi="宋体" w:cs="宋体" w:hint="eastAsia"/>
          <w:b/>
          <w:color w:val="000000" w:themeColor="text1"/>
          <w:sz w:val="24"/>
          <w:szCs w:val="24"/>
        </w:rPr>
        <w:t>8.开标前答疑会或现场考察</w:t>
      </w:r>
    </w:p>
    <w:p w14:paraId="7994EEA3" w14:textId="77777777" w:rsidR="00E815ED" w:rsidRDefault="000C1471">
      <w:pPr>
        <w:pStyle w:val="af0"/>
        <w:spacing w:line="360" w:lineRule="auto"/>
        <w:ind w:firstLineChars="200" w:firstLine="480"/>
        <w:rPr>
          <w:rFonts w:hAnsi="宋体" w:cs="宋体"/>
          <w:color w:val="000000" w:themeColor="text1"/>
          <w:sz w:val="24"/>
          <w:szCs w:val="24"/>
        </w:rPr>
      </w:pPr>
      <w:r>
        <w:rPr>
          <w:rFonts w:hAnsi="宋体" w:cs="宋体" w:hint="eastAsia"/>
          <w:color w:val="000000" w:themeColor="text1"/>
          <w:sz w:val="24"/>
          <w:szCs w:val="24"/>
        </w:rPr>
        <w:t>采购人组织潜在投标人现场考察或者召开开标前答疑会的，潜在投标人按第二部分投标人须知前附表的规定参加现场考察或者开标前答疑会。</w:t>
      </w:r>
    </w:p>
    <w:p w14:paraId="6193E4EA" w14:textId="77777777" w:rsidR="00E815ED" w:rsidRDefault="000C1471">
      <w:pPr>
        <w:pStyle w:val="af0"/>
        <w:spacing w:line="360" w:lineRule="auto"/>
        <w:rPr>
          <w:rFonts w:hAnsi="宋体" w:cs="宋体"/>
          <w:b/>
          <w:color w:val="000000" w:themeColor="text1"/>
          <w:szCs w:val="24"/>
        </w:rPr>
      </w:pPr>
      <w:r>
        <w:rPr>
          <w:rFonts w:hAnsi="宋体" w:cs="宋体" w:hint="eastAsia"/>
          <w:b/>
          <w:color w:val="000000" w:themeColor="text1"/>
          <w:kern w:val="28"/>
          <w:sz w:val="24"/>
          <w:szCs w:val="24"/>
        </w:rPr>
        <w:t>9.投标保证金</w:t>
      </w:r>
    </w:p>
    <w:p w14:paraId="01C1CF09" w14:textId="77777777" w:rsidR="00E815ED" w:rsidRDefault="000C1471">
      <w:pPr>
        <w:pStyle w:val="a0"/>
        <w:spacing w:line="360" w:lineRule="auto"/>
        <w:ind w:firstLineChars="196" w:firstLine="470"/>
        <w:rPr>
          <w:rFonts w:hAnsi="宋体" w:cs="宋体"/>
          <w:color w:val="000000" w:themeColor="text1"/>
          <w:sz w:val="24"/>
        </w:rPr>
      </w:pPr>
      <w:r>
        <w:rPr>
          <w:rFonts w:hAnsi="宋体" w:cs="宋体" w:hint="eastAsia"/>
          <w:color w:val="000000" w:themeColor="text1"/>
          <w:sz w:val="24"/>
        </w:rPr>
        <w:t>本项目不需缴纳投标保证金。</w:t>
      </w:r>
    </w:p>
    <w:p w14:paraId="03304093" w14:textId="77777777" w:rsidR="00E815ED" w:rsidRDefault="000C1471">
      <w:pPr>
        <w:pStyle w:val="af0"/>
        <w:spacing w:line="360" w:lineRule="auto"/>
        <w:rPr>
          <w:rFonts w:hAnsi="宋体" w:cs="宋体"/>
          <w:b/>
          <w:color w:val="000000" w:themeColor="text1"/>
          <w:sz w:val="24"/>
          <w:szCs w:val="24"/>
        </w:rPr>
      </w:pPr>
      <w:r>
        <w:rPr>
          <w:rFonts w:hAnsi="宋体" w:cs="宋体" w:hint="eastAsia"/>
          <w:b/>
          <w:color w:val="000000" w:themeColor="text1"/>
          <w:sz w:val="24"/>
          <w:szCs w:val="24"/>
        </w:rPr>
        <w:t>10. 投标文件的语言</w:t>
      </w:r>
    </w:p>
    <w:p w14:paraId="6D29F2A3" w14:textId="77777777" w:rsidR="00E815ED" w:rsidRDefault="000C1471">
      <w:pPr>
        <w:autoSpaceDE w:val="0"/>
        <w:autoSpaceDN w:val="0"/>
        <w:spacing w:line="360" w:lineRule="auto"/>
        <w:ind w:firstLineChars="200" w:firstLine="480"/>
        <w:rPr>
          <w:rFonts w:ascii="宋体" w:hAnsi="宋体" w:cs="宋体"/>
          <w:color w:val="000000" w:themeColor="text1"/>
          <w:sz w:val="24"/>
          <w:lang w:val="zh-CN"/>
        </w:rPr>
      </w:pPr>
      <w:r>
        <w:rPr>
          <w:rFonts w:ascii="宋体" w:hAnsi="宋体" w:cs="宋体" w:hint="eastAsia"/>
          <w:color w:val="000000" w:themeColor="text1"/>
          <w:sz w:val="24"/>
        </w:rPr>
        <w:t>投标文件及投标人与采购有关的来往通知、函件和文件均应使用中文。</w:t>
      </w:r>
    </w:p>
    <w:p w14:paraId="7D4E40A1" w14:textId="77777777" w:rsidR="00E815ED" w:rsidRDefault="000C1471">
      <w:pPr>
        <w:pStyle w:val="af0"/>
        <w:spacing w:line="360" w:lineRule="auto"/>
        <w:rPr>
          <w:rFonts w:hAnsi="宋体" w:cs="宋体"/>
          <w:b/>
          <w:color w:val="000000" w:themeColor="text1"/>
          <w:sz w:val="24"/>
          <w:szCs w:val="24"/>
        </w:rPr>
      </w:pPr>
      <w:r>
        <w:rPr>
          <w:rFonts w:hAnsi="宋体" w:cs="宋体" w:hint="eastAsia"/>
          <w:b/>
          <w:color w:val="000000" w:themeColor="text1"/>
          <w:sz w:val="24"/>
          <w:szCs w:val="24"/>
        </w:rPr>
        <w:t>11. 投标文件的组成</w:t>
      </w:r>
    </w:p>
    <w:p w14:paraId="3E126EED" w14:textId="77777777" w:rsidR="00E815ED" w:rsidRDefault="000C1471">
      <w:pPr>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11.1</w:t>
      </w:r>
      <w:r>
        <w:rPr>
          <w:rFonts w:ascii="宋体" w:hAnsi="宋体" w:cs="宋体" w:hint="eastAsia"/>
          <w:b/>
          <w:color w:val="000000" w:themeColor="text1"/>
          <w:sz w:val="24"/>
        </w:rPr>
        <w:t>资格文件</w:t>
      </w:r>
      <w:r>
        <w:rPr>
          <w:rFonts w:ascii="宋体" w:hAnsi="宋体" w:cs="宋体" w:hint="eastAsia"/>
          <w:color w:val="000000" w:themeColor="text1"/>
          <w:sz w:val="24"/>
        </w:rPr>
        <w:t>：</w:t>
      </w:r>
    </w:p>
    <w:p w14:paraId="64365F79" w14:textId="77777777" w:rsidR="00E815ED" w:rsidRDefault="000C1471">
      <w:pPr>
        <w:snapToGrid w:val="0"/>
        <w:spacing w:line="360" w:lineRule="auto"/>
        <w:ind w:firstLineChars="400" w:firstLine="960"/>
        <w:rPr>
          <w:rFonts w:ascii="宋体" w:hAnsi="宋体" w:cs="宋体"/>
          <w:color w:val="000000" w:themeColor="text1"/>
          <w:sz w:val="24"/>
        </w:rPr>
      </w:pPr>
      <w:r>
        <w:rPr>
          <w:rFonts w:ascii="宋体" w:hAnsi="宋体" w:cs="宋体" w:hint="eastAsia"/>
          <w:color w:val="000000" w:themeColor="text1"/>
          <w:sz w:val="24"/>
        </w:rPr>
        <w:t>11.1.1符合参加政府采购活动应当具备的一般条件的承诺函；</w:t>
      </w:r>
    </w:p>
    <w:p w14:paraId="14F99BF2" w14:textId="77777777" w:rsidR="00E815ED" w:rsidRDefault="000C1471">
      <w:pPr>
        <w:snapToGrid w:val="0"/>
        <w:spacing w:line="360" w:lineRule="auto"/>
        <w:ind w:firstLineChars="400" w:firstLine="960"/>
        <w:rPr>
          <w:rFonts w:ascii="宋体" w:hAnsi="宋体" w:cs="宋体"/>
          <w:color w:val="000000" w:themeColor="text1"/>
          <w:sz w:val="24"/>
        </w:rPr>
      </w:pPr>
      <w:r>
        <w:rPr>
          <w:rFonts w:ascii="宋体" w:hAnsi="宋体" w:cs="宋体" w:hint="eastAsia"/>
          <w:color w:val="000000" w:themeColor="text1"/>
          <w:sz w:val="24"/>
        </w:rPr>
        <w:t>1</w:t>
      </w:r>
      <w:r>
        <w:rPr>
          <w:rFonts w:ascii="宋体" w:hAnsi="宋体" w:cs="宋体"/>
          <w:color w:val="000000" w:themeColor="text1"/>
          <w:sz w:val="24"/>
        </w:rPr>
        <w:t>1.1.2</w:t>
      </w:r>
      <w:bookmarkStart w:id="17" w:name="_Hlk101259339"/>
      <w:r>
        <w:rPr>
          <w:rFonts w:ascii="宋体" w:hAnsi="宋体" w:cs="宋体" w:hint="eastAsia"/>
          <w:snapToGrid w:val="0"/>
          <w:color w:val="000000" w:themeColor="text1"/>
          <w:kern w:val="28"/>
          <w:sz w:val="24"/>
          <w:szCs w:val="20"/>
        </w:rPr>
        <w:t>联合协议</w:t>
      </w:r>
      <w:bookmarkEnd w:id="17"/>
      <w:r>
        <w:rPr>
          <w:rFonts w:ascii="宋体" w:hAnsi="宋体" w:cs="宋体" w:hint="eastAsia"/>
          <w:snapToGrid w:val="0"/>
          <w:color w:val="000000" w:themeColor="text1"/>
          <w:kern w:val="28"/>
          <w:sz w:val="24"/>
          <w:szCs w:val="20"/>
        </w:rPr>
        <w:t>（如果有)；</w:t>
      </w:r>
    </w:p>
    <w:p w14:paraId="46E05779" w14:textId="77777777" w:rsidR="00E815ED" w:rsidRDefault="000C1471">
      <w:pPr>
        <w:snapToGrid w:val="0"/>
        <w:spacing w:line="360" w:lineRule="auto"/>
        <w:ind w:firstLineChars="400" w:firstLine="960"/>
        <w:rPr>
          <w:rFonts w:ascii="宋体" w:hAnsi="宋体" w:cs="宋体"/>
          <w:color w:val="000000" w:themeColor="text1"/>
          <w:sz w:val="24"/>
        </w:rPr>
      </w:pPr>
      <w:r>
        <w:rPr>
          <w:rFonts w:ascii="宋体" w:hAnsi="宋体" w:cs="宋体" w:hint="eastAsia"/>
          <w:color w:val="000000" w:themeColor="text1"/>
          <w:sz w:val="24"/>
        </w:rPr>
        <w:t>11.1.</w:t>
      </w:r>
      <w:r>
        <w:rPr>
          <w:rFonts w:ascii="宋体" w:hAnsi="宋体" w:cs="宋体"/>
          <w:color w:val="000000" w:themeColor="text1"/>
          <w:sz w:val="24"/>
        </w:rPr>
        <w:t>3</w:t>
      </w:r>
      <w:r>
        <w:rPr>
          <w:rFonts w:ascii="宋体" w:hAnsi="宋体" w:cs="宋体" w:hint="eastAsia"/>
          <w:color w:val="000000" w:themeColor="text1"/>
          <w:sz w:val="24"/>
        </w:rPr>
        <w:t>落实政府采购政策需满足的资格要求</w:t>
      </w:r>
      <w:r>
        <w:rPr>
          <w:rFonts w:ascii="宋体" w:hAnsi="宋体" w:cs="宋体" w:hint="eastAsia"/>
          <w:snapToGrid w:val="0"/>
          <w:color w:val="000000" w:themeColor="text1"/>
          <w:kern w:val="28"/>
          <w:sz w:val="24"/>
          <w:szCs w:val="20"/>
        </w:rPr>
        <w:t>（如果有)</w:t>
      </w:r>
      <w:r>
        <w:rPr>
          <w:rFonts w:ascii="宋体" w:hAnsi="宋体" w:cs="宋体" w:hint="eastAsia"/>
          <w:color w:val="000000" w:themeColor="text1"/>
          <w:sz w:val="24"/>
        </w:rPr>
        <w:t>；</w:t>
      </w:r>
    </w:p>
    <w:p w14:paraId="27889E84" w14:textId="77777777" w:rsidR="00E815ED" w:rsidRDefault="000C1471">
      <w:pPr>
        <w:snapToGrid w:val="0"/>
        <w:spacing w:line="360" w:lineRule="auto"/>
        <w:ind w:firstLineChars="400" w:firstLine="960"/>
        <w:rPr>
          <w:rFonts w:ascii="宋体" w:hAnsi="宋体" w:cs="宋体"/>
          <w:color w:val="000000" w:themeColor="text1"/>
          <w:sz w:val="24"/>
        </w:rPr>
      </w:pPr>
      <w:r>
        <w:rPr>
          <w:rFonts w:ascii="宋体" w:hAnsi="宋体" w:cs="宋体" w:hint="eastAsia"/>
          <w:color w:val="000000" w:themeColor="text1"/>
          <w:sz w:val="24"/>
        </w:rPr>
        <w:t>11.1.</w:t>
      </w:r>
      <w:r>
        <w:rPr>
          <w:rFonts w:ascii="宋体" w:hAnsi="宋体" w:cs="宋体"/>
          <w:color w:val="000000" w:themeColor="text1"/>
          <w:sz w:val="24"/>
        </w:rPr>
        <w:t>4</w:t>
      </w:r>
      <w:r>
        <w:rPr>
          <w:rFonts w:ascii="宋体" w:hAnsi="宋体" w:cs="宋体" w:hint="eastAsia"/>
          <w:color w:val="000000" w:themeColor="text1"/>
          <w:sz w:val="24"/>
        </w:rPr>
        <w:t>本项目的特定资格要求</w:t>
      </w:r>
      <w:r>
        <w:rPr>
          <w:rFonts w:ascii="宋体" w:hAnsi="宋体" w:cs="宋体" w:hint="eastAsia"/>
          <w:snapToGrid w:val="0"/>
          <w:color w:val="000000" w:themeColor="text1"/>
          <w:kern w:val="28"/>
          <w:sz w:val="24"/>
          <w:szCs w:val="20"/>
        </w:rPr>
        <w:t>（如果有)</w:t>
      </w:r>
      <w:r>
        <w:rPr>
          <w:rFonts w:ascii="宋体" w:hAnsi="宋体" w:cs="宋体" w:hint="eastAsia"/>
          <w:color w:val="000000" w:themeColor="text1"/>
          <w:sz w:val="24"/>
        </w:rPr>
        <w:t>。</w:t>
      </w:r>
    </w:p>
    <w:p w14:paraId="3F35F476" w14:textId="77777777" w:rsidR="00E815ED" w:rsidRDefault="000C1471">
      <w:pPr>
        <w:snapToGrid w:val="0"/>
        <w:spacing w:line="360" w:lineRule="auto"/>
        <w:ind w:firstLineChars="200" w:firstLine="480"/>
        <w:rPr>
          <w:rFonts w:ascii="宋体" w:hAnsi="宋体" w:cs="宋体"/>
          <w:color w:val="000000" w:themeColor="text1"/>
          <w:sz w:val="24"/>
          <w:lang w:val="zh-CN"/>
        </w:rPr>
      </w:pPr>
      <w:r>
        <w:rPr>
          <w:rFonts w:ascii="宋体" w:hAnsi="宋体" w:cs="宋体" w:hint="eastAsia"/>
          <w:color w:val="000000" w:themeColor="text1"/>
          <w:sz w:val="24"/>
          <w:lang w:val="zh-CN"/>
        </w:rPr>
        <w:t>11.</w:t>
      </w:r>
      <w:r>
        <w:rPr>
          <w:rFonts w:ascii="宋体" w:hAnsi="宋体" w:cs="宋体" w:hint="eastAsia"/>
          <w:color w:val="000000" w:themeColor="text1"/>
          <w:sz w:val="24"/>
        </w:rPr>
        <w:t>2</w:t>
      </w:r>
      <w:r>
        <w:rPr>
          <w:rFonts w:ascii="宋体" w:hAnsi="宋体" w:cs="宋体" w:hint="eastAsia"/>
          <w:color w:val="000000" w:themeColor="text1"/>
          <w:sz w:val="24"/>
          <w:lang w:val="zh-CN"/>
        </w:rPr>
        <w:t xml:space="preserve">  </w:t>
      </w:r>
      <w:r>
        <w:rPr>
          <w:rFonts w:ascii="宋体" w:hAnsi="宋体" w:cs="宋体" w:hint="eastAsia"/>
          <w:color w:val="000000" w:themeColor="text1"/>
          <w:sz w:val="24"/>
        </w:rPr>
        <w:t>商务技术</w:t>
      </w:r>
      <w:r>
        <w:rPr>
          <w:rFonts w:ascii="宋体" w:hAnsi="宋体" w:cs="宋体" w:hint="eastAsia"/>
          <w:color w:val="000000" w:themeColor="text1"/>
          <w:sz w:val="24"/>
          <w:lang w:val="zh-CN"/>
        </w:rPr>
        <w:t>文件：</w:t>
      </w:r>
    </w:p>
    <w:p w14:paraId="13F029C9" w14:textId="77777777" w:rsidR="00E815ED" w:rsidRDefault="000C1471">
      <w:pPr>
        <w:snapToGrid w:val="0"/>
        <w:spacing w:line="360" w:lineRule="auto"/>
        <w:ind w:firstLineChars="400" w:firstLine="960"/>
        <w:rPr>
          <w:rFonts w:ascii="宋体" w:hAnsi="宋体" w:cs="宋体"/>
          <w:color w:val="000000" w:themeColor="text1"/>
          <w:sz w:val="24"/>
        </w:rPr>
      </w:pPr>
      <w:r>
        <w:rPr>
          <w:rFonts w:ascii="宋体" w:hAnsi="宋体" w:cs="宋体" w:hint="eastAsia"/>
          <w:color w:val="000000" w:themeColor="text1"/>
          <w:sz w:val="24"/>
        </w:rPr>
        <w:t>11.2.1投标函；</w:t>
      </w:r>
      <w:r>
        <w:rPr>
          <w:rFonts w:ascii="宋体" w:hAnsi="宋体" w:cs="宋体" w:hint="eastAsia"/>
          <w:color w:val="000000" w:themeColor="text1"/>
          <w:sz w:val="24"/>
          <w:lang w:val="zh-CN"/>
        </w:rPr>
        <w:t xml:space="preserve"> </w:t>
      </w:r>
    </w:p>
    <w:p w14:paraId="7F7FD277" w14:textId="77777777" w:rsidR="00E815ED" w:rsidRDefault="000C1471">
      <w:pPr>
        <w:snapToGrid w:val="0"/>
        <w:spacing w:line="360" w:lineRule="auto"/>
        <w:ind w:firstLineChars="400" w:firstLine="960"/>
        <w:rPr>
          <w:rFonts w:ascii="宋体" w:hAnsi="宋体" w:cs="宋体"/>
          <w:color w:val="000000" w:themeColor="text1"/>
          <w:sz w:val="24"/>
        </w:rPr>
      </w:pPr>
      <w:r>
        <w:rPr>
          <w:rFonts w:ascii="宋体" w:hAnsi="宋体" w:cs="宋体" w:hint="eastAsia"/>
          <w:color w:val="000000" w:themeColor="text1"/>
          <w:sz w:val="24"/>
        </w:rPr>
        <w:t>11.2.2授权委托书或法定代表人（单位负责人、自然人本人）身份证明；</w:t>
      </w:r>
    </w:p>
    <w:p w14:paraId="65BA2640" w14:textId="77777777" w:rsidR="00E815ED" w:rsidRDefault="000C1471">
      <w:pPr>
        <w:snapToGrid w:val="0"/>
        <w:spacing w:line="360" w:lineRule="auto"/>
        <w:ind w:firstLineChars="400" w:firstLine="960"/>
        <w:rPr>
          <w:rFonts w:ascii="宋体" w:hAnsi="宋体" w:cs="宋体"/>
          <w:color w:val="000000" w:themeColor="text1"/>
          <w:sz w:val="24"/>
        </w:rPr>
      </w:pPr>
      <w:r>
        <w:rPr>
          <w:rFonts w:ascii="宋体" w:hAnsi="宋体" w:cs="宋体" w:hint="eastAsia"/>
          <w:color w:val="000000" w:themeColor="text1"/>
          <w:sz w:val="24"/>
        </w:rPr>
        <w:t>11.2.</w:t>
      </w:r>
      <w:r>
        <w:rPr>
          <w:rFonts w:ascii="宋体" w:hAnsi="宋体" w:cs="宋体"/>
          <w:color w:val="000000" w:themeColor="text1"/>
          <w:sz w:val="24"/>
        </w:rPr>
        <w:t>3</w:t>
      </w:r>
      <w:r>
        <w:rPr>
          <w:rFonts w:ascii="宋体" w:hAnsi="宋体" w:cs="宋体" w:hint="eastAsia"/>
          <w:color w:val="000000" w:themeColor="text1"/>
          <w:sz w:val="24"/>
        </w:rPr>
        <w:t>分包意向协议</w:t>
      </w:r>
      <w:r>
        <w:rPr>
          <w:rFonts w:ascii="宋体" w:hAnsi="宋体" w:cs="宋体" w:hint="eastAsia"/>
          <w:snapToGrid w:val="0"/>
          <w:color w:val="000000" w:themeColor="text1"/>
          <w:kern w:val="28"/>
          <w:sz w:val="24"/>
          <w:szCs w:val="20"/>
        </w:rPr>
        <w:t>（如果有)</w:t>
      </w:r>
      <w:r>
        <w:rPr>
          <w:rFonts w:ascii="宋体" w:hAnsi="宋体" w:cs="宋体" w:hint="eastAsia"/>
          <w:color w:val="000000" w:themeColor="text1"/>
          <w:sz w:val="24"/>
        </w:rPr>
        <w:t>；</w:t>
      </w:r>
    </w:p>
    <w:p w14:paraId="315A4B61" w14:textId="77777777" w:rsidR="00E815ED" w:rsidRDefault="000C1471">
      <w:pPr>
        <w:snapToGrid w:val="0"/>
        <w:spacing w:line="360" w:lineRule="auto"/>
        <w:ind w:firstLineChars="400" w:firstLine="960"/>
        <w:rPr>
          <w:rFonts w:ascii="宋体" w:hAnsi="宋体" w:cs="宋体"/>
          <w:color w:val="000000" w:themeColor="text1"/>
          <w:sz w:val="24"/>
        </w:rPr>
      </w:pPr>
      <w:r>
        <w:rPr>
          <w:rFonts w:ascii="宋体" w:hAnsi="宋体" w:cs="宋体" w:hint="eastAsia"/>
          <w:color w:val="000000" w:themeColor="text1"/>
          <w:sz w:val="24"/>
        </w:rPr>
        <w:t>11.2.</w:t>
      </w:r>
      <w:r>
        <w:rPr>
          <w:rFonts w:ascii="宋体" w:hAnsi="宋体" w:cs="宋体"/>
          <w:color w:val="000000" w:themeColor="text1"/>
          <w:sz w:val="24"/>
        </w:rPr>
        <w:t>4</w:t>
      </w:r>
      <w:r>
        <w:rPr>
          <w:rFonts w:ascii="宋体" w:hAnsi="宋体" w:cs="宋体" w:hint="eastAsia"/>
          <w:color w:val="000000" w:themeColor="text1"/>
          <w:sz w:val="24"/>
        </w:rPr>
        <w:t>符合性审查资料；</w:t>
      </w:r>
    </w:p>
    <w:p w14:paraId="700A91D1" w14:textId="77777777" w:rsidR="00E815ED" w:rsidRDefault="000C1471">
      <w:pPr>
        <w:snapToGrid w:val="0"/>
        <w:spacing w:line="360" w:lineRule="auto"/>
        <w:ind w:leftChars="200" w:left="420" w:firstLineChars="200" w:firstLine="480"/>
        <w:rPr>
          <w:rFonts w:ascii="宋体" w:hAnsi="宋体" w:cs="宋体"/>
          <w:color w:val="000000" w:themeColor="text1"/>
          <w:sz w:val="24"/>
        </w:rPr>
      </w:pPr>
      <w:r>
        <w:rPr>
          <w:rFonts w:ascii="宋体" w:hAnsi="宋体" w:cs="宋体" w:hint="eastAsia"/>
          <w:color w:val="000000" w:themeColor="text1"/>
          <w:sz w:val="24"/>
        </w:rPr>
        <w:t>11.2.</w:t>
      </w:r>
      <w:r>
        <w:rPr>
          <w:rFonts w:ascii="宋体" w:hAnsi="宋体" w:cs="宋体"/>
          <w:color w:val="000000" w:themeColor="text1"/>
          <w:sz w:val="24"/>
        </w:rPr>
        <w:t>5</w:t>
      </w:r>
      <w:r>
        <w:rPr>
          <w:rFonts w:ascii="宋体" w:hAnsi="宋体" w:cs="宋体" w:hint="eastAsia"/>
          <w:color w:val="000000" w:themeColor="text1"/>
          <w:sz w:val="24"/>
        </w:rPr>
        <w:t>评标标准相应的商务技术资料；</w:t>
      </w:r>
    </w:p>
    <w:p w14:paraId="6088E700" w14:textId="77777777" w:rsidR="00E815ED" w:rsidRDefault="000C1471">
      <w:pPr>
        <w:snapToGrid w:val="0"/>
        <w:spacing w:line="360" w:lineRule="auto"/>
        <w:ind w:leftChars="200" w:left="420" w:firstLineChars="200" w:firstLine="480"/>
        <w:rPr>
          <w:rFonts w:ascii="宋体" w:hAnsi="宋体" w:cs="宋体"/>
          <w:color w:val="000000" w:themeColor="text1"/>
          <w:sz w:val="24"/>
        </w:rPr>
      </w:pPr>
      <w:r>
        <w:rPr>
          <w:rFonts w:ascii="宋体" w:hAnsi="宋体" w:cs="宋体" w:hint="eastAsia"/>
          <w:color w:val="000000" w:themeColor="text1"/>
          <w:sz w:val="24"/>
        </w:rPr>
        <w:lastRenderedPageBreak/>
        <w:t>11.2.</w:t>
      </w:r>
      <w:r>
        <w:rPr>
          <w:rFonts w:ascii="宋体" w:hAnsi="宋体" w:cs="宋体"/>
          <w:color w:val="000000" w:themeColor="text1"/>
          <w:sz w:val="24"/>
        </w:rPr>
        <w:t>6</w:t>
      </w:r>
      <w:r>
        <w:rPr>
          <w:rFonts w:ascii="宋体" w:hAnsi="宋体" w:cs="宋体" w:hint="eastAsia"/>
          <w:color w:val="000000" w:themeColor="text1"/>
          <w:sz w:val="24"/>
        </w:rPr>
        <w:t>投标标的清单；</w:t>
      </w:r>
    </w:p>
    <w:p w14:paraId="7F12D060" w14:textId="77777777" w:rsidR="00E815ED" w:rsidRDefault="000C1471">
      <w:pPr>
        <w:snapToGrid w:val="0"/>
        <w:spacing w:line="360" w:lineRule="auto"/>
        <w:ind w:firstLineChars="400" w:firstLine="960"/>
        <w:rPr>
          <w:rFonts w:ascii="宋体" w:hAnsi="宋体" w:cs="宋体"/>
          <w:color w:val="000000" w:themeColor="text1"/>
          <w:sz w:val="24"/>
        </w:rPr>
      </w:pPr>
      <w:r>
        <w:rPr>
          <w:rFonts w:ascii="宋体" w:hAnsi="宋体" w:cs="宋体" w:hint="eastAsia"/>
          <w:color w:val="000000" w:themeColor="text1"/>
          <w:sz w:val="24"/>
        </w:rPr>
        <w:t>11.2.</w:t>
      </w:r>
      <w:r>
        <w:rPr>
          <w:rFonts w:ascii="宋体" w:hAnsi="宋体" w:cs="宋体"/>
          <w:color w:val="000000" w:themeColor="text1"/>
          <w:sz w:val="24"/>
        </w:rPr>
        <w:t>7</w:t>
      </w:r>
      <w:r>
        <w:rPr>
          <w:rFonts w:ascii="宋体" w:hAnsi="宋体" w:cs="宋体" w:hint="eastAsia"/>
          <w:color w:val="000000" w:themeColor="text1"/>
          <w:sz w:val="24"/>
        </w:rPr>
        <w:t>商务技术偏离表；</w:t>
      </w:r>
    </w:p>
    <w:p w14:paraId="0FD0E9DD" w14:textId="77777777" w:rsidR="00E815ED" w:rsidRDefault="000C1471">
      <w:pPr>
        <w:snapToGrid w:val="0"/>
        <w:spacing w:line="360" w:lineRule="auto"/>
        <w:ind w:firstLineChars="400" w:firstLine="960"/>
        <w:rPr>
          <w:rFonts w:ascii="宋体" w:hAnsi="宋体" w:cs="宋体"/>
          <w:color w:val="000000" w:themeColor="text1"/>
          <w:sz w:val="24"/>
          <w:lang w:val="zh-CN"/>
        </w:rPr>
      </w:pPr>
      <w:r>
        <w:rPr>
          <w:rFonts w:ascii="宋体" w:hAnsi="宋体" w:cs="宋体" w:hint="eastAsia"/>
          <w:color w:val="000000" w:themeColor="text1"/>
          <w:sz w:val="24"/>
          <w:lang w:val="zh-CN"/>
        </w:rPr>
        <w:t>11.</w:t>
      </w:r>
      <w:r>
        <w:rPr>
          <w:rFonts w:ascii="宋体" w:hAnsi="宋体" w:cs="宋体" w:hint="eastAsia"/>
          <w:color w:val="000000" w:themeColor="text1"/>
          <w:sz w:val="24"/>
        </w:rPr>
        <w:t>2</w:t>
      </w:r>
      <w:r>
        <w:rPr>
          <w:rFonts w:ascii="宋体" w:hAnsi="宋体" w:cs="宋体" w:hint="eastAsia"/>
          <w:color w:val="000000" w:themeColor="text1"/>
          <w:sz w:val="24"/>
          <w:lang w:val="zh-CN"/>
        </w:rPr>
        <w:t>.</w:t>
      </w:r>
      <w:r>
        <w:rPr>
          <w:rFonts w:ascii="宋体" w:hAnsi="宋体" w:cs="宋体"/>
          <w:color w:val="000000" w:themeColor="text1"/>
          <w:sz w:val="24"/>
        </w:rPr>
        <w:t>8</w:t>
      </w:r>
      <w:r>
        <w:rPr>
          <w:rFonts w:ascii="宋体" w:hAnsi="宋体" w:cs="宋体" w:hint="eastAsia"/>
          <w:color w:val="000000" w:themeColor="text1"/>
          <w:sz w:val="24"/>
          <w:lang w:val="zh-CN"/>
        </w:rPr>
        <w:t>政府采购供应商廉洁自律承诺书；</w:t>
      </w:r>
    </w:p>
    <w:p w14:paraId="5CA887D8" w14:textId="77777777" w:rsidR="00E815ED" w:rsidRDefault="000C1471">
      <w:pPr>
        <w:snapToGrid w:val="0"/>
        <w:spacing w:line="360" w:lineRule="auto"/>
        <w:ind w:firstLineChars="200" w:firstLine="480"/>
        <w:rPr>
          <w:rFonts w:ascii="宋体" w:hAnsi="宋体" w:cs="宋体"/>
          <w:color w:val="000000" w:themeColor="text1"/>
          <w:sz w:val="24"/>
          <w:u w:val="single"/>
          <w:lang w:val="zh-CN"/>
        </w:rPr>
      </w:pPr>
      <w:r>
        <w:rPr>
          <w:rFonts w:ascii="宋体" w:hAnsi="宋体" w:cs="宋体" w:hint="eastAsia"/>
          <w:color w:val="000000" w:themeColor="text1"/>
          <w:kern w:val="0"/>
          <w:sz w:val="24"/>
          <w:lang w:val="zh-CN"/>
        </w:rPr>
        <w:t>11.</w:t>
      </w:r>
      <w:r>
        <w:rPr>
          <w:rFonts w:ascii="宋体" w:hAnsi="宋体" w:cs="宋体" w:hint="eastAsia"/>
          <w:color w:val="000000" w:themeColor="text1"/>
          <w:kern w:val="0"/>
          <w:sz w:val="24"/>
        </w:rPr>
        <w:t>3</w:t>
      </w:r>
      <w:r>
        <w:rPr>
          <w:rFonts w:ascii="宋体" w:hAnsi="宋体" w:cs="宋体" w:hint="eastAsia"/>
          <w:b/>
          <w:color w:val="000000" w:themeColor="text1"/>
          <w:sz w:val="24"/>
        </w:rPr>
        <w:t>报价文件：</w:t>
      </w:r>
      <w:r>
        <w:rPr>
          <w:rFonts w:ascii="宋体" w:hAnsi="宋体" w:cs="宋体" w:hint="eastAsia"/>
          <w:color w:val="000000" w:themeColor="text1"/>
          <w:sz w:val="24"/>
        </w:rPr>
        <w:t xml:space="preserve"> </w:t>
      </w:r>
    </w:p>
    <w:p w14:paraId="48704B06" w14:textId="77777777" w:rsidR="00E815ED" w:rsidRDefault="000C1471">
      <w:pPr>
        <w:snapToGrid w:val="0"/>
        <w:spacing w:line="360" w:lineRule="auto"/>
        <w:ind w:firstLineChars="400" w:firstLine="960"/>
        <w:rPr>
          <w:rFonts w:ascii="宋体" w:hAnsi="宋体" w:cs="宋体"/>
          <w:color w:val="000000" w:themeColor="text1"/>
          <w:sz w:val="24"/>
        </w:rPr>
      </w:pPr>
      <w:r>
        <w:rPr>
          <w:rFonts w:ascii="宋体" w:hAnsi="宋体" w:cs="宋体" w:hint="eastAsia"/>
          <w:color w:val="000000" w:themeColor="text1"/>
          <w:sz w:val="24"/>
        </w:rPr>
        <w:t>11.3.1开标一览表（报价表）；</w:t>
      </w:r>
    </w:p>
    <w:p w14:paraId="16FB120E" w14:textId="77777777" w:rsidR="00E815ED" w:rsidRDefault="000C1471">
      <w:pPr>
        <w:snapToGrid w:val="0"/>
        <w:spacing w:line="360" w:lineRule="auto"/>
        <w:ind w:firstLineChars="400" w:firstLine="960"/>
        <w:rPr>
          <w:rFonts w:ascii="宋体" w:hAnsi="宋体" w:cs="宋体"/>
          <w:color w:val="000000" w:themeColor="text1"/>
          <w:sz w:val="24"/>
        </w:rPr>
      </w:pPr>
      <w:r>
        <w:rPr>
          <w:rFonts w:ascii="宋体" w:hAnsi="宋体" w:cs="宋体" w:hint="eastAsia"/>
          <w:color w:val="000000" w:themeColor="text1"/>
          <w:sz w:val="24"/>
        </w:rPr>
        <w:t>11.3.2 中小企业声明函。（如果有）</w:t>
      </w:r>
    </w:p>
    <w:p w14:paraId="38F053A4" w14:textId="77777777" w:rsidR="00E815ED" w:rsidRDefault="000C1471">
      <w:pPr>
        <w:spacing w:line="360" w:lineRule="auto"/>
        <w:ind w:firstLineChars="300" w:firstLine="723"/>
        <w:rPr>
          <w:rFonts w:ascii="宋体" w:hAnsi="宋体" w:cs="宋体"/>
          <w:b/>
          <w:color w:val="000000" w:themeColor="text1"/>
          <w:sz w:val="24"/>
        </w:rPr>
      </w:pPr>
      <w:r>
        <w:rPr>
          <w:rFonts w:ascii="宋体" w:hAnsi="宋体" w:cs="宋体" w:hint="eastAsia"/>
          <w:b/>
          <w:color w:val="000000" w:themeColor="text1"/>
          <w:sz w:val="24"/>
        </w:rPr>
        <w:t>投标文件含有采购人不能接受的附加条件的，投标无效；</w:t>
      </w:r>
    </w:p>
    <w:p w14:paraId="76C58906" w14:textId="77777777" w:rsidR="00E815ED" w:rsidRDefault="000C1471">
      <w:pPr>
        <w:spacing w:line="360" w:lineRule="auto"/>
        <w:ind w:firstLineChars="300" w:firstLine="723"/>
        <w:rPr>
          <w:rFonts w:ascii="宋体" w:hAnsi="宋体" w:cs="宋体"/>
          <w:b/>
          <w:color w:val="000000" w:themeColor="text1"/>
          <w:sz w:val="24"/>
        </w:rPr>
      </w:pPr>
      <w:r>
        <w:rPr>
          <w:rFonts w:ascii="宋体" w:hAnsi="宋体" w:cs="宋体" w:hint="eastAsia"/>
          <w:b/>
          <w:color w:val="000000" w:themeColor="text1"/>
          <w:sz w:val="24"/>
        </w:rPr>
        <w:t>投标人提供虚假材料投标的，投标无效。</w:t>
      </w:r>
    </w:p>
    <w:p w14:paraId="1326B234" w14:textId="77777777" w:rsidR="00E815ED" w:rsidRDefault="000C1471">
      <w:pPr>
        <w:spacing w:line="360" w:lineRule="auto"/>
        <w:ind w:firstLineChars="300" w:firstLine="720"/>
        <w:rPr>
          <w:color w:val="000000" w:themeColor="text1"/>
        </w:rPr>
      </w:pPr>
      <w:r>
        <w:rPr>
          <w:rFonts w:hint="eastAsia"/>
          <w:color w:val="000000" w:themeColor="text1"/>
          <w:sz w:val="24"/>
          <w:shd w:val="clear" w:color="auto" w:fill="FFFFFF"/>
        </w:rPr>
        <w:t>投标人应对投标文件中材料的真实性、合法性负责。投标人可事先在公开官网查询、核对相关证书和报告内容，确保投标（响应）文件资料准确无误。</w:t>
      </w:r>
    </w:p>
    <w:p w14:paraId="4E8F34A7" w14:textId="77777777" w:rsidR="00E815ED" w:rsidRDefault="000C1471">
      <w:pPr>
        <w:pStyle w:val="2d"/>
        <w:snapToGrid w:val="0"/>
        <w:spacing w:before="0"/>
        <w:ind w:firstLineChars="0" w:firstLine="0"/>
        <w:outlineLvl w:val="0"/>
        <w:rPr>
          <w:rFonts w:ascii="宋体" w:hAnsi="宋体" w:cs="宋体"/>
          <w:b/>
          <w:color w:val="000000" w:themeColor="text1"/>
          <w:szCs w:val="24"/>
        </w:rPr>
      </w:pPr>
      <w:r>
        <w:rPr>
          <w:rFonts w:ascii="宋体" w:hAnsi="宋体" w:cs="宋体" w:hint="eastAsia"/>
          <w:b/>
          <w:color w:val="000000" w:themeColor="text1"/>
          <w:szCs w:val="24"/>
        </w:rPr>
        <w:t>12</w:t>
      </w:r>
      <w:r>
        <w:rPr>
          <w:rFonts w:ascii="宋体" w:hAnsi="宋体" w:cs="宋体" w:hint="eastAsia"/>
          <w:b/>
          <w:color w:val="000000" w:themeColor="text1"/>
          <w:kern w:val="0"/>
          <w:szCs w:val="24"/>
          <w:lang w:val="zh-CN"/>
        </w:rPr>
        <w:t xml:space="preserve">. </w:t>
      </w:r>
      <w:r>
        <w:rPr>
          <w:rFonts w:ascii="宋体" w:hAnsi="宋体" w:cs="宋体" w:hint="eastAsia"/>
          <w:b/>
          <w:color w:val="000000" w:themeColor="text1"/>
          <w:szCs w:val="24"/>
        </w:rPr>
        <w:t>投标文件的编制</w:t>
      </w:r>
    </w:p>
    <w:p w14:paraId="66E3DA9C" w14:textId="77777777" w:rsidR="00E815ED" w:rsidRDefault="000C1471">
      <w:pPr>
        <w:spacing w:line="360" w:lineRule="auto"/>
        <w:ind w:firstLineChars="200" w:firstLine="480"/>
        <w:rPr>
          <w:rFonts w:ascii="宋体" w:hAnsi="宋体" w:cs="宋体"/>
          <w:b/>
          <w:color w:val="000000" w:themeColor="text1"/>
          <w:sz w:val="24"/>
        </w:rPr>
      </w:pPr>
      <w:r>
        <w:rPr>
          <w:rFonts w:ascii="宋体" w:hAnsi="宋体" w:cs="宋体" w:hint="eastAsia"/>
          <w:color w:val="000000" w:themeColor="text1"/>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4E467ABF" w14:textId="77777777" w:rsidR="00E815ED" w:rsidRDefault="000C1471">
      <w:pPr>
        <w:spacing w:line="360" w:lineRule="auto"/>
        <w:ind w:firstLineChars="200" w:firstLine="480"/>
        <w:rPr>
          <w:rFonts w:ascii="宋体" w:hAnsi="宋体" w:cs="宋体"/>
          <w:color w:val="000000" w:themeColor="text1"/>
          <w:kern w:val="0"/>
          <w:sz w:val="24"/>
          <w:lang w:val="zh-CN"/>
        </w:rPr>
      </w:pPr>
      <w:r>
        <w:rPr>
          <w:rFonts w:ascii="宋体" w:hAnsi="宋体" w:cs="宋体" w:hint="eastAsia"/>
          <w:color w:val="000000" w:themeColor="text1"/>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00DFD6B2" w14:textId="77777777" w:rsidR="00E815ED" w:rsidRDefault="000C1471">
      <w:pPr>
        <w:spacing w:line="360" w:lineRule="auto"/>
        <w:ind w:firstLineChars="200" w:firstLine="480"/>
        <w:rPr>
          <w:rFonts w:ascii="宋体" w:hAnsi="宋体" w:cs="宋体"/>
          <w:color w:val="000000" w:themeColor="text1"/>
          <w:kern w:val="0"/>
          <w:sz w:val="24"/>
          <w:lang w:val="zh-CN"/>
        </w:rPr>
      </w:pPr>
      <w:r>
        <w:rPr>
          <w:rFonts w:ascii="宋体" w:hAnsi="宋体" w:cs="宋体" w:hint="eastAsia"/>
          <w:color w:val="000000" w:themeColor="text1"/>
          <w:kern w:val="0"/>
          <w:sz w:val="24"/>
          <w:lang w:val="zh-CN"/>
        </w:rPr>
        <w:t>12.3使用“政采云电子交易客户端”需要提前申领CA数字证书，申领流程请自行前往“浙江政府采购网-下载专区-电子交易客户端-CA驱动和申领流程”进行查阅。</w:t>
      </w:r>
    </w:p>
    <w:p w14:paraId="263C0DF5" w14:textId="77777777" w:rsidR="00E815ED" w:rsidRDefault="000C1471">
      <w:pPr>
        <w:snapToGrid w:val="0"/>
        <w:spacing w:line="360" w:lineRule="auto"/>
        <w:rPr>
          <w:rFonts w:ascii="宋体" w:hAnsi="宋体" w:cs="宋体"/>
          <w:b/>
          <w:color w:val="000000" w:themeColor="text1"/>
          <w:sz w:val="24"/>
        </w:rPr>
      </w:pPr>
      <w:r>
        <w:rPr>
          <w:rFonts w:ascii="宋体" w:hAnsi="宋体" w:cs="宋体" w:hint="eastAsia"/>
          <w:b/>
          <w:color w:val="000000" w:themeColor="text1"/>
          <w:sz w:val="24"/>
        </w:rPr>
        <w:t>13.投标文件的签署、盖章</w:t>
      </w:r>
    </w:p>
    <w:p w14:paraId="68F038AF" w14:textId="77777777" w:rsidR="00E815ED" w:rsidRDefault="000C1471">
      <w:pPr>
        <w:pStyle w:val="2d"/>
        <w:snapToGrid w:val="0"/>
        <w:spacing w:before="0"/>
        <w:ind w:firstLine="480"/>
        <w:rPr>
          <w:rFonts w:ascii="宋体" w:hAnsi="宋体" w:cs="宋体"/>
          <w:b/>
          <w:color w:val="000000" w:themeColor="text1"/>
        </w:rPr>
      </w:pPr>
      <w:r>
        <w:rPr>
          <w:rFonts w:ascii="宋体" w:hAnsi="宋体" w:cs="宋体" w:hint="eastAsia"/>
          <w:color w:val="000000" w:themeColor="text1"/>
          <w:szCs w:val="24"/>
        </w:rPr>
        <w:t>13.1投标文件按照招标文件第六部分格式要</w:t>
      </w:r>
      <w:r>
        <w:rPr>
          <w:rFonts w:ascii="宋体" w:hAnsi="宋体" w:cs="宋体" w:hint="eastAsia"/>
          <w:color w:val="000000" w:themeColor="text1"/>
        </w:rPr>
        <w:t>求进行签署、盖章。</w:t>
      </w:r>
      <w:r>
        <w:rPr>
          <w:rFonts w:ascii="宋体" w:hAnsi="宋体" w:cs="宋体" w:hint="eastAsia"/>
          <w:b/>
          <w:color w:val="000000" w:themeColor="text1"/>
        </w:rPr>
        <w:t>▲投标人的投标文件未按照招标文件要求签署、盖章的，其投标无效</w:t>
      </w:r>
      <w:r>
        <w:rPr>
          <w:rFonts w:ascii="宋体" w:hAnsi="宋体" w:cs="宋体" w:hint="eastAsia"/>
          <w:color w:val="000000" w:themeColor="text1"/>
          <w:szCs w:val="24"/>
        </w:rPr>
        <w:t>。</w:t>
      </w:r>
    </w:p>
    <w:p w14:paraId="62BB7E42" w14:textId="77777777" w:rsidR="00E815ED" w:rsidRDefault="000C1471">
      <w:pPr>
        <w:pStyle w:val="2d"/>
        <w:snapToGrid w:val="0"/>
        <w:spacing w:before="0"/>
        <w:ind w:firstLine="480"/>
        <w:rPr>
          <w:rFonts w:ascii="宋体" w:hAnsi="宋体" w:cs="宋体"/>
          <w:color w:val="000000" w:themeColor="text1"/>
        </w:rPr>
      </w:pPr>
      <w:r>
        <w:rPr>
          <w:rFonts w:ascii="宋体" w:hAnsi="宋体" w:cs="宋体" w:hint="eastAsia"/>
          <w:color w:val="000000" w:themeColor="text1"/>
        </w:rPr>
        <w:t>13.2为确保网上操作合法、有效和安全，投标人应当在投标截止时间前完成在“政府采购云平台”的身份认证，确保在电子投标过程中能够对相关数据电文进行加密和使用电子签名。</w:t>
      </w:r>
    </w:p>
    <w:p w14:paraId="4DE782B1" w14:textId="77777777" w:rsidR="00E815ED" w:rsidRDefault="000C1471">
      <w:pPr>
        <w:pStyle w:val="2d"/>
        <w:snapToGrid w:val="0"/>
        <w:spacing w:before="0"/>
        <w:ind w:firstLine="480"/>
        <w:rPr>
          <w:rFonts w:ascii="宋体" w:hAnsi="宋体" w:cs="宋体"/>
          <w:color w:val="000000" w:themeColor="text1"/>
          <w:szCs w:val="24"/>
        </w:rPr>
      </w:pPr>
      <w:r>
        <w:rPr>
          <w:rFonts w:ascii="宋体" w:hAnsi="宋体" w:cs="宋体" w:hint="eastAsia"/>
          <w:color w:val="000000" w:themeColor="text1"/>
        </w:rPr>
        <w:t>13.3招标文件对投标文件签署、盖章的要求适用于电子签名。</w:t>
      </w:r>
    </w:p>
    <w:p w14:paraId="458D9C8A" w14:textId="77777777" w:rsidR="00E815ED" w:rsidRDefault="000C1471">
      <w:pPr>
        <w:pStyle w:val="2d"/>
        <w:spacing w:before="0"/>
        <w:ind w:firstLineChars="0" w:firstLine="0"/>
        <w:rPr>
          <w:rFonts w:ascii="宋体" w:hAnsi="宋体" w:cs="宋体"/>
          <w:b/>
          <w:color w:val="000000" w:themeColor="text1"/>
          <w:szCs w:val="24"/>
        </w:rPr>
      </w:pPr>
      <w:r>
        <w:rPr>
          <w:rFonts w:ascii="宋体" w:hAnsi="宋体" w:cs="宋体" w:hint="eastAsia"/>
          <w:b/>
          <w:color w:val="000000" w:themeColor="text1"/>
          <w:szCs w:val="24"/>
        </w:rPr>
        <w:t>14. 投标文件的提交、补充、修改、撤回</w:t>
      </w:r>
    </w:p>
    <w:p w14:paraId="64BB249C" w14:textId="77777777" w:rsidR="00E815ED" w:rsidRDefault="000C1471">
      <w:pPr>
        <w:pStyle w:val="2d"/>
        <w:ind w:firstLine="480"/>
        <w:rPr>
          <w:rFonts w:ascii="宋体" w:hAnsi="宋体" w:cs="宋体"/>
          <w:color w:val="000000" w:themeColor="text1"/>
          <w:szCs w:val="24"/>
        </w:rPr>
      </w:pPr>
      <w:r>
        <w:rPr>
          <w:rFonts w:ascii="宋体" w:hAnsi="宋体" w:cs="宋体" w:hint="eastAsia"/>
          <w:color w:val="000000" w:themeColor="text1"/>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w:t>
      </w:r>
      <w:r>
        <w:rPr>
          <w:rFonts w:ascii="宋体" w:hAnsi="宋体" w:cs="宋体" w:hint="eastAsia"/>
          <w:color w:val="000000" w:themeColor="text1"/>
          <w:szCs w:val="24"/>
        </w:rPr>
        <w:lastRenderedPageBreak/>
        <w:t>的投标文件，电子交易平台将拒收。</w:t>
      </w:r>
    </w:p>
    <w:p w14:paraId="7A7863A3" w14:textId="77777777" w:rsidR="00E815ED" w:rsidRDefault="000C1471">
      <w:pPr>
        <w:pStyle w:val="2d"/>
        <w:spacing w:before="0"/>
        <w:ind w:firstLine="480"/>
        <w:rPr>
          <w:rFonts w:ascii="宋体" w:hAnsi="宋体" w:cs="宋体"/>
          <w:color w:val="000000" w:themeColor="text1"/>
          <w:szCs w:val="24"/>
        </w:rPr>
      </w:pPr>
      <w:r>
        <w:rPr>
          <w:rFonts w:ascii="宋体" w:hAnsi="宋体" w:cs="宋体" w:hint="eastAsia"/>
          <w:color w:val="000000" w:themeColor="text1"/>
          <w:szCs w:val="24"/>
        </w:rPr>
        <w:t>14.2电子交易平台收到投标文件，将妥善保存并即时向供应商发出确认回执通知。在投标截止时间前，除供应商补充、修改或者撤回投标文件外，任何单位和个人不得解密或提取投标文件。</w:t>
      </w:r>
    </w:p>
    <w:p w14:paraId="779364CA" w14:textId="77777777" w:rsidR="00E815ED" w:rsidRDefault="000C1471">
      <w:pPr>
        <w:pStyle w:val="2d"/>
        <w:spacing w:before="0"/>
        <w:ind w:firstLine="480"/>
        <w:rPr>
          <w:rFonts w:ascii="宋体" w:hAnsi="宋体" w:cs="宋体"/>
          <w:color w:val="000000" w:themeColor="text1"/>
          <w:szCs w:val="24"/>
        </w:rPr>
      </w:pPr>
      <w:r>
        <w:rPr>
          <w:rFonts w:ascii="宋体" w:hAnsi="宋体" w:cs="宋体" w:hint="eastAsia"/>
          <w:color w:val="000000" w:themeColor="text1"/>
          <w:szCs w:val="24"/>
        </w:rPr>
        <w:t>14.3采购人、采购代理机构可以视情况延长投标文件提交的截止时间。在上述情况下，采购代理机构与投标人以前在投标截止期方面的全部权利、责任和义务，将适用于延长至新的投标截止期。</w:t>
      </w:r>
    </w:p>
    <w:p w14:paraId="6C8E8DE5" w14:textId="77777777" w:rsidR="00E815ED" w:rsidRDefault="000C1471">
      <w:pPr>
        <w:pStyle w:val="af0"/>
        <w:spacing w:line="360" w:lineRule="auto"/>
        <w:rPr>
          <w:rFonts w:hAnsi="宋体" w:cs="宋体"/>
          <w:b/>
          <w:color w:val="000000" w:themeColor="text1"/>
          <w:sz w:val="24"/>
          <w:szCs w:val="24"/>
        </w:rPr>
      </w:pPr>
      <w:r>
        <w:rPr>
          <w:rFonts w:hAnsi="宋体" w:cs="宋体" w:hint="eastAsia"/>
          <w:b/>
          <w:color w:val="000000" w:themeColor="text1"/>
          <w:sz w:val="24"/>
          <w:szCs w:val="24"/>
        </w:rPr>
        <w:t>15.备份投标文件</w:t>
      </w:r>
    </w:p>
    <w:p w14:paraId="33E6756A" w14:textId="77777777" w:rsidR="00E815ED" w:rsidRDefault="000C1471">
      <w:pPr>
        <w:pStyle w:val="af0"/>
        <w:spacing w:line="360" w:lineRule="auto"/>
        <w:ind w:firstLineChars="150" w:firstLine="360"/>
        <w:rPr>
          <w:rFonts w:hAnsi="宋体" w:cs="宋体"/>
          <w:b/>
          <w:color w:val="000000" w:themeColor="text1"/>
          <w:sz w:val="24"/>
          <w:szCs w:val="24"/>
        </w:rPr>
      </w:pPr>
      <w:r>
        <w:rPr>
          <w:rFonts w:hAnsi="宋体" w:cs="宋体" w:hint="eastAsia"/>
          <w:color w:val="000000" w:themeColor="text1"/>
          <w:sz w:val="24"/>
          <w:szCs w:val="24"/>
        </w:rPr>
        <w:t xml:space="preserve"> 15.1投标人在电子交易平台传输递交投标文件后，还可以在投标截止时间前直接提交或者以邮政快递方式递交备份投标文件1份，</w:t>
      </w:r>
      <w:r>
        <w:rPr>
          <w:rFonts w:hAnsi="宋体" w:cs="宋体" w:hint="eastAsia"/>
          <w:b/>
          <w:color w:val="000000" w:themeColor="text1"/>
          <w:sz w:val="24"/>
          <w:szCs w:val="24"/>
        </w:rPr>
        <w:t>但采购人、采购代理机构不强制或变相强制投标人提交备份投标文件。</w:t>
      </w:r>
    </w:p>
    <w:p w14:paraId="2B333AA7" w14:textId="77777777" w:rsidR="00E815ED" w:rsidRDefault="000C1471">
      <w:pPr>
        <w:pStyle w:val="af0"/>
        <w:spacing w:line="360" w:lineRule="auto"/>
        <w:ind w:firstLineChars="200" w:firstLine="480"/>
        <w:rPr>
          <w:rFonts w:hAnsi="宋体" w:cs="宋体"/>
          <w:b/>
          <w:color w:val="000000" w:themeColor="text1"/>
          <w:sz w:val="24"/>
          <w:szCs w:val="24"/>
        </w:rPr>
      </w:pPr>
      <w:r>
        <w:rPr>
          <w:rFonts w:hAnsi="宋体" w:cs="宋体" w:hint="eastAsia"/>
          <w:color w:val="000000" w:themeColor="text1"/>
          <w:sz w:val="24"/>
          <w:szCs w:val="24"/>
        </w:rPr>
        <w:t>15.2备份投标文件须在“政采云投标客户端”制作生成，并储存在</w:t>
      </w:r>
      <w:r>
        <w:rPr>
          <w:rFonts w:hAnsi="宋体" w:cs="宋体" w:hint="eastAsia"/>
          <w:color w:val="000000" w:themeColor="text1"/>
          <w:sz w:val="24"/>
        </w:rPr>
        <w:t>DVD光盘等存储介质</w:t>
      </w:r>
      <w:r>
        <w:rPr>
          <w:rFonts w:hAnsi="宋体" w:cs="宋体" w:hint="eastAsia"/>
          <w:color w:val="000000" w:themeColor="text1"/>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Ansi="宋体" w:cs="宋体" w:hint="eastAsia"/>
          <w:b/>
          <w:color w:val="000000" w:themeColor="text1"/>
          <w:sz w:val="24"/>
        </w:rPr>
        <w:t>不符合上述制作、</w:t>
      </w:r>
      <w:r>
        <w:rPr>
          <w:rFonts w:hAnsi="宋体" w:cs="宋体" w:hint="eastAsia"/>
          <w:b/>
          <w:color w:val="000000" w:themeColor="text1"/>
          <w:sz w:val="24"/>
          <w:szCs w:val="24"/>
        </w:rPr>
        <w:t>存储、密封规定的备份投标文件将被视为无效或者被拒绝接收。</w:t>
      </w:r>
    </w:p>
    <w:p w14:paraId="675DD5A8" w14:textId="77777777" w:rsidR="00E815ED" w:rsidRDefault="000C1471">
      <w:pPr>
        <w:pStyle w:val="af0"/>
        <w:spacing w:line="360" w:lineRule="auto"/>
        <w:ind w:firstLineChars="200" w:firstLine="480"/>
        <w:rPr>
          <w:rFonts w:hAnsi="宋体" w:cs="宋体"/>
          <w:color w:val="000000" w:themeColor="text1"/>
          <w:sz w:val="24"/>
          <w:szCs w:val="24"/>
        </w:rPr>
      </w:pPr>
      <w:r>
        <w:rPr>
          <w:rFonts w:hAnsi="宋体" w:cs="宋体" w:hint="eastAsia"/>
          <w:color w:val="000000" w:themeColor="text1"/>
          <w:sz w:val="24"/>
          <w:szCs w:val="24"/>
        </w:rPr>
        <w:t>15.3直接提交备份投标文件的，投标人应于投标截止时间前在招标公告中载明的开标地点将备份投标文件提交给采购代理机构，采购代理机构将拒绝接受逾期送达的备份投标文件。</w:t>
      </w:r>
    </w:p>
    <w:p w14:paraId="15DA88B1" w14:textId="77777777" w:rsidR="00E815ED" w:rsidRDefault="000C1471">
      <w:pPr>
        <w:pStyle w:val="af0"/>
        <w:spacing w:line="360" w:lineRule="auto"/>
        <w:ind w:firstLineChars="200" w:firstLine="480"/>
        <w:rPr>
          <w:rFonts w:hAnsi="宋体" w:cs="宋体"/>
          <w:color w:val="000000" w:themeColor="text1"/>
          <w:sz w:val="24"/>
          <w:szCs w:val="24"/>
        </w:rPr>
      </w:pPr>
      <w:r>
        <w:rPr>
          <w:rFonts w:hAnsi="宋体" w:cs="宋体" w:hint="eastAsia"/>
          <w:color w:val="000000" w:themeColor="text1"/>
          <w:sz w:val="24"/>
          <w:szCs w:val="24"/>
        </w:rPr>
        <w:t>15.4以邮政快递方式递交备份投标文件的，投标人应先将备份投标文件按要求密封和标记，再进行邮政快递包装后邮寄。备份投标文件须在投标截止时间之前送达</w:t>
      </w:r>
      <w:r>
        <w:rPr>
          <w:rFonts w:hAnsi="宋体" w:cs="宋体" w:hint="eastAsia"/>
          <w:snapToGrid/>
          <w:color w:val="000000" w:themeColor="text1"/>
          <w:sz w:val="24"/>
          <w:szCs w:val="24"/>
        </w:rPr>
        <w:t>招标文件第二部分投标人须知前附表规定的备份投标文件送达地点；</w:t>
      </w:r>
      <w:r>
        <w:rPr>
          <w:rFonts w:hAnsi="宋体" w:cs="宋体" w:hint="eastAsia"/>
          <w:color w:val="000000" w:themeColor="text1"/>
          <w:sz w:val="24"/>
          <w:szCs w:val="24"/>
        </w:rPr>
        <w:t>送达时间以签收人签收时间为准。采购代理机构将拒绝接受逾期送达的备份投标文件。邮寄过程中，电子备份投标文件发生泄露、遗失、损坏或延期送达等情况的，由投标人自行负责。</w:t>
      </w:r>
    </w:p>
    <w:p w14:paraId="7BBAAF09" w14:textId="77777777" w:rsidR="00E815ED" w:rsidRDefault="000C1471">
      <w:pPr>
        <w:pStyle w:val="af0"/>
        <w:spacing w:line="360" w:lineRule="auto"/>
        <w:ind w:firstLineChars="199" w:firstLine="479"/>
        <w:rPr>
          <w:rFonts w:hAnsi="宋体" w:cs="宋体"/>
          <w:b/>
          <w:color w:val="000000" w:themeColor="text1"/>
          <w:sz w:val="24"/>
          <w:szCs w:val="24"/>
        </w:rPr>
      </w:pPr>
      <w:r>
        <w:rPr>
          <w:rFonts w:hAnsi="宋体" w:cs="宋体" w:hint="eastAsia"/>
          <w:b/>
          <w:color w:val="000000" w:themeColor="text1"/>
          <w:sz w:val="24"/>
          <w:szCs w:val="24"/>
        </w:rPr>
        <w:t>15.5投标人仅提交备份投标文件，未在电子交易平台传输递交投标文件的，投标无效。</w:t>
      </w:r>
    </w:p>
    <w:p w14:paraId="43D9EA13" w14:textId="77777777" w:rsidR="00E815ED" w:rsidRDefault="000C1471">
      <w:pPr>
        <w:pStyle w:val="2d"/>
        <w:spacing w:before="0"/>
        <w:ind w:firstLineChars="0" w:firstLine="0"/>
        <w:rPr>
          <w:rFonts w:ascii="宋体" w:hAnsi="宋体" w:cs="宋体"/>
          <w:b/>
          <w:color w:val="000000" w:themeColor="text1"/>
          <w:szCs w:val="24"/>
        </w:rPr>
      </w:pPr>
      <w:r>
        <w:rPr>
          <w:rFonts w:ascii="宋体" w:hAnsi="宋体" w:cs="宋体" w:hint="eastAsia"/>
          <w:b/>
          <w:color w:val="000000" w:themeColor="text1"/>
          <w:szCs w:val="24"/>
        </w:rPr>
        <w:t>16.投标文件的无效处理</w:t>
      </w:r>
    </w:p>
    <w:p w14:paraId="19F5B3D8" w14:textId="77777777" w:rsidR="00E815ED" w:rsidRDefault="000C1471">
      <w:pPr>
        <w:pStyle w:val="ae"/>
        <w:spacing w:line="360" w:lineRule="auto"/>
        <w:ind w:firstLineChars="150" w:firstLine="360"/>
        <w:rPr>
          <w:rFonts w:cs="宋体"/>
          <w:color w:val="000000" w:themeColor="text1"/>
          <w:szCs w:val="21"/>
        </w:rPr>
      </w:pPr>
      <w:r>
        <w:rPr>
          <w:rFonts w:cs="宋体" w:hint="eastAsia"/>
          <w:color w:val="000000" w:themeColor="text1"/>
          <w:szCs w:val="21"/>
        </w:rPr>
        <w:t>有招标文件第四部分</w:t>
      </w:r>
      <w:r>
        <w:rPr>
          <w:rFonts w:cs="宋体"/>
          <w:color w:val="000000" w:themeColor="text1"/>
        </w:rPr>
        <w:t>4.2规定</w:t>
      </w:r>
      <w:r>
        <w:rPr>
          <w:rFonts w:cs="宋体" w:hint="eastAsia"/>
          <w:color w:val="000000" w:themeColor="text1"/>
          <w:szCs w:val="21"/>
        </w:rPr>
        <w:t>的情形之一的，投标无效：</w:t>
      </w:r>
    </w:p>
    <w:p w14:paraId="02013040" w14:textId="77777777" w:rsidR="00E815ED" w:rsidRDefault="000C1471">
      <w:pPr>
        <w:pStyle w:val="2d"/>
        <w:spacing w:before="0"/>
        <w:ind w:firstLineChars="0" w:firstLine="0"/>
        <w:rPr>
          <w:rFonts w:ascii="宋体" w:hAnsi="宋体" w:cs="宋体"/>
          <w:b/>
          <w:color w:val="000000" w:themeColor="text1"/>
          <w:szCs w:val="24"/>
        </w:rPr>
      </w:pPr>
      <w:r>
        <w:rPr>
          <w:rFonts w:ascii="宋体" w:hAnsi="宋体" w:cs="宋体" w:hint="eastAsia"/>
          <w:b/>
          <w:color w:val="000000" w:themeColor="text1"/>
          <w:szCs w:val="24"/>
        </w:rPr>
        <w:t>17.投标有效期</w:t>
      </w:r>
    </w:p>
    <w:p w14:paraId="02A4C55F" w14:textId="77777777" w:rsidR="00E815ED" w:rsidRDefault="000C1471">
      <w:pPr>
        <w:spacing w:line="360" w:lineRule="auto"/>
        <w:ind w:firstLineChars="200" w:firstLine="480"/>
        <w:rPr>
          <w:rFonts w:ascii="宋体" w:hAnsi="宋体" w:cs="宋体"/>
          <w:b/>
          <w:color w:val="000000" w:themeColor="text1"/>
          <w:sz w:val="24"/>
          <w:szCs w:val="21"/>
        </w:rPr>
      </w:pPr>
      <w:r>
        <w:rPr>
          <w:rFonts w:ascii="宋体" w:hAnsi="宋体" w:cs="宋体" w:hint="eastAsia"/>
          <w:color w:val="000000" w:themeColor="text1"/>
          <w:sz w:val="24"/>
          <w:szCs w:val="20"/>
        </w:rPr>
        <w:t>17.1投标有效期为从提交投标文件的截止之日起90天。▲</w:t>
      </w:r>
      <w:r>
        <w:rPr>
          <w:rFonts w:ascii="宋体" w:hAnsi="宋体" w:cs="宋体" w:hint="eastAsia"/>
          <w:b/>
          <w:color w:val="000000" w:themeColor="text1"/>
          <w:sz w:val="24"/>
          <w:szCs w:val="20"/>
        </w:rPr>
        <w:t>投标人的投标文件中承</w:t>
      </w:r>
      <w:r>
        <w:rPr>
          <w:rFonts w:ascii="宋体" w:hAnsi="宋体" w:cs="宋体" w:hint="eastAsia"/>
          <w:b/>
          <w:color w:val="000000" w:themeColor="text1"/>
          <w:sz w:val="24"/>
          <w:szCs w:val="21"/>
        </w:rPr>
        <w:lastRenderedPageBreak/>
        <w:t>诺的投标有效期少于招标文件中载明的投标有效期的，投标无效。</w:t>
      </w:r>
    </w:p>
    <w:p w14:paraId="063470E2" w14:textId="77777777" w:rsidR="00E815ED" w:rsidRDefault="000C1471">
      <w:pPr>
        <w:pStyle w:val="2d"/>
        <w:spacing w:before="0"/>
        <w:ind w:firstLine="480"/>
        <w:rPr>
          <w:rFonts w:ascii="宋体" w:hAnsi="宋体" w:cs="宋体"/>
          <w:color w:val="000000" w:themeColor="text1"/>
        </w:rPr>
      </w:pPr>
      <w:r>
        <w:rPr>
          <w:rFonts w:ascii="宋体" w:hAnsi="宋体" w:cs="宋体" w:hint="eastAsia"/>
          <w:color w:val="000000" w:themeColor="text1"/>
        </w:rPr>
        <w:t>17.2投标文件合格投递后，自投标截止日期起，在投标有效期内有效。</w:t>
      </w:r>
    </w:p>
    <w:p w14:paraId="24DB4E63" w14:textId="77777777" w:rsidR="00E815ED" w:rsidRDefault="000C1471">
      <w:pPr>
        <w:pStyle w:val="2d"/>
        <w:spacing w:before="0"/>
        <w:ind w:firstLine="480"/>
        <w:rPr>
          <w:rFonts w:ascii="宋体" w:hAnsi="宋体" w:cs="宋体"/>
          <w:color w:val="000000" w:themeColor="text1"/>
        </w:rPr>
      </w:pPr>
      <w:r>
        <w:rPr>
          <w:rFonts w:ascii="宋体" w:hAnsi="宋体" w:cs="宋体" w:hint="eastAsia"/>
          <w:color w:val="000000" w:themeColor="text1"/>
        </w:rPr>
        <w:t>17.3在原定投标有效期满之前，如果出现特殊情况，采购代理机构可以以书面形式通知投标人延长投标有效期。投标人同意延长的，不得要求或被允许修改其投标文件，投标人拒绝延长的，其投标无效。</w:t>
      </w:r>
    </w:p>
    <w:p w14:paraId="0C5AF856" w14:textId="77777777" w:rsidR="00E815ED" w:rsidRDefault="00E815ED">
      <w:pPr>
        <w:pStyle w:val="2d"/>
        <w:spacing w:before="0"/>
        <w:ind w:firstLine="643"/>
        <w:rPr>
          <w:rFonts w:ascii="宋体" w:hAnsi="宋体" w:cs="宋体"/>
          <w:b/>
          <w:color w:val="000000" w:themeColor="text1"/>
          <w:sz w:val="32"/>
        </w:rPr>
      </w:pPr>
    </w:p>
    <w:p w14:paraId="18F5A2C5" w14:textId="77777777" w:rsidR="00E815ED" w:rsidRDefault="000C1471">
      <w:pPr>
        <w:pStyle w:val="2d"/>
        <w:spacing w:before="0"/>
        <w:ind w:firstLineChars="600" w:firstLine="1928"/>
        <w:rPr>
          <w:rFonts w:ascii="宋体" w:hAnsi="宋体" w:cs="宋体"/>
          <w:b/>
          <w:color w:val="000000" w:themeColor="text1"/>
          <w:sz w:val="32"/>
        </w:rPr>
      </w:pPr>
      <w:r>
        <w:rPr>
          <w:rFonts w:ascii="宋体" w:hAnsi="宋体" w:cs="宋体" w:hint="eastAsia"/>
          <w:b/>
          <w:color w:val="000000" w:themeColor="text1"/>
          <w:sz w:val="32"/>
        </w:rPr>
        <w:t>四、开标、资格审查与信用信息查询</w:t>
      </w:r>
    </w:p>
    <w:p w14:paraId="22721F25" w14:textId="77777777" w:rsidR="00E815ED" w:rsidRDefault="000C1471">
      <w:pPr>
        <w:pStyle w:val="af17cgridlangnp1033langf"/>
        <w:spacing w:before="0" w:line="360" w:lineRule="auto"/>
        <w:ind w:left="0" w:firstLineChars="100" w:firstLine="241"/>
        <w:contextualSpacing/>
        <w:rPr>
          <w:rFonts w:ascii="宋体" w:hAnsi="宋体" w:cs="宋体"/>
          <w:color w:val="000000" w:themeColor="text1"/>
          <w:sz w:val="24"/>
        </w:rPr>
      </w:pPr>
      <w:r>
        <w:rPr>
          <w:rFonts w:ascii="宋体" w:hAnsi="宋体" w:cs="宋体" w:hint="eastAsia"/>
          <w:b/>
          <w:color w:val="000000" w:themeColor="text1"/>
          <w:sz w:val="24"/>
          <w:szCs w:val="24"/>
        </w:rPr>
        <w:t>18.开标</w:t>
      </w:r>
      <w:r>
        <w:rPr>
          <w:rFonts w:ascii="宋体" w:hAnsi="宋体" w:cs="宋体" w:hint="eastAsia"/>
          <w:color w:val="000000" w:themeColor="text1"/>
          <w:sz w:val="24"/>
        </w:rPr>
        <w:t xml:space="preserve"> </w:t>
      </w:r>
    </w:p>
    <w:p w14:paraId="0F2199C9" w14:textId="77777777" w:rsidR="00E815ED" w:rsidRDefault="000C1471">
      <w:pPr>
        <w:pStyle w:val="af17cgridlangnp1033langf"/>
        <w:spacing w:before="0" w:line="360" w:lineRule="auto"/>
        <w:ind w:left="0" w:firstLineChars="200" w:firstLine="480"/>
        <w:contextualSpacing/>
        <w:rPr>
          <w:rFonts w:ascii="宋体" w:hAnsi="宋体" w:cs="宋体"/>
          <w:color w:val="000000" w:themeColor="text1"/>
          <w:sz w:val="24"/>
        </w:rPr>
      </w:pPr>
      <w:r>
        <w:rPr>
          <w:rFonts w:ascii="宋体" w:hAnsi="宋体" w:cs="宋体" w:hint="eastAsia"/>
          <w:color w:val="000000" w:themeColor="text1"/>
          <w:sz w:val="24"/>
        </w:rPr>
        <w:t>18.1采购代理机构按照招标文件规定的时间通过电子交易平台组织开标，所有投标人均应当准时在线参加。投标人不足3家的，不得开标。</w:t>
      </w:r>
    </w:p>
    <w:p w14:paraId="17156CDB" w14:textId="77777777" w:rsidR="00E815ED" w:rsidRDefault="000C1471">
      <w:pPr>
        <w:pStyle w:val="af17cgridlangnp1033langf"/>
        <w:spacing w:before="0" w:line="360" w:lineRule="auto"/>
        <w:ind w:left="0" w:firstLineChars="100" w:firstLine="240"/>
        <w:contextualSpacing/>
        <w:rPr>
          <w:rFonts w:ascii="宋体" w:hAnsi="宋体" w:cs="宋体"/>
          <w:color w:val="000000" w:themeColor="text1"/>
          <w:sz w:val="24"/>
        </w:rPr>
      </w:pPr>
      <w:r>
        <w:rPr>
          <w:rFonts w:ascii="宋体" w:hAnsi="宋体" w:cs="宋体" w:hint="eastAsia"/>
          <w:color w:val="000000" w:themeColor="text1"/>
          <w:sz w:val="24"/>
        </w:rPr>
        <w:t xml:space="preserve">　18.2开标时，电子交易平台按开标时间自动提取所有投标文件。采购代理机构依托电子交易平台发起开始解密指令，投标人按照平台提示和招标文件的规定在半小时内完成在线解密。</w:t>
      </w:r>
    </w:p>
    <w:p w14:paraId="2BFDCB90" w14:textId="77777777" w:rsidR="00E815ED" w:rsidRDefault="000C1471">
      <w:pPr>
        <w:pStyle w:val="af17cgridlangnp1033langf"/>
        <w:spacing w:before="0" w:line="360" w:lineRule="auto"/>
        <w:ind w:left="0" w:firstLineChars="100" w:firstLine="240"/>
        <w:contextualSpacing/>
        <w:rPr>
          <w:rFonts w:ascii="宋体" w:hAnsi="宋体" w:cs="宋体"/>
          <w:b/>
          <w:color w:val="000000" w:themeColor="text1"/>
          <w:sz w:val="24"/>
        </w:rPr>
      </w:pPr>
      <w:r>
        <w:rPr>
          <w:rFonts w:ascii="宋体" w:hAnsi="宋体" w:cs="宋体" w:hint="eastAsia"/>
          <w:color w:val="000000" w:themeColor="text1"/>
          <w:sz w:val="24"/>
        </w:rPr>
        <w:t xml:space="preserve">　18.3</w:t>
      </w:r>
      <w:r>
        <w:rPr>
          <w:rFonts w:ascii="宋体" w:hAnsi="宋体" w:cs="宋体" w:hint="eastAsia"/>
          <w:b/>
          <w:color w:val="000000" w:themeColor="text1"/>
          <w:sz w:val="24"/>
        </w:rPr>
        <w:t>投标文件未按时解密，投标人提供了备份投标文件的，以备份投标文件作为依据，否则视为投标文件撤回。投标文件已按时解密的，备份投标文件自动失效。</w:t>
      </w:r>
    </w:p>
    <w:p w14:paraId="427725C5" w14:textId="77777777" w:rsidR="00E815ED" w:rsidRDefault="000C1471">
      <w:pPr>
        <w:widowControl/>
        <w:spacing w:before="100" w:beforeAutospacing="1" w:after="240" w:line="360" w:lineRule="auto"/>
        <w:jc w:val="left"/>
        <w:rPr>
          <w:rFonts w:ascii="宋体" w:hAnsi="宋体" w:cs="宋体"/>
          <w:b/>
          <w:color w:val="000000" w:themeColor="text1"/>
          <w:sz w:val="24"/>
          <w:szCs w:val="20"/>
        </w:rPr>
      </w:pPr>
      <w:r>
        <w:rPr>
          <w:rFonts w:ascii="宋体" w:hAnsi="宋体" w:cs="宋体" w:hint="eastAsia"/>
          <w:b/>
          <w:color w:val="000000" w:themeColor="text1"/>
          <w:sz w:val="24"/>
          <w:szCs w:val="20"/>
        </w:rPr>
        <w:t xml:space="preserve">　19.资格审查</w:t>
      </w:r>
    </w:p>
    <w:p w14:paraId="6FF0DF93" w14:textId="77777777" w:rsidR="00E815ED" w:rsidRDefault="000C1471">
      <w:pPr>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kern w:val="0"/>
          <w:sz w:val="24"/>
        </w:rPr>
        <w:t>19.1</w:t>
      </w:r>
      <w:r>
        <w:rPr>
          <w:rFonts w:ascii="宋体" w:hAnsi="宋体" w:cs="宋体" w:hint="eastAsia"/>
          <w:color w:val="000000" w:themeColor="text1"/>
          <w:sz w:val="24"/>
        </w:rPr>
        <w:t>采购人或采购代理机构依据法律法规和招标文件的规定，对投标人的资格进行审查。</w:t>
      </w:r>
    </w:p>
    <w:p w14:paraId="06BE0D3B" w14:textId="77777777" w:rsidR="00E815ED" w:rsidRDefault="000C1471">
      <w:pPr>
        <w:pStyle w:val="2d"/>
        <w:spacing w:before="0"/>
        <w:ind w:firstLine="480"/>
        <w:rPr>
          <w:rFonts w:ascii="宋体" w:hAnsi="宋体" w:cs="宋体"/>
          <w:color w:val="000000" w:themeColor="text1"/>
        </w:rPr>
      </w:pPr>
      <w:r>
        <w:rPr>
          <w:rFonts w:ascii="宋体" w:hAnsi="宋体" w:cs="宋体" w:hint="eastAsia"/>
          <w:color w:val="000000" w:themeColor="text1"/>
          <w:kern w:val="0"/>
          <w:szCs w:val="24"/>
        </w:rPr>
        <w:t>19.2投标人未按照招标文件要求提供与</w:t>
      </w:r>
      <w:r>
        <w:rPr>
          <w:rFonts w:ascii="宋体" w:hAnsi="宋体" w:cs="宋体" w:hint="eastAsia"/>
          <w:color w:val="000000" w:themeColor="text1"/>
        </w:rPr>
        <w:t>资格条件相应的</w:t>
      </w:r>
      <w:r>
        <w:rPr>
          <w:rFonts w:ascii="宋体" w:hAnsi="宋体" w:cs="宋体" w:hint="eastAsia"/>
          <w:color w:val="000000" w:themeColor="text1"/>
          <w:kern w:val="0"/>
          <w:szCs w:val="24"/>
        </w:rPr>
        <w:t>有效资格证明材料的，视为</w:t>
      </w:r>
      <w:r>
        <w:rPr>
          <w:rFonts w:ascii="宋体" w:hAnsi="宋体" w:cs="宋体" w:hint="eastAsia"/>
          <w:color w:val="000000" w:themeColor="text1"/>
        </w:rPr>
        <w:t>投标人不具备招标文件中规定的资格要求，其投标无效。</w:t>
      </w:r>
    </w:p>
    <w:p w14:paraId="440E499B" w14:textId="77777777" w:rsidR="00E815ED" w:rsidRDefault="000C1471">
      <w:pPr>
        <w:pStyle w:val="2d"/>
        <w:spacing w:before="0"/>
        <w:ind w:firstLine="480"/>
        <w:rPr>
          <w:rFonts w:ascii="宋体" w:hAnsi="宋体" w:cs="宋体"/>
          <w:color w:val="000000" w:themeColor="text1"/>
        </w:rPr>
      </w:pPr>
      <w:r>
        <w:rPr>
          <w:rFonts w:ascii="宋体" w:hAnsi="宋体" w:cs="宋体" w:hint="eastAsia"/>
          <w:color w:val="000000" w:themeColor="text1"/>
          <w:kern w:val="0"/>
          <w:szCs w:val="24"/>
        </w:rPr>
        <w:t>19.</w:t>
      </w:r>
      <w:r>
        <w:rPr>
          <w:rFonts w:ascii="宋体" w:hAnsi="宋体" w:cs="宋体" w:hint="eastAsia"/>
          <w:color w:val="000000" w:themeColor="text1"/>
        </w:rPr>
        <w:t>3对未通过资格审查的投标人，采购人或采购代理机构告知其未通过的原因。</w:t>
      </w:r>
    </w:p>
    <w:p w14:paraId="732A897C" w14:textId="77777777" w:rsidR="00E815ED" w:rsidRDefault="000C1471">
      <w:pPr>
        <w:pStyle w:val="2d"/>
        <w:snapToGrid w:val="0"/>
        <w:spacing w:before="0"/>
        <w:ind w:firstLine="480"/>
        <w:rPr>
          <w:rFonts w:ascii="宋体" w:hAnsi="宋体" w:cs="宋体"/>
          <w:color w:val="000000" w:themeColor="text1"/>
        </w:rPr>
      </w:pPr>
      <w:r>
        <w:rPr>
          <w:rFonts w:ascii="宋体" w:hAnsi="宋体" w:cs="宋体" w:hint="eastAsia"/>
          <w:color w:val="000000" w:themeColor="text1"/>
          <w:kern w:val="0"/>
          <w:szCs w:val="24"/>
        </w:rPr>
        <w:t>19.</w:t>
      </w:r>
      <w:r>
        <w:rPr>
          <w:rFonts w:ascii="宋体" w:hAnsi="宋体" w:cs="宋体" w:hint="eastAsia"/>
          <w:color w:val="000000" w:themeColor="text1"/>
        </w:rPr>
        <w:t>4合格投标人不足3家的，不再评标。</w:t>
      </w:r>
    </w:p>
    <w:p w14:paraId="41E95381" w14:textId="77777777" w:rsidR="00E815ED" w:rsidRDefault="000C1471">
      <w:pPr>
        <w:pStyle w:val="2d"/>
        <w:spacing w:before="0"/>
        <w:ind w:firstLine="482"/>
        <w:rPr>
          <w:rFonts w:ascii="宋体" w:hAnsi="宋体" w:cs="宋体"/>
          <w:b/>
          <w:color w:val="000000" w:themeColor="text1"/>
          <w:szCs w:val="24"/>
        </w:rPr>
      </w:pPr>
      <w:r>
        <w:rPr>
          <w:rFonts w:ascii="宋体" w:hAnsi="宋体" w:cs="宋体" w:hint="eastAsia"/>
          <w:b/>
          <w:color w:val="000000" w:themeColor="text1"/>
          <w:szCs w:val="24"/>
        </w:rPr>
        <w:t>20.信用信息查询</w:t>
      </w:r>
    </w:p>
    <w:p w14:paraId="2F3566A3" w14:textId="77777777" w:rsidR="00E815ED" w:rsidRDefault="000C1471">
      <w:pPr>
        <w:pStyle w:val="2d"/>
        <w:spacing w:before="0"/>
        <w:ind w:firstLineChars="0" w:firstLine="495"/>
        <w:rPr>
          <w:rFonts w:ascii="宋体" w:hAnsi="宋体" w:cs="宋体"/>
          <w:color w:val="000000" w:themeColor="text1"/>
          <w:kern w:val="0"/>
          <w:szCs w:val="24"/>
        </w:rPr>
      </w:pPr>
      <w:r>
        <w:rPr>
          <w:rFonts w:ascii="宋体" w:hAnsi="宋体" w:cs="宋体" w:hint="eastAsia"/>
          <w:color w:val="000000" w:themeColor="text1"/>
          <w:kern w:val="0"/>
          <w:szCs w:val="24"/>
        </w:rPr>
        <w:t>20.1信用信息查询渠道及截止时间：采购代理机构将在资格审查时通过“信用中国”网站(www.creditchina.gov.cn)、中国政府采购网(www.ccgp.gov.cn)渠道查询投标人的信用记录。</w:t>
      </w:r>
    </w:p>
    <w:p w14:paraId="2EAF4ED6" w14:textId="77777777" w:rsidR="00E815ED" w:rsidRDefault="000C1471">
      <w:pPr>
        <w:pStyle w:val="2d"/>
        <w:spacing w:before="0"/>
        <w:ind w:firstLineChars="0" w:firstLine="495"/>
        <w:rPr>
          <w:rFonts w:ascii="宋体" w:hAnsi="宋体" w:cs="宋体"/>
          <w:color w:val="000000" w:themeColor="text1"/>
          <w:kern w:val="0"/>
          <w:szCs w:val="24"/>
        </w:rPr>
      </w:pPr>
      <w:r>
        <w:rPr>
          <w:rFonts w:ascii="宋体" w:hAnsi="宋体" w:cs="宋体" w:hint="eastAsia"/>
          <w:color w:val="000000" w:themeColor="text1"/>
          <w:kern w:val="0"/>
          <w:szCs w:val="24"/>
        </w:rPr>
        <w:t>20.2信用信息查询记录和证据留存的具体方式：现场查询的投标人的信用记录、查询结果经确认后将与采购文件一起存档。</w:t>
      </w:r>
    </w:p>
    <w:p w14:paraId="1670367F" w14:textId="77777777" w:rsidR="00E815ED" w:rsidRDefault="000C1471">
      <w:pPr>
        <w:pStyle w:val="2d"/>
        <w:spacing w:before="0"/>
        <w:ind w:firstLineChars="0" w:firstLine="495"/>
        <w:rPr>
          <w:rFonts w:ascii="宋体" w:hAnsi="宋体" w:cs="宋体"/>
          <w:color w:val="000000" w:themeColor="text1"/>
          <w:kern w:val="0"/>
          <w:szCs w:val="24"/>
        </w:rPr>
      </w:pPr>
      <w:r>
        <w:rPr>
          <w:rFonts w:ascii="宋体" w:hAnsi="宋体" w:cs="宋体" w:hint="eastAsia"/>
          <w:color w:val="000000" w:themeColor="text1"/>
          <w:kern w:val="0"/>
          <w:szCs w:val="24"/>
        </w:rPr>
        <w:lastRenderedPageBreak/>
        <w:t>20.3信用信息的使用规则：经查询列入失信被执行人名单、重大税收违法案件当事人名单、政府采购严重违法失信行为记录名单的投标人将被拒绝参与政府采购活动。</w:t>
      </w:r>
    </w:p>
    <w:p w14:paraId="69E755F0" w14:textId="77777777" w:rsidR="00E815ED" w:rsidRDefault="000C1471">
      <w:pPr>
        <w:pStyle w:val="2d"/>
        <w:spacing w:before="0"/>
        <w:ind w:firstLine="480"/>
        <w:rPr>
          <w:rFonts w:ascii="宋体" w:hAnsi="宋体" w:cs="宋体"/>
          <w:color w:val="000000" w:themeColor="text1"/>
        </w:rPr>
      </w:pPr>
      <w:r>
        <w:rPr>
          <w:rFonts w:ascii="宋体" w:hAnsi="宋体" w:cs="宋体" w:hint="eastAsia"/>
          <w:color w:val="000000" w:themeColor="text1"/>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ascii="宋体" w:hAnsi="宋体" w:cs="宋体" w:hint="eastAsia"/>
          <w:color w:val="000000" w:themeColor="text1"/>
        </w:rPr>
        <w:t>。</w:t>
      </w:r>
    </w:p>
    <w:p w14:paraId="6AD8D40B" w14:textId="77777777" w:rsidR="00E815ED" w:rsidRDefault="00E815ED">
      <w:pPr>
        <w:pStyle w:val="2d"/>
        <w:spacing w:before="0"/>
        <w:ind w:firstLineChars="0" w:firstLine="0"/>
        <w:rPr>
          <w:rFonts w:ascii="宋体" w:hAnsi="宋体" w:cs="宋体"/>
          <w:color w:val="000000" w:themeColor="text1"/>
          <w:kern w:val="0"/>
          <w:szCs w:val="24"/>
        </w:rPr>
      </w:pPr>
    </w:p>
    <w:p w14:paraId="1B4B8D81" w14:textId="77777777" w:rsidR="00E815ED" w:rsidRDefault="000C1471">
      <w:pPr>
        <w:snapToGrid w:val="0"/>
        <w:spacing w:line="360" w:lineRule="auto"/>
        <w:jc w:val="center"/>
        <w:outlineLvl w:val="0"/>
        <w:rPr>
          <w:rFonts w:ascii="宋体" w:hAnsi="宋体" w:cs="宋体"/>
          <w:b/>
          <w:color w:val="000000" w:themeColor="text1"/>
          <w:sz w:val="36"/>
          <w:szCs w:val="36"/>
        </w:rPr>
      </w:pPr>
      <w:r>
        <w:rPr>
          <w:rFonts w:ascii="宋体" w:hAnsi="宋体" w:cs="宋体" w:hint="eastAsia"/>
          <w:b/>
          <w:color w:val="000000" w:themeColor="text1"/>
          <w:sz w:val="36"/>
          <w:szCs w:val="36"/>
        </w:rPr>
        <w:t>五、评标</w:t>
      </w:r>
    </w:p>
    <w:p w14:paraId="3C8049BB" w14:textId="77777777" w:rsidR="00E815ED" w:rsidRDefault="000C1471">
      <w:pPr>
        <w:spacing w:line="360" w:lineRule="auto"/>
        <w:rPr>
          <w:rFonts w:ascii="宋体" w:hAnsi="宋体" w:cs="宋体"/>
          <w:b/>
          <w:color w:val="000000" w:themeColor="text1"/>
          <w:sz w:val="24"/>
        </w:rPr>
      </w:pPr>
      <w:bookmarkStart w:id="18" w:name="_Toc91899903"/>
      <w:r>
        <w:rPr>
          <w:rFonts w:ascii="宋体" w:hAnsi="宋体" w:cs="宋体" w:hint="eastAsia"/>
          <w:b/>
          <w:color w:val="000000" w:themeColor="text1"/>
          <w:sz w:val="24"/>
        </w:rPr>
        <w:t>21.</w:t>
      </w:r>
      <w:r>
        <w:rPr>
          <w:rFonts w:ascii="宋体" w:hAnsi="宋体" w:cs="宋体" w:hint="eastAsia"/>
          <w:color w:val="000000" w:themeColor="text1"/>
        </w:rPr>
        <w:t xml:space="preserve"> </w:t>
      </w:r>
      <w:r>
        <w:rPr>
          <w:rFonts w:ascii="宋体" w:hAnsi="宋体" w:cs="宋体" w:hint="eastAsia"/>
          <w:color w:val="000000" w:themeColor="text1"/>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ascii="宋体" w:hAnsi="宋体" w:cs="宋体" w:hint="eastAsia"/>
          <w:b/>
          <w:color w:val="000000" w:themeColor="text1"/>
          <w:sz w:val="24"/>
        </w:rPr>
        <w:t>详见招标文件第四部分评标办法。</w:t>
      </w:r>
    </w:p>
    <w:p w14:paraId="209969CC" w14:textId="77777777" w:rsidR="00E815ED" w:rsidRDefault="00E815ED">
      <w:pPr>
        <w:spacing w:line="360" w:lineRule="auto"/>
        <w:rPr>
          <w:rFonts w:ascii="宋体" w:hAnsi="宋体" w:cs="宋体"/>
          <w:b/>
          <w:color w:val="000000" w:themeColor="text1"/>
          <w:sz w:val="24"/>
        </w:rPr>
      </w:pPr>
    </w:p>
    <w:p w14:paraId="387C68F0" w14:textId="77777777" w:rsidR="00E815ED" w:rsidRDefault="000C1471">
      <w:pPr>
        <w:snapToGrid w:val="0"/>
        <w:spacing w:line="360" w:lineRule="auto"/>
        <w:jc w:val="center"/>
        <w:outlineLvl w:val="0"/>
        <w:rPr>
          <w:rFonts w:ascii="宋体" w:hAnsi="宋体" w:cs="宋体"/>
          <w:b/>
          <w:color w:val="000000" w:themeColor="text1"/>
          <w:sz w:val="36"/>
          <w:szCs w:val="36"/>
        </w:rPr>
      </w:pPr>
      <w:r>
        <w:rPr>
          <w:rFonts w:ascii="宋体" w:hAnsi="宋体" w:cs="宋体" w:hint="eastAsia"/>
          <w:b/>
          <w:color w:val="000000" w:themeColor="text1"/>
          <w:sz w:val="36"/>
          <w:szCs w:val="36"/>
        </w:rPr>
        <w:t>六、定 标</w:t>
      </w:r>
    </w:p>
    <w:p w14:paraId="17D29103" w14:textId="77777777" w:rsidR="00E815ED" w:rsidRDefault="000C1471">
      <w:pPr>
        <w:pStyle w:val="ae"/>
        <w:spacing w:line="360" w:lineRule="auto"/>
        <w:ind w:left="479" w:hangingChars="199" w:hanging="479"/>
        <w:rPr>
          <w:rFonts w:cs="宋体"/>
          <w:b/>
          <w:color w:val="000000" w:themeColor="text1"/>
        </w:rPr>
      </w:pPr>
      <w:r>
        <w:rPr>
          <w:rFonts w:cs="宋体" w:hint="eastAsia"/>
          <w:b/>
          <w:color w:val="000000" w:themeColor="text1"/>
        </w:rPr>
        <w:t>22. 确定中标供应商</w:t>
      </w:r>
    </w:p>
    <w:p w14:paraId="0411E10F" w14:textId="77777777" w:rsidR="00E815ED" w:rsidRDefault="000C1471">
      <w:pPr>
        <w:pStyle w:val="2d"/>
        <w:snapToGrid w:val="0"/>
        <w:spacing w:before="0"/>
        <w:ind w:firstLine="480"/>
        <w:rPr>
          <w:rFonts w:ascii="宋体" w:hAnsi="宋体" w:cs="宋体"/>
          <w:b/>
          <w:color w:val="000000" w:themeColor="text1"/>
          <w:szCs w:val="24"/>
        </w:rPr>
      </w:pPr>
      <w:r>
        <w:rPr>
          <w:rFonts w:ascii="宋体" w:hAnsi="宋体" w:cs="宋体" w:hint="eastAsia"/>
          <w:color w:val="000000" w:themeColor="text1"/>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14:paraId="3CF39C12" w14:textId="77777777" w:rsidR="00E815ED" w:rsidRDefault="000C1471">
      <w:pPr>
        <w:pStyle w:val="2d"/>
        <w:snapToGrid w:val="0"/>
        <w:spacing w:before="0"/>
        <w:ind w:firstLineChars="0" w:firstLine="0"/>
        <w:rPr>
          <w:rFonts w:ascii="宋体" w:hAnsi="宋体" w:cs="宋体"/>
          <w:b/>
          <w:color w:val="000000" w:themeColor="text1"/>
          <w:szCs w:val="24"/>
        </w:rPr>
      </w:pPr>
      <w:r>
        <w:rPr>
          <w:rFonts w:ascii="宋体" w:hAnsi="宋体" w:cs="宋体" w:hint="eastAsia"/>
          <w:b/>
          <w:color w:val="000000" w:themeColor="text1"/>
          <w:szCs w:val="24"/>
        </w:rPr>
        <w:t>23. 中标通知与中标结果公告</w:t>
      </w:r>
    </w:p>
    <w:p w14:paraId="68B72B0A" w14:textId="77777777" w:rsidR="00E815ED" w:rsidRDefault="000C1471">
      <w:pPr>
        <w:widowControl/>
        <w:shd w:val="clear" w:color="auto" w:fill="FFFFFF"/>
        <w:spacing w:line="360" w:lineRule="auto"/>
        <w:ind w:firstLine="480"/>
        <w:jc w:val="left"/>
        <w:rPr>
          <w:rFonts w:ascii="宋体" w:hAnsi="宋体" w:cs="宋体"/>
          <w:color w:val="000000" w:themeColor="text1"/>
          <w:sz w:val="24"/>
        </w:rPr>
      </w:pPr>
      <w:r>
        <w:rPr>
          <w:rFonts w:ascii="宋体" w:hAnsi="宋体" w:cs="宋体" w:hint="eastAsia"/>
          <w:color w:val="000000" w:themeColor="text1"/>
          <w:sz w:val="24"/>
        </w:rPr>
        <w:t>23.1自中标人确定之日起2个工作日内，采购代理机构通过电子交易平台向中标人发出中标通知书，同时编制发布采购结果公告。采购代理机构也可以以纸质形式进行中标通知。</w:t>
      </w:r>
    </w:p>
    <w:p w14:paraId="55FB09EE" w14:textId="77777777" w:rsidR="00E815ED" w:rsidRDefault="000C1471">
      <w:pPr>
        <w:widowControl/>
        <w:shd w:val="clear" w:color="auto" w:fill="FFFFFF"/>
        <w:spacing w:line="360" w:lineRule="auto"/>
        <w:ind w:firstLine="480"/>
        <w:jc w:val="left"/>
        <w:rPr>
          <w:rFonts w:ascii="宋体" w:hAnsi="宋体" w:cs="宋体"/>
          <w:color w:val="000000" w:themeColor="text1"/>
          <w:sz w:val="24"/>
        </w:rPr>
      </w:pPr>
      <w:r>
        <w:rPr>
          <w:rFonts w:ascii="宋体" w:hAnsi="宋体" w:cs="宋体" w:hint="eastAsia"/>
          <w:color w:val="000000" w:themeColor="text1"/>
          <w:sz w:val="24"/>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1AB8CD80" w14:textId="77777777" w:rsidR="00E815ED" w:rsidRDefault="000C1471">
      <w:pPr>
        <w:widowControl/>
        <w:shd w:val="clear" w:color="auto" w:fill="FFFFFF"/>
        <w:spacing w:line="360" w:lineRule="auto"/>
        <w:ind w:firstLine="480"/>
        <w:jc w:val="left"/>
        <w:rPr>
          <w:rFonts w:ascii="宋体" w:hAnsi="宋体" w:cs="宋体"/>
          <w:color w:val="000000" w:themeColor="text1"/>
          <w:sz w:val="24"/>
        </w:rPr>
      </w:pPr>
      <w:r>
        <w:rPr>
          <w:rFonts w:ascii="宋体" w:hAnsi="宋体" w:cs="宋体" w:hint="eastAsia"/>
          <w:color w:val="000000" w:themeColor="text1"/>
          <w:sz w:val="24"/>
        </w:rPr>
        <w:t>23.3公告期限为1个工作日。</w:t>
      </w:r>
    </w:p>
    <w:p w14:paraId="3EB05967" w14:textId="77777777" w:rsidR="00E815ED" w:rsidRDefault="000C1471">
      <w:pPr>
        <w:pStyle w:val="2d"/>
        <w:snapToGrid w:val="0"/>
        <w:spacing w:before="0"/>
        <w:ind w:firstLine="482"/>
        <w:rPr>
          <w:rStyle w:val="afff2"/>
          <w:color w:val="000000" w:themeColor="text1"/>
        </w:rPr>
      </w:pPr>
      <w:r>
        <w:rPr>
          <w:rFonts w:ascii="宋体" w:hAnsi="宋体" w:cs="宋体" w:hint="eastAsia"/>
          <w:b/>
          <w:color w:val="000000" w:themeColor="text1"/>
          <w:szCs w:val="24"/>
        </w:rPr>
        <w:t xml:space="preserve">23.4 </w:t>
      </w:r>
      <w:r>
        <w:rPr>
          <w:rFonts w:ascii="宋体" w:hAnsi="宋体" w:cs="宋体" w:hint="eastAsia"/>
          <w:bCs/>
          <w:color w:val="000000" w:themeColor="text1"/>
          <w:szCs w:val="24"/>
        </w:rPr>
        <w:t>由于中标、成交供应商原因导致重新采购的，应当承担支付代理费和专家评</w:t>
      </w:r>
      <w:r>
        <w:rPr>
          <w:rFonts w:ascii="宋体" w:hAnsi="宋体" w:cs="宋体" w:hint="eastAsia"/>
          <w:bCs/>
          <w:color w:val="000000" w:themeColor="text1"/>
          <w:szCs w:val="24"/>
        </w:rPr>
        <w:lastRenderedPageBreak/>
        <w:t>审费等费用在内的赔偿责任。</w:t>
      </w:r>
    </w:p>
    <w:p w14:paraId="0E629D36" w14:textId="77777777" w:rsidR="00E815ED" w:rsidRDefault="00E815ED">
      <w:pPr>
        <w:pStyle w:val="2c"/>
        <w:rPr>
          <w:color w:val="000000" w:themeColor="text1"/>
        </w:rPr>
      </w:pPr>
    </w:p>
    <w:p w14:paraId="7835DD75" w14:textId="77777777" w:rsidR="00E815ED" w:rsidRDefault="000C1471">
      <w:pPr>
        <w:snapToGrid w:val="0"/>
        <w:spacing w:line="360" w:lineRule="auto"/>
        <w:ind w:leftChars="57" w:left="120" w:firstLineChars="150" w:firstLine="482"/>
        <w:jc w:val="center"/>
        <w:rPr>
          <w:rFonts w:ascii="宋体" w:hAnsi="宋体" w:cs="宋体"/>
          <w:b/>
          <w:color w:val="000000" w:themeColor="text1"/>
          <w:sz w:val="32"/>
        </w:rPr>
      </w:pPr>
      <w:r>
        <w:rPr>
          <w:rFonts w:ascii="宋体" w:hAnsi="宋体" w:cs="宋体" w:hint="eastAsia"/>
          <w:b/>
          <w:color w:val="000000" w:themeColor="text1"/>
          <w:sz w:val="32"/>
        </w:rPr>
        <w:t>七、合同授予</w:t>
      </w:r>
    </w:p>
    <w:p w14:paraId="457DBE3A" w14:textId="77777777" w:rsidR="00E815ED" w:rsidRDefault="000C1471">
      <w:pPr>
        <w:pStyle w:val="ae"/>
        <w:spacing w:line="360" w:lineRule="auto"/>
        <w:ind w:left="479" w:hangingChars="199" w:hanging="479"/>
        <w:rPr>
          <w:rFonts w:cs="宋体"/>
          <w:b/>
          <w:color w:val="000000" w:themeColor="text1"/>
        </w:rPr>
      </w:pPr>
      <w:r>
        <w:rPr>
          <w:rFonts w:cs="宋体" w:hint="eastAsia"/>
          <w:b/>
          <w:color w:val="000000" w:themeColor="text1"/>
        </w:rPr>
        <w:t xml:space="preserve">24. </w:t>
      </w:r>
      <w:r>
        <w:rPr>
          <w:rFonts w:cs="宋体" w:hint="eastAsia"/>
          <w:color w:val="000000" w:themeColor="text1"/>
        </w:rPr>
        <w:t>合同主要条款详见第五部分拟签订的合同文本。</w:t>
      </w:r>
    </w:p>
    <w:p w14:paraId="03F78021" w14:textId="77777777" w:rsidR="00E815ED" w:rsidRDefault="000C1471">
      <w:pPr>
        <w:pStyle w:val="ae"/>
        <w:spacing w:line="360" w:lineRule="auto"/>
        <w:ind w:left="479" w:hangingChars="199" w:hanging="479"/>
        <w:rPr>
          <w:rFonts w:cs="宋体"/>
          <w:b/>
          <w:color w:val="000000" w:themeColor="text1"/>
        </w:rPr>
      </w:pPr>
      <w:r>
        <w:rPr>
          <w:rFonts w:cs="宋体" w:hint="eastAsia"/>
          <w:b/>
          <w:color w:val="000000" w:themeColor="text1"/>
        </w:rPr>
        <w:t>25. 合同的签订</w:t>
      </w:r>
    </w:p>
    <w:p w14:paraId="48FB2949" w14:textId="77777777" w:rsidR="00E815ED" w:rsidRDefault="000C1471">
      <w:pPr>
        <w:widowControl/>
        <w:shd w:val="clear" w:color="auto" w:fill="FFFFFF"/>
        <w:spacing w:line="360" w:lineRule="auto"/>
        <w:ind w:firstLine="480"/>
        <w:jc w:val="left"/>
        <w:rPr>
          <w:rFonts w:ascii="宋体" w:hAnsi="宋体" w:cs="宋体"/>
          <w:color w:val="000000" w:themeColor="text1"/>
          <w:kern w:val="0"/>
          <w:sz w:val="24"/>
        </w:rPr>
      </w:pPr>
      <w:r>
        <w:rPr>
          <w:rFonts w:ascii="宋体" w:hAnsi="宋体" w:cs="宋体" w:hint="eastAsia"/>
          <w:color w:val="000000" w:themeColor="text1"/>
          <w:sz w:val="24"/>
        </w:rPr>
        <w:t>25.1</w:t>
      </w:r>
      <w:r>
        <w:rPr>
          <w:rFonts w:ascii="宋体" w:hAnsi="宋体" w:cs="宋体" w:hint="eastAsia"/>
          <w:color w:val="000000" w:themeColor="text1"/>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666BB14E" w14:textId="77777777" w:rsidR="00E815ED" w:rsidRDefault="000C1471">
      <w:pPr>
        <w:pStyle w:val="2d"/>
        <w:snapToGrid w:val="0"/>
        <w:spacing w:before="0"/>
        <w:ind w:firstLine="480"/>
        <w:rPr>
          <w:rFonts w:ascii="宋体" w:hAnsi="宋体" w:cs="宋体"/>
          <w:color w:val="000000" w:themeColor="text1"/>
          <w:kern w:val="0"/>
        </w:rPr>
      </w:pPr>
      <w:r>
        <w:rPr>
          <w:rFonts w:ascii="宋体" w:hAnsi="宋体" w:cs="宋体" w:hint="eastAsia"/>
          <w:color w:val="000000" w:themeColor="text1"/>
          <w:kern w:val="0"/>
          <w:lang w:val="zh-CN"/>
        </w:rPr>
        <w:t>25.2中标人按规定的日期、时间、地点，由法定代表人或其授权代表与采购人代表签订合同。如中标人为联合体的，由联合体成员各方法定代表人或其授权代表与采购人代表签订合同。</w:t>
      </w:r>
    </w:p>
    <w:p w14:paraId="4C7DEABB" w14:textId="77777777" w:rsidR="00E815ED" w:rsidRDefault="000C1471">
      <w:pPr>
        <w:pStyle w:val="2d"/>
        <w:snapToGrid w:val="0"/>
        <w:spacing w:before="0"/>
        <w:ind w:firstLine="480"/>
        <w:rPr>
          <w:rFonts w:ascii="宋体" w:hAnsi="宋体" w:cs="宋体"/>
          <w:color w:val="000000" w:themeColor="text1"/>
        </w:rPr>
      </w:pPr>
      <w:r>
        <w:rPr>
          <w:rFonts w:ascii="宋体" w:hAnsi="宋体" w:cs="宋体" w:hint="eastAsia"/>
          <w:color w:val="000000" w:themeColor="text1"/>
        </w:rPr>
        <w:t>25.3如签订合同并生效后，供应商无故拒绝或延期，除按照合同条款处理外，列入不良行为记录一次，并给予通报。</w:t>
      </w:r>
    </w:p>
    <w:p w14:paraId="15A2E945" w14:textId="77777777" w:rsidR="00E815ED" w:rsidRDefault="000C1471">
      <w:pPr>
        <w:pStyle w:val="2d"/>
        <w:snapToGrid w:val="0"/>
        <w:spacing w:before="0"/>
        <w:ind w:firstLine="480"/>
        <w:rPr>
          <w:rFonts w:ascii="宋体" w:hAnsi="宋体" w:cs="宋体"/>
          <w:color w:val="000000" w:themeColor="text1"/>
        </w:rPr>
      </w:pPr>
      <w:r>
        <w:rPr>
          <w:rFonts w:ascii="宋体" w:hAnsi="宋体" w:cs="宋体" w:hint="eastAsia"/>
          <w:color w:val="000000" w:themeColor="text1"/>
        </w:rPr>
        <w:t>25.4中标供应商拒绝与采购人签订合同的，采购人可以按照评审报告推荐的中标或者成交候选人名单排序，确定下一候选人为中标供应商，也可以重新开展政府采购活动。</w:t>
      </w:r>
    </w:p>
    <w:p w14:paraId="25DBADAC" w14:textId="77777777" w:rsidR="00E815ED" w:rsidRDefault="000C1471">
      <w:pPr>
        <w:pStyle w:val="2d"/>
        <w:snapToGrid w:val="0"/>
        <w:spacing w:before="0" w:after="120"/>
        <w:ind w:firstLine="480"/>
        <w:rPr>
          <w:rFonts w:ascii="宋体" w:hAnsi="宋体" w:cs="宋体"/>
          <w:color w:val="000000" w:themeColor="text1"/>
        </w:rPr>
      </w:pPr>
      <w:r>
        <w:rPr>
          <w:rFonts w:ascii="宋体" w:hAnsi="宋体" w:cs="宋体" w:hint="eastAsia"/>
          <w:color w:val="000000" w:themeColor="text1"/>
        </w:rPr>
        <w:t>25.5采购合同由采购人与中标供应商根据招标文件、投标文件等内容通过政府采购电子交易平台在线签订，自动备案。</w:t>
      </w:r>
    </w:p>
    <w:p w14:paraId="77A25C66" w14:textId="77777777" w:rsidR="00E815ED" w:rsidRDefault="000C1471">
      <w:pPr>
        <w:pStyle w:val="ae"/>
        <w:spacing w:line="360" w:lineRule="auto"/>
        <w:ind w:left="479" w:hangingChars="199" w:hanging="479"/>
        <w:rPr>
          <w:rFonts w:cs="宋体"/>
          <w:b/>
          <w:color w:val="000000" w:themeColor="text1"/>
        </w:rPr>
      </w:pPr>
      <w:r>
        <w:rPr>
          <w:rFonts w:cs="宋体" w:hint="eastAsia"/>
          <w:b/>
          <w:color w:val="000000" w:themeColor="text1"/>
        </w:rPr>
        <w:t>26. 履约保证金</w:t>
      </w:r>
    </w:p>
    <w:p w14:paraId="2ABFA8BF" w14:textId="77777777" w:rsidR="00E815ED" w:rsidRDefault="000C1471">
      <w:pPr>
        <w:tabs>
          <w:tab w:val="left" w:pos="0"/>
        </w:tabs>
        <w:spacing w:line="360" w:lineRule="auto"/>
        <w:ind w:firstLine="482"/>
        <w:rPr>
          <w:rFonts w:ascii="宋体" w:hAnsi="宋体" w:cs="宋体"/>
          <w:color w:val="000000" w:themeColor="text1"/>
          <w:sz w:val="24"/>
        </w:rPr>
      </w:pPr>
      <w:r>
        <w:rPr>
          <w:rFonts w:ascii="宋体" w:hAnsi="宋体" w:cs="宋体" w:hint="eastAsia"/>
          <w:color w:val="000000" w:themeColor="text1"/>
          <w:kern w:val="0"/>
          <w:sz w:val="24"/>
        </w:rPr>
        <w:t>拟签订的合同文本要求中标供应商提交履约保证金的，供应商应当以支票、汇票、本票或者金融机构、担保机构出具的保函等非现金形式提交</w:t>
      </w:r>
      <w:r>
        <w:rPr>
          <w:rFonts w:ascii="宋体" w:hAnsi="宋体" w:cs="宋体" w:hint="eastAsia"/>
          <w:color w:val="000000" w:themeColor="text1"/>
          <w:sz w:val="24"/>
        </w:rPr>
        <w:t>。履约保证金的数额不得超过政府采购合同金额的</w:t>
      </w:r>
      <w:r>
        <w:rPr>
          <w:rFonts w:ascii="宋体" w:hAnsi="宋体" w:cs="宋体"/>
          <w:color w:val="000000" w:themeColor="text1"/>
          <w:sz w:val="24"/>
        </w:rPr>
        <w:t>1</w:t>
      </w:r>
      <w:r>
        <w:rPr>
          <w:rFonts w:ascii="宋体" w:hAnsi="宋体" w:cs="宋体" w:hint="eastAsia"/>
          <w:color w:val="000000" w:themeColor="text1"/>
          <w:sz w:val="24"/>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000000" w:themeColor="text1"/>
          <w:sz w:val="24"/>
        </w:rPr>
        <w:t>延迟退还的，应当按照合同约定和法律规定承担相应的赔偿责任</w:t>
      </w:r>
      <w:r>
        <w:rPr>
          <w:rFonts w:ascii="宋体" w:hAnsi="宋体" w:cs="宋体" w:hint="eastAsia"/>
          <w:color w:val="000000" w:themeColor="text1"/>
          <w:sz w:val="24"/>
        </w:rPr>
        <w:t>。</w:t>
      </w:r>
    </w:p>
    <w:p w14:paraId="15B96C40" w14:textId="77777777" w:rsidR="00E815ED" w:rsidRDefault="000C1471">
      <w:pPr>
        <w:pStyle w:val="2"/>
        <w:ind w:left="0" w:firstLineChars="200" w:firstLine="480"/>
        <w:rPr>
          <w:rFonts w:ascii="宋体" w:eastAsia="宋体" w:hAnsi="宋体" w:cs="宋体"/>
          <w:b w:val="0"/>
          <w:bCs w:val="0"/>
          <w:snapToGrid w:val="0"/>
          <w:color w:val="000000" w:themeColor="text1"/>
          <w:kern w:val="28"/>
          <w:sz w:val="24"/>
        </w:rPr>
      </w:pPr>
      <w:r>
        <w:rPr>
          <w:rFonts w:ascii="宋体" w:eastAsia="宋体" w:hAnsi="宋体" w:cs="宋体" w:hint="eastAsia"/>
          <w:b w:val="0"/>
          <w:bCs w:val="0"/>
          <w:snapToGrid w:val="0"/>
          <w:color w:val="000000" w:themeColor="text1"/>
          <w:kern w:val="28"/>
          <w:sz w:val="24"/>
        </w:rPr>
        <w:lastRenderedPageBreak/>
        <w:t>供应商</w:t>
      </w:r>
      <w:r>
        <w:rPr>
          <w:rFonts w:ascii="宋体" w:eastAsia="宋体" w:hAnsi="宋体" w:cs="宋体" w:hint="eastAsia"/>
          <w:b w:val="0"/>
          <w:bCs w:val="0"/>
          <w:snapToGrid w:val="0"/>
          <w:color w:val="000000" w:themeColor="text1"/>
          <w:kern w:val="28"/>
          <w:sz w:val="24"/>
          <w:lang w:val="en-US"/>
        </w:rPr>
        <w:t>可</w:t>
      </w:r>
      <w:r>
        <w:rPr>
          <w:rFonts w:ascii="宋体" w:eastAsia="宋体" w:hAnsi="宋体" w:cs="宋体" w:hint="eastAsia"/>
          <w:b w:val="0"/>
          <w:bCs w:val="0"/>
          <w:snapToGrid w:val="0"/>
          <w:color w:val="000000" w:themeColor="text1"/>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ascii="宋体" w:eastAsia="宋体" w:hAnsi="宋体" w:cs="宋体" w:hint="eastAsia"/>
          <w:b w:val="0"/>
          <w:bCs w:val="0"/>
          <w:snapToGrid w:val="0"/>
          <w:color w:val="000000" w:themeColor="text1"/>
          <w:kern w:val="28"/>
          <w:sz w:val="24"/>
          <w:lang w:val="en-US"/>
        </w:rPr>
        <w:t>95763</w:t>
      </w:r>
      <w:r>
        <w:rPr>
          <w:rFonts w:ascii="宋体" w:eastAsia="宋体" w:hAnsi="宋体" w:cs="宋体" w:hint="eastAsia"/>
          <w:b w:val="0"/>
          <w:bCs w:val="0"/>
          <w:snapToGrid w:val="0"/>
          <w:color w:val="000000" w:themeColor="text1"/>
          <w:kern w:val="28"/>
          <w:sz w:val="24"/>
        </w:rPr>
        <w:t>。</w:t>
      </w:r>
    </w:p>
    <w:p w14:paraId="057A83F5" w14:textId="77777777" w:rsidR="00E815ED" w:rsidRDefault="000C1471">
      <w:pPr>
        <w:pStyle w:val="2"/>
        <w:rPr>
          <w:color w:val="000000" w:themeColor="text1"/>
        </w:rPr>
      </w:pPr>
      <w:r>
        <w:rPr>
          <w:rFonts w:ascii="宋体" w:eastAsia="宋体" w:hAnsi="宋体"/>
          <w:color w:val="000000" w:themeColor="text1"/>
          <w:sz w:val="24"/>
          <w:lang w:val="en-US"/>
        </w:rPr>
        <w:t>27.预付款</w:t>
      </w:r>
    </w:p>
    <w:p w14:paraId="48250407" w14:textId="77777777" w:rsidR="00E815ED" w:rsidRDefault="000C1471">
      <w:pPr>
        <w:adjustRightInd/>
        <w:spacing w:line="360" w:lineRule="auto"/>
        <w:ind w:firstLineChars="200" w:firstLine="480"/>
        <w:rPr>
          <w:color w:val="000000" w:themeColor="text1"/>
        </w:rPr>
      </w:pPr>
      <w:r>
        <w:rPr>
          <w:rFonts w:ascii="宋体" w:hAnsi="宋体" w:hint="eastAsia"/>
          <w:color w:val="000000" w:themeColor="text1"/>
          <w:sz w:val="24"/>
        </w:rPr>
        <w:t>采购单位应当在政府采购合同中约定预付款，对中小企业合同预付款比例原则上不低于合同金额的</w:t>
      </w:r>
      <w:r>
        <w:rPr>
          <w:rFonts w:ascii="宋体" w:hAnsi="宋体"/>
          <w:color w:val="000000" w:themeColor="text1"/>
          <w:sz w:val="24"/>
        </w:rPr>
        <w:t>40％</w:t>
      </w:r>
      <w:r>
        <w:rPr>
          <w:rFonts w:ascii="宋体" w:hAnsi="宋体" w:hint="eastAsia"/>
          <w:color w:val="000000" w:themeColor="text1"/>
          <w:sz w:val="24"/>
        </w:rPr>
        <w:t>，不高于合同金额的</w:t>
      </w:r>
      <w:r>
        <w:rPr>
          <w:rFonts w:ascii="宋体" w:hAnsi="宋体"/>
          <w:color w:val="000000" w:themeColor="text1"/>
          <w:sz w:val="24"/>
        </w:rPr>
        <w:t>70%；项目分年安排预算的，每年预付款比例</w:t>
      </w:r>
      <w:r>
        <w:rPr>
          <w:rFonts w:ascii="宋体" w:hAnsi="宋体" w:hint="eastAsia"/>
          <w:color w:val="000000" w:themeColor="text1"/>
          <w:sz w:val="24"/>
        </w:rPr>
        <w:t>不低于</w:t>
      </w:r>
      <w:r>
        <w:rPr>
          <w:rFonts w:ascii="宋体" w:hAnsi="宋体"/>
          <w:color w:val="000000" w:themeColor="text1"/>
          <w:sz w:val="24"/>
        </w:rPr>
        <w:t>项目年度计划支付资金额的40％</w:t>
      </w:r>
      <w:r>
        <w:rPr>
          <w:rFonts w:ascii="宋体" w:hAnsi="宋体" w:hint="eastAsia"/>
          <w:color w:val="000000" w:themeColor="text1"/>
          <w:sz w:val="24"/>
        </w:rPr>
        <w:t>，不高于合同金额的</w:t>
      </w:r>
      <w:r>
        <w:rPr>
          <w:rFonts w:ascii="宋体" w:hAnsi="宋体"/>
          <w:color w:val="000000" w:themeColor="text1"/>
          <w:sz w:val="24"/>
        </w:rPr>
        <w:t>70%；采购项目实施以人工投入为主的，</w:t>
      </w:r>
      <w:r>
        <w:rPr>
          <w:rFonts w:ascii="宋体" w:hAnsi="宋体" w:hint="eastAsia"/>
          <w:color w:val="000000" w:themeColor="text1"/>
          <w:sz w:val="24"/>
        </w:rPr>
        <w:t>可适当降低预付款比例，但不得低于</w:t>
      </w:r>
      <w:r>
        <w:rPr>
          <w:rFonts w:ascii="宋体" w:hAnsi="宋体"/>
          <w:color w:val="000000" w:themeColor="text1"/>
          <w:sz w:val="24"/>
        </w:rPr>
        <w:t>20%。对供应商为大型企业的项目或者以人工投入为主且实行按月定期结算支付款项的项目，预付款可低于上述比例或者不约定预付款。在签订合同时，</w:t>
      </w:r>
      <w:r>
        <w:rPr>
          <w:rFonts w:ascii="宋体" w:hAnsi="宋体" w:hint="eastAsia"/>
          <w:color w:val="000000" w:themeColor="text1"/>
          <w:sz w:val="24"/>
        </w:rPr>
        <w:t>供应商</w:t>
      </w:r>
      <w:r>
        <w:rPr>
          <w:rFonts w:ascii="宋体" w:hAnsi="宋体"/>
          <w:color w:val="000000" w:themeColor="text1"/>
          <w:sz w:val="24"/>
        </w:rPr>
        <w:t>明确表示无需预付款或者主动要求降低预付款比例的，</w:t>
      </w:r>
      <w:r>
        <w:rPr>
          <w:rFonts w:ascii="宋体" w:hAnsi="宋体" w:hint="eastAsia"/>
          <w:color w:val="000000" w:themeColor="text1"/>
          <w:sz w:val="24"/>
        </w:rPr>
        <w:t>采购单位</w:t>
      </w:r>
      <w:r>
        <w:rPr>
          <w:rFonts w:ascii="宋体" w:hAnsi="宋体"/>
          <w:color w:val="000000" w:themeColor="text1"/>
          <w:sz w:val="24"/>
        </w:rPr>
        <w:t>可不适用前述规定。</w:t>
      </w:r>
      <w:r>
        <w:rPr>
          <w:rFonts w:ascii="宋体" w:hAnsi="宋体" w:hint="eastAsia"/>
          <w:color w:val="000000" w:themeColor="text1"/>
          <w:sz w:val="24"/>
        </w:rPr>
        <w:t>采购单位</w:t>
      </w:r>
      <w:r>
        <w:rPr>
          <w:rFonts w:ascii="宋体" w:hAnsi="宋体"/>
          <w:color w:val="000000" w:themeColor="text1"/>
          <w:sz w:val="24"/>
        </w:rPr>
        <w:t>根据项目特点、供应商诚信等因素，可以要求</w:t>
      </w:r>
      <w:r>
        <w:rPr>
          <w:rFonts w:ascii="宋体" w:hAnsi="宋体" w:hint="eastAsia"/>
          <w:color w:val="000000" w:themeColor="text1"/>
          <w:sz w:val="24"/>
        </w:rPr>
        <w:t>供应商</w:t>
      </w:r>
      <w:r>
        <w:rPr>
          <w:rFonts w:ascii="宋体" w:hAnsi="宋体"/>
          <w:color w:val="000000" w:themeColor="text1"/>
          <w:sz w:val="24"/>
        </w:rPr>
        <w:t>提交银行、保险公司等金融机构出具的预付款保函或其他担保措施。政府采购预付款应在合同生效以及具备实施条件后5个工作日内支付。</w:t>
      </w:r>
      <w:r>
        <w:rPr>
          <w:rFonts w:ascii="宋体" w:hAnsi="宋体" w:hint="eastAsia"/>
          <w:color w:val="000000" w:themeColor="text1"/>
          <w:sz w:val="24"/>
        </w:rPr>
        <w:t>政府采购工程以及与工程建设有关的货物、服务，采用招标方式采购的，预付款从其相关规定。供应商可登录政采云前台大厅选择金融服务</w:t>
      </w:r>
      <w:r>
        <w:rPr>
          <w:rFonts w:ascii="宋体" w:hAnsi="宋体"/>
          <w:color w:val="000000" w:themeColor="text1"/>
          <w:sz w:val="24"/>
        </w:rPr>
        <w:t xml:space="preserve"> - </w:t>
      </w:r>
      <w:r>
        <w:rPr>
          <w:rFonts w:ascii="宋体" w:hAnsi="宋体" w:hint="eastAsia"/>
          <w:color w:val="000000" w:themeColor="text1"/>
          <w:sz w:val="24"/>
        </w:rPr>
        <w:t>【保函保险服务】出具预付款保函，具体步骤：选择产品—填写供应商信息—选择中标项目—确认信息—等待保险</w:t>
      </w:r>
      <w:r>
        <w:rPr>
          <w:rFonts w:ascii="宋体" w:hAnsi="宋体"/>
          <w:color w:val="000000" w:themeColor="text1"/>
          <w:sz w:val="24"/>
        </w:rPr>
        <w:t>/保函受理—确认保单—支付保费—成功出单。政</w:t>
      </w:r>
      <w:r>
        <w:rPr>
          <w:rFonts w:ascii="宋体" w:hAnsi="宋体" w:hint="eastAsia"/>
          <w:color w:val="000000" w:themeColor="text1"/>
          <w:sz w:val="24"/>
        </w:rPr>
        <w:t>采云金融专线95763</w:t>
      </w:r>
      <w:r>
        <w:rPr>
          <w:rFonts w:ascii="宋体" w:hAnsi="宋体"/>
          <w:color w:val="000000" w:themeColor="text1"/>
          <w:sz w:val="24"/>
        </w:rPr>
        <w:t>。</w:t>
      </w:r>
    </w:p>
    <w:p w14:paraId="4F1858F5" w14:textId="77777777" w:rsidR="00E815ED" w:rsidRDefault="00E815ED">
      <w:pPr>
        <w:rPr>
          <w:color w:val="000000" w:themeColor="text1"/>
        </w:rPr>
      </w:pPr>
    </w:p>
    <w:p w14:paraId="741995BA" w14:textId="77777777" w:rsidR="00E815ED" w:rsidRDefault="00E815ED">
      <w:pPr>
        <w:snapToGrid w:val="0"/>
        <w:spacing w:line="360" w:lineRule="auto"/>
        <w:ind w:firstLineChars="1045" w:firstLine="3357"/>
        <w:rPr>
          <w:rFonts w:ascii="宋体" w:hAnsi="宋体" w:cs="宋体"/>
          <w:b/>
          <w:color w:val="000000" w:themeColor="text1"/>
          <w:sz w:val="32"/>
        </w:rPr>
      </w:pPr>
    </w:p>
    <w:p w14:paraId="149201E6" w14:textId="77777777" w:rsidR="00E815ED" w:rsidRDefault="000C1471">
      <w:pPr>
        <w:snapToGrid w:val="0"/>
        <w:spacing w:line="360" w:lineRule="auto"/>
        <w:ind w:firstLineChars="1045" w:firstLine="3357"/>
        <w:rPr>
          <w:rFonts w:ascii="宋体" w:hAnsi="宋体" w:cs="宋体"/>
          <w:b/>
          <w:color w:val="000000" w:themeColor="text1"/>
          <w:sz w:val="24"/>
        </w:rPr>
      </w:pPr>
      <w:r>
        <w:rPr>
          <w:rFonts w:ascii="宋体" w:hAnsi="宋体" w:cs="宋体" w:hint="eastAsia"/>
          <w:b/>
          <w:color w:val="000000" w:themeColor="text1"/>
          <w:sz w:val="32"/>
        </w:rPr>
        <w:t>八、电子交易活动的中止</w:t>
      </w:r>
    </w:p>
    <w:p w14:paraId="405F9BD0" w14:textId="77777777" w:rsidR="00E815ED" w:rsidRDefault="000C1471">
      <w:pPr>
        <w:pStyle w:val="2d"/>
        <w:snapToGrid w:val="0"/>
        <w:spacing w:before="0"/>
        <w:ind w:firstLineChars="0" w:firstLine="0"/>
        <w:rPr>
          <w:rFonts w:ascii="宋体" w:hAnsi="宋体" w:cs="宋体"/>
          <w:color w:val="000000" w:themeColor="text1"/>
        </w:rPr>
      </w:pPr>
      <w:r>
        <w:rPr>
          <w:rFonts w:ascii="宋体" w:hAnsi="宋体" w:cs="宋体"/>
          <w:b/>
          <w:bCs/>
          <w:color w:val="000000" w:themeColor="text1"/>
        </w:rPr>
        <w:t>2</w:t>
      </w:r>
      <w:r>
        <w:rPr>
          <w:rFonts w:ascii="宋体" w:hAnsi="宋体" w:cs="宋体"/>
          <w:b/>
          <w:bCs/>
          <w:color w:val="000000" w:themeColor="text1"/>
          <w:szCs w:val="24"/>
        </w:rPr>
        <w:t>8</w:t>
      </w:r>
      <w:r>
        <w:rPr>
          <w:rFonts w:ascii="宋体" w:hAnsi="宋体" w:cs="宋体" w:hint="eastAsia"/>
          <w:b/>
          <w:color w:val="000000" w:themeColor="text1"/>
          <w:szCs w:val="24"/>
        </w:rPr>
        <w:t>. 电子交易活动的中止。</w:t>
      </w:r>
      <w:r>
        <w:rPr>
          <w:rFonts w:ascii="宋体" w:hAnsi="宋体" w:cs="宋体" w:hint="eastAsia"/>
          <w:color w:val="000000" w:themeColor="text1"/>
        </w:rPr>
        <w:t>采购过程中出现以下情形，导致电子交易平台无法正常运行，或者无法保证电子交易的公平、公正和安全时，采购代理机构可中止电子交易活动：</w:t>
      </w:r>
    </w:p>
    <w:p w14:paraId="2EE94A70" w14:textId="77777777" w:rsidR="00E815ED" w:rsidRDefault="000C1471">
      <w:pPr>
        <w:pStyle w:val="2d"/>
        <w:snapToGrid w:val="0"/>
        <w:spacing w:before="0"/>
        <w:ind w:firstLine="480"/>
        <w:rPr>
          <w:rFonts w:ascii="宋体" w:hAnsi="宋体" w:cs="宋体"/>
          <w:color w:val="000000" w:themeColor="text1"/>
        </w:rPr>
      </w:pPr>
      <w:r>
        <w:rPr>
          <w:rFonts w:ascii="宋体" w:hAnsi="宋体" w:cs="宋体" w:hint="eastAsia"/>
          <w:color w:val="000000" w:themeColor="text1"/>
        </w:rPr>
        <w:t xml:space="preserve">28.1电子交易平台发生故障而无法登录访问的； </w:t>
      </w:r>
    </w:p>
    <w:p w14:paraId="46D9764A" w14:textId="77777777" w:rsidR="00E815ED" w:rsidRDefault="000C1471">
      <w:pPr>
        <w:pStyle w:val="2d"/>
        <w:snapToGrid w:val="0"/>
        <w:spacing w:before="0"/>
        <w:ind w:firstLine="480"/>
        <w:rPr>
          <w:rFonts w:ascii="宋体" w:hAnsi="宋体" w:cs="宋体"/>
          <w:color w:val="000000" w:themeColor="text1"/>
        </w:rPr>
      </w:pPr>
      <w:r>
        <w:rPr>
          <w:rFonts w:ascii="宋体" w:hAnsi="宋体" w:cs="宋体" w:hint="eastAsia"/>
          <w:color w:val="000000" w:themeColor="text1"/>
        </w:rPr>
        <w:t>28.2电子交易平台应用或数据库出现错误，不能进行正常操作的；</w:t>
      </w:r>
    </w:p>
    <w:p w14:paraId="1F9BD94A" w14:textId="77777777" w:rsidR="00E815ED" w:rsidRDefault="000C1471">
      <w:pPr>
        <w:pStyle w:val="2d"/>
        <w:snapToGrid w:val="0"/>
        <w:spacing w:before="0"/>
        <w:ind w:firstLine="480"/>
        <w:rPr>
          <w:rFonts w:ascii="宋体" w:hAnsi="宋体" w:cs="宋体"/>
          <w:color w:val="000000" w:themeColor="text1"/>
        </w:rPr>
      </w:pPr>
      <w:r>
        <w:rPr>
          <w:rFonts w:ascii="宋体" w:hAnsi="宋体" w:cs="宋体" w:hint="eastAsia"/>
          <w:color w:val="000000" w:themeColor="text1"/>
        </w:rPr>
        <w:t>28.3电子交易平台发现严重安全漏洞，有潜在泄密危险的；</w:t>
      </w:r>
    </w:p>
    <w:p w14:paraId="38EBAEA5" w14:textId="77777777" w:rsidR="00E815ED" w:rsidRDefault="000C1471">
      <w:pPr>
        <w:pStyle w:val="2d"/>
        <w:snapToGrid w:val="0"/>
        <w:spacing w:before="0"/>
        <w:ind w:firstLine="480"/>
        <w:rPr>
          <w:rFonts w:ascii="宋体" w:hAnsi="宋体" w:cs="宋体"/>
          <w:color w:val="000000" w:themeColor="text1"/>
        </w:rPr>
      </w:pPr>
      <w:r>
        <w:rPr>
          <w:rFonts w:ascii="宋体" w:hAnsi="宋体" w:cs="宋体" w:hint="eastAsia"/>
          <w:color w:val="000000" w:themeColor="text1"/>
        </w:rPr>
        <w:t xml:space="preserve">28.4病毒发作导致不能进行正常操作的； </w:t>
      </w:r>
    </w:p>
    <w:p w14:paraId="4497C3B6" w14:textId="77777777" w:rsidR="00E815ED" w:rsidRDefault="000C1471">
      <w:pPr>
        <w:pStyle w:val="2d"/>
        <w:snapToGrid w:val="0"/>
        <w:spacing w:before="0"/>
        <w:ind w:firstLine="480"/>
        <w:rPr>
          <w:rFonts w:ascii="宋体" w:hAnsi="宋体" w:cs="宋体"/>
          <w:color w:val="000000" w:themeColor="text1"/>
        </w:rPr>
      </w:pPr>
      <w:r>
        <w:rPr>
          <w:rFonts w:ascii="宋体" w:hAnsi="宋体" w:cs="宋体" w:hint="eastAsia"/>
          <w:color w:val="000000" w:themeColor="text1"/>
        </w:rPr>
        <w:t>28.5其他无法保证电子交易的公平、公正和安全的情况。</w:t>
      </w:r>
    </w:p>
    <w:p w14:paraId="0D3BF9CF" w14:textId="77777777" w:rsidR="00E815ED" w:rsidRDefault="000C1471">
      <w:pPr>
        <w:pStyle w:val="2d"/>
        <w:snapToGrid w:val="0"/>
        <w:spacing w:before="0"/>
        <w:ind w:firstLineChars="0" w:firstLine="0"/>
        <w:rPr>
          <w:rFonts w:ascii="宋体" w:hAnsi="宋体" w:cs="宋体"/>
          <w:color w:val="000000" w:themeColor="text1"/>
        </w:rPr>
      </w:pPr>
      <w:r>
        <w:rPr>
          <w:rFonts w:ascii="宋体" w:hAnsi="宋体" w:cs="宋体" w:hint="eastAsia"/>
          <w:color w:val="000000" w:themeColor="text1"/>
        </w:rPr>
        <w:t xml:space="preserve"> 29.出现以上情形，不影响采购公平、公正性的，采购组织机构可以待上述情形消除后</w:t>
      </w:r>
      <w:r>
        <w:rPr>
          <w:rFonts w:ascii="宋体" w:hAnsi="宋体" w:cs="宋体" w:hint="eastAsia"/>
          <w:color w:val="000000" w:themeColor="text1"/>
        </w:rPr>
        <w:lastRenderedPageBreak/>
        <w:t>继续组织电子交易活动，也可以决定某些环节以纸质形式进行；影响或可能影响采购公平、公正性的，应当重新采购。</w:t>
      </w:r>
    </w:p>
    <w:p w14:paraId="50EB21C3" w14:textId="77777777" w:rsidR="00E815ED" w:rsidRDefault="00E815ED">
      <w:pPr>
        <w:tabs>
          <w:tab w:val="left" w:pos="0"/>
        </w:tabs>
        <w:spacing w:line="360" w:lineRule="auto"/>
        <w:ind w:firstLine="480"/>
        <w:rPr>
          <w:rFonts w:ascii="宋体" w:hAnsi="宋体" w:cs="宋体"/>
          <w:color w:val="000000" w:themeColor="text1"/>
          <w:sz w:val="24"/>
        </w:rPr>
      </w:pPr>
    </w:p>
    <w:p w14:paraId="677B0C15" w14:textId="77777777" w:rsidR="00E815ED" w:rsidRDefault="000C1471">
      <w:pPr>
        <w:snapToGrid w:val="0"/>
        <w:spacing w:line="360" w:lineRule="auto"/>
        <w:ind w:leftChars="57" w:left="120" w:firstLineChars="150" w:firstLine="482"/>
        <w:jc w:val="center"/>
        <w:rPr>
          <w:rFonts w:ascii="宋体" w:hAnsi="宋体" w:cs="宋体"/>
          <w:b/>
          <w:color w:val="000000" w:themeColor="text1"/>
          <w:sz w:val="32"/>
        </w:rPr>
      </w:pPr>
      <w:r>
        <w:rPr>
          <w:rFonts w:ascii="宋体" w:hAnsi="宋体" w:cs="宋体" w:hint="eastAsia"/>
          <w:b/>
          <w:color w:val="000000" w:themeColor="text1"/>
          <w:sz w:val="32"/>
        </w:rPr>
        <w:t>九、验收</w:t>
      </w:r>
    </w:p>
    <w:p w14:paraId="768B5E16" w14:textId="77777777" w:rsidR="00E815ED" w:rsidRDefault="000C1471">
      <w:pPr>
        <w:pStyle w:val="ae"/>
        <w:spacing w:line="360" w:lineRule="auto"/>
        <w:ind w:firstLineChars="0" w:firstLine="0"/>
        <w:rPr>
          <w:rFonts w:cs="宋体"/>
          <w:b/>
          <w:color w:val="000000" w:themeColor="text1"/>
        </w:rPr>
      </w:pPr>
      <w:r>
        <w:rPr>
          <w:rFonts w:cs="宋体" w:hint="eastAsia"/>
          <w:b/>
          <w:color w:val="000000" w:themeColor="text1"/>
        </w:rPr>
        <w:t>30.验收</w:t>
      </w:r>
    </w:p>
    <w:p w14:paraId="5BA577BD" w14:textId="77777777" w:rsidR="00E815ED" w:rsidRDefault="000C1471">
      <w:pPr>
        <w:tabs>
          <w:tab w:val="left" w:pos="0"/>
        </w:tabs>
        <w:spacing w:line="360" w:lineRule="auto"/>
        <w:ind w:firstLine="480"/>
        <w:rPr>
          <w:rFonts w:ascii="宋体" w:hAnsi="宋体" w:cs="宋体"/>
          <w:color w:val="000000" w:themeColor="text1"/>
          <w:kern w:val="0"/>
          <w:sz w:val="24"/>
        </w:rPr>
      </w:pPr>
      <w:r>
        <w:rPr>
          <w:rFonts w:ascii="宋体" w:hAnsi="宋体" w:cs="宋体" w:hint="eastAsia"/>
          <w:color w:val="000000" w:themeColor="text1"/>
          <w:kern w:val="0"/>
          <w:sz w:val="24"/>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5EF7056" w14:textId="77777777" w:rsidR="00E815ED" w:rsidRDefault="000C1471">
      <w:pPr>
        <w:tabs>
          <w:tab w:val="left" w:pos="0"/>
        </w:tabs>
        <w:spacing w:line="360" w:lineRule="auto"/>
        <w:ind w:firstLine="480"/>
        <w:rPr>
          <w:rFonts w:ascii="宋体" w:hAnsi="宋体" w:cs="宋体"/>
          <w:color w:val="000000" w:themeColor="text1"/>
          <w:kern w:val="0"/>
          <w:sz w:val="24"/>
        </w:rPr>
      </w:pPr>
      <w:r>
        <w:rPr>
          <w:rFonts w:ascii="宋体" w:hAnsi="宋体" w:cs="宋体" w:hint="eastAsia"/>
          <w:color w:val="000000" w:themeColor="text1"/>
          <w:kern w:val="0"/>
          <w:sz w:val="24"/>
        </w:rPr>
        <w:t>30.2采购人可以邀请参加本项目的其他投标人或者第三方机构参与验收。参与验收的投标人或者第三方机构的意见作为验收书的参考资料一并存档。</w:t>
      </w:r>
    </w:p>
    <w:p w14:paraId="7DB59BE8" w14:textId="77777777" w:rsidR="00E815ED" w:rsidRDefault="000C1471">
      <w:pPr>
        <w:tabs>
          <w:tab w:val="left" w:pos="0"/>
        </w:tabs>
        <w:spacing w:line="360" w:lineRule="auto"/>
        <w:ind w:firstLine="480"/>
        <w:rPr>
          <w:rFonts w:ascii="宋体" w:hAnsi="宋体" w:cs="宋体"/>
          <w:color w:val="000000" w:themeColor="text1"/>
          <w:kern w:val="0"/>
          <w:sz w:val="24"/>
        </w:rPr>
      </w:pPr>
      <w:r>
        <w:rPr>
          <w:rFonts w:ascii="宋体" w:hAnsi="宋体" w:cs="宋体" w:hint="eastAsia"/>
          <w:color w:val="000000" w:themeColor="text1"/>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B2B1F79" w14:textId="77777777" w:rsidR="00E815ED" w:rsidRDefault="000C1471">
      <w:pPr>
        <w:tabs>
          <w:tab w:val="left" w:pos="0"/>
        </w:tabs>
        <w:spacing w:line="360" w:lineRule="auto"/>
        <w:ind w:firstLine="480"/>
        <w:rPr>
          <w:rFonts w:ascii="宋体" w:hAnsi="宋体" w:cs="宋体"/>
          <w:color w:val="000000" w:themeColor="text1"/>
          <w:kern w:val="0"/>
          <w:sz w:val="24"/>
        </w:rPr>
      </w:pPr>
      <w:r>
        <w:rPr>
          <w:rFonts w:ascii="宋体" w:hAnsi="宋体" w:cs="宋体" w:hint="eastAsia"/>
          <w:color w:val="000000" w:themeColor="text1"/>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Start w:id="19" w:name="_Hlt68072998"/>
      <w:bookmarkStart w:id="20" w:name="_Hlt68057669"/>
      <w:bookmarkStart w:id="21" w:name="_Hlt74729768"/>
      <w:bookmarkStart w:id="22" w:name="_Hlt75236290"/>
      <w:bookmarkStart w:id="23" w:name="_Hlt68073093"/>
      <w:bookmarkStart w:id="24" w:name="_Hlt74730295"/>
      <w:bookmarkStart w:id="25" w:name="_Hlt68403820"/>
      <w:bookmarkStart w:id="26" w:name="_Hlt74714665"/>
      <w:bookmarkStart w:id="27" w:name="_Hlt75236101"/>
      <w:bookmarkStart w:id="28" w:name="_Hlt68072990"/>
      <w:bookmarkStart w:id="29" w:name="_Hlt74707468"/>
      <w:bookmarkStart w:id="30" w:name="_Hlt75236011"/>
      <w:bookmarkEnd w:id="18"/>
      <w:bookmarkEnd w:id="19"/>
      <w:bookmarkEnd w:id="20"/>
      <w:bookmarkEnd w:id="21"/>
      <w:bookmarkEnd w:id="22"/>
      <w:bookmarkEnd w:id="23"/>
      <w:bookmarkEnd w:id="24"/>
      <w:bookmarkEnd w:id="25"/>
      <w:bookmarkEnd w:id="26"/>
      <w:bookmarkEnd w:id="27"/>
      <w:bookmarkEnd w:id="28"/>
      <w:bookmarkEnd w:id="29"/>
      <w:bookmarkEnd w:id="30"/>
    </w:p>
    <w:p w14:paraId="0063391B" w14:textId="77777777" w:rsidR="00E815ED" w:rsidRDefault="000C1471">
      <w:pPr>
        <w:pStyle w:val="2"/>
        <w:adjustRightInd w:val="0"/>
        <w:snapToGrid w:val="0"/>
        <w:ind w:left="0" w:firstLineChars="200" w:firstLine="480"/>
        <w:rPr>
          <w:rFonts w:ascii="宋体" w:eastAsia="宋体" w:hAnsi="宋体" w:cs="宋体"/>
          <w:b w:val="0"/>
          <w:bCs w:val="0"/>
          <w:color w:val="000000" w:themeColor="text1"/>
          <w:kern w:val="0"/>
          <w:sz w:val="24"/>
          <w:szCs w:val="24"/>
          <w:lang w:val="en-US"/>
        </w:rPr>
      </w:pPr>
      <w:r>
        <w:rPr>
          <w:rFonts w:ascii="宋体" w:eastAsia="宋体" w:hAnsi="宋体" w:cs="宋体" w:hint="eastAsia"/>
          <w:b w:val="0"/>
          <w:bCs w:val="0"/>
          <w:color w:val="000000" w:themeColor="text1"/>
          <w:kern w:val="0"/>
          <w:sz w:val="24"/>
          <w:szCs w:val="24"/>
          <w:lang w:val="en-US"/>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7992739B" w14:textId="77777777" w:rsidR="00E815ED" w:rsidRDefault="00E815ED">
      <w:pPr>
        <w:pStyle w:val="2c"/>
        <w:rPr>
          <w:color w:val="000000" w:themeColor="text1"/>
        </w:rPr>
        <w:sectPr w:rsidR="00E815ED">
          <w:headerReference w:type="default" r:id="rId8"/>
          <w:footerReference w:type="even" r:id="rId9"/>
          <w:footerReference w:type="default" r:id="rId10"/>
          <w:headerReference w:type="first" r:id="rId11"/>
          <w:footerReference w:type="first" r:id="rId12"/>
          <w:pgSz w:w="11906" w:h="16838"/>
          <w:pgMar w:top="680" w:right="1418" w:bottom="468" w:left="1418" w:header="851" w:footer="992" w:gutter="0"/>
          <w:cols w:space="720"/>
          <w:titlePg/>
          <w:docGrid w:linePitch="312"/>
        </w:sectPr>
      </w:pPr>
    </w:p>
    <w:p w14:paraId="026A075C" w14:textId="77777777" w:rsidR="00E815ED" w:rsidRDefault="000C1471">
      <w:pPr>
        <w:spacing w:line="360" w:lineRule="auto"/>
        <w:jc w:val="center"/>
        <w:outlineLvl w:val="0"/>
        <w:rPr>
          <w:rFonts w:ascii="宋体" w:hAnsi="宋体" w:cs="宋体"/>
          <w:b/>
          <w:color w:val="000000" w:themeColor="text1"/>
          <w:sz w:val="36"/>
          <w:szCs w:val="36"/>
        </w:rPr>
      </w:pPr>
      <w:bookmarkStart w:id="31" w:name="第四部分"/>
      <w:bookmarkEnd w:id="13"/>
      <w:bookmarkEnd w:id="14"/>
      <w:r>
        <w:rPr>
          <w:rFonts w:ascii="宋体" w:hAnsi="宋体" w:cs="宋体" w:hint="eastAsia"/>
          <w:b/>
          <w:color w:val="000000" w:themeColor="text1"/>
          <w:sz w:val="36"/>
          <w:szCs w:val="36"/>
        </w:rPr>
        <w:lastRenderedPageBreak/>
        <w:t>第三部分   采购需求</w:t>
      </w:r>
    </w:p>
    <w:p w14:paraId="38A914A3" w14:textId="77777777" w:rsidR="00E815ED" w:rsidRDefault="000C1471">
      <w:pPr>
        <w:snapToGrid w:val="0"/>
        <w:spacing w:line="360" w:lineRule="auto"/>
        <w:rPr>
          <w:b/>
          <w:bCs/>
          <w:color w:val="000000" w:themeColor="text1"/>
          <w:sz w:val="24"/>
          <w:szCs w:val="32"/>
        </w:rPr>
      </w:pPr>
      <w:r>
        <w:rPr>
          <w:rFonts w:hint="eastAsia"/>
          <w:b/>
          <w:bCs/>
          <w:snapToGrid w:val="0"/>
          <w:color w:val="000000" w:themeColor="text1"/>
          <w:sz w:val="24"/>
          <w:szCs w:val="32"/>
          <w:lang w:val="zh-CN"/>
        </w:rPr>
        <w:t>属于实质性要求条款的，已用符号“★”标明，否则属于非实质性要求。</w:t>
      </w:r>
    </w:p>
    <w:p w14:paraId="49897E3E" w14:textId="77777777" w:rsidR="00E815ED" w:rsidRDefault="000C1471">
      <w:pPr>
        <w:pStyle w:val="afffffffffff6"/>
        <w:numPr>
          <w:ilvl w:val="0"/>
          <w:numId w:val="1"/>
        </w:numPr>
        <w:ind w:firstLineChars="0"/>
        <w:outlineLvl w:val="1"/>
        <w:rPr>
          <w:rFonts w:ascii="宋体" w:eastAsia="宋体" w:hAnsi="宋体" w:cs="宋体"/>
          <w:b/>
          <w:bCs/>
          <w:color w:val="000000" w:themeColor="text1"/>
          <w:sz w:val="28"/>
          <w:szCs w:val="28"/>
        </w:rPr>
      </w:pPr>
      <w:r>
        <w:rPr>
          <w:rFonts w:ascii="宋体" w:eastAsia="宋体" w:hAnsi="宋体" w:cs="宋体" w:hint="eastAsia"/>
          <w:b/>
          <w:bCs/>
          <w:color w:val="000000" w:themeColor="text1"/>
          <w:sz w:val="28"/>
          <w:szCs w:val="28"/>
        </w:rPr>
        <w:t>建设背景</w:t>
      </w:r>
    </w:p>
    <w:p w14:paraId="3ABCF6E0" w14:textId="77777777" w:rsidR="00E815ED" w:rsidRDefault="000C1471">
      <w:pPr>
        <w:tabs>
          <w:tab w:val="left" w:pos="0"/>
        </w:tabs>
        <w:spacing w:line="360" w:lineRule="auto"/>
        <w:ind w:firstLine="480"/>
        <w:rPr>
          <w:color w:val="000000" w:themeColor="text1"/>
          <w:sz w:val="24"/>
        </w:rPr>
      </w:pPr>
      <w:r>
        <w:rPr>
          <w:rFonts w:hint="eastAsia"/>
          <w:color w:val="000000" w:themeColor="text1"/>
          <w:sz w:val="24"/>
        </w:rPr>
        <w:t>为推进“中国数谷”建设，促进数据要素安全流通，完善“改革沙盒”机制，滨江区将在中国数谷大厦建设数商发展配套服务专区，充分发挥数商集聚效应，加快“中国数谷”数据产业发展。专区将设置共享法庭、复议听证庭、多功能厅、办公室等功能区，为数据企业提供仲裁、诉讼、复议听证、生态共建等服务。</w:t>
      </w:r>
    </w:p>
    <w:p w14:paraId="7E57CDDB" w14:textId="77777777" w:rsidR="00E815ED" w:rsidRDefault="000C1471">
      <w:pPr>
        <w:pStyle w:val="afffffffffff6"/>
        <w:numPr>
          <w:ilvl w:val="0"/>
          <w:numId w:val="1"/>
        </w:numPr>
        <w:ind w:firstLineChars="0"/>
        <w:outlineLvl w:val="1"/>
        <w:rPr>
          <w:rFonts w:ascii="宋体" w:eastAsia="宋体" w:hAnsi="宋体" w:cs="宋体"/>
          <w:b/>
          <w:bCs/>
          <w:color w:val="000000" w:themeColor="text1"/>
          <w:sz w:val="28"/>
          <w:szCs w:val="28"/>
        </w:rPr>
      </w:pPr>
      <w:r>
        <w:rPr>
          <w:rFonts w:ascii="宋体" w:eastAsia="宋体" w:hAnsi="宋体" w:cs="宋体" w:hint="eastAsia"/>
          <w:b/>
          <w:bCs/>
          <w:color w:val="000000" w:themeColor="text1"/>
          <w:sz w:val="28"/>
          <w:szCs w:val="28"/>
        </w:rPr>
        <w:t>采购标的需执行的国家相关标准、行业标准、地方标准或者其他标准、规范等</w:t>
      </w:r>
    </w:p>
    <w:p w14:paraId="09814CA3" w14:textId="77777777" w:rsidR="00E815ED" w:rsidRDefault="000C1471">
      <w:pPr>
        <w:pStyle w:val="2d"/>
        <w:spacing w:before="0"/>
        <w:ind w:firstLineChars="196" w:firstLine="470"/>
        <w:rPr>
          <w:rFonts w:asciiTheme="minorEastAsia" w:eastAsiaTheme="minorEastAsia" w:hAnsiTheme="minorEastAsia" w:cs="仿宋"/>
          <w:color w:val="000000" w:themeColor="text1"/>
          <w:szCs w:val="24"/>
        </w:rPr>
      </w:pPr>
      <w:r>
        <w:rPr>
          <w:rFonts w:asciiTheme="minorEastAsia" w:eastAsiaTheme="minorEastAsia" w:hAnsiTheme="minorEastAsia" w:cs="仿宋" w:hint="eastAsia"/>
          <w:color w:val="000000" w:themeColor="text1"/>
          <w:szCs w:val="24"/>
        </w:rPr>
        <w:t xml:space="preserve">《LED显示屏通用规范》SJ/T 11141 </w:t>
      </w:r>
    </w:p>
    <w:p w14:paraId="4065C947" w14:textId="77777777" w:rsidR="00E815ED" w:rsidRDefault="000C1471">
      <w:pPr>
        <w:pStyle w:val="2d"/>
        <w:spacing w:before="0"/>
        <w:ind w:firstLineChars="196" w:firstLine="470"/>
        <w:rPr>
          <w:rFonts w:asciiTheme="minorEastAsia" w:eastAsiaTheme="minorEastAsia" w:hAnsiTheme="minorEastAsia" w:cs="仿宋"/>
          <w:color w:val="000000" w:themeColor="text1"/>
          <w:szCs w:val="24"/>
        </w:rPr>
      </w:pPr>
      <w:r>
        <w:rPr>
          <w:rFonts w:asciiTheme="minorEastAsia" w:eastAsiaTheme="minorEastAsia" w:hAnsiTheme="minorEastAsia" w:cs="仿宋" w:hint="eastAsia"/>
          <w:color w:val="000000" w:themeColor="text1"/>
          <w:szCs w:val="24"/>
        </w:rPr>
        <w:t>《民用建筑电气设计规范》JGJ/T 16-92</w:t>
      </w:r>
    </w:p>
    <w:p w14:paraId="1BE78E40" w14:textId="77777777" w:rsidR="00E815ED" w:rsidRDefault="000C1471">
      <w:pPr>
        <w:pStyle w:val="2d"/>
        <w:spacing w:before="0"/>
        <w:ind w:firstLineChars="196" w:firstLine="470"/>
        <w:rPr>
          <w:rFonts w:asciiTheme="minorEastAsia" w:eastAsiaTheme="minorEastAsia" w:hAnsiTheme="minorEastAsia" w:cs="仿宋"/>
          <w:color w:val="000000" w:themeColor="text1"/>
          <w:szCs w:val="24"/>
        </w:rPr>
      </w:pPr>
      <w:r>
        <w:rPr>
          <w:rFonts w:asciiTheme="minorEastAsia" w:eastAsiaTheme="minorEastAsia" w:hAnsiTheme="minorEastAsia" w:cs="仿宋" w:hint="eastAsia"/>
          <w:color w:val="000000" w:themeColor="text1"/>
          <w:szCs w:val="24"/>
        </w:rPr>
        <w:t>《电气安装工程接地装置施工质量验收规范》GB 50169-92</w:t>
      </w:r>
    </w:p>
    <w:p w14:paraId="1D48DE7B" w14:textId="77777777" w:rsidR="00E815ED" w:rsidRDefault="000C1471">
      <w:pPr>
        <w:pStyle w:val="2d"/>
        <w:spacing w:before="0"/>
        <w:ind w:firstLineChars="196" w:firstLine="470"/>
        <w:rPr>
          <w:rFonts w:asciiTheme="minorEastAsia" w:eastAsiaTheme="minorEastAsia" w:hAnsiTheme="minorEastAsia" w:cs="仿宋"/>
          <w:color w:val="000000" w:themeColor="text1"/>
          <w:szCs w:val="24"/>
        </w:rPr>
      </w:pPr>
      <w:r>
        <w:rPr>
          <w:rFonts w:asciiTheme="minorEastAsia" w:eastAsiaTheme="minorEastAsia" w:hAnsiTheme="minorEastAsia" w:cs="仿宋" w:hint="eastAsia"/>
          <w:color w:val="000000" w:themeColor="text1"/>
          <w:szCs w:val="24"/>
        </w:rPr>
        <w:t>《电缆敷设规范》GB 50258/96</w:t>
      </w:r>
    </w:p>
    <w:p w14:paraId="0F8BD520" w14:textId="77777777" w:rsidR="00E815ED" w:rsidRDefault="000C1471">
      <w:pPr>
        <w:pStyle w:val="2d"/>
        <w:spacing w:before="0"/>
        <w:ind w:firstLineChars="196" w:firstLine="470"/>
        <w:rPr>
          <w:rFonts w:asciiTheme="minorEastAsia" w:eastAsiaTheme="minorEastAsia" w:hAnsiTheme="minorEastAsia" w:cs="仿宋"/>
          <w:color w:val="000000" w:themeColor="text1"/>
          <w:szCs w:val="24"/>
        </w:rPr>
      </w:pPr>
      <w:r>
        <w:rPr>
          <w:rFonts w:asciiTheme="minorEastAsia" w:eastAsiaTheme="minorEastAsia" w:hAnsiTheme="minorEastAsia" w:cs="仿宋" w:hint="eastAsia"/>
          <w:color w:val="000000" w:themeColor="text1"/>
          <w:szCs w:val="24"/>
        </w:rPr>
        <w:t>《智能建筑设计标准》GB/T 50314-2000</w:t>
      </w:r>
    </w:p>
    <w:p w14:paraId="027BE832" w14:textId="77777777" w:rsidR="00E815ED" w:rsidRDefault="000C1471">
      <w:pPr>
        <w:pStyle w:val="2d"/>
        <w:spacing w:before="0"/>
        <w:ind w:firstLineChars="196" w:firstLine="470"/>
        <w:rPr>
          <w:rFonts w:asciiTheme="minorEastAsia" w:eastAsiaTheme="minorEastAsia" w:hAnsiTheme="minorEastAsia" w:cs="仿宋"/>
          <w:color w:val="000000" w:themeColor="text1"/>
          <w:szCs w:val="24"/>
        </w:rPr>
      </w:pPr>
      <w:r>
        <w:rPr>
          <w:rFonts w:asciiTheme="minorEastAsia" w:eastAsiaTheme="minorEastAsia" w:hAnsiTheme="minorEastAsia" w:cs="仿宋" w:hint="eastAsia"/>
          <w:color w:val="000000" w:themeColor="text1"/>
          <w:szCs w:val="24"/>
        </w:rPr>
        <w:t>《电气装置安装工程1KV及以下配线工程施工验收规范》GB50258-96</w:t>
      </w:r>
    </w:p>
    <w:p w14:paraId="66878926" w14:textId="77777777" w:rsidR="00E815ED" w:rsidRDefault="000C1471">
      <w:pPr>
        <w:pStyle w:val="2d"/>
        <w:spacing w:before="0"/>
        <w:ind w:firstLineChars="196" w:firstLine="470"/>
        <w:rPr>
          <w:rFonts w:asciiTheme="minorEastAsia" w:eastAsiaTheme="minorEastAsia" w:hAnsiTheme="minorEastAsia" w:cs="仿宋"/>
          <w:color w:val="000000" w:themeColor="text1"/>
          <w:szCs w:val="24"/>
        </w:rPr>
      </w:pPr>
      <w:r>
        <w:rPr>
          <w:rFonts w:asciiTheme="minorEastAsia" w:eastAsiaTheme="minorEastAsia" w:hAnsiTheme="minorEastAsia" w:cs="仿宋" w:hint="eastAsia"/>
          <w:color w:val="000000" w:themeColor="text1"/>
          <w:szCs w:val="24"/>
        </w:rPr>
        <w:t>《安全防范工作程序与要求》GAT75-94</w:t>
      </w:r>
    </w:p>
    <w:p w14:paraId="78A55F7B" w14:textId="77777777" w:rsidR="00E815ED" w:rsidRDefault="000C1471">
      <w:pPr>
        <w:pStyle w:val="2d"/>
        <w:spacing w:before="0"/>
        <w:ind w:firstLineChars="196" w:firstLine="470"/>
        <w:rPr>
          <w:rFonts w:asciiTheme="minorEastAsia" w:eastAsiaTheme="minorEastAsia" w:hAnsiTheme="minorEastAsia" w:cs="仿宋"/>
          <w:color w:val="000000" w:themeColor="text1"/>
          <w:szCs w:val="24"/>
        </w:rPr>
      </w:pPr>
      <w:r>
        <w:rPr>
          <w:rFonts w:asciiTheme="minorEastAsia" w:eastAsiaTheme="minorEastAsia" w:hAnsiTheme="minorEastAsia" w:cs="仿宋" w:hint="eastAsia"/>
          <w:color w:val="000000" w:themeColor="text1"/>
          <w:szCs w:val="24"/>
        </w:rPr>
        <w:t>《会议系统电及音频性能要求》GB/T15381-94</w:t>
      </w:r>
    </w:p>
    <w:p w14:paraId="7B4CD902" w14:textId="77777777" w:rsidR="00E815ED" w:rsidRDefault="000C1471">
      <w:pPr>
        <w:pStyle w:val="2d"/>
        <w:spacing w:before="0"/>
        <w:ind w:firstLineChars="196" w:firstLine="470"/>
        <w:rPr>
          <w:rFonts w:asciiTheme="minorEastAsia" w:eastAsiaTheme="minorEastAsia" w:hAnsiTheme="minorEastAsia" w:cs="仿宋"/>
          <w:color w:val="000000" w:themeColor="text1"/>
          <w:szCs w:val="24"/>
        </w:rPr>
      </w:pPr>
      <w:r>
        <w:rPr>
          <w:rFonts w:asciiTheme="minorEastAsia" w:eastAsiaTheme="minorEastAsia" w:hAnsiTheme="minorEastAsia" w:cs="仿宋" w:hint="eastAsia"/>
          <w:color w:val="000000" w:themeColor="text1"/>
          <w:szCs w:val="24"/>
        </w:rPr>
        <w:t>《民用建筑隔声设计规范》GBJ118-88</w:t>
      </w:r>
    </w:p>
    <w:p w14:paraId="4E2E0E26" w14:textId="77777777" w:rsidR="00E815ED" w:rsidRDefault="000C1471">
      <w:pPr>
        <w:pStyle w:val="2d"/>
        <w:spacing w:before="0"/>
        <w:ind w:firstLineChars="196" w:firstLine="470"/>
        <w:rPr>
          <w:rFonts w:asciiTheme="minorEastAsia" w:eastAsiaTheme="minorEastAsia" w:hAnsiTheme="minorEastAsia" w:cs="仿宋"/>
          <w:color w:val="000000" w:themeColor="text1"/>
          <w:szCs w:val="24"/>
        </w:rPr>
      </w:pPr>
      <w:r>
        <w:rPr>
          <w:rFonts w:asciiTheme="minorEastAsia" w:eastAsiaTheme="minorEastAsia" w:hAnsiTheme="minorEastAsia" w:cs="仿宋" w:hint="eastAsia"/>
          <w:color w:val="000000" w:themeColor="text1"/>
          <w:szCs w:val="24"/>
        </w:rPr>
        <w:t>《视听、视频和电视系统中设备互联的优选配接值》</w:t>
      </w:r>
    </w:p>
    <w:p w14:paraId="57E19B59" w14:textId="77777777" w:rsidR="00E815ED" w:rsidRDefault="000C1471">
      <w:pPr>
        <w:pStyle w:val="2d"/>
        <w:spacing w:before="0"/>
        <w:ind w:firstLineChars="196" w:firstLine="470"/>
        <w:rPr>
          <w:rFonts w:asciiTheme="minorEastAsia" w:eastAsiaTheme="minorEastAsia" w:hAnsiTheme="minorEastAsia" w:cs="仿宋"/>
          <w:color w:val="000000" w:themeColor="text1"/>
          <w:szCs w:val="24"/>
        </w:rPr>
      </w:pPr>
      <w:r>
        <w:rPr>
          <w:rFonts w:asciiTheme="minorEastAsia" w:eastAsiaTheme="minorEastAsia" w:hAnsiTheme="minorEastAsia" w:cs="仿宋" w:hint="eastAsia"/>
          <w:color w:val="000000" w:themeColor="text1"/>
          <w:szCs w:val="24"/>
        </w:rPr>
        <w:t>《智能建筑工程质量验收规范》GB/T50339-2003</w:t>
      </w:r>
    </w:p>
    <w:p w14:paraId="0511937B" w14:textId="77777777" w:rsidR="00E815ED" w:rsidRDefault="000C1471">
      <w:pPr>
        <w:pStyle w:val="2d"/>
        <w:spacing w:before="0"/>
        <w:ind w:firstLineChars="196" w:firstLine="470"/>
        <w:rPr>
          <w:rFonts w:asciiTheme="minorEastAsia" w:eastAsiaTheme="minorEastAsia" w:hAnsiTheme="minorEastAsia" w:cs="仿宋"/>
          <w:color w:val="000000" w:themeColor="text1"/>
          <w:szCs w:val="24"/>
        </w:rPr>
      </w:pPr>
      <w:r>
        <w:rPr>
          <w:rFonts w:asciiTheme="minorEastAsia" w:eastAsiaTheme="minorEastAsia" w:hAnsiTheme="minorEastAsia" w:cs="仿宋" w:hint="eastAsia"/>
          <w:color w:val="000000" w:themeColor="text1"/>
          <w:szCs w:val="24"/>
        </w:rPr>
        <w:t>《火灾自动报警系统设计规范》 (GB50116-98)</w:t>
      </w:r>
    </w:p>
    <w:p w14:paraId="0E53899D" w14:textId="77777777" w:rsidR="00E815ED" w:rsidRDefault="000C1471">
      <w:pPr>
        <w:pStyle w:val="afffffffffff6"/>
        <w:numPr>
          <w:ilvl w:val="0"/>
          <w:numId w:val="1"/>
        </w:numPr>
        <w:ind w:firstLineChars="0"/>
        <w:outlineLvl w:val="1"/>
        <w:rPr>
          <w:rFonts w:ascii="宋体" w:eastAsia="宋体" w:hAnsi="宋体" w:cs="宋体"/>
          <w:b/>
          <w:bCs/>
          <w:color w:val="000000" w:themeColor="text1"/>
          <w:sz w:val="28"/>
          <w:szCs w:val="28"/>
        </w:rPr>
      </w:pPr>
      <w:r>
        <w:rPr>
          <w:rFonts w:ascii="宋体" w:eastAsia="宋体" w:hAnsi="宋体" w:cs="宋体" w:hint="eastAsia"/>
          <w:b/>
          <w:bCs/>
          <w:color w:val="000000" w:themeColor="text1"/>
          <w:sz w:val="28"/>
          <w:szCs w:val="28"/>
        </w:rPr>
        <w:t>采购内容及设备清单</w:t>
      </w:r>
    </w:p>
    <w:tbl>
      <w:tblPr>
        <w:tblW w:w="8921" w:type="dxa"/>
        <w:tblInd w:w="113" w:type="dxa"/>
        <w:tblLook w:val="04A0" w:firstRow="1" w:lastRow="0" w:firstColumn="1" w:lastColumn="0" w:noHBand="0" w:noVBand="1"/>
      </w:tblPr>
      <w:tblGrid>
        <w:gridCol w:w="650"/>
        <w:gridCol w:w="1704"/>
        <w:gridCol w:w="5160"/>
        <w:gridCol w:w="857"/>
        <w:gridCol w:w="550"/>
      </w:tblGrid>
      <w:tr w:rsidR="00E815ED" w14:paraId="1EC5F1D5" w14:textId="77777777">
        <w:trPr>
          <w:trHeight w:val="300"/>
        </w:trPr>
        <w:tc>
          <w:tcPr>
            <w:tcW w:w="650" w:type="dxa"/>
            <w:tcBorders>
              <w:top w:val="single" w:sz="4" w:space="0" w:color="auto"/>
              <w:left w:val="single" w:sz="4" w:space="0" w:color="auto"/>
              <w:bottom w:val="single" w:sz="4" w:space="0" w:color="auto"/>
              <w:right w:val="single" w:sz="4" w:space="0" w:color="auto"/>
            </w:tcBorders>
            <w:shd w:val="clear" w:color="auto" w:fill="auto"/>
            <w:vAlign w:val="center"/>
          </w:tcPr>
          <w:p w14:paraId="35D2FACB" w14:textId="77777777" w:rsidR="00E815ED" w:rsidRDefault="000C1471">
            <w:pPr>
              <w:widowControl/>
              <w:adjustRightInd/>
              <w:spacing w:line="360" w:lineRule="auto"/>
              <w:jc w:val="center"/>
              <w:rPr>
                <w:rFonts w:asciiTheme="minorEastAsia" w:eastAsiaTheme="minorEastAsia" w:hAnsiTheme="minorEastAsia" w:cs="Arial"/>
                <w:b/>
                <w:bCs/>
                <w:color w:val="000000" w:themeColor="text1"/>
                <w:kern w:val="0"/>
                <w:sz w:val="24"/>
              </w:rPr>
            </w:pPr>
            <w:r>
              <w:rPr>
                <w:rFonts w:asciiTheme="minorEastAsia" w:eastAsiaTheme="minorEastAsia" w:hAnsiTheme="minorEastAsia" w:cs="Arial" w:hint="eastAsia"/>
                <w:b/>
                <w:bCs/>
                <w:color w:val="000000" w:themeColor="text1"/>
                <w:kern w:val="0"/>
                <w:sz w:val="24"/>
              </w:rPr>
              <w:t>序号</w:t>
            </w:r>
          </w:p>
        </w:tc>
        <w:tc>
          <w:tcPr>
            <w:tcW w:w="1704" w:type="dxa"/>
            <w:tcBorders>
              <w:top w:val="single" w:sz="4" w:space="0" w:color="auto"/>
              <w:left w:val="nil"/>
              <w:bottom w:val="single" w:sz="4" w:space="0" w:color="auto"/>
              <w:right w:val="single" w:sz="4" w:space="0" w:color="auto"/>
            </w:tcBorders>
            <w:shd w:val="clear" w:color="auto" w:fill="auto"/>
            <w:vAlign w:val="center"/>
          </w:tcPr>
          <w:p w14:paraId="79EBFE68" w14:textId="77777777" w:rsidR="00E815ED" w:rsidRDefault="000C1471">
            <w:pPr>
              <w:widowControl/>
              <w:adjustRightInd/>
              <w:spacing w:line="360" w:lineRule="auto"/>
              <w:jc w:val="center"/>
              <w:rPr>
                <w:rFonts w:asciiTheme="minorEastAsia" w:eastAsiaTheme="minorEastAsia" w:hAnsiTheme="minorEastAsia" w:cs="Arial"/>
                <w:b/>
                <w:bCs/>
                <w:color w:val="000000" w:themeColor="text1"/>
                <w:kern w:val="0"/>
                <w:sz w:val="24"/>
              </w:rPr>
            </w:pPr>
            <w:r>
              <w:rPr>
                <w:rFonts w:asciiTheme="minorEastAsia" w:eastAsiaTheme="minorEastAsia" w:hAnsiTheme="minorEastAsia" w:cs="Arial" w:hint="eastAsia"/>
                <w:b/>
                <w:bCs/>
                <w:color w:val="000000" w:themeColor="text1"/>
                <w:kern w:val="0"/>
                <w:sz w:val="24"/>
              </w:rPr>
              <w:t>名称</w:t>
            </w:r>
          </w:p>
        </w:tc>
        <w:tc>
          <w:tcPr>
            <w:tcW w:w="5160" w:type="dxa"/>
            <w:tcBorders>
              <w:top w:val="single" w:sz="4" w:space="0" w:color="auto"/>
              <w:left w:val="nil"/>
              <w:bottom w:val="single" w:sz="4" w:space="0" w:color="auto"/>
              <w:right w:val="single" w:sz="4" w:space="0" w:color="auto"/>
            </w:tcBorders>
            <w:shd w:val="clear" w:color="auto" w:fill="auto"/>
            <w:vAlign w:val="center"/>
          </w:tcPr>
          <w:p w14:paraId="6D8BD29D" w14:textId="77777777" w:rsidR="00E815ED" w:rsidRDefault="000C1471">
            <w:pPr>
              <w:widowControl/>
              <w:adjustRightInd/>
              <w:spacing w:line="360" w:lineRule="auto"/>
              <w:jc w:val="center"/>
              <w:rPr>
                <w:rFonts w:asciiTheme="minorEastAsia" w:eastAsiaTheme="minorEastAsia" w:hAnsiTheme="minorEastAsia" w:cs="Arial"/>
                <w:b/>
                <w:bCs/>
                <w:color w:val="000000" w:themeColor="text1"/>
                <w:kern w:val="0"/>
                <w:sz w:val="24"/>
              </w:rPr>
            </w:pPr>
            <w:r>
              <w:rPr>
                <w:rFonts w:asciiTheme="minorEastAsia" w:eastAsiaTheme="minorEastAsia" w:hAnsiTheme="minorEastAsia" w:cs="Arial" w:hint="eastAsia"/>
                <w:b/>
                <w:bCs/>
                <w:color w:val="000000" w:themeColor="text1"/>
                <w:kern w:val="0"/>
                <w:sz w:val="24"/>
              </w:rPr>
              <w:t>详细配置描述</w:t>
            </w:r>
          </w:p>
        </w:tc>
        <w:tc>
          <w:tcPr>
            <w:tcW w:w="857" w:type="dxa"/>
            <w:tcBorders>
              <w:top w:val="single" w:sz="4" w:space="0" w:color="auto"/>
              <w:left w:val="nil"/>
              <w:bottom w:val="single" w:sz="4" w:space="0" w:color="auto"/>
              <w:right w:val="single" w:sz="4" w:space="0" w:color="auto"/>
            </w:tcBorders>
            <w:shd w:val="clear" w:color="auto" w:fill="auto"/>
            <w:vAlign w:val="center"/>
          </w:tcPr>
          <w:p w14:paraId="281BD489" w14:textId="77777777" w:rsidR="00E815ED" w:rsidRDefault="000C1471">
            <w:pPr>
              <w:widowControl/>
              <w:adjustRightInd/>
              <w:spacing w:line="360" w:lineRule="auto"/>
              <w:jc w:val="center"/>
              <w:rPr>
                <w:rFonts w:asciiTheme="minorEastAsia" w:eastAsiaTheme="minorEastAsia" w:hAnsiTheme="minorEastAsia" w:cs="Arial"/>
                <w:b/>
                <w:bCs/>
                <w:color w:val="000000" w:themeColor="text1"/>
                <w:kern w:val="0"/>
                <w:sz w:val="24"/>
              </w:rPr>
            </w:pPr>
            <w:r>
              <w:rPr>
                <w:rFonts w:asciiTheme="minorEastAsia" w:eastAsiaTheme="minorEastAsia" w:hAnsiTheme="minorEastAsia" w:cs="Arial" w:hint="eastAsia"/>
                <w:b/>
                <w:bCs/>
                <w:color w:val="000000" w:themeColor="text1"/>
                <w:kern w:val="0"/>
                <w:sz w:val="24"/>
              </w:rPr>
              <w:t>数量</w:t>
            </w:r>
          </w:p>
        </w:tc>
        <w:tc>
          <w:tcPr>
            <w:tcW w:w="550" w:type="dxa"/>
            <w:tcBorders>
              <w:top w:val="single" w:sz="4" w:space="0" w:color="auto"/>
              <w:left w:val="nil"/>
              <w:bottom w:val="single" w:sz="4" w:space="0" w:color="auto"/>
              <w:right w:val="single" w:sz="4" w:space="0" w:color="auto"/>
            </w:tcBorders>
            <w:shd w:val="clear" w:color="auto" w:fill="auto"/>
            <w:vAlign w:val="center"/>
          </w:tcPr>
          <w:p w14:paraId="4EB55D37" w14:textId="77777777" w:rsidR="00E815ED" w:rsidRDefault="000C1471">
            <w:pPr>
              <w:widowControl/>
              <w:adjustRightInd/>
              <w:spacing w:line="360" w:lineRule="auto"/>
              <w:jc w:val="center"/>
              <w:rPr>
                <w:rFonts w:asciiTheme="minorEastAsia" w:eastAsiaTheme="minorEastAsia" w:hAnsiTheme="minorEastAsia" w:cs="Arial"/>
                <w:b/>
                <w:bCs/>
                <w:color w:val="000000" w:themeColor="text1"/>
                <w:kern w:val="0"/>
                <w:sz w:val="24"/>
              </w:rPr>
            </w:pPr>
            <w:r>
              <w:rPr>
                <w:rFonts w:asciiTheme="minorEastAsia" w:eastAsiaTheme="minorEastAsia" w:hAnsiTheme="minorEastAsia" w:cs="Arial" w:hint="eastAsia"/>
                <w:b/>
                <w:bCs/>
                <w:color w:val="000000" w:themeColor="text1"/>
                <w:kern w:val="0"/>
                <w:sz w:val="24"/>
              </w:rPr>
              <w:t>单位</w:t>
            </w:r>
          </w:p>
        </w:tc>
      </w:tr>
      <w:tr w:rsidR="00E815ED" w14:paraId="354B00F0" w14:textId="77777777">
        <w:trPr>
          <w:trHeight w:val="300"/>
        </w:trPr>
        <w:tc>
          <w:tcPr>
            <w:tcW w:w="892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2ADB2C9B" w14:textId="77777777" w:rsidR="00E815ED" w:rsidRDefault="000C1471">
            <w:pPr>
              <w:widowControl/>
              <w:adjustRightInd/>
              <w:spacing w:line="360" w:lineRule="auto"/>
              <w:jc w:val="center"/>
              <w:rPr>
                <w:rFonts w:asciiTheme="minorEastAsia" w:eastAsiaTheme="minorEastAsia" w:hAnsiTheme="minorEastAsia" w:cs="Arial"/>
                <w:b/>
                <w:bCs/>
                <w:color w:val="000000" w:themeColor="text1"/>
                <w:kern w:val="0"/>
                <w:sz w:val="24"/>
              </w:rPr>
            </w:pPr>
            <w:r>
              <w:rPr>
                <w:rFonts w:asciiTheme="minorEastAsia" w:eastAsiaTheme="minorEastAsia" w:hAnsiTheme="minorEastAsia" w:cs="Arial" w:hint="eastAsia"/>
                <w:b/>
                <w:bCs/>
                <w:color w:val="000000" w:themeColor="text1"/>
                <w:kern w:val="0"/>
                <w:sz w:val="24"/>
              </w:rPr>
              <w:t>（一）网络系统</w:t>
            </w:r>
          </w:p>
        </w:tc>
      </w:tr>
      <w:tr w:rsidR="00E815ED" w14:paraId="5DD9665D" w14:textId="77777777">
        <w:trPr>
          <w:trHeight w:val="1120"/>
        </w:trPr>
        <w:tc>
          <w:tcPr>
            <w:tcW w:w="650" w:type="dxa"/>
            <w:tcBorders>
              <w:top w:val="nil"/>
              <w:left w:val="single" w:sz="4" w:space="0" w:color="auto"/>
              <w:bottom w:val="single" w:sz="4" w:space="0" w:color="auto"/>
              <w:right w:val="single" w:sz="4" w:space="0" w:color="auto"/>
            </w:tcBorders>
            <w:shd w:val="clear" w:color="auto" w:fill="auto"/>
            <w:vAlign w:val="center"/>
          </w:tcPr>
          <w:p w14:paraId="196FCDBB"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p>
        </w:tc>
        <w:tc>
          <w:tcPr>
            <w:tcW w:w="1704" w:type="dxa"/>
            <w:tcBorders>
              <w:top w:val="nil"/>
              <w:left w:val="nil"/>
              <w:bottom w:val="single" w:sz="4" w:space="0" w:color="auto"/>
              <w:right w:val="single" w:sz="4" w:space="0" w:color="auto"/>
            </w:tcBorders>
            <w:shd w:val="clear" w:color="auto" w:fill="auto"/>
            <w:vAlign w:val="center"/>
          </w:tcPr>
          <w:p w14:paraId="713450E7"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接入交换机</w:t>
            </w:r>
          </w:p>
        </w:tc>
        <w:tc>
          <w:tcPr>
            <w:tcW w:w="5160" w:type="dxa"/>
            <w:tcBorders>
              <w:top w:val="nil"/>
              <w:left w:val="nil"/>
              <w:bottom w:val="single" w:sz="4" w:space="0" w:color="auto"/>
              <w:right w:val="single" w:sz="4" w:space="0" w:color="auto"/>
            </w:tcBorders>
            <w:shd w:val="clear" w:color="auto" w:fill="auto"/>
            <w:vAlign w:val="center"/>
          </w:tcPr>
          <w:p w14:paraId="7F10A32D"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不少于1个CLI控制口，不少于24个千/百兆SFP光口，不少于8个复用千兆电口，不少于4个万/千兆SFP+光口</w:t>
            </w:r>
          </w:p>
        </w:tc>
        <w:tc>
          <w:tcPr>
            <w:tcW w:w="857" w:type="dxa"/>
            <w:tcBorders>
              <w:top w:val="nil"/>
              <w:left w:val="nil"/>
              <w:bottom w:val="single" w:sz="4" w:space="0" w:color="auto"/>
              <w:right w:val="single" w:sz="4" w:space="0" w:color="auto"/>
            </w:tcBorders>
            <w:shd w:val="clear" w:color="auto" w:fill="auto"/>
            <w:vAlign w:val="center"/>
          </w:tcPr>
          <w:p w14:paraId="3C50FFE4"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p>
        </w:tc>
        <w:tc>
          <w:tcPr>
            <w:tcW w:w="550" w:type="dxa"/>
            <w:tcBorders>
              <w:top w:val="nil"/>
              <w:left w:val="nil"/>
              <w:bottom w:val="single" w:sz="4" w:space="0" w:color="auto"/>
              <w:right w:val="single" w:sz="4" w:space="0" w:color="auto"/>
            </w:tcBorders>
            <w:shd w:val="clear" w:color="auto" w:fill="auto"/>
            <w:vAlign w:val="center"/>
          </w:tcPr>
          <w:p w14:paraId="0A75A220"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10E55788" w14:textId="77777777">
        <w:trPr>
          <w:trHeight w:val="416"/>
        </w:trPr>
        <w:tc>
          <w:tcPr>
            <w:tcW w:w="650" w:type="dxa"/>
            <w:tcBorders>
              <w:top w:val="nil"/>
              <w:left w:val="single" w:sz="4" w:space="0" w:color="auto"/>
              <w:bottom w:val="single" w:sz="4" w:space="0" w:color="auto"/>
              <w:right w:val="single" w:sz="4" w:space="0" w:color="auto"/>
            </w:tcBorders>
            <w:shd w:val="clear" w:color="auto" w:fill="auto"/>
            <w:vAlign w:val="center"/>
          </w:tcPr>
          <w:p w14:paraId="7838D539"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2</w:t>
            </w:r>
          </w:p>
        </w:tc>
        <w:tc>
          <w:tcPr>
            <w:tcW w:w="1704" w:type="dxa"/>
            <w:tcBorders>
              <w:top w:val="nil"/>
              <w:left w:val="nil"/>
              <w:bottom w:val="single" w:sz="4" w:space="0" w:color="auto"/>
              <w:right w:val="single" w:sz="4" w:space="0" w:color="auto"/>
            </w:tcBorders>
            <w:shd w:val="clear" w:color="auto" w:fill="auto"/>
            <w:vAlign w:val="center"/>
          </w:tcPr>
          <w:p w14:paraId="3758EAF0"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汇聚交换机</w:t>
            </w:r>
          </w:p>
        </w:tc>
        <w:tc>
          <w:tcPr>
            <w:tcW w:w="5160" w:type="dxa"/>
            <w:tcBorders>
              <w:top w:val="nil"/>
              <w:left w:val="nil"/>
              <w:bottom w:val="single" w:sz="4" w:space="0" w:color="auto"/>
              <w:right w:val="single" w:sz="4" w:space="0" w:color="auto"/>
            </w:tcBorders>
            <w:shd w:val="clear" w:color="auto" w:fill="auto"/>
            <w:vAlign w:val="center"/>
          </w:tcPr>
          <w:p w14:paraId="6939BD25"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三层工业级交换机，千兆电口≥24个，千兆光口≥4个；</w:t>
            </w:r>
            <w:r>
              <w:rPr>
                <w:rFonts w:asciiTheme="minorEastAsia" w:eastAsiaTheme="minorEastAsia" w:hAnsiTheme="minorEastAsia" w:cs="Arial" w:hint="eastAsia"/>
                <w:color w:val="000000" w:themeColor="text1"/>
                <w:kern w:val="0"/>
                <w:sz w:val="24"/>
              </w:rPr>
              <w:br/>
              <w:t>1：交换容量≥336Gbps，包转发能力≥51Mpps</w:t>
            </w:r>
            <w:r>
              <w:rPr>
                <w:rFonts w:asciiTheme="minorEastAsia" w:eastAsiaTheme="minorEastAsia" w:hAnsiTheme="minorEastAsia" w:cs="Arial" w:hint="eastAsia"/>
                <w:color w:val="000000" w:themeColor="text1"/>
                <w:kern w:val="0"/>
                <w:sz w:val="24"/>
              </w:rPr>
              <w:br/>
              <w:t>2：支持静态路由，rip/</w:t>
            </w:r>
            <w:proofErr w:type="spellStart"/>
            <w:r>
              <w:rPr>
                <w:rFonts w:asciiTheme="minorEastAsia" w:eastAsiaTheme="minorEastAsia" w:hAnsiTheme="minorEastAsia" w:cs="Arial" w:hint="eastAsia"/>
                <w:color w:val="000000" w:themeColor="text1"/>
                <w:kern w:val="0"/>
                <w:sz w:val="24"/>
              </w:rPr>
              <w:t>ospf</w:t>
            </w:r>
            <w:proofErr w:type="spellEnd"/>
            <w:r>
              <w:rPr>
                <w:rFonts w:asciiTheme="minorEastAsia" w:eastAsiaTheme="minorEastAsia" w:hAnsiTheme="minorEastAsia" w:cs="Arial" w:hint="eastAsia"/>
                <w:color w:val="000000" w:themeColor="text1"/>
                <w:kern w:val="0"/>
                <w:sz w:val="24"/>
              </w:rPr>
              <w:t>动态路由，支持</w:t>
            </w:r>
            <w:proofErr w:type="spellStart"/>
            <w:r>
              <w:rPr>
                <w:rFonts w:asciiTheme="minorEastAsia" w:eastAsiaTheme="minorEastAsia" w:hAnsiTheme="minorEastAsia" w:cs="Arial" w:hint="eastAsia"/>
                <w:color w:val="000000" w:themeColor="text1"/>
                <w:kern w:val="0"/>
                <w:sz w:val="24"/>
              </w:rPr>
              <w:t>vrrp</w:t>
            </w:r>
            <w:proofErr w:type="spellEnd"/>
            <w:r>
              <w:rPr>
                <w:rFonts w:asciiTheme="minorEastAsia" w:eastAsiaTheme="minorEastAsia" w:hAnsiTheme="minorEastAsia" w:cs="Arial" w:hint="eastAsia"/>
                <w:color w:val="000000" w:themeColor="text1"/>
                <w:kern w:val="0"/>
                <w:sz w:val="24"/>
              </w:rPr>
              <w:t>虚拟路由；</w:t>
            </w:r>
            <w:r>
              <w:rPr>
                <w:rFonts w:asciiTheme="minorEastAsia" w:eastAsiaTheme="minorEastAsia" w:hAnsiTheme="minorEastAsia" w:cs="Arial" w:hint="eastAsia"/>
                <w:color w:val="000000" w:themeColor="text1"/>
                <w:kern w:val="0"/>
                <w:sz w:val="24"/>
              </w:rPr>
              <w:br/>
              <w:t>3：支持掉电告警，支持硬件继电器告警端口；</w:t>
            </w:r>
            <w:r>
              <w:rPr>
                <w:rFonts w:asciiTheme="minorEastAsia" w:eastAsiaTheme="minorEastAsia" w:hAnsiTheme="minorEastAsia" w:cs="Arial" w:hint="eastAsia"/>
                <w:color w:val="000000" w:themeColor="text1"/>
                <w:kern w:val="0"/>
                <w:sz w:val="24"/>
              </w:rPr>
              <w:br/>
              <w:t>★4：工作温度-40~85°C，提供符合CNAS或CMA标准的第三方测试出报告；</w:t>
            </w:r>
            <w:r>
              <w:rPr>
                <w:rFonts w:asciiTheme="minorEastAsia" w:eastAsiaTheme="minorEastAsia" w:hAnsiTheme="minorEastAsia" w:cs="Arial" w:hint="eastAsia"/>
                <w:color w:val="000000" w:themeColor="text1"/>
                <w:kern w:val="0"/>
                <w:sz w:val="24"/>
              </w:rPr>
              <w:br/>
              <w:t>★5：支持IP40防护，提供符合CNAS或CMA标准的第三方测试出报告；</w:t>
            </w:r>
            <w:r>
              <w:rPr>
                <w:rFonts w:asciiTheme="minorEastAsia" w:eastAsiaTheme="minorEastAsia" w:hAnsiTheme="minorEastAsia" w:cs="Arial" w:hint="eastAsia"/>
                <w:color w:val="000000" w:themeColor="text1"/>
                <w:kern w:val="0"/>
                <w:sz w:val="24"/>
              </w:rPr>
              <w:br/>
              <w:t>★6：支持IK05碰撞防护，提供符合CNAS或CMA标准的第三方测试出报告；</w:t>
            </w:r>
            <w:r>
              <w:rPr>
                <w:rFonts w:asciiTheme="minorEastAsia" w:eastAsiaTheme="minorEastAsia" w:hAnsiTheme="minorEastAsia" w:cs="Arial" w:hint="eastAsia"/>
                <w:color w:val="000000" w:themeColor="text1"/>
                <w:kern w:val="0"/>
                <w:sz w:val="24"/>
              </w:rPr>
              <w:br/>
              <w:t>7：支持Console、Telnet、SSH、WEB管理；                                                                                                     8、要求提供三年质保承诺函；</w:t>
            </w:r>
          </w:p>
        </w:tc>
        <w:tc>
          <w:tcPr>
            <w:tcW w:w="857" w:type="dxa"/>
            <w:tcBorders>
              <w:top w:val="nil"/>
              <w:left w:val="nil"/>
              <w:bottom w:val="single" w:sz="4" w:space="0" w:color="auto"/>
              <w:right w:val="single" w:sz="4" w:space="0" w:color="auto"/>
            </w:tcBorders>
            <w:shd w:val="clear" w:color="auto" w:fill="auto"/>
            <w:vAlign w:val="center"/>
          </w:tcPr>
          <w:p w14:paraId="671A2AFA"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2</w:t>
            </w:r>
          </w:p>
        </w:tc>
        <w:tc>
          <w:tcPr>
            <w:tcW w:w="550" w:type="dxa"/>
            <w:tcBorders>
              <w:top w:val="nil"/>
              <w:left w:val="nil"/>
              <w:bottom w:val="single" w:sz="4" w:space="0" w:color="auto"/>
              <w:right w:val="single" w:sz="4" w:space="0" w:color="auto"/>
            </w:tcBorders>
            <w:shd w:val="clear" w:color="auto" w:fill="auto"/>
            <w:vAlign w:val="center"/>
          </w:tcPr>
          <w:p w14:paraId="71EFA04B"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637E4C46" w14:textId="77777777">
        <w:trPr>
          <w:trHeight w:val="1120"/>
        </w:trPr>
        <w:tc>
          <w:tcPr>
            <w:tcW w:w="650" w:type="dxa"/>
            <w:tcBorders>
              <w:top w:val="nil"/>
              <w:left w:val="single" w:sz="4" w:space="0" w:color="auto"/>
              <w:bottom w:val="single" w:sz="4" w:space="0" w:color="auto"/>
              <w:right w:val="single" w:sz="4" w:space="0" w:color="auto"/>
            </w:tcBorders>
            <w:shd w:val="clear" w:color="auto" w:fill="auto"/>
            <w:vAlign w:val="center"/>
          </w:tcPr>
          <w:p w14:paraId="495BC0AA"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3</w:t>
            </w:r>
          </w:p>
        </w:tc>
        <w:tc>
          <w:tcPr>
            <w:tcW w:w="1704" w:type="dxa"/>
            <w:tcBorders>
              <w:top w:val="nil"/>
              <w:left w:val="nil"/>
              <w:bottom w:val="single" w:sz="4" w:space="0" w:color="auto"/>
              <w:right w:val="single" w:sz="4" w:space="0" w:color="auto"/>
            </w:tcBorders>
            <w:shd w:val="clear" w:color="auto" w:fill="auto"/>
            <w:vAlign w:val="center"/>
          </w:tcPr>
          <w:p w14:paraId="5FFB25CE"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核心交换机</w:t>
            </w:r>
          </w:p>
        </w:tc>
        <w:tc>
          <w:tcPr>
            <w:tcW w:w="5160" w:type="dxa"/>
            <w:tcBorders>
              <w:top w:val="nil"/>
              <w:left w:val="nil"/>
              <w:bottom w:val="single" w:sz="4" w:space="0" w:color="auto"/>
              <w:right w:val="single" w:sz="4" w:space="0" w:color="auto"/>
            </w:tcBorders>
            <w:shd w:val="clear" w:color="auto" w:fill="auto"/>
            <w:vAlign w:val="center"/>
          </w:tcPr>
          <w:p w14:paraId="40E626D4"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不少于1个CLI控制口，不少于48个千兆电口，不少于6个万/千兆SFP+光口；POE功率不小于370W。</w:t>
            </w:r>
          </w:p>
        </w:tc>
        <w:tc>
          <w:tcPr>
            <w:tcW w:w="857" w:type="dxa"/>
            <w:tcBorders>
              <w:top w:val="nil"/>
              <w:left w:val="nil"/>
              <w:bottom w:val="single" w:sz="4" w:space="0" w:color="auto"/>
              <w:right w:val="single" w:sz="4" w:space="0" w:color="auto"/>
            </w:tcBorders>
            <w:shd w:val="clear" w:color="auto" w:fill="auto"/>
            <w:vAlign w:val="center"/>
          </w:tcPr>
          <w:p w14:paraId="586C686F"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p>
        </w:tc>
        <w:tc>
          <w:tcPr>
            <w:tcW w:w="550" w:type="dxa"/>
            <w:tcBorders>
              <w:top w:val="nil"/>
              <w:left w:val="nil"/>
              <w:bottom w:val="single" w:sz="4" w:space="0" w:color="auto"/>
              <w:right w:val="single" w:sz="4" w:space="0" w:color="auto"/>
            </w:tcBorders>
            <w:shd w:val="clear" w:color="auto" w:fill="auto"/>
            <w:vAlign w:val="center"/>
          </w:tcPr>
          <w:p w14:paraId="51EF46DC"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7A73A7B8" w14:textId="77777777">
        <w:trPr>
          <w:trHeight w:val="300"/>
        </w:trPr>
        <w:tc>
          <w:tcPr>
            <w:tcW w:w="892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7F40F7E9" w14:textId="77777777" w:rsidR="00E815ED" w:rsidRDefault="000C1471">
            <w:pPr>
              <w:widowControl/>
              <w:adjustRightInd/>
              <w:spacing w:line="360" w:lineRule="auto"/>
              <w:jc w:val="center"/>
              <w:rPr>
                <w:rFonts w:asciiTheme="minorEastAsia" w:eastAsiaTheme="minorEastAsia" w:hAnsiTheme="minorEastAsia" w:cs="Arial"/>
                <w:b/>
                <w:bCs/>
                <w:color w:val="000000" w:themeColor="text1"/>
                <w:kern w:val="0"/>
                <w:sz w:val="24"/>
              </w:rPr>
            </w:pPr>
            <w:r>
              <w:rPr>
                <w:rFonts w:asciiTheme="minorEastAsia" w:eastAsiaTheme="minorEastAsia" w:hAnsiTheme="minorEastAsia" w:cs="Arial" w:hint="eastAsia"/>
                <w:b/>
                <w:bCs/>
                <w:color w:val="000000" w:themeColor="text1"/>
                <w:kern w:val="0"/>
                <w:sz w:val="24"/>
              </w:rPr>
              <w:t>（二）视频监控系统</w:t>
            </w:r>
          </w:p>
        </w:tc>
      </w:tr>
      <w:tr w:rsidR="00E815ED" w14:paraId="394325AB" w14:textId="77777777">
        <w:trPr>
          <w:trHeight w:val="300"/>
        </w:trPr>
        <w:tc>
          <w:tcPr>
            <w:tcW w:w="650" w:type="dxa"/>
            <w:tcBorders>
              <w:top w:val="nil"/>
              <w:left w:val="single" w:sz="4" w:space="0" w:color="auto"/>
              <w:bottom w:val="single" w:sz="4" w:space="0" w:color="auto"/>
              <w:right w:val="single" w:sz="4" w:space="0" w:color="auto"/>
            </w:tcBorders>
            <w:shd w:val="clear" w:color="auto" w:fill="auto"/>
            <w:vAlign w:val="center"/>
          </w:tcPr>
          <w:p w14:paraId="41F62445"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p>
        </w:tc>
        <w:tc>
          <w:tcPr>
            <w:tcW w:w="1704" w:type="dxa"/>
            <w:tcBorders>
              <w:top w:val="nil"/>
              <w:left w:val="nil"/>
              <w:bottom w:val="single" w:sz="4" w:space="0" w:color="auto"/>
              <w:right w:val="single" w:sz="4" w:space="0" w:color="auto"/>
            </w:tcBorders>
            <w:shd w:val="clear" w:color="auto" w:fill="auto"/>
            <w:vAlign w:val="center"/>
          </w:tcPr>
          <w:p w14:paraId="1ADA5099"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半球摄像头</w:t>
            </w:r>
          </w:p>
        </w:tc>
        <w:tc>
          <w:tcPr>
            <w:tcW w:w="5160" w:type="dxa"/>
            <w:tcBorders>
              <w:top w:val="nil"/>
              <w:left w:val="nil"/>
              <w:bottom w:val="single" w:sz="4" w:space="0" w:color="auto"/>
              <w:right w:val="single" w:sz="4" w:space="0" w:color="auto"/>
            </w:tcBorders>
            <w:shd w:val="clear" w:color="auto" w:fill="auto"/>
            <w:vAlign w:val="center"/>
          </w:tcPr>
          <w:p w14:paraId="4452B5C7"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最高分辨率≥2688 × 1520 @25 fps，在该分辨率下可输出实时图像</w:t>
            </w:r>
            <w:r>
              <w:rPr>
                <w:rFonts w:asciiTheme="minorEastAsia" w:eastAsiaTheme="minorEastAsia" w:hAnsiTheme="minorEastAsia" w:cs="Arial" w:hint="eastAsia"/>
                <w:color w:val="000000" w:themeColor="text1"/>
                <w:kern w:val="0"/>
                <w:sz w:val="24"/>
              </w:rPr>
              <w:br/>
              <w:t>不少于1个内置麦克风，高清拾音</w:t>
            </w:r>
            <w:r>
              <w:rPr>
                <w:rFonts w:asciiTheme="minorEastAsia" w:eastAsiaTheme="minorEastAsia" w:hAnsiTheme="minorEastAsia" w:cs="Arial" w:hint="eastAsia"/>
                <w:color w:val="000000" w:themeColor="text1"/>
                <w:kern w:val="0"/>
                <w:sz w:val="24"/>
              </w:rPr>
              <w:br/>
              <w:t>不少于1路报警输入，1路报警输出（报警输出最大支持DC12 V，30 mA），1路音频输入，1路音频输出</w:t>
            </w:r>
          </w:p>
        </w:tc>
        <w:tc>
          <w:tcPr>
            <w:tcW w:w="857" w:type="dxa"/>
            <w:tcBorders>
              <w:top w:val="nil"/>
              <w:left w:val="nil"/>
              <w:bottom w:val="single" w:sz="4" w:space="0" w:color="auto"/>
              <w:right w:val="single" w:sz="4" w:space="0" w:color="auto"/>
            </w:tcBorders>
            <w:shd w:val="clear" w:color="auto" w:fill="auto"/>
            <w:vAlign w:val="center"/>
          </w:tcPr>
          <w:p w14:paraId="341475F9"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8</w:t>
            </w:r>
          </w:p>
        </w:tc>
        <w:tc>
          <w:tcPr>
            <w:tcW w:w="550" w:type="dxa"/>
            <w:tcBorders>
              <w:top w:val="nil"/>
              <w:left w:val="nil"/>
              <w:bottom w:val="single" w:sz="4" w:space="0" w:color="auto"/>
              <w:right w:val="single" w:sz="4" w:space="0" w:color="auto"/>
            </w:tcBorders>
            <w:shd w:val="clear" w:color="auto" w:fill="auto"/>
            <w:vAlign w:val="center"/>
          </w:tcPr>
          <w:p w14:paraId="0FFEB3C4"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349C02F4" w14:textId="77777777">
        <w:trPr>
          <w:trHeight w:val="300"/>
        </w:trPr>
        <w:tc>
          <w:tcPr>
            <w:tcW w:w="650" w:type="dxa"/>
            <w:tcBorders>
              <w:top w:val="nil"/>
              <w:left w:val="single" w:sz="4" w:space="0" w:color="auto"/>
              <w:bottom w:val="single" w:sz="4" w:space="0" w:color="auto"/>
              <w:right w:val="single" w:sz="4" w:space="0" w:color="auto"/>
            </w:tcBorders>
            <w:shd w:val="clear" w:color="auto" w:fill="auto"/>
            <w:vAlign w:val="center"/>
          </w:tcPr>
          <w:p w14:paraId="6008E530"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2</w:t>
            </w:r>
          </w:p>
        </w:tc>
        <w:tc>
          <w:tcPr>
            <w:tcW w:w="1704" w:type="dxa"/>
            <w:tcBorders>
              <w:top w:val="nil"/>
              <w:left w:val="nil"/>
              <w:bottom w:val="single" w:sz="4" w:space="0" w:color="auto"/>
              <w:right w:val="single" w:sz="4" w:space="0" w:color="auto"/>
            </w:tcBorders>
            <w:shd w:val="clear" w:color="auto" w:fill="auto"/>
            <w:vAlign w:val="center"/>
          </w:tcPr>
          <w:p w14:paraId="504D5AFF"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硬盘录像机</w:t>
            </w:r>
          </w:p>
        </w:tc>
        <w:tc>
          <w:tcPr>
            <w:tcW w:w="5160" w:type="dxa"/>
            <w:tcBorders>
              <w:top w:val="nil"/>
              <w:left w:val="nil"/>
              <w:bottom w:val="single" w:sz="4" w:space="0" w:color="auto"/>
              <w:right w:val="single" w:sz="4" w:space="0" w:color="auto"/>
            </w:tcBorders>
            <w:shd w:val="clear" w:color="auto" w:fill="auto"/>
            <w:vAlign w:val="center"/>
          </w:tcPr>
          <w:p w14:paraId="42A8CC71"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存储接口：不少于8个SATA接口，可满配8TB硬盘</w:t>
            </w:r>
            <w:r>
              <w:rPr>
                <w:rFonts w:asciiTheme="minorEastAsia" w:eastAsiaTheme="minorEastAsia" w:hAnsiTheme="minorEastAsia" w:cs="Arial" w:hint="eastAsia"/>
                <w:color w:val="000000" w:themeColor="text1"/>
                <w:kern w:val="0"/>
                <w:sz w:val="24"/>
              </w:rPr>
              <w:br/>
              <w:t>视频接口：不少于2×HDMI，2×VGA</w:t>
            </w:r>
            <w:r>
              <w:rPr>
                <w:rFonts w:asciiTheme="minorEastAsia" w:eastAsiaTheme="minorEastAsia" w:hAnsiTheme="minorEastAsia" w:cs="Arial" w:hint="eastAsia"/>
                <w:color w:val="000000" w:themeColor="text1"/>
                <w:kern w:val="0"/>
                <w:sz w:val="24"/>
              </w:rPr>
              <w:br/>
              <w:t>网络接口：不少于2×RJ45 10/100/1000Mbps自适应以太网口</w:t>
            </w:r>
            <w:r>
              <w:rPr>
                <w:rFonts w:asciiTheme="minorEastAsia" w:eastAsiaTheme="minorEastAsia" w:hAnsiTheme="minorEastAsia" w:cs="Arial" w:hint="eastAsia"/>
                <w:color w:val="000000" w:themeColor="text1"/>
                <w:kern w:val="0"/>
                <w:sz w:val="24"/>
              </w:rPr>
              <w:br/>
            </w:r>
            <w:r>
              <w:rPr>
                <w:rFonts w:asciiTheme="minorEastAsia" w:eastAsiaTheme="minorEastAsia" w:hAnsiTheme="minorEastAsia" w:cs="Arial" w:hint="eastAsia"/>
                <w:color w:val="000000" w:themeColor="text1"/>
                <w:kern w:val="0"/>
                <w:sz w:val="24"/>
              </w:rPr>
              <w:lastRenderedPageBreak/>
              <w:t>报警接口：不少于16路报警输入，4路报警输出</w:t>
            </w:r>
            <w:r>
              <w:rPr>
                <w:rFonts w:asciiTheme="minorEastAsia" w:eastAsiaTheme="minorEastAsia" w:hAnsiTheme="minorEastAsia" w:cs="Arial" w:hint="eastAsia"/>
                <w:color w:val="000000" w:themeColor="text1"/>
                <w:kern w:val="0"/>
                <w:sz w:val="24"/>
              </w:rPr>
              <w:br/>
              <w:t>串行接口：不少于1路RS-232接口，1路半双工RS-485接口</w:t>
            </w:r>
            <w:r>
              <w:rPr>
                <w:rFonts w:asciiTheme="minorEastAsia" w:eastAsiaTheme="minorEastAsia" w:hAnsiTheme="minorEastAsia" w:cs="Arial" w:hint="eastAsia"/>
                <w:color w:val="000000" w:themeColor="text1"/>
                <w:kern w:val="0"/>
                <w:sz w:val="24"/>
              </w:rPr>
              <w:br/>
              <w:t>接入能力：不少于32路H.264、H.265格式高清码流接入</w:t>
            </w:r>
            <w:r>
              <w:rPr>
                <w:rFonts w:asciiTheme="minorEastAsia" w:eastAsiaTheme="minorEastAsia" w:hAnsiTheme="minorEastAsia" w:cs="Arial" w:hint="eastAsia"/>
                <w:color w:val="000000" w:themeColor="text1"/>
                <w:kern w:val="0"/>
                <w:sz w:val="24"/>
              </w:rPr>
              <w:br/>
              <w:t>解码能力：支持12×1080P</w:t>
            </w:r>
            <w:r>
              <w:rPr>
                <w:rFonts w:asciiTheme="minorEastAsia" w:eastAsiaTheme="minorEastAsia" w:hAnsiTheme="minorEastAsia" w:cs="Arial" w:hint="eastAsia"/>
                <w:color w:val="000000" w:themeColor="text1"/>
                <w:kern w:val="0"/>
                <w:sz w:val="24"/>
              </w:rPr>
              <w:br/>
              <w:t>显示能力：支持4K+1080P异源输出</w:t>
            </w:r>
          </w:p>
        </w:tc>
        <w:tc>
          <w:tcPr>
            <w:tcW w:w="857" w:type="dxa"/>
            <w:tcBorders>
              <w:top w:val="nil"/>
              <w:left w:val="nil"/>
              <w:bottom w:val="single" w:sz="4" w:space="0" w:color="auto"/>
              <w:right w:val="single" w:sz="4" w:space="0" w:color="auto"/>
            </w:tcBorders>
            <w:shd w:val="clear" w:color="auto" w:fill="auto"/>
            <w:vAlign w:val="center"/>
          </w:tcPr>
          <w:p w14:paraId="60B7E2CA"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1</w:t>
            </w:r>
          </w:p>
        </w:tc>
        <w:tc>
          <w:tcPr>
            <w:tcW w:w="550" w:type="dxa"/>
            <w:tcBorders>
              <w:top w:val="nil"/>
              <w:left w:val="nil"/>
              <w:bottom w:val="single" w:sz="4" w:space="0" w:color="auto"/>
              <w:right w:val="single" w:sz="4" w:space="0" w:color="auto"/>
            </w:tcBorders>
            <w:shd w:val="clear" w:color="auto" w:fill="auto"/>
            <w:vAlign w:val="center"/>
          </w:tcPr>
          <w:p w14:paraId="09845420"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6FEFD558" w14:textId="77777777">
        <w:trPr>
          <w:trHeight w:val="300"/>
        </w:trPr>
        <w:tc>
          <w:tcPr>
            <w:tcW w:w="650" w:type="dxa"/>
            <w:tcBorders>
              <w:top w:val="nil"/>
              <w:left w:val="single" w:sz="4" w:space="0" w:color="auto"/>
              <w:bottom w:val="single" w:sz="4" w:space="0" w:color="auto"/>
              <w:right w:val="single" w:sz="4" w:space="0" w:color="auto"/>
            </w:tcBorders>
            <w:shd w:val="clear" w:color="auto" w:fill="auto"/>
            <w:vAlign w:val="center"/>
          </w:tcPr>
          <w:p w14:paraId="602A0E60"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3</w:t>
            </w:r>
          </w:p>
        </w:tc>
        <w:tc>
          <w:tcPr>
            <w:tcW w:w="1704" w:type="dxa"/>
            <w:tcBorders>
              <w:top w:val="nil"/>
              <w:left w:val="nil"/>
              <w:bottom w:val="single" w:sz="4" w:space="0" w:color="auto"/>
              <w:right w:val="single" w:sz="4" w:space="0" w:color="auto"/>
            </w:tcBorders>
            <w:shd w:val="clear" w:color="auto" w:fill="auto"/>
            <w:vAlign w:val="center"/>
          </w:tcPr>
          <w:p w14:paraId="48765A82"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监控硬盘</w:t>
            </w:r>
          </w:p>
        </w:tc>
        <w:tc>
          <w:tcPr>
            <w:tcW w:w="5160" w:type="dxa"/>
            <w:tcBorders>
              <w:top w:val="nil"/>
              <w:left w:val="nil"/>
              <w:bottom w:val="single" w:sz="4" w:space="0" w:color="auto"/>
              <w:right w:val="single" w:sz="4" w:space="0" w:color="auto"/>
            </w:tcBorders>
            <w:shd w:val="clear" w:color="auto" w:fill="auto"/>
            <w:vAlign w:val="center"/>
          </w:tcPr>
          <w:p w14:paraId="7F7AFAB3"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单块不小于6TB容量，3.5英寸，SATA3.0接口，5400RPM</w:t>
            </w:r>
          </w:p>
        </w:tc>
        <w:tc>
          <w:tcPr>
            <w:tcW w:w="857" w:type="dxa"/>
            <w:tcBorders>
              <w:top w:val="nil"/>
              <w:left w:val="nil"/>
              <w:bottom w:val="single" w:sz="4" w:space="0" w:color="auto"/>
              <w:right w:val="single" w:sz="4" w:space="0" w:color="auto"/>
            </w:tcBorders>
            <w:shd w:val="clear" w:color="auto" w:fill="auto"/>
            <w:vAlign w:val="center"/>
          </w:tcPr>
          <w:p w14:paraId="2BF09E30"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3</w:t>
            </w:r>
          </w:p>
        </w:tc>
        <w:tc>
          <w:tcPr>
            <w:tcW w:w="550" w:type="dxa"/>
            <w:tcBorders>
              <w:top w:val="nil"/>
              <w:left w:val="nil"/>
              <w:bottom w:val="single" w:sz="4" w:space="0" w:color="auto"/>
              <w:right w:val="single" w:sz="4" w:space="0" w:color="auto"/>
            </w:tcBorders>
            <w:shd w:val="clear" w:color="auto" w:fill="auto"/>
            <w:vAlign w:val="center"/>
          </w:tcPr>
          <w:p w14:paraId="48F16656"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块</w:t>
            </w:r>
          </w:p>
        </w:tc>
      </w:tr>
      <w:tr w:rsidR="00E815ED" w14:paraId="33632C75" w14:textId="77777777">
        <w:trPr>
          <w:trHeight w:val="300"/>
        </w:trPr>
        <w:tc>
          <w:tcPr>
            <w:tcW w:w="8921" w:type="dxa"/>
            <w:gridSpan w:val="5"/>
            <w:tcBorders>
              <w:top w:val="nil"/>
              <w:left w:val="single" w:sz="4" w:space="0" w:color="000000"/>
              <w:bottom w:val="single" w:sz="4" w:space="0" w:color="000000"/>
              <w:right w:val="single" w:sz="4" w:space="0" w:color="000000"/>
            </w:tcBorders>
            <w:shd w:val="clear" w:color="auto" w:fill="auto"/>
            <w:vAlign w:val="center"/>
          </w:tcPr>
          <w:p w14:paraId="5ED88495" w14:textId="77777777" w:rsidR="00E815ED" w:rsidRDefault="000C1471">
            <w:pPr>
              <w:widowControl/>
              <w:adjustRightInd/>
              <w:spacing w:line="360" w:lineRule="auto"/>
              <w:jc w:val="center"/>
              <w:rPr>
                <w:rFonts w:asciiTheme="minorEastAsia" w:eastAsiaTheme="minorEastAsia" w:hAnsiTheme="minorEastAsia" w:cs="Arial"/>
                <w:b/>
                <w:bCs/>
                <w:color w:val="000000" w:themeColor="text1"/>
                <w:kern w:val="0"/>
                <w:sz w:val="24"/>
              </w:rPr>
            </w:pPr>
            <w:r>
              <w:rPr>
                <w:rFonts w:asciiTheme="minorEastAsia" w:eastAsiaTheme="minorEastAsia" w:hAnsiTheme="minorEastAsia" w:cs="Arial" w:hint="eastAsia"/>
                <w:b/>
                <w:bCs/>
                <w:color w:val="000000" w:themeColor="text1"/>
                <w:kern w:val="0"/>
                <w:sz w:val="24"/>
              </w:rPr>
              <w:t>（三）音视频系统</w:t>
            </w:r>
          </w:p>
        </w:tc>
      </w:tr>
      <w:tr w:rsidR="00E815ED" w14:paraId="5D483949" w14:textId="77777777">
        <w:trPr>
          <w:trHeight w:val="300"/>
        </w:trPr>
        <w:tc>
          <w:tcPr>
            <w:tcW w:w="8921"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14:paraId="7EAD66A8" w14:textId="77777777" w:rsidR="00E815ED" w:rsidRDefault="000C1471">
            <w:pPr>
              <w:widowControl/>
              <w:adjustRightInd/>
              <w:spacing w:line="360" w:lineRule="auto"/>
              <w:jc w:val="center"/>
              <w:rPr>
                <w:rFonts w:asciiTheme="minorEastAsia" w:eastAsiaTheme="minorEastAsia" w:hAnsiTheme="minorEastAsia" w:cs="Arial"/>
                <w:b/>
                <w:bCs/>
                <w:color w:val="000000" w:themeColor="text1"/>
                <w:kern w:val="0"/>
                <w:sz w:val="24"/>
              </w:rPr>
            </w:pPr>
            <w:r>
              <w:rPr>
                <w:rFonts w:asciiTheme="minorEastAsia" w:eastAsiaTheme="minorEastAsia" w:hAnsiTheme="minorEastAsia" w:cs="Arial" w:hint="eastAsia"/>
                <w:b/>
                <w:bCs/>
                <w:color w:val="000000" w:themeColor="text1"/>
                <w:kern w:val="0"/>
                <w:sz w:val="24"/>
              </w:rPr>
              <w:t>1、服务专区（1）</w:t>
            </w:r>
          </w:p>
        </w:tc>
      </w:tr>
      <w:tr w:rsidR="00E815ED" w14:paraId="56784FFF" w14:textId="77777777">
        <w:trPr>
          <w:trHeight w:val="841"/>
        </w:trPr>
        <w:tc>
          <w:tcPr>
            <w:tcW w:w="650" w:type="dxa"/>
            <w:tcBorders>
              <w:top w:val="nil"/>
              <w:left w:val="single" w:sz="4" w:space="0" w:color="000000"/>
              <w:bottom w:val="single" w:sz="4" w:space="0" w:color="000000"/>
              <w:right w:val="single" w:sz="4" w:space="0" w:color="000000"/>
            </w:tcBorders>
            <w:shd w:val="clear" w:color="auto" w:fill="auto"/>
            <w:vAlign w:val="center"/>
          </w:tcPr>
          <w:p w14:paraId="36CA81E8"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1 </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tcPr>
          <w:p w14:paraId="11E679B3"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室内全彩显示屏（含配套钢结构、线缆、辅材）</w:t>
            </w:r>
          </w:p>
        </w:tc>
        <w:tc>
          <w:tcPr>
            <w:tcW w:w="5160" w:type="dxa"/>
            <w:tcBorders>
              <w:top w:val="single" w:sz="4" w:space="0" w:color="auto"/>
              <w:left w:val="nil"/>
              <w:bottom w:val="single" w:sz="4" w:space="0" w:color="auto"/>
              <w:right w:val="single" w:sz="4" w:space="0" w:color="auto"/>
            </w:tcBorders>
            <w:shd w:val="clear" w:color="auto" w:fill="auto"/>
            <w:vAlign w:val="center"/>
          </w:tcPr>
          <w:p w14:paraId="51D78864"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1.像素间距≤1.5625mm，全倒装COB</w:t>
            </w:r>
            <w:r>
              <w:rPr>
                <w:rFonts w:asciiTheme="minorEastAsia" w:eastAsiaTheme="minorEastAsia" w:hAnsiTheme="minorEastAsia" w:cs="Arial" w:hint="eastAsia"/>
                <w:color w:val="000000" w:themeColor="text1"/>
                <w:kern w:val="0"/>
                <w:sz w:val="24"/>
              </w:rPr>
              <w:br/>
              <w:t>2.模组尺寸300*168.75mm</w:t>
            </w:r>
            <w:r>
              <w:rPr>
                <w:rFonts w:asciiTheme="minorEastAsia" w:eastAsiaTheme="minorEastAsia" w:hAnsiTheme="minorEastAsia" w:cs="Arial" w:hint="eastAsia"/>
                <w:color w:val="000000" w:themeColor="text1"/>
                <w:kern w:val="0"/>
                <w:sz w:val="24"/>
              </w:rPr>
              <w:br/>
              <w:t>3.单元尺寸600*337.5mm</w:t>
            </w:r>
            <w:r>
              <w:rPr>
                <w:rFonts w:asciiTheme="minorEastAsia" w:eastAsiaTheme="minorEastAsia" w:hAnsiTheme="minorEastAsia" w:cs="Arial" w:hint="eastAsia"/>
                <w:color w:val="000000" w:themeColor="text1"/>
                <w:kern w:val="0"/>
                <w:sz w:val="24"/>
              </w:rPr>
              <w:br/>
              <w:t>4.像素密度284444点/㎡</w:t>
            </w:r>
            <w:r>
              <w:rPr>
                <w:rFonts w:asciiTheme="minorEastAsia" w:eastAsiaTheme="minorEastAsia" w:hAnsiTheme="minorEastAsia" w:cs="Arial" w:hint="eastAsia"/>
                <w:color w:val="000000" w:themeColor="text1"/>
                <w:kern w:val="0"/>
                <w:sz w:val="24"/>
              </w:rPr>
              <w:br/>
              <w:t>5.箱体分辨率384*216</w:t>
            </w:r>
            <w:r>
              <w:rPr>
                <w:rFonts w:asciiTheme="minorEastAsia" w:eastAsiaTheme="minorEastAsia" w:hAnsiTheme="minorEastAsia" w:cs="Arial" w:hint="eastAsia"/>
                <w:color w:val="000000" w:themeColor="text1"/>
                <w:kern w:val="0"/>
                <w:sz w:val="24"/>
              </w:rPr>
              <w:br/>
              <w:t>6.箱体材质：压铸铝，</w:t>
            </w:r>
            <w:r>
              <w:rPr>
                <w:rFonts w:asciiTheme="minorEastAsia" w:eastAsiaTheme="minorEastAsia" w:hAnsiTheme="minorEastAsia" w:cs="Arial" w:hint="eastAsia"/>
                <w:color w:val="000000" w:themeColor="text1"/>
                <w:kern w:val="0"/>
                <w:sz w:val="24"/>
              </w:rPr>
              <w:br/>
              <w:t>7.刷新率：≥4200Hz</w:t>
            </w:r>
            <w:r>
              <w:rPr>
                <w:rFonts w:asciiTheme="minorEastAsia" w:eastAsiaTheme="minorEastAsia" w:hAnsiTheme="minorEastAsia" w:cs="Arial" w:hint="eastAsia"/>
                <w:color w:val="000000" w:themeColor="text1"/>
                <w:kern w:val="0"/>
                <w:sz w:val="24"/>
              </w:rPr>
              <w:br/>
              <w:t>8.智能节电：具备智能(黑屏)节电功能，开启智能节电功能比没有开启节能 50%;LED 显示屏能源效率值:3.1cd/w,符合 GB21520-2023,能效一级。（提供CNAS或CMA认可实验室出具的检测报告）</w:t>
            </w:r>
            <w:r>
              <w:rPr>
                <w:rFonts w:asciiTheme="minorEastAsia" w:eastAsiaTheme="minorEastAsia" w:hAnsiTheme="minorEastAsia" w:cs="Arial" w:hint="eastAsia"/>
                <w:color w:val="000000" w:themeColor="text1"/>
                <w:kern w:val="0"/>
                <w:sz w:val="24"/>
              </w:rPr>
              <w:br/>
              <w:t>★9.模组平整度：≤0.1mm（提供CNAS或CMA认可实验室出具的检测报告）</w:t>
            </w:r>
            <w:r>
              <w:rPr>
                <w:rFonts w:asciiTheme="minorEastAsia" w:eastAsiaTheme="minorEastAsia" w:hAnsiTheme="minorEastAsia" w:cs="Arial" w:hint="eastAsia"/>
                <w:color w:val="000000" w:themeColor="text1"/>
                <w:kern w:val="0"/>
                <w:sz w:val="24"/>
              </w:rPr>
              <w:br/>
              <w:t>★10.拼接缝隙≤0.03mm（提供CNAS或CMA认可实验室出具的检测报告）</w:t>
            </w:r>
            <w:r>
              <w:rPr>
                <w:rFonts w:asciiTheme="minorEastAsia" w:eastAsiaTheme="minorEastAsia" w:hAnsiTheme="minorEastAsia" w:cs="Arial" w:hint="eastAsia"/>
                <w:color w:val="000000" w:themeColor="text1"/>
                <w:kern w:val="0"/>
                <w:sz w:val="24"/>
              </w:rPr>
              <w:br/>
              <w:t>★11.最大对比度：≥15000:1（提供CNAS或CMA</w:t>
            </w:r>
            <w:r>
              <w:rPr>
                <w:rFonts w:asciiTheme="minorEastAsia" w:eastAsiaTheme="minorEastAsia" w:hAnsiTheme="minorEastAsia" w:cs="Arial" w:hint="eastAsia"/>
                <w:color w:val="000000" w:themeColor="text1"/>
                <w:kern w:val="0"/>
                <w:sz w:val="24"/>
              </w:rPr>
              <w:lastRenderedPageBreak/>
              <w:t>认可实验室出具的检测报告）</w:t>
            </w:r>
            <w:r>
              <w:rPr>
                <w:rFonts w:asciiTheme="minorEastAsia" w:eastAsiaTheme="minorEastAsia" w:hAnsiTheme="minorEastAsia" w:cs="Arial" w:hint="eastAsia"/>
                <w:color w:val="000000" w:themeColor="text1"/>
                <w:kern w:val="0"/>
                <w:sz w:val="24"/>
              </w:rPr>
              <w:br/>
              <w:t>★12.NTSC色域覆盖≥120%（提供CNAS或CMA认可实验室出具的检测报告）</w:t>
            </w:r>
            <w:r>
              <w:rPr>
                <w:rFonts w:asciiTheme="minorEastAsia" w:eastAsiaTheme="minorEastAsia" w:hAnsiTheme="minorEastAsia" w:cs="Arial" w:hint="eastAsia"/>
                <w:color w:val="000000" w:themeColor="text1"/>
                <w:kern w:val="0"/>
                <w:sz w:val="24"/>
              </w:rPr>
              <w:br/>
              <w:t>★13.≥800nits，支持通过配套软件0-100%无级调节（提供CNAS或CMA认可实验室出具的检测报告）</w:t>
            </w:r>
          </w:p>
        </w:tc>
        <w:tc>
          <w:tcPr>
            <w:tcW w:w="857" w:type="dxa"/>
            <w:tcBorders>
              <w:top w:val="single" w:sz="4" w:space="0" w:color="auto"/>
              <w:left w:val="nil"/>
              <w:bottom w:val="single" w:sz="4" w:space="0" w:color="auto"/>
              <w:right w:val="single" w:sz="4" w:space="0" w:color="auto"/>
            </w:tcBorders>
            <w:shd w:val="clear" w:color="auto" w:fill="auto"/>
            <w:vAlign w:val="center"/>
          </w:tcPr>
          <w:p w14:paraId="54983F4A"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7.29</w:t>
            </w:r>
          </w:p>
        </w:tc>
        <w:tc>
          <w:tcPr>
            <w:tcW w:w="550" w:type="dxa"/>
            <w:tcBorders>
              <w:top w:val="single" w:sz="4" w:space="0" w:color="auto"/>
              <w:left w:val="nil"/>
              <w:bottom w:val="single" w:sz="4" w:space="0" w:color="auto"/>
              <w:right w:val="single" w:sz="4" w:space="0" w:color="auto"/>
            </w:tcBorders>
            <w:shd w:val="clear" w:color="auto" w:fill="auto"/>
            <w:vAlign w:val="center"/>
          </w:tcPr>
          <w:p w14:paraId="6FC0E75A"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w:t>
            </w:r>
          </w:p>
        </w:tc>
      </w:tr>
      <w:tr w:rsidR="00E815ED" w14:paraId="55A29C6F"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60A1BD7B"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2 </w:t>
            </w:r>
          </w:p>
        </w:tc>
        <w:tc>
          <w:tcPr>
            <w:tcW w:w="1704" w:type="dxa"/>
            <w:tcBorders>
              <w:top w:val="nil"/>
              <w:left w:val="single" w:sz="4" w:space="0" w:color="auto"/>
              <w:bottom w:val="single" w:sz="4" w:space="0" w:color="auto"/>
              <w:right w:val="single" w:sz="4" w:space="0" w:color="auto"/>
            </w:tcBorders>
            <w:shd w:val="clear" w:color="auto" w:fill="auto"/>
            <w:vAlign w:val="center"/>
          </w:tcPr>
          <w:p w14:paraId="37EEFB57"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图像处理器</w:t>
            </w:r>
          </w:p>
        </w:tc>
        <w:tc>
          <w:tcPr>
            <w:tcW w:w="5160" w:type="dxa"/>
            <w:tcBorders>
              <w:top w:val="nil"/>
              <w:left w:val="nil"/>
              <w:bottom w:val="single" w:sz="4" w:space="0" w:color="auto"/>
              <w:right w:val="single" w:sz="4" w:space="0" w:color="auto"/>
            </w:tcBorders>
            <w:shd w:val="clear" w:color="auto" w:fill="auto"/>
            <w:vAlign w:val="center"/>
          </w:tcPr>
          <w:p w14:paraId="662D0268"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不少于 1 路 HDMI 2.0，1路DP1.2，4 路 HDMI，不少于16路网口输出，最大带载高达1040万像素。（提供CNAS或CMA认可实验室出具的检测报告）</w:t>
            </w:r>
            <w:r>
              <w:rPr>
                <w:rFonts w:asciiTheme="minorEastAsia" w:eastAsiaTheme="minorEastAsia" w:hAnsiTheme="minorEastAsia" w:cs="Arial" w:hint="eastAsia"/>
                <w:color w:val="000000" w:themeColor="text1"/>
                <w:kern w:val="0"/>
                <w:sz w:val="24"/>
              </w:rPr>
              <w:br/>
              <w:t>1.支持 HDMI、DP 输入分辨率自定义调节，最大可支持 4096*2160@60 信号输入，并向下兼容。（提供CNAS或CMA认可实验室出具的检测报告）</w:t>
            </w:r>
            <w:r>
              <w:rPr>
                <w:rFonts w:asciiTheme="minorEastAsia" w:eastAsiaTheme="minorEastAsia" w:hAnsiTheme="minorEastAsia" w:cs="Arial" w:hint="eastAsia"/>
                <w:color w:val="000000" w:themeColor="text1"/>
                <w:kern w:val="0"/>
                <w:sz w:val="24"/>
              </w:rPr>
              <w:br/>
              <w:t>2.无需电脑，支持通过设备旋转按钮快捷配屏和高级配屏功能点亮屏体。（提供CNAS或CMA认可实验室出具的检测报告）</w:t>
            </w:r>
            <w:r>
              <w:rPr>
                <w:rFonts w:asciiTheme="minorEastAsia" w:eastAsiaTheme="minorEastAsia" w:hAnsiTheme="minorEastAsia" w:cs="Arial" w:hint="eastAsia"/>
                <w:color w:val="000000" w:themeColor="text1"/>
                <w:kern w:val="0"/>
                <w:sz w:val="24"/>
              </w:rPr>
              <w:br/>
              <w:t>3.支持设备备份和网口备份，设备故障或网线故障时保证屏体运行过程正常无问题。（提供CNAS或CMA认可实验室出具的检测报告）</w:t>
            </w:r>
            <w:r>
              <w:rPr>
                <w:rFonts w:asciiTheme="minorEastAsia" w:eastAsiaTheme="minorEastAsia" w:hAnsiTheme="minorEastAsia" w:cs="Arial" w:hint="eastAsia"/>
                <w:color w:val="000000" w:themeColor="text1"/>
                <w:kern w:val="0"/>
                <w:sz w:val="24"/>
              </w:rPr>
              <w:br/>
              <w:t>4.支持输出画质管理。包括亮度、饱和度、对比度、色调调整。（提供CNAS或CMA认可实验室出具的检测报告）</w:t>
            </w:r>
            <w:r>
              <w:rPr>
                <w:rFonts w:asciiTheme="minorEastAsia" w:eastAsiaTheme="minorEastAsia" w:hAnsiTheme="minorEastAsia" w:cs="Arial" w:hint="eastAsia"/>
                <w:color w:val="000000" w:themeColor="text1"/>
                <w:kern w:val="0"/>
                <w:sz w:val="24"/>
              </w:rPr>
              <w:br/>
              <w:t>5.支持创建不少于10个用户场景作为模板保存，方便快速调用。（提供CNAS或CMA认可实验室出具的检测报告）</w:t>
            </w:r>
            <w:r>
              <w:rPr>
                <w:rFonts w:asciiTheme="minorEastAsia" w:eastAsiaTheme="minorEastAsia" w:hAnsiTheme="minorEastAsia" w:cs="Arial" w:hint="eastAsia"/>
                <w:color w:val="000000" w:themeColor="text1"/>
                <w:kern w:val="0"/>
                <w:sz w:val="24"/>
              </w:rPr>
              <w:br/>
              <w:t xml:space="preserve">★6.支持通过 </w:t>
            </w:r>
            <w:proofErr w:type="spellStart"/>
            <w:r>
              <w:rPr>
                <w:rFonts w:asciiTheme="minorEastAsia" w:eastAsiaTheme="minorEastAsia" w:hAnsiTheme="minorEastAsia" w:cs="Arial" w:hint="eastAsia"/>
                <w:color w:val="000000" w:themeColor="text1"/>
                <w:kern w:val="0"/>
                <w:sz w:val="24"/>
              </w:rPr>
              <w:t>Vcan</w:t>
            </w:r>
            <w:proofErr w:type="spellEnd"/>
            <w:r>
              <w:rPr>
                <w:rFonts w:asciiTheme="minorEastAsia" w:eastAsiaTheme="minorEastAsia" w:hAnsiTheme="minorEastAsia" w:cs="Arial" w:hint="eastAsia"/>
                <w:color w:val="000000" w:themeColor="text1"/>
                <w:kern w:val="0"/>
                <w:sz w:val="24"/>
              </w:rPr>
              <w:t xml:space="preserve"> 软件实现对显示屏的控制，包括：输入源切换，窗口位置及大小调节，分辨率自定义等；支持通过 VCAN 软件编辑 OSD字幕及背景底图功能。（提供CNAS或CMA认可实</w:t>
            </w:r>
            <w:r>
              <w:rPr>
                <w:rFonts w:asciiTheme="minorEastAsia" w:eastAsiaTheme="minorEastAsia" w:hAnsiTheme="minorEastAsia" w:cs="Arial" w:hint="eastAsia"/>
                <w:color w:val="000000" w:themeColor="text1"/>
                <w:kern w:val="0"/>
                <w:sz w:val="24"/>
              </w:rPr>
              <w:lastRenderedPageBreak/>
              <w:t>验室出具的检测报告）</w:t>
            </w:r>
            <w:r>
              <w:rPr>
                <w:rFonts w:asciiTheme="minorEastAsia" w:eastAsiaTheme="minorEastAsia" w:hAnsiTheme="minorEastAsia" w:cs="Arial" w:hint="eastAsia"/>
                <w:color w:val="000000" w:themeColor="text1"/>
                <w:kern w:val="0"/>
                <w:sz w:val="24"/>
              </w:rPr>
              <w:br/>
              <w:t>★7.配合多功能卡，可实现屏体手动控制，自动控制，以及软件控制，灵活简单。（提供CNAS或CMA认可实验室出具的检测报告）</w:t>
            </w:r>
            <w:r>
              <w:rPr>
                <w:rFonts w:asciiTheme="minorEastAsia" w:eastAsiaTheme="minorEastAsia" w:hAnsiTheme="minorEastAsia" w:cs="Arial" w:hint="eastAsia"/>
                <w:color w:val="000000" w:themeColor="text1"/>
                <w:kern w:val="0"/>
                <w:sz w:val="24"/>
              </w:rPr>
              <w:br/>
              <w:t>★8.支持逐点亮度校正，可以对每个灯点的亮度和色度进行校正，有效消除色差，使整屏的亮度和色度达到高度均匀一致，提高显示屏的画质。（提供CNAS或CMA认可实验室出具的检测报告）</w:t>
            </w:r>
          </w:p>
        </w:tc>
        <w:tc>
          <w:tcPr>
            <w:tcW w:w="857" w:type="dxa"/>
            <w:tcBorders>
              <w:top w:val="nil"/>
              <w:left w:val="nil"/>
              <w:bottom w:val="single" w:sz="4" w:space="0" w:color="auto"/>
              <w:right w:val="single" w:sz="4" w:space="0" w:color="auto"/>
            </w:tcBorders>
            <w:shd w:val="clear" w:color="auto" w:fill="auto"/>
            <w:vAlign w:val="center"/>
          </w:tcPr>
          <w:p w14:paraId="67C24CC2"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1</w:t>
            </w:r>
          </w:p>
        </w:tc>
        <w:tc>
          <w:tcPr>
            <w:tcW w:w="550" w:type="dxa"/>
            <w:tcBorders>
              <w:top w:val="nil"/>
              <w:left w:val="nil"/>
              <w:bottom w:val="single" w:sz="4" w:space="0" w:color="auto"/>
              <w:right w:val="single" w:sz="4" w:space="0" w:color="auto"/>
            </w:tcBorders>
            <w:shd w:val="clear" w:color="auto" w:fill="auto"/>
            <w:vAlign w:val="center"/>
          </w:tcPr>
          <w:p w14:paraId="2407ADC8"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5DBD189A"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5A5832CD"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3 </w:t>
            </w:r>
          </w:p>
        </w:tc>
        <w:tc>
          <w:tcPr>
            <w:tcW w:w="1704" w:type="dxa"/>
            <w:tcBorders>
              <w:top w:val="nil"/>
              <w:left w:val="single" w:sz="4" w:space="0" w:color="auto"/>
              <w:bottom w:val="single" w:sz="4" w:space="0" w:color="auto"/>
              <w:right w:val="single" w:sz="4" w:space="0" w:color="auto"/>
            </w:tcBorders>
            <w:shd w:val="clear" w:color="auto" w:fill="auto"/>
            <w:vAlign w:val="center"/>
          </w:tcPr>
          <w:p w14:paraId="04A1D292"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智能配电柜</w:t>
            </w:r>
          </w:p>
        </w:tc>
        <w:tc>
          <w:tcPr>
            <w:tcW w:w="5160" w:type="dxa"/>
            <w:tcBorders>
              <w:top w:val="nil"/>
              <w:left w:val="nil"/>
              <w:bottom w:val="single" w:sz="4" w:space="0" w:color="auto"/>
              <w:right w:val="single" w:sz="4" w:space="0" w:color="auto"/>
            </w:tcBorders>
            <w:shd w:val="clear" w:color="auto" w:fill="auto"/>
            <w:vAlign w:val="center"/>
          </w:tcPr>
          <w:p w14:paraId="4F17D453"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1.控制：带PLC控制器，网络远程控制；</w:t>
            </w:r>
          </w:p>
        </w:tc>
        <w:tc>
          <w:tcPr>
            <w:tcW w:w="857" w:type="dxa"/>
            <w:tcBorders>
              <w:top w:val="nil"/>
              <w:left w:val="nil"/>
              <w:bottom w:val="single" w:sz="4" w:space="0" w:color="auto"/>
              <w:right w:val="single" w:sz="4" w:space="0" w:color="auto"/>
            </w:tcBorders>
            <w:shd w:val="clear" w:color="auto" w:fill="auto"/>
            <w:vAlign w:val="center"/>
          </w:tcPr>
          <w:p w14:paraId="60395136"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p>
        </w:tc>
        <w:tc>
          <w:tcPr>
            <w:tcW w:w="550" w:type="dxa"/>
            <w:tcBorders>
              <w:top w:val="nil"/>
              <w:left w:val="nil"/>
              <w:bottom w:val="single" w:sz="4" w:space="0" w:color="auto"/>
              <w:right w:val="single" w:sz="4" w:space="0" w:color="auto"/>
            </w:tcBorders>
            <w:shd w:val="clear" w:color="auto" w:fill="auto"/>
            <w:vAlign w:val="center"/>
          </w:tcPr>
          <w:p w14:paraId="11ED7563"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42CBBA79"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3A65AA48"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4 </w:t>
            </w:r>
          </w:p>
        </w:tc>
        <w:tc>
          <w:tcPr>
            <w:tcW w:w="1704" w:type="dxa"/>
            <w:tcBorders>
              <w:top w:val="nil"/>
              <w:left w:val="single" w:sz="4" w:space="0" w:color="auto"/>
              <w:bottom w:val="single" w:sz="4" w:space="0" w:color="auto"/>
              <w:right w:val="single" w:sz="4" w:space="0" w:color="auto"/>
            </w:tcBorders>
            <w:shd w:val="clear" w:color="auto" w:fill="auto"/>
            <w:vAlign w:val="center"/>
          </w:tcPr>
          <w:p w14:paraId="694259EE"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吸顶扬声器</w:t>
            </w:r>
          </w:p>
        </w:tc>
        <w:tc>
          <w:tcPr>
            <w:tcW w:w="5160" w:type="dxa"/>
            <w:tcBorders>
              <w:top w:val="nil"/>
              <w:left w:val="nil"/>
              <w:bottom w:val="single" w:sz="4" w:space="0" w:color="auto"/>
              <w:right w:val="single" w:sz="4" w:space="0" w:color="auto"/>
            </w:tcBorders>
            <w:shd w:val="clear" w:color="auto" w:fill="auto"/>
            <w:vAlign w:val="center"/>
          </w:tcPr>
          <w:p w14:paraId="3180EE22"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1、工作频响不劣于：89Hz-20kHz（-10dB）</w:t>
            </w:r>
            <w:r>
              <w:rPr>
                <w:rFonts w:asciiTheme="minorEastAsia" w:eastAsiaTheme="minorEastAsia" w:hAnsiTheme="minorEastAsia" w:cs="Arial" w:hint="eastAsia"/>
                <w:color w:val="000000" w:themeColor="text1"/>
                <w:kern w:val="0"/>
                <w:sz w:val="24"/>
              </w:rPr>
              <w:br/>
              <w:t>2、低频喇叭单元不劣于6.5"/165mm 聚丙烯低音扬声器</w:t>
            </w:r>
            <w:r>
              <w:rPr>
                <w:rFonts w:asciiTheme="minorEastAsia" w:eastAsiaTheme="minorEastAsia" w:hAnsiTheme="minorEastAsia" w:cs="Arial" w:hint="eastAsia"/>
                <w:color w:val="000000" w:themeColor="text1"/>
                <w:kern w:val="0"/>
                <w:sz w:val="24"/>
              </w:rPr>
              <w:br/>
              <w:t>3、高频 不劣于1"/ 25mm 钕球顶高音扬声器</w:t>
            </w:r>
            <w:r>
              <w:rPr>
                <w:rFonts w:asciiTheme="minorEastAsia" w:eastAsiaTheme="minorEastAsia" w:hAnsiTheme="minorEastAsia" w:cs="Arial" w:hint="eastAsia"/>
                <w:color w:val="000000" w:themeColor="text1"/>
                <w:kern w:val="0"/>
                <w:sz w:val="24"/>
              </w:rPr>
              <w:br/>
              <w:t>4、水平覆盖角不劣于(-6 dB)：110度</w:t>
            </w:r>
            <w:r>
              <w:rPr>
                <w:rFonts w:asciiTheme="minorEastAsia" w:eastAsiaTheme="minorEastAsia" w:hAnsiTheme="minorEastAsia" w:cs="Arial" w:hint="eastAsia"/>
                <w:color w:val="000000" w:themeColor="text1"/>
                <w:kern w:val="0"/>
                <w:sz w:val="24"/>
              </w:rPr>
              <w:br/>
              <w:t>5、系统灵敏度不劣于：92dB1W@1m</w:t>
            </w:r>
            <w:r>
              <w:rPr>
                <w:rFonts w:asciiTheme="minorEastAsia" w:eastAsiaTheme="minorEastAsia" w:hAnsiTheme="minorEastAsia" w:cs="Arial" w:hint="eastAsia"/>
                <w:color w:val="000000" w:themeColor="text1"/>
                <w:kern w:val="0"/>
                <w:sz w:val="24"/>
              </w:rPr>
              <w:br/>
              <w:t>6、系统输入功率值不劣于：120W峰值，60W节目，40W长期</w:t>
            </w:r>
          </w:p>
        </w:tc>
        <w:tc>
          <w:tcPr>
            <w:tcW w:w="857" w:type="dxa"/>
            <w:tcBorders>
              <w:top w:val="nil"/>
              <w:left w:val="nil"/>
              <w:bottom w:val="single" w:sz="4" w:space="0" w:color="auto"/>
              <w:right w:val="single" w:sz="4" w:space="0" w:color="auto"/>
            </w:tcBorders>
            <w:shd w:val="clear" w:color="auto" w:fill="auto"/>
            <w:vAlign w:val="center"/>
          </w:tcPr>
          <w:p w14:paraId="3A3C4CB1"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2</w:t>
            </w:r>
          </w:p>
        </w:tc>
        <w:tc>
          <w:tcPr>
            <w:tcW w:w="550" w:type="dxa"/>
            <w:tcBorders>
              <w:top w:val="nil"/>
              <w:left w:val="nil"/>
              <w:bottom w:val="single" w:sz="4" w:space="0" w:color="auto"/>
              <w:right w:val="single" w:sz="4" w:space="0" w:color="auto"/>
            </w:tcBorders>
            <w:shd w:val="clear" w:color="auto" w:fill="auto"/>
            <w:vAlign w:val="center"/>
          </w:tcPr>
          <w:p w14:paraId="365700F0"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只</w:t>
            </w:r>
          </w:p>
        </w:tc>
      </w:tr>
      <w:tr w:rsidR="00E815ED" w14:paraId="40CD3370"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1CBD9225"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5 </w:t>
            </w:r>
          </w:p>
        </w:tc>
        <w:tc>
          <w:tcPr>
            <w:tcW w:w="1704" w:type="dxa"/>
            <w:tcBorders>
              <w:top w:val="nil"/>
              <w:left w:val="single" w:sz="4" w:space="0" w:color="auto"/>
              <w:bottom w:val="single" w:sz="4" w:space="0" w:color="auto"/>
              <w:right w:val="single" w:sz="4" w:space="0" w:color="auto"/>
            </w:tcBorders>
            <w:shd w:val="clear" w:color="auto" w:fill="auto"/>
            <w:vAlign w:val="center"/>
          </w:tcPr>
          <w:p w14:paraId="2F9C5548"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8*8数字音频处理器</w:t>
            </w:r>
          </w:p>
        </w:tc>
        <w:tc>
          <w:tcPr>
            <w:tcW w:w="5160" w:type="dxa"/>
            <w:tcBorders>
              <w:top w:val="nil"/>
              <w:left w:val="nil"/>
              <w:bottom w:val="single" w:sz="4" w:space="0" w:color="auto"/>
              <w:right w:val="single" w:sz="4" w:space="0" w:color="auto"/>
            </w:tcBorders>
            <w:shd w:val="clear" w:color="auto" w:fill="auto"/>
            <w:vAlign w:val="center"/>
          </w:tcPr>
          <w:p w14:paraId="1B807BB5"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1.不少于8路输入、8路输出平衡接口；</w:t>
            </w:r>
            <w:r>
              <w:rPr>
                <w:rFonts w:asciiTheme="minorEastAsia" w:eastAsiaTheme="minorEastAsia" w:hAnsiTheme="minorEastAsia" w:cs="Arial" w:hint="eastAsia"/>
                <w:color w:val="000000" w:themeColor="text1"/>
                <w:kern w:val="0"/>
                <w:sz w:val="24"/>
              </w:rPr>
              <w:br/>
              <w:t>2.支持浏览器方式获取设备控制软件、控制代码等相关资料；</w:t>
            </w:r>
            <w:r>
              <w:rPr>
                <w:rFonts w:asciiTheme="minorEastAsia" w:eastAsiaTheme="minorEastAsia" w:hAnsiTheme="minorEastAsia" w:cs="Arial" w:hint="eastAsia"/>
                <w:color w:val="000000" w:themeColor="text1"/>
                <w:kern w:val="0"/>
                <w:sz w:val="24"/>
              </w:rPr>
              <w:br/>
              <w:t>3.采用工业级嵌入式架构；</w:t>
            </w:r>
            <w:r>
              <w:rPr>
                <w:rFonts w:asciiTheme="minorEastAsia" w:eastAsiaTheme="minorEastAsia" w:hAnsiTheme="minorEastAsia" w:cs="Arial" w:hint="eastAsia"/>
                <w:color w:val="000000" w:themeColor="text1"/>
                <w:kern w:val="0"/>
                <w:sz w:val="24"/>
              </w:rPr>
              <w:br/>
              <w:t>★4.支持自动混音功能AM，可对多只话筒分组管理，NOMA功能，可根据设定的开启MIC数量，算法自动控制允许输出的话筒数量；(提供国家认可的具备检测资质的第三方检测机构出具的有效检测报告复印件)</w:t>
            </w:r>
            <w:r>
              <w:rPr>
                <w:rFonts w:asciiTheme="minorEastAsia" w:eastAsiaTheme="minorEastAsia" w:hAnsiTheme="minorEastAsia" w:cs="Arial" w:hint="eastAsia"/>
                <w:color w:val="000000" w:themeColor="text1"/>
                <w:kern w:val="0"/>
                <w:sz w:val="24"/>
              </w:rPr>
              <w:br/>
              <w:t>5.输入每通道功能:前级放大器、扩展器、压缩器、5段动态均衡器、延时器；</w:t>
            </w:r>
            <w:r>
              <w:rPr>
                <w:rFonts w:asciiTheme="minorEastAsia" w:eastAsiaTheme="minorEastAsia" w:hAnsiTheme="minorEastAsia" w:cs="Arial" w:hint="eastAsia"/>
                <w:color w:val="000000" w:themeColor="text1"/>
                <w:kern w:val="0"/>
                <w:sz w:val="24"/>
              </w:rPr>
              <w:br/>
              <w:t>6.输出每通道功能:8段动态均衡器、高低通滤</w:t>
            </w:r>
            <w:r>
              <w:rPr>
                <w:rFonts w:asciiTheme="minorEastAsia" w:eastAsiaTheme="minorEastAsia" w:hAnsiTheme="minorEastAsia" w:cs="Arial" w:hint="eastAsia"/>
                <w:color w:val="000000" w:themeColor="text1"/>
                <w:kern w:val="0"/>
                <w:sz w:val="24"/>
              </w:rPr>
              <w:lastRenderedPageBreak/>
              <w:t>波器、限幅器；</w:t>
            </w:r>
            <w:r>
              <w:rPr>
                <w:rFonts w:asciiTheme="minorEastAsia" w:eastAsiaTheme="minorEastAsia" w:hAnsiTheme="minorEastAsia" w:cs="Arial" w:hint="eastAsia"/>
                <w:color w:val="000000" w:themeColor="text1"/>
                <w:kern w:val="0"/>
                <w:sz w:val="24"/>
              </w:rPr>
              <w:br/>
              <w:t>★7.每个通道可自定义设定推子的最大值和最小值；(提供国家认可的具备检测资质的第三方检测机构出具的有效检测报告复印件)</w:t>
            </w:r>
            <w:r>
              <w:rPr>
                <w:rFonts w:asciiTheme="minorEastAsia" w:eastAsiaTheme="minorEastAsia" w:hAnsiTheme="minorEastAsia" w:cs="Arial" w:hint="eastAsia"/>
                <w:color w:val="000000" w:themeColor="text1"/>
                <w:kern w:val="0"/>
                <w:sz w:val="24"/>
              </w:rPr>
              <w:br/>
              <w:t>★8.支持不少于4个独立的自适应反馈消除AFC；(提供国家认可的具备检测资质的第三方检测机构出具的有效检测报告复印件)</w:t>
            </w:r>
            <w:r>
              <w:rPr>
                <w:rFonts w:asciiTheme="minorEastAsia" w:eastAsiaTheme="minorEastAsia" w:hAnsiTheme="minorEastAsia" w:cs="Arial" w:hint="eastAsia"/>
                <w:color w:val="000000" w:themeColor="text1"/>
                <w:kern w:val="0"/>
                <w:sz w:val="24"/>
              </w:rPr>
              <w:br/>
              <w:t>9.内置智能闪避器Ducker；</w:t>
            </w:r>
            <w:r>
              <w:rPr>
                <w:rFonts w:asciiTheme="minorEastAsia" w:eastAsiaTheme="minorEastAsia" w:hAnsiTheme="minorEastAsia" w:cs="Arial" w:hint="eastAsia"/>
                <w:color w:val="000000" w:themeColor="text1"/>
                <w:kern w:val="0"/>
                <w:sz w:val="24"/>
              </w:rPr>
              <w:br/>
              <w:t>10.支持GPIO可编程控制接口；</w:t>
            </w:r>
            <w:r>
              <w:rPr>
                <w:rFonts w:asciiTheme="minorEastAsia" w:eastAsiaTheme="minorEastAsia" w:hAnsiTheme="minorEastAsia" w:cs="Arial" w:hint="eastAsia"/>
                <w:color w:val="000000" w:themeColor="text1"/>
                <w:kern w:val="0"/>
                <w:sz w:val="24"/>
              </w:rPr>
              <w:br/>
              <w:t>11.内置自动摄像跟踪功能,可直接控制摄像头，可控制不少于30台摄像机；</w:t>
            </w:r>
            <w:r>
              <w:rPr>
                <w:rFonts w:asciiTheme="minorEastAsia" w:eastAsiaTheme="minorEastAsia" w:hAnsiTheme="minorEastAsia" w:cs="Arial" w:hint="eastAsia"/>
                <w:color w:val="000000" w:themeColor="text1"/>
                <w:kern w:val="0"/>
                <w:sz w:val="24"/>
              </w:rPr>
              <w:br/>
              <w:t>★12.不少于2路RTP网络音频流发送和接收；</w:t>
            </w:r>
            <w:r>
              <w:rPr>
                <w:rFonts w:asciiTheme="minorEastAsia" w:eastAsiaTheme="minorEastAsia" w:hAnsiTheme="minorEastAsia" w:cs="Arial"/>
                <w:color w:val="000000" w:themeColor="text1"/>
                <w:kern w:val="0"/>
                <w:sz w:val="24"/>
              </w:rPr>
              <w:t>(</w:t>
            </w:r>
            <w:r>
              <w:rPr>
                <w:rFonts w:asciiTheme="minorEastAsia" w:eastAsiaTheme="minorEastAsia" w:hAnsiTheme="minorEastAsia" w:cs="Arial" w:hint="eastAsia"/>
                <w:color w:val="000000" w:themeColor="text1"/>
                <w:kern w:val="0"/>
                <w:sz w:val="24"/>
              </w:rPr>
              <w:t>提供国家认可的具备检测资质的第三方检测机构出具的有效检测报告复印件)</w:t>
            </w:r>
            <w:r>
              <w:rPr>
                <w:rFonts w:asciiTheme="minorEastAsia" w:eastAsiaTheme="minorEastAsia" w:hAnsiTheme="minorEastAsia" w:cs="Arial" w:hint="eastAsia"/>
                <w:color w:val="000000" w:themeColor="text1"/>
                <w:kern w:val="0"/>
                <w:sz w:val="24"/>
              </w:rPr>
              <w:br/>
              <w:t>13.具有RS-232、RS-485、</w:t>
            </w:r>
            <w:r>
              <w:rPr>
                <w:rFonts w:asciiTheme="minorEastAsia" w:eastAsiaTheme="minorEastAsia" w:hAnsiTheme="minorEastAsia" w:cs="Arial"/>
                <w:color w:val="000000" w:themeColor="text1"/>
                <w:kern w:val="0"/>
                <w:sz w:val="24"/>
              </w:rPr>
              <w:t>POE外部面板控制接口；</w:t>
            </w:r>
            <w:r>
              <w:rPr>
                <w:rFonts w:asciiTheme="minorEastAsia" w:eastAsiaTheme="minorEastAsia" w:hAnsiTheme="minorEastAsia" w:cs="Arial"/>
                <w:color w:val="000000" w:themeColor="text1"/>
                <w:kern w:val="0"/>
                <w:sz w:val="24"/>
              </w:rPr>
              <w:br/>
              <w:t>14.支持跨网段控制；</w:t>
            </w:r>
            <w:r>
              <w:rPr>
                <w:rFonts w:asciiTheme="minorEastAsia" w:eastAsiaTheme="minorEastAsia" w:hAnsiTheme="minorEastAsia" w:cs="Arial"/>
                <w:color w:val="000000" w:themeColor="text1"/>
                <w:kern w:val="0"/>
                <w:sz w:val="24"/>
              </w:rPr>
              <w:br/>
              <w:t>15.支持一个软件可同时管理系统中的多台设备；</w:t>
            </w:r>
            <w:r>
              <w:rPr>
                <w:rFonts w:asciiTheme="minorEastAsia" w:eastAsiaTheme="minorEastAsia" w:hAnsiTheme="minorEastAsia" w:cs="Arial"/>
                <w:color w:val="000000" w:themeColor="text1"/>
                <w:kern w:val="0"/>
                <w:sz w:val="24"/>
              </w:rPr>
              <w:br/>
            </w:r>
            <w:r>
              <w:rPr>
                <w:rFonts w:asciiTheme="minorEastAsia" w:eastAsiaTheme="minorEastAsia" w:hAnsiTheme="minorEastAsia" w:cs="Arial" w:hint="eastAsia"/>
                <w:color w:val="000000" w:themeColor="text1"/>
                <w:kern w:val="0"/>
                <w:sz w:val="24"/>
              </w:rPr>
              <w:t>★</w:t>
            </w:r>
            <w:r>
              <w:rPr>
                <w:rFonts w:asciiTheme="minorEastAsia" w:eastAsiaTheme="minorEastAsia" w:hAnsiTheme="minorEastAsia" w:cs="Arial"/>
                <w:color w:val="000000" w:themeColor="text1"/>
                <w:kern w:val="0"/>
                <w:sz w:val="24"/>
              </w:rPr>
              <w:t>16.支持不少于50组场景预设，可设置预设的调用模式淡入淡出或非静音；(</w:t>
            </w:r>
            <w:r>
              <w:rPr>
                <w:rFonts w:asciiTheme="minorEastAsia" w:eastAsiaTheme="minorEastAsia" w:hAnsiTheme="minorEastAsia" w:cs="Arial" w:hint="eastAsia"/>
                <w:color w:val="000000" w:themeColor="text1"/>
                <w:kern w:val="0"/>
                <w:sz w:val="24"/>
              </w:rPr>
              <w:t>提供国家认可的具备检测资质的第三方检测机构出具的有效检测报告复印件)</w:t>
            </w:r>
            <w:r>
              <w:rPr>
                <w:rFonts w:asciiTheme="minorEastAsia" w:eastAsiaTheme="minorEastAsia" w:hAnsiTheme="minorEastAsia" w:cs="Arial" w:hint="eastAsia"/>
                <w:color w:val="000000" w:themeColor="text1"/>
                <w:kern w:val="0"/>
                <w:sz w:val="24"/>
              </w:rPr>
              <w:br/>
              <w:t>17.频率响应：20Hz-20kHz(±0.2dB)；</w:t>
            </w:r>
            <w:r>
              <w:rPr>
                <w:rFonts w:asciiTheme="minorEastAsia" w:eastAsiaTheme="minorEastAsia" w:hAnsiTheme="minorEastAsia" w:cs="Arial" w:hint="eastAsia"/>
                <w:color w:val="000000" w:themeColor="text1"/>
                <w:kern w:val="0"/>
                <w:sz w:val="24"/>
              </w:rPr>
              <w:br/>
              <w:t>18.总谐波失真+噪声：＜0.005% @1kHz；</w:t>
            </w:r>
            <w:r>
              <w:rPr>
                <w:rFonts w:asciiTheme="minorEastAsia" w:eastAsiaTheme="minorEastAsia" w:hAnsiTheme="minorEastAsia" w:cs="Arial" w:hint="eastAsia"/>
                <w:color w:val="000000" w:themeColor="text1"/>
                <w:kern w:val="0"/>
                <w:sz w:val="24"/>
              </w:rPr>
              <w:br/>
              <w:t>19.输入共模抑制：&gt;70dB；</w:t>
            </w:r>
            <w:r>
              <w:rPr>
                <w:rFonts w:asciiTheme="minorEastAsia" w:eastAsiaTheme="minorEastAsia" w:hAnsiTheme="minorEastAsia" w:cs="Arial" w:hint="eastAsia"/>
                <w:color w:val="000000" w:themeColor="text1"/>
                <w:kern w:val="0"/>
                <w:sz w:val="24"/>
              </w:rPr>
              <w:br/>
              <w:t>20.动态范围（20Hz～20kHz@0dB增益):&gt;110dB；</w:t>
            </w:r>
            <w:r>
              <w:rPr>
                <w:rFonts w:asciiTheme="minorEastAsia" w:eastAsiaTheme="minorEastAsia" w:hAnsiTheme="minorEastAsia" w:cs="Arial" w:hint="eastAsia"/>
                <w:color w:val="000000" w:themeColor="text1"/>
                <w:kern w:val="0"/>
                <w:sz w:val="24"/>
              </w:rPr>
              <w:br/>
              <w:t>21.通道隔离度@1kHz:&gt;100dB。</w:t>
            </w:r>
          </w:p>
        </w:tc>
        <w:tc>
          <w:tcPr>
            <w:tcW w:w="857" w:type="dxa"/>
            <w:tcBorders>
              <w:top w:val="nil"/>
              <w:left w:val="nil"/>
              <w:bottom w:val="single" w:sz="4" w:space="0" w:color="auto"/>
              <w:right w:val="single" w:sz="4" w:space="0" w:color="auto"/>
            </w:tcBorders>
            <w:shd w:val="clear" w:color="auto" w:fill="auto"/>
            <w:vAlign w:val="center"/>
          </w:tcPr>
          <w:p w14:paraId="2B168C59"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1</w:t>
            </w:r>
          </w:p>
        </w:tc>
        <w:tc>
          <w:tcPr>
            <w:tcW w:w="550" w:type="dxa"/>
            <w:tcBorders>
              <w:top w:val="nil"/>
              <w:left w:val="nil"/>
              <w:bottom w:val="single" w:sz="4" w:space="0" w:color="auto"/>
              <w:right w:val="single" w:sz="4" w:space="0" w:color="auto"/>
            </w:tcBorders>
            <w:shd w:val="clear" w:color="auto" w:fill="auto"/>
            <w:vAlign w:val="center"/>
          </w:tcPr>
          <w:p w14:paraId="1B12F1A6"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4994A23D"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1B3B2A21"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6 </w:t>
            </w:r>
          </w:p>
        </w:tc>
        <w:tc>
          <w:tcPr>
            <w:tcW w:w="1704" w:type="dxa"/>
            <w:tcBorders>
              <w:top w:val="nil"/>
              <w:left w:val="single" w:sz="4" w:space="0" w:color="auto"/>
              <w:bottom w:val="single" w:sz="4" w:space="0" w:color="auto"/>
              <w:right w:val="single" w:sz="4" w:space="0" w:color="auto"/>
            </w:tcBorders>
            <w:shd w:val="clear" w:color="auto" w:fill="auto"/>
            <w:vAlign w:val="center"/>
          </w:tcPr>
          <w:p w14:paraId="47CBF0AE"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功率放大器</w:t>
            </w:r>
          </w:p>
        </w:tc>
        <w:tc>
          <w:tcPr>
            <w:tcW w:w="5160" w:type="dxa"/>
            <w:tcBorders>
              <w:top w:val="nil"/>
              <w:left w:val="nil"/>
              <w:bottom w:val="single" w:sz="4" w:space="0" w:color="auto"/>
              <w:right w:val="single" w:sz="4" w:space="0" w:color="auto"/>
            </w:tcBorders>
            <w:shd w:val="clear" w:color="auto" w:fill="auto"/>
            <w:vAlign w:val="center"/>
          </w:tcPr>
          <w:p w14:paraId="75DD21FE"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1、整机结构：变压器电源 + H3类放大器+ HI-FI</w:t>
            </w:r>
            <w:r>
              <w:rPr>
                <w:rFonts w:asciiTheme="minorEastAsia" w:eastAsiaTheme="minorEastAsia" w:hAnsiTheme="minorEastAsia" w:cs="Arial" w:hint="eastAsia"/>
                <w:color w:val="000000" w:themeColor="text1"/>
                <w:kern w:val="0"/>
                <w:sz w:val="24"/>
              </w:rPr>
              <w:lastRenderedPageBreak/>
              <w:t xml:space="preserve">前置器       </w:t>
            </w:r>
            <w:r>
              <w:rPr>
                <w:rFonts w:asciiTheme="minorEastAsia" w:eastAsiaTheme="minorEastAsia" w:hAnsiTheme="minorEastAsia" w:cs="Arial" w:hint="eastAsia"/>
                <w:color w:val="000000" w:themeColor="text1"/>
                <w:kern w:val="0"/>
                <w:sz w:val="24"/>
              </w:rPr>
              <w:br/>
              <w:t xml:space="preserve">2、输入/输出通道数不低于：2通道   </w:t>
            </w:r>
            <w:r>
              <w:rPr>
                <w:rFonts w:asciiTheme="minorEastAsia" w:eastAsiaTheme="minorEastAsia" w:hAnsiTheme="minorEastAsia" w:cs="Arial" w:hint="eastAsia"/>
                <w:color w:val="000000" w:themeColor="text1"/>
                <w:kern w:val="0"/>
                <w:sz w:val="24"/>
              </w:rPr>
              <w:br/>
              <w:t xml:space="preserve">3、输出功率不低于：2×400W（8Ω）；2×650W（4Ω） </w:t>
            </w:r>
            <w:r>
              <w:rPr>
                <w:rFonts w:asciiTheme="minorEastAsia" w:eastAsiaTheme="minorEastAsia" w:hAnsiTheme="minorEastAsia" w:cs="Arial" w:hint="eastAsia"/>
                <w:color w:val="000000" w:themeColor="text1"/>
                <w:kern w:val="0"/>
                <w:sz w:val="24"/>
              </w:rPr>
              <w:br/>
              <w:t xml:space="preserve">4、输入阻抗：20KΩ（平衡/单通道）  10KΩ（不平衡/两通道并联）    </w:t>
            </w:r>
            <w:r>
              <w:rPr>
                <w:rFonts w:asciiTheme="minorEastAsia" w:eastAsiaTheme="minorEastAsia" w:hAnsiTheme="minorEastAsia" w:cs="Arial" w:hint="eastAsia"/>
                <w:color w:val="000000" w:themeColor="text1"/>
                <w:kern w:val="0"/>
                <w:sz w:val="24"/>
              </w:rPr>
              <w:br/>
              <w:t>5、整机增益：41dB/38dB/35dB/32dB（每通道可独立可调）</w:t>
            </w:r>
            <w:r>
              <w:rPr>
                <w:rFonts w:asciiTheme="minorEastAsia" w:eastAsiaTheme="minorEastAsia" w:hAnsiTheme="minorEastAsia" w:cs="Arial" w:hint="eastAsia"/>
                <w:color w:val="000000" w:themeColor="text1"/>
                <w:kern w:val="0"/>
                <w:sz w:val="24"/>
              </w:rPr>
              <w:br/>
              <w:t xml:space="preserve">6、频率响应：&lt; ±0.5dB（8Ω 20-20000Hz）                            </w:t>
            </w:r>
            <w:r>
              <w:rPr>
                <w:rFonts w:asciiTheme="minorEastAsia" w:eastAsiaTheme="minorEastAsia" w:hAnsiTheme="minorEastAsia" w:cs="Arial" w:hint="eastAsia"/>
                <w:color w:val="000000" w:themeColor="text1"/>
                <w:kern w:val="0"/>
                <w:sz w:val="24"/>
              </w:rPr>
              <w:br/>
              <w:t xml:space="preserve">7、总谐波失真：&lt; 0.08%（8Ω）       </w:t>
            </w:r>
            <w:r>
              <w:rPr>
                <w:rFonts w:asciiTheme="minorEastAsia" w:eastAsiaTheme="minorEastAsia" w:hAnsiTheme="minorEastAsia" w:cs="Arial" w:hint="eastAsia"/>
                <w:color w:val="000000" w:themeColor="text1"/>
                <w:kern w:val="0"/>
                <w:sz w:val="24"/>
              </w:rPr>
              <w:br/>
              <w:t>8、互调失真： &lt; 0.3%（8Ω ）</w:t>
            </w:r>
            <w:r>
              <w:rPr>
                <w:rFonts w:asciiTheme="minorEastAsia" w:eastAsiaTheme="minorEastAsia" w:hAnsiTheme="minorEastAsia" w:cs="Arial" w:hint="eastAsia"/>
                <w:color w:val="000000" w:themeColor="text1"/>
                <w:kern w:val="0"/>
                <w:sz w:val="24"/>
              </w:rPr>
              <w:br/>
              <w:t xml:space="preserve">9、信噪比：&gt; 100dB（A计权）  </w:t>
            </w:r>
            <w:r>
              <w:rPr>
                <w:rFonts w:asciiTheme="minorEastAsia" w:eastAsiaTheme="minorEastAsia" w:hAnsiTheme="minorEastAsia" w:cs="Arial" w:hint="eastAsia"/>
                <w:color w:val="000000" w:themeColor="text1"/>
                <w:kern w:val="0"/>
                <w:sz w:val="24"/>
              </w:rPr>
              <w:br/>
              <w:t>10、阻尼系数： &gt; 300（8Ω 1kHz）</w:t>
            </w:r>
            <w:r>
              <w:rPr>
                <w:rFonts w:asciiTheme="minorEastAsia" w:eastAsiaTheme="minorEastAsia" w:hAnsiTheme="minorEastAsia" w:cs="Arial" w:hint="eastAsia"/>
                <w:color w:val="000000" w:themeColor="text1"/>
                <w:kern w:val="0"/>
                <w:sz w:val="24"/>
              </w:rPr>
              <w:br/>
              <w:t xml:space="preserve">11、转换速率：&gt; 20V/us（8Ω 1kHz）  </w:t>
            </w:r>
            <w:r>
              <w:rPr>
                <w:rFonts w:asciiTheme="minorEastAsia" w:eastAsiaTheme="minorEastAsia" w:hAnsiTheme="minorEastAsia" w:cs="Arial" w:hint="eastAsia"/>
                <w:color w:val="000000" w:themeColor="text1"/>
                <w:kern w:val="0"/>
                <w:sz w:val="24"/>
              </w:rPr>
              <w:br/>
              <w:t>12、通道分离：&gt; 60dB（1KHz 8Ω）</w:t>
            </w:r>
            <w:r>
              <w:rPr>
                <w:rFonts w:asciiTheme="minorEastAsia" w:eastAsiaTheme="minorEastAsia" w:hAnsiTheme="minorEastAsia" w:cs="Arial" w:hint="eastAsia"/>
                <w:color w:val="000000" w:themeColor="text1"/>
                <w:kern w:val="0"/>
                <w:sz w:val="24"/>
              </w:rPr>
              <w:br/>
              <w:t>13、整机效率：60%（8Ω 1kHz）</w:t>
            </w:r>
            <w:r>
              <w:rPr>
                <w:rFonts w:asciiTheme="minorEastAsia" w:eastAsiaTheme="minorEastAsia" w:hAnsiTheme="minorEastAsia" w:cs="Arial" w:hint="eastAsia"/>
                <w:color w:val="000000" w:themeColor="text1"/>
                <w:kern w:val="0"/>
                <w:sz w:val="24"/>
              </w:rPr>
              <w:br/>
              <w:t>14、开机电流：开机软启动电流＜8A</w:t>
            </w:r>
            <w:r>
              <w:rPr>
                <w:rFonts w:asciiTheme="minorEastAsia" w:eastAsiaTheme="minorEastAsia" w:hAnsiTheme="minorEastAsia" w:cs="Arial" w:hint="eastAsia"/>
                <w:color w:val="000000" w:themeColor="text1"/>
                <w:kern w:val="0"/>
                <w:sz w:val="24"/>
              </w:rPr>
              <w:br/>
              <w:t xml:space="preserve">15、数字保护：直流、过载、低阻、短路、过热、开/关机 </w:t>
            </w:r>
            <w:r>
              <w:rPr>
                <w:rFonts w:asciiTheme="minorEastAsia" w:eastAsiaTheme="minorEastAsia" w:hAnsiTheme="minorEastAsia" w:cs="Arial" w:hint="eastAsia"/>
                <w:color w:val="000000" w:themeColor="text1"/>
                <w:kern w:val="0"/>
                <w:sz w:val="24"/>
              </w:rPr>
              <w:br/>
              <w:t xml:space="preserve">16、AGC保护：自动恒功率输出 </w:t>
            </w:r>
            <w:r>
              <w:rPr>
                <w:rFonts w:asciiTheme="minorEastAsia" w:eastAsiaTheme="minorEastAsia" w:hAnsiTheme="minorEastAsia" w:cs="Arial" w:hint="eastAsia"/>
                <w:color w:val="000000" w:themeColor="text1"/>
                <w:kern w:val="0"/>
                <w:sz w:val="24"/>
              </w:rPr>
              <w:br/>
              <w:t>17、方波保护：自动调控无方波输出</w:t>
            </w:r>
            <w:r>
              <w:rPr>
                <w:rFonts w:asciiTheme="minorEastAsia" w:eastAsiaTheme="minorEastAsia" w:hAnsiTheme="minorEastAsia" w:cs="Arial" w:hint="eastAsia"/>
                <w:color w:val="000000" w:themeColor="text1"/>
                <w:kern w:val="0"/>
                <w:sz w:val="24"/>
              </w:rPr>
              <w:br/>
              <w:t>18、自动静噪：无声时切断输入噪音</w:t>
            </w:r>
            <w:r>
              <w:rPr>
                <w:rFonts w:asciiTheme="minorEastAsia" w:eastAsiaTheme="minorEastAsia" w:hAnsiTheme="minorEastAsia" w:cs="Arial" w:hint="eastAsia"/>
                <w:color w:val="000000" w:themeColor="text1"/>
                <w:kern w:val="0"/>
                <w:sz w:val="24"/>
              </w:rPr>
              <w:br/>
              <w:t>19、智能保护：自动恢复正常工作</w:t>
            </w:r>
            <w:r>
              <w:rPr>
                <w:rFonts w:asciiTheme="minorEastAsia" w:eastAsiaTheme="minorEastAsia" w:hAnsiTheme="minorEastAsia" w:cs="Arial" w:hint="eastAsia"/>
                <w:color w:val="000000" w:themeColor="text1"/>
                <w:kern w:val="0"/>
                <w:sz w:val="24"/>
              </w:rPr>
              <w:br/>
              <w:t xml:space="preserve">20、智能风机：自动实时温控转速 </w:t>
            </w:r>
            <w:r>
              <w:rPr>
                <w:rFonts w:asciiTheme="minorEastAsia" w:eastAsiaTheme="minorEastAsia" w:hAnsiTheme="minorEastAsia" w:cs="Arial" w:hint="eastAsia"/>
                <w:color w:val="000000" w:themeColor="text1"/>
                <w:kern w:val="0"/>
                <w:sz w:val="24"/>
              </w:rPr>
              <w:br/>
              <w:t>21、信号并联：两通道AB并联</w:t>
            </w:r>
          </w:p>
        </w:tc>
        <w:tc>
          <w:tcPr>
            <w:tcW w:w="857" w:type="dxa"/>
            <w:tcBorders>
              <w:top w:val="nil"/>
              <w:left w:val="nil"/>
              <w:bottom w:val="single" w:sz="4" w:space="0" w:color="auto"/>
              <w:right w:val="single" w:sz="4" w:space="0" w:color="auto"/>
            </w:tcBorders>
            <w:shd w:val="clear" w:color="auto" w:fill="auto"/>
            <w:vAlign w:val="center"/>
          </w:tcPr>
          <w:p w14:paraId="3F6E04DC"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1</w:t>
            </w:r>
          </w:p>
        </w:tc>
        <w:tc>
          <w:tcPr>
            <w:tcW w:w="550" w:type="dxa"/>
            <w:tcBorders>
              <w:top w:val="nil"/>
              <w:left w:val="nil"/>
              <w:bottom w:val="single" w:sz="4" w:space="0" w:color="auto"/>
              <w:right w:val="single" w:sz="4" w:space="0" w:color="auto"/>
            </w:tcBorders>
            <w:shd w:val="clear" w:color="auto" w:fill="auto"/>
            <w:vAlign w:val="center"/>
          </w:tcPr>
          <w:p w14:paraId="7ABD41DD"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421B7937"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6620C7D0"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7 </w:t>
            </w:r>
          </w:p>
        </w:tc>
        <w:tc>
          <w:tcPr>
            <w:tcW w:w="1704" w:type="dxa"/>
            <w:tcBorders>
              <w:top w:val="nil"/>
              <w:left w:val="single" w:sz="4" w:space="0" w:color="auto"/>
              <w:bottom w:val="single" w:sz="4" w:space="0" w:color="auto"/>
              <w:right w:val="single" w:sz="4" w:space="0" w:color="auto"/>
            </w:tcBorders>
            <w:shd w:val="clear" w:color="auto" w:fill="auto"/>
            <w:vAlign w:val="center"/>
          </w:tcPr>
          <w:p w14:paraId="129E659C"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电源管理器</w:t>
            </w:r>
          </w:p>
        </w:tc>
        <w:tc>
          <w:tcPr>
            <w:tcW w:w="5160" w:type="dxa"/>
            <w:tcBorders>
              <w:top w:val="nil"/>
              <w:left w:val="nil"/>
              <w:bottom w:val="single" w:sz="4" w:space="0" w:color="auto"/>
              <w:right w:val="single" w:sz="4" w:space="0" w:color="auto"/>
            </w:tcBorders>
            <w:shd w:val="clear" w:color="auto" w:fill="auto"/>
            <w:vAlign w:val="center"/>
          </w:tcPr>
          <w:p w14:paraId="61ACCC7D"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1、额定输出电压 AC 220V 50Hz </w:t>
            </w:r>
            <w:r>
              <w:rPr>
                <w:rFonts w:asciiTheme="minorEastAsia" w:eastAsiaTheme="minorEastAsia" w:hAnsiTheme="minorEastAsia" w:cs="Arial" w:hint="eastAsia"/>
                <w:color w:val="000000" w:themeColor="text1"/>
                <w:kern w:val="0"/>
                <w:sz w:val="24"/>
              </w:rPr>
              <w:br/>
              <w:t xml:space="preserve">2、可控制电源不低于8路，外加2路输出辅助通道 </w:t>
            </w:r>
          </w:p>
        </w:tc>
        <w:tc>
          <w:tcPr>
            <w:tcW w:w="857" w:type="dxa"/>
            <w:tcBorders>
              <w:top w:val="nil"/>
              <w:left w:val="nil"/>
              <w:bottom w:val="single" w:sz="4" w:space="0" w:color="auto"/>
              <w:right w:val="single" w:sz="4" w:space="0" w:color="auto"/>
            </w:tcBorders>
            <w:shd w:val="clear" w:color="auto" w:fill="auto"/>
            <w:vAlign w:val="center"/>
          </w:tcPr>
          <w:p w14:paraId="3D2DC7CE"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p>
        </w:tc>
        <w:tc>
          <w:tcPr>
            <w:tcW w:w="550" w:type="dxa"/>
            <w:tcBorders>
              <w:top w:val="nil"/>
              <w:left w:val="nil"/>
              <w:bottom w:val="single" w:sz="4" w:space="0" w:color="auto"/>
              <w:right w:val="single" w:sz="4" w:space="0" w:color="auto"/>
            </w:tcBorders>
            <w:shd w:val="clear" w:color="auto" w:fill="auto"/>
            <w:vAlign w:val="center"/>
          </w:tcPr>
          <w:p w14:paraId="2056EEFF"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080FFE05" w14:textId="77777777">
        <w:trPr>
          <w:trHeight w:val="300"/>
        </w:trPr>
        <w:tc>
          <w:tcPr>
            <w:tcW w:w="8921"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14:paraId="3305FEE2" w14:textId="77777777" w:rsidR="00E815ED" w:rsidRDefault="000C1471">
            <w:pPr>
              <w:widowControl/>
              <w:adjustRightInd/>
              <w:spacing w:line="360" w:lineRule="auto"/>
              <w:jc w:val="center"/>
              <w:rPr>
                <w:rFonts w:asciiTheme="minorEastAsia" w:eastAsiaTheme="minorEastAsia" w:hAnsiTheme="minorEastAsia" w:cs="Arial"/>
                <w:b/>
                <w:bCs/>
                <w:color w:val="000000" w:themeColor="text1"/>
                <w:kern w:val="0"/>
                <w:sz w:val="24"/>
              </w:rPr>
            </w:pPr>
            <w:r>
              <w:rPr>
                <w:rFonts w:asciiTheme="minorEastAsia" w:eastAsiaTheme="minorEastAsia" w:hAnsiTheme="minorEastAsia" w:cs="Arial" w:hint="eastAsia"/>
                <w:b/>
                <w:bCs/>
                <w:color w:val="000000" w:themeColor="text1"/>
                <w:kern w:val="0"/>
                <w:sz w:val="24"/>
              </w:rPr>
              <w:t>2、服务专区（2）</w:t>
            </w:r>
          </w:p>
        </w:tc>
      </w:tr>
      <w:tr w:rsidR="00E815ED" w14:paraId="33F32745" w14:textId="77777777">
        <w:trPr>
          <w:trHeight w:val="320"/>
        </w:trPr>
        <w:tc>
          <w:tcPr>
            <w:tcW w:w="650" w:type="dxa"/>
            <w:tcBorders>
              <w:top w:val="single" w:sz="4" w:space="0" w:color="auto"/>
              <w:left w:val="single" w:sz="4" w:space="0" w:color="auto"/>
              <w:bottom w:val="single" w:sz="4" w:space="0" w:color="auto"/>
              <w:right w:val="single" w:sz="4" w:space="0" w:color="auto"/>
            </w:tcBorders>
            <w:shd w:val="clear" w:color="auto" w:fill="auto"/>
            <w:vAlign w:val="center"/>
          </w:tcPr>
          <w:p w14:paraId="6890B817"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1</w:t>
            </w:r>
          </w:p>
        </w:tc>
        <w:tc>
          <w:tcPr>
            <w:tcW w:w="1704" w:type="dxa"/>
            <w:tcBorders>
              <w:top w:val="single" w:sz="4" w:space="0" w:color="auto"/>
              <w:left w:val="nil"/>
              <w:bottom w:val="single" w:sz="4" w:space="0" w:color="auto"/>
              <w:right w:val="single" w:sz="4" w:space="0" w:color="auto"/>
            </w:tcBorders>
            <w:shd w:val="clear" w:color="auto" w:fill="auto"/>
            <w:vAlign w:val="center"/>
          </w:tcPr>
          <w:p w14:paraId="12F345FD"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智能会议控制器</w:t>
            </w:r>
          </w:p>
        </w:tc>
        <w:tc>
          <w:tcPr>
            <w:tcW w:w="5160" w:type="dxa"/>
            <w:tcBorders>
              <w:top w:val="nil"/>
              <w:left w:val="single" w:sz="4" w:space="0" w:color="000000"/>
              <w:bottom w:val="single" w:sz="4" w:space="0" w:color="000000"/>
              <w:right w:val="single" w:sz="4" w:space="0" w:color="000000"/>
            </w:tcBorders>
            <w:shd w:val="clear" w:color="auto" w:fill="auto"/>
            <w:vAlign w:val="center"/>
          </w:tcPr>
          <w:p w14:paraId="19D0C983"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硬件参数</w:t>
            </w:r>
            <w:r>
              <w:rPr>
                <w:rFonts w:asciiTheme="minorEastAsia" w:eastAsiaTheme="minorEastAsia" w:hAnsiTheme="minorEastAsia" w:cs="Arial" w:hint="eastAsia"/>
                <w:color w:val="000000" w:themeColor="text1"/>
                <w:kern w:val="0"/>
                <w:sz w:val="24"/>
              </w:rPr>
              <w:br/>
              <w:t>处理器：国产CPU</w:t>
            </w:r>
          </w:p>
          <w:p w14:paraId="79CF6ED1"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硬盘：256G SSD硬盘</w:t>
            </w:r>
          </w:p>
          <w:p w14:paraId="25DB4C07"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内存：16GB</w:t>
            </w:r>
          </w:p>
          <w:p w14:paraId="69006502"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主机电源：AC220V  50/60HZ</w:t>
            </w:r>
          </w:p>
          <w:p w14:paraId="4F2FEDF8"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操作平台：国产操作系统</w:t>
            </w:r>
          </w:p>
          <w:p w14:paraId="7CC920AD"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IO接口：1x VGA接口；1 x HDMI接口；2 x RJ45接口；4xUSB 3.0接口;2xUSB 2.0接口</w:t>
            </w:r>
          </w:p>
          <w:p w14:paraId="4AF78808"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可扩展物联网中控功能，支持ZigBee传感器、标准的串口总线数据(RS232)、开关量报警、模拟量、IO单总线与标准的TCP/IP协议的以太网数据进行双向转换，用来解决普通前端传感、控制设备在Internet上的联网问题。设备内置工业级高可靠性TCP/IP数据处理引擎、高速嵌入式处理器、高等级的接口防雷模块等。支持TCP、UDP、MQTT等众多复杂网络协议和SOCKET标准。</w:t>
            </w:r>
            <w:r>
              <w:rPr>
                <w:rFonts w:asciiTheme="minorEastAsia" w:eastAsiaTheme="minorEastAsia" w:hAnsiTheme="minorEastAsia" w:cs="Arial" w:hint="eastAsia"/>
                <w:color w:val="000000" w:themeColor="text1"/>
                <w:kern w:val="0"/>
                <w:sz w:val="24"/>
              </w:rPr>
              <w:br/>
              <w:t xml:space="preserve">1、会议预约基本功能 </w:t>
            </w:r>
            <w:r>
              <w:rPr>
                <w:rFonts w:asciiTheme="minorEastAsia" w:eastAsiaTheme="minorEastAsia" w:hAnsiTheme="minorEastAsia" w:cs="Arial" w:hint="eastAsia"/>
                <w:color w:val="000000" w:themeColor="text1"/>
                <w:kern w:val="0"/>
                <w:sz w:val="24"/>
              </w:rPr>
              <w:br/>
              <w:t>PC Web页面会议预约</w:t>
            </w:r>
            <w:r>
              <w:rPr>
                <w:rFonts w:asciiTheme="minorEastAsia" w:eastAsiaTheme="minorEastAsia" w:hAnsiTheme="minorEastAsia" w:cs="Arial" w:hint="eastAsia"/>
                <w:color w:val="000000" w:themeColor="text1"/>
                <w:kern w:val="0"/>
                <w:sz w:val="24"/>
              </w:rPr>
              <w:br/>
              <w:t>会议室条件筛选，按照区域、日期、开会时间、会议室大小、会议室资源、模糊搜索</w:t>
            </w:r>
            <w:r>
              <w:rPr>
                <w:rFonts w:asciiTheme="minorEastAsia" w:eastAsiaTheme="minorEastAsia" w:hAnsiTheme="minorEastAsia" w:cs="Arial" w:hint="eastAsia"/>
                <w:color w:val="000000" w:themeColor="text1"/>
                <w:kern w:val="0"/>
                <w:sz w:val="24"/>
              </w:rPr>
              <w:br/>
              <w:t>会议附件上传</w:t>
            </w:r>
            <w:r>
              <w:rPr>
                <w:rFonts w:asciiTheme="minorEastAsia" w:eastAsiaTheme="minorEastAsia" w:hAnsiTheme="minorEastAsia" w:cs="Arial" w:hint="eastAsia"/>
                <w:color w:val="000000" w:themeColor="text1"/>
                <w:kern w:val="0"/>
                <w:sz w:val="24"/>
              </w:rPr>
              <w:br/>
              <w:t>会前会议服务选择</w:t>
            </w:r>
            <w:r>
              <w:rPr>
                <w:rFonts w:asciiTheme="minorEastAsia" w:eastAsiaTheme="minorEastAsia" w:hAnsiTheme="minorEastAsia" w:cs="Arial" w:hint="eastAsia"/>
                <w:color w:val="000000" w:themeColor="text1"/>
                <w:kern w:val="0"/>
                <w:sz w:val="24"/>
              </w:rPr>
              <w:br/>
              <w:t>会议室时间冲突检测筛选</w:t>
            </w:r>
            <w:r>
              <w:rPr>
                <w:rFonts w:asciiTheme="minorEastAsia" w:eastAsiaTheme="minorEastAsia" w:hAnsiTheme="minorEastAsia" w:cs="Arial" w:hint="eastAsia"/>
                <w:color w:val="000000" w:themeColor="text1"/>
                <w:kern w:val="0"/>
                <w:sz w:val="24"/>
              </w:rPr>
              <w:br/>
              <w:t>会议参与人员和部门选择，临时参会人员添加</w:t>
            </w:r>
            <w:r>
              <w:rPr>
                <w:rFonts w:asciiTheme="minorEastAsia" w:eastAsiaTheme="minorEastAsia" w:hAnsiTheme="minorEastAsia" w:cs="Arial" w:hint="eastAsia"/>
                <w:color w:val="000000" w:themeColor="text1"/>
                <w:kern w:val="0"/>
                <w:sz w:val="24"/>
              </w:rPr>
              <w:br/>
              <w:t>会议日程显示</w:t>
            </w:r>
            <w:r>
              <w:rPr>
                <w:rFonts w:asciiTheme="minorEastAsia" w:eastAsiaTheme="minorEastAsia" w:hAnsiTheme="minorEastAsia" w:cs="Arial" w:hint="eastAsia"/>
                <w:color w:val="000000" w:themeColor="text1"/>
                <w:kern w:val="0"/>
                <w:sz w:val="24"/>
              </w:rPr>
              <w:br/>
              <w:t>周、月周期性会议</w:t>
            </w:r>
            <w:r>
              <w:rPr>
                <w:rFonts w:asciiTheme="minorEastAsia" w:eastAsiaTheme="minorEastAsia" w:hAnsiTheme="minorEastAsia" w:cs="Arial" w:hint="eastAsia"/>
                <w:color w:val="000000" w:themeColor="text1"/>
                <w:kern w:val="0"/>
                <w:sz w:val="24"/>
              </w:rPr>
              <w:br/>
              <w:t xml:space="preserve">2、会议签到 </w:t>
            </w:r>
            <w:r>
              <w:rPr>
                <w:rFonts w:asciiTheme="minorEastAsia" w:eastAsiaTheme="minorEastAsia" w:hAnsiTheme="minorEastAsia" w:cs="Arial" w:hint="eastAsia"/>
                <w:color w:val="000000" w:themeColor="text1"/>
                <w:kern w:val="0"/>
                <w:sz w:val="24"/>
              </w:rPr>
              <w:br/>
              <w:t>扫描终端二维码弹出页面填写手机号码签到</w:t>
            </w:r>
            <w:r>
              <w:rPr>
                <w:rFonts w:asciiTheme="minorEastAsia" w:eastAsiaTheme="minorEastAsia" w:hAnsiTheme="minorEastAsia" w:cs="Arial" w:hint="eastAsia"/>
                <w:color w:val="000000" w:themeColor="text1"/>
                <w:kern w:val="0"/>
                <w:sz w:val="24"/>
              </w:rPr>
              <w:br/>
              <w:t>IC卡签到</w:t>
            </w:r>
            <w:r>
              <w:rPr>
                <w:rFonts w:asciiTheme="minorEastAsia" w:eastAsiaTheme="minorEastAsia" w:hAnsiTheme="minorEastAsia" w:cs="Arial" w:hint="eastAsia"/>
                <w:color w:val="000000" w:themeColor="text1"/>
                <w:kern w:val="0"/>
                <w:sz w:val="24"/>
              </w:rPr>
              <w:br/>
            </w:r>
            <w:r>
              <w:rPr>
                <w:rFonts w:asciiTheme="minorEastAsia" w:eastAsiaTheme="minorEastAsia" w:hAnsiTheme="minorEastAsia" w:cs="Arial" w:hint="eastAsia"/>
                <w:color w:val="000000" w:themeColor="text1"/>
                <w:kern w:val="0"/>
                <w:sz w:val="24"/>
              </w:rPr>
              <w:lastRenderedPageBreak/>
              <w:t>人脸识别签到（可选项）</w:t>
            </w:r>
            <w:r>
              <w:rPr>
                <w:rFonts w:asciiTheme="minorEastAsia" w:eastAsiaTheme="minorEastAsia" w:hAnsiTheme="minorEastAsia" w:cs="Arial" w:hint="eastAsia"/>
                <w:color w:val="000000" w:themeColor="text1"/>
                <w:kern w:val="0"/>
                <w:sz w:val="24"/>
              </w:rPr>
              <w:br/>
              <w:t xml:space="preserve">3、会议展板终端功能 </w:t>
            </w:r>
            <w:r>
              <w:rPr>
                <w:rFonts w:asciiTheme="minorEastAsia" w:eastAsiaTheme="minorEastAsia" w:hAnsiTheme="minorEastAsia" w:cs="Arial" w:hint="eastAsia"/>
                <w:color w:val="000000" w:themeColor="text1"/>
                <w:kern w:val="0"/>
                <w:sz w:val="24"/>
              </w:rPr>
              <w:br/>
              <w:t>会议展板展示包括时钟、会议室名称、当前会议、会议列表。</w:t>
            </w:r>
            <w:r>
              <w:rPr>
                <w:rFonts w:asciiTheme="minorEastAsia" w:eastAsiaTheme="minorEastAsia" w:hAnsiTheme="minorEastAsia" w:cs="Arial" w:hint="eastAsia"/>
                <w:color w:val="000000" w:themeColor="text1"/>
                <w:kern w:val="0"/>
                <w:sz w:val="24"/>
              </w:rPr>
              <w:br/>
              <w:t>会议列表将来会议查询</w:t>
            </w:r>
            <w:r>
              <w:rPr>
                <w:rFonts w:asciiTheme="minorEastAsia" w:eastAsiaTheme="minorEastAsia" w:hAnsiTheme="minorEastAsia" w:cs="Arial" w:hint="eastAsia"/>
                <w:color w:val="000000" w:themeColor="text1"/>
                <w:kern w:val="0"/>
                <w:sz w:val="24"/>
              </w:rPr>
              <w:br/>
              <w:t>会议保留，探测器在保留的时间段不进行释放会议室资源。</w:t>
            </w:r>
            <w:r>
              <w:rPr>
                <w:rFonts w:asciiTheme="minorEastAsia" w:eastAsiaTheme="minorEastAsia" w:hAnsiTheme="minorEastAsia" w:cs="Arial" w:hint="eastAsia"/>
                <w:color w:val="000000" w:themeColor="text1"/>
                <w:kern w:val="0"/>
                <w:sz w:val="24"/>
              </w:rPr>
              <w:br/>
              <w:t>"提前结束会议</w:t>
            </w:r>
            <w:r>
              <w:rPr>
                <w:rFonts w:asciiTheme="minorEastAsia" w:eastAsiaTheme="minorEastAsia" w:hAnsiTheme="minorEastAsia" w:cs="Arial" w:hint="eastAsia"/>
                <w:color w:val="000000" w:themeColor="text1"/>
                <w:kern w:val="0"/>
                <w:sz w:val="24"/>
              </w:rPr>
              <w:br/>
              <w:t>手机号码认证，会议提前结束，释放会议资源"</w:t>
            </w:r>
            <w:r>
              <w:rPr>
                <w:rFonts w:asciiTheme="minorEastAsia" w:eastAsiaTheme="minorEastAsia" w:hAnsiTheme="minorEastAsia" w:cs="Arial" w:hint="eastAsia"/>
                <w:color w:val="000000" w:themeColor="text1"/>
                <w:kern w:val="0"/>
                <w:sz w:val="24"/>
              </w:rPr>
              <w:br/>
              <w:t>"会议预订</w:t>
            </w:r>
            <w:r>
              <w:rPr>
                <w:rFonts w:asciiTheme="minorEastAsia" w:eastAsiaTheme="minorEastAsia" w:hAnsiTheme="minorEastAsia" w:cs="Arial" w:hint="eastAsia"/>
                <w:color w:val="000000" w:themeColor="text1"/>
                <w:kern w:val="0"/>
                <w:sz w:val="24"/>
              </w:rPr>
              <w:br/>
              <w:t>手机号码认证，终端展板直接预订会议"</w:t>
            </w:r>
            <w:r>
              <w:rPr>
                <w:rFonts w:asciiTheme="minorEastAsia" w:eastAsiaTheme="minorEastAsia" w:hAnsiTheme="minorEastAsia" w:cs="Arial" w:hint="eastAsia"/>
                <w:color w:val="000000" w:themeColor="text1"/>
                <w:kern w:val="0"/>
                <w:sz w:val="24"/>
              </w:rPr>
              <w:br/>
              <w:t>"会议取消</w:t>
            </w:r>
            <w:r>
              <w:rPr>
                <w:rFonts w:asciiTheme="minorEastAsia" w:eastAsiaTheme="minorEastAsia" w:hAnsiTheme="minorEastAsia" w:cs="Arial" w:hint="eastAsia"/>
                <w:color w:val="000000" w:themeColor="text1"/>
                <w:kern w:val="0"/>
                <w:sz w:val="24"/>
              </w:rPr>
              <w:br/>
              <w:t>手机号码认证，终端展板取消会议"</w:t>
            </w:r>
            <w:r>
              <w:rPr>
                <w:rFonts w:asciiTheme="minorEastAsia" w:eastAsiaTheme="minorEastAsia" w:hAnsiTheme="minorEastAsia" w:cs="Arial" w:hint="eastAsia"/>
                <w:color w:val="000000" w:themeColor="text1"/>
                <w:kern w:val="0"/>
                <w:sz w:val="24"/>
              </w:rPr>
              <w:br/>
              <w:t>信息通知栏</w:t>
            </w:r>
            <w:r>
              <w:rPr>
                <w:rFonts w:asciiTheme="minorEastAsia" w:eastAsiaTheme="minorEastAsia" w:hAnsiTheme="minorEastAsia" w:cs="Arial" w:hint="eastAsia"/>
                <w:color w:val="000000" w:themeColor="text1"/>
                <w:kern w:val="0"/>
                <w:sz w:val="24"/>
              </w:rPr>
              <w:br/>
              <w:t>图片视频宣传栏</w:t>
            </w:r>
            <w:r>
              <w:rPr>
                <w:rFonts w:asciiTheme="minorEastAsia" w:eastAsiaTheme="minorEastAsia" w:hAnsiTheme="minorEastAsia" w:cs="Arial" w:hint="eastAsia"/>
                <w:color w:val="000000" w:themeColor="text1"/>
                <w:kern w:val="0"/>
                <w:sz w:val="24"/>
              </w:rPr>
              <w:br/>
              <w:t xml:space="preserve">4、会议审核 </w:t>
            </w:r>
            <w:r>
              <w:rPr>
                <w:rFonts w:asciiTheme="minorEastAsia" w:eastAsiaTheme="minorEastAsia" w:hAnsiTheme="minorEastAsia" w:cs="Arial" w:hint="eastAsia"/>
                <w:color w:val="000000" w:themeColor="text1"/>
                <w:kern w:val="0"/>
                <w:sz w:val="24"/>
              </w:rPr>
              <w:br/>
              <w:t>可配置策略单独针对某一个会议室审核会议</w:t>
            </w:r>
            <w:r>
              <w:rPr>
                <w:rFonts w:asciiTheme="minorEastAsia" w:eastAsiaTheme="minorEastAsia" w:hAnsiTheme="minorEastAsia" w:cs="Arial" w:hint="eastAsia"/>
                <w:color w:val="000000" w:themeColor="text1"/>
                <w:kern w:val="0"/>
                <w:sz w:val="24"/>
              </w:rPr>
              <w:br/>
              <w:t>会议可按照用户级别审核</w:t>
            </w:r>
            <w:r>
              <w:rPr>
                <w:rFonts w:asciiTheme="minorEastAsia" w:eastAsiaTheme="minorEastAsia" w:hAnsiTheme="minorEastAsia" w:cs="Arial" w:hint="eastAsia"/>
                <w:color w:val="000000" w:themeColor="text1"/>
                <w:kern w:val="0"/>
                <w:sz w:val="24"/>
              </w:rPr>
              <w:br/>
              <w:t>会议通过、会议拒绝、会议打回、原因填写</w:t>
            </w:r>
            <w:r>
              <w:rPr>
                <w:rFonts w:asciiTheme="minorEastAsia" w:eastAsiaTheme="minorEastAsia" w:hAnsiTheme="minorEastAsia" w:cs="Arial" w:hint="eastAsia"/>
                <w:color w:val="000000" w:themeColor="text1"/>
                <w:kern w:val="0"/>
                <w:sz w:val="24"/>
              </w:rPr>
              <w:br/>
              <w:t xml:space="preserve">消息提醒 </w:t>
            </w:r>
            <w:r>
              <w:rPr>
                <w:rFonts w:asciiTheme="minorEastAsia" w:eastAsiaTheme="minorEastAsia" w:hAnsiTheme="minorEastAsia" w:cs="Arial" w:hint="eastAsia"/>
                <w:color w:val="000000" w:themeColor="text1"/>
                <w:kern w:val="0"/>
                <w:sz w:val="24"/>
              </w:rPr>
              <w:br/>
              <w:t>5、SMTP邮件方式提醒</w:t>
            </w:r>
            <w:r>
              <w:rPr>
                <w:rFonts w:asciiTheme="minorEastAsia" w:eastAsiaTheme="minorEastAsia" w:hAnsiTheme="minorEastAsia" w:cs="Arial" w:hint="eastAsia"/>
                <w:color w:val="000000" w:themeColor="text1"/>
                <w:kern w:val="0"/>
                <w:sz w:val="24"/>
              </w:rPr>
              <w:br/>
              <w:t>会议预订提醒</w:t>
            </w:r>
            <w:r>
              <w:rPr>
                <w:rFonts w:asciiTheme="minorEastAsia" w:eastAsiaTheme="minorEastAsia" w:hAnsiTheme="minorEastAsia" w:cs="Arial" w:hint="eastAsia"/>
                <w:color w:val="000000" w:themeColor="text1"/>
                <w:kern w:val="0"/>
                <w:sz w:val="24"/>
              </w:rPr>
              <w:br/>
              <w:t>会议取消提醒</w:t>
            </w:r>
            <w:r>
              <w:rPr>
                <w:rFonts w:asciiTheme="minorEastAsia" w:eastAsiaTheme="minorEastAsia" w:hAnsiTheme="minorEastAsia" w:cs="Arial" w:hint="eastAsia"/>
                <w:color w:val="000000" w:themeColor="text1"/>
                <w:kern w:val="0"/>
                <w:sz w:val="24"/>
              </w:rPr>
              <w:br/>
              <w:t>会议前开会提醒</w:t>
            </w:r>
            <w:r>
              <w:rPr>
                <w:rFonts w:asciiTheme="minorEastAsia" w:eastAsiaTheme="minorEastAsia" w:hAnsiTheme="minorEastAsia" w:cs="Arial" w:hint="eastAsia"/>
                <w:color w:val="000000" w:themeColor="text1"/>
                <w:kern w:val="0"/>
                <w:sz w:val="24"/>
              </w:rPr>
              <w:br/>
              <w:t>6、会议统计</w:t>
            </w:r>
            <w:r>
              <w:rPr>
                <w:rFonts w:asciiTheme="minorEastAsia" w:eastAsiaTheme="minorEastAsia" w:hAnsiTheme="minorEastAsia" w:cs="Arial" w:hint="eastAsia"/>
                <w:color w:val="000000" w:themeColor="text1"/>
                <w:kern w:val="0"/>
                <w:sz w:val="24"/>
              </w:rPr>
              <w:br/>
              <w:t>会议统计（我的统计、部门统计）、会议室统计（预约次数、时长、会议签到查询）</w:t>
            </w:r>
            <w:r>
              <w:rPr>
                <w:rFonts w:asciiTheme="minorEastAsia" w:eastAsiaTheme="minorEastAsia" w:hAnsiTheme="minorEastAsia" w:cs="Arial" w:hint="eastAsia"/>
                <w:color w:val="000000" w:themeColor="text1"/>
                <w:kern w:val="0"/>
                <w:sz w:val="24"/>
              </w:rPr>
              <w:br/>
              <w:t>7、与OA系统对接(开放API)</w:t>
            </w:r>
            <w:r>
              <w:rPr>
                <w:rFonts w:asciiTheme="minorEastAsia" w:eastAsiaTheme="minorEastAsia" w:hAnsiTheme="minorEastAsia" w:cs="Arial" w:hint="eastAsia"/>
                <w:color w:val="000000" w:themeColor="text1"/>
                <w:kern w:val="0"/>
                <w:sz w:val="24"/>
              </w:rPr>
              <w:br/>
              <w:t>预留OA会议预约二次开发接口</w:t>
            </w:r>
            <w:r>
              <w:rPr>
                <w:rFonts w:asciiTheme="minorEastAsia" w:eastAsiaTheme="minorEastAsia" w:hAnsiTheme="minorEastAsia" w:cs="Arial" w:hint="eastAsia"/>
                <w:color w:val="000000" w:themeColor="text1"/>
                <w:kern w:val="0"/>
                <w:sz w:val="24"/>
              </w:rPr>
              <w:br/>
            </w:r>
            <w:r>
              <w:rPr>
                <w:rFonts w:asciiTheme="minorEastAsia" w:eastAsiaTheme="minorEastAsia" w:hAnsiTheme="minorEastAsia" w:cs="Arial" w:hint="eastAsia"/>
                <w:color w:val="000000" w:themeColor="text1"/>
                <w:kern w:val="0"/>
                <w:sz w:val="24"/>
              </w:rPr>
              <w:lastRenderedPageBreak/>
              <w:t>支持CAS单点登录系统，嵌入预约页面到OA系统</w:t>
            </w:r>
            <w:r>
              <w:rPr>
                <w:rFonts w:asciiTheme="minorEastAsia" w:eastAsiaTheme="minorEastAsia" w:hAnsiTheme="minorEastAsia" w:cs="Arial" w:hint="eastAsia"/>
                <w:color w:val="000000" w:themeColor="text1"/>
                <w:kern w:val="0"/>
                <w:sz w:val="24"/>
              </w:rPr>
              <w:br/>
              <w:t>提供标准对接接口，登录接口、人员组织导入接口（搜麦可提供免费接口文档，客户自行接入）</w:t>
            </w:r>
            <w:r>
              <w:rPr>
                <w:rFonts w:asciiTheme="minorEastAsia" w:eastAsiaTheme="minorEastAsia" w:hAnsiTheme="minorEastAsia" w:cs="Arial" w:hint="eastAsia"/>
                <w:color w:val="000000" w:themeColor="text1"/>
                <w:kern w:val="0"/>
                <w:sz w:val="24"/>
              </w:rPr>
              <w:br/>
              <w:t xml:space="preserve">8、会议室空间探测 </w:t>
            </w:r>
            <w:r>
              <w:rPr>
                <w:rFonts w:asciiTheme="minorEastAsia" w:eastAsiaTheme="minorEastAsia" w:hAnsiTheme="minorEastAsia" w:cs="Arial" w:hint="eastAsia"/>
                <w:color w:val="000000" w:themeColor="text1"/>
                <w:kern w:val="0"/>
                <w:sz w:val="24"/>
              </w:rPr>
              <w:br/>
              <w:t>支持最多4路传感器空间探测接入网关</w:t>
            </w:r>
            <w:r>
              <w:rPr>
                <w:rFonts w:asciiTheme="minorEastAsia" w:eastAsiaTheme="minorEastAsia" w:hAnsiTheme="minorEastAsia" w:cs="Arial" w:hint="eastAsia"/>
                <w:color w:val="000000" w:themeColor="text1"/>
                <w:kern w:val="0"/>
                <w:sz w:val="24"/>
              </w:rPr>
              <w:br/>
              <w:t>通过策略设置多长时间内没有人进行会议释放</w:t>
            </w:r>
            <w:r>
              <w:rPr>
                <w:rFonts w:asciiTheme="minorEastAsia" w:eastAsiaTheme="minorEastAsia" w:hAnsiTheme="minorEastAsia" w:cs="Arial" w:hint="eastAsia"/>
                <w:color w:val="000000" w:themeColor="text1"/>
                <w:kern w:val="0"/>
                <w:sz w:val="24"/>
              </w:rPr>
              <w:br/>
              <w:t xml:space="preserve">9、预约门禁管控 </w:t>
            </w:r>
            <w:r>
              <w:rPr>
                <w:rFonts w:asciiTheme="minorEastAsia" w:eastAsiaTheme="minorEastAsia" w:hAnsiTheme="minorEastAsia" w:cs="Arial" w:hint="eastAsia"/>
                <w:color w:val="000000" w:themeColor="text1"/>
                <w:kern w:val="0"/>
                <w:sz w:val="24"/>
              </w:rPr>
              <w:br/>
              <w:t>门禁预留接口</w:t>
            </w:r>
            <w:r>
              <w:rPr>
                <w:rFonts w:asciiTheme="minorEastAsia" w:eastAsiaTheme="minorEastAsia" w:hAnsiTheme="minorEastAsia" w:cs="Arial" w:hint="eastAsia"/>
                <w:color w:val="000000" w:themeColor="text1"/>
                <w:kern w:val="0"/>
                <w:sz w:val="24"/>
              </w:rPr>
              <w:br/>
              <w:t xml:space="preserve">10、后台管理-会议室管理 </w:t>
            </w:r>
            <w:r>
              <w:rPr>
                <w:rFonts w:asciiTheme="minorEastAsia" w:eastAsiaTheme="minorEastAsia" w:hAnsiTheme="minorEastAsia" w:cs="Arial" w:hint="eastAsia"/>
                <w:color w:val="000000" w:themeColor="text1"/>
                <w:kern w:val="0"/>
                <w:sz w:val="24"/>
              </w:rPr>
              <w:br/>
              <w:t>会议室增删改管理。</w:t>
            </w:r>
            <w:r>
              <w:rPr>
                <w:rFonts w:asciiTheme="minorEastAsia" w:eastAsiaTheme="minorEastAsia" w:hAnsiTheme="minorEastAsia" w:cs="Arial" w:hint="eastAsia"/>
                <w:color w:val="000000" w:themeColor="text1"/>
                <w:kern w:val="0"/>
                <w:sz w:val="24"/>
              </w:rPr>
              <w:br/>
              <w:t>会议室类型管理，可以添加会议室位置、会议室大小、容纳人数、会议室价格、会议室备注</w:t>
            </w:r>
            <w:r>
              <w:rPr>
                <w:rFonts w:asciiTheme="minorEastAsia" w:eastAsiaTheme="minorEastAsia" w:hAnsiTheme="minorEastAsia" w:cs="Arial" w:hint="eastAsia"/>
                <w:color w:val="000000" w:themeColor="text1"/>
                <w:kern w:val="0"/>
                <w:sz w:val="24"/>
              </w:rPr>
              <w:br/>
              <w:t>会议室在线状态</w:t>
            </w:r>
            <w:r>
              <w:rPr>
                <w:rFonts w:asciiTheme="minorEastAsia" w:eastAsiaTheme="minorEastAsia" w:hAnsiTheme="minorEastAsia" w:cs="Arial" w:hint="eastAsia"/>
                <w:color w:val="000000" w:themeColor="text1"/>
                <w:kern w:val="0"/>
                <w:sz w:val="24"/>
              </w:rPr>
              <w:br/>
              <w:t>楼层管理</w:t>
            </w:r>
            <w:r>
              <w:rPr>
                <w:rFonts w:asciiTheme="minorEastAsia" w:eastAsiaTheme="minorEastAsia" w:hAnsiTheme="minorEastAsia" w:cs="Arial" w:hint="eastAsia"/>
                <w:color w:val="000000" w:themeColor="text1"/>
                <w:kern w:val="0"/>
                <w:sz w:val="24"/>
              </w:rPr>
              <w:br/>
              <w:t>会议室资源管理</w:t>
            </w:r>
            <w:r>
              <w:rPr>
                <w:rFonts w:asciiTheme="minorEastAsia" w:eastAsiaTheme="minorEastAsia" w:hAnsiTheme="minorEastAsia" w:cs="Arial" w:hint="eastAsia"/>
                <w:color w:val="000000" w:themeColor="text1"/>
                <w:kern w:val="0"/>
                <w:sz w:val="24"/>
              </w:rPr>
              <w:br/>
              <w:t>会议室服务管理</w:t>
            </w:r>
            <w:r>
              <w:rPr>
                <w:rFonts w:asciiTheme="minorEastAsia" w:eastAsiaTheme="minorEastAsia" w:hAnsiTheme="minorEastAsia" w:cs="Arial" w:hint="eastAsia"/>
                <w:color w:val="000000" w:themeColor="text1"/>
                <w:kern w:val="0"/>
                <w:sz w:val="24"/>
              </w:rPr>
              <w:br/>
              <w:t>会议室设备管理</w:t>
            </w:r>
            <w:r>
              <w:rPr>
                <w:rFonts w:asciiTheme="minorEastAsia" w:eastAsiaTheme="minorEastAsia" w:hAnsiTheme="minorEastAsia" w:cs="Arial" w:hint="eastAsia"/>
                <w:color w:val="000000" w:themeColor="text1"/>
                <w:kern w:val="0"/>
                <w:sz w:val="24"/>
              </w:rPr>
              <w:br/>
              <w:t>会议室开放时间策略管理</w:t>
            </w:r>
            <w:r>
              <w:rPr>
                <w:rFonts w:asciiTheme="minorEastAsia" w:eastAsiaTheme="minorEastAsia" w:hAnsiTheme="minorEastAsia" w:cs="Arial" w:hint="eastAsia"/>
                <w:color w:val="000000" w:themeColor="text1"/>
                <w:kern w:val="0"/>
                <w:sz w:val="24"/>
              </w:rPr>
              <w:br/>
              <w:t>会议室可见范围管理</w:t>
            </w:r>
            <w:r>
              <w:rPr>
                <w:rFonts w:asciiTheme="minorEastAsia" w:eastAsiaTheme="minorEastAsia" w:hAnsiTheme="minorEastAsia" w:cs="Arial" w:hint="eastAsia"/>
                <w:color w:val="000000" w:themeColor="text1"/>
                <w:kern w:val="0"/>
                <w:sz w:val="24"/>
              </w:rPr>
              <w:br/>
              <w:t xml:space="preserve">11、后台管理-用户组织权限管理 </w:t>
            </w:r>
            <w:r>
              <w:rPr>
                <w:rFonts w:asciiTheme="minorEastAsia" w:eastAsiaTheme="minorEastAsia" w:hAnsiTheme="minorEastAsia" w:cs="Arial" w:hint="eastAsia"/>
                <w:color w:val="000000" w:themeColor="text1"/>
                <w:kern w:val="0"/>
                <w:sz w:val="24"/>
              </w:rPr>
              <w:br/>
              <w:t>组织管理</w:t>
            </w:r>
            <w:r>
              <w:rPr>
                <w:rFonts w:asciiTheme="minorEastAsia" w:eastAsiaTheme="minorEastAsia" w:hAnsiTheme="minorEastAsia" w:cs="Arial" w:hint="eastAsia"/>
                <w:color w:val="000000" w:themeColor="text1"/>
                <w:kern w:val="0"/>
                <w:sz w:val="24"/>
              </w:rPr>
              <w:br/>
              <w:t>部门管理</w:t>
            </w:r>
            <w:r>
              <w:rPr>
                <w:rFonts w:asciiTheme="minorEastAsia" w:eastAsiaTheme="minorEastAsia" w:hAnsiTheme="minorEastAsia" w:cs="Arial" w:hint="eastAsia"/>
                <w:color w:val="000000" w:themeColor="text1"/>
                <w:kern w:val="0"/>
                <w:sz w:val="24"/>
              </w:rPr>
              <w:br/>
              <w:t>用户管理</w:t>
            </w:r>
            <w:r>
              <w:rPr>
                <w:rFonts w:asciiTheme="minorEastAsia" w:eastAsiaTheme="minorEastAsia" w:hAnsiTheme="minorEastAsia" w:cs="Arial" w:hint="eastAsia"/>
                <w:color w:val="000000" w:themeColor="text1"/>
                <w:kern w:val="0"/>
                <w:sz w:val="24"/>
              </w:rPr>
              <w:br/>
              <w:t>角色管理，权限分配、会议管理员管理</w:t>
            </w:r>
            <w:r>
              <w:rPr>
                <w:rFonts w:asciiTheme="minorEastAsia" w:eastAsiaTheme="minorEastAsia" w:hAnsiTheme="minorEastAsia" w:cs="Arial" w:hint="eastAsia"/>
                <w:color w:val="000000" w:themeColor="text1"/>
                <w:kern w:val="0"/>
                <w:sz w:val="24"/>
              </w:rPr>
              <w:br/>
              <w:t>12、</w:t>
            </w:r>
            <w:proofErr w:type="spellStart"/>
            <w:r>
              <w:rPr>
                <w:rFonts w:asciiTheme="minorEastAsia" w:eastAsiaTheme="minorEastAsia" w:hAnsiTheme="minorEastAsia" w:cs="Arial" w:hint="eastAsia"/>
                <w:color w:val="000000" w:themeColor="text1"/>
                <w:kern w:val="0"/>
                <w:sz w:val="24"/>
              </w:rPr>
              <w:t>OIoT</w:t>
            </w:r>
            <w:proofErr w:type="spellEnd"/>
            <w:r>
              <w:rPr>
                <w:rFonts w:asciiTheme="minorEastAsia" w:eastAsiaTheme="minorEastAsia" w:hAnsiTheme="minorEastAsia" w:cs="Arial" w:hint="eastAsia"/>
                <w:color w:val="000000" w:themeColor="text1"/>
                <w:kern w:val="0"/>
                <w:sz w:val="24"/>
              </w:rPr>
              <w:t>办公物联管理平台是自主研发的集中式设备管理平台，该平台集设备增减、设备状态监控、远程升级、远程维护等功能于一体。</w:t>
            </w:r>
            <w:r>
              <w:rPr>
                <w:rFonts w:asciiTheme="minorEastAsia" w:eastAsiaTheme="minorEastAsia" w:hAnsiTheme="minorEastAsia" w:cs="Arial" w:hint="eastAsia"/>
                <w:color w:val="000000" w:themeColor="text1"/>
                <w:kern w:val="0"/>
                <w:sz w:val="24"/>
              </w:rPr>
              <w:br/>
              <w:t>设备管理：产品管理、设备列表、设备详情、设</w:t>
            </w:r>
            <w:r>
              <w:rPr>
                <w:rFonts w:asciiTheme="minorEastAsia" w:eastAsiaTheme="minorEastAsia" w:hAnsiTheme="minorEastAsia" w:cs="Arial" w:hint="eastAsia"/>
                <w:color w:val="000000" w:themeColor="text1"/>
                <w:kern w:val="0"/>
                <w:sz w:val="24"/>
              </w:rPr>
              <w:lastRenderedPageBreak/>
              <w:t>备分组</w:t>
            </w:r>
            <w:r>
              <w:rPr>
                <w:rFonts w:asciiTheme="minorEastAsia" w:eastAsiaTheme="minorEastAsia" w:hAnsiTheme="minorEastAsia" w:cs="Arial" w:hint="eastAsia"/>
                <w:color w:val="000000" w:themeColor="text1"/>
                <w:kern w:val="0"/>
                <w:sz w:val="24"/>
              </w:rPr>
              <w:br/>
              <w:t>监控运维：在线调试、远程配置、固件升级</w:t>
            </w:r>
            <w:r>
              <w:rPr>
                <w:rFonts w:asciiTheme="minorEastAsia" w:eastAsiaTheme="minorEastAsia" w:hAnsiTheme="minorEastAsia" w:cs="Arial" w:hint="eastAsia"/>
                <w:color w:val="000000" w:themeColor="text1"/>
                <w:kern w:val="0"/>
                <w:sz w:val="24"/>
              </w:rPr>
              <w:br/>
              <w:t xml:space="preserve">规则引擎：属性同步、设备状态、服务调用。 </w:t>
            </w:r>
          </w:p>
        </w:tc>
        <w:tc>
          <w:tcPr>
            <w:tcW w:w="857" w:type="dxa"/>
            <w:tcBorders>
              <w:top w:val="single" w:sz="4" w:space="0" w:color="auto"/>
              <w:left w:val="single" w:sz="4" w:space="0" w:color="auto"/>
              <w:bottom w:val="single" w:sz="4" w:space="0" w:color="auto"/>
              <w:right w:val="single" w:sz="4" w:space="0" w:color="auto"/>
            </w:tcBorders>
            <w:shd w:val="clear" w:color="auto" w:fill="auto"/>
            <w:vAlign w:val="center"/>
          </w:tcPr>
          <w:p w14:paraId="152A6610"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 xml:space="preserve">1 </w:t>
            </w:r>
          </w:p>
        </w:tc>
        <w:tc>
          <w:tcPr>
            <w:tcW w:w="550" w:type="dxa"/>
            <w:tcBorders>
              <w:top w:val="nil"/>
              <w:left w:val="single" w:sz="4" w:space="0" w:color="000000"/>
              <w:bottom w:val="nil"/>
              <w:right w:val="single" w:sz="4" w:space="0" w:color="000000"/>
            </w:tcBorders>
            <w:shd w:val="clear" w:color="auto" w:fill="auto"/>
            <w:vAlign w:val="center"/>
          </w:tcPr>
          <w:p w14:paraId="169A2E69"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51074D05" w14:textId="77777777">
        <w:trPr>
          <w:trHeight w:val="300"/>
        </w:trPr>
        <w:tc>
          <w:tcPr>
            <w:tcW w:w="6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365397"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 xml:space="preserve">2 </w:t>
            </w:r>
          </w:p>
        </w:tc>
        <w:tc>
          <w:tcPr>
            <w:tcW w:w="1704" w:type="dxa"/>
            <w:tcBorders>
              <w:top w:val="single" w:sz="4" w:space="0" w:color="000000"/>
              <w:left w:val="nil"/>
              <w:bottom w:val="single" w:sz="4" w:space="0" w:color="000000"/>
              <w:right w:val="single" w:sz="4" w:space="0" w:color="000000"/>
            </w:tcBorders>
            <w:shd w:val="clear" w:color="auto" w:fill="auto"/>
            <w:vAlign w:val="center"/>
          </w:tcPr>
          <w:p w14:paraId="4931934F"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智能会议显示屏</w:t>
            </w:r>
          </w:p>
        </w:tc>
        <w:tc>
          <w:tcPr>
            <w:tcW w:w="5160" w:type="dxa"/>
            <w:tcBorders>
              <w:top w:val="nil"/>
              <w:left w:val="nil"/>
              <w:bottom w:val="single" w:sz="4" w:space="0" w:color="000000"/>
              <w:right w:val="single" w:sz="4" w:space="0" w:color="000000"/>
            </w:tcBorders>
            <w:shd w:val="clear" w:color="auto" w:fill="auto"/>
            <w:vAlign w:val="center"/>
          </w:tcPr>
          <w:p w14:paraId="0DED142B"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内置彩色LED状态显示灯，正面灯圈、灯带或侧面灯带,让会议状态一目了然；</w:t>
            </w:r>
          </w:p>
          <w:p w14:paraId="5B2B809F"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操作系统:自主嵌入式硬件设计、安卓系统优化和定制</w:t>
            </w:r>
          </w:p>
          <w:p w14:paraId="2EF24D26"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平板显示:10.1寸多点触控电容屏；</w:t>
            </w:r>
          </w:p>
          <w:p w14:paraId="2086682C"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支持网关协议: 集成ZigBee网关功能，支持接入各种ZigBee前端传感器；</w:t>
            </w:r>
          </w:p>
          <w:p w14:paraId="5F5730C1"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读卡类型:支持IC/ID卡，签到方式多样性；</w:t>
            </w:r>
          </w:p>
          <w:p w14:paraId="2EF654F9"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摄像头支持：内置500万高清人脸识别摄像头（支持选配）；</w:t>
            </w:r>
          </w:p>
          <w:p w14:paraId="3B26ADC6"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结构设计:采用全铝工艺设计，科技和美学的完美结合；</w:t>
            </w:r>
          </w:p>
          <w:p w14:paraId="55E54C2F"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供电方式:支持POE供电，适应更多安装环境</w:t>
            </w:r>
            <w:r>
              <w:rPr>
                <w:rFonts w:asciiTheme="minorEastAsia" w:eastAsiaTheme="minorEastAsia" w:hAnsiTheme="minorEastAsia" w:cs="Arial" w:hint="eastAsia"/>
                <w:color w:val="000000" w:themeColor="text1"/>
                <w:kern w:val="0"/>
                <w:sz w:val="24"/>
              </w:rPr>
              <w:br/>
              <w:t>软件功能</w:t>
            </w:r>
          </w:p>
          <w:p w14:paraId="58A89D4F"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支持远程预约，实时显示会议室状态</w:t>
            </w:r>
            <w:r>
              <w:rPr>
                <w:rFonts w:asciiTheme="minorEastAsia" w:eastAsiaTheme="minorEastAsia" w:hAnsiTheme="minorEastAsia" w:cs="Arial" w:hint="eastAsia"/>
                <w:color w:val="000000" w:themeColor="text1"/>
                <w:kern w:val="0"/>
                <w:sz w:val="24"/>
              </w:rPr>
              <w:br/>
              <w:t>显示会议室名称、会议室使用状态（会议中、下场会议时间）、当前日期时间、当天会议预约安排。</w:t>
            </w:r>
            <w:r>
              <w:rPr>
                <w:rFonts w:asciiTheme="minorEastAsia" w:eastAsiaTheme="minorEastAsia" w:hAnsiTheme="minorEastAsia" w:cs="Arial" w:hint="eastAsia"/>
                <w:color w:val="000000" w:themeColor="text1"/>
                <w:kern w:val="0"/>
                <w:sz w:val="24"/>
              </w:rPr>
              <w:br/>
              <w:t>以时间轴可视化的方式显示会议室预约状态</w:t>
            </w:r>
            <w:r>
              <w:rPr>
                <w:rFonts w:asciiTheme="minorEastAsia" w:eastAsiaTheme="minorEastAsia" w:hAnsiTheme="minorEastAsia" w:cs="Arial" w:hint="eastAsia"/>
                <w:color w:val="000000" w:themeColor="text1"/>
                <w:kern w:val="0"/>
                <w:sz w:val="24"/>
              </w:rPr>
              <w:br/>
              <w:t>支持二维码签到</w:t>
            </w:r>
            <w:r>
              <w:rPr>
                <w:rFonts w:asciiTheme="minorEastAsia" w:eastAsiaTheme="minorEastAsia" w:hAnsiTheme="minorEastAsia" w:cs="Arial" w:hint="eastAsia"/>
                <w:color w:val="000000" w:themeColor="text1"/>
                <w:kern w:val="0"/>
                <w:sz w:val="24"/>
              </w:rPr>
              <w:br/>
              <w:t>支持刷卡签到</w:t>
            </w:r>
          </w:p>
        </w:tc>
        <w:tc>
          <w:tcPr>
            <w:tcW w:w="857" w:type="dxa"/>
            <w:tcBorders>
              <w:top w:val="nil"/>
              <w:left w:val="single" w:sz="4" w:space="0" w:color="auto"/>
              <w:bottom w:val="single" w:sz="4" w:space="0" w:color="auto"/>
              <w:right w:val="single" w:sz="4" w:space="0" w:color="auto"/>
            </w:tcBorders>
            <w:shd w:val="clear" w:color="auto" w:fill="auto"/>
            <w:vAlign w:val="center"/>
          </w:tcPr>
          <w:p w14:paraId="57A7D1AA"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1 </w:t>
            </w:r>
          </w:p>
        </w:tc>
        <w:tc>
          <w:tcPr>
            <w:tcW w:w="5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234B29"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6EE5EF1D"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20228C97"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3 </w:t>
            </w:r>
          </w:p>
        </w:tc>
        <w:tc>
          <w:tcPr>
            <w:tcW w:w="1704" w:type="dxa"/>
            <w:tcBorders>
              <w:top w:val="nil"/>
              <w:left w:val="nil"/>
              <w:bottom w:val="single" w:sz="4" w:space="0" w:color="000000"/>
              <w:right w:val="single" w:sz="4" w:space="0" w:color="000000"/>
            </w:tcBorders>
            <w:shd w:val="clear" w:color="auto" w:fill="auto"/>
            <w:vAlign w:val="center"/>
          </w:tcPr>
          <w:p w14:paraId="6878332D"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双门门禁控制器</w:t>
            </w:r>
          </w:p>
        </w:tc>
        <w:tc>
          <w:tcPr>
            <w:tcW w:w="5160" w:type="dxa"/>
            <w:tcBorders>
              <w:top w:val="nil"/>
              <w:left w:val="nil"/>
              <w:bottom w:val="single" w:sz="4" w:space="0" w:color="000000"/>
              <w:right w:val="single" w:sz="4" w:space="0" w:color="000000"/>
            </w:tcBorders>
            <w:shd w:val="clear" w:color="auto" w:fill="auto"/>
            <w:vAlign w:val="center"/>
          </w:tcPr>
          <w:p w14:paraId="665039A2"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1、处理器：32位处理器</w:t>
            </w:r>
            <w:r>
              <w:rPr>
                <w:rFonts w:asciiTheme="minorEastAsia" w:eastAsiaTheme="minorEastAsia" w:hAnsiTheme="minorEastAsia" w:cs="Arial" w:hint="eastAsia"/>
                <w:color w:val="000000" w:themeColor="text1"/>
                <w:kern w:val="0"/>
                <w:sz w:val="24"/>
              </w:rPr>
              <w:br/>
              <w:t>2、管控门数：2门</w:t>
            </w:r>
            <w:r>
              <w:rPr>
                <w:rFonts w:asciiTheme="minorEastAsia" w:eastAsiaTheme="minorEastAsia" w:hAnsiTheme="minorEastAsia" w:cs="Arial" w:hint="eastAsia"/>
                <w:color w:val="000000" w:themeColor="text1"/>
                <w:kern w:val="0"/>
                <w:sz w:val="24"/>
              </w:rPr>
              <w:br/>
              <w:t>3、通讯方式：上行TCP/IP、RS485</w:t>
            </w:r>
          </w:p>
        </w:tc>
        <w:tc>
          <w:tcPr>
            <w:tcW w:w="857" w:type="dxa"/>
            <w:tcBorders>
              <w:top w:val="nil"/>
              <w:left w:val="single" w:sz="4" w:space="0" w:color="auto"/>
              <w:bottom w:val="single" w:sz="4" w:space="0" w:color="auto"/>
              <w:right w:val="single" w:sz="4" w:space="0" w:color="auto"/>
            </w:tcBorders>
            <w:shd w:val="clear" w:color="auto" w:fill="auto"/>
            <w:vAlign w:val="center"/>
          </w:tcPr>
          <w:p w14:paraId="2EBFF875"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1 </w:t>
            </w:r>
          </w:p>
        </w:tc>
        <w:tc>
          <w:tcPr>
            <w:tcW w:w="550" w:type="dxa"/>
            <w:tcBorders>
              <w:top w:val="nil"/>
              <w:left w:val="single" w:sz="4" w:space="0" w:color="000000"/>
              <w:bottom w:val="single" w:sz="4" w:space="0" w:color="000000"/>
              <w:right w:val="single" w:sz="4" w:space="0" w:color="000000"/>
            </w:tcBorders>
            <w:shd w:val="clear" w:color="auto" w:fill="auto"/>
            <w:vAlign w:val="center"/>
          </w:tcPr>
          <w:p w14:paraId="15AB7CF8"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12E9E2CF"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06130E25"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4 </w:t>
            </w:r>
          </w:p>
        </w:tc>
        <w:tc>
          <w:tcPr>
            <w:tcW w:w="1704" w:type="dxa"/>
            <w:tcBorders>
              <w:top w:val="nil"/>
              <w:left w:val="nil"/>
              <w:bottom w:val="single" w:sz="4" w:space="0" w:color="000000"/>
              <w:right w:val="single" w:sz="4" w:space="0" w:color="000000"/>
            </w:tcBorders>
            <w:shd w:val="clear" w:color="auto" w:fill="auto"/>
            <w:vAlign w:val="center"/>
          </w:tcPr>
          <w:p w14:paraId="2412566B"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双门磁力锁(含支架)</w:t>
            </w:r>
          </w:p>
        </w:tc>
        <w:tc>
          <w:tcPr>
            <w:tcW w:w="5160" w:type="dxa"/>
            <w:tcBorders>
              <w:top w:val="nil"/>
              <w:left w:val="nil"/>
              <w:bottom w:val="single" w:sz="4" w:space="0" w:color="000000"/>
              <w:right w:val="single" w:sz="4" w:space="0" w:color="000000"/>
            </w:tcBorders>
            <w:shd w:val="clear" w:color="auto" w:fill="auto"/>
            <w:vAlign w:val="center"/>
          </w:tcPr>
          <w:p w14:paraId="6E8A0A74"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1、最大拉力：280kg(</w:t>
            </w:r>
            <w:proofErr w:type="spellStart"/>
            <w:r>
              <w:rPr>
                <w:rFonts w:asciiTheme="minorEastAsia" w:eastAsiaTheme="minorEastAsia" w:hAnsiTheme="minorEastAsia" w:cs="Arial" w:hint="eastAsia"/>
                <w:color w:val="000000" w:themeColor="text1"/>
                <w:kern w:val="0"/>
                <w:sz w:val="24"/>
              </w:rPr>
              <w:t>cooLbs</w:t>
            </w:r>
            <w:proofErr w:type="spellEnd"/>
            <w:r>
              <w:rPr>
                <w:rFonts w:asciiTheme="minorEastAsia" w:eastAsiaTheme="minorEastAsia" w:hAnsiTheme="minorEastAsia" w:cs="Arial" w:hint="eastAsia"/>
                <w:color w:val="000000" w:themeColor="text1"/>
                <w:kern w:val="0"/>
                <w:sz w:val="24"/>
              </w:rPr>
              <w:t>)*2静态直线拉力：</w:t>
            </w:r>
            <w:r>
              <w:rPr>
                <w:rFonts w:asciiTheme="minorEastAsia" w:eastAsiaTheme="minorEastAsia" w:hAnsiTheme="minorEastAsia" w:cs="Arial" w:hint="eastAsia"/>
                <w:color w:val="000000" w:themeColor="text1"/>
                <w:kern w:val="0"/>
                <w:sz w:val="24"/>
              </w:rPr>
              <w:br/>
              <w:t>2、支持锁状态反馈，门磁输出；</w:t>
            </w:r>
            <w:r>
              <w:rPr>
                <w:rFonts w:asciiTheme="minorEastAsia" w:eastAsiaTheme="minorEastAsia" w:hAnsiTheme="minorEastAsia" w:cs="Arial" w:hint="eastAsia"/>
                <w:color w:val="000000" w:themeColor="text1"/>
                <w:kern w:val="0"/>
                <w:sz w:val="24"/>
              </w:rPr>
              <w:br/>
            </w:r>
            <w:r>
              <w:rPr>
                <w:rFonts w:asciiTheme="minorEastAsia" w:eastAsiaTheme="minorEastAsia" w:hAnsiTheme="minorEastAsia" w:cs="Arial" w:hint="eastAsia"/>
                <w:color w:val="000000" w:themeColor="text1"/>
                <w:kern w:val="0"/>
                <w:sz w:val="24"/>
              </w:rPr>
              <w:lastRenderedPageBreak/>
              <w:t>3、断电开锁；</w:t>
            </w:r>
            <w:r>
              <w:rPr>
                <w:rFonts w:asciiTheme="minorEastAsia" w:eastAsiaTheme="minorEastAsia" w:hAnsiTheme="minorEastAsia" w:cs="Arial" w:hint="eastAsia"/>
                <w:color w:val="000000" w:themeColor="text1"/>
                <w:kern w:val="0"/>
                <w:sz w:val="24"/>
              </w:rPr>
              <w:br/>
              <w:t>4、具有电锁状态指示灯：</w:t>
            </w:r>
          </w:p>
        </w:tc>
        <w:tc>
          <w:tcPr>
            <w:tcW w:w="857" w:type="dxa"/>
            <w:tcBorders>
              <w:top w:val="nil"/>
              <w:left w:val="single" w:sz="4" w:space="0" w:color="auto"/>
              <w:bottom w:val="single" w:sz="4" w:space="0" w:color="auto"/>
              <w:right w:val="single" w:sz="4" w:space="0" w:color="auto"/>
            </w:tcBorders>
            <w:shd w:val="clear" w:color="auto" w:fill="auto"/>
            <w:vAlign w:val="center"/>
          </w:tcPr>
          <w:p w14:paraId="40BFFE33"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 xml:space="preserve">1 </w:t>
            </w:r>
          </w:p>
        </w:tc>
        <w:tc>
          <w:tcPr>
            <w:tcW w:w="550" w:type="dxa"/>
            <w:tcBorders>
              <w:top w:val="nil"/>
              <w:left w:val="single" w:sz="4" w:space="0" w:color="000000"/>
              <w:bottom w:val="single" w:sz="4" w:space="0" w:color="000000"/>
              <w:right w:val="single" w:sz="4" w:space="0" w:color="000000"/>
            </w:tcBorders>
            <w:shd w:val="clear" w:color="auto" w:fill="auto"/>
            <w:vAlign w:val="center"/>
          </w:tcPr>
          <w:p w14:paraId="2087C053"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套</w:t>
            </w:r>
          </w:p>
        </w:tc>
      </w:tr>
      <w:tr w:rsidR="00E815ED" w14:paraId="525DD145"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31AECA95"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5 </w:t>
            </w:r>
          </w:p>
        </w:tc>
        <w:tc>
          <w:tcPr>
            <w:tcW w:w="1704" w:type="dxa"/>
            <w:tcBorders>
              <w:top w:val="nil"/>
              <w:left w:val="nil"/>
              <w:bottom w:val="single" w:sz="4" w:space="0" w:color="000000"/>
              <w:right w:val="single" w:sz="4" w:space="0" w:color="000000"/>
            </w:tcBorders>
            <w:shd w:val="clear" w:color="auto" w:fill="auto"/>
            <w:vAlign w:val="center"/>
          </w:tcPr>
          <w:p w14:paraId="199E967D"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开门按钮</w:t>
            </w:r>
          </w:p>
        </w:tc>
        <w:tc>
          <w:tcPr>
            <w:tcW w:w="5160" w:type="dxa"/>
            <w:tcBorders>
              <w:top w:val="nil"/>
              <w:left w:val="nil"/>
              <w:bottom w:val="single" w:sz="4" w:space="0" w:color="000000"/>
              <w:right w:val="single" w:sz="4" w:space="0" w:color="000000"/>
            </w:tcBorders>
            <w:shd w:val="clear" w:color="auto" w:fill="auto"/>
            <w:vAlign w:val="center"/>
          </w:tcPr>
          <w:p w14:paraId="74000383"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定制</w:t>
            </w:r>
          </w:p>
        </w:tc>
        <w:tc>
          <w:tcPr>
            <w:tcW w:w="857" w:type="dxa"/>
            <w:tcBorders>
              <w:top w:val="nil"/>
              <w:left w:val="single" w:sz="4" w:space="0" w:color="auto"/>
              <w:bottom w:val="single" w:sz="4" w:space="0" w:color="auto"/>
              <w:right w:val="single" w:sz="4" w:space="0" w:color="auto"/>
            </w:tcBorders>
            <w:shd w:val="clear" w:color="auto" w:fill="auto"/>
            <w:vAlign w:val="center"/>
          </w:tcPr>
          <w:p w14:paraId="3F93AB15"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1 </w:t>
            </w:r>
          </w:p>
        </w:tc>
        <w:tc>
          <w:tcPr>
            <w:tcW w:w="550" w:type="dxa"/>
            <w:tcBorders>
              <w:top w:val="nil"/>
              <w:left w:val="single" w:sz="4" w:space="0" w:color="000000"/>
              <w:bottom w:val="single" w:sz="4" w:space="0" w:color="000000"/>
              <w:right w:val="single" w:sz="4" w:space="0" w:color="000000"/>
            </w:tcBorders>
            <w:shd w:val="clear" w:color="auto" w:fill="auto"/>
            <w:vAlign w:val="center"/>
          </w:tcPr>
          <w:p w14:paraId="1F170D16"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个</w:t>
            </w:r>
          </w:p>
        </w:tc>
      </w:tr>
      <w:tr w:rsidR="00E815ED" w14:paraId="7707FF16"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74321A75"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6 </w:t>
            </w:r>
          </w:p>
        </w:tc>
        <w:tc>
          <w:tcPr>
            <w:tcW w:w="1704" w:type="dxa"/>
            <w:tcBorders>
              <w:top w:val="nil"/>
              <w:left w:val="nil"/>
              <w:bottom w:val="single" w:sz="4" w:space="0" w:color="000000"/>
              <w:right w:val="single" w:sz="4" w:space="0" w:color="000000"/>
            </w:tcBorders>
            <w:shd w:val="clear" w:color="auto" w:fill="auto"/>
            <w:vAlign w:val="center"/>
          </w:tcPr>
          <w:p w14:paraId="412DE4E7"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网线</w:t>
            </w:r>
          </w:p>
        </w:tc>
        <w:tc>
          <w:tcPr>
            <w:tcW w:w="5160" w:type="dxa"/>
            <w:tcBorders>
              <w:top w:val="nil"/>
              <w:left w:val="nil"/>
              <w:bottom w:val="single" w:sz="4" w:space="0" w:color="000000"/>
              <w:right w:val="single" w:sz="4" w:space="0" w:color="000000"/>
            </w:tcBorders>
            <w:shd w:val="clear" w:color="auto" w:fill="auto"/>
            <w:vAlign w:val="center"/>
          </w:tcPr>
          <w:p w14:paraId="18B34910"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六类</w:t>
            </w:r>
          </w:p>
        </w:tc>
        <w:tc>
          <w:tcPr>
            <w:tcW w:w="857" w:type="dxa"/>
            <w:tcBorders>
              <w:top w:val="nil"/>
              <w:left w:val="single" w:sz="4" w:space="0" w:color="auto"/>
              <w:bottom w:val="single" w:sz="4" w:space="0" w:color="auto"/>
              <w:right w:val="single" w:sz="4" w:space="0" w:color="auto"/>
            </w:tcBorders>
            <w:shd w:val="clear" w:color="auto" w:fill="auto"/>
            <w:vAlign w:val="center"/>
          </w:tcPr>
          <w:p w14:paraId="3106A7CE"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50 </w:t>
            </w:r>
          </w:p>
        </w:tc>
        <w:tc>
          <w:tcPr>
            <w:tcW w:w="550" w:type="dxa"/>
            <w:tcBorders>
              <w:top w:val="nil"/>
              <w:left w:val="single" w:sz="4" w:space="0" w:color="000000"/>
              <w:bottom w:val="single" w:sz="4" w:space="0" w:color="000000"/>
              <w:right w:val="single" w:sz="4" w:space="0" w:color="000000"/>
            </w:tcBorders>
            <w:shd w:val="clear" w:color="auto" w:fill="auto"/>
            <w:vAlign w:val="center"/>
          </w:tcPr>
          <w:p w14:paraId="67605E21"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米</w:t>
            </w:r>
          </w:p>
        </w:tc>
      </w:tr>
      <w:tr w:rsidR="00E815ED" w14:paraId="4FC06C70"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08D1ECCD"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7 </w:t>
            </w:r>
          </w:p>
        </w:tc>
        <w:tc>
          <w:tcPr>
            <w:tcW w:w="1704" w:type="dxa"/>
            <w:tcBorders>
              <w:top w:val="nil"/>
              <w:left w:val="nil"/>
              <w:bottom w:val="single" w:sz="4" w:space="0" w:color="000000"/>
              <w:right w:val="single" w:sz="4" w:space="0" w:color="000000"/>
            </w:tcBorders>
            <w:shd w:val="clear" w:color="auto" w:fill="auto"/>
            <w:vAlign w:val="center"/>
          </w:tcPr>
          <w:p w14:paraId="7876270C"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电源线</w:t>
            </w:r>
          </w:p>
        </w:tc>
        <w:tc>
          <w:tcPr>
            <w:tcW w:w="5160" w:type="dxa"/>
            <w:tcBorders>
              <w:top w:val="nil"/>
              <w:left w:val="nil"/>
              <w:bottom w:val="single" w:sz="4" w:space="0" w:color="000000"/>
              <w:right w:val="single" w:sz="4" w:space="0" w:color="000000"/>
            </w:tcBorders>
            <w:shd w:val="clear" w:color="auto" w:fill="auto"/>
            <w:vAlign w:val="center"/>
          </w:tcPr>
          <w:p w14:paraId="67C4E880"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RVV2*1.0</w:t>
            </w:r>
          </w:p>
        </w:tc>
        <w:tc>
          <w:tcPr>
            <w:tcW w:w="857" w:type="dxa"/>
            <w:tcBorders>
              <w:top w:val="nil"/>
              <w:left w:val="single" w:sz="4" w:space="0" w:color="auto"/>
              <w:bottom w:val="single" w:sz="4" w:space="0" w:color="auto"/>
              <w:right w:val="single" w:sz="4" w:space="0" w:color="auto"/>
            </w:tcBorders>
            <w:shd w:val="clear" w:color="auto" w:fill="auto"/>
            <w:vAlign w:val="center"/>
          </w:tcPr>
          <w:p w14:paraId="08185B22"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50 </w:t>
            </w:r>
          </w:p>
        </w:tc>
        <w:tc>
          <w:tcPr>
            <w:tcW w:w="550" w:type="dxa"/>
            <w:tcBorders>
              <w:top w:val="nil"/>
              <w:left w:val="single" w:sz="4" w:space="0" w:color="000000"/>
              <w:bottom w:val="single" w:sz="4" w:space="0" w:color="000000"/>
              <w:right w:val="single" w:sz="4" w:space="0" w:color="000000"/>
            </w:tcBorders>
            <w:shd w:val="clear" w:color="auto" w:fill="auto"/>
            <w:vAlign w:val="center"/>
          </w:tcPr>
          <w:p w14:paraId="296CD8A8"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米</w:t>
            </w:r>
          </w:p>
        </w:tc>
      </w:tr>
      <w:tr w:rsidR="00E815ED" w14:paraId="349EF607"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240CE280"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8 </w:t>
            </w:r>
          </w:p>
        </w:tc>
        <w:tc>
          <w:tcPr>
            <w:tcW w:w="1704" w:type="dxa"/>
            <w:tcBorders>
              <w:top w:val="nil"/>
              <w:left w:val="nil"/>
              <w:bottom w:val="single" w:sz="4" w:space="0" w:color="000000"/>
              <w:right w:val="single" w:sz="4" w:space="0" w:color="000000"/>
            </w:tcBorders>
            <w:shd w:val="clear" w:color="auto" w:fill="auto"/>
            <w:vAlign w:val="center"/>
          </w:tcPr>
          <w:p w14:paraId="1D5A0BDD"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移动智慧一体机（含移动支架、无线投屏）</w:t>
            </w:r>
          </w:p>
        </w:tc>
        <w:tc>
          <w:tcPr>
            <w:tcW w:w="5160" w:type="dxa"/>
            <w:tcBorders>
              <w:top w:val="nil"/>
              <w:left w:val="nil"/>
              <w:bottom w:val="single" w:sz="4" w:space="0" w:color="000000"/>
              <w:right w:val="single" w:sz="4" w:space="0" w:color="000000"/>
            </w:tcBorders>
            <w:shd w:val="clear" w:color="auto" w:fill="auto"/>
            <w:vAlign w:val="center"/>
          </w:tcPr>
          <w:p w14:paraId="2285DC14"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1.采用ADS面板技术86英寸屏幕，超窄边框设计；</w:t>
            </w:r>
            <w:r>
              <w:rPr>
                <w:rFonts w:asciiTheme="minorEastAsia" w:eastAsiaTheme="minorEastAsia" w:hAnsiTheme="minorEastAsia" w:cs="Arial" w:hint="eastAsia"/>
                <w:color w:val="000000" w:themeColor="text1"/>
                <w:kern w:val="0"/>
                <w:sz w:val="24"/>
              </w:rPr>
              <w:br/>
              <w:t>2.采用3mm防眩光钢化玻璃搭配高雾度OC，抗环境光干扰，显示更清晰；</w:t>
            </w:r>
            <w:r>
              <w:rPr>
                <w:rFonts w:asciiTheme="minorEastAsia" w:eastAsiaTheme="minorEastAsia" w:hAnsiTheme="minorEastAsia" w:cs="Arial" w:hint="eastAsia"/>
                <w:color w:val="000000" w:themeColor="text1"/>
                <w:kern w:val="0"/>
                <w:sz w:val="24"/>
              </w:rPr>
              <w:br/>
              <w:t>3.支持光感调节亮度，支持DC调光（去屏闪） ，显示更护眼；</w:t>
            </w:r>
            <w:r>
              <w:rPr>
                <w:rFonts w:asciiTheme="minorEastAsia" w:eastAsiaTheme="minorEastAsia" w:hAnsiTheme="minorEastAsia" w:cs="Arial" w:hint="eastAsia"/>
                <w:color w:val="000000" w:themeColor="text1"/>
                <w:kern w:val="0"/>
                <w:sz w:val="24"/>
              </w:rPr>
              <w:br/>
              <w:t>4.1mm高精度红外触控；</w:t>
            </w:r>
            <w:r>
              <w:rPr>
                <w:rFonts w:asciiTheme="minorEastAsia" w:eastAsiaTheme="minorEastAsia" w:hAnsiTheme="minorEastAsia" w:cs="Arial" w:hint="eastAsia"/>
                <w:color w:val="000000" w:themeColor="text1"/>
                <w:kern w:val="0"/>
                <w:sz w:val="24"/>
              </w:rPr>
              <w:br/>
              <w:t>5.支持双笔同时书写双色显示，支持2支手写笔磁吸附；</w:t>
            </w:r>
            <w:r>
              <w:rPr>
                <w:rFonts w:asciiTheme="minorEastAsia" w:eastAsiaTheme="minorEastAsia" w:hAnsiTheme="minorEastAsia" w:cs="Arial" w:hint="eastAsia"/>
                <w:color w:val="000000" w:themeColor="text1"/>
                <w:kern w:val="0"/>
                <w:sz w:val="24"/>
              </w:rPr>
              <w:br/>
              <w:t>6.画面比例16：9，分辨率3840x2160@60Hz；</w:t>
            </w:r>
            <w:r>
              <w:rPr>
                <w:rFonts w:asciiTheme="minorEastAsia" w:eastAsiaTheme="minorEastAsia" w:hAnsiTheme="minorEastAsia" w:cs="Arial" w:hint="eastAsia"/>
                <w:color w:val="000000" w:themeColor="text1"/>
                <w:kern w:val="0"/>
                <w:sz w:val="24"/>
              </w:rPr>
              <w:br/>
              <w:t>7.色彩度1.07B（10bit）；</w:t>
            </w:r>
            <w:r>
              <w:rPr>
                <w:rFonts w:asciiTheme="minorEastAsia" w:eastAsiaTheme="minorEastAsia" w:hAnsiTheme="minorEastAsia" w:cs="Arial" w:hint="eastAsia"/>
                <w:color w:val="000000" w:themeColor="text1"/>
                <w:kern w:val="0"/>
                <w:sz w:val="24"/>
              </w:rPr>
              <w:br/>
              <w:t>8.色域NTSC（</w:t>
            </w:r>
            <w:proofErr w:type="spellStart"/>
            <w:r>
              <w:rPr>
                <w:rFonts w:asciiTheme="minorEastAsia" w:eastAsiaTheme="minorEastAsia" w:hAnsiTheme="minorEastAsia" w:cs="Arial" w:hint="eastAsia"/>
                <w:color w:val="000000" w:themeColor="text1"/>
                <w:kern w:val="0"/>
                <w:sz w:val="24"/>
              </w:rPr>
              <w:t>Typ</w:t>
            </w:r>
            <w:proofErr w:type="spellEnd"/>
            <w:r>
              <w:rPr>
                <w:rFonts w:asciiTheme="minorEastAsia" w:eastAsiaTheme="minorEastAsia" w:hAnsiTheme="minorEastAsia" w:cs="Arial" w:hint="eastAsia"/>
                <w:color w:val="000000" w:themeColor="text1"/>
                <w:kern w:val="0"/>
                <w:sz w:val="24"/>
              </w:rPr>
              <w:t>）68%；</w:t>
            </w:r>
            <w:r>
              <w:rPr>
                <w:rFonts w:asciiTheme="minorEastAsia" w:eastAsiaTheme="minorEastAsia" w:hAnsiTheme="minorEastAsia" w:cs="Arial" w:hint="eastAsia"/>
                <w:color w:val="000000" w:themeColor="text1"/>
                <w:kern w:val="0"/>
                <w:sz w:val="24"/>
              </w:rPr>
              <w:br/>
              <w:t>9.对比度（</w:t>
            </w:r>
            <w:proofErr w:type="spellStart"/>
            <w:r>
              <w:rPr>
                <w:rFonts w:asciiTheme="minorEastAsia" w:eastAsiaTheme="minorEastAsia" w:hAnsiTheme="minorEastAsia" w:cs="Arial" w:hint="eastAsia"/>
                <w:color w:val="000000" w:themeColor="text1"/>
                <w:kern w:val="0"/>
                <w:sz w:val="24"/>
              </w:rPr>
              <w:t>Typ</w:t>
            </w:r>
            <w:proofErr w:type="spellEnd"/>
            <w:r>
              <w:rPr>
                <w:rFonts w:asciiTheme="minorEastAsia" w:eastAsiaTheme="minorEastAsia" w:hAnsiTheme="minorEastAsia" w:cs="Arial" w:hint="eastAsia"/>
                <w:color w:val="000000" w:themeColor="text1"/>
                <w:kern w:val="0"/>
                <w:sz w:val="24"/>
              </w:rPr>
              <w:t>） 1200： 1；</w:t>
            </w:r>
            <w:r>
              <w:rPr>
                <w:rFonts w:asciiTheme="minorEastAsia" w:eastAsiaTheme="minorEastAsia" w:hAnsiTheme="minorEastAsia" w:cs="Arial" w:hint="eastAsia"/>
                <w:color w:val="000000" w:themeColor="text1"/>
                <w:kern w:val="0"/>
                <w:sz w:val="24"/>
              </w:rPr>
              <w:br/>
              <w:t>10.具备零贴合工艺，低视差书写，可视角度</w:t>
            </w:r>
            <w:r>
              <w:rPr>
                <w:rFonts w:asciiTheme="minorEastAsia" w:eastAsiaTheme="minorEastAsia" w:hAnsiTheme="minorEastAsia" w:cs="Arial" w:hint="eastAsia"/>
                <w:color w:val="000000" w:themeColor="text1"/>
                <w:kern w:val="0"/>
                <w:sz w:val="24"/>
              </w:rPr>
              <w:br/>
              <w:t>178 ° (H/V)；</w:t>
            </w:r>
            <w:r>
              <w:rPr>
                <w:rFonts w:asciiTheme="minorEastAsia" w:eastAsiaTheme="minorEastAsia" w:hAnsiTheme="minorEastAsia" w:cs="Arial" w:hint="eastAsia"/>
                <w:color w:val="000000" w:themeColor="text1"/>
                <w:kern w:val="0"/>
                <w:sz w:val="24"/>
              </w:rPr>
              <w:br/>
              <w:t>11.背光类型DLED；</w:t>
            </w:r>
            <w:r>
              <w:rPr>
                <w:rFonts w:asciiTheme="minorEastAsia" w:eastAsiaTheme="minorEastAsia" w:hAnsiTheme="minorEastAsia" w:cs="Arial" w:hint="eastAsia"/>
                <w:color w:val="000000" w:themeColor="text1"/>
                <w:kern w:val="0"/>
                <w:sz w:val="24"/>
              </w:rPr>
              <w:br/>
              <w:t>12.屏亮度(</w:t>
            </w:r>
            <w:proofErr w:type="spellStart"/>
            <w:r>
              <w:rPr>
                <w:rFonts w:asciiTheme="minorEastAsia" w:eastAsiaTheme="minorEastAsia" w:hAnsiTheme="minorEastAsia" w:cs="Arial" w:hint="eastAsia"/>
                <w:color w:val="000000" w:themeColor="text1"/>
                <w:kern w:val="0"/>
                <w:sz w:val="24"/>
              </w:rPr>
              <w:t>Typ</w:t>
            </w:r>
            <w:proofErr w:type="spellEnd"/>
            <w:r>
              <w:rPr>
                <w:rFonts w:asciiTheme="minorEastAsia" w:eastAsiaTheme="minorEastAsia" w:hAnsiTheme="minorEastAsia" w:cs="Arial" w:hint="eastAsia"/>
                <w:color w:val="000000" w:themeColor="text1"/>
                <w:kern w:val="0"/>
                <w:sz w:val="24"/>
              </w:rPr>
              <w:t>)350cd/m2；</w:t>
            </w:r>
            <w:r>
              <w:rPr>
                <w:rFonts w:asciiTheme="minorEastAsia" w:eastAsiaTheme="minorEastAsia" w:hAnsiTheme="minorEastAsia" w:cs="Arial" w:hint="eastAsia"/>
                <w:color w:val="000000" w:themeColor="text1"/>
                <w:kern w:val="0"/>
                <w:sz w:val="24"/>
              </w:rPr>
              <w:br/>
              <w:t>13.内置双声道立体声扬声器；</w:t>
            </w:r>
            <w:r>
              <w:rPr>
                <w:rFonts w:asciiTheme="minorEastAsia" w:eastAsiaTheme="minorEastAsia" w:hAnsiTheme="minorEastAsia" w:cs="Arial" w:hint="eastAsia"/>
                <w:color w:val="000000" w:themeColor="text1"/>
                <w:kern w:val="0"/>
                <w:sz w:val="24"/>
              </w:rPr>
              <w:br/>
              <w:t>14.内置6阵列麦克风，最大拾音距离8米，支持回声消除、背景噪音抑制、增益补偿；</w:t>
            </w:r>
            <w:r>
              <w:rPr>
                <w:rFonts w:asciiTheme="minorEastAsia" w:eastAsiaTheme="minorEastAsia" w:hAnsiTheme="minorEastAsia" w:cs="Arial" w:hint="eastAsia"/>
                <w:color w:val="000000" w:themeColor="text1"/>
                <w:kern w:val="0"/>
                <w:sz w:val="24"/>
              </w:rPr>
              <w:br/>
              <w:t>15.内置1300万像素摄像头，支持自动对焦、 自动白平衡、背光补偿、支持 3D 降噪；</w:t>
            </w:r>
            <w:r>
              <w:rPr>
                <w:rFonts w:asciiTheme="minorEastAsia" w:eastAsiaTheme="minorEastAsia" w:hAnsiTheme="minorEastAsia" w:cs="Arial" w:hint="eastAsia"/>
                <w:color w:val="000000" w:themeColor="text1"/>
                <w:kern w:val="0"/>
                <w:sz w:val="24"/>
              </w:rPr>
              <w:br/>
              <w:t>16.支持蓝牙和WIFI连接，最大连接距离10米；</w:t>
            </w:r>
            <w:r>
              <w:rPr>
                <w:rFonts w:asciiTheme="minorEastAsia" w:eastAsiaTheme="minorEastAsia" w:hAnsiTheme="minorEastAsia" w:cs="Arial" w:hint="eastAsia"/>
                <w:color w:val="000000" w:themeColor="text1"/>
                <w:kern w:val="0"/>
                <w:sz w:val="24"/>
              </w:rPr>
              <w:br/>
              <w:t>17.电源输入100-240V～50/60Hz，待机功耗低</w:t>
            </w:r>
            <w:r>
              <w:rPr>
                <w:rFonts w:asciiTheme="minorEastAsia" w:eastAsiaTheme="minorEastAsia" w:hAnsiTheme="minorEastAsia" w:cs="Arial" w:hint="eastAsia"/>
                <w:color w:val="000000" w:themeColor="text1"/>
                <w:kern w:val="0"/>
                <w:sz w:val="24"/>
              </w:rPr>
              <w:lastRenderedPageBreak/>
              <w:t>至0.5W；</w:t>
            </w:r>
            <w:r>
              <w:rPr>
                <w:rFonts w:asciiTheme="minorEastAsia" w:eastAsiaTheme="minorEastAsia" w:hAnsiTheme="minorEastAsia" w:cs="Arial" w:hint="eastAsia"/>
                <w:color w:val="000000" w:themeColor="text1"/>
                <w:kern w:val="0"/>
                <w:sz w:val="24"/>
              </w:rPr>
              <w:br/>
              <w:t>18.支持接口：2路HDMI输入、1路USB2.0、2路USB3.0、1路音频输入、1路音频输出、1路SPDIF数字接口、1路RS232接口、2路RJ45网络接口。</w:t>
            </w:r>
            <w:r>
              <w:rPr>
                <w:rFonts w:asciiTheme="minorEastAsia" w:eastAsiaTheme="minorEastAsia" w:hAnsiTheme="minorEastAsia" w:cs="Arial" w:hint="eastAsia"/>
                <w:color w:val="000000" w:themeColor="text1"/>
                <w:kern w:val="0"/>
                <w:sz w:val="24"/>
              </w:rPr>
              <w:br/>
              <w:t>19.支持OPS扩展，升级成双系统。</w:t>
            </w:r>
            <w:r>
              <w:rPr>
                <w:rFonts w:asciiTheme="minorEastAsia" w:eastAsiaTheme="minorEastAsia" w:hAnsiTheme="minorEastAsia" w:cs="Arial" w:hint="eastAsia"/>
                <w:color w:val="000000" w:themeColor="text1"/>
                <w:kern w:val="0"/>
                <w:sz w:val="24"/>
              </w:rPr>
              <w:br/>
              <w:t>20.支持二分屏并行任务。</w:t>
            </w:r>
          </w:p>
        </w:tc>
        <w:tc>
          <w:tcPr>
            <w:tcW w:w="857" w:type="dxa"/>
            <w:tcBorders>
              <w:top w:val="nil"/>
              <w:left w:val="single" w:sz="4" w:space="0" w:color="auto"/>
              <w:bottom w:val="single" w:sz="4" w:space="0" w:color="auto"/>
              <w:right w:val="single" w:sz="4" w:space="0" w:color="auto"/>
            </w:tcBorders>
            <w:shd w:val="clear" w:color="auto" w:fill="auto"/>
            <w:vAlign w:val="center"/>
          </w:tcPr>
          <w:p w14:paraId="0458A6FD"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 xml:space="preserve">1 </w:t>
            </w:r>
          </w:p>
        </w:tc>
        <w:tc>
          <w:tcPr>
            <w:tcW w:w="550" w:type="dxa"/>
            <w:tcBorders>
              <w:top w:val="nil"/>
              <w:left w:val="single" w:sz="4" w:space="0" w:color="000000"/>
              <w:bottom w:val="single" w:sz="4" w:space="0" w:color="000000"/>
              <w:right w:val="single" w:sz="4" w:space="0" w:color="000000"/>
            </w:tcBorders>
            <w:shd w:val="clear" w:color="auto" w:fill="auto"/>
            <w:vAlign w:val="center"/>
          </w:tcPr>
          <w:p w14:paraId="580AE278"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19AFA7AE"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51513B9D"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9 </w:t>
            </w:r>
          </w:p>
        </w:tc>
        <w:tc>
          <w:tcPr>
            <w:tcW w:w="1704" w:type="dxa"/>
            <w:tcBorders>
              <w:top w:val="nil"/>
              <w:left w:val="nil"/>
              <w:bottom w:val="single" w:sz="4" w:space="0" w:color="000000"/>
              <w:right w:val="single" w:sz="4" w:space="0" w:color="000000"/>
            </w:tcBorders>
            <w:shd w:val="clear" w:color="auto" w:fill="auto"/>
            <w:vAlign w:val="center"/>
          </w:tcPr>
          <w:p w14:paraId="3468E468"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高清数字无线投射器</w:t>
            </w:r>
          </w:p>
        </w:tc>
        <w:tc>
          <w:tcPr>
            <w:tcW w:w="5160" w:type="dxa"/>
            <w:tcBorders>
              <w:top w:val="nil"/>
              <w:left w:val="nil"/>
              <w:bottom w:val="single" w:sz="4" w:space="0" w:color="000000"/>
              <w:right w:val="single" w:sz="4" w:space="0" w:color="000000"/>
            </w:tcBorders>
            <w:shd w:val="clear" w:color="auto" w:fill="auto"/>
            <w:vAlign w:val="center"/>
          </w:tcPr>
          <w:p w14:paraId="370F329D"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含1台接收主机、1只发射器， 100米范围无线覆盖；</w:t>
            </w:r>
            <w:r>
              <w:rPr>
                <w:rFonts w:asciiTheme="minorEastAsia" w:eastAsiaTheme="minorEastAsia" w:hAnsiTheme="minorEastAsia" w:cs="Arial" w:hint="eastAsia"/>
                <w:color w:val="000000" w:themeColor="text1"/>
                <w:kern w:val="0"/>
                <w:sz w:val="24"/>
              </w:rPr>
              <w:br/>
              <w:t>1.触控回传，反向控制；</w:t>
            </w:r>
            <w:r>
              <w:rPr>
                <w:rFonts w:asciiTheme="minorEastAsia" w:eastAsiaTheme="minorEastAsia" w:hAnsiTheme="minorEastAsia" w:cs="Arial" w:hint="eastAsia"/>
                <w:color w:val="000000" w:themeColor="text1"/>
                <w:kern w:val="0"/>
                <w:sz w:val="24"/>
              </w:rPr>
              <w:br/>
              <w:t>2.主持人控制模式；</w:t>
            </w:r>
            <w:r>
              <w:rPr>
                <w:rFonts w:asciiTheme="minorEastAsia" w:eastAsiaTheme="minorEastAsia" w:hAnsiTheme="minorEastAsia" w:cs="Arial" w:hint="eastAsia"/>
                <w:color w:val="000000" w:themeColor="text1"/>
                <w:kern w:val="0"/>
                <w:sz w:val="24"/>
              </w:rPr>
              <w:br/>
              <w:t>3.书写批注，二维码扫描下载；</w:t>
            </w:r>
            <w:r>
              <w:rPr>
                <w:rFonts w:asciiTheme="minorEastAsia" w:eastAsiaTheme="minorEastAsia" w:hAnsiTheme="minorEastAsia" w:cs="Arial" w:hint="eastAsia"/>
                <w:color w:val="000000" w:themeColor="text1"/>
                <w:kern w:val="0"/>
                <w:sz w:val="24"/>
              </w:rPr>
              <w:br/>
              <w:t>4.纯硬件免驱设计，免设置， 即插即用；</w:t>
            </w:r>
            <w:r>
              <w:rPr>
                <w:rFonts w:asciiTheme="minorEastAsia" w:eastAsiaTheme="minorEastAsia" w:hAnsiTheme="minorEastAsia" w:cs="Arial" w:hint="eastAsia"/>
                <w:color w:val="000000" w:themeColor="text1"/>
                <w:kern w:val="0"/>
                <w:sz w:val="24"/>
              </w:rPr>
              <w:br/>
              <w:t>5. 自定义设备名称，投屏码；</w:t>
            </w:r>
            <w:r>
              <w:rPr>
                <w:rFonts w:asciiTheme="minorEastAsia" w:eastAsiaTheme="minorEastAsia" w:hAnsiTheme="minorEastAsia" w:cs="Arial" w:hint="eastAsia"/>
                <w:color w:val="000000" w:themeColor="text1"/>
                <w:kern w:val="0"/>
                <w:sz w:val="24"/>
              </w:rPr>
              <w:br/>
              <w:t>6.支持USB发射器和软件APP 投屏；</w:t>
            </w:r>
            <w:r>
              <w:rPr>
                <w:rFonts w:asciiTheme="minorEastAsia" w:eastAsiaTheme="minorEastAsia" w:hAnsiTheme="minorEastAsia" w:cs="Arial" w:hint="eastAsia"/>
                <w:color w:val="000000" w:themeColor="text1"/>
                <w:kern w:val="0"/>
                <w:sz w:val="24"/>
              </w:rPr>
              <w:br/>
              <w:t>7.内置蓝牙模块支持安卓手机声音传输。</w:t>
            </w:r>
          </w:p>
        </w:tc>
        <w:tc>
          <w:tcPr>
            <w:tcW w:w="857" w:type="dxa"/>
            <w:tcBorders>
              <w:top w:val="nil"/>
              <w:left w:val="single" w:sz="4" w:space="0" w:color="auto"/>
              <w:bottom w:val="single" w:sz="4" w:space="0" w:color="auto"/>
              <w:right w:val="single" w:sz="4" w:space="0" w:color="auto"/>
            </w:tcBorders>
            <w:shd w:val="clear" w:color="auto" w:fill="auto"/>
            <w:vAlign w:val="center"/>
          </w:tcPr>
          <w:p w14:paraId="5D1579CA"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1 </w:t>
            </w:r>
          </w:p>
        </w:tc>
        <w:tc>
          <w:tcPr>
            <w:tcW w:w="550" w:type="dxa"/>
            <w:tcBorders>
              <w:top w:val="nil"/>
              <w:left w:val="single" w:sz="4" w:space="0" w:color="000000"/>
              <w:bottom w:val="single" w:sz="4" w:space="0" w:color="000000"/>
              <w:right w:val="single" w:sz="4" w:space="0" w:color="000000"/>
            </w:tcBorders>
            <w:shd w:val="clear" w:color="auto" w:fill="auto"/>
            <w:vAlign w:val="center"/>
          </w:tcPr>
          <w:p w14:paraId="1BEE2289"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套</w:t>
            </w:r>
          </w:p>
        </w:tc>
      </w:tr>
      <w:tr w:rsidR="00E815ED" w14:paraId="707A35E7"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02C083C0"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10 </w:t>
            </w:r>
          </w:p>
        </w:tc>
        <w:tc>
          <w:tcPr>
            <w:tcW w:w="1704" w:type="dxa"/>
            <w:tcBorders>
              <w:top w:val="nil"/>
              <w:left w:val="nil"/>
              <w:bottom w:val="single" w:sz="4" w:space="0" w:color="000000"/>
              <w:right w:val="single" w:sz="4" w:space="0" w:color="000000"/>
            </w:tcBorders>
            <w:shd w:val="clear" w:color="auto" w:fill="auto"/>
            <w:vAlign w:val="center"/>
          </w:tcPr>
          <w:p w14:paraId="2E8AFF71"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远程帮办机工作台</w:t>
            </w:r>
          </w:p>
        </w:tc>
        <w:tc>
          <w:tcPr>
            <w:tcW w:w="5160" w:type="dxa"/>
            <w:tcBorders>
              <w:top w:val="nil"/>
              <w:left w:val="nil"/>
              <w:bottom w:val="single" w:sz="4" w:space="0" w:color="000000"/>
              <w:right w:val="single" w:sz="4" w:space="0" w:color="000000"/>
            </w:tcBorders>
            <w:shd w:val="clear" w:color="auto" w:fill="auto"/>
            <w:vAlign w:val="center"/>
          </w:tcPr>
          <w:p w14:paraId="25766FB7"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机柜：工作台</w:t>
            </w:r>
            <w:r>
              <w:rPr>
                <w:rFonts w:asciiTheme="minorEastAsia" w:eastAsiaTheme="minorEastAsia" w:hAnsiTheme="minorEastAsia" w:cs="Arial" w:hint="eastAsia"/>
                <w:color w:val="000000" w:themeColor="text1"/>
                <w:kern w:val="0"/>
                <w:sz w:val="24"/>
              </w:rPr>
              <w:br/>
              <w:t>电容触摸一体屏：</w:t>
            </w:r>
            <w:r>
              <w:rPr>
                <w:rFonts w:asciiTheme="minorEastAsia" w:eastAsiaTheme="minorEastAsia" w:hAnsiTheme="minorEastAsia" w:cs="Arial" w:hint="eastAsia"/>
                <w:color w:val="000000" w:themeColor="text1"/>
                <w:kern w:val="0"/>
                <w:sz w:val="24"/>
              </w:rPr>
              <w:br/>
              <w:t>不小于21.5寸透金/含3米VGA线、USB数据线、 电源适配器</w:t>
            </w:r>
            <w:r>
              <w:rPr>
                <w:rFonts w:asciiTheme="minorEastAsia" w:eastAsiaTheme="minorEastAsia" w:hAnsiTheme="minorEastAsia" w:cs="Arial" w:hint="eastAsia"/>
                <w:color w:val="000000" w:themeColor="text1"/>
                <w:kern w:val="0"/>
                <w:sz w:val="24"/>
              </w:rPr>
              <w:br/>
              <w:t xml:space="preserve">主机配置： 国产CPU≥四核 ； 内存≥8G；硬盘≥120G SSD； </w:t>
            </w:r>
          </w:p>
          <w:p w14:paraId="4BA88BE8"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国产系统（支持双屏异显）</w:t>
            </w:r>
            <w:r>
              <w:rPr>
                <w:rFonts w:asciiTheme="minorEastAsia" w:eastAsiaTheme="minorEastAsia" w:hAnsiTheme="minorEastAsia" w:cs="Arial" w:hint="eastAsia"/>
                <w:color w:val="000000" w:themeColor="text1"/>
                <w:kern w:val="0"/>
                <w:sz w:val="24"/>
              </w:rPr>
              <w:br/>
              <w:t>身份证阅读器：二代身份证，符合公安部要求</w:t>
            </w:r>
            <w:r>
              <w:rPr>
                <w:rFonts w:asciiTheme="minorEastAsia" w:eastAsiaTheme="minorEastAsia" w:hAnsiTheme="minorEastAsia" w:cs="Arial" w:hint="eastAsia"/>
                <w:color w:val="000000" w:themeColor="text1"/>
                <w:kern w:val="0"/>
                <w:sz w:val="24"/>
              </w:rPr>
              <w:br/>
              <w:t>键盘：金属键盘</w:t>
            </w:r>
            <w:r>
              <w:rPr>
                <w:rFonts w:asciiTheme="minorEastAsia" w:eastAsiaTheme="minorEastAsia" w:hAnsiTheme="minorEastAsia" w:cs="Arial" w:hint="eastAsia"/>
                <w:color w:val="000000" w:themeColor="text1"/>
                <w:kern w:val="0"/>
                <w:sz w:val="24"/>
              </w:rPr>
              <w:br/>
              <w:t>扫描器：二维码扫描器</w:t>
            </w:r>
            <w:r>
              <w:rPr>
                <w:rFonts w:asciiTheme="minorEastAsia" w:eastAsiaTheme="minorEastAsia" w:hAnsiTheme="minorEastAsia" w:cs="Arial" w:hint="eastAsia"/>
                <w:color w:val="000000" w:themeColor="text1"/>
                <w:kern w:val="0"/>
                <w:sz w:val="24"/>
              </w:rPr>
              <w:br/>
              <w:t>高拍仪：500万像素高拍仪</w:t>
            </w:r>
            <w:r>
              <w:rPr>
                <w:rFonts w:asciiTheme="minorEastAsia" w:eastAsiaTheme="minorEastAsia" w:hAnsiTheme="minorEastAsia" w:cs="Arial" w:hint="eastAsia"/>
                <w:color w:val="000000" w:themeColor="text1"/>
                <w:kern w:val="0"/>
                <w:sz w:val="24"/>
              </w:rPr>
              <w:br/>
              <w:t>打印机：A4彩色打印</w:t>
            </w:r>
            <w:r>
              <w:rPr>
                <w:rFonts w:asciiTheme="minorEastAsia" w:eastAsiaTheme="minorEastAsia" w:hAnsiTheme="minorEastAsia" w:cs="Arial" w:hint="eastAsia"/>
                <w:color w:val="000000" w:themeColor="text1"/>
                <w:kern w:val="0"/>
                <w:sz w:val="24"/>
              </w:rPr>
              <w:br/>
              <w:t>电子文件柜：</w:t>
            </w:r>
            <w:r>
              <w:rPr>
                <w:rFonts w:asciiTheme="minorEastAsia" w:eastAsiaTheme="minorEastAsia" w:hAnsiTheme="minorEastAsia" w:cs="Arial" w:hint="eastAsia"/>
                <w:color w:val="000000" w:themeColor="text1"/>
                <w:kern w:val="0"/>
                <w:sz w:val="24"/>
              </w:rPr>
              <w:br/>
            </w:r>
            <w:r>
              <w:rPr>
                <w:rFonts w:asciiTheme="minorEastAsia" w:eastAsiaTheme="minorEastAsia" w:hAnsiTheme="minorEastAsia" w:cs="Arial" w:hint="eastAsia"/>
                <w:color w:val="000000" w:themeColor="text1"/>
                <w:kern w:val="0"/>
                <w:sz w:val="24"/>
              </w:rPr>
              <w:lastRenderedPageBreak/>
              <w:t>电子锁控制主板带锁控板USB通讯模块</w:t>
            </w:r>
            <w:r>
              <w:rPr>
                <w:rFonts w:asciiTheme="minorEastAsia" w:eastAsiaTheme="minorEastAsia" w:hAnsiTheme="minorEastAsia" w:cs="Arial" w:hint="eastAsia"/>
                <w:color w:val="000000" w:themeColor="text1"/>
                <w:kern w:val="0"/>
                <w:sz w:val="24"/>
              </w:rPr>
              <w:br/>
              <w:t>15V/5A电源适配器</w:t>
            </w:r>
            <w:r>
              <w:rPr>
                <w:rFonts w:asciiTheme="minorEastAsia" w:eastAsiaTheme="minorEastAsia" w:hAnsiTheme="minorEastAsia" w:cs="Arial" w:hint="eastAsia"/>
                <w:color w:val="000000" w:themeColor="text1"/>
                <w:kern w:val="0"/>
                <w:sz w:val="24"/>
              </w:rPr>
              <w:br/>
              <w:t>文件存储后面板1个网线接口； 1个总电源接口； 1个开机接口</w:t>
            </w:r>
            <w:r>
              <w:rPr>
                <w:rFonts w:asciiTheme="minorEastAsia" w:eastAsiaTheme="minorEastAsia" w:hAnsiTheme="minorEastAsia" w:cs="Arial" w:hint="eastAsia"/>
                <w:color w:val="000000" w:themeColor="text1"/>
                <w:kern w:val="0"/>
                <w:sz w:val="24"/>
              </w:rPr>
              <w:br/>
              <w:t>外置USB口*1  电源开关*1</w:t>
            </w:r>
            <w:r>
              <w:rPr>
                <w:rFonts w:asciiTheme="minorEastAsia" w:eastAsiaTheme="minorEastAsia" w:hAnsiTheme="minorEastAsia" w:cs="Arial" w:hint="eastAsia"/>
                <w:color w:val="000000" w:themeColor="text1"/>
                <w:kern w:val="0"/>
                <w:sz w:val="24"/>
              </w:rPr>
              <w:br/>
              <w:t>冷轧钢,豪华金属烤漆</w:t>
            </w:r>
            <w:r>
              <w:rPr>
                <w:rFonts w:asciiTheme="minorEastAsia" w:eastAsiaTheme="minorEastAsia" w:hAnsiTheme="minorEastAsia" w:cs="Arial" w:hint="eastAsia"/>
                <w:color w:val="000000" w:themeColor="text1"/>
                <w:kern w:val="0"/>
                <w:sz w:val="24"/>
              </w:rPr>
              <w:br/>
              <w:t>温度：+5℃ - +35℃ , 湿度：40% - 80%</w:t>
            </w:r>
            <w:r>
              <w:rPr>
                <w:rFonts w:asciiTheme="minorEastAsia" w:eastAsiaTheme="minorEastAsia" w:hAnsiTheme="minorEastAsia" w:cs="Arial" w:hint="eastAsia"/>
                <w:color w:val="000000" w:themeColor="text1"/>
                <w:kern w:val="0"/>
                <w:sz w:val="24"/>
              </w:rPr>
              <w:br/>
              <w:t>含远程帮办软件（1、分级管理，</w:t>
            </w:r>
            <w:r>
              <w:rPr>
                <w:rFonts w:ascii="宋体" w:hAnsi="宋体" w:cs="宋体" w:hint="eastAsia"/>
                <w:color w:val="000000" w:themeColor="text1"/>
                <w:kern w:val="0"/>
                <w:sz w:val="24"/>
                <w:lang w:bidi="ar"/>
              </w:rPr>
              <w:t>分别为市本级、各个组织、各个设备地址；</w:t>
            </w:r>
            <w:r>
              <w:rPr>
                <w:rFonts w:asciiTheme="minorEastAsia" w:eastAsiaTheme="minorEastAsia" w:hAnsiTheme="minorEastAsia" w:cs="Arial" w:hint="eastAsia"/>
                <w:color w:val="000000" w:themeColor="text1"/>
                <w:kern w:val="0"/>
                <w:sz w:val="24"/>
              </w:rPr>
              <w:t>2、可</w:t>
            </w:r>
            <w:r>
              <w:rPr>
                <w:rFonts w:ascii="宋体" w:hAnsi="宋体" w:cs="宋体" w:hint="eastAsia"/>
                <w:color w:val="000000" w:themeColor="text1"/>
                <w:kern w:val="0"/>
                <w:sz w:val="24"/>
                <w:lang w:bidi="ar"/>
              </w:rPr>
              <w:t>通过设备管理</w:t>
            </w:r>
            <w:r>
              <w:rPr>
                <w:rFonts w:asciiTheme="minorEastAsia" w:eastAsiaTheme="minorEastAsia" w:hAnsiTheme="minorEastAsia" w:cs="Arial" w:hint="eastAsia"/>
                <w:color w:val="000000" w:themeColor="text1"/>
                <w:kern w:val="0"/>
                <w:sz w:val="24"/>
              </w:rPr>
              <w:t>查看帮办事件基本信息、评价信息、会话记录、材料信息、会话成员、材料信息、视频信息、办理人员信息、转接信息、视频回放；3、可查看设备信息，包括设备名称、设备编码、MAC 地址、到期时间、设备状态、创建时间；4、可在办理过程中工作人员可对材料实时批注指导，办理人可在视频中查看批注信息）；远程读卡、远程拍照扫描、远程打印、业务转接、双向音视频通话,文件存储等功能</w:t>
            </w:r>
          </w:p>
        </w:tc>
        <w:tc>
          <w:tcPr>
            <w:tcW w:w="857" w:type="dxa"/>
            <w:tcBorders>
              <w:top w:val="nil"/>
              <w:left w:val="single" w:sz="4" w:space="0" w:color="auto"/>
              <w:bottom w:val="single" w:sz="4" w:space="0" w:color="auto"/>
              <w:right w:val="single" w:sz="4" w:space="0" w:color="auto"/>
            </w:tcBorders>
            <w:shd w:val="clear" w:color="auto" w:fill="auto"/>
            <w:vAlign w:val="center"/>
          </w:tcPr>
          <w:p w14:paraId="1C0C279D"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 xml:space="preserve">2 </w:t>
            </w:r>
          </w:p>
        </w:tc>
        <w:tc>
          <w:tcPr>
            <w:tcW w:w="550" w:type="dxa"/>
            <w:tcBorders>
              <w:top w:val="nil"/>
              <w:left w:val="single" w:sz="4" w:space="0" w:color="000000"/>
              <w:bottom w:val="single" w:sz="4" w:space="0" w:color="000000"/>
              <w:right w:val="single" w:sz="4" w:space="0" w:color="000000"/>
            </w:tcBorders>
            <w:shd w:val="clear" w:color="auto" w:fill="auto"/>
            <w:vAlign w:val="center"/>
          </w:tcPr>
          <w:p w14:paraId="19586DD5"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7446B74C"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1B72E198"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11 </w:t>
            </w:r>
          </w:p>
        </w:tc>
        <w:tc>
          <w:tcPr>
            <w:tcW w:w="1704" w:type="dxa"/>
            <w:tcBorders>
              <w:top w:val="nil"/>
              <w:left w:val="nil"/>
              <w:bottom w:val="single" w:sz="4" w:space="0" w:color="000000"/>
              <w:right w:val="single" w:sz="4" w:space="0" w:color="000000"/>
            </w:tcBorders>
            <w:shd w:val="clear" w:color="auto" w:fill="auto"/>
            <w:vAlign w:val="center"/>
          </w:tcPr>
          <w:p w14:paraId="214555AB"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黑白多功能一体机</w:t>
            </w:r>
          </w:p>
        </w:tc>
        <w:tc>
          <w:tcPr>
            <w:tcW w:w="5160" w:type="dxa"/>
            <w:tcBorders>
              <w:top w:val="nil"/>
              <w:left w:val="nil"/>
              <w:bottom w:val="single" w:sz="4" w:space="0" w:color="000000"/>
              <w:right w:val="single" w:sz="4" w:space="0" w:color="000000"/>
            </w:tcBorders>
            <w:shd w:val="clear" w:color="auto" w:fill="auto"/>
            <w:vAlign w:val="center"/>
          </w:tcPr>
          <w:p w14:paraId="7BF4459A"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A4幅面；</w:t>
            </w:r>
          </w:p>
          <w:p w14:paraId="651F25E5"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打印、复印、扫描一体机；</w:t>
            </w:r>
          </w:p>
          <w:p w14:paraId="76FDB341"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具备文字文档打印、 图片打印、份数设置、范围设置、页边距设置、缩放打印设置、打印队列管理等基本功能，支持彩色扫描、黑白打印/复印，自动双面打印、网络打印、PC端打印状态监控、平板稿台和自动进纸器复印/扫描；</w:t>
            </w:r>
            <w:r>
              <w:rPr>
                <w:rFonts w:asciiTheme="minorEastAsia" w:eastAsiaTheme="minorEastAsia" w:hAnsiTheme="minorEastAsia" w:cs="Arial" w:hint="eastAsia"/>
                <w:color w:val="000000" w:themeColor="text1"/>
                <w:kern w:val="0"/>
                <w:sz w:val="24"/>
              </w:rPr>
              <w:br/>
              <w:t>打印速度≥30页/分钟；</w:t>
            </w:r>
          </w:p>
          <w:p w14:paraId="7DD2C87C"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标配封闭式纸盒容量≥250页，手动进纸盘容量≥1页，ADF纸盒输入≥35页；</w:t>
            </w:r>
            <w:r>
              <w:rPr>
                <w:rFonts w:asciiTheme="minorEastAsia" w:eastAsiaTheme="minorEastAsia" w:hAnsiTheme="minorEastAsia" w:cs="Arial" w:hint="eastAsia"/>
                <w:color w:val="000000" w:themeColor="text1"/>
                <w:kern w:val="0"/>
                <w:sz w:val="24"/>
              </w:rPr>
              <w:br/>
              <w:t>CPU性能：≥1GHz；</w:t>
            </w:r>
          </w:p>
          <w:p w14:paraId="1A623143"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打印内存：≥512MB；</w:t>
            </w:r>
            <w:r>
              <w:rPr>
                <w:rFonts w:asciiTheme="minorEastAsia" w:eastAsiaTheme="minorEastAsia" w:hAnsiTheme="minorEastAsia" w:cs="Arial" w:hint="eastAsia"/>
                <w:color w:val="000000" w:themeColor="text1"/>
                <w:kern w:val="0"/>
                <w:sz w:val="24"/>
              </w:rPr>
              <w:br/>
              <w:t>首页打印时间： ≤4.5S；</w:t>
            </w:r>
            <w:r>
              <w:rPr>
                <w:rFonts w:asciiTheme="minorEastAsia" w:eastAsiaTheme="minorEastAsia" w:hAnsiTheme="minorEastAsia" w:cs="Arial" w:hint="eastAsia"/>
                <w:color w:val="000000" w:themeColor="text1"/>
                <w:kern w:val="0"/>
                <w:sz w:val="24"/>
              </w:rPr>
              <w:br/>
              <w:t>打印准备时间≤4.3S；</w:t>
            </w:r>
            <w:r>
              <w:rPr>
                <w:rFonts w:asciiTheme="minorEastAsia" w:eastAsiaTheme="minorEastAsia" w:hAnsiTheme="minorEastAsia" w:cs="Arial" w:hint="eastAsia"/>
                <w:color w:val="000000" w:themeColor="text1"/>
                <w:kern w:val="0"/>
                <w:sz w:val="24"/>
              </w:rPr>
              <w:br/>
              <w:t>最大月打印量≥50000页；</w:t>
            </w:r>
            <w:r>
              <w:rPr>
                <w:rFonts w:asciiTheme="minorEastAsia" w:eastAsiaTheme="minorEastAsia" w:hAnsiTheme="minorEastAsia" w:cs="Arial" w:hint="eastAsia"/>
                <w:color w:val="000000" w:themeColor="text1"/>
                <w:kern w:val="0"/>
                <w:sz w:val="24"/>
              </w:rPr>
              <w:br/>
              <w:t>鼓粉分离模式；标配黑色墨粉≥3000页。</w:t>
            </w:r>
          </w:p>
        </w:tc>
        <w:tc>
          <w:tcPr>
            <w:tcW w:w="857" w:type="dxa"/>
            <w:tcBorders>
              <w:top w:val="nil"/>
              <w:left w:val="single" w:sz="4" w:space="0" w:color="auto"/>
              <w:bottom w:val="single" w:sz="4" w:space="0" w:color="auto"/>
              <w:right w:val="single" w:sz="4" w:space="0" w:color="auto"/>
            </w:tcBorders>
            <w:shd w:val="clear" w:color="auto" w:fill="auto"/>
            <w:vAlign w:val="center"/>
          </w:tcPr>
          <w:p w14:paraId="4408A6B0"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 xml:space="preserve">1 </w:t>
            </w:r>
          </w:p>
        </w:tc>
        <w:tc>
          <w:tcPr>
            <w:tcW w:w="550" w:type="dxa"/>
            <w:tcBorders>
              <w:top w:val="nil"/>
              <w:left w:val="single" w:sz="4" w:space="0" w:color="000000"/>
              <w:bottom w:val="single" w:sz="4" w:space="0" w:color="000000"/>
              <w:right w:val="single" w:sz="4" w:space="0" w:color="000000"/>
            </w:tcBorders>
            <w:shd w:val="clear" w:color="auto" w:fill="auto"/>
            <w:vAlign w:val="center"/>
          </w:tcPr>
          <w:p w14:paraId="1AEF957E"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653156A8"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57F2C51C"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12 </w:t>
            </w:r>
          </w:p>
        </w:tc>
        <w:tc>
          <w:tcPr>
            <w:tcW w:w="1704" w:type="dxa"/>
            <w:tcBorders>
              <w:top w:val="nil"/>
              <w:left w:val="nil"/>
              <w:bottom w:val="single" w:sz="4" w:space="0" w:color="000000"/>
              <w:right w:val="single" w:sz="4" w:space="0" w:color="000000"/>
            </w:tcBorders>
            <w:shd w:val="clear" w:color="auto" w:fill="auto"/>
            <w:vAlign w:val="center"/>
          </w:tcPr>
          <w:p w14:paraId="1780AF99"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打印机</w:t>
            </w:r>
          </w:p>
        </w:tc>
        <w:tc>
          <w:tcPr>
            <w:tcW w:w="5160" w:type="dxa"/>
            <w:tcBorders>
              <w:top w:val="single" w:sz="4" w:space="0" w:color="000000"/>
              <w:left w:val="nil"/>
              <w:bottom w:val="single" w:sz="4" w:space="0" w:color="000000"/>
              <w:right w:val="single" w:sz="4" w:space="0" w:color="000000"/>
            </w:tcBorders>
            <w:shd w:val="clear" w:color="auto" w:fill="auto"/>
            <w:vAlign w:val="center"/>
          </w:tcPr>
          <w:p w14:paraId="3EDD2DB0"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黑白激光打印机；黑白，标准，A4：高达 14</w:t>
            </w:r>
            <w:r>
              <w:rPr>
                <w:rFonts w:asciiTheme="minorEastAsia" w:eastAsiaTheme="minorEastAsia" w:hAnsiTheme="minorEastAsia" w:cs="Arial" w:hint="eastAsia"/>
                <w:color w:val="000000" w:themeColor="text1"/>
                <w:kern w:val="0"/>
                <w:sz w:val="24"/>
              </w:rPr>
              <w:br/>
              <w:t>ppm；月打印负荷：5000页/月</w:t>
            </w:r>
          </w:p>
        </w:tc>
        <w:tc>
          <w:tcPr>
            <w:tcW w:w="857" w:type="dxa"/>
            <w:tcBorders>
              <w:top w:val="nil"/>
              <w:left w:val="single" w:sz="4" w:space="0" w:color="auto"/>
              <w:bottom w:val="single" w:sz="4" w:space="0" w:color="auto"/>
              <w:right w:val="single" w:sz="4" w:space="0" w:color="auto"/>
            </w:tcBorders>
            <w:shd w:val="clear" w:color="auto" w:fill="auto"/>
            <w:vAlign w:val="center"/>
          </w:tcPr>
          <w:p w14:paraId="462EA01D"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1 </w:t>
            </w:r>
          </w:p>
        </w:tc>
        <w:tc>
          <w:tcPr>
            <w:tcW w:w="550" w:type="dxa"/>
            <w:tcBorders>
              <w:top w:val="nil"/>
              <w:left w:val="single" w:sz="4" w:space="0" w:color="000000"/>
              <w:bottom w:val="single" w:sz="4" w:space="0" w:color="000000"/>
              <w:right w:val="single" w:sz="4" w:space="0" w:color="000000"/>
            </w:tcBorders>
            <w:shd w:val="clear" w:color="auto" w:fill="auto"/>
            <w:vAlign w:val="center"/>
          </w:tcPr>
          <w:p w14:paraId="05C156F3"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299DF3D8" w14:textId="77777777">
        <w:trPr>
          <w:trHeight w:val="300"/>
        </w:trPr>
        <w:tc>
          <w:tcPr>
            <w:tcW w:w="8921"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14:paraId="30D65595" w14:textId="77777777" w:rsidR="00E815ED" w:rsidRDefault="000C1471">
            <w:pPr>
              <w:widowControl/>
              <w:adjustRightInd/>
              <w:spacing w:line="360" w:lineRule="auto"/>
              <w:jc w:val="center"/>
              <w:rPr>
                <w:rFonts w:asciiTheme="minorEastAsia" w:eastAsiaTheme="minorEastAsia" w:hAnsiTheme="minorEastAsia" w:cs="Arial"/>
                <w:b/>
                <w:bCs/>
                <w:color w:val="000000" w:themeColor="text1"/>
                <w:kern w:val="0"/>
                <w:sz w:val="24"/>
              </w:rPr>
            </w:pPr>
            <w:r>
              <w:rPr>
                <w:rFonts w:asciiTheme="minorEastAsia" w:eastAsiaTheme="minorEastAsia" w:hAnsiTheme="minorEastAsia" w:cs="Arial" w:hint="eastAsia"/>
                <w:b/>
                <w:bCs/>
                <w:color w:val="000000" w:themeColor="text1"/>
                <w:kern w:val="0"/>
                <w:sz w:val="24"/>
              </w:rPr>
              <w:t>3、多功能厅</w:t>
            </w:r>
          </w:p>
        </w:tc>
      </w:tr>
      <w:tr w:rsidR="00E815ED" w14:paraId="03EF2680"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2BA08095"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1 </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tcPr>
          <w:p w14:paraId="4771A92C"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投影机（含吊架）</w:t>
            </w:r>
          </w:p>
        </w:tc>
        <w:tc>
          <w:tcPr>
            <w:tcW w:w="5160" w:type="dxa"/>
            <w:tcBorders>
              <w:top w:val="single" w:sz="4" w:space="0" w:color="auto"/>
              <w:left w:val="nil"/>
              <w:bottom w:val="single" w:sz="4" w:space="0" w:color="auto"/>
              <w:right w:val="single" w:sz="4" w:space="0" w:color="auto"/>
            </w:tcBorders>
            <w:shd w:val="clear" w:color="auto" w:fill="auto"/>
            <w:vAlign w:val="center"/>
          </w:tcPr>
          <w:p w14:paraId="6E73DD0A"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1、显示技术：3LCD液晶芯片，液晶面板尺寸≥0.64英寸（对角线）16:10宽高比；</w:t>
            </w:r>
            <w:r>
              <w:rPr>
                <w:rFonts w:asciiTheme="minorEastAsia" w:eastAsiaTheme="minorEastAsia" w:hAnsiTheme="minorEastAsia" w:cs="Arial" w:hint="eastAsia"/>
                <w:color w:val="000000" w:themeColor="text1"/>
                <w:kern w:val="0"/>
                <w:sz w:val="24"/>
              </w:rPr>
              <w:br/>
              <w:t>2、亮度：≥7500流明（中心亮度）；</w:t>
            </w:r>
            <w:r>
              <w:rPr>
                <w:rFonts w:asciiTheme="minorEastAsia" w:eastAsiaTheme="minorEastAsia" w:hAnsiTheme="minorEastAsia" w:cs="Arial" w:hint="eastAsia"/>
                <w:color w:val="000000" w:themeColor="text1"/>
                <w:kern w:val="0"/>
                <w:sz w:val="24"/>
              </w:rPr>
              <w:br/>
              <w:t>3、镜头：投射比1.09-1.77：1，1.6倍变焦镜头；具有数码变焦功能；</w:t>
            </w:r>
            <w:r>
              <w:rPr>
                <w:rFonts w:asciiTheme="minorEastAsia" w:eastAsiaTheme="minorEastAsia" w:hAnsiTheme="minorEastAsia" w:cs="Arial" w:hint="eastAsia"/>
                <w:color w:val="000000" w:themeColor="text1"/>
                <w:kern w:val="0"/>
                <w:sz w:val="24"/>
              </w:rPr>
              <w:br/>
              <w:t>4、光源系统：激光光源，光源寿命可达20000小时；</w:t>
            </w:r>
            <w:r>
              <w:rPr>
                <w:rFonts w:asciiTheme="minorEastAsia" w:eastAsiaTheme="minorEastAsia" w:hAnsiTheme="minorEastAsia" w:cs="Arial" w:hint="eastAsia"/>
                <w:color w:val="000000" w:themeColor="text1"/>
                <w:kern w:val="0"/>
                <w:sz w:val="24"/>
              </w:rPr>
              <w:br/>
              <w:t>5、运行环境：运行温度0-45℃，运行湿度20%-80%（无冷凝）；</w:t>
            </w:r>
            <w:r>
              <w:rPr>
                <w:rFonts w:asciiTheme="minorEastAsia" w:eastAsiaTheme="minorEastAsia" w:hAnsiTheme="minorEastAsia" w:cs="Arial" w:hint="eastAsia"/>
                <w:color w:val="000000" w:themeColor="text1"/>
                <w:kern w:val="0"/>
                <w:sz w:val="24"/>
              </w:rPr>
              <w:br/>
              <w:t>6、稳定性：激光光源；长寿命空气过滤网；</w:t>
            </w:r>
            <w:r>
              <w:rPr>
                <w:rFonts w:asciiTheme="minorEastAsia" w:eastAsiaTheme="minorEastAsia" w:hAnsiTheme="minorEastAsia" w:cs="Arial" w:hint="eastAsia"/>
                <w:color w:val="000000" w:themeColor="text1"/>
                <w:kern w:val="0"/>
                <w:sz w:val="24"/>
              </w:rPr>
              <w:br/>
              <w:t>7、噪音水平：产品运行噪音＜40dB；</w:t>
            </w:r>
            <w:r>
              <w:rPr>
                <w:rFonts w:asciiTheme="minorEastAsia" w:eastAsiaTheme="minorEastAsia" w:hAnsiTheme="minorEastAsia" w:cs="Arial" w:hint="eastAsia"/>
                <w:color w:val="000000" w:themeColor="text1"/>
                <w:kern w:val="0"/>
                <w:sz w:val="24"/>
              </w:rPr>
              <w:br/>
              <w:t>8、安装方式：360全方位自由安装；</w:t>
            </w:r>
            <w:r>
              <w:rPr>
                <w:rFonts w:asciiTheme="minorEastAsia" w:eastAsiaTheme="minorEastAsia" w:hAnsiTheme="minorEastAsia" w:cs="Arial" w:hint="eastAsia"/>
                <w:color w:val="000000" w:themeColor="text1"/>
                <w:kern w:val="0"/>
                <w:sz w:val="24"/>
              </w:rPr>
              <w:br/>
              <w:t>9、监控软件：多台投影机监控软件，免费提供，可实现远程网络管理；</w:t>
            </w:r>
            <w:r>
              <w:rPr>
                <w:rFonts w:asciiTheme="minorEastAsia" w:eastAsiaTheme="minorEastAsia" w:hAnsiTheme="minorEastAsia" w:cs="Arial" w:hint="eastAsia"/>
                <w:color w:val="000000" w:themeColor="text1"/>
                <w:kern w:val="0"/>
                <w:sz w:val="24"/>
              </w:rPr>
              <w:br/>
              <w:t>10、系统功能：数码变焦功能；强光感应功能；异形屏幕校正；</w:t>
            </w:r>
            <w:r>
              <w:rPr>
                <w:rFonts w:asciiTheme="minorEastAsia" w:eastAsiaTheme="minorEastAsia" w:hAnsiTheme="minorEastAsia" w:cs="Arial" w:hint="eastAsia"/>
                <w:color w:val="000000" w:themeColor="text1"/>
                <w:kern w:val="0"/>
                <w:sz w:val="24"/>
              </w:rPr>
              <w:br/>
              <w:t>11、内置屏幕6点校正功能；快门功能；内置10W扬声器；支持4K/30p信号输入；可选配无线模块；</w:t>
            </w:r>
            <w:r>
              <w:rPr>
                <w:rFonts w:asciiTheme="minorEastAsia" w:eastAsiaTheme="minorEastAsia" w:hAnsiTheme="minorEastAsia" w:cs="Arial" w:hint="eastAsia"/>
                <w:color w:val="000000" w:themeColor="text1"/>
                <w:kern w:val="0"/>
                <w:sz w:val="24"/>
              </w:rPr>
              <w:br/>
              <w:t>12、其它要求：无电脑投影，USB记忆卡投影机端口直接播放；</w:t>
            </w:r>
          </w:p>
        </w:tc>
        <w:tc>
          <w:tcPr>
            <w:tcW w:w="857" w:type="dxa"/>
            <w:tcBorders>
              <w:top w:val="single" w:sz="4" w:space="0" w:color="auto"/>
              <w:left w:val="nil"/>
              <w:bottom w:val="single" w:sz="4" w:space="0" w:color="auto"/>
              <w:right w:val="single" w:sz="4" w:space="0" w:color="auto"/>
            </w:tcBorders>
            <w:shd w:val="clear" w:color="auto" w:fill="auto"/>
            <w:vAlign w:val="center"/>
          </w:tcPr>
          <w:p w14:paraId="6DF3C396"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p>
        </w:tc>
        <w:tc>
          <w:tcPr>
            <w:tcW w:w="550" w:type="dxa"/>
            <w:tcBorders>
              <w:top w:val="single" w:sz="4" w:space="0" w:color="auto"/>
              <w:left w:val="nil"/>
              <w:bottom w:val="single" w:sz="4" w:space="0" w:color="auto"/>
              <w:right w:val="single" w:sz="4" w:space="0" w:color="auto"/>
            </w:tcBorders>
            <w:shd w:val="clear" w:color="auto" w:fill="auto"/>
            <w:vAlign w:val="center"/>
          </w:tcPr>
          <w:p w14:paraId="3BA3548B"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1EF43A3F"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08A4B35A"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 xml:space="preserve">2 </w:t>
            </w:r>
          </w:p>
        </w:tc>
        <w:tc>
          <w:tcPr>
            <w:tcW w:w="1704" w:type="dxa"/>
            <w:tcBorders>
              <w:top w:val="nil"/>
              <w:left w:val="single" w:sz="4" w:space="0" w:color="auto"/>
              <w:bottom w:val="single" w:sz="4" w:space="0" w:color="auto"/>
              <w:right w:val="single" w:sz="4" w:space="0" w:color="auto"/>
            </w:tcBorders>
            <w:shd w:val="clear" w:color="auto" w:fill="auto"/>
            <w:vAlign w:val="center"/>
          </w:tcPr>
          <w:p w14:paraId="318135AC"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电动投影幕布</w:t>
            </w:r>
          </w:p>
        </w:tc>
        <w:tc>
          <w:tcPr>
            <w:tcW w:w="5160" w:type="dxa"/>
            <w:tcBorders>
              <w:top w:val="nil"/>
              <w:left w:val="nil"/>
              <w:bottom w:val="single" w:sz="4" w:space="0" w:color="auto"/>
              <w:right w:val="single" w:sz="4" w:space="0" w:color="auto"/>
            </w:tcBorders>
            <w:shd w:val="clear" w:color="auto" w:fill="auto"/>
            <w:vAlign w:val="center"/>
          </w:tcPr>
          <w:p w14:paraId="44F4E73E"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1、150寸电动投影幕布</w:t>
            </w:r>
            <w:r>
              <w:rPr>
                <w:rFonts w:asciiTheme="minorEastAsia" w:eastAsiaTheme="minorEastAsia" w:hAnsiTheme="minorEastAsia" w:cs="Arial" w:hint="eastAsia"/>
                <w:color w:val="000000" w:themeColor="text1"/>
                <w:kern w:val="0"/>
                <w:sz w:val="24"/>
              </w:rPr>
              <w:br/>
              <w:t>2、投影比例16：10</w:t>
            </w:r>
            <w:r>
              <w:rPr>
                <w:rFonts w:asciiTheme="minorEastAsia" w:eastAsiaTheme="minorEastAsia" w:hAnsiTheme="minorEastAsia" w:cs="Arial" w:hint="eastAsia"/>
                <w:color w:val="000000" w:themeColor="text1"/>
                <w:kern w:val="0"/>
                <w:sz w:val="24"/>
              </w:rPr>
              <w:br/>
              <w:t>3、支持简练式壁挂/悬挂 / 吊顶,多种安装方式。</w:t>
            </w:r>
          </w:p>
        </w:tc>
        <w:tc>
          <w:tcPr>
            <w:tcW w:w="857" w:type="dxa"/>
            <w:tcBorders>
              <w:top w:val="nil"/>
              <w:left w:val="nil"/>
              <w:bottom w:val="single" w:sz="4" w:space="0" w:color="auto"/>
              <w:right w:val="single" w:sz="4" w:space="0" w:color="auto"/>
            </w:tcBorders>
            <w:shd w:val="clear" w:color="auto" w:fill="auto"/>
            <w:vAlign w:val="center"/>
          </w:tcPr>
          <w:p w14:paraId="0258149D"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p>
        </w:tc>
        <w:tc>
          <w:tcPr>
            <w:tcW w:w="550" w:type="dxa"/>
            <w:tcBorders>
              <w:top w:val="nil"/>
              <w:left w:val="nil"/>
              <w:bottom w:val="single" w:sz="4" w:space="0" w:color="auto"/>
              <w:right w:val="single" w:sz="4" w:space="0" w:color="auto"/>
            </w:tcBorders>
            <w:shd w:val="clear" w:color="auto" w:fill="auto"/>
            <w:vAlign w:val="center"/>
          </w:tcPr>
          <w:p w14:paraId="081B6B68"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0289BA89"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1A6B359B"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3 </w:t>
            </w:r>
          </w:p>
        </w:tc>
        <w:tc>
          <w:tcPr>
            <w:tcW w:w="1704" w:type="dxa"/>
            <w:tcBorders>
              <w:top w:val="nil"/>
              <w:left w:val="single" w:sz="4" w:space="0" w:color="auto"/>
              <w:bottom w:val="single" w:sz="4" w:space="0" w:color="auto"/>
              <w:right w:val="single" w:sz="4" w:space="0" w:color="auto"/>
            </w:tcBorders>
            <w:shd w:val="clear" w:color="auto" w:fill="auto"/>
            <w:vAlign w:val="center"/>
          </w:tcPr>
          <w:p w14:paraId="1DF444C7"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高清数字矩阵主机</w:t>
            </w:r>
          </w:p>
        </w:tc>
        <w:tc>
          <w:tcPr>
            <w:tcW w:w="5160" w:type="dxa"/>
            <w:tcBorders>
              <w:top w:val="nil"/>
              <w:left w:val="nil"/>
              <w:bottom w:val="single" w:sz="4" w:space="0" w:color="auto"/>
              <w:right w:val="single" w:sz="4" w:space="0" w:color="auto"/>
            </w:tcBorders>
            <w:shd w:val="clear" w:color="auto" w:fill="auto"/>
            <w:vAlign w:val="center"/>
          </w:tcPr>
          <w:p w14:paraId="3EFF50BC"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1、HDMI最大带宽不低于18Gbps；</w:t>
            </w:r>
            <w:r>
              <w:rPr>
                <w:rFonts w:asciiTheme="minorEastAsia" w:eastAsiaTheme="minorEastAsia" w:hAnsiTheme="minorEastAsia" w:cs="Arial" w:hint="eastAsia"/>
                <w:color w:val="000000" w:themeColor="text1"/>
                <w:kern w:val="0"/>
                <w:sz w:val="24"/>
              </w:rPr>
              <w:br/>
              <w:t xml:space="preserve">2、视频分辨率≥4K60 </w:t>
            </w:r>
            <w:proofErr w:type="spellStart"/>
            <w:r>
              <w:rPr>
                <w:rFonts w:asciiTheme="minorEastAsia" w:eastAsiaTheme="minorEastAsia" w:hAnsiTheme="minorEastAsia" w:cs="Arial" w:hint="eastAsia"/>
                <w:color w:val="000000" w:themeColor="text1"/>
                <w:kern w:val="0"/>
                <w:sz w:val="24"/>
              </w:rPr>
              <w:t>YCbCr</w:t>
            </w:r>
            <w:proofErr w:type="spellEnd"/>
            <w:r>
              <w:rPr>
                <w:rFonts w:asciiTheme="minorEastAsia" w:eastAsiaTheme="minorEastAsia" w:hAnsiTheme="minorEastAsia" w:cs="Arial" w:hint="eastAsia"/>
                <w:color w:val="000000" w:themeColor="text1"/>
                <w:kern w:val="0"/>
                <w:sz w:val="24"/>
              </w:rPr>
              <w:t xml:space="preserve"> 4:4:4 24bit；</w:t>
            </w:r>
            <w:r>
              <w:rPr>
                <w:rFonts w:asciiTheme="minorEastAsia" w:eastAsiaTheme="minorEastAsia" w:hAnsiTheme="minorEastAsia" w:cs="Arial" w:hint="eastAsia"/>
                <w:color w:val="000000" w:themeColor="text1"/>
                <w:kern w:val="0"/>
                <w:sz w:val="24"/>
              </w:rPr>
              <w:br/>
              <w:t>3、无缝混合插卡矩阵（一卡四路）；</w:t>
            </w:r>
            <w:r>
              <w:rPr>
                <w:rFonts w:asciiTheme="minorEastAsia" w:eastAsiaTheme="minorEastAsia" w:hAnsiTheme="minorEastAsia" w:cs="Arial" w:hint="eastAsia"/>
                <w:color w:val="000000" w:themeColor="text1"/>
                <w:kern w:val="0"/>
                <w:sz w:val="24"/>
              </w:rPr>
              <w:br/>
              <w:t>4、支持8路视频输入，8路视频输出；</w:t>
            </w:r>
            <w:r>
              <w:rPr>
                <w:rFonts w:asciiTheme="minorEastAsia" w:eastAsiaTheme="minorEastAsia" w:hAnsiTheme="minorEastAsia" w:cs="Arial" w:hint="eastAsia"/>
                <w:color w:val="000000" w:themeColor="text1"/>
                <w:kern w:val="0"/>
                <w:sz w:val="24"/>
              </w:rPr>
              <w:br/>
              <w:t>5、支持HDMI, DVI-U(DVI/VGA/</w:t>
            </w:r>
            <w:proofErr w:type="spellStart"/>
            <w:r>
              <w:rPr>
                <w:rFonts w:asciiTheme="minorEastAsia" w:eastAsiaTheme="minorEastAsia" w:hAnsiTheme="minorEastAsia" w:cs="Arial" w:hint="eastAsia"/>
                <w:color w:val="000000" w:themeColor="text1"/>
                <w:kern w:val="0"/>
                <w:sz w:val="24"/>
              </w:rPr>
              <w:t>YPbPr</w:t>
            </w:r>
            <w:proofErr w:type="spellEnd"/>
            <w:r>
              <w:rPr>
                <w:rFonts w:asciiTheme="minorEastAsia" w:eastAsiaTheme="minorEastAsia" w:hAnsiTheme="minorEastAsia" w:cs="Arial" w:hint="eastAsia"/>
                <w:color w:val="000000" w:themeColor="text1"/>
                <w:kern w:val="0"/>
                <w:sz w:val="24"/>
              </w:rPr>
              <w:t xml:space="preserve">/CVBS), VGA, 3G/HD/SD-SDI, </w:t>
            </w:r>
            <w:proofErr w:type="spellStart"/>
            <w:r>
              <w:rPr>
                <w:rFonts w:asciiTheme="minorEastAsia" w:eastAsiaTheme="minorEastAsia" w:hAnsiTheme="minorEastAsia" w:cs="Arial" w:hint="eastAsia"/>
                <w:color w:val="000000" w:themeColor="text1"/>
                <w:kern w:val="0"/>
                <w:sz w:val="24"/>
              </w:rPr>
              <w:t>HDBaseT</w:t>
            </w:r>
            <w:proofErr w:type="spellEnd"/>
            <w:r>
              <w:rPr>
                <w:rFonts w:asciiTheme="minorEastAsia" w:eastAsiaTheme="minorEastAsia" w:hAnsiTheme="minorEastAsia" w:cs="Arial" w:hint="eastAsia"/>
                <w:color w:val="000000" w:themeColor="text1"/>
                <w:kern w:val="0"/>
                <w:sz w:val="24"/>
              </w:rPr>
              <w:t>和光纤输入；</w:t>
            </w:r>
            <w:r>
              <w:rPr>
                <w:rFonts w:asciiTheme="minorEastAsia" w:eastAsiaTheme="minorEastAsia" w:hAnsiTheme="minorEastAsia" w:cs="Arial" w:hint="eastAsia"/>
                <w:color w:val="000000" w:themeColor="text1"/>
                <w:kern w:val="0"/>
                <w:sz w:val="24"/>
              </w:rPr>
              <w:br/>
              <w:t>6、支持HDMI, DVI-U(DVI/VGA/</w:t>
            </w:r>
            <w:proofErr w:type="spellStart"/>
            <w:r>
              <w:rPr>
                <w:rFonts w:asciiTheme="minorEastAsia" w:eastAsiaTheme="minorEastAsia" w:hAnsiTheme="minorEastAsia" w:cs="Arial" w:hint="eastAsia"/>
                <w:color w:val="000000" w:themeColor="text1"/>
                <w:kern w:val="0"/>
                <w:sz w:val="24"/>
              </w:rPr>
              <w:t>YPbPr</w:t>
            </w:r>
            <w:proofErr w:type="spellEnd"/>
            <w:r>
              <w:rPr>
                <w:rFonts w:asciiTheme="minorEastAsia" w:eastAsiaTheme="minorEastAsia" w:hAnsiTheme="minorEastAsia" w:cs="Arial" w:hint="eastAsia"/>
                <w:color w:val="000000" w:themeColor="text1"/>
                <w:kern w:val="0"/>
                <w:sz w:val="24"/>
              </w:rPr>
              <w:t xml:space="preserve">/CVBS), VGA, 3G/HD/SD-SDI, </w:t>
            </w:r>
            <w:proofErr w:type="spellStart"/>
            <w:r>
              <w:rPr>
                <w:rFonts w:asciiTheme="minorEastAsia" w:eastAsiaTheme="minorEastAsia" w:hAnsiTheme="minorEastAsia" w:cs="Arial" w:hint="eastAsia"/>
                <w:color w:val="000000" w:themeColor="text1"/>
                <w:kern w:val="0"/>
                <w:sz w:val="24"/>
              </w:rPr>
              <w:t>HDBaseT</w:t>
            </w:r>
            <w:proofErr w:type="spellEnd"/>
            <w:r>
              <w:rPr>
                <w:rFonts w:asciiTheme="minorEastAsia" w:eastAsiaTheme="minorEastAsia" w:hAnsiTheme="minorEastAsia" w:cs="Arial" w:hint="eastAsia"/>
                <w:color w:val="000000" w:themeColor="text1"/>
                <w:kern w:val="0"/>
                <w:sz w:val="24"/>
              </w:rPr>
              <w:t>和光纤输出；</w:t>
            </w:r>
            <w:r>
              <w:rPr>
                <w:rFonts w:asciiTheme="minorEastAsia" w:eastAsiaTheme="minorEastAsia" w:hAnsiTheme="minorEastAsia" w:cs="Arial" w:hint="eastAsia"/>
                <w:color w:val="000000" w:themeColor="text1"/>
                <w:kern w:val="0"/>
                <w:sz w:val="24"/>
              </w:rPr>
              <w:br/>
              <w:t>7、支持无缝切换，切换过程中画面无撕裂、无黑屏或闪烁；</w:t>
            </w:r>
            <w:r>
              <w:rPr>
                <w:rFonts w:asciiTheme="minorEastAsia" w:eastAsiaTheme="minorEastAsia" w:hAnsiTheme="minorEastAsia" w:cs="Arial" w:hint="eastAsia"/>
                <w:color w:val="000000" w:themeColor="text1"/>
                <w:kern w:val="0"/>
                <w:sz w:val="24"/>
              </w:rPr>
              <w:br/>
              <w:t>8、支持电视拼接墙功能；</w:t>
            </w:r>
            <w:r>
              <w:rPr>
                <w:rFonts w:asciiTheme="minorEastAsia" w:eastAsiaTheme="minorEastAsia" w:hAnsiTheme="minorEastAsia" w:cs="Arial" w:hint="eastAsia"/>
                <w:color w:val="000000" w:themeColor="text1"/>
                <w:kern w:val="0"/>
                <w:sz w:val="24"/>
              </w:rPr>
              <w:br/>
              <w:t>9、拼接墙基于Gen-Lock技术，任意输出通道间画面延迟低于0.1毫秒，画面无撕裂；</w:t>
            </w:r>
            <w:r>
              <w:rPr>
                <w:rFonts w:asciiTheme="minorEastAsia" w:eastAsiaTheme="minorEastAsia" w:hAnsiTheme="minorEastAsia" w:cs="Arial" w:hint="eastAsia"/>
                <w:color w:val="000000" w:themeColor="text1"/>
                <w:kern w:val="0"/>
                <w:sz w:val="24"/>
              </w:rPr>
              <w:br/>
              <w:t>10、可实现8路输出路数范围内的任意拼接模式；</w:t>
            </w:r>
            <w:r>
              <w:rPr>
                <w:rFonts w:asciiTheme="minorEastAsia" w:eastAsiaTheme="minorEastAsia" w:hAnsiTheme="minorEastAsia" w:cs="Arial" w:hint="eastAsia"/>
                <w:color w:val="000000" w:themeColor="text1"/>
                <w:kern w:val="0"/>
                <w:sz w:val="24"/>
              </w:rPr>
              <w:br/>
              <w:t>11、支持多种不同分辨率输出，以满足不同类型的显示设备需要；</w:t>
            </w:r>
            <w:r>
              <w:rPr>
                <w:rFonts w:asciiTheme="minorEastAsia" w:eastAsiaTheme="minorEastAsia" w:hAnsiTheme="minorEastAsia" w:cs="Arial" w:hint="eastAsia"/>
                <w:color w:val="000000" w:themeColor="text1"/>
                <w:kern w:val="0"/>
                <w:sz w:val="24"/>
              </w:rPr>
              <w:br/>
              <w:t>12、自带画质增强功能，输出画质可调整；</w:t>
            </w:r>
            <w:r>
              <w:rPr>
                <w:rFonts w:asciiTheme="minorEastAsia" w:eastAsiaTheme="minorEastAsia" w:hAnsiTheme="minorEastAsia" w:cs="Arial" w:hint="eastAsia"/>
                <w:color w:val="000000" w:themeColor="text1"/>
                <w:kern w:val="0"/>
                <w:sz w:val="24"/>
              </w:rPr>
              <w:br/>
              <w:t>13、内置信号均衡，信号恢复和信号放大电路；</w:t>
            </w:r>
            <w:r>
              <w:rPr>
                <w:rFonts w:asciiTheme="minorEastAsia" w:eastAsiaTheme="minorEastAsia" w:hAnsiTheme="minorEastAsia" w:cs="Arial" w:hint="eastAsia"/>
                <w:color w:val="000000" w:themeColor="text1"/>
                <w:kern w:val="0"/>
                <w:sz w:val="24"/>
              </w:rPr>
              <w:br/>
              <w:t>14、内置HDCP处理逻辑，可以避免HDCP兼容性问题；</w:t>
            </w:r>
            <w:r>
              <w:rPr>
                <w:rFonts w:asciiTheme="minorEastAsia" w:eastAsiaTheme="minorEastAsia" w:hAnsiTheme="minorEastAsia" w:cs="Arial" w:hint="eastAsia"/>
                <w:color w:val="000000" w:themeColor="text1"/>
                <w:kern w:val="0"/>
                <w:sz w:val="24"/>
              </w:rPr>
              <w:br/>
              <w:t>15、采用纯硬件高速矩阵切换芯片，集成度高系统更稳定；</w:t>
            </w:r>
            <w:r>
              <w:rPr>
                <w:rFonts w:asciiTheme="minorEastAsia" w:eastAsiaTheme="minorEastAsia" w:hAnsiTheme="minorEastAsia" w:cs="Arial" w:hint="eastAsia"/>
                <w:color w:val="000000" w:themeColor="text1"/>
                <w:kern w:val="0"/>
                <w:sz w:val="24"/>
              </w:rPr>
              <w:br/>
              <w:t>16、输入卡支持音频加嵌功能；</w:t>
            </w:r>
            <w:r>
              <w:rPr>
                <w:rFonts w:asciiTheme="minorEastAsia" w:eastAsiaTheme="minorEastAsia" w:hAnsiTheme="minorEastAsia" w:cs="Arial" w:hint="eastAsia"/>
                <w:color w:val="000000" w:themeColor="text1"/>
                <w:kern w:val="0"/>
                <w:sz w:val="24"/>
              </w:rPr>
              <w:br/>
              <w:t>17、输出卡支持音频解嵌功能；</w:t>
            </w:r>
            <w:r>
              <w:rPr>
                <w:rFonts w:asciiTheme="minorEastAsia" w:eastAsiaTheme="minorEastAsia" w:hAnsiTheme="minorEastAsia" w:cs="Arial" w:hint="eastAsia"/>
                <w:color w:val="000000" w:themeColor="text1"/>
                <w:kern w:val="0"/>
                <w:sz w:val="24"/>
              </w:rPr>
              <w:br/>
            </w:r>
            <w:r>
              <w:rPr>
                <w:rFonts w:asciiTheme="minorEastAsia" w:eastAsiaTheme="minorEastAsia" w:hAnsiTheme="minorEastAsia" w:cs="Arial" w:hint="eastAsia"/>
                <w:color w:val="000000" w:themeColor="text1"/>
                <w:kern w:val="0"/>
                <w:sz w:val="24"/>
              </w:rPr>
              <w:lastRenderedPageBreak/>
              <w:t>18、模拟音频加嵌支持LPCM 2.0CH，模拟音频和视频信号同步输入；</w:t>
            </w:r>
            <w:r>
              <w:rPr>
                <w:rFonts w:asciiTheme="minorEastAsia" w:eastAsiaTheme="minorEastAsia" w:hAnsiTheme="minorEastAsia" w:cs="Arial" w:hint="eastAsia"/>
                <w:color w:val="000000" w:themeColor="text1"/>
                <w:kern w:val="0"/>
                <w:sz w:val="24"/>
              </w:rPr>
              <w:br/>
              <w:t>19、模拟音频解嵌支持LPCM 2.0CH，模拟音频和视频信号同步输出；</w:t>
            </w:r>
            <w:r>
              <w:rPr>
                <w:rFonts w:asciiTheme="minorEastAsia" w:eastAsiaTheme="minorEastAsia" w:hAnsiTheme="minorEastAsia" w:cs="Arial" w:hint="eastAsia"/>
                <w:color w:val="000000" w:themeColor="text1"/>
                <w:kern w:val="0"/>
                <w:sz w:val="24"/>
              </w:rPr>
              <w:br/>
              <w:t>20、具有掉电记忆工作状态功能；</w:t>
            </w:r>
            <w:r>
              <w:rPr>
                <w:rFonts w:asciiTheme="minorEastAsia" w:eastAsiaTheme="minorEastAsia" w:hAnsiTheme="minorEastAsia" w:cs="Arial" w:hint="eastAsia"/>
                <w:color w:val="000000" w:themeColor="text1"/>
                <w:kern w:val="0"/>
                <w:sz w:val="24"/>
              </w:rPr>
              <w:br/>
              <w:t>21、多达64种场景预设可调用；</w:t>
            </w:r>
            <w:r>
              <w:rPr>
                <w:rFonts w:asciiTheme="minorEastAsia" w:eastAsiaTheme="minorEastAsia" w:hAnsiTheme="minorEastAsia" w:cs="Arial" w:hint="eastAsia"/>
                <w:color w:val="000000" w:themeColor="text1"/>
                <w:kern w:val="0"/>
                <w:sz w:val="24"/>
              </w:rPr>
              <w:br/>
              <w:t>22、智能EDID管理，支持EDID COPY或内置EDID；</w:t>
            </w:r>
            <w:r>
              <w:rPr>
                <w:rFonts w:asciiTheme="minorEastAsia" w:eastAsiaTheme="minorEastAsia" w:hAnsiTheme="minorEastAsia" w:cs="Arial" w:hint="eastAsia"/>
                <w:color w:val="000000" w:themeColor="text1"/>
                <w:kern w:val="0"/>
                <w:sz w:val="24"/>
              </w:rPr>
              <w:br/>
              <w:t>23、支持面板按键，IR，RS-232，TCP/IP，Web和上位机软件控制；</w:t>
            </w:r>
            <w:r>
              <w:rPr>
                <w:rFonts w:asciiTheme="minorEastAsia" w:eastAsiaTheme="minorEastAsia" w:hAnsiTheme="minorEastAsia" w:cs="Arial" w:hint="eastAsia"/>
                <w:color w:val="000000" w:themeColor="text1"/>
                <w:kern w:val="0"/>
                <w:sz w:val="24"/>
              </w:rPr>
              <w:br/>
              <w:t>24、内置智能网络中控，预制用户界面；</w:t>
            </w:r>
          </w:p>
        </w:tc>
        <w:tc>
          <w:tcPr>
            <w:tcW w:w="857" w:type="dxa"/>
            <w:tcBorders>
              <w:top w:val="nil"/>
              <w:left w:val="nil"/>
              <w:bottom w:val="single" w:sz="4" w:space="0" w:color="auto"/>
              <w:right w:val="single" w:sz="4" w:space="0" w:color="auto"/>
            </w:tcBorders>
            <w:shd w:val="clear" w:color="auto" w:fill="auto"/>
            <w:vAlign w:val="center"/>
          </w:tcPr>
          <w:p w14:paraId="63C91499"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1</w:t>
            </w:r>
          </w:p>
        </w:tc>
        <w:tc>
          <w:tcPr>
            <w:tcW w:w="550" w:type="dxa"/>
            <w:tcBorders>
              <w:top w:val="nil"/>
              <w:left w:val="nil"/>
              <w:bottom w:val="single" w:sz="4" w:space="0" w:color="auto"/>
              <w:right w:val="single" w:sz="4" w:space="0" w:color="auto"/>
            </w:tcBorders>
            <w:shd w:val="clear" w:color="auto" w:fill="auto"/>
            <w:vAlign w:val="center"/>
          </w:tcPr>
          <w:p w14:paraId="34282114"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2FF5D65E"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78C5CB12"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4 </w:t>
            </w:r>
          </w:p>
        </w:tc>
        <w:tc>
          <w:tcPr>
            <w:tcW w:w="1704" w:type="dxa"/>
            <w:tcBorders>
              <w:top w:val="nil"/>
              <w:left w:val="single" w:sz="4" w:space="0" w:color="auto"/>
              <w:bottom w:val="single" w:sz="4" w:space="0" w:color="auto"/>
              <w:right w:val="single" w:sz="4" w:space="0" w:color="auto"/>
            </w:tcBorders>
            <w:shd w:val="clear" w:color="auto" w:fill="auto"/>
            <w:vAlign w:val="center"/>
          </w:tcPr>
          <w:p w14:paraId="570C5F4F"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HDMI超高清输入卡</w:t>
            </w:r>
          </w:p>
        </w:tc>
        <w:tc>
          <w:tcPr>
            <w:tcW w:w="5160" w:type="dxa"/>
            <w:tcBorders>
              <w:top w:val="nil"/>
              <w:left w:val="nil"/>
              <w:bottom w:val="single" w:sz="4" w:space="0" w:color="auto"/>
              <w:right w:val="single" w:sz="4" w:space="0" w:color="auto"/>
            </w:tcBorders>
            <w:shd w:val="clear" w:color="auto" w:fill="auto"/>
            <w:vAlign w:val="center"/>
          </w:tcPr>
          <w:p w14:paraId="10B14E84"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1、无缝，支持最高3840*2160 60hz；</w:t>
            </w:r>
            <w:r>
              <w:rPr>
                <w:rFonts w:asciiTheme="minorEastAsia" w:eastAsiaTheme="minorEastAsia" w:hAnsiTheme="minorEastAsia" w:cs="Arial" w:hint="eastAsia"/>
                <w:color w:val="000000" w:themeColor="text1"/>
                <w:kern w:val="0"/>
                <w:sz w:val="24"/>
              </w:rPr>
              <w:br/>
              <w:t>2、HDMI兼容 HDMI 2.0b；</w:t>
            </w:r>
            <w:r>
              <w:rPr>
                <w:rFonts w:asciiTheme="minorEastAsia" w:eastAsiaTheme="minorEastAsia" w:hAnsiTheme="minorEastAsia" w:cs="Arial" w:hint="eastAsia"/>
                <w:color w:val="000000" w:themeColor="text1"/>
                <w:kern w:val="0"/>
                <w:sz w:val="24"/>
              </w:rPr>
              <w:br/>
              <w:t>3、HDCP兼容 HDCP 2.2；</w:t>
            </w:r>
            <w:r>
              <w:rPr>
                <w:rFonts w:asciiTheme="minorEastAsia" w:eastAsiaTheme="minorEastAsia" w:hAnsiTheme="minorEastAsia" w:cs="Arial" w:hint="eastAsia"/>
                <w:color w:val="000000" w:themeColor="text1"/>
                <w:kern w:val="0"/>
                <w:sz w:val="24"/>
              </w:rPr>
              <w:br/>
              <w:t>4、最大数据速率 18Gbps；</w:t>
            </w:r>
          </w:p>
        </w:tc>
        <w:tc>
          <w:tcPr>
            <w:tcW w:w="857" w:type="dxa"/>
            <w:tcBorders>
              <w:top w:val="nil"/>
              <w:left w:val="nil"/>
              <w:bottom w:val="single" w:sz="4" w:space="0" w:color="auto"/>
              <w:right w:val="single" w:sz="4" w:space="0" w:color="auto"/>
            </w:tcBorders>
            <w:shd w:val="clear" w:color="auto" w:fill="auto"/>
            <w:vAlign w:val="center"/>
          </w:tcPr>
          <w:p w14:paraId="7D1DD83E"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2</w:t>
            </w:r>
          </w:p>
        </w:tc>
        <w:tc>
          <w:tcPr>
            <w:tcW w:w="550" w:type="dxa"/>
            <w:tcBorders>
              <w:top w:val="nil"/>
              <w:left w:val="nil"/>
              <w:bottom w:val="single" w:sz="4" w:space="0" w:color="auto"/>
              <w:right w:val="single" w:sz="4" w:space="0" w:color="auto"/>
            </w:tcBorders>
            <w:shd w:val="clear" w:color="auto" w:fill="auto"/>
            <w:vAlign w:val="center"/>
          </w:tcPr>
          <w:p w14:paraId="7CFDCEDC"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块</w:t>
            </w:r>
          </w:p>
        </w:tc>
      </w:tr>
      <w:tr w:rsidR="00E815ED" w14:paraId="543EFD44"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052DA526"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5 </w:t>
            </w:r>
          </w:p>
        </w:tc>
        <w:tc>
          <w:tcPr>
            <w:tcW w:w="1704" w:type="dxa"/>
            <w:tcBorders>
              <w:top w:val="nil"/>
              <w:left w:val="single" w:sz="4" w:space="0" w:color="auto"/>
              <w:bottom w:val="single" w:sz="4" w:space="0" w:color="auto"/>
              <w:right w:val="single" w:sz="4" w:space="0" w:color="auto"/>
            </w:tcBorders>
            <w:shd w:val="clear" w:color="auto" w:fill="auto"/>
            <w:vAlign w:val="center"/>
          </w:tcPr>
          <w:p w14:paraId="432563D8"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HDMI超高清输出卡</w:t>
            </w:r>
          </w:p>
        </w:tc>
        <w:tc>
          <w:tcPr>
            <w:tcW w:w="5160" w:type="dxa"/>
            <w:tcBorders>
              <w:top w:val="nil"/>
              <w:left w:val="nil"/>
              <w:bottom w:val="single" w:sz="4" w:space="0" w:color="auto"/>
              <w:right w:val="single" w:sz="4" w:space="0" w:color="auto"/>
            </w:tcBorders>
            <w:shd w:val="clear" w:color="auto" w:fill="auto"/>
            <w:vAlign w:val="center"/>
          </w:tcPr>
          <w:p w14:paraId="0C74226C"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1、支持最高3840*2160 60hz；</w:t>
            </w:r>
            <w:r>
              <w:rPr>
                <w:rFonts w:asciiTheme="minorEastAsia" w:eastAsiaTheme="minorEastAsia" w:hAnsiTheme="minorEastAsia" w:cs="Arial" w:hint="eastAsia"/>
                <w:color w:val="000000" w:themeColor="text1"/>
                <w:kern w:val="0"/>
                <w:sz w:val="24"/>
              </w:rPr>
              <w:br/>
              <w:t>2、HDMI兼容 HDMI 2.0b；</w:t>
            </w:r>
            <w:r>
              <w:rPr>
                <w:rFonts w:asciiTheme="minorEastAsia" w:eastAsiaTheme="minorEastAsia" w:hAnsiTheme="minorEastAsia" w:cs="Arial" w:hint="eastAsia"/>
                <w:color w:val="000000" w:themeColor="text1"/>
                <w:kern w:val="0"/>
                <w:sz w:val="24"/>
              </w:rPr>
              <w:br/>
              <w:t>3、HDCP兼容 HDCP 2.2；</w:t>
            </w:r>
            <w:r>
              <w:rPr>
                <w:rFonts w:asciiTheme="minorEastAsia" w:eastAsiaTheme="minorEastAsia" w:hAnsiTheme="minorEastAsia" w:cs="Arial" w:hint="eastAsia"/>
                <w:color w:val="000000" w:themeColor="text1"/>
                <w:kern w:val="0"/>
                <w:sz w:val="24"/>
              </w:rPr>
              <w:br/>
              <w:t>4、最大数据速率 18Gbps；</w:t>
            </w:r>
          </w:p>
        </w:tc>
        <w:tc>
          <w:tcPr>
            <w:tcW w:w="857" w:type="dxa"/>
            <w:tcBorders>
              <w:top w:val="nil"/>
              <w:left w:val="nil"/>
              <w:bottom w:val="single" w:sz="4" w:space="0" w:color="auto"/>
              <w:right w:val="single" w:sz="4" w:space="0" w:color="auto"/>
            </w:tcBorders>
            <w:shd w:val="clear" w:color="auto" w:fill="auto"/>
            <w:vAlign w:val="center"/>
          </w:tcPr>
          <w:p w14:paraId="5E59519D"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2</w:t>
            </w:r>
          </w:p>
        </w:tc>
        <w:tc>
          <w:tcPr>
            <w:tcW w:w="550" w:type="dxa"/>
            <w:tcBorders>
              <w:top w:val="nil"/>
              <w:left w:val="nil"/>
              <w:bottom w:val="single" w:sz="4" w:space="0" w:color="auto"/>
              <w:right w:val="single" w:sz="4" w:space="0" w:color="auto"/>
            </w:tcBorders>
            <w:shd w:val="clear" w:color="auto" w:fill="auto"/>
            <w:vAlign w:val="center"/>
          </w:tcPr>
          <w:p w14:paraId="239CDFB6"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块</w:t>
            </w:r>
          </w:p>
        </w:tc>
      </w:tr>
      <w:tr w:rsidR="00E815ED" w14:paraId="41E7F47B"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0F8703BB"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6 </w:t>
            </w:r>
          </w:p>
        </w:tc>
        <w:tc>
          <w:tcPr>
            <w:tcW w:w="1704" w:type="dxa"/>
            <w:tcBorders>
              <w:top w:val="nil"/>
              <w:left w:val="single" w:sz="4" w:space="0" w:color="auto"/>
              <w:bottom w:val="single" w:sz="4" w:space="0" w:color="auto"/>
              <w:right w:val="single" w:sz="4" w:space="0" w:color="auto"/>
            </w:tcBorders>
            <w:shd w:val="clear" w:color="auto" w:fill="auto"/>
            <w:vAlign w:val="center"/>
          </w:tcPr>
          <w:p w14:paraId="49A6D13C"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监看显示器</w:t>
            </w:r>
          </w:p>
        </w:tc>
        <w:tc>
          <w:tcPr>
            <w:tcW w:w="5160" w:type="dxa"/>
            <w:tcBorders>
              <w:top w:val="nil"/>
              <w:left w:val="nil"/>
              <w:bottom w:val="single" w:sz="4" w:space="0" w:color="auto"/>
              <w:right w:val="single" w:sz="4" w:space="0" w:color="auto"/>
            </w:tcBorders>
            <w:shd w:val="clear" w:color="auto" w:fill="auto"/>
            <w:vAlign w:val="center"/>
          </w:tcPr>
          <w:p w14:paraId="1FB5BC65"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1、屏幕尺寸：不小于23.8寸；</w:t>
            </w:r>
            <w:r>
              <w:rPr>
                <w:rFonts w:asciiTheme="minorEastAsia" w:eastAsiaTheme="minorEastAsia" w:hAnsiTheme="minorEastAsia" w:cs="Arial" w:hint="eastAsia"/>
                <w:color w:val="000000" w:themeColor="text1"/>
                <w:kern w:val="0"/>
                <w:sz w:val="24"/>
              </w:rPr>
              <w:br/>
              <w:t>2、分辨率：不低于1920*1080；</w:t>
            </w:r>
            <w:r>
              <w:rPr>
                <w:rFonts w:asciiTheme="minorEastAsia" w:eastAsiaTheme="minorEastAsia" w:hAnsiTheme="minorEastAsia" w:cs="Arial" w:hint="eastAsia"/>
                <w:color w:val="000000" w:themeColor="text1"/>
                <w:kern w:val="0"/>
                <w:sz w:val="24"/>
              </w:rPr>
              <w:br/>
              <w:t>3、刷新率：不低于75Hz。</w:t>
            </w:r>
          </w:p>
        </w:tc>
        <w:tc>
          <w:tcPr>
            <w:tcW w:w="857" w:type="dxa"/>
            <w:tcBorders>
              <w:top w:val="nil"/>
              <w:left w:val="nil"/>
              <w:bottom w:val="single" w:sz="4" w:space="0" w:color="auto"/>
              <w:right w:val="single" w:sz="4" w:space="0" w:color="auto"/>
            </w:tcBorders>
            <w:shd w:val="clear" w:color="auto" w:fill="auto"/>
            <w:vAlign w:val="center"/>
          </w:tcPr>
          <w:p w14:paraId="1A09411D"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p>
        </w:tc>
        <w:tc>
          <w:tcPr>
            <w:tcW w:w="550" w:type="dxa"/>
            <w:tcBorders>
              <w:top w:val="nil"/>
              <w:left w:val="nil"/>
              <w:bottom w:val="single" w:sz="4" w:space="0" w:color="auto"/>
              <w:right w:val="single" w:sz="4" w:space="0" w:color="auto"/>
            </w:tcBorders>
            <w:shd w:val="clear" w:color="auto" w:fill="auto"/>
            <w:vAlign w:val="center"/>
          </w:tcPr>
          <w:p w14:paraId="7013C7E1"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7DDA29ED"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7A9AE254"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7 </w:t>
            </w:r>
          </w:p>
        </w:tc>
        <w:tc>
          <w:tcPr>
            <w:tcW w:w="1704" w:type="dxa"/>
            <w:tcBorders>
              <w:top w:val="nil"/>
              <w:left w:val="single" w:sz="4" w:space="0" w:color="auto"/>
              <w:bottom w:val="single" w:sz="4" w:space="0" w:color="auto"/>
              <w:right w:val="single" w:sz="4" w:space="0" w:color="auto"/>
            </w:tcBorders>
            <w:shd w:val="clear" w:color="auto" w:fill="auto"/>
            <w:vAlign w:val="center"/>
          </w:tcPr>
          <w:p w14:paraId="22E9B3F1"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吸顶扬声器</w:t>
            </w:r>
          </w:p>
        </w:tc>
        <w:tc>
          <w:tcPr>
            <w:tcW w:w="5160" w:type="dxa"/>
            <w:tcBorders>
              <w:top w:val="nil"/>
              <w:left w:val="nil"/>
              <w:bottom w:val="single" w:sz="4" w:space="0" w:color="auto"/>
              <w:right w:val="single" w:sz="4" w:space="0" w:color="auto"/>
            </w:tcBorders>
            <w:shd w:val="clear" w:color="auto" w:fill="auto"/>
            <w:vAlign w:val="center"/>
          </w:tcPr>
          <w:p w14:paraId="7AA8EF1A"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1、工作频响不劣于：89Hz-20kHz（-10dB）；</w:t>
            </w:r>
            <w:r>
              <w:rPr>
                <w:rFonts w:asciiTheme="minorEastAsia" w:eastAsiaTheme="minorEastAsia" w:hAnsiTheme="minorEastAsia" w:cs="Arial" w:hint="eastAsia"/>
                <w:color w:val="000000" w:themeColor="text1"/>
                <w:kern w:val="0"/>
                <w:sz w:val="24"/>
              </w:rPr>
              <w:br/>
              <w:t>2、低频喇叭单元不劣于6.5"/165mm 聚丙烯低音扬声器；</w:t>
            </w:r>
            <w:r>
              <w:rPr>
                <w:rFonts w:asciiTheme="minorEastAsia" w:eastAsiaTheme="minorEastAsia" w:hAnsiTheme="minorEastAsia" w:cs="Arial" w:hint="eastAsia"/>
                <w:color w:val="000000" w:themeColor="text1"/>
                <w:kern w:val="0"/>
                <w:sz w:val="24"/>
              </w:rPr>
              <w:br/>
              <w:t>3、高频 不劣于1"/ 25mm 钕球顶高音扬声器；</w:t>
            </w:r>
            <w:r>
              <w:rPr>
                <w:rFonts w:asciiTheme="minorEastAsia" w:eastAsiaTheme="minorEastAsia" w:hAnsiTheme="minorEastAsia" w:cs="Arial" w:hint="eastAsia"/>
                <w:color w:val="000000" w:themeColor="text1"/>
                <w:kern w:val="0"/>
                <w:sz w:val="24"/>
              </w:rPr>
              <w:br/>
              <w:t>4、水平覆盖角不劣于(-6 dB)：110度；</w:t>
            </w:r>
            <w:r>
              <w:rPr>
                <w:rFonts w:asciiTheme="minorEastAsia" w:eastAsiaTheme="minorEastAsia" w:hAnsiTheme="minorEastAsia" w:cs="Arial" w:hint="eastAsia"/>
                <w:color w:val="000000" w:themeColor="text1"/>
                <w:kern w:val="0"/>
                <w:sz w:val="24"/>
              </w:rPr>
              <w:br/>
              <w:t>5、系统灵敏度不劣于：92dB1W@1m；</w:t>
            </w:r>
            <w:r>
              <w:rPr>
                <w:rFonts w:asciiTheme="minorEastAsia" w:eastAsiaTheme="minorEastAsia" w:hAnsiTheme="minorEastAsia" w:cs="Arial" w:hint="eastAsia"/>
                <w:color w:val="000000" w:themeColor="text1"/>
                <w:kern w:val="0"/>
                <w:sz w:val="24"/>
              </w:rPr>
              <w:br/>
              <w:t>6、系统输入功率值不劣于：120W峰值，60W节目，40W长期；</w:t>
            </w:r>
          </w:p>
        </w:tc>
        <w:tc>
          <w:tcPr>
            <w:tcW w:w="857" w:type="dxa"/>
            <w:tcBorders>
              <w:top w:val="nil"/>
              <w:left w:val="nil"/>
              <w:bottom w:val="single" w:sz="4" w:space="0" w:color="auto"/>
              <w:right w:val="single" w:sz="4" w:space="0" w:color="auto"/>
            </w:tcBorders>
            <w:shd w:val="clear" w:color="auto" w:fill="auto"/>
            <w:vAlign w:val="center"/>
          </w:tcPr>
          <w:p w14:paraId="3DE9AE62"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4</w:t>
            </w:r>
          </w:p>
        </w:tc>
        <w:tc>
          <w:tcPr>
            <w:tcW w:w="550" w:type="dxa"/>
            <w:tcBorders>
              <w:top w:val="nil"/>
              <w:left w:val="nil"/>
              <w:bottom w:val="single" w:sz="4" w:space="0" w:color="auto"/>
              <w:right w:val="single" w:sz="4" w:space="0" w:color="auto"/>
            </w:tcBorders>
            <w:shd w:val="clear" w:color="auto" w:fill="auto"/>
            <w:vAlign w:val="center"/>
          </w:tcPr>
          <w:p w14:paraId="48D3BBD8"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只</w:t>
            </w:r>
          </w:p>
        </w:tc>
      </w:tr>
      <w:tr w:rsidR="00E815ED" w14:paraId="70932BE2"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35876ED8"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 xml:space="preserve">8 </w:t>
            </w:r>
          </w:p>
        </w:tc>
        <w:tc>
          <w:tcPr>
            <w:tcW w:w="1704" w:type="dxa"/>
            <w:tcBorders>
              <w:top w:val="nil"/>
              <w:left w:val="single" w:sz="4" w:space="0" w:color="auto"/>
              <w:bottom w:val="single" w:sz="4" w:space="0" w:color="auto"/>
              <w:right w:val="single" w:sz="4" w:space="0" w:color="auto"/>
            </w:tcBorders>
            <w:shd w:val="clear" w:color="auto" w:fill="auto"/>
            <w:vAlign w:val="center"/>
          </w:tcPr>
          <w:p w14:paraId="27B43727"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音频处理器</w:t>
            </w:r>
          </w:p>
        </w:tc>
        <w:tc>
          <w:tcPr>
            <w:tcW w:w="5160" w:type="dxa"/>
            <w:tcBorders>
              <w:top w:val="nil"/>
              <w:left w:val="nil"/>
              <w:bottom w:val="single" w:sz="4" w:space="0" w:color="auto"/>
              <w:right w:val="single" w:sz="4" w:space="0" w:color="auto"/>
            </w:tcBorders>
            <w:shd w:val="clear" w:color="auto" w:fill="auto"/>
            <w:vAlign w:val="center"/>
          </w:tcPr>
          <w:p w14:paraId="47B48F1C"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1.不少于16路输入、16路输出平衡接口；</w:t>
            </w:r>
            <w:r>
              <w:rPr>
                <w:rFonts w:asciiTheme="minorEastAsia" w:eastAsiaTheme="minorEastAsia" w:hAnsiTheme="minorEastAsia" w:cs="Arial" w:hint="eastAsia"/>
                <w:color w:val="000000" w:themeColor="text1"/>
                <w:kern w:val="0"/>
                <w:sz w:val="24"/>
              </w:rPr>
              <w:br/>
              <w:t>2.支持浏览器方式获取设备控制软件、控制代码等相关资料；</w:t>
            </w:r>
            <w:r>
              <w:rPr>
                <w:rFonts w:asciiTheme="minorEastAsia" w:eastAsiaTheme="minorEastAsia" w:hAnsiTheme="minorEastAsia" w:cs="Arial" w:hint="eastAsia"/>
                <w:color w:val="000000" w:themeColor="text1"/>
                <w:kern w:val="0"/>
                <w:sz w:val="24"/>
              </w:rPr>
              <w:br/>
              <w:t>3.采用工业级嵌入式架构；</w:t>
            </w:r>
            <w:r>
              <w:rPr>
                <w:rFonts w:asciiTheme="minorEastAsia" w:eastAsiaTheme="minorEastAsia" w:hAnsiTheme="minorEastAsia" w:cs="Arial" w:hint="eastAsia"/>
                <w:color w:val="000000" w:themeColor="text1"/>
                <w:kern w:val="0"/>
                <w:sz w:val="24"/>
              </w:rPr>
              <w:br/>
              <w:t>★4.支持自动混音功能AM，可对多只话筒分组管理，NOMA功能，可根据设定的开启MIC数量，算法自动控制允许输出的话筒数量；(提供国家认可的具备检测资质的第三方检测机构出具的有效检测报告复印件)；</w:t>
            </w:r>
            <w:r>
              <w:rPr>
                <w:rFonts w:asciiTheme="minorEastAsia" w:eastAsiaTheme="minorEastAsia" w:hAnsiTheme="minorEastAsia" w:cs="Arial" w:hint="eastAsia"/>
                <w:color w:val="000000" w:themeColor="text1"/>
                <w:kern w:val="0"/>
                <w:sz w:val="24"/>
              </w:rPr>
              <w:br/>
              <w:t>5.输入每通道功能:前级放大器、扩展器、压缩器、5段动态均衡器、延时器；</w:t>
            </w:r>
            <w:r>
              <w:rPr>
                <w:rFonts w:asciiTheme="minorEastAsia" w:eastAsiaTheme="minorEastAsia" w:hAnsiTheme="minorEastAsia" w:cs="Arial" w:hint="eastAsia"/>
                <w:color w:val="000000" w:themeColor="text1"/>
                <w:kern w:val="0"/>
                <w:sz w:val="24"/>
              </w:rPr>
              <w:br/>
              <w:t>6.输出每通道功能:8段动态均衡器、高低通滤波器、限幅器；</w:t>
            </w:r>
            <w:r>
              <w:rPr>
                <w:rFonts w:asciiTheme="minorEastAsia" w:eastAsiaTheme="minorEastAsia" w:hAnsiTheme="minorEastAsia" w:cs="Arial" w:hint="eastAsia"/>
                <w:color w:val="000000" w:themeColor="text1"/>
                <w:kern w:val="0"/>
                <w:sz w:val="24"/>
              </w:rPr>
              <w:br/>
              <w:t>★7.每个通道可自定义设定推子的最大值和最小值；(提供国家认可的具备检测资质的第三方检测机构出具的有效检测报告复印件)</w:t>
            </w:r>
            <w:r>
              <w:rPr>
                <w:rFonts w:asciiTheme="minorEastAsia" w:eastAsiaTheme="minorEastAsia" w:hAnsiTheme="minorEastAsia" w:cs="Arial" w:hint="eastAsia"/>
                <w:color w:val="000000" w:themeColor="text1"/>
                <w:kern w:val="0"/>
                <w:sz w:val="24"/>
              </w:rPr>
              <w:br/>
              <w:t>★8.支持不少于4个独立的自适应反馈消除AFC；(提供国家认可的具备检测资质的第三方检测机构出具的有效检测报告复印件)</w:t>
            </w:r>
            <w:r>
              <w:rPr>
                <w:rFonts w:asciiTheme="minorEastAsia" w:eastAsiaTheme="minorEastAsia" w:hAnsiTheme="minorEastAsia" w:cs="Arial" w:hint="eastAsia"/>
                <w:color w:val="000000" w:themeColor="text1"/>
                <w:kern w:val="0"/>
                <w:sz w:val="24"/>
              </w:rPr>
              <w:br/>
              <w:t>9.内置智能闪避器Ducker；</w:t>
            </w:r>
            <w:r>
              <w:rPr>
                <w:rFonts w:asciiTheme="minorEastAsia" w:eastAsiaTheme="minorEastAsia" w:hAnsiTheme="minorEastAsia" w:cs="Arial" w:hint="eastAsia"/>
                <w:color w:val="000000" w:themeColor="text1"/>
                <w:kern w:val="0"/>
                <w:sz w:val="24"/>
              </w:rPr>
              <w:br/>
              <w:t>10.支持GPIO可编程控制接口；</w:t>
            </w:r>
            <w:r>
              <w:rPr>
                <w:rFonts w:asciiTheme="minorEastAsia" w:eastAsiaTheme="minorEastAsia" w:hAnsiTheme="minorEastAsia" w:cs="Arial" w:hint="eastAsia"/>
                <w:color w:val="000000" w:themeColor="text1"/>
                <w:kern w:val="0"/>
                <w:sz w:val="24"/>
              </w:rPr>
              <w:br/>
              <w:t>11.内置自动摄像跟踪功能,可直接控制摄像头，可控制不少于30台摄像机；</w:t>
            </w:r>
            <w:r>
              <w:rPr>
                <w:rFonts w:asciiTheme="minorEastAsia" w:eastAsiaTheme="minorEastAsia" w:hAnsiTheme="minorEastAsia" w:cs="Arial" w:hint="eastAsia"/>
                <w:color w:val="000000" w:themeColor="text1"/>
                <w:kern w:val="0"/>
                <w:sz w:val="24"/>
              </w:rPr>
              <w:br/>
              <w:t>★12.不少于2路RTP网络音频流发送和接收；(提供国家认可的具备检测资质的第三方检测机构出具的有效检测报告复印件)</w:t>
            </w:r>
            <w:r>
              <w:rPr>
                <w:rFonts w:asciiTheme="minorEastAsia" w:eastAsiaTheme="minorEastAsia" w:hAnsiTheme="minorEastAsia" w:cs="Arial" w:hint="eastAsia"/>
                <w:color w:val="000000" w:themeColor="text1"/>
                <w:kern w:val="0"/>
                <w:sz w:val="24"/>
              </w:rPr>
              <w:br/>
              <w:t>13.具有RS-232、RS-485、POE外部面板控制接口；</w:t>
            </w:r>
            <w:r>
              <w:rPr>
                <w:rFonts w:asciiTheme="minorEastAsia" w:eastAsiaTheme="minorEastAsia" w:hAnsiTheme="minorEastAsia" w:cs="Arial" w:hint="eastAsia"/>
                <w:color w:val="000000" w:themeColor="text1"/>
                <w:kern w:val="0"/>
                <w:sz w:val="24"/>
              </w:rPr>
              <w:br/>
              <w:t>14.支持跨网段控制；</w:t>
            </w:r>
            <w:r>
              <w:rPr>
                <w:rFonts w:asciiTheme="minorEastAsia" w:eastAsiaTheme="minorEastAsia" w:hAnsiTheme="minorEastAsia" w:cs="Arial" w:hint="eastAsia"/>
                <w:color w:val="000000" w:themeColor="text1"/>
                <w:kern w:val="0"/>
                <w:sz w:val="24"/>
              </w:rPr>
              <w:br/>
            </w:r>
            <w:r>
              <w:rPr>
                <w:rFonts w:asciiTheme="minorEastAsia" w:eastAsiaTheme="minorEastAsia" w:hAnsiTheme="minorEastAsia" w:cs="Arial" w:hint="eastAsia"/>
                <w:color w:val="000000" w:themeColor="text1"/>
                <w:kern w:val="0"/>
                <w:sz w:val="24"/>
              </w:rPr>
              <w:lastRenderedPageBreak/>
              <w:t>15.支持一个软件可同时管理系统中的多台设备；</w:t>
            </w:r>
            <w:r>
              <w:rPr>
                <w:rFonts w:asciiTheme="minorEastAsia" w:eastAsiaTheme="minorEastAsia" w:hAnsiTheme="minorEastAsia" w:cs="Arial" w:hint="eastAsia"/>
                <w:color w:val="000000" w:themeColor="text1"/>
                <w:kern w:val="0"/>
                <w:sz w:val="24"/>
              </w:rPr>
              <w:br/>
              <w:t>★16.支持不少于50组场景预设，可设置预设的调用模式淡入淡出或非静音；(提供国家认可的具备检测资质的第三方检测机构出具的有效检测报告复印件)</w:t>
            </w:r>
            <w:r>
              <w:rPr>
                <w:rFonts w:asciiTheme="minorEastAsia" w:eastAsiaTheme="minorEastAsia" w:hAnsiTheme="minorEastAsia" w:cs="Arial" w:hint="eastAsia"/>
                <w:color w:val="000000" w:themeColor="text1"/>
                <w:kern w:val="0"/>
                <w:sz w:val="24"/>
              </w:rPr>
              <w:br/>
              <w:t>17.频率响应：20Hz-20kHz(±0.2dB)；</w:t>
            </w:r>
            <w:r>
              <w:rPr>
                <w:rFonts w:asciiTheme="minorEastAsia" w:eastAsiaTheme="minorEastAsia" w:hAnsiTheme="minorEastAsia" w:cs="Arial" w:hint="eastAsia"/>
                <w:color w:val="000000" w:themeColor="text1"/>
                <w:kern w:val="0"/>
                <w:sz w:val="24"/>
              </w:rPr>
              <w:br/>
              <w:t>18.总谐波失真+噪声：＜0.005% @1kHz；</w:t>
            </w:r>
            <w:r>
              <w:rPr>
                <w:rFonts w:asciiTheme="minorEastAsia" w:eastAsiaTheme="minorEastAsia" w:hAnsiTheme="minorEastAsia" w:cs="Arial" w:hint="eastAsia"/>
                <w:color w:val="000000" w:themeColor="text1"/>
                <w:kern w:val="0"/>
                <w:sz w:val="24"/>
              </w:rPr>
              <w:br/>
              <w:t>19.输入共模抑制：&gt;70dB；</w:t>
            </w:r>
            <w:r>
              <w:rPr>
                <w:rFonts w:asciiTheme="minorEastAsia" w:eastAsiaTheme="minorEastAsia" w:hAnsiTheme="minorEastAsia" w:cs="Arial" w:hint="eastAsia"/>
                <w:color w:val="000000" w:themeColor="text1"/>
                <w:kern w:val="0"/>
                <w:sz w:val="24"/>
              </w:rPr>
              <w:br/>
              <w:t>20.动态范围（20Hz～20kHz@0dB增益):&gt;110dB；</w:t>
            </w:r>
            <w:r>
              <w:rPr>
                <w:rFonts w:asciiTheme="minorEastAsia" w:eastAsiaTheme="minorEastAsia" w:hAnsiTheme="minorEastAsia" w:cs="Arial" w:hint="eastAsia"/>
                <w:color w:val="000000" w:themeColor="text1"/>
                <w:kern w:val="0"/>
                <w:sz w:val="24"/>
              </w:rPr>
              <w:br/>
              <w:t>21.通道隔离度@1kHz:&gt;100dB。</w:t>
            </w:r>
          </w:p>
        </w:tc>
        <w:tc>
          <w:tcPr>
            <w:tcW w:w="857" w:type="dxa"/>
            <w:tcBorders>
              <w:top w:val="nil"/>
              <w:left w:val="nil"/>
              <w:bottom w:val="single" w:sz="4" w:space="0" w:color="auto"/>
              <w:right w:val="single" w:sz="4" w:space="0" w:color="auto"/>
            </w:tcBorders>
            <w:shd w:val="clear" w:color="auto" w:fill="auto"/>
            <w:vAlign w:val="center"/>
          </w:tcPr>
          <w:p w14:paraId="74E30AFF"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1</w:t>
            </w:r>
          </w:p>
        </w:tc>
        <w:tc>
          <w:tcPr>
            <w:tcW w:w="550" w:type="dxa"/>
            <w:tcBorders>
              <w:top w:val="nil"/>
              <w:left w:val="nil"/>
              <w:bottom w:val="single" w:sz="4" w:space="0" w:color="auto"/>
              <w:right w:val="single" w:sz="4" w:space="0" w:color="auto"/>
            </w:tcBorders>
            <w:shd w:val="clear" w:color="auto" w:fill="auto"/>
            <w:vAlign w:val="center"/>
          </w:tcPr>
          <w:p w14:paraId="4529D312"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3A7D7C03"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59076ED7"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9 </w:t>
            </w:r>
          </w:p>
        </w:tc>
        <w:tc>
          <w:tcPr>
            <w:tcW w:w="1704" w:type="dxa"/>
            <w:tcBorders>
              <w:top w:val="nil"/>
              <w:left w:val="single" w:sz="4" w:space="0" w:color="auto"/>
              <w:bottom w:val="single" w:sz="4" w:space="0" w:color="auto"/>
              <w:right w:val="single" w:sz="4" w:space="0" w:color="auto"/>
            </w:tcBorders>
            <w:shd w:val="clear" w:color="auto" w:fill="auto"/>
            <w:vAlign w:val="center"/>
          </w:tcPr>
          <w:p w14:paraId="0D34241F"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功率放大器</w:t>
            </w:r>
          </w:p>
        </w:tc>
        <w:tc>
          <w:tcPr>
            <w:tcW w:w="5160" w:type="dxa"/>
            <w:tcBorders>
              <w:top w:val="nil"/>
              <w:left w:val="nil"/>
              <w:bottom w:val="single" w:sz="4" w:space="0" w:color="auto"/>
              <w:right w:val="single" w:sz="4" w:space="0" w:color="auto"/>
            </w:tcBorders>
            <w:shd w:val="clear" w:color="auto" w:fill="auto"/>
            <w:vAlign w:val="center"/>
          </w:tcPr>
          <w:p w14:paraId="245A6FF6"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1、整机结构：变压器电源 + H3类放大器+ HI-FI前置器       </w:t>
            </w:r>
            <w:r>
              <w:rPr>
                <w:rFonts w:asciiTheme="minorEastAsia" w:eastAsiaTheme="minorEastAsia" w:hAnsiTheme="minorEastAsia" w:cs="Arial" w:hint="eastAsia"/>
                <w:color w:val="000000" w:themeColor="text1"/>
                <w:kern w:val="0"/>
                <w:sz w:val="24"/>
              </w:rPr>
              <w:br/>
              <w:t xml:space="preserve">2、输入/输出通道数不低于：2通道   </w:t>
            </w:r>
            <w:r>
              <w:rPr>
                <w:rFonts w:asciiTheme="minorEastAsia" w:eastAsiaTheme="minorEastAsia" w:hAnsiTheme="minorEastAsia" w:cs="Arial" w:hint="eastAsia"/>
                <w:color w:val="000000" w:themeColor="text1"/>
                <w:kern w:val="0"/>
                <w:sz w:val="24"/>
              </w:rPr>
              <w:br/>
              <w:t xml:space="preserve">3、输出功率不低于：2×400W（8Ω）；2×650W（4Ω） </w:t>
            </w:r>
            <w:r>
              <w:rPr>
                <w:rFonts w:asciiTheme="minorEastAsia" w:eastAsiaTheme="minorEastAsia" w:hAnsiTheme="minorEastAsia" w:cs="Arial" w:hint="eastAsia"/>
                <w:color w:val="000000" w:themeColor="text1"/>
                <w:kern w:val="0"/>
                <w:sz w:val="24"/>
              </w:rPr>
              <w:br/>
              <w:t xml:space="preserve">4、输入阻抗：20KΩ（平衡/单通道）  10KΩ（不平衡/两通道并联）    </w:t>
            </w:r>
            <w:r>
              <w:rPr>
                <w:rFonts w:asciiTheme="minorEastAsia" w:eastAsiaTheme="minorEastAsia" w:hAnsiTheme="minorEastAsia" w:cs="Arial" w:hint="eastAsia"/>
                <w:color w:val="000000" w:themeColor="text1"/>
                <w:kern w:val="0"/>
                <w:sz w:val="24"/>
              </w:rPr>
              <w:br/>
              <w:t>5、整机增益：41dB/38dB/35dB/32dB（每通道可独立可调）</w:t>
            </w:r>
            <w:r>
              <w:rPr>
                <w:rFonts w:asciiTheme="minorEastAsia" w:eastAsiaTheme="minorEastAsia" w:hAnsiTheme="minorEastAsia" w:cs="Arial" w:hint="eastAsia"/>
                <w:color w:val="000000" w:themeColor="text1"/>
                <w:kern w:val="0"/>
                <w:sz w:val="24"/>
              </w:rPr>
              <w:br/>
              <w:t xml:space="preserve">6、频率响应：&lt; ±0.5dB（8Ω 20-20000Hz）                            </w:t>
            </w:r>
            <w:r>
              <w:rPr>
                <w:rFonts w:asciiTheme="minorEastAsia" w:eastAsiaTheme="minorEastAsia" w:hAnsiTheme="minorEastAsia" w:cs="Arial" w:hint="eastAsia"/>
                <w:color w:val="000000" w:themeColor="text1"/>
                <w:kern w:val="0"/>
                <w:sz w:val="24"/>
              </w:rPr>
              <w:br/>
              <w:t xml:space="preserve">7、总谐波失真：&lt; 0.08%（8Ω）       </w:t>
            </w:r>
            <w:r>
              <w:rPr>
                <w:rFonts w:asciiTheme="minorEastAsia" w:eastAsiaTheme="minorEastAsia" w:hAnsiTheme="minorEastAsia" w:cs="Arial" w:hint="eastAsia"/>
                <w:color w:val="000000" w:themeColor="text1"/>
                <w:kern w:val="0"/>
                <w:sz w:val="24"/>
              </w:rPr>
              <w:br/>
              <w:t>8、互调失真： &lt; 0.3%（8Ω ）</w:t>
            </w:r>
            <w:r>
              <w:rPr>
                <w:rFonts w:asciiTheme="minorEastAsia" w:eastAsiaTheme="minorEastAsia" w:hAnsiTheme="minorEastAsia" w:cs="Arial" w:hint="eastAsia"/>
                <w:color w:val="000000" w:themeColor="text1"/>
                <w:kern w:val="0"/>
                <w:sz w:val="24"/>
              </w:rPr>
              <w:br/>
              <w:t xml:space="preserve"> 9、信噪比：&gt; 100dB（A计权）  </w:t>
            </w:r>
            <w:r>
              <w:rPr>
                <w:rFonts w:asciiTheme="minorEastAsia" w:eastAsiaTheme="minorEastAsia" w:hAnsiTheme="minorEastAsia" w:cs="Arial" w:hint="eastAsia"/>
                <w:color w:val="000000" w:themeColor="text1"/>
                <w:kern w:val="0"/>
                <w:sz w:val="24"/>
              </w:rPr>
              <w:br/>
              <w:t>10、阻尼系数： &gt; 300（8Ω 1kHz）</w:t>
            </w:r>
            <w:r>
              <w:rPr>
                <w:rFonts w:asciiTheme="minorEastAsia" w:eastAsiaTheme="minorEastAsia" w:hAnsiTheme="minorEastAsia" w:cs="Arial" w:hint="eastAsia"/>
                <w:color w:val="000000" w:themeColor="text1"/>
                <w:kern w:val="0"/>
                <w:sz w:val="24"/>
              </w:rPr>
              <w:br/>
              <w:t xml:space="preserve">11、转换速率：&gt; 20V/us（8Ω 1kHz）  </w:t>
            </w:r>
            <w:r>
              <w:rPr>
                <w:rFonts w:asciiTheme="minorEastAsia" w:eastAsiaTheme="minorEastAsia" w:hAnsiTheme="minorEastAsia" w:cs="Arial" w:hint="eastAsia"/>
                <w:color w:val="000000" w:themeColor="text1"/>
                <w:kern w:val="0"/>
                <w:sz w:val="24"/>
              </w:rPr>
              <w:br/>
              <w:t>12、通道分离：&gt; 60dB（1KHz 8Ω）</w:t>
            </w:r>
          </w:p>
        </w:tc>
        <w:tc>
          <w:tcPr>
            <w:tcW w:w="857" w:type="dxa"/>
            <w:tcBorders>
              <w:top w:val="nil"/>
              <w:left w:val="nil"/>
              <w:bottom w:val="single" w:sz="4" w:space="0" w:color="auto"/>
              <w:right w:val="single" w:sz="4" w:space="0" w:color="auto"/>
            </w:tcBorders>
            <w:shd w:val="clear" w:color="auto" w:fill="auto"/>
            <w:vAlign w:val="center"/>
          </w:tcPr>
          <w:p w14:paraId="3C85FAC6"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p>
        </w:tc>
        <w:tc>
          <w:tcPr>
            <w:tcW w:w="550" w:type="dxa"/>
            <w:tcBorders>
              <w:top w:val="nil"/>
              <w:left w:val="nil"/>
              <w:bottom w:val="single" w:sz="4" w:space="0" w:color="auto"/>
              <w:right w:val="single" w:sz="4" w:space="0" w:color="auto"/>
            </w:tcBorders>
            <w:shd w:val="clear" w:color="auto" w:fill="auto"/>
            <w:vAlign w:val="center"/>
          </w:tcPr>
          <w:p w14:paraId="7AF23F90"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30E54AC2"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7B0B4CF0"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10 </w:t>
            </w:r>
          </w:p>
        </w:tc>
        <w:tc>
          <w:tcPr>
            <w:tcW w:w="1704" w:type="dxa"/>
            <w:tcBorders>
              <w:top w:val="nil"/>
              <w:left w:val="single" w:sz="4" w:space="0" w:color="auto"/>
              <w:bottom w:val="single" w:sz="4" w:space="0" w:color="auto"/>
              <w:right w:val="single" w:sz="4" w:space="0" w:color="auto"/>
            </w:tcBorders>
            <w:shd w:val="clear" w:color="auto" w:fill="auto"/>
            <w:vAlign w:val="center"/>
          </w:tcPr>
          <w:p w14:paraId="7B9388D2"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电源管理器</w:t>
            </w:r>
          </w:p>
        </w:tc>
        <w:tc>
          <w:tcPr>
            <w:tcW w:w="5160" w:type="dxa"/>
            <w:tcBorders>
              <w:top w:val="nil"/>
              <w:left w:val="nil"/>
              <w:bottom w:val="single" w:sz="4" w:space="0" w:color="auto"/>
              <w:right w:val="single" w:sz="4" w:space="0" w:color="auto"/>
            </w:tcBorders>
            <w:shd w:val="clear" w:color="auto" w:fill="auto"/>
            <w:vAlign w:val="center"/>
          </w:tcPr>
          <w:p w14:paraId="65F4E762"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1、额定输出电压 AC 220V 50Hz </w:t>
            </w:r>
            <w:r>
              <w:rPr>
                <w:rFonts w:asciiTheme="minorEastAsia" w:eastAsiaTheme="minorEastAsia" w:hAnsiTheme="minorEastAsia" w:cs="Arial" w:hint="eastAsia"/>
                <w:color w:val="000000" w:themeColor="text1"/>
                <w:kern w:val="0"/>
                <w:sz w:val="24"/>
              </w:rPr>
              <w:br/>
              <w:t>2、可控制电源不低于8路，外加2路输出辅助</w:t>
            </w:r>
            <w:r>
              <w:rPr>
                <w:rFonts w:asciiTheme="minorEastAsia" w:eastAsiaTheme="minorEastAsia" w:hAnsiTheme="minorEastAsia" w:cs="Arial" w:hint="eastAsia"/>
                <w:color w:val="000000" w:themeColor="text1"/>
                <w:kern w:val="0"/>
                <w:sz w:val="24"/>
              </w:rPr>
              <w:lastRenderedPageBreak/>
              <w:t xml:space="preserve">通道 </w:t>
            </w:r>
          </w:p>
        </w:tc>
        <w:tc>
          <w:tcPr>
            <w:tcW w:w="857" w:type="dxa"/>
            <w:tcBorders>
              <w:top w:val="nil"/>
              <w:left w:val="nil"/>
              <w:bottom w:val="single" w:sz="4" w:space="0" w:color="auto"/>
              <w:right w:val="single" w:sz="4" w:space="0" w:color="auto"/>
            </w:tcBorders>
            <w:shd w:val="clear" w:color="auto" w:fill="auto"/>
            <w:vAlign w:val="center"/>
          </w:tcPr>
          <w:p w14:paraId="7F5D879E"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1</w:t>
            </w:r>
          </w:p>
        </w:tc>
        <w:tc>
          <w:tcPr>
            <w:tcW w:w="550" w:type="dxa"/>
            <w:tcBorders>
              <w:top w:val="nil"/>
              <w:left w:val="nil"/>
              <w:bottom w:val="single" w:sz="4" w:space="0" w:color="auto"/>
              <w:right w:val="single" w:sz="4" w:space="0" w:color="auto"/>
            </w:tcBorders>
            <w:shd w:val="clear" w:color="auto" w:fill="auto"/>
            <w:vAlign w:val="center"/>
          </w:tcPr>
          <w:p w14:paraId="4228C39E"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5F68A40B"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6771BD74"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  11 </w:t>
            </w:r>
          </w:p>
        </w:tc>
        <w:tc>
          <w:tcPr>
            <w:tcW w:w="1704" w:type="dxa"/>
            <w:tcBorders>
              <w:top w:val="nil"/>
              <w:left w:val="single" w:sz="4" w:space="0" w:color="auto"/>
              <w:bottom w:val="single" w:sz="4" w:space="0" w:color="auto"/>
              <w:right w:val="single" w:sz="4" w:space="0" w:color="auto"/>
            </w:tcBorders>
            <w:shd w:val="clear" w:color="auto" w:fill="auto"/>
            <w:vAlign w:val="center"/>
          </w:tcPr>
          <w:p w14:paraId="117E0833"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无线手持话筒</w:t>
            </w:r>
          </w:p>
        </w:tc>
        <w:tc>
          <w:tcPr>
            <w:tcW w:w="5160" w:type="dxa"/>
            <w:tcBorders>
              <w:top w:val="nil"/>
              <w:left w:val="nil"/>
              <w:bottom w:val="single" w:sz="4" w:space="0" w:color="auto"/>
              <w:right w:val="single" w:sz="4" w:space="0" w:color="auto"/>
            </w:tcBorders>
            <w:shd w:val="clear" w:color="auto" w:fill="auto"/>
            <w:vAlign w:val="center"/>
          </w:tcPr>
          <w:p w14:paraId="2B0D4613"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无线接收机</w:t>
            </w:r>
            <w:r>
              <w:rPr>
                <w:rFonts w:asciiTheme="minorEastAsia" w:eastAsiaTheme="minorEastAsia" w:hAnsiTheme="minorEastAsia" w:cs="Arial" w:hint="eastAsia"/>
                <w:color w:val="000000" w:themeColor="text1"/>
                <w:kern w:val="0"/>
                <w:sz w:val="24"/>
              </w:rPr>
              <w:br/>
              <w:t>1、载波频段：UHF610~937MHz</w:t>
            </w:r>
            <w:r>
              <w:rPr>
                <w:rFonts w:asciiTheme="minorEastAsia" w:eastAsiaTheme="minorEastAsia" w:hAnsiTheme="minorEastAsia" w:cs="Arial" w:hint="eastAsia"/>
                <w:color w:val="000000" w:themeColor="text1"/>
                <w:kern w:val="0"/>
                <w:sz w:val="24"/>
              </w:rPr>
              <w:br/>
              <w:t>2、通道组数：四通道</w:t>
            </w:r>
            <w:r>
              <w:rPr>
                <w:rFonts w:asciiTheme="minorEastAsia" w:eastAsiaTheme="minorEastAsia" w:hAnsiTheme="minorEastAsia" w:cs="Arial" w:hint="eastAsia"/>
                <w:color w:val="000000" w:themeColor="text1"/>
                <w:kern w:val="0"/>
                <w:sz w:val="24"/>
              </w:rPr>
              <w:br/>
              <w:t>3、预设通道：100x2/100x4</w:t>
            </w:r>
            <w:r>
              <w:rPr>
                <w:rFonts w:asciiTheme="minorEastAsia" w:eastAsiaTheme="minorEastAsia" w:hAnsiTheme="minorEastAsia" w:cs="Arial" w:hint="eastAsia"/>
                <w:color w:val="000000" w:themeColor="text1"/>
                <w:kern w:val="0"/>
                <w:sz w:val="24"/>
              </w:rPr>
              <w:br/>
              <w:t>4、振荡方式：PLL数字频率合成器</w:t>
            </w:r>
            <w:r>
              <w:rPr>
                <w:rFonts w:asciiTheme="minorEastAsia" w:eastAsiaTheme="minorEastAsia" w:hAnsiTheme="minorEastAsia" w:cs="Arial" w:hint="eastAsia"/>
                <w:color w:val="000000" w:themeColor="text1"/>
                <w:kern w:val="0"/>
                <w:sz w:val="24"/>
              </w:rPr>
              <w:br/>
              <w:t>5、灵敏度：S/N&gt;103dB(1KHz-A)</w:t>
            </w:r>
            <w:r>
              <w:rPr>
                <w:rFonts w:asciiTheme="minorEastAsia" w:eastAsiaTheme="minorEastAsia" w:hAnsiTheme="minorEastAsia" w:cs="Arial" w:hint="eastAsia"/>
                <w:color w:val="000000" w:themeColor="text1"/>
                <w:kern w:val="0"/>
                <w:sz w:val="24"/>
              </w:rPr>
              <w:br/>
              <w:t>6、频带宽度： 50MHz</w:t>
            </w:r>
            <w:r>
              <w:rPr>
                <w:rFonts w:asciiTheme="minorEastAsia" w:eastAsiaTheme="minorEastAsia" w:hAnsiTheme="minorEastAsia" w:cs="Arial" w:hint="eastAsia"/>
                <w:color w:val="000000" w:themeColor="text1"/>
                <w:kern w:val="0"/>
                <w:sz w:val="24"/>
              </w:rPr>
              <w:br/>
              <w:t>7、最大偏移度：±45KHz</w:t>
            </w:r>
            <w:r>
              <w:rPr>
                <w:rFonts w:asciiTheme="minorEastAsia" w:eastAsiaTheme="minorEastAsia" w:hAnsiTheme="minorEastAsia" w:cs="Arial" w:hint="eastAsia"/>
                <w:color w:val="000000" w:themeColor="text1"/>
                <w:kern w:val="0"/>
                <w:sz w:val="24"/>
              </w:rPr>
              <w:br/>
              <w:t>8、综合T.H.D：&lt;0.3%@1KHz</w:t>
            </w:r>
            <w:r>
              <w:rPr>
                <w:rFonts w:asciiTheme="minorEastAsia" w:eastAsiaTheme="minorEastAsia" w:hAnsiTheme="minorEastAsia" w:cs="Arial" w:hint="eastAsia"/>
                <w:color w:val="000000" w:themeColor="text1"/>
                <w:kern w:val="0"/>
                <w:sz w:val="24"/>
              </w:rPr>
              <w:br/>
              <w:t>9、综合频率响应：45Hz~18KHz±3dB</w:t>
            </w:r>
            <w:r>
              <w:rPr>
                <w:rFonts w:asciiTheme="minorEastAsia" w:eastAsiaTheme="minorEastAsia" w:hAnsiTheme="minorEastAsia" w:cs="Arial" w:hint="eastAsia"/>
                <w:color w:val="000000" w:themeColor="text1"/>
                <w:kern w:val="0"/>
                <w:sz w:val="24"/>
              </w:rPr>
              <w:br/>
              <w:t>10、供电：DC 12V 1A</w:t>
            </w:r>
            <w:r>
              <w:rPr>
                <w:rFonts w:asciiTheme="minorEastAsia" w:eastAsiaTheme="minorEastAsia" w:hAnsiTheme="minorEastAsia" w:cs="Arial" w:hint="eastAsia"/>
                <w:color w:val="000000" w:themeColor="text1"/>
                <w:kern w:val="0"/>
                <w:sz w:val="24"/>
              </w:rPr>
              <w:br/>
              <w:t>11、输出插座：XRL平衡式及6.3非平衡插座</w:t>
            </w:r>
            <w:r>
              <w:rPr>
                <w:rFonts w:asciiTheme="minorEastAsia" w:eastAsiaTheme="minorEastAsia" w:hAnsiTheme="minorEastAsia" w:cs="Arial" w:hint="eastAsia"/>
                <w:color w:val="000000" w:themeColor="text1"/>
                <w:kern w:val="0"/>
                <w:sz w:val="24"/>
              </w:rPr>
              <w:br/>
              <w:t>12、工作距离：150米</w:t>
            </w:r>
            <w:r>
              <w:rPr>
                <w:rFonts w:asciiTheme="minorEastAsia" w:eastAsiaTheme="minorEastAsia" w:hAnsiTheme="minorEastAsia" w:cs="Arial" w:hint="eastAsia"/>
                <w:color w:val="000000" w:themeColor="text1"/>
                <w:kern w:val="0"/>
                <w:sz w:val="24"/>
              </w:rPr>
              <w:br/>
              <w:t>手持发射器</w:t>
            </w:r>
            <w:r>
              <w:rPr>
                <w:rFonts w:asciiTheme="minorEastAsia" w:eastAsiaTheme="minorEastAsia" w:hAnsiTheme="minorEastAsia" w:cs="Arial" w:hint="eastAsia"/>
                <w:color w:val="000000" w:themeColor="text1"/>
                <w:kern w:val="0"/>
                <w:sz w:val="24"/>
              </w:rPr>
              <w:br/>
              <w:t>1、载波频段：UHF610~937MHz</w:t>
            </w:r>
            <w:r>
              <w:rPr>
                <w:rFonts w:asciiTheme="minorEastAsia" w:eastAsiaTheme="minorEastAsia" w:hAnsiTheme="minorEastAsia" w:cs="Arial" w:hint="eastAsia"/>
                <w:color w:val="000000" w:themeColor="text1"/>
                <w:kern w:val="0"/>
                <w:sz w:val="24"/>
              </w:rPr>
              <w:br/>
              <w:t>2、振荡方式：PLL相位锁定合成</w:t>
            </w:r>
            <w:r>
              <w:rPr>
                <w:rFonts w:asciiTheme="minorEastAsia" w:eastAsiaTheme="minorEastAsia" w:hAnsiTheme="minorEastAsia" w:cs="Arial" w:hint="eastAsia"/>
                <w:color w:val="000000" w:themeColor="text1"/>
                <w:kern w:val="0"/>
                <w:sz w:val="24"/>
              </w:rPr>
              <w:br/>
              <w:t>3、谐波辐射：&lt;65dBC</w:t>
            </w:r>
            <w:r>
              <w:rPr>
                <w:rFonts w:asciiTheme="minorEastAsia" w:eastAsiaTheme="minorEastAsia" w:hAnsiTheme="minorEastAsia" w:cs="Arial" w:hint="eastAsia"/>
                <w:color w:val="000000" w:themeColor="text1"/>
                <w:kern w:val="0"/>
                <w:sz w:val="24"/>
              </w:rPr>
              <w:br/>
              <w:t>4、最大偏移度：±45KHz</w:t>
            </w:r>
            <w:r>
              <w:rPr>
                <w:rFonts w:asciiTheme="minorEastAsia" w:eastAsiaTheme="minorEastAsia" w:hAnsiTheme="minorEastAsia" w:cs="Arial" w:hint="eastAsia"/>
                <w:color w:val="000000" w:themeColor="text1"/>
                <w:kern w:val="0"/>
                <w:sz w:val="24"/>
              </w:rPr>
              <w:br/>
              <w:t>5、拾音头：动圈式，心形指向性</w:t>
            </w:r>
            <w:r>
              <w:rPr>
                <w:rFonts w:asciiTheme="minorEastAsia" w:eastAsiaTheme="minorEastAsia" w:hAnsiTheme="minorEastAsia" w:cs="Arial" w:hint="eastAsia"/>
                <w:color w:val="000000" w:themeColor="text1"/>
                <w:kern w:val="0"/>
                <w:sz w:val="24"/>
              </w:rPr>
              <w:br/>
              <w:t>6、RF 功率输出：30mW</w:t>
            </w:r>
            <w:r>
              <w:rPr>
                <w:rFonts w:asciiTheme="minorEastAsia" w:eastAsiaTheme="minorEastAsia" w:hAnsiTheme="minorEastAsia" w:cs="Arial" w:hint="eastAsia"/>
                <w:color w:val="000000" w:themeColor="text1"/>
                <w:kern w:val="0"/>
                <w:sz w:val="24"/>
              </w:rPr>
              <w:br/>
              <w:t>7、电池：AAx2</w:t>
            </w:r>
            <w:r>
              <w:rPr>
                <w:rFonts w:asciiTheme="minorEastAsia" w:eastAsiaTheme="minorEastAsia" w:hAnsiTheme="minorEastAsia" w:cs="Arial" w:hint="eastAsia"/>
                <w:color w:val="000000" w:themeColor="text1"/>
                <w:kern w:val="0"/>
                <w:sz w:val="24"/>
              </w:rPr>
              <w:br/>
              <w:t>8、电流消耗：100mA/3V</w:t>
            </w:r>
            <w:r>
              <w:rPr>
                <w:rFonts w:asciiTheme="minorEastAsia" w:eastAsiaTheme="minorEastAsia" w:hAnsiTheme="minorEastAsia" w:cs="Arial" w:hint="eastAsia"/>
                <w:color w:val="000000" w:themeColor="text1"/>
                <w:kern w:val="0"/>
                <w:sz w:val="24"/>
              </w:rPr>
              <w:br/>
              <w:t>9、连续工作时间：&gt;6小时</w:t>
            </w:r>
          </w:p>
        </w:tc>
        <w:tc>
          <w:tcPr>
            <w:tcW w:w="857" w:type="dxa"/>
            <w:tcBorders>
              <w:top w:val="nil"/>
              <w:left w:val="nil"/>
              <w:bottom w:val="single" w:sz="4" w:space="0" w:color="auto"/>
              <w:right w:val="single" w:sz="4" w:space="0" w:color="auto"/>
            </w:tcBorders>
            <w:shd w:val="clear" w:color="auto" w:fill="auto"/>
            <w:vAlign w:val="center"/>
          </w:tcPr>
          <w:p w14:paraId="37460D90"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2</w:t>
            </w:r>
          </w:p>
        </w:tc>
        <w:tc>
          <w:tcPr>
            <w:tcW w:w="550" w:type="dxa"/>
            <w:tcBorders>
              <w:top w:val="nil"/>
              <w:left w:val="nil"/>
              <w:bottom w:val="single" w:sz="4" w:space="0" w:color="auto"/>
              <w:right w:val="single" w:sz="4" w:space="0" w:color="auto"/>
            </w:tcBorders>
            <w:shd w:val="clear" w:color="auto" w:fill="auto"/>
            <w:vAlign w:val="center"/>
          </w:tcPr>
          <w:p w14:paraId="15830BCE"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套</w:t>
            </w:r>
          </w:p>
        </w:tc>
      </w:tr>
      <w:tr w:rsidR="00E815ED" w14:paraId="63EDDFAC"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4C6A1B67"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  12 </w:t>
            </w:r>
          </w:p>
        </w:tc>
        <w:tc>
          <w:tcPr>
            <w:tcW w:w="1704" w:type="dxa"/>
            <w:tcBorders>
              <w:top w:val="nil"/>
              <w:left w:val="single" w:sz="4" w:space="0" w:color="auto"/>
              <w:bottom w:val="single" w:sz="4" w:space="0" w:color="auto"/>
              <w:right w:val="single" w:sz="4" w:space="0" w:color="auto"/>
            </w:tcBorders>
            <w:shd w:val="clear" w:color="auto" w:fill="auto"/>
            <w:vAlign w:val="center"/>
          </w:tcPr>
          <w:p w14:paraId="1DAA1D5B"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分配放大器</w:t>
            </w:r>
          </w:p>
        </w:tc>
        <w:tc>
          <w:tcPr>
            <w:tcW w:w="5160" w:type="dxa"/>
            <w:tcBorders>
              <w:top w:val="nil"/>
              <w:left w:val="nil"/>
              <w:bottom w:val="single" w:sz="4" w:space="0" w:color="auto"/>
              <w:right w:val="single" w:sz="4" w:space="0" w:color="auto"/>
            </w:tcBorders>
            <w:shd w:val="clear" w:color="auto" w:fill="auto"/>
            <w:vAlign w:val="center"/>
          </w:tcPr>
          <w:p w14:paraId="2234E4DB"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天线分配器</w:t>
            </w:r>
            <w:r>
              <w:rPr>
                <w:rFonts w:asciiTheme="minorEastAsia" w:eastAsiaTheme="minorEastAsia" w:hAnsiTheme="minorEastAsia" w:cs="Arial" w:hint="eastAsia"/>
                <w:color w:val="000000" w:themeColor="text1"/>
                <w:kern w:val="0"/>
                <w:sz w:val="24"/>
              </w:rPr>
              <w:br/>
              <w:t>1、频率范围：450~950MHz </w:t>
            </w:r>
            <w:r>
              <w:rPr>
                <w:rFonts w:asciiTheme="minorEastAsia" w:eastAsiaTheme="minorEastAsia" w:hAnsiTheme="minorEastAsia" w:cs="Arial" w:hint="eastAsia"/>
                <w:color w:val="000000" w:themeColor="text1"/>
                <w:kern w:val="0"/>
                <w:sz w:val="24"/>
              </w:rPr>
              <w:br/>
              <w:t>2、RF输出增益：1dB±1dB </w:t>
            </w:r>
            <w:r>
              <w:rPr>
                <w:rFonts w:asciiTheme="minorEastAsia" w:eastAsiaTheme="minorEastAsia" w:hAnsiTheme="minorEastAsia" w:cs="Arial" w:hint="eastAsia"/>
                <w:color w:val="000000" w:themeColor="text1"/>
                <w:kern w:val="0"/>
                <w:sz w:val="24"/>
              </w:rPr>
              <w:br/>
              <w:t>3、输出三阶交调截取点：+14dBm </w:t>
            </w:r>
            <w:r>
              <w:rPr>
                <w:rFonts w:asciiTheme="minorEastAsia" w:eastAsiaTheme="minorEastAsia" w:hAnsiTheme="minorEastAsia" w:cs="Arial" w:hint="eastAsia"/>
                <w:color w:val="000000" w:themeColor="text1"/>
                <w:kern w:val="0"/>
                <w:sz w:val="24"/>
              </w:rPr>
              <w:br/>
              <w:t>4、噪声指数：&lt;2dB </w:t>
            </w:r>
            <w:r>
              <w:rPr>
                <w:rFonts w:asciiTheme="minorEastAsia" w:eastAsiaTheme="minorEastAsia" w:hAnsiTheme="minorEastAsia" w:cs="Arial" w:hint="eastAsia"/>
                <w:color w:val="000000" w:themeColor="text1"/>
                <w:kern w:val="0"/>
                <w:sz w:val="24"/>
              </w:rPr>
              <w:br/>
            </w:r>
            <w:r>
              <w:rPr>
                <w:rFonts w:asciiTheme="minorEastAsia" w:eastAsiaTheme="minorEastAsia" w:hAnsiTheme="minorEastAsia" w:cs="Arial" w:hint="eastAsia"/>
                <w:color w:val="000000" w:themeColor="text1"/>
                <w:kern w:val="0"/>
                <w:sz w:val="24"/>
              </w:rPr>
              <w:lastRenderedPageBreak/>
              <w:t>5、系统阻抗：50Ω </w:t>
            </w:r>
            <w:r>
              <w:rPr>
                <w:rFonts w:asciiTheme="minorEastAsia" w:eastAsiaTheme="minorEastAsia" w:hAnsiTheme="minorEastAsia" w:cs="Arial" w:hint="eastAsia"/>
                <w:color w:val="000000" w:themeColor="text1"/>
                <w:kern w:val="0"/>
                <w:sz w:val="24"/>
              </w:rPr>
              <w:br/>
              <w:t>6、天线输入接头供电：5V/80mA DC </w:t>
            </w:r>
            <w:r>
              <w:rPr>
                <w:rFonts w:asciiTheme="minorEastAsia" w:eastAsiaTheme="minorEastAsia" w:hAnsiTheme="minorEastAsia" w:cs="Arial" w:hint="eastAsia"/>
                <w:color w:val="000000" w:themeColor="text1"/>
                <w:kern w:val="0"/>
                <w:sz w:val="24"/>
              </w:rPr>
              <w:br/>
              <w:t>7、输出供电：每通道输出12V/1000mA DC </w:t>
            </w:r>
            <w:r>
              <w:rPr>
                <w:rFonts w:asciiTheme="minorEastAsia" w:eastAsiaTheme="minorEastAsia" w:hAnsiTheme="minorEastAsia" w:cs="Arial" w:hint="eastAsia"/>
                <w:color w:val="000000" w:themeColor="text1"/>
                <w:kern w:val="0"/>
                <w:sz w:val="24"/>
              </w:rPr>
              <w:br/>
              <w:t>8、主机供电：110~220V AC 50/60Hz </w:t>
            </w:r>
            <w:r>
              <w:rPr>
                <w:rFonts w:asciiTheme="minorEastAsia" w:eastAsiaTheme="minorEastAsia" w:hAnsiTheme="minorEastAsia" w:cs="Arial" w:hint="eastAsia"/>
                <w:color w:val="000000" w:themeColor="text1"/>
                <w:kern w:val="0"/>
                <w:sz w:val="24"/>
              </w:rPr>
              <w:br/>
              <w:t>9、接头：BNC</w:t>
            </w:r>
            <w:r>
              <w:rPr>
                <w:rFonts w:asciiTheme="minorEastAsia" w:eastAsiaTheme="minorEastAsia" w:hAnsiTheme="minorEastAsia" w:cs="Arial" w:hint="eastAsia"/>
                <w:color w:val="000000" w:themeColor="text1"/>
                <w:kern w:val="0"/>
                <w:sz w:val="24"/>
              </w:rPr>
              <w:br/>
              <w:t>定向天线 </w:t>
            </w:r>
            <w:r>
              <w:rPr>
                <w:rFonts w:asciiTheme="minorEastAsia" w:eastAsiaTheme="minorEastAsia" w:hAnsiTheme="minorEastAsia" w:cs="Arial" w:hint="eastAsia"/>
                <w:color w:val="000000" w:themeColor="text1"/>
                <w:kern w:val="0"/>
                <w:sz w:val="24"/>
              </w:rPr>
              <w:br/>
              <w:t>1、频率范围：450~950MHz </w:t>
            </w:r>
            <w:r>
              <w:rPr>
                <w:rFonts w:asciiTheme="minorEastAsia" w:eastAsiaTheme="minorEastAsia" w:hAnsiTheme="minorEastAsia" w:cs="Arial" w:hint="eastAsia"/>
                <w:color w:val="000000" w:themeColor="text1"/>
                <w:kern w:val="0"/>
                <w:sz w:val="24"/>
              </w:rPr>
              <w:br/>
              <w:t>2、3dB波束宽：垂直面90度，水平面120度 </w:t>
            </w:r>
            <w:r>
              <w:rPr>
                <w:rFonts w:asciiTheme="minorEastAsia" w:eastAsiaTheme="minorEastAsia" w:hAnsiTheme="minorEastAsia" w:cs="Arial" w:hint="eastAsia"/>
                <w:color w:val="000000" w:themeColor="text1"/>
                <w:kern w:val="0"/>
                <w:sz w:val="24"/>
              </w:rPr>
              <w:br/>
              <w:t>3、系统阻抗：50Ω </w:t>
            </w:r>
            <w:r>
              <w:rPr>
                <w:rFonts w:asciiTheme="minorEastAsia" w:eastAsiaTheme="minorEastAsia" w:hAnsiTheme="minorEastAsia" w:cs="Arial" w:hint="eastAsia"/>
                <w:color w:val="000000" w:themeColor="text1"/>
                <w:kern w:val="0"/>
                <w:sz w:val="24"/>
              </w:rPr>
              <w:br/>
              <w:t>4、放大增益：15dB±1dB </w:t>
            </w:r>
            <w:r>
              <w:rPr>
                <w:rFonts w:asciiTheme="minorEastAsia" w:eastAsiaTheme="minorEastAsia" w:hAnsiTheme="minorEastAsia" w:cs="Arial" w:hint="eastAsia"/>
                <w:color w:val="000000" w:themeColor="text1"/>
                <w:kern w:val="0"/>
                <w:sz w:val="24"/>
              </w:rPr>
              <w:br/>
              <w:t>5、噪声指数：&lt;2dB </w:t>
            </w:r>
            <w:r>
              <w:rPr>
                <w:rFonts w:asciiTheme="minorEastAsia" w:eastAsiaTheme="minorEastAsia" w:hAnsiTheme="minorEastAsia" w:cs="Arial" w:hint="eastAsia"/>
                <w:color w:val="000000" w:themeColor="text1"/>
                <w:kern w:val="0"/>
                <w:sz w:val="24"/>
              </w:rPr>
              <w:br/>
              <w:t>6、输出三阶交调截取点：+14dBm </w:t>
            </w:r>
            <w:r>
              <w:rPr>
                <w:rFonts w:asciiTheme="minorEastAsia" w:eastAsiaTheme="minorEastAsia" w:hAnsiTheme="minorEastAsia" w:cs="Arial" w:hint="eastAsia"/>
                <w:color w:val="000000" w:themeColor="text1"/>
                <w:kern w:val="0"/>
                <w:sz w:val="24"/>
              </w:rPr>
              <w:br/>
              <w:t xml:space="preserve">7、系统阻抗：50Ω </w:t>
            </w:r>
            <w:r>
              <w:rPr>
                <w:rFonts w:asciiTheme="minorEastAsia" w:eastAsiaTheme="minorEastAsia" w:hAnsiTheme="minorEastAsia" w:cs="Arial" w:hint="eastAsia"/>
                <w:color w:val="000000" w:themeColor="text1"/>
                <w:kern w:val="0"/>
                <w:sz w:val="24"/>
              </w:rPr>
              <w:br/>
              <w:t>8、电源供电：5~12V/80mA DC </w:t>
            </w:r>
            <w:r>
              <w:rPr>
                <w:rFonts w:asciiTheme="minorEastAsia" w:eastAsiaTheme="minorEastAsia" w:hAnsiTheme="minorEastAsia" w:cs="Arial" w:hint="eastAsia"/>
                <w:color w:val="000000" w:themeColor="text1"/>
                <w:kern w:val="0"/>
                <w:sz w:val="24"/>
              </w:rPr>
              <w:br/>
              <w:t>9、接头：BNC</w:t>
            </w:r>
          </w:p>
        </w:tc>
        <w:tc>
          <w:tcPr>
            <w:tcW w:w="857" w:type="dxa"/>
            <w:tcBorders>
              <w:top w:val="nil"/>
              <w:left w:val="nil"/>
              <w:bottom w:val="single" w:sz="4" w:space="0" w:color="auto"/>
              <w:right w:val="single" w:sz="4" w:space="0" w:color="auto"/>
            </w:tcBorders>
            <w:shd w:val="clear" w:color="auto" w:fill="auto"/>
            <w:vAlign w:val="center"/>
          </w:tcPr>
          <w:p w14:paraId="623C7342"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2</w:t>
            </w:r>
          </w:p>
        </w:tc>
        <w:tc>
          <w:tcPr>
            <w:tcW w:w="550" w:type="dxa"/>
            <w:tcBorders>
              <w:top w:val="nil"/>
              <w:left w:val="nil"/>
              <w:bottom w:val="single" w:sz="4" w:space="0" w:color="auto"/>
              <w:right w:val="single" w:sz="4" w:space="0" w:color="auto"/>
            </w:tcBorders>
            <w:shd w:val="clear" w:color="auto" w:fill="auto"/>
            <w:vAlign w:val="center"/>
          </w:tcPr>
          <w:p w14:paraId="441E92AD"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7B418853"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37AAA7BF"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color w:val="000000" w:themeColor="text1"/>
                <w:kern w:val="0"/>
                <w:sz w:val="24"/>
              </w:rPr>
              <w:t>1</w:t>
            </w:r>
            <w:r>
              <w:rPr>
                <w:rFonts w:asciiTheme="minorEastAsia" w:eastAsiaTheme="minorEastAsia" w:hAnsiTheme="minorEastAsia" w:cs="Arial" w:hint="eastAsia"/>
                <w:color w:val="000000" w:themeColor="text1"/>
                <w:kern w:val="0"/>
                <w:sz w:val="24"/>
              </w:rPr>
              <w:t>3</w:t>
            </w:r>
            <w:r>
              <w:rPr>
                <w:rFonts w:asciiTheme="minorEastAsia" w:eastAsiaTheme="minorEastAsia" w:hAnsiTheme="minorEastAsia" w:cs="Arial"/>
                <w:color w:val="000000" w:themeColor="text1"/>
                <w:kern w:val="0"/>
                <w:sz w:val="24"/>
              </w:rPr>
              <w:t xml:space="preserve"> </w:t>
            </w:r>
          </w:p>
        </w:tc>
        <w:tc>
          <w:tcPr>
            <w:tcW w:w="1704" w:type="dxa"/>
            <w:tcBorders>
              <w:top w:val="nil"/>
              <w:left w:val="single" w:sz="4" w:space="0" w:color="auto"/>
              <w:bottom w:val="single" w:sz="4" w:space="0" w:color="auto"/>
              <w:right w:val="single" w:sz="4" w:space="0" w:color="auto"/>
            </w:tcBorders>
            <w:shd w:val="clear" w:color="auto" w:fill="auto"/>
            <w:vAlign w:val="center"/>
          </w:tcPr>
          <w:p w14:paraId="28F21132"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控制系统（含智能会议场景）</w:t>
            </w:r>
          </w:p>
        </w:tc>
        <w:tc>
          <w:tcPr>
            <w:tcW w:w="5160" w:type="dxa"/>
            <w:tcBorders>
              <w:top w:val="nil"/>
              <w:left w:val="nil"/>
              <w:bottom w:val="single" w:sz="4" w:space="0" w:color="auto"/>
              <w:right w:val="single" w:sz="4" w:space="0" w:color="auto"/>
            </w:tcBorders>
            <w:shd w:val="clear" w:color="auto" w:fill="auto"/>
            <w:vAlign w:val="center"/>
          </w:tcPr>
          <w:p w14:paraId="698A7797"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1、高清多媒体6x2系统切换器，麦克风混音器，音频数字信号处理器，功放和控制系统</w:t>
            </w:r>
            <w:r>
              <w:rPr>
                <w:rFonts w:asciiTheme="minorEastAsia" w:eastAsiaTheme="minorEastAsia" w:hAnsiTheme="minorEastAsia" w:cs="Arial" w:hint="eastAsia"/>
                <w:color w:val="000000" w:themeColor="text1"/>
                <w:kern w:val="0"/>
                <w:sz w:val="24"/>
              </w:rPr>
              <w:br/>
              <w:t>2、集成控制系统允许完全可编程的房间控制</w:t>
            </w:r>
            <w:r>
              <w:rPr>
                <w:rFonts w:asciiTheme="minorEastAsia" w:eastAsiaTheme="minorEastAsia" w:hAnsiTheme="minorEastAsia" w:cs="Arial" w:hint="eastAsia"/>
                <w:color w:val="000000" w:themeColor="text1"/>
                <w:kern w:val="0"/>
                <w:sz w:val="24"/>
              </w:rPr>
              <w:br/>
              <w:t>3、</w:t>
            </w:r>
            <w:proofErr w:type="spellStart"/>
            <w:r>
              <w:rPr>
                <w:rFonts w:asciiTheme="minorEastAsia" w:eastAsiaTheme="minorEastAsia" w:hAnsiTheme="minorEastAsia" w:cs="Arial" w:hint="eastAsia"/>
                <w:color w:val="000000" w:themeColor="text1"/>
                <w:kern w:val="0"/>
                <w:sz w:val="24"/>
              </w:rPr>
              <w:t>HDBaseT</w:t>
            </w:r>
            <w:proofErr w:type="spellEnd"/>
            <w:r>
              <w:rPr>
                <w:rFonts w:asciiTheme="minorEastAsia" w:eastAsiaTheme="minorEastAsia" w:hAnsiTheme="minorEastAsia" w:cs="Arial" w:hint="eastAsia"/>
                <w:color w:val="000000" w:themeColor="text1"/>
                <w:kern w:val="0"/>
                <w:sz w:val="24"/>
              </w:rPr>
              <w:t>®认证，可直接连接到</w:t>
            </w:r>
            <w:proofErr w:type="spellStart"/>
            <w:r>
              <w:rPr>
                <w:rFonts w:asciiTheme="minorEastAsia" w:eastAsiaTheme="minorEastAsia" w:hAnsiTheme="minorEastAsia" w:cs="Arial" w:hint="eastAsia"/>
                <w:color w:val="000000" w:themeColor="text1"/>
                <w:kern w:val="0"/>
                <w:sz w:val="24"/>
              </w:rPr>
              <w:t>HDBaseT</w:t>
            </w:r>
            <w:proofErr w:type="spellEnd"/>
            <w:r>
              <w:rPr>
                <w:rFonts w:asciiTheme="minorEastAsia" w:eastAsiaTheme="minorEastAsia" w:hAnsiTheme="minorEastAsia" w:cs="Arial" w:hint="eastAsia"/>
                <w:color w:val="000000" w:themeColor="text1"/>
                <w:kern w:val="0"/>
                <w:sz w:val="24"/>
              </w:rPr>
              <w:t>认证的显示设备</w:t>
            </w:r>
            <w:r>
              <w:rPr>
                <w:rFonts w:asciiTheme="minorEastAsia" w:eastAsiaTheme="minorEastAsia" w:hAnsiTheme="minorEastAsia" w:cs="Arial" w:hint="eastAsia"/>
                <w:color w:val="000000" w:themeColor="text1"/>
                <w:kern w:val="0"/>
                <w:sz w:val="24"/>
              </w:rPr>
              <w:br/>
              <w:t>4、提供信号矩阵切换支持6路视频源和2个显示设备</w:t>
            </w:r>
            <w:r>
              <w:rPr>
                <w:rFonts w:asciiTheme="minorEastAsia" w:eastAsiaTheme="minorEastAsia" w:hAnsiTheme="minorEastAsia" w:cs="Arial" w:hint="eastAsia"/>
                <w:color w:val="000000" w:themeColor="text1"/>
                <w:kern w:val="0"/>
                <w:sz w:val="24"/>
              </w:rPr>
              <w:br/>
              <w:t>5、处理HDMI®，DVI，双模DisplayPort，</w:t>
            </w:r>
            <w:proofErr w:type="spellStart"/>
            <w:r>
              <w:rPr>
                <w:rFonts w:asciiTheme="minorEastAsia" w:eastAsiaTheme="minorEastAsia" w:hAnsiTheme="minorEastAsia" w:cs="Arial" w:hint="eastAsia"/>
                <w:color w:val="000000" w:themeColor="text1"/>
                <w:kern w:val="0"/>
                <w:sz w:val="24"/>
              </w:rPr>
              <w:t>HDBaseT</w:t>
            </w:r>
            <w:proofErr w:type="spellEnd"/>
            <w:r>
              <w:rPr>
                <w:rFonts w:asciiTheme="minorEastAsia" w:eastAsiaTheme="minorEastAsia" w:hAnsiTheme="minorEastAsia" w:cs="Arial" w:hint="eastAsia"/>
                <w:color w:val="000000" w:themeColor="text1"/>
                <w:kern w:val="0"/>
                <w:sz w:val="24"/>
              </w:rPr>
              <w:t>技术，以及SPDIF数字信号源</w:t>
            </w:r>
            <w:r>
              <w:rPr>
                <w:rFonts w:asciiTheme="minorEastAsia" w:eastAsiaTheme="minorEastAsia" w:hAnsiTheme="minorEastAsia" w:cs="Arial" w:hint="eastAsia"/>
                <w:color w:val="000000" w:themeColor="text1"/>
                <w:kern w:val="0"/>
                <w:sz w:val="24"/>
              </w:rPr>
              <w:br/>
              <w:t>6、处理的RGB，复合，S-Video，分量和立体声音频模拟源</w:t>
            </w:r>
            <w:r>
              <w:rPr>
                <w:rFonts w:asciiTheme="minorEastAsia" w:eastAsiaTheme="minorEastAsia" w:hAnsiTheme="minorEastAsia" w:cs="Arial" w:hint="eastAsia"/>
                <w:color w:val="000000" w:themeColor="text1"/>
                <w:kern w:val="0"/>
                <w:sz w:val="24"/>
              </w:rPr>
              <w:br/>
              <w:t>7、通过EDID进行自动AV信号格式管理</w:t>
            </w:r>
            <w:r>
              <w:rPr>
                <w:rFonts w:asciiTheme="minorEastAsia" w:eastAsiaTheme="minorEastAsia" w:hAnsiTheme="minorEastAsia" w:cs="Arial" w:hint="eastAsia"/>
                <w:color w:val="000000" w:themeColor="text1"/>
                <w:kern w:val="0"/>
                <w:sz w:val="24"/>
              </w:rPr>
              <w:br/>
              <w:t>8、提供了3个独立DSP立体声模拟输出</w:t>
            </w:r>
            <w:r>
              <w:rPr>
                <w:rFonts w:asciiTheme="minorEastAsia" w:eastAsiaTheme="minorEastAsia" w:hAnsiTheme="minorEastAsia" w:cs="Arial" w:hint="eastAsia"/>
                <w:color w:val="000000" w:themeColor="text1"/>
                <w:kern w:val="0"/>
                <w:sz w:val="24"/>
              </w:rPr>
              <w:br/>
              <w:t>9、功能内置功放，可选的20W每通道，8Ω立体</w:t>
            </w:r>
            <w:r>
              <w:rPr>
                <w:rFonts w:asciiTheme="minorEastAsia" w:eastAsiaTheme="minorEastAsia" w:hAnsiTheme="minorEastAsia" w:cs="Arial" w:hint="eastAsia"/>
                <w:color w:val="000000" w:themeColor="text1"/>
                <w:kern w:val="0"/>
                <w:sz w:val="24"/>
              </w:rPr>
              <w:lastRenderedPageBreak/>
              <w:t>声或40W，70/100V单声道</w:t>
            </w:r>
            <w:r>
              <w:rPr>
                <w:rFonts w:asciiTheme="minorEastAsia" w:eastAsiaTheme="minorEastAsia" w:hAnsiTheme="minorEastAsia" w:cs="Arial" w:hint="eastAsia"/>
                <w:color w:val="000000" w:themeColor="text1"/>
                <w:kern w:val="0"/>
                <w:sz w:val="24"/>
              </w:rPr>
              <w:br/>
              <w:t xml:space="preserve">10、能够通过双绞线发送器和接收器实现USB信号路由 </w:t>
            </w:r>
            <w:r>
              <w:rPr>
                <w:rFonts w:asciiTheme="minorEastAsia" w:eastAsiaTheme="minorEastAsia" w:hAnsiTheme="minorEastAsia" w:cs="Arial" w:hint="eastAsia"/>
                <w:color w:val="000000" w:themeColor="text1"/>
                <w:kern w:val="0"/>
                <w:sz w:val="24"/>
              </w:rPr>
              <w:br/>
              <w:t>11、支持电脑或网页控制</w:t>
            </w:r>
            <w:r>
              <w:rPr>
                <w:rFonts w:asciiTheme="minorEastAsia" w:eastAsiaTheme="minorEastAsia" w:hAnsiTheme="minorEastAsia" w:cs="Arial" w:hint="eastAsia"/>
                <w:color w:val="000000" w:themeColor="text1"/>
                <w:kern w:val="0"/>
                <w:sz w:val="24"/>
              </w:rPr>
              <w:br/>
              <w:t>12、允许通过SNMP技术与 IT友好的集成</w:t>
            </w:r>
            <w:r>
              <w:rPr>
                <w:rFonts w:asciiTheme="minorEastAsia" w:eastAsiaTheme="minorEastAsia" w:hAnsiTheme="minorEastAsia" w:cs="Arial" w:hint="eastAsia"/>
                <w:color w:val="000000" w:themeColor="text1"/>
                <w:kern w:val="0"/>
                <w:sz w:val="24"/>
              </w:rPr>
              <w:br/>
              <w:t>13、私有网络模式 –整个系统只要一个IP地址</w:t>
            </w:r>
          </w:p>
        </w:tc>
        <w:tc>
          <w:tcPr>
            <w:tcW w:w="857" w:type="dxa"/>
            <w:tcBorders>
              <w:top w:val="nil"/>
              <w:left w:val="nil"/>
              <w:bottom w:val="single" w:sz="4" w:space="0" w:color="auto"/>
              <w:right w:val="single" w:sz="4" w:space="0" w:color="auto"/>
            </w:tcBorders>
            <w:shd w:val="clear" w:color="auto" w:fill="auto"/>
            <w:vAlign w:val="center"/>
          </w:tcPr>
          <w:p w14:paraId="001AC030"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1</w:t>
            </w:r>
          </w:p>
        </w:tc>
        <w:tc>
          <w:tcPr>
            <w:tcW w:w="550" w:type="dxa"/>
            <w:tcBorders>
              <w:top w:val="nil"/>
              <w:left w:val="nil"/>
              <w:bottom w:val="single" w:sz="4" w:space="0" w:color="auto"/>
              <w:right w:val="single" w:sz="4" w:space="0" w:color="auto"/>
            </w:tcBorders>
            <w:shd w:val="clear" w:color="auto" w:fill="auto"/>
            <w:vAlign w:val="center"/>
          </w:tcPr>
          <w:p w14:paraId="1D4BAD3C"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6087131A"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1C17C2DA"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color w:val="000000" w:themeColor="text1"/>
                <w:kern w:val="0"/>
                <w:sz w:val="24"/>
              </w:rPr>
              <w:t>1</w:t>
            </w:r>
            <w:r>
              <w:rPr>
                <w:rFonts w:asciiTheme="minorEastAsia" w:eastAsiaTheme="minorEastAsia" w:hAnsiTheme="minorEastAsia" w:cs="Arial" w:hint="eastAsia"/>
                <w:color w:val="000000" w:themeColor="text1"/>
                <w:kern w:val="0"/>
                <w:sz w:val="24"/>
              </w:rPr>
              <w:t>4</w:t>
            </w:r>
            <w:r>
              <w:rPr>
                <w:rFonts w:asciiTheme="minorEastAsia" w:eastAsiaTheme="minorEastAsia" w:hAnsiTheme="minorEastAsia" w:cs="Arial"/>
                <w:color w:val="000000" w:themeColor="text1"/>
                <w:kern w:val="0"/>
                <w:sz w:val="24"/>
              </w:rPr>
              <w:t xml:space="preserve"> </w:t>
            </w:r>
          </w:p>
        </w:tc>
        <w:tc>
          <w:tcPr>
            <w:tcW w:w="1704" w:type="dxa"/>
            <w:tcBorders>
              <w:top w:val="nil"/>
              <w:left w:val="single" w:sz="4" w:space="0" w:color="auto"/>
              <w:bottom w:val="single" w:sz="4" w:space="0" w:color="auto"/>
              <w:right w:val="single" w:sz="4" w:space="0" w:color="auto"/>
            </w:tcBorders>
            <w:shd w:val="clear" w:color="auto" w:fill="auto"/>
            <w:vAlign w:val="center"/>
          </w:tcPr>
          <w:p w14:paraId="569AF1D9"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10寸有线触摸屏（黑色）</w:t>
            </w:r>
          </w:p>
        </w:tc>
        <w:tc>
          <w:tcPr>
            <w:tcW w:w="5160" w:type="dxa"/>
            <w:tcBorders>
              <w:top w:val="nil"/>
              <w:left w:val="nil"/>
              <w:bottom w:val="single" w:sz="4" w:space="0" w:color="auto"/>
              <w:right w:val="single" w:sz="4" w:space="0" w:color="auto"/>
            </w:tcBorders>
            <w:shd w:val="clear" w:color="auto" w:fill="auto"/>
            <w:vAlign w:val="center"/>
          </w:tcPr>
          <w:p w14:paraId="113CE4B5"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1、不小于10寸宽屏有源矩阵彩色显示屏</w:t>
            </w:r>
            <w:r>
              <w:rPr>
                <w:rFonts w:asciiTheme="minorEastAsia" w:eastAsiaTheme="minorEastAsia" w:hAnsiTheme="minorEastAsia" w:cs="Arial" w:hint="eastAsia"/>
                <w:color w:val="000000" w:themeColor="text1"/>
                <w:kern w:val="0"/>
                <w:sz w:val="24"/>
              </w:rPr>
              <w:br/>
              <w:t>2、支持高性能H.264流媒体视频</w:t>
            </w:r>
            <w:r>
              <w:rPr>
                <w:rFonts w:asciiTheme="minorEastAsia" w:eastAsiaTheme="minorEastAsia" w:hAnsiTheme="minorEastAsia" w:cs="Arial" w:hint="eastAsia"/>
                <w:color w:val="000000" w:themeColor="text1"/>
                <w:kern w:val="0"/>
                <w:sz w:val="24"/>
              </w:rPr>
              <w:br/>
              <w:t>3、支持SIP对讲和电话技术</w:t>
            </w:r>
            <w:r>
              <w:rPr>
                <w:rFonts w:asciiTheme="minorEastAsia" w:eastAsiaTheme="minorEastAsia" w:hAnsiTheme="minorEastAsia" w:cs="Arial" w:hint="eastAsia"/>
                <w:color w:val="000000" w:themeColor="text1"/>
                <w:kern w:val="0"/>
                <w:sz w:val="24"/>
              </w:rPr>
              <w:br/>
              <w:t>4、支持语音识别</w:t>
            </w:r>
            <w:r>
              <w:rPr>
                <w:rFonts w:asciiTheme="minorEastAsia" w:eastAsiaTheme="minorEastAsia" w:hAnsiTheme="minorEastAsia" w:cs="Arial" w:hint="eastAsia"/>
                <w:color w:val="000000" w:themeColor="text1"/>
                <w:kern w:val="0"/>
                <w:sz w:val="24"/>
              </w:rPr>
              <w:br/>
              <w:t>5、内置摄像头、麦克风及扬声器</w:t>
            </w:r>
            <w:r>
              <w:rPr>
                <w:rFonts w:asciiTheme="minorEastAsia" w:eastAsiaTheme="minorEastAsia" w:hAnsiTheme="minorEastAsia" w:cs="Arial" w:hint="eastAsia"/>
                <w:color w:val="000000" w:themeColor="text1"/>
                <w:kern w:val="0"/>
                <w:sz w:val="24"/>
              </w:rPr>
              <w:br/>
              <w:t>6、可定制屏保程序</w:t>
            </w:r>
            <w:r>
              <w:rPr>
                <w:rFonts w:asciiTheme="minorEastAsia" w:eastAsiaTheme="minorEastAsia" w:hAnsiTheme="minorEastAsia" w:cs="Arial" w:hint="eastAsia"/>
                <w:color w:val="000000" w:themeColor="text1"/>
                <w:kern w:val="0"/>
                <w:sz w:val="24"/>
              </w:rPr>
              <w:br/>
              <w:t>7、可基于Web的配置</w:t>
            </w:r>
            <w:r>
              <w:rPr>
                <w:rFonts w:asciiTheme="minorEastAsia" w:eastAsiaTheme="minorEastAsia" w:hAnsiTheme="minorEastAsia" w:cs="Arial" w:hint="eastAsia"/>
                <w:color w:val="000000" w:themeColor="text1"/>
                <w:kern w:val="0"/>
                <w:sz w:val="24"/>
              </w:rPr>
              <w:br/>
              <w:t>8、可基于云的配置和管理</w:t>
            </w:r>
            <w:r>
              <w:rPr>
                <w:rFonts w:asciiTheme="minorEastAsia" w:eastAsiaTheme="minorEastAsia" w:hAnsiTheme="minorEastAsia" w:cs="Arial" w:hint="eastAsia"/>
                <w:color w:val="000000" w:themeColor="text1"/>
                <w:kern w:val="0"/>
                <w:sz w:val="24"/>
              </w:rPr>
              <w:br/>
              <w:t>9、支持墙面、桌面和旋转安装选项</w:t>
            </w:r>
            <w:r>
              <w:rPr>
                <w:rFonts w:asciiTheme="minorEastAsia" w:eastAsiaTheme="minorEastAsia" w:hAnsiTheme="minorEastAsia" w:cs="Arial" w:hint="eastAsia"/>
                <w:color w:val="000000" w:themeColor="text1"/>
                <w:kern w:val="0"/>
                <w:sz w:val="24"/>
              </w:rPr>
              <w:br/>
              <w:t>10、带有5个可自定义的物理按键</w:t>
            </w:r>
            <w:r>
              <w:rPr>
                <w:rFonts w:asciiTheme="minorEastAsia" w:eastAsiaTheme="minorEastAsia" w:hAnsiTheme="minorEastAsia" w:cs="Arial" w:hint="eastAsia"/>
                <w:color w:val="000000" w:themeColor="text1"/>
                <w:kern w:val="0"/>
                <w:sz w:val="24"/>
              </w:rPr>
              <w:br/>
              <w:t>11、POE供电</w:t>
            </w:r>
          </w:p>
        </w:tc>
        <w:tc>
          <w:tcPr>
            <w:tcW w:w="857" w:type="dxa"/>
            <w:tcBorders>
              <w:top w:val="nil"/>
              <w:left w:val="nil"/>
              <w:bottom w:val="single" w:sz="4" w:space="0" w:color="auto"/>
              <w:right w:val="single" w:sz="4" w:space="0" w:color="auto"/>
            </w:tcBorders>
            <w:shd w:val="clear" w:color="auto" w:fill="auto"/>
            <w:vAlign w:val="center"/>
          </w:tcPr>
          <w:p w14:paraId="681EA32E"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p>
        </w:tc>
        <w:tc>
          <w:tcPr>
            <w:tcW w:w="550" w:type="dxa"/>
            <w:tcBorders>
              <w:top w:val="nil"/>
              <w:left w:val="nil"/>
              <w:bottom w:val="single" w:sz="4" w:space="0" w:color="auto"/>
              <w:right w:val="single" w:sz="4" w:space="0" w:color="auto"/>
            </w:tcBorders>
            <w:shd w:val="clear" w:color="auto" w:fill="auto"/>
            <w:vAlign w:val="center"/>
          </w:tcPr>
          <w:p w14:paraId="7A671B16"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33BC825B"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38F4ACE1"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color w:val="000000" w:themeColor="text1"/>
                <w:kern w:val="0"/>
                <w:sz w:val="24"/>
              </w:rPr>
              <w:t>1</w:t>
            </w:r>
            <w:r>
              <w:rPr>
                <w:rFonts w:asciiTheme="minorEastAsia" w:eastAsiaTheme="minorEastAsia" w:hAnsiTheme="minorEastAsia" w:cs="Arial" w:hint="eastAsia"/>
                <w:color w:val="000000" w:themeColor="text1"/>
                <w:kern w:val="0"/>
                <w:sz w:val="24"/>
              </w:rPr>
              <w:t>5</w:t>
            </w:r>
            <w:r>
              <w:rPr>
                <w:rFonts w:asciiTheme="minorEastAsia" w:eastAsiaTheme="minorEastAsia" w:hAnsiTheme="minorEastAsia" w:cs="Arial"/>
                <w:color w:val="000000" w:themeColor="text1"/>
                <w:kern w:val="0"/>
                <w:sz w:val="24"/>
              </w:rPr>
              <w:t xml:space="preserve"> </w:t>
            </w:r>
          </w:p>
        </w:tc>
        <w:tc>
          <w:tcPr>
            <w:tcW w:w="1704" w:type="dxa"/>
            <w:tcBorders>
              <w:top w:val="nil"/>
              <w:left w:val="single" w:sz="4" w:space="0" w:color="auto"/>
              <w:bottom w:val="single" w:sz="4" w:space="0" w:color="auto"/>
              <w:right w:val="single" w:sz="4" w:space="0" w:color="auto"/>
            </w:tcBorders>
            <w:shd w:val="clear" w:color="auto" w:fill="auto"/>
            <w:vAlign w:val="center"/>
          </w:tcPr>
          <w:p w14:paraId="1D9904D0"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继电器控制接口模块</w:t>
            </w:r>
          </w:p>
        </w:tc>
        <w:tc>
          <w:tcPr>
            <w:tcW w:w="5160" w:type="dxa"/>
            <w:tcBorders>
              <w:top w:val="nil"/>
              <w:left w:val="nil"/>
              <w:bottom w:val="single" w:sz="4" w:space="0" w:color="auto"/>
              <w:right w:val="single" w:sz="4" w:space="0" w:color="auto"/>
            </w:tcBorders>
            <w:shd w:val="clear" w:color="auto" w:fill="auto"/>
            <w:vAlign w:val="center"/>
          </w:tcPr>
          <w:p w14:paraId="125A6792"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1、8通道电源开关控制</w:t>
            </w:r>
            <w:r>
              <w:rPr>
                <w:rFonts w:asciiTheme="minorEastAsia" w:eastAsiaTheme="minorEastAsia" w:hAnsiTheme="minorEastAsia" w:cs="Arial" w:hint="eastAsia"/>
                <w:color w:val="000000" w:themeColor="text1"/>
                <w:kern w:val="0"/>
                <w:sz w:val="24"/>
              </w:rPr>
              <w:br/>
              <w:t>2、8个电压驱动的隔离数字输入接口</w:t>
            </w:r>
            <w:r>
              <w:rPr>
                <w:rFonts w:asciiTheme="minorEastAsia" w:eastAsiaTheme="minorEastAsia" w:hAnsiTheme="minorEastAsia" w:cs="Arial" w:hint="eastAsia"/>
                <w:color w:val="000000" w:themeColor="text1"/>
                <w:kern w:val="0"/>
                <w:sz w:val="24"/>
              </w:rPr>
              <w:br/>
              <w:t>3、支持120至240v 50/60 Hz照明和电机控制</w:t>
            </w:r>
            <w:r>
              <w:rPr>
                <w:rFonts w:asciiTheme="minorEastAsia" w:eastAsiaTheme="minorEastAsia" w:hAnsiTheme="minorEastAsia" w:cs="Arial" w:hint="eastAsia"/>
                <w:color w:val="000000" w:themeColor="text1"/>
                <w:kern w:val="0"/>
                <w:sz w:val="24"/>
              </w:rPr>
              <w:br/>
              <w:t>4、内置强切输入端口</w:t>
            </w:r>
            <w:r>
              <w:rPr>
                <w:rFonts w:asciiTheme="minorEastAsia" w:eastAsiaTheme="minorEastAsia" w:hAnsiTheme="minorEastAsia" w:cs="Arial" w:hint="eastAsia"/>
                <w:color w:val="000000" w:themeColor="text1"/>
                <w:kern w:val="0"/>
                <w:sz w:val="24"/>
              </w:rPr>
              <w:br/>
              <w:t>5、</w:t>
            </w:r>
            <w:proofErr w:type="spellStart"/>
            <w:r>
              <w:rPr>
                <w:rFonts w:asciiTheme="minorEastAsia" w:eastAsiaTheme="minorEastAsia" w:hAnsiTheme="minorEastAsia" w:cs="Arial" w:hint="eastAsia"/>
                <w:color w:val="000000" w:themeColor="text1"/>
                <w:kern w:val="0"/>
                <w:sz w:val="24"/>
              </w:rPr>
              <w:t>Cresnet</w:t>
            </w:r>
            <w:proofErr w:type="spellEnd"/>
            <w:r>
              <w:rPr>
                <w:rFonts w:asciiTheme="minorEastAsia" w:eastAsiaTheme="minorEastAsia" w:hAnsiTheme="minorEastAsia" w:cs="Arial" w:hint="eastAsia"/>
                <w:color w:val="000000" w:themeColor="text1"/>
                <w:kern w:val="0"/>
                <w:sz w:val="24"/>
              </w:rPr>
              <w:t>®总线通信</w:t>
            </w:r>
            <w:r>
              <w:rPr>
                <w:rFonts w:asciiTheme="minorEastAsia" w:eastAsiaTheme="minorEastAsia" w:hAnsiTheme="minorEastAsia" w:cs="Arial" w:hint="eastAsia"/>
                <w:color w:val="000000" w:themeColor="text1"/>
                <w:kern w:val="0"/>
                <w:sz w:val="24"/>
              </w:rPr>
              <w:br/>
              <w:t>6、通过前面板或软件进行设置</w:t>
            </w:r>
            <w:r>
              <w:rPr>
                <w:rFonts w:asciiTheme="minorEastAsia" w:eastAsiaTheme="minorEastAsia" w:hAnsiTheme="minorEastAsia" w:cs="Arial" w:hint="eastAsia"/>
                <w:color w:val="000000" w:themeColor="text1"/>
                <w:kern w:val="0"/>
                <w:sz w:val="24"/>
              </w:rPr>
              <w:br/>
              <w:t>7、具备可编程功能</w:t>
            </w:r>
            <w:r>
              <w:rPr>
                <w:rFonts w:asciiTheme="minorEastAsia" w:eastAsiaTheme="minorEastAsia" w:hAnsiTheme="minorEastAsia" w:cs="Arial" w:hint="eastAsia"/>
                <w:color w:val="000000" w:themeColor="text1"/>
                <w:kern w:val="0"/>
                <w:sz w:val="24"/>
              </w:rPr>
              <w:br/>
              <w:t>8、9M宽DIN导轨安装</w:t>
            </w:r>
          </w:p>
        </w:tc>
        <w:tc>
          <w:tcPr>
            <w:tcW w:w="857" w:type="dxa"/>
            <w:tcBorders>
              <w:top w:val="nil"/>
              <w:left w:val="nil"/>
              <w:bottom w:val="single" w:sz="4" w:space="0" w:color="auto"/>
              <w:right w:val="single" w:sz="4" w:space="0" w:color="auto"/>
            </w:tcBorders>
            <w:shd w:val="clear" w:color="auto" w:fill="auto"/>
            <w:vAlign w:val="center"/>
          </w:tcPr>
          <w:p w14:paraId="314414DF"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p>
        </w:tc>
        <w:tc>
          <w:tcPr>
            <w:tcW w:w="550" w:type="dxa"/>
            <w:tcBorders>
              <w:top w:val="nil"/>
              <w:left w:val="nil"/>
              <w:bottom w:val="single" w:sz="4" w:space="0" w:color="auto"/>
              <w:right w:val="single" w:sz="4" w:space="0" w:color="auto"/>
            </w:tcBorders>
            <w:shd w:val="clear" w:color="auto" w:fill="auto"/>
            <w:vAlign w:val="center"/>
          </w:tcPr>
          <w:p w14:paraId="1BE177C5"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39B5AAD2"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61E1A2F7"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16 </w:t>
            </w:r>
          </w:p>
        </w:tc>
        <w:tc>
          <w:tcPr>
            <w:tcW w:w="1704" w:type="dxa"/>
            <w:tcBorders>
              <w:top w:val="nil"/>
              <w:left w:val="single" w:sz="4" w:space="0" w:color="auto"/>
              <w:bottom w:val="single" w:sz="4" w:space="0" w:color="auto"/>
              <w:right w:val="single" w:sz="4" w:space="0" w:color="auto"/>
            </w:tcBorders>
            <w:shd w:val="clear" w:color="auto" w:fill="auto"/>
            <w:vAlign w:val="center"/>
          </w:tcPr>
          <w:p w14:paraId="2835C9A1"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POE交换机</w:t>
            </w:r>
          </w:p>
        </w:tc>
        <w:tc>
          <w:tcPr>
            <w:tcW w:w="5160" w:type="dxa"/>
            <w:tcBorders>
              <w:top w:val="nil"/>
              <w:left w:val="nil"/>
              <w:bottom w:val="single" w:sz="4" w:space="0" w:color="auto"/>
              <w:right w:val="single" w:sz="4" w:space="0" w:color="auto"/>
            </w:tcBorders>
            <w:shd w:val="clear" w:color="auto" w:fill="auto"/>
            <w:vAlign w:val="center"/>
          </w:tcPr>
          <w:p w14:paraId="3284EE8B"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1、不少于8个10/100/1000BASE-T以太网端口；</w:t>
            </w:r>
            <w:r>
              <w:rPr>
                <w:rFonts w:asciiTheme="minorEastAsia" w:eastAsiaTheme="minorEastAsia" w:hAnsiTheme="minorEastAsia" w:cs="Arial" w:hint="eastAsia"/>
                <w:color w:val="000000" w:themeColor="text1"/>
                <w:kern w:val="0"/>
                <w:sz w:val="24"/>
              </w:rPr>
              <w:br/>
              <w:t>2、交换容量不低于16Gbps；</w:t>
            </w:r>
            <w:r>
              <w:rPr>
                <w:rFonts w:asciiTheme="minorEastAsia" w:eastAsiaTheme="minorEastAsia" w:hAnsiTheme="minorEastAsia" w:cs="Arial" w:hint="eastAsia"/>
                <w:color w:val="000000" w:themeColor="text1"/>
                <w:kern w:val="0"/>
                <w:sz w:val="24"/>
              </w:rPr>
              <w:br/>
              <w:t>3、包转发率11.9Mpps;</w:t>
            </w:r>
            <w:r>
              <w:rPr>
                <w:rFonts w:asciiTheme="minorEastAsia" w:eastAsiaTheme="minorEastAsia" w:hAnsiTheme="minorEastAsia" w:cs="Arial" w:hint="eastAsia"/>
                <w:color w:val="000000" w:themeColor="text1"/>
                <w:kern w:val="0"/>
                <w:sz w:val="24"/>
              </w:rPr>
              <w:br/>
              <w:t>4、支持POE</w:t>
            </w:r>
          </w:p>
        </w:tc>
        <w:tc>
          <w:tcPr>
            <w:tcW w:w="857" w:type="dxa"/>
            <w:tcBorders>
              <w:top w:val="nil"/>
              <w:left w:val="nil"/>
              <w:bottom w:val="single" w:sz="4" w:space="0" w:color="auto"/>
              <w:right w:val="single" w:sz="4" w:space="0" w:color="auto"/>
            </w:tcBorders>
            <w:shd w:val="clear" w:color="auto" w:fill="auto"/>
            <w:vAlign w:val="center"/>
          </w:tcPr>
          <w:p w14:paraId="30C02828"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p>
        </w:tc>
        <w:tc>
          <w:tcPr>
            <w:tcW w:w="550" w:type="dxa"/>
            <w:tcBorders>
              <w:top w:val="nil"/>
              <w:left w:val="nil"/>
              <w:bottom w:val="single" w:sz="4" w:space="0" w:color="auto"/>
              <w:right w:val="single" w:sz="4" w:space="0" w:color="auto"/>
            </w:tcBorders>
            <w:shd w:val="clear" w:color="auto" w:fill="auto"/>
            <w:vAlign w:val="center"/>
          </w:tcPr>
          <w:p w14:paraId="56D16251"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1BF1F647"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09671BA0"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 xml:space="preserve">17 </w:t>
            </w:r>
          </w:p>
        </w:tc>
        <w:tc>
          <w:tcPr>
            <w:tcW w:w="1704" w:type="dxa"/>
            <w:tcBorders>
              <w:top w:val="nil"/>
              <w:left w:val="single" w:sz="4" w:space="0" w:color="auto"/>
              <w:bottom w:val="single" w:sz="4" w:space="0" w:color="auto"/>
              <w:right w:val="single" w:sz="4" w:space="0" w:color="auto"/>
            </w:tcBorders>
            <w:shd w:val="clear" w:color="auto" w:fill="auto"/>
            <w:vAlign w:val="center"/>
          </w:tcPr>
          <w:p w14:paraId="539B7ABA"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机柜</w:t>
            </w:r>
          </w:p>
        </w:tc>
        <w:tc>
          <w:tcPr>
            <w:tcW w:w="5160" w:type="dxa"/>
            <w:tcBorders>
              <w:top w:val="nil"/>
              <w:left w:val="nil"/>
              <w:bottom w:val="single" w:sz="4" w:space="0" w:color="auto"/>
              <w:right w:val="single" w:sz="4" w:space="0" w:color="auto"/>
            </w:tcBorders>
            <w:shd w:val="clear" w:color="auto" w:fill="auto"/>
            <w:vAlign w:val="center"/>
          </w:tcPr>
          <w:p w14:paraId="0EC014DB"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1、600*600*2000mm</w:t>
            </w:r>
            <w:r>
              <w:rPr>
                <w:rFonts w:asciiTheme="minorEastAsia" w:eastAsiaTheme="minorEastAsia" w:hAnsiTheme="minorEastAsia" w:cs="Arial" w:hint="eastAsia"/>
                <w:color w:val="000000" w:themeColor="text1"/>
                <w:kern w:val="0"/>
                <w:sz w:val="24"/>
              </w:rPr>
              <w:br/>
              <w:t>2、前门玻璃后门网孔单开</w:t>
            </w:r>
            <w:r>
              <w:rPr>
                <w:rFonts w:asciiTheme="minorEastAsia" w:eastAsiaTheme="minorEastAsia" w:hAnsiTheme="minorEastAsia" w:cs="Arial" w:hint="eastAsia"/>
                <w:color w:val="000000" w:themeColor="text1"/>
                <w:kern w:val="0"/>
                <w:sz w:val="24"/>
              </w:rPr>
              <w:br/>
              <w:t>3、电源排插一套、固定板三块风扇两只、重载脚轮四只、支撑地脚四只、方螺母螺钉四十套</w:t>
            </w:r>
          </w:p>
        </w:tc>
        <w:tc>
          <w:tcPr>
            <w:tcW w:w="857" w:type="dxa"/>
            <w:tcBorders>
              <w:top w:val="nil"/>
              <w:left w:val="nil"/>
              <w:bottom w:val="single" w:sz="4" w:space="0" w:color="auto"/>
              <w:right w:val="single" w:sz="4" w:space="0" w:color="auto"/>
            </w:tcBorders>
            <w:shd w:val="clear" w:color="auto" w:fill="auto"/>
            <w:vAlign w:val="center"/>
          </w:tcPr>
          <w:p w14:paraId="79ECBC85"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p>
        </w:tc>
        <w:tc>
          <w:tcPr>
            <w:tcW w:w="550" w:type="dxa"/>
            <w:tcBorders>
              <w:top w:val="nil"/>
              <w:left w:val="nil"/>
              <w:bottom w:val="single" w:sz="4" w:space="0" w:color="auto"/>
              <w:right w:val="single" w:sz="4" w:space="0" w:color="auto"/>
            </w:tcBorders>
            <w:shd w:val="clear" w:color="auto" w:fill="auto"/>
            <w:vAlign w:val="center"/>
          </w:tcPr>
          <w:p w14:paraId="0A09258B"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个</w:t>
            </w:r>
          </w:p>
        </w:tc>
      </w:tr>
      <w:tr w:rsidR="00E815ED" w14:paraId="0880F951" w14:textId="77777777">
        <w:trPr>
          <w:trHeight w:val="300"/>
        </w:trPr>
        <w:tc>
          <w:tcPr>
            <w:tcW w:w="8921"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14:paraId="2C81BEC9" w14:textId="77777777" w:rsidR="00E815ED" w:rsidRDefault="000C1471">
            <w:pPr>
              <w:widowControl/>
              <w:adjustRightInd/>
              <w:spacing w:line="360" w:lineRule="auto"/>
              <w:jc w:val="center"/>
              <w:rPr>
                <w:rFonts w:asciiTheme="minorEastAsia" w:eastAsiaTheme="minorEastAsia" w:hAnsiTheme="minorEastAsia" w:cs="Arial"/>
                <w:b/>
                <w:bCs/>
                <w:color w:val="000000" w:themeColor="text1"/>
                <w:kern w:val="0"/>
                <w:sz w:val="24"/>
              </w:rPr>
            </w:pPr>
            <w:r>
              <w:rPr>
                <w:rFonts w:asciiTheme="minorEastAsia" w:eastAsiaTheme="minorEastAsia" w:hAnsiTheme="minorEastAsia" w:cs="Arial" w:hint="eastAsia"/>
                <w:b/>
                <w:bCs/>
                <w:color w:val="000000" w:themeColor="text1"/>
                <w:kern w:val="0"/>
                <w:sz w:val="24"/>
              </w:rPr>
              <w:t>4、互联网共享法庭</w:t>
            </w:r>
          </w:p>
        </w:tc>
      </w:tr>
      <w:tr w:rsidR="00E815ED" w14:paraId="73CB204C"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56E9592A"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1 </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tcPr>
          <w:p w14:paraId="510E77B3"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100寸移动电视（含支架）</w:t>
            </w:r>
          </w:p>
        </w:tc>
        <w:tc>
          <w:tcPr>
            <w:tcW w:w="5160" w:type="dxa"/>
            <w:tcBorders>
              <w:top w:val="single" w:sz="4" w:space="0" w:color="auto"/>
              <w:left w:val="nil"/>
              <w:bottom w:val="single" w:sz="4" w:space="0" w:color="auto"/>
              <w:right w:val="single" w:sz="4" w:space="0" w:color="auto"/>
            </w:tcBorders>
            <w:shd w:val="clear" w:color="auto" w:fill="auto"/>
            <w:vAlign w:val="center"/>
          </w:tcPr>
          <w:p w14:paraId="3312E6E5"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1、分辨率 ≥3840*2160</w:t>
            </w:r>
            <w:r>
              <w:rPr>
                <w:rFonts w:asciiTheme="minorEastAsia" w:eastAsiaTheme="minorEastAsia" w:hAnsiTheme="minorEastAsia" w:cs="Arial" w:hint="eastAsia"/>
                <w:color w:val="000000" w:themeColor="text1"/>
                <w:kern w:val="0"/>
                <w:sz w:val="24"/>
              </w:rPr>
              <w:br/>
              <w:t>2、亮度 ≥450cd/㎡</w:t>
            </w:r>
            <w:r>
              <w:rPr>
                <w:rFonts w:asciiTheme="minorEastAsia" w:eastAsiaTheme="minorEastAsia" w:hAnsiTheme="minorEastAsia" w:cs="Arial" w:hint="eastAsia"/>
                <w:color w:val="000000" w:themeColor="text1"/>
                <w:kern w:val="0"/>
                <w:sz w:val="24"/>
              </w:rPr>
              <w:br/>
              <w:t>3、动态对比度 ≥5000：1</w:t>
            </w:r>
            <w:r>
              <w:rPr>
                <w:rFonts w:asciiTheme="minorEastAsia" w:eastAsiaTheme="minorEastAsia" w:hAnsiTheme="minorEastAsia" w:cs="Arial" w:hint="eastAsia"/>
                <w:color w:val="000000" w:themeColor="text1"/>
                <w:kern w:val="0"/>
                <w:sz w:val="24"/>
              </w:rPr>
              <w:br/>
              <w:t>4、响应时间 6.5ms</w:t>
            </w:r>
            <w:r>
              <w:rPr>
                <w:rFonts w:asciiTheme="minorEastAsia" w:eastAsiaTheme="minorEastAsia" w:hAnsiTheme="minorEastAsia" w:cs="Arial" w:hint="eastAsia"/>
                <w:color w:val="000000" w:themeColor="text1"/>
                <w:kern w:val="0"/>
                <w:sz w:val="24"/>
              </w:rPr>
              <w:br/>
              <w:t>5、可视角度 ≥178°</w:t>
            </w:r>
            <w:r>
              <w:rPr>
                <w:rFonts w:asciiTheme="minorEastAsia" w:eastAsiaTheme="minorEastAsia" w:hAnsiTheme="minorEastAsia" w:cs="Arial" w:hint="eastAsia"/>
                <w:color w:val="000000" w:themeColor="text1"/>
                <w:kern w:val="0"/>
                <w:sz w:val="24"/>
              </w:rPr>
              <w:br/>
              <w:t>6、刷新率 ≥120Hz</w:t>
            </w:r>
            <w:r>
              <w:rPr>
                <w:rFonts w:asciiTheme="minorEastAsia" w:eastAsiaTheme="minorEastAsia" w:hAnsiTheme="minorEastAsia" w:cs="Arial" w:hint="eastAsia"/>
                <w:color w:val="000000" w:themeColor="text1"/>
                <w:kern w:val="0"/>
                <w:sz w:val="24"/>
              </w:rPr>
              <w:br/>
              <w:t>7、机身内存 16G ROM</w:t>
            </w:r>
            <w:r>
              <w:rPr>
                <w:rFonts w:asciiTheme="minorEastAsia" w:eastAsiaTheme="minorEastAsia" w:hAnsiTheme="minorEastAsia" w:cs="Arial" w:hint="eastAsia"/>
                <w:color w:val="000000" w:themeColor="text1"/>
                <w:kern w:val="0"/>
                <w:sz w:val="24"/>
              </w:rPr>
              <w:br/>
              <w:t>8、运行内存 2G RAM</w:t>
            </w:r>
            <w:r>
              <w:rPr>
                <w:rFonts w:asciiTheme="minorEastAsia" w:eastAsiaTheme="minorEastAsia" w:hAnsiTheme="minorEastAsia" w:cs="Arial" w:hint="eastAsia"/>
                <w:color w:val="000000" w:themeColor="text1"/>
                <w:kern w:val="0"/>
                <w:sz w:val="24"/>
              </w:rPr>
              <w:br/>
              <w:t>9、后置接口 HDMI*2、USB*1、RJ45 IN*1、LINE OUT*1</w:t>
            </w:r>
            <w:r>
              <w:rPr>
                <w:rFonts w:asciiTheme="minorEastAsia" w:eastAsiaTheme="minorEastAsia" w:hAnsiTheme="minorEastAsia" w:cs="Arial" w:hint="eastAsia"/>
                <w:color w:val="000000" w:themeColor="text1"/>
                <w:kern w:val="0"/>
                <w:sz w:val="24"/>
              </w:rPr>
              <w:br/>
              <w:t>10、扬声器 15W*2</w:t>
            </w:r>
          </w:p>
        </w:tc>
        <w:tc>
          <w:tcPr>
            <w:tcW w:w="857" w:type="dxa"/>
            <w:tcBorders>
              <w:top w:val="nil"/>
              <w:left w:val="single" w:sz="4" w:space="0" w:color="000000"/>
              <w:bottom w:val="single" w:sz="4" w:space="0" w:color="000000"/>
              <w:right w:val="single" w:sz="4" w:space="0" w:color="000000"/>
            </w:tcBorders>
            <w:shd w:val="clear" w:color="auto" w:fill="auto"/>
            <w:vAlign w:val="center"/>
          </w:tcPr>
          <w:p w14:paraId="7730A300"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1 </w:t>
            </w:r>
          </w:p>
        </w:tc>
        <w:tc>
          <w:tcPr>
            <w:tcW w:w="550" w:type="dxa"/>
            <w:tcBorders>
              <w:top w:val="nil"/>
              <w:left w:val="nil"/>
              <w:bottom w:val="single" w:sz="4" w:space="0" w:color="000000"/>
              <w:right w:val="single" w:sz="4" w:space="0" w:color="000000"/>
            </w:tcBorders>
            <w:shd w:val="clear" w:color="auto" w:fill="auto"/>
            <w:vAlign w:val="center"/>
          </w:tcPr>
          <w:p w14:paraId="1FEA1F9A"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51D63FE5" w14:textId="77777777">
        <w:trPr>
          <w:trHeight w:val="300"/>
        </w:trPr>
        <w:tc>
          <w:tcPr>
            <w:tcW w:w="8921"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14:paraId="52A2FD24" w14:textId="77777777" w:rsidR="00E815ED" w:rsidRDefault="000C1471">
            <w:pPr>
              <w:widowControl/>
              <w:adjustRightInd/>
              <w:spacing w:line="360" w:lineRule="auto"/>
              <w:jc w:val="center"/>
              <w:rPr>
                <w:rFonts w:asciiTheme="minorEastAsia" w:eastAsiaTheme="minorEastAsia" w:hAnsiTheme="minorEastAsia" w:cs="Arial"/>
                <w:b/>
                <w:bCs/>
                <w:color w:val="000000" w:themeColor="text1"/>
                <w:kern w:val="0"/>
                <w:sz w:val="24"/>
              </w:rPr>
            </w:pPr>
            <w:r>
              <w:rPr>
                <w:rFonts w:asciiTheme="minorEastAsia" w:eastAsiaTheme="minorEastAsia" w:hAnsiTheme="minorEastAsia" w:cs="Arial" w:hint="eastAsia"/>
                <w:b/>
                <w:bCs/>
                <w:color w:val="000000" w:themeColor="text1"/>
                <w:kern w:val="0"/>
                <w:sz w:val="24"/>
              </w:rPr>
              <w:t>5、复议听证中心</w:t>
            </w:r>
          </w:p>
        </w:tc>
      </w:tr>
      <w:tr w:rsidR="00E815ED" w14:paraId="12EB2014"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235E0AA9"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1 </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tcPr>
          <w:p w14:paraId="69CBC065"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显示屏（含壁挂伸缩支架）</w:t>
            </w:r>
          </w:p>
        </w:tc>
        <w:tc>
          <w:tcPr>
            <w:tcW w:w="5160" w:type="dxa"/>
            <w:tcBorders>
              <w:top w:val="single" w:sz="4" w:space="0" w:color="auto"/>
              <w:left w:val="nil"/>
              <w:bottom w:val="single" w:sz="4" w:space="0" w:color="auto"/>
              <w:right w:val="single" w:sz="4" w:space="0" w:color="auto"/>
            </w:tcBorders>
            <w:shd w:val="clear" w:color="auto" w:fill="auto"/>
            <w:vAlign w:val="center"/>
          </w:tcPr>
          <w:p w14:paraId="48A0DC13" w14:textId="072BB1B9"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r w:rsidR="00264456">
              <w:rPr>
                <w:rFonts w:asciiTheme="minorEastAsia" w:eastAsiaTheme="minorEastAsia" w:hAnsiTheme="minorEastAsia" w:cs="Arial" w:hint="eastAsia"/>
                <w:color w:val="000000" w:themeColor="text1"/>
                <w:kern w:val="0"/>
                <w:sz w:val="24"/>
              </w:rPr>
              <w:t>尺寸：</w:t>
            </w:r>
            <w:r w:rsidR="00264456">
              <w:rPr>
                <w:rFonts w:asciiTheme="minorEastAsia" w:eastAsiaTheme="minorEastAsia" w:hAnsiTheme="minorEastAsia" w:cs="Arial" w:hint="eastAsia"/>
                <w:color w:val="000000" w:themeColor="text1"/>
                <w:kern w:val="0"/>
                <w:sz w:val="24"/>
              </w:rPr>
              <w:t>≥</w:t>
            </w:r>
            <w:r>
              <w:rPr>
                <w:rFonts w:asciiTheme="minorEastAsia" w:eastAsiaTheme="minorEastAsia" w:hAnsiTheme="minorEastAsia" w:cs="Arial" w:hint="eastAsia"/>
                <w:color w:val="000000" w:themeColor="text1"/>
                <w:kern w:val="0"/>
                <w:sz w:val="24"/>
              </w:rPr>
              <w:t>43寸。</w:t>
            </w:r>
          </w:p>
          <w:p w14:paraId="5E27A8A1"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2、分辨率：≥3840*2160；</w:t>
            </w:r>
            <w:r>
              <w:rPr>
                <w:rFonts w:asciiTheme="minorEastAsia" w:eastAsiaTheme="minorEastAsia" w:hAnsiTheme="minorEastAsia" w:cs="Arial" w:hint="eastAsia"/>
                <w:color w:val="000000" w:themeColor="text1"/>
                <w:kern w:val="0"/>
                <w:sz w:val="24"/>
              </w:rPr>
              <w:br/>
              <w:t>3、储存：≥1.5G+8G;</w:t>
            </w:r>
            <w:r>
              <w:rPr>
                <w:rFonts w:asciiTheme="minorEastAsia" w:eastAsiaTheme="minorEastAsia" w:hAnsiTheme="minorEastAsia" w:cs="Arial" w:hint="eastAsia"/>
                <w:color w:val="000000" w:themeColor="text1"/>
                <w:kern w:val="0"/>
                <w:sz w:val="24"/>
              </w:rPr>
              <w:br/>
              <w:t>4、亮度：≥200nits</w:t>
            </w:r>
            <w:r>
              <w:rPr>
                <w:rFonts w:asciiTheme="minorEastAsia" w:eastAsiaTheme="minorEastAsia" w:hAnsiTheme="minorEastAsia" w:cs="Arial" w:hint="eastAsia"/>
                <w:color w:val="000000" w:themeColor="text1"/>
                <w:kern w:val="0"/>
                <w:sz w:val="24"/>
              </w:rPr>
              <w:br/>
              <w:t>5、接口：HDMI2.0*2，AV in*1，同轴* 1，RS232*1, USB2.0*2，RF接口数字：DTMB，以太网*1</w:t>
            </w:r>
          </w:p>
        </w:tc>
        <w:tc>
          <w:tcPr>
            <w:tcW w:w="857" w:type="dxa"/>
            <w:tcBorders>
              <w:top w:val="single" w:sz="4" w:space="0" w:color="auto"/>
              <w:left w:val="nil"/>
              <w:bottom w:val="single" w:sz="4" w:space="0" w:color="auto"/>
              <w:right w:val="single" w:sz="4" w:space="0" w:color="auto"/>
            </w:tcBorders>
            <w:shd w:val="clear" w:color="auto" w:fill="auto"/>
            <w:vAlign w:val="center"/>
          </w:tcPr>
          <w:p w14:paraId="327D1FA0"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3</w:t>
            </w:r>
          </w:p>
        </w:tc>
        <w:tc>
          <w:tcPr>
            <w:tcW w:w="550" w:type="dxa"/>
            <w:tcBorders>
              <w:top w:val="single" w:sz="4" w:space="0" w:color="auto"/>
              <w:left w:val="nil"/>
              <w:bottom w:val="single" w:sz="4" w:space="0" w:color="auto"/>
              <w:right w:val="single" w:sz="4" w:space="0" w:color="auto"/>
            </w:tcBorders>
            <w:shd w:val="clear" w:color="auto" w:fill="auto"/>
            <w:vAlign w:val="center"/>
          </w:tcPr>
          <w:p w14:paraId="05330FA0"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59B71634"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613A6685"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2 </w:t>
            </w:r>
          </w:p>
        </w:tc>
        <w:tc>
          <w:tcPr>
            <w:tcW w:w="1704" w:type="dxa"/>
            <w:tcBorders>
              <w:top w:val="nil"/>
              <w:left w:val="single" w:sz="4" w:space="0" w:color="auto"/>
              <w:bottom w:val="single" w:sz="4" w:space="0" w:color="auto"/>
              <w:right w:val="single" w:sz="4" w:space="0" w:color="auto"/>
            </w:tcBorders>
            <w:shd w:val="clear" w:color="auto" w:fill="auto"/>
            <w:vAlign w:val="center"/>
          </w:tcPr>
          <w:p w14:paraId="187BF28E"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光纤传输器</w:t>
            </w:r>
          </w:p>
        </w:tc>
        <w:tc>
          <w:tcPr>
            <w:tcW w:w="5160" w:type="dxa"/>
            <w:tcBorders>
              <w:top w:val="nil"/>
              <w:left w:val="nil"/>
              <w:bottom w:val="single" w:sz="4" w:space="0" w:color="auto"/>
              <w:right w:val="single" w:sz="4" w:space="0" w:color="auto"/>
            </w:tcBorders>
            <w:shd w:val="clear" w:color="auto" w:fill="auto"/>
            <w:vAlign w:val="center"/>
          </w:tcPr>
          <w:p w14:paraId="6614FD30"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1、HDMI标准A型公头，HDMI2.0标准，18Gbps带宽，最高支持4K@60HZ4：4：4超高清图像传输，无需外部供电；</w:t>
            </w:r>
            <w:r>
              <w:rPr>
                <w:rFonts w:asciiTheme="minorEastAsia" w:eastAsiaTheme="minorEastAsia" w:hAnsiTheme="minorEastAsia" w:cs="Arial" w:hint="eastAsia"/>
                <w:color w:val="000000" w:themeColor="text1"/>
                <w:kern w:val="0"/>
                <w:sz w:val="24"/>
              </w:rPr>
              <w:br/>
              <w:t>2、产品功耗：250mW；</w:t>
            </w:r>
            <w:r>
              <w:rPr>
                <w:rFonts w:asciiTheme="minorEastAsia" w:eastAsiaTheme="minorEastAsia" w:hAnsiTheme="minorEastAsia" w:cs="Arial" w:hint="eastAsia"/>
                <w:color w:val="000000" w:themeColor="text1"/>
                <w:kern w:val="0"/>
                <w:sz w:val="24"/>
              </w:rPr>
              <w:br/>
              <w:t>3、线缆直径：4.6-5.0mm；</w:t>
            </w:r>
            <w:r>
              <w:rPr>
                <w:rFonts w:asciiTheme="minorEastAsia" w:eastAsiaTheme="minorEastAsia" w:hAnsiTheme="minorEastAsia" w:cs="Arial" w:hint="eastAsia"/>
                <w:color w:val="000000" w:themeColor="text1"/>
                <w:kern w:val="0"/>
                <w:sz w:val="24"/>
              </w:rPr>
              <w:br/>
              <w:t>4、允话拉伸力：100N/200N；</w:t>
            </w:r>
            <w:r>
              <w:rPr>
                <w:rFonts w:asciiTheme="minorEastAsia" w:eastAsiaTheme="minorEastAsia" w:hAnsiTheme="minorEastAsia" w:cs="Arial" w:hint="eastAsia"/>
                <w:color w:val="000000" w:themeColor="text1"/>
                <w:kern w:val="0"/>
                <w:sz w:val="24"/>
              </w:rPr>
              <w:br/>
            </w:r>
            <w:r>
              <w:rPr>
                <w:rFonts w:asciiTheme="minorEastAsia" w:eastAsiaTheme="minorEastAsia" w:hAnsiTheme="minorEastAsia" w:cs="Arial" w:hint="eastAsia"/>
                <w:color w:val="000000" w:themeColor="text1"/>
                <w:kern w:val="0"/>
                <w:sz w:val="24"/>
              </w:rPr>
              <w:lastRenderedPageBreak/>
              <w:t>5、允话压扁力：200N/400N；</w:t>
            </w:r>
            <w:r>
              <w:rPr>
                <w:rFonts w:asciiTheme="minorEastAsia" w:eastAsiaTheme="minorEastAsia" w:hAnsiTheme="minorEastAsia" w:cs="Arial" w:hint="eastAsia"/>
                <w:color w:val="000000" w:themeColor="text1"/>
                <w:kern w:val="0"/>
                <w:sz w:val="24"/>
              </w:rPr>
              <w:br/>
              <w:t>6、最小弯曲半径20mm/10mm，线缆长度30M。</w:t>
            </w:r>
          </w:p>
        </w:tc>
        <w:tc>
          <w:tcPr>
            <w:tcW w:w="857" w:type="dxa"/>
            <w:tcBorders>
              <w:top w:val="nil"/>
              <w:left w:val="nil"/>
              <w:bottom w:val="single" w:sz="4" w:space="0" w:color="auto"/>
              <w:right w:val="single" w:sz="4" w:space="0" w:color="auto"/>
            </w:tcBorders>
            <w:shd w:val="clear" w:color="auto" w:fill="auto"/>
            <w:vAlign w:val="center"/>
          </w:tcPr>
          <w:p w14:paraId="4E41FED7"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4</w:t>
            </w:r>
          </w:p>
        </w:tc>
        <w:tc>
          <w:tcPr>
            <w:tcW w:w="550" w:type="dxa"/>
            <w:tcBorders>
              <w:top w:val="nil"/>
              <w:left w:val="nil"/>
              <w:bottom w:val="single" w:sz="4" w:space="0" w:color="auto"/>
              <w:right w:val="single" w:sz="4" w:space="0" w:color="auto"/>
            </w:tcBorders>
            <w:shd w:val="clear" w:color="auto" w:fill="auto"/>
            <w:vAlign w:val="center"/>
          </w:tcPr>
          <w:p w14:paraId="54DA673B"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根</w:t>
            </w:r>
          </w:p>
        </w:tc>
      </w:tr>
      <w:tr w:rsidR="00E815ED" w14:paraId="50B96260"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5FDBA593"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3 </w:t>
            </w:r>
          </w:p>
        </w:tc>
        <w:tc>
          <w:tcPr>
            <w:tcW w:w="1704" w:type="dxa"/>
            <w:tcBorders>
              <w:top w:val="nil"/>
              <w:left w:val="single" w:sz="4" w:space="0" w:color="auto"/>
              <w:bottom w:val="single" w:sz="4" w:space="0" w:color="auto"/>
              <w:right w:val="single" w:sz="4" w:space="0" w:color="auto"/>
            </w:tcBorders>
            <w:shd w:val="clear" w:color="auto" w:fill="auto"/>
            <w:vAlign w:val="center"/>
          </w:tcPr>
          <w:p w14:paraId="086BECB2"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高清数字矩阵主机</w:t>
            </w:r>
          </w:p>
        </w:tc>
        <w:tc>
          <w:tcPr>
            <w:tcW w:w="5160" w:type="dxa"/>
            <w:tcBorders>
              <w:top w:val="nil"/>
              <w:left w:val="nil"/>
              <w:bottom w:val="single" w:sz="4" w:space="0" w:color="auto"/>
              <w:right w:val="single" w:sz="4" w:space="0" w:color="auto"/>
            </w:tcBorders>
            <w:shd w:val="clear" w:color="auto" w:fill="auto"/>
            <w:vAlign w:val="center"/>
          </w:tcPr>
          <w:p w14:paraId="2F64188B"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1、HDMI最大带宽不低于18Gbps</w:t>
            </w:r>
            <w:r>
              <w:rPr>
                <w:rFonts w:asciiTheme="minorEastAsia" w:eastAsiaTheme="minorEastAsia" w:hAnsiTheme="minorEastAsia" w:cs="Arial" w:hint="eastAsia"/>
                <w:color w:val="000000" w:themeColor="text1"/>
                <w:kern w:val="0"/>
                <w:sz w:val="24"/>
              </w:rPr>
              <w:br/>
              <w:t xml:space="preserve">2、视频分辨率不低于4K60 </w:t>
            </w:r>
            <w:proofErr w:type="spellStart"/>
            <w:r>
              <w:rPr>
                <w:rFonts w:asciiTheme="minorEastAsia" w:eastAsiaTheme="minorEastAsia" w:hAnsiTheme="minorEastAsia" w:cs="Arial" w:hint="eastAsia"/>
                <w:color w:val="000000" w:themeColor="text1"/>
                <w:kern w:val="0"/>
                <w:sz w:val="24"/>
              </w:rPr>
              <w:t>YCbCr</w:t>
            </w:r>
            <w:proofErr w:type="spellEnd"/>
            <w:r>
              <w:rPr>
                <w:rFonts w:asciiTheme="minorEastAsia" w:eastAsiaTheme="minorEastAsia" w:hAnsiTheme="minorEastAsia" w:cs="Arial" w:hint="eastAsia"/>
                <w:color w:val="000000" w:themeColor="text1"/>
                <w:kern w:val="0"/>
                <w:sz w:val="24"/>
              </w:rPr>
              <w:t xml:space="preserve"> 4:4:4 24bit</w:t>
            </w:r>
            <w:r>
              <w:rPr>
                <w:rFonts w:asciiTheme="minorEastAsia" w:eastAsiaTheme="minorEastAsia" w:hAnsiTheme="minorEastAsia" w:cs="Arial" w:hint="eastAsia"/>
                <w:color w:val="000000" w:themeColor="text1"/>
                <w:kern w:val="0"/>
                <w:sz w:val="24"/>
              </w:rPr>
              <w:br/>
              <w:t>3、无缝混合插卡矩阵（一卡四路）</w:t>
            </w:r>
            <w:r>
              <w:rPr>
                <w:rFonts w:asciiTheme="minorEastAsia" w:eastAsiaTheme="minorEastAsia" w:hAnsiTheme="minorEastAsia" w:cs="Arial" w:hint="eastAsia"/>
                <w:color w:val="000000" w:themeColor="text1"/>
                <w:kern w:val="0"/>
                <w:sz w:val="24"/>
              </w:rPr>
              <w:br/>
              <w:t>4、支持16路视频输入，16路视频输出</w:t>
            </w:r>
            <w:r>
              <w:rPr>
                <w:rFonts w:asciiTheme="minorEastAsia" w:eastAsiaTheme="minorEastAsia" w:hAnsiTheme="minorEastAsia" w:cs="Arial" w:hint="eastAsia"/>
                <w:color w:val="000000" w:themeColor="text1"/>
                <w:kern w:val="0"/>
                <w:sz w:val="24"/>
              </w:rPr>
              <w:br/>
              <w:t>5、支持HDMI, DVI-U(DVI/VGA/</w:t>
            </w:r>
            <w:proofErr w:type="spellStart"/>
            <w:r>
              <w:rPr>
                <w:rFonts w:asciiTheme="minorEastAsia" w:eastAsiaTheme="minorEastAsia" w:hAnsiTheme="minorEastAsia" w:cs="Arial" w:hint="eastAsia"/>
                <w:color w:val="000000" w:themeColor="text1"/>
                <w:kern w:val="0"/>
                <w:sz w:val="24"/>
              </w:rPr>
              <w:t>YPbPr</w:t>
            </w:r>
            <w:proofErr w:type="spellEnd"/>
            <w:r>
              <w:rPr>
                <w:rFonts w:asciiTheme="minorEastAsia" w:eastAsiaTheme="minorEastAsia" w:hAnsiTheme="minorEastAsia" w:cs="Arial" w:hint="eastAsia"/>
                <w:color w:val="000000" w:themeColor="text1"/>
                <w:kern w:val="0"/>
                <w:sz w:val="24"/>
              </w:rPr>
              <w:t xml:space="preserve">/CVBS), VGA, 3G/HD/SD-SDI, </w:t>
            </w:r>
            <w:proofErr w:type="spellStart"/>
            <w:r>
              <w:rPr>
                <w:rFonts w:asciiTheme="minorEastAsia" w:eastAsiaTheme="minorEastAsia" w:hAnsiTheme="minorEastAsia" w:cs="Arial" w:hint="eastAsia"/>
                <w:color w:val="000000" w:themeColor="text1"/>
                <w:kern w:val="0"/>
                <w:sz w:val="24"/>
              </w:rPr>
              <w:t>HDBaseT</w:t>
            </w:r>
            <w:proofErr w:type="spellEnd"/>
            <w:r>
              <w:rPr>
                <w:rFonts w:asciiTheme="minorEastAsia" w:eastAsiaTheme="minorEastAsia" w:hAnsiTheme="minorEastAsia" w:cs="Arial" w:hint="eastAsia"/>
                <w:color w:val="000000" w:themeColor="text1"/>
                <w:kern w:val="0"/>
                <w:sz w:val="24"/>
              </w:rPr>
              <w:t>和光纤输入 6、支持HDMI, DVI-U(DVI/VGA/</w:t>
            </w:r>
            <w:proofErr w:type="spellStart"/>
            <w:r>
              <w:rPr>
                <w:rFonts w:asciiTheme="minorEastAsia" w:eastAsiaTheme="minorEastAsia" w:hAnsiTheme="minorEastAsia" w:cs="Arial" w:hint="eastAsia"/>
                <w:color w:val="000000" w:themeColor="text1"/>
                <w:kern w:val="0"/>
                <w:sz w:val="24"/>
              </w:rPr>
              <w:t>YPbPr</w:t>
            </w:r>
            <w:proofErr w:type="spellEnd"/>
            <w:r>
              <w:rPr>
                <w:rFonts w:asciiTheme="minorEastAsia" w:eastAsiaTheme="minorEastAsia" w:hAnsiTheme="minorEastAsia" w:cs="Arial" w:hint="eastAsia"/>
                <w:color w:val="000000" w:themeColor="text1"/>
                <w:kern w:val="0"/>
                <w:sz w:val="24"/>
              </w:rPr>
              <w:t xml:space="preserve">/CVBS), VGA, 3G/HD/SD-SDI, </w:t>
            </w:r>
            <w:proofErr w:type="spellStart"/>
            <w:r>
              <w:rPr>
                <w:rFonts w:asciiTheme="minorEastAsia" w:eastAsiaTheme="minorEastAsia" w:hAnsiTheme="minorEastAsia" w:cs="Arial" w:hint="eastAsia"/>
                <w:color w:val="000000" w:themeColor="text1"/>
                <w:kern w:val="0"/>
                <w:sz w:val="24"/>
              </w:rPr>
              <w:t>HDBaseT</w:t>
            </w:r>
            <w:proofErr w:type="spellEnd"/>
            <w:r>
              <w:rPr>
                <w:rFonts w:asciiTheme="minorEastAsia" w:eastAsiaTheme="minorEastAsia" w:hAnsiTheme="minorEastAsia" w:cs="Arial" w:hint="eastAsia"/>
                <w:color w:val="000000" w:themeColor="text1"/>
                <w:kern w:val="0"/>
                <w:sz w:val="24"/>
              </w:rPr>
              <w:t>和光纤输出</w:t>
            </w:r>
            <w:r>
              <w:rPr>
                <w:rFonts w:asciiTheme="minorEastAsia" w:eastAsiaTheme="minorEastAsia" w:hAnsiTheme="minorEastAsia" w:cs="Arial" w:hint="eastAsia"/>
                <w:color w:val="000000" w:themeColor="text1"/>
                <w:kern w:val="0"/>
                <w:sz w:val="24"/>
              </w:rPr>
              <w:br/>
              <w:t>7、支持无缝切换，切换过程中画面无撕裂、无黑屏或闪烁</w:t>
            </w:r>
            <w:r>
              <w:rPr>
                <w:rFonts w:asciiTheme="minorEastAsia" w:eastAsiaTheme="minorEastAsia" w:hAnsiTheme="minorEastAsia" w:cs="Arial" w:hint="eastAsia"/>
                <w:color w:val="000000" w:themeColor="text1"/>
                <w:kern w:val="0"/>
                <w:sz w:val="24"/>
              </w:rPr>
              <w:br/>
              <w:t>8、支持电视拼接墙功能</w:t>
            </w:r>
            <w:r>
              <w:rPr>
                <w:rFonts w:asciiTheme="minorEastAsia" w:eastAsiaTheme="minorEastAsia" w:hAnsiTheme="minorEastAsia" w:cs="Arial" w:hint="eastAsia"/>
                <w:color w:val="000000" w:themeColor="text1"/>
                <w:kern w:val="0"/>
                <w:sz w:val="24"/>
              </w:rPr>
              <w:br/>
              <w:t>9、拼接墙基于Gen-Lock技术，任意输出通道间画面延迟低于0.1毫秒，画面无撕裂</w:t>
            </w:r>
            <w:r>
              <w:rPr>
                <w:rFonts w:asciiTheme="minorEastAsia" w:eastAsiaTheme="minorEastAsia" w:hAnsiTheme="minorEastAsia" w:cs="Arial" w:hint="eastAsia"/>
                <w:color w:val="000000" w:themeColor="text1"/>
                <w:kern w:val="0"/>
                <w:sz w:val="24"/>
              </w:rPr>
              <w:br/>
              <w:t>10、可实现8路输出路数范围内的任意拼接模式</w:t>
            </w:r>
            <w:r>
              <w:rPr>
                <w:rFonts w:asciiTheme="minorEastAsia" w:eastAsiaTheme="minorEastAsia" w:hAnsiTheme="minorEastAsia" w:cs="Arial" w:hint="eastAsia"/>
                <w:color w:val="000000" w:themeColor="text1"/>
                <w:kern w:val="0"/>
                <w:sz w:val="24"/>
              </w:rPr>
              <w:br/>
              <w:t>11、支持多种不同分辨率输出，以满足不同类型的显示设备需要</w:t>
            </w:r>
            <w:r>
              <w:rPr>
                <w:rFonts w:asciiTheme="minorEastAsia" w:eastAsiaTheme="minorEastAsia" w:hAnsiTheme="minorEastAsia" w:cs="Arial" w:hint="eastAsia"/>
                <w:color w:val="000000" w:themeColor="text1"/>
                <w:kern w:val="0"/>
                <w:sz w:val="24"/>
              </w:rPr>
              <w:br/>
              <w:t>12、自带画质增强功能，输出画质可调整</w:t>
            </w:r>
            <w:r>
              <w:rPr>
                <w:rFonts w:asciiTheme="minorEastAsia" w:eastAsiaTheme="minorEastAsia" w:hAnsiTheme="minorEastAsia" w:cs="Arial" w:hint="eastAsia"/>
                <w:color w:val="000000" w:themeColor="text1"/>
                <w:kern w:val="0"/>
                <w:sz w:val="24"/>
              </w:rPr>
              <w:br/>
              <w:t>13、内置信号均衡，信号恢复和信号放大电路</w:t>
            </w:r>
            <w:r>
              <w:rPr>
                <w:rFonts w:asciiTheme="minorEastAsia" w:eastAsiaTheme="minorEastAsia" w:hAnsiTheme="minorEastAsia" w:cs="Arial" w:hint="eastAsia"/>
                <w:color w:val="000000" w:themeColor="text1"/>
                <w:kern w:val="0"/>
                <w:sz w:val="24"/>
              </w:rPr>
              <w:br/>
              <w:t>14、内置HDCP处理逻辑，可以避免HDCP兼容性问题</w:t>
            </w:r>
            <w:r>
              <w:rPr>
                <w:rFonts w:asciiTheme="minorEastAsia" w:eastAsiaTheme="minorEastAsia" w:hAnsiTheme="minorEastAsia" w:cs="Arial" w:hint="eastAsia"/>
                <w:color w:val="000000" w:themeColor="text1"/>
                <w:kern w:val="0"/>
                <w:sz w:val="24"/>
              </w:rPr>
              <w:br/>
              <w:t>15、采用纯硬件高速矩阵切换芯片，集成度高系统更稳定</w:t>
            </w:r>
            <w:r>
              <w:rPr>
                <w:rFonts w:asciiTheme="minorEastAsia" w:eastAsiaTheme="minorEastAsia" w:hAnsiTheme="minorEastAsia" w:cs="Arial" w:hint="eastAsia"/>
                <w:color w:val="000000" w:themeColor="text1"/>
                <w:kern w:val="0"/>
                <w:sz w:val="24"/>
              </w:rPr>
              <w:br/>
              <w:t>16、输入卡支持音频加嵌功能</w:t>
            </w:r>
            <w:r>
              <w:rPr>
                <w:rFonts w:asciiTheme="minorEastAsia" w:eastAsiaTheme="minorEastAsia" w:hAnsiTheme="minorEastAsia" w:cs="Arial" w:hint="eastAsia"/>
                <w:color w:val="000000" w:themeColor="text1"/>
                <w:kern w:val="0"/>
                <w:sz w:val="24"/>
              </w:rPr>
              <w:br/>
              <w:t xml:space="preserve">17、输出卡支持音频解码功能 </w:t>
            </w:r>
          </w:p>
          <w:p w14:paraId="2E0E68F6"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18、模拟音频加嵌支持LPCM 2.0CH，模拟音频和视频信号同步输入</w:t>
            </w:r>
            <w:r>
              <w:rPr>
                <w:rFonts w:asciiTheme="minorEastAsia" w:eastAsiaTheme="minorEastAsia" w:hAnsiTheme="minorEastAsia" w:cs="Arial" w:hint="eastAsia"/>
                <w:color w:val="000000" w:themeColor="text1"/>
                <w:kern w:val="0"/>
                <w:sz w:val="24"/>
              </w:rPr>
              <w:br/>
              <w:t>19、模拟音频解嵌支持LPCM 2.0CH，模拟音频</w:t>
            </w:r>
            <w:r>
              <w:rPr>
                <w:rFonts w:asciiTheme="minorEastAsia" w:eastAsiaTheme="minorEastAsia" w:hAnsiTheme="minorEastAsia" w:cs="Arial" w:hint="eastAsia"/>
                <w:color w:val="000000" w:themeColor="text1"/>
                <w:kern w:val="0"/>
                <w:sz w:val="24"/>
              </w:rPr>
              <w:lastRenderedPageBreak/>
              <w:t>和视频信号同步输出</w:t>
            </w:r>
            <w:r>
              <w:rPr>
                <w:rFonts w:asciiTheme="minorEastAsia" w:eastAsiaTheme="minorEastAsia" w:hAnsiTheme="minorEastAsia" w:cs="Arial" w:hint="eastAsia"/>
                <w:color w:val="000000" w:themeColor="text1"/>
                <w:kern w:val="0"/>
                <w:sz w:val="24"/>
              </w:rPr>
              <w:br/>
              <w:t>20、具有掉电记忆工作状态功能</w:t>
            </w:r>
            <w:r>
              <w:rPr>
                <w:rFonts w:asciiTheme="minorEastAsia" w:eastAsiaTheme="minorEastAsia" w:hAnsiTheme="minorEastAsia" w:cs="Arial" w:hint="eastAsia"/>
                <w:color w:val="000000" w:themeColor="text1"/>
                <w:kern w:val="0"/>
                <w:sz w:val="24"/>
              </w:rPr>
              <w:br/>
              <w:t>21、多达64种场景预设可调用</w:t>
            </w:r>
            <w:r>
              <w:rPr>
                <w:rFonts w:asciiTheme="minorEastAsia" w:eastAsiaTheme="minorEastAsia" w:hAnsiTheme="minorEastAsia" w:cs="Arial" w:hint="eastAsia"/>
                <w:color w:val="000000" w:themeColor="text1"/>
                <w:kern w:val="0"/>
                <w:sz w:val="24"/>
              </w:rPr>
              <w:br/>
              <w:t>22、智能EDID管理，支持EDID COPY或内置EDID</w:t>
            </w:r>
            <w:r>
              <w:rPr>
                <w:rFonts w:asciiTheme="minorEastAsia" w:eastAsiaTheme="minorEastAsia" w:hAnsiTheme="minorEastAsia" w:cs="Arial" w:hint="eastAsia"/>
                <w:color w:val="000000" w:themeColor="text1"/>
                <w:kern w:val="0"/>
                <w:sz w:val="24"/>
              </w:rPr>
              <w:br/>
              <w:t>23、支持面板按键，IR，RS-232，TCP/IP，Web和上位机软件控制</w:t>
            </w:r>
            <w:r>
              <w:rPr>
                <w:rFonts w:asciiTheme="minorEastAsia" w:eastAsiaTheme="minorEastAsia" w:hAnsiTheme="minorEastAsia" w:cs="Arial" w:hint="eastAsia"/>
                <w:color w:val="000000" w:themeColor="text1"/>
                <w:kern w:val="0"/>
                <w:sz w:val="24"/>
              </w:rPr>
              <w:br/>
              <w:t>24、内置智能网络中控，预制用户界面</w:t>
            </w:r>
          </w:p>
        </w:tc>
        <w:tc>
          <w:tcPr>
            <w:tcW w:w="857" w:type="dxa"/>
            <w:tcBorders>
              <w:top w:val="nil"/>
              <w:left w:val="nil"/>
              <w:bottom w:val="single" w:sz="4" w:space="0" w:color="auto"/>
              <w:right w:val="single" w:sz="4" w:space="0" w:color="auto"/>
            </w:tcBorders>
            <w:shd w:val="clear" w:color="auto" w:fill="auto"/>
            <w:vAlign w:val="center"/>
          </w:tcPr>
          <w:p w14:paraId="79DD5E62"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1</w:t>
            </w:r>
          </w:p>
        </w:tc>
        <w:tc>
          <w:tcPr>
            <w:tcW w:w="550" w:type="dxa"/>
            <w:tcBorders>
              <w:top w:val="nil"/>
              <w:left w:val="nil"/>
              <w:bottom w:val="single" w:sz="4" w:space="0" w:color="auto"/>
              <w:right w:val="single" w:sz="4" w:space="0" w:color="auto"/>
            </w:tcBorders>
            <w:shd w:val="clear" w:color="auto" w:fill="auto"/>
            <w:vAlign w:val="center"/>
          </w:tcPr>
          <w:p w14:paraId="3C7ADE92"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6E74A182"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72FFE6D2"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4 </w:t>
            </w:r>
          </w:p>
        </w:tc>
        <w:tc>
          <w:tcPr>
            <w:tcW w:w="1704" w:type="dxa"/>
            <w:tcBorders>
              <w:top w:val="nil"/>
              <w:left w:val="single" w:sz="4" w:space="0" w:color="auto"/>
              <w:bottom w:val="single" w:sz="4" w:space="0" w:color="auto"/>
              <w:right w:val="single" w:sz="4" w:space="0" w:color="auto"/>
            </w:tcBorders>
            <w:shd w:val="clear" w:color="auto" w:fill="auto"/>
            <w:vAlign w:val="center"/>
          </w:tcPr>
          <w:p w14:paraId="5E470059"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HDMI超高清输入卡</w:t>
            </w:r>
          </w:p>
        </w:tc>
        <w:tc>
          <w:tcPr>
            <w:tcW w:w="5160" w:type="dxa"/>
            <w:tcBorders>
              <w:top w:val="nil"/>
              <w:left w:val="nil"/>
              <w:bottom w:val="single" w:sz="4" w:space="0" w:color="auto"/>
              <w:right w:val="single" w:sz="4" w:space="0" w:color="auto"/>
            </w:tcBorders>
            <w:shd w:val="clear" w:color="auto" w:fill="auto"/>
            <w:vAlign w:val="center"/>
          </w:tcPr>
          <w:p w14:paraId="64E52C1F"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1、≥3840*2160 60hz</w:t>
            </w:r>
            <w:r>
              <w:rPr>
                <w:rFonts w:asciiTheme="minorEastAsia" w:eastAsiaTheme="minorEastAsia" w:hAnsiTheme="minorEastAsia" w:cs="Arial" w:hint="eastAsia"/>
                <w:color w:val="000000" w:themeColor="text1"/>
                <w:kern w:val="0"/>
                <w:sz w:val="24"/>
              </w:rPr>
              <w:br/>
              <w:t>2、HDMI兼容 HDMI 2.0b</w:t>
            </w:r>
            <w:r>
              <w:rPr>
                <w:rFonts w:asciiTheme="minorEastAsia" w:eastAsiaTheme="minorEastAsia" w:hAnsiTheme="minorEastAsia" w:cs="Arial" w:hint="eastAsia"/>
                <w:color w:val="000000" w:themeColor="text1"/>
                <w:kern w:val="0"/>
                <w:sz w:val="24"/>
              </w:rPr>
              <w:br/>
              <w:t>3、HDCP兼容 HDCP 2.2</w:t>
            </w:r>
            <w:r>
              <w:rPr>
                <w:rFonts w:asciiTheme="minorEastAsia" w:eastAsiaTheme="minorEastAsia" w:hAnsiTheme="minorEastAsia" w:cs="Arial" w:hint="eastAsia"/>
                <w:color w:val="000000" w:themeColor="text1"/>
                <w:kern w:val="0"/>
                <w:sz w:val="24"/>
              </w:rPr>
              <w:br/>
              <w:t>4、最大数据速率 18Gbps</w:t>
            </w:r>
          </w:p>
        </w:tc>
        <w:tc>
          <w:tcPr>
            <w:tcW w:w="857" w:type="dxa"/>
            <w:tcBorders>
              <w:top w:val="nil"/>
              <w:left w:val="nil"/>
              <w:bottom w:val="single" w:sz="4" w:space="0" w:color="auto"/>
              <w:right w:val="single" w:sz="4" w:space="0" w:color="auto"/>
            </w:tcBorders>
            <w:shd w:val="clear" w:color="auto" w:fill="auto"/>
            <w:vAlign w:val="center"/>
          </w:tcPr>
          <w:p w14:paraId="46DAA0A4"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4</w:t>
            </w:r>
          </w:p>
        </w:tc>
        <w:tc>
          <w:tcPr>
            <w:tcW w:w="550" w:type="dxa"/>
            <w:tcBorders>
              <w:top w:val="nil"/>
              <w:left w:val="nil"/>
              <w:bottom w:val="single" w:sz="4" w:space="0" w:color="auto"/>
              <w:right w:val="single" w:sz="4" w:space="0" w:color="auto"/>
            </w:tcBorders>
            <w:shd w:val="clear" w:color="auto" w:fill="auto"/>
            <w:vAlign w:val="center"/>
          </w:tcPr>
          <w:p w14:paraId="4C518553"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块</w:t>
            </w:r>
          </w:p>
        </w:tc>
      </w:tr>
      <w:tr w:rsidR="00E815ED" w14:paraId="7BC8AFDB"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0B64E8B3"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5 </w:t>
            </w:r>
          </w:p>
        </w:tc>
        <w:tc>
          <w:tcPr>
            <w:tcW w:w="1704" w:type="dxa"/>
            <w:tcBorders>
              <w:top w:val="nil"/>
              <w:left w:val="single" w:sz="4" w:space="0" w:color="auto"/>
              <w:bottom w:val="single" w:sz="4" w:space="0" w:color="auto"/>
              <w:right w:val="single" w:sz="4" w:space="0" w:color="auto"/>
            </w:tcBorders>
            <w:shd w:val="clear" w:color="auto" w:fill="auto"/>
            <w:vAlign w:val="center"/>
          </w:tcPr>
          <w:p w14:paraId="393FC0DE"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HDMI超高清输出卡</w:t>
            </w:r>
          </w:p>
        </w:tc>
        <w:tc>
          <w:tcPr>
            <w:tcW w:w="5160" w:type="dxa"/>
            <w:tcBorders>
              <w:top w:val="nil"/>
              <w:left w:val="nil"/>
              <w:bottom w:val="single" w:sz="4" w:space="0" w:color="auto"/>
              <w:right w:val="single" w:sz="4" w:space="0" w:color="auto"/>
            </w:tcBorders>
            <w:shd w:val="clear" w:color="auto" w:fill="auto"/>
            <w:vAlign w:val="center"/>
          </w:tcPr>
          <w:p w14:paraId="5DD6D412"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1、≥3840*2160 60hz</w:t>
            </w:r>
            <w:r>
              <w:rPr>
                <w:rFonts w:asciiTheme="minorEastAsia" w:eastAsiaTheme="minorEastAsia" w:hAnsiTheme="minorEastAsia" w:cs="Arial" w:hint="eastAsia"/>
                <w:color w:val="000000" w:themeColor="text1"/>
                <w:kern w:val="0"/>
                <w:sz w:val="24"/>
              </w:rPr>
              <w:br/>
              <w:t>2、HDMI兼容 HDMI 2.0b</w:t>
            </w:r>
            <w:r>
              <w:rPr>
                <w:rFonts w:asciiTheme="minorEastAsia" w:eastAsiaTheme="minorEastAsia" w:hAnsiTheme="minorEastAsia" w:cs="Arial" w:hint="eastAsia"/>
                <w:color w:val="000000" w:themeColor="text1"/>
                <w:kern w:val="0"/>
                <w:sz w:val="24"/>
              </w:rPr>
              <w:br/>
              <w:t>3、HDCP兼容 HDCP 2.2</w:t>
            </w:r>
            <w:r>
              <w:rPr>
                <w:rFonts w:asciiTheme="minorEastAsia" w:eastAsiaTheme="minorEastAsia" w:hAnsiTheme="minorEastAsia" w:cs="Arial" w:hint="eastAsia"/>
                <w:color w:val="000000" w:themeColor="text1"/>
                <w:kern w:val="0"/>
                <w:sz w:val="24"/>
              </w:rPr>
              <w:br/>
              <w:t>4、最大数据速率 18Gbps</w:t>
            </w:r>
          </w:p>
        </w:tc>
        <w:tc>
          <w:tcPr>
            <w:tcW w:w="857" w:type="dxa"/>
            <w:tcBorders>
              <w:top w:val="nil"/>
              <w:left w:val="nil"/>
              <w:bottom w:val="single" w:sz="4" w:space="0" w:color="auto"/>
              <w:right w:val="single" w:sz="4" w:space="0" w:color="auto"/>
            </w:tcBorders>
            <w:shd w:val="clear" w:color="auto" w:fill="auto"/>
            <w:vAlign w:val="center"/>
          </w:tcPr>
          <w:p w14:paraId="1592A510"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4</w:t>
            </w:r>
          </w:p>
        </w:tc>
        <w:tc>
          <w:tcPr>
            <w:tcW w:w="550" w:type="dxa"/>
            <w:tcBorders>
              <w:top w:val="nil"/>
              <w:left w:val="nil"/>
              <w:bottom w:val="single" w:sz="4" w:space="0" w:color="auto"/>
              <w:right w:val="single" w:sz="4" w:space="0" w:color="auto"/>
            </w:tcBorders>
            <w:shd w:val="clear" w:color="auto" w:fill="auto"/>
            <w:vAlign w:val="center"/>
          </w:tcPr>
          <w:p w14:paraId="35D30738"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块</w:t>
            </w:r>
          </w:p>
        </w:tc>
      </w:tr>
      <w:tr w:rsidR="00E815ED" w14:paraId="5DEA29A1"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5D0F4D75"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6 </w:t>
            </w:r>
          </w:p>
        </w:tc>
        <w:tc>
          <w:tcPr>
            <w:tcW w:w="1704" w:type="dxa"/>
            <w:tcBorders>
              <w:top w:val="nil"/>
              <w:left w:val="single" w:sz="4" w:space="0" w:color="auto"/>
              <w:bottom w:val="single" w:sz="4" w:space="0" w:color="auto"/>
              <w:right w:val="single" w:sz="4" w:space="0" w:color="auto"/>
            </w:tcBorders>
            <w:shd w:val="clear" w:color="auto" w:fill="auto"/>
            <w:vAlign w:val="center"/>
          </w:tcPr>
          <w:p w14:paraId="2F1B66BC"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吸顶扬声器</w:t>
            </w:r>
          </w:p>
        </w:tc>
        <w:tc>
          <w:tcPr>
            <w:tcW w:w="5160" w:type="dxa"/>
            <w:tcBorders>
              <w:top w:val="nil"/>
              <w:left w:val="nil"/>
              <w:bottom w:val="single" w:sz="4" w:space="0" w:color="auto"/>
              <w:right w:val="single" w:sz="4" w:space="0" w:color="auto"/>
            </w:tcBorders>
            <w:shd w:val="clear" w:color="auto" w:fill="auto"/>
            <w:vAlign w:val="center"/>
          </w:tcPr>
          <w:p w14:paraId="4940FCFC"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1、工作频响不劣于：89Hz-20kHz（-10dB）</w:t>
            </w:r>
            <w:r>
              <w:rPr>
                <w:rFonts w:asciiTheme="minorEastAsia" w:eastAsiaTheme="minorEastAsia" w:hAnsiTheme="minorEastAsia" w:cs="Arial" w:hint="eastAsia"/>
                <w:color w:val="000000" w:themeColor="text1"/>
                <w:kern w:val="0"/>
                <w:sz w:val="24"/>
              </w:rPr>
              <w:br/>
              <w:t>2、低频喇叭单元不劣于6.5"/165mm 聚丙烯低音扬声器</w:t>
            </w:r>
            <w:r>
              <w:rPr>
                <w:rFonts w:asciiTheme="minorEastAsia" w:eastAsiaTheme="minorEastAsia" w:hAnsiTheme="minorEastAsia" w:cs="Arial" w:hint="eastAsia"/>
                <w:color w:val="000000" w:themeColor="text1"/>
                <w:kern w:val="0"/>
                <w:sz w:val="24"/>
              </w:rPr>
              <w:br/>
              <w:t>3、高频 不劣于1"/ 25mm 钕球顶高音扬声器</w:t>
            </w:r>
            <w:r>
              <w:rPr>
                <w:rFonts w:asciiTheme="minorEastAsia" w:eastAsiaTheme="minorEastAsia" w:hAnsiTheme="minorEastAsia" w:cs="Arial" w:hint="eastAsia"/>
                <w:color w:val="000000" w:themeColor="text1"/>
                <w:kern w:val="0"/>
                <w:sz w:val="24"/>
              </w:rPr>
              <w:br/>
              <w:t>4、水平覆盖角不劣于(-6 dB)：110度</w:t>
            </w:r>
            <w:r>
              <w:rPr>
                <w:rFonts w:asciiTheme="minorEastAsia" w:eastAsiaTheme="minorEastAsia" w:hAnsiTheme="minorEastAsia" w:cs="Arial" w:hint="eastAsia"/>
                <w:color w:val="000000" w:themeColor="text1"/>
                <w:kern w:val="0"/>
                <w:sz w:val="24"/>
              </w:rPr>
              <w:br/>
              <w:t>5、系统灵敏度不劣于：92dB1W@1m</w:t>
            </w:r>
            <w:r>
              <w:rPr>
                <w:rFonts w:asciiTheme="minorEastAsia" w:eastAsiaTheme="minorEastAsia" w:hAnsiTheme="minorEastAsia" w:cs="Arial" w:hint="eastAsia"/>
                <w:color w:val="000000" w:themeColor="text1"/>
                <w:kern w:val="0"/>
                <w:sz w:val="24"/>
              </w:rPr>
              <w:br/>
              <w:t>6、系统输入功率值不劣于：120W峰值，60W节目，40W长期</w:t>
            </w:r>
          </w:p>
        </w:tc>
        <w:tc>
          <w:tcPr>
            <w:tcW w:w="857" w:type="dxa"/>
            <w:tcBorders>
              <w:top w:val="nil"/>
              <w:left w:val="nil"/>
              <w:bottom w:val="single" w:sz="4" w:space="0" w:color="auto"/>
              <w:right w:val="single" w:sz="4" w:space="0" w:color="auto"/>
            </w:tcBorders>
            <w:shd w:val="clear" w:color="auto" w:fill="auto"/>
            <w:vAlign w:val="center"/>
          </w:tcPr>
          <w:p w14:paraId="5D361C59"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6</w:t>
            </w:r>
          </w:p>
        </w:tc>
        <w:tc>
          <w:tcPr>
            <w:tcW w:w="550" w:type="dxa"/>
            <w:tcBorders>
              <w:top w:val="nil"/>
              <w:left w:val="nil"/>
              <w:bottom w:val="single" w:sz="4" w:space="0" w:color="auto"/>
              <w:right w:val="single" w:sz="4" w:space="0" w:color="auto"/>
            </w:tcBorders>
            <w:shd w:val="clear" w:color="auto" w:fill="auto"/>
            <w:vAlign w:val="center"/>
          </w:tcPr>
          <w:p w14:paraId="7FEA6323"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只</w:t>
            </w:r>
          </w:p>
        </w:tc>
      </w:tr>
      <w:tr w:rsidR="00E815ED" w14:paraId="6051C5EA"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7B4BDF53"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7 </w:t>
            </w:r>
          </w:p>
        </w:tc>
        <w:tc>
          <w:tcPr>
            <w:tcW w:w="1704" w:type="dxa"/>
            <w:tcBorders>
              <w:top w:val="nil"/>
              <w:left w:val="single" w:sz="4" w:space="0" w:color="auto"/>
              <w:bottom w:val="single" w:sz="4" w:space="0" w:color="auto"/>
              <w:right w:val="single" w:sz="4" w:space="0" w:color="auto"/>
            </w:tcBorders>
            <w:shd w:val="clear" w:color="auto" w:fill="auto"/>
            <w:vAlign w:val="center"/>
          </w:tcPr>
          <w:p w14:paraId="28C36B30"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音频处理器</w:t>
            </w:r>
          </w:p>
        </w:tc>
        <w:tc>
          <w:tcPr>
            <w:tcW w:w="5160" w:type="dxa"/>
            <w:tcBorders>
              <w:top w:val="nil"/>
              <w:left w:val="nil"/>
              <w:bottom w:val="single" w:sz="4" w:space="0" w:color="auto"/>
              <w:right w:val="single" w:sz="4" w:space="0" w:color="auto"/>
            </w:tcBorders>
            <w:shd w:val="clear" w:color="auto" w:fill="auto"/>
            <w:vAlign w:val="center"/>
          </w:tcPr>
          <w:p w14:paraId="6BF3E9F9"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1.不少于16路输入、16路输出平衡接口；</w:t>
            </w:r>
            <w:r>
              <w:rPr>
                <w:rFonts w:asciiTheme="minorEastAsia" w:eastAsiaTheme="minorEastAsia" w:hAnsiTheme="minorEastAsia" w:cs="Arial" w:hint="eastAsia"/>
                <w:color w:val="000000" w:themeColor="text1"/>
                <w:kern w:val="0"/>
                <w:sz w:val="24"/>
              </w:rPr>
              <w:br/>
              <w:t>2.支持浏览器方式获取设备控制软件、控制代码等相关资料；</w:t>
            </w:r>
            <w:r>
              <w:rPr>
                <w:rFonts w:asciiTheme="minorEastAsia" w:eastAsiaTheme="minorEastAsia" w:hAnsiTheme="minorEastAsia" w:cs="Arial" w:hint="eastAsia"/>
                <w:color w:val="000000" w:themeColor="text1"/>
                <w:kern w:val="0"/>
                <w:sz w:val="24"/>
              </w:rPr>
              <w:br/>
              <w:t>3.采用工业级嵌入式架构；</w:t>
            </w:r>
            <w:r>
              <w:rPr>
                <w:rFonts w:asciiTheme="minorEastAsia" w:eastAsiaTheme="minorEastAsia" w:hAnsiTheme="minorEastAsia" w:cs="Arial" w:hint="eastAsia"/>
                <w:color w:val="000000" w:themeColor="text1"/>
                <w:kern w:val="0"/>
                <w:sz w:val="24"/>
              </w:rPr>
              <w:br/>
              <w:t>★4.支持自动混音功能AM，可对多只话筒分组管理，NOMA功能，可根据设定的开启MIC数量，</w:t>
            </w:r>
            <w:r>
              <w:rPr>
                <w:rFonts w:asciiTheme="minorEastAsia" w:eastAsiaTheme="minorEastAsia" w:hAnsiTheme="minorEastAsia" w:cs="Arial" w:hint="eastAsia"/>
                <w:color w:val="000000" w:themeColor="text1"/>
                <w:kern w:val="0"/>
                <w:sz w:val="24"/>
              </w:rPr>
              <w:lastRenderedPageBreak/>
              <w:t>算法自动控制允许输出的话筒数量；(提供国家认可的具备检测资质的第三方检测机构出具的有效检测报告复印件)</w:t>
            </w:r>
            <w:r>
              <w:rPr>
                <w:rFonts w:asciiTheme="minorEastAsia" w:eastAsiaTheme="minorEastAsia" w:hAnsiTheme="minorEastAsia" w:cs="Arial" w:hint="eastAsia"/>
                <w:color w:val="000000" w:themeColor="text1"/>
                <w:kern w:val="0"/>
                <w:sz w:val="24"/>
              </w:rPr>
              <w:br/>
              <w:t>5.输入每通道功能:前级放大器、扩展器、压缩器、5段动态均衡器、延时器；</w:t>
            </w:r>
            <w:r>
              <w:rPr>
                <w:rFonts w:asciiTheme="minorEastAsia" w:eastAsiaTheme="minorEastAsia" w:hAnsiTheme="minorEastAsia" w:cs="Arial" w:hint="eastAsia"/>
                <w:color w:val="000000" w:themeColor="text1"/>
                <w:kern w:val="0"/>
                <w:sz w:val="24"/>
              </w:rPr>
              <w:br/>
              <w:t>6.输出每通道功能:8段动态均衡器、高低通滤波器、限幅器；</w:t>
            </w:r>
            <w:r>
              <w:rPr>
                <w:rFonts w:asciiTheme="minorEastAsia" w:eastAsiaTheme="minorEastAsia" w:hAnsiTheme="minorEastAsia" w:cs="Arial" w:hint="eastAsia"/>
                <w:color w:val="000000" w:themeColor="text1"/>
                <w:kern w:val="0"/>
                <w:sz w:val="24"/>
              </w:rPr>
              <w:br/>
              <w:t>★7.每个通道可自定义设定推子的最大值和最小值；(提供国家认可的具备检测资质的第三方检测机构出具的有效检测报告复印件)</w:t>
            </w:r>
            <w:r>
              <w:rPr>
                <w:rFonts w:asciiTheme="minorEastAsia" w:eastAsiaTheme="minorEastAsia" w:hAnsiTheme="minorEastAsia" w:cs="Arial" w:hint="eastAsia"/>
                <w:color w:val="000000" w:themeColor="text1"/>
                <w:kern w:val="0"/>
                <w:sz w:val="24"/>
              </w:rPr>
              <w:br/>
              <w:t>★8.支持不少于4个独立的自适应反馈消除AFC；(提供国家认可的具备检测资质的第三方检测机构出具的有效检测报告复印件)</w:t>
            </w:r>
            <w:r>
              <w:rPr>
                <w:rFonts w:asciiTheme="minorEastAsia" w:eastAsiaTheme="minorEastAsia" w:hAnsiTheme="minorEastAsia" w:cs="Arial" w:hint="eastAsia"/>
                <w:color w:val="000000" w:themeColor="text1"/>
                <w:kern w:val="0"/>
                <w:sz w:val="24"/>
              </w:rPr>
              <w:br/>
              <w:t>9.内置智能闪避器Ducker；</w:t>
            </w:r>
            <w:r>
              <w:rPr>
                <w:rFonts w:asciiTheme="minorEastAsia" w:eastAsiaTheme="minorEastAsia" w:hAnsiTheme="minorEastAsia" w:cs="Arial" w:hint="eastAsia"/>
                <w:color w:val="000000" w:themeColor="text1"/>
                <w:kern w:val="0"/>
                <w:sz w:val="24"/>
              </w:rPr>
              <w:br/>
              <w:t>10.支持GPIO可编程控制接口；</w:t>
            </w:r>
            <w:r>
              <w:rPr>
                <w:rFonts w:asciiTheme="minorEastAsia" w:eastAsiaTheme="minorEastAsia" w:hAnsiTheme="minorEastAsia" w:cs="Arial" w:hint="eastAsia"/>
                <w:color w:val="000000" w:themeColor="text1"/>
                <w:kern w:val="0"/>
                <w:sz w:val="24"/>
              </w:rPr>
              <w:br/>
              <w:t>11.内置自动摄像跟踪功能,可直接控制摄像头，可控制不少于30台摄像机；</w:t>
            </w:r>
            <w:r>
              <w:rPr>
                <w:rFonts w:asciiTheme="minorEastAsia" w:eastAsiaTheme="minorEastAsia" w:hAnsiTheme="minorEastAsia" w:cs="Arial" w:hint="eastAsia"/>
                <w:color w:val="000000" w:themeColor="text1"/>
                <w:kern w:val="0"/>
                <w:sz w:val="24"/>
              </w:rPr>
              <w:br/>
              <w:t>★12.不少于2路RTP网络音频流发送和接收；(提供国家认可的具备检测资质的第三方检测机构出具的有效检测报告复印件)</w:t>
            </w:r>
            <w:r>
              <w:rPr>
                <w:rFonts w:asciiTheme="minorEastAsia" w:eastAsiaTheme="minorEastAsia" w:hAnsiTheme="minorEastAsia" w:cs="Arial" w:hint="eastAsia"/>
                <w:color w:val="000000" w:themeColor="text1"/>
                <w:kern w:val="0"/>
                <w:sz w:val="24"/>
              </w:rPr>
              <w:br/>
              <w:t>13.具有RS-232、RS-485、POE外部面板控制接口；</w:t>
            </w:r>
            <w:r>
              <w:rPr>
                <w:rFonts w:asciiTheme="minorEastAsia" w:eastAsiaTheme="minorEastAsia" w:hAnsiTheme="minorEastAsia" w:cs="Arial" w:hint="eastAsia"/>
                <w:color w:val="000000" w:themeColor="text1"/>
                <w:kern w:val="0"/>
                <w:sz w:val="24"/>
              </w:rPr>
              <w:br/>
              <w:t>14.支持跨网段控制；</w:t>
            </w:r>
            <w:r>
              <w:rPr>
                <w:rFonts w:asciiTheme="minorEastAsia" w:eastAsiaTheme="minorEastAsia" w:hAnsiTheme="minorEastAsia" w:cs="Arial" w:hint="eastAsia"/>
                <w:color w:val="000000" w:themeColor="text1"/>
                <w:kern w:val="0"/>
                <w:sz w:val="24"/>
              </w:rPr>
              <w:br/>
              <w:t>15.支持一个软件可同时管理系统中的多台设备；</w:t>
            </w:r>
            <w:r>
              <w:rPr>
                <w:rFonts w:asciiTheme="minorEastAsia" w:eastAsiaTheme="minorEastAsia" w:hAnsiTheme="minorEastAsia" w:cs="Arial" w:hint="eastAsia"/>
                <w:color w:val="000000" w:themeColor="text1"/>
                <w:kern w:val="0"/>
                <w:sz w:val="24"/>
              </w:rPr>
              <w:br/>
              <w:t>★16.支持不少于50组场景预设，可设置预设的调用模式淡入淡出或非静音；(提供国家认可的具备检测资质的第三方检测机构出具的有效检测报告复印件)</w:t>
            </w:r>
            <w:r>
              <w:rPr>
                <w:rFonts w:asciiTheme="minorEastAsia" w:eastAsiaTheme="minorEastAsia" w:hAnsiTheme="minorEastAsia" w:cs="Arial" w:hint="eastAsia"/>
                <w:color w:val="000000" w:themeColor="text1"/>
                <w:kern w:val="0"/>
                <w:sz w:val="24"/>
              </w:rPr>
              <w:br/>
            </w:r>
            <w:r>
              <w:rPr>
                <w:rFonts w:asciiTheme="minorEastAsia" w:eastAsiaTheme="minorEastAsia" w:hAnsiTheme="minorEastAsia" w:cs="Arial" w:hint="eastAsia"/>
                <w:color w:val="000000" w:themeColor="text1"/>
                <w:kern w:val="0"/>
                <w:sz w:val="24"/>
              </w:rPr>
              <w:lastRenderedPageBreak/>
              <w:t>17.频率响应：20Hz-20kHz(±0.2dB)；</w:t>
            </w:r>
            <w:r>
              <w:rPr>
                <w:rFonts w:asciiTheme="minorEastAsia" w:eastAsiaTheme="minorEastAsia" w:hAnsiTheme="minorEastAsia" w:cs="Arial" w:hint="eastAsia"/>
                <w:color w:val="000000" w:themeColor="text1"/>
                <w:kern w:val="0"/>
                <w:sz w:val="24"/>
              </w:rPr>
              <w:br/>
              <w:t>18.总谐波失真+噪声：＜0.005% @1kHz；</w:t>
            </w:r>
            <w:r>
              <w:rPr>
                <w:rFonts w:asciiTheme="minorEastAsia" w:eastAsiaTheme="minorEastAsia" w:hAnsiTheme="minorEastAsia" w:cs="Arial" w:hint="eastAsia"/>
                <w:color w:val="000000" w:themeColor="text1"/>
                <w:kern w:val="0"/>
                <w:sz w:val="24"/>
              </w:rPr>
              <w:br/>
              <w:t>19.输入共模抑制：&gt;70dB；</w:t>
            </w:r>
            <w:r>
              <w:rPr>
                <w:rFonts w:asciiTheme="minorEastAsia" w:eastAsiaTheme="minorEastAsia" w:hAnsiTheme="minorEastAsia" w:cs="Arial" w:hint="eastAsia"/>
                <w:color w:val="000000" w:themeColor="text1"/>
                <w:kern w:val="0"/>
                <w:sz w:val="24"/>
              </w:rPr>
              <w:br/>
              <w:t>20.动态范围（20Hz～20kHz@0dB增益):&gt;110dB；</w:t>
            </w:r>
            <w:r>
              <w:rPr>
                <w:rFonts w:asciiTheme="minorEastAsia" w:eastAsiaTheme="minorEastAsia" w:hAnsiTheme="minorEastAsia" w:cs="Arial" w:hint="eastAsia"/>
                <w:color w:val="000000" w:themeColor="text1"/>
                <w:kern w:val="0"/>
                <w:sz w:val="24"/>
              </w:rPr>
              <w:br/>
              <w:t>21.通道隔离度@1kHz:&gt;100dB。</w:t>
            </w:r>
          </w:p>
        </w:tc>
        <w:tc>
          <w:tcPr>
            <w:tcW w:w="857" w:type="dxa"/>
            <w:tcBorders>
              <w:top w:val="nil"/>
              <w:left w:val="nil"/>
              <w:bottom w:val="single" w:sz="4" w:space="0" w:color="auto"/>
              <w:right w:val="single" w:sz="4" w:space="0" w:color="auto"/>
            </w:tcBorders>
            <w:shd w:val="clear" w:color="auto" w:fill="auto"/>
            <w:vAlign w:val="center"/>
          </w:tcPr>
          <w:p w14:paraId="0763F7FC"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1</w:t>
            </w:r>
          </w:p>
        </w:tc>
        <w:tc>
          <w:tcPr>
            <w:tcW w:w="550" w:type="dxa"/>
            <w:tcBorders>
              <w:top w:val="nil"/>
              <w:left w:val="nil"/>
              <w:bottom w:val="single" w:sz="4" w:space="0" w:color="auto"/>
              <w:right w:val="single" w:sz="4" w:space="0" w:color="auto"/>
            </w:tcBorders>
            <w:shd w:val="clear" w:color="auto" w:fill="auto"/>
            <w:vAlign w:val="center"/>
          </w:tcPr>
          <w:p w14:paraId="212D4236"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2F834B68"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3C2299F8"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 xml:space="preserve">8 </w:t>
            </w:r>
          </w:p>
        </w:tc>
        <w:tc>
          <w:tcPr>
            <w:tcW w:w="1704" w:type="dxa"/>
            <w:tcBorders>
              <w:top w:val="nil"/>
              <w:left w:val="single" w:sz="4" w:space="0" w:color="auto"/>
              <w:bottom w:val="single" w:sz="4" w:space="0" w:color="auto"/>
              <w:right w:val="single" w:sz="4" w:space="0" w:color="auto"/>
            </w:tcBorders>
            <w:shd w:val="clear" w:color="auto" w:fill="auto"/>
            <w:vAlign w:val="center"/>
          </w:tcPr>
          <w:p w14:paraId="16799185"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功率放大器</w:t>
            </w:r>
          </w:p>
        </w:tc>
        <w:tc>
          <w:tcPr>
            <w:tcW w:w="5160" w:type="dxa"/>
            <w:tcBorders>
              <w:top w:val="nil"/>
              <w:left w:val="nil"/>
              <w:bottom w:val="single" w:sz="4" w:space="0" w:color="auto"/>
              <w:right w:val="single" w:sz="4" w:space="0" w:color="auto"/>
            </w:tcBorders>
            <w:shd w:val="clear" w:color="auto" w:fill="auto"/>
            <w:vAlign w:val="center"/>
          </w:tcPr>
          <w:p w14:paraId="50D0474C"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1、整机结构：变压器电源 + H3类放大器+ HI-FI前置器； </w:t>
            </w:r>
          </w:p>
          <w:p w14:paraId="614C2059"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2、输入/输出通道数不低于：2通道；</w:t>
            </w:r>
          </w:p>
          <w:p w14:paraId="4081EC32"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3、输出功率不低于：2×400W（8Ω）；2×650W（4Ω）；</w:t>
            </w:r>
          </w:p>
          <w:p w14:paraId="534F094A"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4、输入阻抗：20KΩ（平衡/单通道）  10KΩ（不平衡/两通道并联）；</w:t>
            </w:r>
          </w:p>
          <w:p w14:paraId="1A242E88"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5、整机增益：41dB/38dB/35dB/32dB（每通道可独立可调）；</w:t>
            </w:r>
          </w:p>
          <w:p w14:paraId="7919D84A"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6、频率响应：&lt; ±0.5dB（8Ω 20-20000Hz）                            7、总谐波失真：&lt; 0.08%（8Ω）；</w:t>
            </w:r>
          </w:p>
          <w:p w14:paraId="6F8B9A9F"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8、互调失真： &lt; 0.3%（8Ω ）；</w:t>
            </w:r>
          </w:p>
          <w:p w14:paraId="59B7BCD2"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9、信噪比：&gt; 100dB（A计权）；</w:t>
            </w:r>
          </w:p>
          <w:p w14:paraId="78D3B640"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10、阻尼系数： &gt; 300（8Ω 1kHz）；</w:t>
            </w:r>
          </w:p>
          <w:p w14:paraId="6D03C004"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11、转换速率：&gt; 20V/us（8Ω 1kHz）；</w:t>
            </w:r>
          </w:p>
          <w:p w14:paraId="43EA4294"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12、通道分离：&gt; 60dB（1KHz 8Ω）；</w:t>
            </w:r>
          </w:p>
          <w:p w14:paraId="0D08FB9D"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13、整机效率：60%（8Ω 1kHz）；</w:t>
            </w:r>
          </w:p>
        </w:tc>
        <w:tc>
          <w:tcPr>
            <w:tcW w:w="857" w:type="dxa"/>
            <w:tcBorders>
              <w:top w:val="nil"/>
              <w:left w:val="nil"/>
              <w:bottom w:val="single" w:sz="4" w:space="0" w:color="auto"/>
              <w:right w:val="single" w:sz="4" w:space="0" w:color="auto"/>
            </w:tcBorders>
            <w:shd w:val="clear" w:color="auto" w:fill="auto"/>
            <w:vAlign w:val="center"/>
          </w:tcPr>
          <w:p w14:paraId="2CA97354"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p>
        </w:tc>
        <w:tc>
          <w:tcPr>
            <w:tcW w:w="550" w:type="dxa"/>
            <w:tcBorders>
              <w:top w:val="nil"/>
              <w:left w:val="nil"/>
              <w:bottom w:val="single" w:sz="4" w:space="0" w:color="auto"/>
              <w:right w:val="single" w:sz="4" w:space="0" w:color="auto"/>
            </w:tcBorders>
            <w:shd w:val="clear" w:color="auto" w:fill="auto"/>
            <w:vAlign w:val="center"/>
          </w:tcPr>
          <w:p w14:paraId="7BBA2751"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42D74412"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5AF0ADB8"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9 </w:t>
            </w:r>
          </w:p>
        </w:tc>
        <w:tc>
          <w:tcPr>
            <w:tcW w:w="1704" w:type="dxa"/>
            <w:tcBorders>
              <w:top w:val="nil"/>
              <w:left w:val="single" w:sz="4" w:space="0" w:color="auto"/>
              <w:bottom w:val="single" w:sz="4" w:space="0" w:color="auto"/>
              <w:right w:val="single" w:sz="4" w:space="0" w:color="auto"/>
            </w:tcBorders>
            <w:shd w:val="clear" w:color="auto" w:fill="auto"/>
            <w:vAlign w:val="center"/>
          </w:tcPr>
          <w:p w14:paraId="5E455CFC"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电源管理器</w:t>
            </w:r>
          </w:p>
        </w:tc>
        <w:tc>
          <w:tcPr>
            <w:tcW w:w="5160" w:type="dxa"/>
            <w:tcBorders>
              <w:top w:val="nil"/>
              <w:left w:val="nil"/>
              <w:bottom w:val="single" w:sz="4" w:space="0" w:color="auto"/>
              <w:right w:val="single" w:sz="4" w:space="0" w:color="auto"/>
            </w:tcBorders>
            <w:shd w:val="clear" w:color="auto" w:fill="auto"/>
            <w:vAlign w:val="center"/>
          </w:tcPr>
          <w:p w14:paraId="260D1407"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1、额定输出电压 AC 220V 50Hz；</w:t>
            </w:r>
          </w:p>
          <w:p w14:paraId="5EC61A45"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2、可控制电源不低于8路，外加2路输出辅助通道；</w:t>
            </w:r>
          </w:p>
        </w:tc>
        <w:tc>
          <w:tcPr>
            <w:tcW w:w="857" w:type="dxa"/>
            <w:tcBorders>
              <w:top w:val="nil"/>
              <w:left w:val="nil"/>
              <w:bottom w:val="single" w:sz="4" w:space="0" w:color="auto"/>
              <w:right w:val="single" w:sz="4" w:space="0" w:color="auto"/>
            </w:tcBorders>
            <w:shd w:val="clear" w:color="auto" w:fill="auto"/>
            <w:vAlign w:val="center"/>
          </w:tcPr>
          <w:p w14:paraId="70EABF13"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p>
        </w:tc>
        <w:tc>
          <w:tcPr>
            <w:tcW w:w="550" w:type="dxa"/>
            <w:tcBorders>
              <w:top w:val="nil"/>
              <w:left w:val="nil"/>
              <w:bottom w:val="single" w:sz="4" w:space="0" w:color="auto"/>
              <w:right w:val="single" w:sz="4" w:space="0" w:color="auto"/>
            </w:tcBorders>
            <w:shd w:val="clear" w:color="auto" w:fill="auto"/>
            <w:vAlign w:val="center"/>
          </w:tcPr>
          <w:p w14:paraId="78B13F53"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26E60A11"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575B3630"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  10 </w:t>
            </w:r>
          </w:p>
        </w:tc>
        <w:tc>
          <w:tcPr>
            <w:tcW w:w="1704" w:type="dxa"/>
            <w:tcBorders>
              <w:top w:val="nil"/>
              <w:left w:val="single" w:sz="4" w:space="0" w:color="auto"/>
              <w:bottom w:val="single" w:sz="4" w:space="0" w:color="auto"/>
              <w:right w:val="single" w:sz="4" w:space="0" w:color="auto"/>
            </w:tcBorders>
            <w:shd w:val="clear" w:color="auto" w:fill="auto"/>
            <w:vAlign w:val="center"/>
          </w:tcPr>
          <w:p w14:paraId="613AAC7F"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录播主机</w:t>
            </w:r>
          </w:p>
        </w:tc>
        <w:tc>
          <w:tcPr>
            <w:tcW w:w="5160" w:type="dxa"/>
            <w:tcBorders>
              <w:top w:val="nil"/>
              <w:left w:val="nil"/>
              <w:bottom w:val="single" w:sz="4" w:space="0" w:color="auto"/>
              <w:right w:val="single" w:sz="4" w:space="0" w:color="auto"/>
            </w:tcBorders>
            <w:shd w:val="clear" w:color="auto" w:fill="auto"/>
            <w:vAlign w:val="center"/>
          </w:tcPr>
          <w:p w14:paraId="22F874E8"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1.整体架构：嵌入式架构，安全可靠；</w:t>
            </w:r>
          </w:p>
          <w:p w14:paraId="30A9A9EB"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2.视频编码：H.264HP，网络支持DHCP和静态IP两种选择；音频编码：AAC。支持1080P60信号的接入，支持768kbps/1Mbps/2Mbps/4mbps</w:t>
            </w:r>
            <w:r>
              <w:rPr>
                <w:rFonts w:asciiTheme="minorEastAsia" w:eastAsiaTheme="minorEastAsia" w:hAnsiTheme="minorEastAsia" w:cs="Arial" w:hint="eastAsia"/>
                <w:color w:val="000000" w:themeColor="text1"/>
                <w:kern w:val="0"/>
                <w:sz w:val="24"/>
              </w:rPr>
              <w:lastRenderedPageBreak/>
              <w:t>录制编码速率；</w:t>
            </w:r>
          </w:p>
          <w:p w14:paraId="77E87AB4"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3.视频接口：≥5路DVI-I输入接口，≥4路SDI输入接口，≥2路HDMI输出接口；其中四路视频输入可SDI、DVI二选一，支持自适应输入的信号状态，支持分辨率720P@50@60\1080i@50@60\1080P@25@30@50@60,同时支持标清信号输入；</w:t>
            </w:r>
          </w:p>
          <w:p w14:paraId="2CB83F88"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4.控制接口：≥6路RS232接口，其中4路作为摄像机控制，1路对接中控，1路带供电支持与厂家自有控制面板对接实现控制；</w:t>
            </w:r>
          </w:p>
          <w:p w14:paraId="336A0CDD"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5.具备4路SDI输入接口，5路DVI输入接口，根据需要可选择其中的不少于5路信号进行同步录制；并且支持1路RTSP网络流输入进行同步录制；</w:t>
            </w:r>
          </w:p>
          <w:p w14:paraId="067C4691"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6.具备USB2.0*1，USB3.0*1，具备line in*2、MIC in*2、line out*2；支持按文件一键U盘拷贝；</w:t>
            </w:r>
          </w:p>
          <w:p w14:paraId="68ABD8B4"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7.存储空间：≥2TB，录制时间≥1100小时，录制文件为MP4格式，最大支持8T硬盘，支持文件修复，对于录制过程中出现异常的文件可进行自动修复；</w:t>
            </w:r>
          </w:p>
          <w:p w14:paraId="23A55BCA"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8.要求支持RTSP、RTMP、RTMPS、HTTP等多种流媒体协议，同时均支持高标清直播功能；主机自带不少于50路直播；</w:t>
            </w:r>
            <w:r>
              <w:rPr>
                <w:rFonts w:asciiTheme="minorEastAsia" w:eastAsiaTheme="minorEastAsia" w:hAnsiTheme="minorEastAsia" w:cs="Arial" w:hint="eastAsia"/>
                <w:color w:val="000000" w:themeColor="text1"/>
                <w:kern w:val="0"/>
                <w:sz w:val="24"/>
              </w:rPr>
              <w:br/>
              <w:t>9.要求支持web直播预览，录制过程中可一键开启web 直播预览，方便管理员进行实时监看；支持资源模式和合成模式同步录制。</w:t>
            </w:r>
          </w:p>
          <w:p w14:paraId="19BF2B87"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10.要求支持PPT推送，可将接入的PPT信号在后台直接生成对应的二维码，用户只需用手机在</w:t>
            </w:r>
            <w:r>
              <w:rPr>
                <w:rFonts w:asciiTheme="minorEastAsia" w:eastAsiaTheme="minorEastAsia" w:hAnsiTheme="minorEastAsia" w:cs="Arial" w:hint="eastAsia"/>
                <w:color w:val="000000" w:themeColor="text1"/>
                <w:kern w:val="0"/>
                <w:sz w:val="24"/>
              </w:rPr>
              <w:lastRenderedPageBreak/>
              <w:t>同一个网络中扫描二维码即可将PPT内容推送到手机上进行查看；</w:t>
            </w:r>
          </w:p>
          <w:p w14:paraId="55F59709"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11.支持设定磁盘阈值，当磁盘空间小于设定的阈值时自动清理最早文件；</w:t>
            </w:r>
          </w:p>
          <w:p w14:paraId="49B00890"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12. 要求支持FTP自动上传功能，能将录制好的多媒体文件自动上传至第三方FTP服务器，并且支持预约上传；</w:t>
            </w:r>
          </w:p>
          <w:p w14:paraId="0145636B"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13.支持不少于15种画面切换效果，如擦除，渐变，马赛克，覆盖等，支持自定义；</w:t>
            </w:r>
          </w:p>
          <w:p w14:paraId="5E03B0F3"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14.支持VISCA等摄像机控制协议，支持同时最多四个摄像机的独立控制；并可对每个摄像机设置不少于10个预制位方便在会议录制过程中快速调取；</w:t>
            </w:r>
          </w:p>
        </w:tc>
        <w:tc>
          <w:tcPr>
            <w:tcW w:w="857" w:type="dxa"/>
            <w:tcBorders>
              <w:top w:val="nil"/>
              <w:left w:val="nil"/>
              <w:bottom w:val="single" w:sz="4" w:space="0" w:color="auto"/>
              <w:right w:val="single" w:sz="4" w:space="0" w:color="auto"/>
            </w:tcBorders>
            <w:shd w:val="clear" w:color="auto" w:fill="auto"/>
            <w:vAlign w:val="center"/>
          </w:tcPr>
          <w:p w14:paraId="4EA83325"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1</w:t>
            </w:r>
          </w:p>
        </w:tc>
        <w:tc>
          <w:tcPr>
            <w:tcW w:w="550" w:type="dxa"/>
            <w:tcBorders>
              <w:top w:val="nil"/>
              <w:left w:val="nil"/>
              <w:bottom w:val="single" w:sz="4" w:space="0" w:color="auto"/>
              <w:right w:val="single" w:sz="4" w:space="0" w:color="auto"/>
            </w:tcBorders>
            <w:shd w:val="clear" w:color="auto" w:fill="auto"/>
            <w:vAlign w:val="center"/>
          </w:tcPr>
          <w:p w14:paraId="25BEE1B8"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31E18928"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621CE6D2"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 xml:space="preserve">  11 </w:t>
            </w:r>
          </w:p>
        </w:tc>
        <w:tc>
          <w:tcPr>
            <w:tcW w:w="1704" w:type="dxa"/>
            <w:tcBorders>
              <w:top w:val="nil"/>
              <w:left w:val="single" w:sz="4" w:space="0" w:color="auto"/>
              <w:bottom w:val="single" w:sz="4" w:space="0" w:color="auto"/>
              <w:right w:val="single" w:sz="4" w:space="0" w:color="auto"/>
            </w:tcBorders>
            <w:shd w:val="clear" w:color="auto" w:fill="auto"/>
            <w:vAlign w:val="center"/>
          </w:tcPr>
          <w:p w14:paraId="09CFEC6C"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全向拾音器</w:t>
            </w:r>
          </w:p>
        </w:tc>
        <w:tc>
          <w:tcPr>
            <w:tcW w:w="5160" w:type="dxa"/>
            <w:tcBorders>
              <w:top w:val="nil"/>
              <w:left w:val="nil"/>
              <w:bottom w:val="single" w:sz="4" w:space="0" w:color="auto"/>
              <w:right w:val="single" w:sz="4" w:space="0" w:color="auto"/>
            </w:tcBorders>
            <w:shd w:val="clear" w:color="auto" w:fill="auto"/>
            <w:vAlign w:val="center"/>
          </w:tcPr>
          <w:p w14:paraId="08AD8E74"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r>
              <w:rPr>
                <w:rFonts w:asciiTheme="minorEastAsia" w:eastAsiaTheme="minorEastAsia" w:hAnsiTheme="minorEastAsia" w:cs="Arial"/>
                <w:color w:val="000000" w:themeColor="text1"/>
                <w:kern w:val="0"/>
                <w:sz w:val="24"/>
              </w:rPr>
              <w:t>.</w:t>
            </w:r>
            <w:r>
              <w:rPr>
                <w:rFonts w:asciiTheme="minorEastAsia" w:eastAsiaTheme="minorEastAsia" w:hAnsiTheme="minorEastAsia" w:cs="Arial" w:hint="eastAsia"/>
                <w:color w:val="000000" w:themeColor="text1"/>
                <w:kern w:val="0"/>
                <w:sz w:val="24"/>
              </w:rPr>
              <w:t>拾音范围： 5-120平方米</w:t>
            </w:r>
            <w:r>
              <w:rPr>
                <w:rFonts w:asciiTheme="minorEastAsia" w:eastAsiaTheme="minorEastAsia" w:hAnsiTheme="minorEastAsia" w:cs="Arial" w:hint="eastAsia"/>
                <w:color w:val="000000" w:themeColor="text1"/>
                <w:kern w:val="0"/>
                <w:sz w:val="24"/>
              </w:rPr>
              <w:br/>
              <w:t>2.灵敏度级： -34dB</w:t>
            </w:r>
            <w:r>
              <w:rPr>
                <w:rFonts w:asciiTheme="minorEastAsia" w:eastAsiaTheme="minorEastAsia" w:hAnsiTheme="minorEastAsia" w:cs="Arial" w:hint="eastAsia"/>
                <w:color w:val="000000" w:themeColor="text1"/>
                <w:kern w:val="0"/>
                <w:sz w:val="24"/>
              </w:rPr>
              <w:br/>
              <w:t>3.频率响应： 120Hz～16KHz</w:t>
            </w:r>
            <w:r>
              <w:rPr>
                <w:rFonts w:asciiTheme="minorEastAsia" w:eastAsiaTheme="minorEastAsia" w:hAnsiTheme="minorEastAsia" w:cs="Arial" w:hint="eastAsia"/>
                <w:color w:val="000000" w:themeColor="text1"/>
                <w:kern w:val="0"/>
                <w:sz w:val="24"/>
              </w:rPr>
              <w:br/>
              <w:t>4.指向特性： 超心型指向</w:t>
            </w:r>
            <w:r>
              <w:rPr>
                <w:rFonts w:asciiTheme="minorEastAsia" w:eastAsiaTheme="minorEastAsia" w:hAnsiTheme="minorEastAsia" w:cs="Arial" w:hint="eastAsia"/>
                <w:color w:val="000000" w:themeColor="text1"/>
                <w:kern w:val="0"/>
                <w:sz w:val="24"/>
              </w:rPr>
              <w:br/>
              <w:t>5.动态范围： 104dB(1KHz at Max dB SPL)</w:t>
            </w:r>
            <w:r>
              <w:rPr>
                <w:rFonts w:asciiTheme="minorEastAsia" w:eastAsiaTheme="minorEastAsia" w:hAnsiTheme="minorEastAsia" w:cs="Arial" w:hint="eastAsia"/>
                <w:color w:val="000000" w:themeColor="text1"/>
                <w:kern w:val="0"/>
                <w:sz w:val="24"/>
              </w:rPr>
              <w:br/>
              <w:t>6.具备beamforming、AEC、AI降噪、抗混响、限幅、自动增益控制算法</w:t>
            </w:r>
            <w:r>
              <w:rPr>
                <w:rFonts w:asciiTheme="minorEastAsia" w:eastAsiaTheme="minorEastAsia" w:hAnsiTheme="minorEastAsia" w:cs="Arial" w:hint="eastAsia"/>
                <w:color w:val="000000" w:themeColor="text1"/>
                <w:kern w:val="0"/>
                <w:sz w:val="24"/>
              </w:rPr>
              <w:br/>
              <w:t>7.麦克风数量： ≥4麦克风</w:t>
            </w:r>
            <w:r>
              <w:rPr>
                <w:rFonts w:asciiTheme="minorEastAsia" w:eastAsiaTheme="minorEastAsia" w:hAnsiTheme="minorEastAsia" w:cs="Arial" w:hint="eastAsia"/>
                <w:color w:val="000000" w:themeColor="text1"/>
                <w:kern w:val="0"/>
                <w:sz w:val="24"/>
              </w:rPr>
              <w:br/>
              <w:t>8.支持无线麦、课件（电脑、笔记本、投影）和阵列麦自动切换</w:t>
            </w:r>
            <w:r>
              <w:rPr>
                <w:rFonts w:asciiTheme="minorEastAsia" w:eastAsiaTheme="minorEastAsia" w:hAnsiTheme="minorEastAsia" w:cs="Arial" w:hint="eastAsia"/>
                <w:color w:val="000000" w:themeColor="text1"/>
                <w:kern w:val="0"/>
                <w:sz w:val="24"/>
              </w:rPr>
              <w:br/>
              <w:t>9.信号处理电路： 放大电路、自动增益控制电路</w:t>
            </w:r>
            <w:r>
              <w:rPr>
                <w:rFonts w:asciiTheme="minorEastAsia" w:eastAsiaTheme="minorEastAsia" w:hAnsiTheme="minorEastAsia" w:cs="Arial" w:hint="eastAsia"/>
                <w:color w:val="000000" w:themeColor="text1"/>
                <w:kern w:val="0"/>
                <w:sz w:val="24"/>
              </w:rPr>
              <w:br/>
              <w:t>10.保护电路： 8KV Air contact ESD、雷击保护.电源极性反接保护</w:t>
            </w:r>
            <w:r>
              <w:rPr>
                <w:rFonts w:asciiTheme="minorEastAsia" w:eastAsiaTheme="minorEastAsia" w:hAnsiTheme="minorEastAsia" w:cs="Arial" w:hint="eastAsia"/>
                <w:color w:val="000000" w:themeColor="text1"/>
                <w:kern w:val="0"/>
                <w:sz w:val="24"/>
              </w:rPr>
              <w:br/>
              <w:t xml:space="preserve">11.环境噪声消除，降噪能力：0~40dB可选 </w:t>
            </w:r>
            <w:r>
              <w:rPr>
                <w:rFonts w:asciiTheme="minorEastAsia" w:eastAsiaTheme="minorEastAsia" w:hAnsiTheme="minorEastAsia" w:cs="Arial" w:hint="eastAsia"/>
                <w:color w:val="000000" w:themeColor="text1"/>
                <w:kern w:val="0"/>
                <w:sz w:val="24"/>
              </w:rPr>
              <w:br/>
              <w:t>12.不少于1个USB接口，用于设备参数调试和</w:t>
            </w:r>
            <w:r>
              <w:rPr>
                <w:rFonts w:asciiTheme="minorEastAsia" w:eastAsiaTheme="minorEastAsia" w:hAnsiTheme="minorEastAsia" w:cs="Arial" w:hint="eastAsia"/>
                <w:color w:val="000000" w:themeColor="text1"/>
                <w:kern w:val="0"/>
                <w:sz w:val="24"/>
              </w:rPr>
              <w:lastRenderedPageBreak/>
              <w:t>软件升级；</w:t>
            </w:r>
            <w:r>
              <w:rPr>
                <w:rFonts w:asciiTheme="minorEastAsia" w:eastAsiaTheme="minorEastAsia" w:hAnsiTheme="minorEastAsia" w:cs="Arial" w:hint="eastAsia"/>
                <w:color w:val="000000" w:themeColor="text1"/>
                <w:kern w:val="0"/>
                <w:sz w:val="24"/>
              </w:rPr>
              <w:br/>
              <w:t>13.不少于2路音频输出，其中1路3.5mm母头，混音输出，1路音箱输出，用于课件、无线麦、远程输入的本地扩声；</w:t>
            </w:r>
            <w:r>
              <w:rPr>
                <w:rFonts w:asciiTheme="minorEastAsia" w:eastAsiaTheme="minorEastAsia" w:hAnsiTheme="minorEastAsia" w:cs="Arial" w:hint="eastAsia"/>
                <w:color w:val="000000" w:themeColor="text1"/>
                <w:kern w:val="0"/>
                <w:sz w:val="24"/>
              </w:rPr>
              <w:br/>
              <w:t>14.不少于3路line-in输入，支持远程输入、课件输入、无线麦输入，裸线接口，方便现场不同接口的应用；</w:t>
            </w:r>
            <w:r>
              <w:rPr>
                <w:rFonts w:asciiTheme="minorEastAsia" w:eastAsiaTheme="minorEastAsia" w:hAnsiTheme="minorEastAsia" w:cs="Arial" w:hint="eastAsia"/>
                <w:color w:val="000000" w:themeColor="text1"/>
                <w:kern w:val="0"/>
                <w:sz w:val="24"/>
              </w:rPr>
              <w:br/>
              <w:t>15.不少于1路级联麦克风的输入，裸线接口，支持DC12V供电，无需外接适配器；</w:t>
            </w:r>
          </w:p>
        </w:tc>
        <w:tc>
          <w:tcPr>
            <w:tcW w:w="857" w:type="dxa"/>
            <w:tcBorders>
              <w:top w:val="nil"/>
              <w:left w:val="nil"/>
              <w:bottom w:val="single" w:sz="4" w:space="0" w:color="auto"/>
              <w:right w:val="single" w:sz="4" w:space="0" w:color="auto"/>
            </w:tcBorders>
            <w:shd w:val="clear" w:color="auto" w:fill="auto"/>
            <w:vAlign w:val="center"/>
          </w:tcPr>
          <w:p w14:paraId="053EB9DB"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2</w:t>
            </w:r>
          </w:p>
        </w:tc>
        <w:tc>
          <w:tcPr>
            <w:tcW w:w="550" w:type="dxa"/>
            <w:tcBorders>
              <w:top w:val="nil"/>
              <w:left w:val="nil"/>
              <w:bottom w:val="single" w:sz="4" w:space="0" w:color="auto"/>
              <w:right w:val="single" w:sz="4" w:space="0" w:color="auto"/>
            </w:tcBorders>
            <w:shd w:val="clear" w:color="auto" w:fill="auto"/>
            <w:vAlign w:val="center"/>
          </w:tcPr>
          <w:p w14:paraId="526CC57F"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7C229060"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34578C36"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  12 </w:t>
            </w:r>
          </w:p>
        </w:tc>
        <w:tc>
          <w:tcPr>
            <w:tcW w:w="1704" w:type="dxa"/>
            <w:tcBorders>
              <w:top w:val="nil"/>
              <w:left w:val="single" w:sz="4" w:space="0" w:color="auto"/>
              <w:bottom w:val="single" w:sz="4" w:space="0" w:color="auto"/>
              <w:right w:val="single" w:sz="4" w:space="0" w:color="auto"/>
            </w:tcBorders>
            <w:shd w:val="clear" w:color="auto" w:fill="auto"/>
            <w:vAlign w:val="center"/>
          </w:tcPr>
          <w:p w14:paraId="1DAAD4CD"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会议摄像机</w:t>
            </w:r>
          </w:p>
        </w:tc>
        <w:tc>
          <w:tcPr>
            <w:tcW w:w="5160" w:type="dxa"/>
            <w:tcBorders>
              <w:top w:val="nil"/>
              <w:left w:val="nil"/>
              <w:bottom w:val="single" w:sz="4" w:space="0" w:color="auto"/>
              <w:right w:val="single" w:sz="4" w:space="0" w:color="auto"/>
            </w:tcBorders>
            <w:shd w:val="clear" w:color="auto" w:fill="auto"/>
            <w:vAlign w:val="center"/>
          </w:tcPr>
          <w:p w14:paraId="3DB28681"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1.图像传感器：≥1/2.5英寸 COMS，856万像素 ,1800电视线</w:t>
            </w:r>
            <w:r>
              <w:rPr>
                <w:rFonts w:asciiTheme="minorEastAsia" w:eastAsiaTheme="minorEastAsia" w:hAnsiTheme="minorEastAsia" w:cs="Arial" w:hint="eastAsia"/>
                <w:color w:val="000000" w:themeColor="text1"/>
                <w:kern w:val="0"/>
                <w:sz w:val="24"/>
              </w:rPr>
              <w:br/>
              <w:t>2.镜头：支持≥12倍光学变焦，≥12倍数字变焦</w:t>
            </w:r>
            <w:r>
              <w:rPr>
                <w:rFonts w:asciiTheme="minorEastAsia" w:eastAsiaTheme="minorEastAsia" w:hAnsiTheme="minorEastAsia" w:cs="Arial" w:hint="eastAsia"/>
                <w:color w:val="000000" w:themeColor="text1"/>
                <w:kern w:val="0"/>
                <w:sz w:val="24"/>
              </w:rPr>
              <w:br/>
              <w:t>3.光学焦距：f=3.9-468mm</w:t>
            </w:r>
            <w:r>
              <w:rPr>
                <w:rFonts w:asciiTheme="minorEastAsia" w:eastAsiaTheme="minorEastAsia" w:hAnsiTheme="minorEastAsia" w:cs="Arial" w:hint="eastAsia"/>
                <w:color w:val="000000" w:themeColor="text1"/>
                <w:kern w:val="0"/>
                <w:sz w:val="24"/>
              </w:rPr>
              <w:br/>
              <w:t>4.光圈：F1.6-F2.8</w:t>
            </w:r>
            <w:r>
              <w:rPr>
                <w:rFonts w:asciiTheme="minorEastAsia" w:eastAsiaTheme="minorEastAsia" w:hAnsiTheme="minorEastAsia" w:cs="Arial" w:hint="eastAsia"/>
                <w:color w:val="000000" w:themeColor="text1"/>
                <w:kern w:val="0"/>
                <w:sz w:val="24"/>
              </w:rPr>
              <w:br/>
              <w:t>5.视角：水平视角≥72.5°</w:t>
            </w:r>
            <w:r>
              <w:rPr>
                <w:rFonts w:asciiTheme="minorEastAsia" w:eastAsiaTheme="minorEastAsia" w:hAnsiTheme="minorEastAsia" w:cs="Arial" w:hint="eastAsia"/>
                <w:color w:val="000000" w:themeColor="text1"/>
                <w:kern w:val="0"/>
                <w:sz w:val="24"/>
              </w:rPr>
              <w:br/>
              <w:t>6.曝光控制：自动、手动、快门优先、光圈优先、亮度优先</w:t>
            </w:r>
            <w:r>
              <w:rPr>
                <w:rFonts w:asciiTheme="minorEastAsia" w:eastAsiaTheme="minorEastAsia" w:hAnsiTheme="minorEastAsia" w:cs="Arial" w:hint="eastAsia"/>
                <w:color w:val="000000" w:themeColor="text1"/>
                <w:kern w:val="0"/>
                <w:sz w:val="24"/>
              </w:rPr>
              <w:br/>
              <w:t>7.最低照度：0.5Lux@（F1.6,AGC ON） （彩色）</w:t>
            </w:r>
            <w:r>
              <w:rPr>
                <w:rFonts w:asciiTheme="minorEastAsia" w:eastAsiaTheme="minorEastAsia" w:hAnsiTheme="minorEastAsia" w:cs="Arial" w:hint="eastAsia"/>
                <w:color w:val="000000" w:themeColor="text1"/>
                <w:kern w:val="0"/>
                <w:sz w:val="24"/>
              </w:rPr>
              <w:br/>
              <w:t xml:space="preserve">8.快门速度 1/60-1/10,000秒 </w:t>
            </w:r>
            <w:r>
              <w:rPr>
                <w:rFonts w:asciiTheme="minorEastAsia" w:eastAsiaTheme="minorEastAsia" w:hAnsiTheme="minorEastAsia" w:cs="Arial" w:hint="eastAsia"/>
                <w:color w:val="000000" w:themeColor="text1"/>
                <w:kern w:val="0"/>
                <w:sz w:val="24"/>
              </w:rPr>
              <w:br/>
              <w:t>9.白平衡 自动、手动、一键白平衡、自动跟踪、静态色温</w:t>
            </w:r>
            <w:r>
              <w:rPr>
                <w:rFonts w:asciiTheme="minorEastAsia" w:eastAsiaTheme="minorEastAsia" w:hAnsiTheme="minorEastAsia" w:cs="Arial" w:hint="eastAsia"/>
                <w:color w:val="000000" w:themeColor="text1"/>
                <w:kern w:val="0"/>
                <w:sz w:val="24"/>
              </w:rPr>
              <w:br/>
              <w:t xml:space="preserve">10：云台水平范围 -170°~+170°，垂直范围 -30°~+90° </w:t>
            </w:r>
            <w:r>
              <w:rPr>
                <w:rFonts w:asciiTheme="minorEastAsia" w:eastAsiaTheme="minorEastAsia" w:hAnsiTheme="minorEastAsia" w:cs="Arial" w:hint="eastAsia"/>
                <w:color w:val="000000" w:themeColor="text1"/>
                <w:kern w:val="0"/>
                <w:sz w:val="24"/>
              </w:rPr>
              <w:br/>
              <w:t>11.云台转动速度：水平0.1°~120°/秒，垂直0.1°~90°/秒</w:t>
            </w:r>
            <w:r>
              <w:rPr>
                <w:rFonts w:asciiTheme="minorEastAsia" w:eastAsiaTheme="minorEastAsia" w:hAnsiTheme="minorEastAsia" w:cs="Arial" w:hint="eastAsia"/>
                <w:color w:val="000000" w:themeColor="text1"/>
                <w:kern w:val="0"/>
                <w:sz w:val="24"/>
              </w:rPr>
              <w:br/>
              <w:t>12:接口</w:t>
            </w:r>
            <w:r>
              <w:rPr>
                <w:rFonts w:asciiTheme="minorEastAsia" w:eastAsiaTheme="minorEastAsia" w:hAnsiTheme="minorEastAsia" w:cs="Arial" w:hint="eastAsia"/>
                <w:color w:val="000000" w:themeColor="text1"/>
                <w:kern w:val="0"/>
                <w:sz w:val="24"/>
              </w:rPr>
              <w:br/>
              <w:t>（1）1路HDMI2.0；支持4kp30,1080P60/P50/P30/P25，1080I60/I50，</w:t>
            </w:r>
            <w:r>
              <w:rPr>
                <w:rFonts w:asciiTheme="minorEastAsia" w:eastAsiaTheme="minorEastAsia" w:hAnsiTheme="minorEastAsia" w:cs="Arial" w:hint="eastAsia"/>
                <w:color w:val="000000" w:themeColor="text1"/>
                <w:kern w:val="0"/>
                <w:sz w:val="24"/>
              </w:rPr>
              <w:lastRenderedPageBreak/>
              <w:t>720P60/P50；</w:t>
            </w:r>
            <w:r>
              <w:rPr>
                <w:rFonts w:asciiTheme="minorEastAsia" w:eastAsiaTheme="minorEastAsia" w:hAnsiTheme="minorEastAsia" w:cs="Arial" w:hint="eastAsia"/>
                <w:color w:val="000000" w:themeColor="text1"/>
                <w:kern w:val="0"/>
                <w:sz w:val="24"/>
              </w:rPr>
              <w:br/>
              <w:t>（2）1 路 RJ-45，1000M，可选 POE，支持4kp30,1080p30/25；</w:t>
            </w:r>
            <w:r>
              <w:rPr>
                <w:rFonts w:asciiTheme="minorEastAsia" w:eastAsiaTheme="minorEastAsia" w:hAnsiTheme="minorEastAsia" w:cs="Arial" w:hint="eastAsia"/>
                <w:color w:val="000000" w:themeColor="text1"/>
                <w:kern w:val="0"/>
                <w:sz w:val="24"/>
              </w:rPr>
              <w:br/>
              <w:t>（3）1 路 3G-SDI (可选）；支持1080p/60/p50,720p30p25,1080i60/i50</w:t>
            </w:r>
            <w:r>
              <w:rPr>
                <w:rFonts w:asciiTheme="minorEastAsia" w:eastAsiaTheme="minorEastAsia" w:hAnsiTheme="minorEastAsia" w:cs="Arial" w:hint="eastAsia"/>
                <w:color w:val="000000" w:themeColor="text1"/>
                <w:kern w:val="0"/>
                <w:sz w:val="24"/>
              </w:rPr>
              <w:br/>
              <w:t>（4）1 路 USB 3.0支持uvc,uac,4kp30,1080p/30/P25</w:t>
            </w:r>
            <w:r>
              <w:rPr>
                <w:rFonts w:asciiTheme="minorEastAsia" w:eastAsiaTheme="minorEastAsia" w:hAnsiTheme="minorEastAsia" w:cs="Arial" w:hint="eastAsia"/>
                <w:color w:val="000000" w:themeColor="text1"/>
                <w:kern w:val="0"/>
                <w:sz w:val="24"/>
              </w:rPr>
              <w:br/>
              <w:t>13.控制接口：不少于1 路 RS-232 IN，1 路 RS-232 OUT（支持RS485）；支持网络控制，红外遥控；控制协议：PELCO,VISCA</w:t>
            </w:r>
            <w:r>
              <w:rPr>
                <w:rFonts w:asciiTheme="minorEastAsia" w:eastAsiaTheme="minorEastAsia" w:hAnsiTheme="minorEastAsia" w:cs="Arial" w:hint="eastAsia"/>
                <w:color w:val="000000" w:themeColor="text1"/>
                <w:kern w:val="0"/>
                <w:sz w:val="24"/>
              </w:rPr>
              <w:br/>
              <w:t>14</w:t>
            </w:r>
            <w:r>
              <w:rPr>
                <w:rFonts w:asciiTheme="minorEastAsia" w:eastAsiaTheme="minorEastAsia" w:hAnsiTheme="minorEastAsia" w:cs="Arial"/>
                <w:color w:val="000000" w:themeColor="text1"/>
                <w:kern w:val="0"/>
                <w:sz w:val="24"/>
              </w:rPr>
              <w:t>.</w:t>
            </w:r>
            <w:r>
              <w:rPr>
                <w:rFonts w:asciiTheme="minorEastAsia" w:eastAsiaTheme="minorEastAsia" w:hAnsiTheme="minorEastAsia" w:cs="Arial" w:hint="eastAsia"/>
                <w:color w:val="000000" w:themeColor="text1"/>
                <w:kern w:val="0"/>
                <w:sz w:val="24"/>
              </w:rPr>
              <w:t>支持摄像机倒装，预置位设置，可设256个预置位</w:t>
            </w:r>
            <w:r>
              <w:rPr>
                <w:rFonts w:asciiTheme="minorEastAsia" w:eastAsiaTheme="minorEastAsia" w:hAnsiTheme="minorEastAsia" w:cs="Arial" w:hint="eastAsia"/>
                <w:color w:val="000000" w:themeColor="text1"/>
                <w:kern w:val="0"/>
                <w:sz w:val="24"/>
              </w:rPr>
              <w:br/>
              <w:t>15</w:t>
            </w:r>
            <w:r>
              <w:rPr>
                <w:rFonts w:asciiTheme="minorEastAsia" w:eastAsiaTheme="minorEastAsia" w:hAnsiTheme="minorEastAsia" w:cs="Arial"/>
                <w:color w:val="000000" w:themeColor="text1"/>
                <w:kern w:val="0"/>
                <w:sz w:val="24"/>
              </w:rPr>
              <w:t>.</w:t>
            </w:r>
            <w:r>
              <w:rPr>
                <w:rFonts w:asciiTheme="minorEastAsia" w:eastAsiaTheme="minorEastAsia" w:hAnsiTheme="minorEastAsia" w:cs="Arial" w:hint="eastAsia"/>
                <w:color w:val="000000" w:themeColor="text1"/>
                <w:kern w:val="0"/>
                <w:sz w:val="24"/>
              </w:rPr>
              <w:t>信噪比：≥55dB</w:t>
            </w:r>
            <w:r>
              <w:rPr>
                <w:rFonts w:asciiTheme="minorEastAsia" w:eastAsiaTheme="minorEastAsia" w:hAnsiTheme="minorEastAsia" w:cs="Arial" w:hint="eastAsia"/>
                <w:color w:val="000000" w:themeColor="text1"/>
                <w:kern w:val="0"/>
                <w:sz w:val="24"/>
              </w:rPr>
              <w:br/>
              <w:t>16.电源及功耗：DC12V，&lt;20W</w:t>
            </w:r>
          </w:p>
        </w:tc>
        <w:tc>
          <w:tcPr>
            <w:tcW w:w="857" w:type="dxa"/>
            <w:tcBorders>
              <w:top w:val="nil"/>
              <w:left w:val="nil"/>
              <w:bottom w:val="single" w:sz="4" w:space="0" w:color="auto"/>
              <w:right w:val="single" w:sz="4" w:space="0" w:color="auto"/>
            </w:tcBorders>
            <w:shd w:val="clear" w:color="auto" w:fill="auto"/>
            <w:vAlign w:val="center"/>
          </w:tcPr>
          <w:p w14:paraId="04DEC807"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1</w:t>
            </w:r>
          </w:p>
        </w:tc>
        <w:tc>
          <w:tcPr>
            <w:tcW w:w="550" w:type="dxa"/>
            <w:tcBorders>
              <w:top w:val="nil"/>
              <w:left w:val="nil"/>
              <w:bottom w:val="single" w:sz="4" w:space="0" w:color="auto"/>
              <w:right w:val="single" w:sz="4" w:space="0" w:color="auto"/>
            </w:tcBorders>
            <w:shd w:val="clear" w:color="auto" w:fill="auto"/>
            <w:vAlign w:val="center"/>
          </w:tcPr>
          <w:p w14:paraId="71AC5AC1"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19DECBB4"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5509B33A"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  13 </w:t>
            </w:r>
          </w:p>
        </w:tc>
        <w:tc>
          <w:tcPr>
            <w:tcW w:w="1704" w:type="dxa"/>
            <w:tcBorders>
              <w:top w:val="nil"/>
              <w:left w:val="single" w:sz="4" w:space="0" w:color="auto"/>
              <w:bottom w:val="single" w:sz="4" w:space="0" w:color="auto"/>
              <w:right w:val="single" w:sz="4" w:space="0" w:color="auto"/>
            </w:tcBorders>
            <w:shd w:val="clear" w:color="auto" w:fill="auto"/>
            <w:vAlign w:val="center"/>
          </w:tcPr>
          <w:p w14:paraId="702D97C0"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音视频控制系统</w:t>
            </w:r>
          </w:p>
        </w:tc>
        <w:tc>
          <w:tcPr>
            <w:tcW w:w="5160" w:type="dxa"/>
            <w:tcBorders>
              <w:top w:val="nil"/>
              <w:left w:val="nil"/>
              <w:bottom w:val="single" w:sz="4" w:space="0" w:color="auto"/>
              <w:right w:val="single" w:sz="4" w:space="0" w:color="auto"/>
            </w:tcBorders>
            <w:shd w:val="clear" w:color="auto" w:fill="auto"/>
            <w:vAlign w:val="center"/>
          </w:tcPr>
          <w:p w14:paraId="20239F3B"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1.高清多媒体6x2系统切换器，麦克风混音器，音频数字信号处理器，功放和控制系统；</w:t>
            </w:r>
            <w:r>
              <w:rPr>
                <w:rFonts w:asciiTheme="minorEastAsia" w:eastAsiaTheme="minorEastAsia" w:hAnsiTheme="minorEastAsia" w:cs="Arial" w:hint="eastAsia"/>
                <w:color w:val="000000" w:themeColor="text1"/>
                <w:kern w:val="0"/>
                <w:sz w:val="24"/>
              </w:rPr>
              <w:br/>
              <w:t>2.集成控制系统允许完全可编程的房间控制；</w:t>
            </w:r>
            <w:r>
              <w:rPr>
                <w:rFonts w:asciiTheme="minorEastAsia" w:eastAsiaTheme="minorEastAsia" w:hAnsiTheme="minorEastAsia" w:cs="Arial" w:hint="eastAsia"/>
                <w:color w:val="000000" w:themeColor="text1"/>
                <w:kern w:val="0"/>
                <w:sz w:val="24"/>
              </w:rPr>
              <w:br/>
              <w:t>3.HDBaseT®认证，可直接连接到</w:t>
            </w:r>
            <w:proofErr w:type="spellStart"/>
            <w:r>
              <w:rPr>
                <w:rFonts w:asciiTheme="minorEastAsia" w:eastAsiaTheme="minorEastAsia" w:hAnsiTheme="minorEastAsia" w:cs="Arial" w:hint="eastAsia"/>
                <w:color w:val="000000" w:themeColor="text1"/>
                <w:kern w:val="0"/>
                <w:sz w:val="24"/>
              </w:rPr>
              <w:t>HDBaseT</w:t>
            </w:r>
            <w:proofErr w:type="spellEnd"/>
            <w:r>
              <w:rPr>
                <w:rFonts w:asciiTheme="minorEastAsia" w:eastAsiaTheme="minorEastAsia" w:hAnsiTheme="minorEastAsia" w:cs="Arial" w:hint="eastAsia"/>
                <w:color w:val="000000" w:themeColor="text1"/>
                <w:kern w:val="0"/>
                <w:sz w:val="24"/>
              </w:rPr>
              <w:t>认证的显示设备；</w:t>
            </w:r>
            <w:r>
              <w:rPr>
                <w:rFonts w:asciiTheme="minorEastAsia" w:eastAsiaTheme="minorEastAsia" w:hAnsiTheme="minorEastAsia" w:cs="Arial" w:hint="eastAsia"/>
                <w:color w:val="000000" w:themeColor="text1"/>
                <w:kern w:val="0"/>
                <w:sz w:val="24"/>
              </w:rPr>
              <w:br/>
              <w:t>4.提供信号矩阵切换支持6路视频源和2个显示设备；</w:t>
            </w:r>
            <w:r>
              <w:rPr>
                <w:rFonts w:asciiTheme="minorEastAsia" w:eastAsiaTheme="minorEastAsia" w:hAnsiTheme="minorEastAsia" w:cs="Arial" w:hint="eastAsia"/>
                <w:color w:val="000000" w:themeColor="text1"/>
                <w:kern w:val="0"/>
                <w:sz w:val="24"/>
              </w:rPr>
              <w:br/>
              <w:t>5.处理HDMI®，DVI，双模DisplayPort，</w:t>
            </w:r>
            <w:proofErr w:type="spellStart"/>
            <w:r>
              <w:rPr>
                <w:rFonts w:asciiTheme="minorEastAsia" w:eastAsiaTheme="minorEastAsia" w:hAnsiTheme="minorEastAsia" w:cs="Arial" w:hint="eastAsia"/>
                <w:color w:val="000000" w:themeColor="text1"/>
                <w:kern w:val="0"/>
                <w:sz w:val="24"/>
              </w:rPr>
              <w:t>HDBaseT</w:t>
            </w:r>
            <w:proofErr w:type="spellEnd"/>
            <w:r>
              <w:rPr>
                <w:rFonts w:asciiTheme="minorEastAsia" w:eastAsiaTheme="minorEastAsia" w:hAnsiTheme="minorEastAsia" w:cs="Arial" w:hint="eastAsia"/>
                <w:color w:val="000000" w:themeColor="text1"/>
                <w:kern w:val="0"/>
                <w:sz w:val="24"/>
              </w:rPr>
              <w:t>技术，以及SPDIF数字信号源；</w:t>
            </w:r>
            <w:r>
              <w:rPr>
                <w:rFonts w:asciiTheme="minorEastAsia" w:eastAsiaTheme="minorEastAsia" w:hAnsiTheme="minorEastAsia" w:cs="Arial" w:hint="eastAsia"/>
                <w:color w:val="000000" w:themeColor="text1"/>
                <w:kern w:val="0"/>
                <w:sz w:val="24"/>
              </w:rPr>
              <w:br/>
              <w:t>6、处理的RGB，复合，S-Video，分量和立体声音频模拟源；</w:t>
            </w:r>
            <w:r>
              <w:rPr>
                <w:rFonts w:asciiTheme="minorEastAsia" w:eastAsiaTheme="minorEastAsia" w:hAnsiTheme="minorEastAsia" w:cs="Arial" w:hint="eastAsia"/>
                <w:color w:val="000000" w:themeColor="text1"/>
                <w:kern w:val="0"/>
                <w:sz w:val="24"/>
              </w:rPr>
              <w:br/>
              <w:t>7.通过EDID进行自动AV信号格式管理；</w:t>
            </w:r>
            <w:r>
              <w:rPr>
                <w:rFonts w:asciiTheme="minorEastAsia" w:eastAsiaTheme="minorEastAsia" w:hAnsiTheme="minorEastAsia" w:cs="Arial" w:hint="eastAsia"/>
                <w:color w:val="000000" w:themeColor="text1"/>
                <w:kern w:val="0"/>
                <w:sz w:val="24"/>
              </w:rPr>
              <w:br/>
              <w:t>8.提供了3个独立DSP立体声模拟输出；</w:t>
            </w:r>
            <w:r>
              <w:rPr>
                <w:rFonts w:asciiTheme="minorEastAsia" w:eastAsiaTheme="minorEastAsia" w:hAnsiTheme="minorEastAsia" w:cs="Arial" w:hint="eastAsia"/>
                <w:color w:val="000000" w:themeColor="text1"/>
                <w:kern w:val="0"/>
                <w:sz w:val="24"/>
              </w:rPr>
              <w:br/>
              <w:t>9.功能内置功放，可选的20W每通道，8Ω立体声或40W，70/100V单声道；</w:t>
            </w:r>
          </w:p>
        </w:tc>
        <w:tc>
          <w:tcPr>
            <w:tcW w:w="857" w:type="dxa"/>
            <w:tcBorders>
              <w:top w:val="nil"/>
              <w:left w:val="nil"/>
              <w:bottom w:val="single" w:sz="4" w:space="0" w:color="auto"/>
              <w:right w:val="single" w:sz="4" w:space="0" w:color="auto"/>
            </w:tcBorders>
            <w:shd w:val="clear" w:color="auto" w:fill="auto"/>
            <w:vAlign w:val="center"/>
          </w:tcPr>
          <w:p w14:paraId="11A0654A"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p>
        </w:tc>
        <w:tc>
          <w:tcPr>
            <w:tcW w:w="550" w:type="dxa"/>
            <w:tcBorders>
              <w:top w:val="nil"/>
              <w:left w:val="nil"/>
              <w:bottom w:val="single" w:sz="4" w:space="0" w:color="auto"/>
              <w:right w:val="single" w:sz="4" w:space="0" w:color="auto"/>
            </w:tcBorders>
            <w:shd w:val="clear" w:color="auto" w:fill="auto"/>
            <w:vAlign w:val="center"/>
          </w:tcPr>
          <w:p w14:paraId="515A8CF7"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43D16CE2"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1339886B"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 xml:space="preserve">14 </w:t>
            </w:r>
          </w:p>
        </w:tc>
        <w:tc>
          <w:tcPr>
            <w:tcW w:w="1704" w:type="dxa"/>
            <w:tcBorders>
              <w:top w:val="nil"/>
              <w:left w:val="single" w:sz="4" w:space="0" w:color="auto"/>
              <w:bottom w:val="single" w:sz="4" w:space="0" w:color="auto"/>
              <w:right w:val="single" w:sz="4" w:space="0" w:color="auto"/>
            </w:tcBorders>
            <w:shd w:val="clear" w:color="auto" w:fill="auto"/>
            <w:vAlign w:val="center"/>
          </w:tcPr>
          <w:p w14:paraId="2133240D"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有线触摸屏</w:t>
            </w:r>
          </w:p>
        </w:tc>
        <w:tc>
          <w:tcPr>
            <w:tcW w:w="5160" w:type="dxa"/>
            <w:tcBorders>
              <w:top w:val="nil"/>
              <w:left w:val="nil"/>
              <w:bottom w:val="single" w:sz="4" w:space="0" w:color="auto"/>
              <w:right w:val="single" w:sz="4" w:space="0" w:color="auto"/>
            </w:tcBorders>
            <w:shd w:val="clear" w:color="auto" w:fill="auto"/>
            <w:vAlign w:val="center"/>
          </w:tcPr>
          <w:p w14:paraId="41FABC85"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1.不小于10寸宽屏有源矩阵彩色显示屏</w:t>
            </w:r>
            <w:r>
              <w:rPr>
                <w:rFonts w:asciiTheme="minorEastAsia" w:eastAsiaTheme="minorEastAsia" w:hAnsiTheme="minorEastAsia" w:cs="Arial" w:hint="eastAsia"/>
                <w:color w:val="000000" w:themeColor="text1"/>
                <w:kern w:val="0"/>
                <w:sz w:val="24"/>
              </w:rPr>
              <w:br/>
              <w:t>2.支持高性能H.264流媒体视频</w:t>
            </w:r>
            <w:r>
              <w:rPr>
                <w:rFonts w:asciiTheme="minorEastAsia" w:eastAsiaTheme="minorEastAsia" w:hAnsiTheme="minorEastAsia" w:cs="Arial" w:hint="eastAsia"/>
                <w:color w:val="000000" w:themeColor="text1"/>
                <w:kern w:val="0"/>
                <w:sz w:val="24"/>
              </w:rPr>
              <w:br/>
              <w:t>3.支持SIP对讲和电话技术</w:t>
            </w:r>
            <w:r>
              <w:rPr>
                <w:rFonts w:asciiTheme="minorEastAsia" w:eastAsiaTheme="minorEastAsia" w:hAnsiTheme="minorEastAsia" w:cs="Arial" w:hint="eastAsia"/>
                <w:color w:val="000000" w:themeColor="text1"/>
                <w:kern w:val="0"/>
                <w:sz w:val="24"/>
              </w:rPr>
              <w:br/>
              <w:t>4.POE供电</w:t>
            </w:r>
          </w:p>
        </w:tc>
        <w:tc>
          <w:tcPr>
            <w:tcW w:w="857" w:type="dxa"/>
            <w:tcBorders>
              <w:top w:val="nil"/>
              <w:left w:val="nil"/>
              <w:bottom w:val="single" w:sz="4" w:space="0" w:color="auto"/>
              <w:right w:val="single" w:sz="4" w:space="0" w:color="auto"/>
            </w:tcBorders>
            <w:shd w:val="clear" w:color="auto" w:fill="auto"/>
            <w:vAlign w:val="center"/>
          </w:tcPr>
          <w:p w14:paraId="4B1F2431"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p>
        </w:tc>
        <w:tc>
          <w:tcPr>
            <w:tcW w:w="550" w:type="dxa"/>
            <w:tcBorders>
              <w:top w:val="nil"/>
              <w:left w:val="nil"/>
              <w:bottom w:val="single" w:sz="4" w:space="0" w:color="auto"/>
              <w:right w:val="single" w:sz="4" w:space="0" w:color="auto"/>
            </w:tcBorders>
            <w:shd w:val="clear" w:color="auto" w:fill="auto"/>
            <w:vAlign w:val="center"/>
          </w:tcPr>
          <w:p w14:paraId="04BC3888"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1D284A78"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544AEBC6"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15 </w:t>
            </w:r>
          </w:p>
        </w:tc>
        <w:tc>
          <w:tcPr>
            <w:tcW w:w="1704" w:type="dxa"/>
            <w:tcBorders>
              <w:top w:val="nil"/>
              <w:left w:val="single" w:sz="4" w:space="0" w:color="auto"/>
              <w:bottom w:val="single" w:sz="4" w:space="0" w:color="auto"/>
              <w:right w:val="single" w:sz="4" w:space="0" w:color="auto"/>
            </w:tcBorders>
            <w:shd w:val="clear" w:color="auto" w:fill="auto"/>
            <w:vAlign w:val="center"/>
          </w:tcPr>
          <w:p w14:paraId="5943E451"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POE交换机</w:t>
            </w:r>
          </w:p>
        </w:tc>
        <w:tc>
          <w:tcPr>
            <w:tcW w:w="5160" w:type="dxa"/>
            <w:tcBorders>
              <w:top w:val="nil"/>
              <w:left w:val="nil"/>
              <w:bottom w:val="single" w:sz="4" w:space="0" w:color="auto"/>
              <w:right w:val="single" w:sz="4" w:space="0" w:color="auto"/>
            </w:tcBorders>
            <w:shd w:val="clear" w:color="auto" w:fill="auto"/>
            <w:vAlign w:val="center"/>
          </w:tcPr>
          <w:p w14:paraId="1C9AEC04"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1.不少于8个10/100/1000BASE-T以太网端口；</w:t>
            </w:r>
            <w:r>
              <w:rPr>
                <w:rFonts w:asciiTheme="minorEastAsia" w:eastAsiaTheme="minorEastAsia" w:hAnsiTheme="minorEastAsia" w:cs="Arial" w:hint="eastAsia"/>
                <w:color w:val="000000" w:themeColor="text1"/>
                <w:kern w:val="0"/>
                <w:sz w:val="24"/>
              </w:rPr>
              <w:br/>
              <w:t>2.交换容量不低于16Gbps；</w:t>
            </w:r>
            <w:r>
              <w:rPr>
                <w:rFonts w:asciiTheme="minorEastAsia" w:eastAsiaTheme="minorEastAsia" w:hAnsiTheme="minorEastAsia" w:cs="Arial" w:hint="eastAsia"/>
                <w:color w:val="000000" w:themeColor="text1"/>
                <w:kern w:val="0"/>
                <w:sz w:val="24"/>
              </w:rPr>
              <w:br/>
              <w:t>3.包转发率11.9Mpps;</w:t>
            </w:r>
            <w:r>
              <w:rPr>
                <w:rFonts w:asciiTheme="minorEastAsia" w:eastAsiaTheme="minorEastAsia" w:hAnsiTheme="minorEastAsia" w:cs="Arial" w:hint="eastAsia"/>
                <w:color w:val="000000" w:themeColor="text1"/>
                <w:kern w:val="0"/>
                <w:sz w:val="24"/>
              </w:rPr>
              <w:br/>
              <w:t>4.支持POE</w:t>
            </w:r>
          </w:p>
        </w:tc>
        <w:tc>
          <w:tcPr>
            <w:tcW w:w="857" w:type="dxa"/>
            <w:tcBorders>
              <w:top w:val="nil"/>
              <w:left w:val="nil"/>
              <w:bottom w:val="single" w:sz="4" w:space="0" w:color="auto"/>
              <w:right w:val="single" w:sz="4" w:space="0" w:color="auto"/>
            </w:tcBorders>
            <w:shd w:val="clear" w:color="auto" w:fill="auto"/>
            <w:vAlign w:val="center"/>
          </w:tcPr>
          <w:p w14:paraId="7E5D2134"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p>
        </w:tc>
        <w:tc>
          <w:tcPr>
            <w:tcW w:w="550" w:type="dxa"/>
            <w:tcBorders>
              <w:top w:val="nil"/>
              <w:left w:val="nil"/>
              <w:bottom w:val="single" w:sz="4" w:space="0" w:color="auto"/>
              <w:right w:val="single" w:sz="4" w:space="0" w:color="auto"/>
            </w:tcBorders>
            <w:shd w:val="clear" w:color="auto" w:fill="auto"/>
            <w:vAlign w:val="center"/>
          </w:tcPr>
          <w:p w14:paraId="55CFBA3B"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16A04871"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2DBD99B0"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16 </w:t>
            </w:r>
          </w:p>
        </w:tc>
        <w:tc>
          <w:tcPr>
            <w:tcW w:w="1704" w:type="dxa"/>
            <w:tcBorders>
              <w:top w:val="nil"/>
              <w:left w:val="single" w:sz="4" w:space="0" w:color="auto"/>
              <w:bottom w:val="single" w:sz="4" w:space="0" w:color="auto"/>
              <w:right w:val="single" w:sz="4" w:space="0" w:color="auto"/>
            </w:tcBorders>
            <w:shd w:val="clear" w:color="auto" w:fill="auto"/>
            <w:vAlign w:val="center"/>
          </w:tcPr>
          <w:p w14:paraId="5DBDC256"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话筒</w:t>
            </w:r>
          </w:p>
        </w:tc>
        <w:tc>
          <w:tcPr>
            <w:tcW w:w="5160" w:type="dxa"/>
            <w:tcBorders>
              <w:top w:val="nil"/>
              <w:left w:val="nil"/>
              <w:bottom w:val="single" w:sz="4" w:space="0" w:color="auto"/>
              <w:right w:val="single" w:sz="4" w:space="0" w:color="auto"/>
            </w:tcBorders>
            <w:shd w:val="clear" w:color="auto" w:fill="auto"/>
            <w:vAlign w:val="center"/>
          </w:tcPr>
          <w:p w14:paraId="53D54F6F"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1.基本参数：1)供电接口：五芯MINI卡侬；2)供电需求： 80mA/DC 24±10%V；3)发言开关：触摸感应；4)麦克风：四麦差分线阵+超心单指向ECM；</w:t>
            </w:r>
            <w:r>
              <w:rPr>
                <w:rFonts w:asciiTheme="minorEastAsia" w:eastAsiaTheme="minorEastAsia" w:hAnsiTheme="minorEastAsia" w:cs="Arial" w:hint="eastAsia"/>
                <w:color w:val="000000" w:themeColor="text1"/>
                <w:kern w:val="0"/>
                <w:sz w:val="24"/>
              </w:rPr>
              <w:br/>
              <w:t>2.直通通道：</w:t>
            </w:r>
          </w:p>
          <w:p w14:paraId="39552845"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1）指向性：超心单指向；</w:t>
            </w:r>
          </w:p>
          <w:p w14:paraId="12F6BBD5"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2）频率响应：100Hz~10000Hz；</w:t>
            </w:r>
          </w:p>
          <w:p w14:paraId="1E9088E9"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3）灵敏度：-14±4dBV/Pa (1kHz) ；</w:t>
            </w:r>
          </w:p>
          <w:p w14:paraId="29E124C5"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4）信噪比：60dB(A) (1kHz) ；</w:t>
            </w:r>
          </w:p>
          <w:p w14:paraId="3D4C500A"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5）失真度：&lt;1% (1kHz) ；</w:t>
            </w:r>
          </w:p>
          <w:p w14:paraId="33A76B7F"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6）输出阻抗：500Ω±20% (1kHz)；</w:t>
            </w:r>
            <w:r>
              <w:rPr>
                <w:rFonts w:asciiTheme="minorEastAsia" w:eastAsiaTheme="minorEastAsia" w:hAnsiTheme="minorEastAsia" w:cs="Arial" w:hint="eastAsia"/>
                <w:color w:val="000000" w:themeColor="text1"/>
                <w:kern w:val="0"/>
                <w:sz w:val="24"/>
              </w:rPr>
              <w:br/>
              <w:t>3.增强通道：1）指向性：阵列波束60度；2）频率响应：100Hz~7400Hz；3）信噪比：70dB(A) (1kHz) ；4）失真度：2% (1kHz) ；4）最大输出电压：0dBV；5）最大输出功率：25mW (负载16.5Ω)；</w:t>
            </w:r>
          </w:p>
        </w:tc>
        <w:tc>
          <w:tcPr>
            <w:tcW w:w="857" w:type="dxa"/>
            <w:tcBorders>
              <w:top w:val="nil"/>
              <w:left w:val="nil"/>
              <w:bottom w:val="single" w:sz="4" w:space="0" w:color="auto"/>
              <w:right w:val="single" w:sz="4" w:space="0" w:color="auto"/>
            </w:tcBorders>
            <w:shd w:val="clear" w:color="auto" w:fill="auto"/>
            <w:vAlign w:val="center"/>
          </w:tcPr>
          <w:p w14:paraId="38D3B523"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11</w:t>
            </w:r>
          </w:p>
        </w:tc>
        <w:tc>
          <w:tcPr>
            <w:tcW w:w="550" w:type="dxa"/>
            <w:tcBorders>
              <w:top w:val="nil"/>
              <w:left w:val="nil"/>
              <w:bottom w:val="single" w:sz="4" w:space="0" w:color="auto"/>
              <w:right w:val="single" w:sz="4" w:space="0" w:color="auto"/>
            </w:tcBorders>
            <w:shd w:val="clear" w:color="auto" w:fill="auto"/>
            <w:vAlign w:val="center"/>
          </w:tcPr>
          <w:p w14:paraId="2CD8DCED"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29A11D77"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1E07D073"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17 </w:t>
            </w:r>
          </w:p>
        </w:tc>
        <w:tc>
          <w:tcPr>
            <w:tcW w:w="1704" w:type="dxa"/>
            <w:tcBorders>
              <w:top w:val="nil"/>
              <w:left w:val="single" w:sz="4" w:space="0" w:color="auto"/>
              <w:bottom w:val="single" w:sz="4" w:space="0" w:color="auto"/>
              <w:right w:val="single" w:sz="4" w:space="0" w:color="auto"/>
            </w:tcBorders>
            <w:shd w:val="clear" w:color="auto" w:fill="auto"/>
            <w:vAlign w:val="center"/>
          </w:tcPr>
          <w:p w14:paraId="2CD48480"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语音转写主机</w:t>
            </w:r>
          </w:p>
        </w:tc>
        <w:tc>
          <w:tcPr>
            <w:tcW w:w="5160" w:type="dxa"/>
            <w:tcBorders>
              <w:top w:val="nil"/>
              <w:left w:val="nil"/>
              <w:bottom w:val="single" w:sz="4" w:space="0" w:color="auto"/>
              <w:right w:val="single" w:sz="4" w:space="0" w:color="auto"/>
            </w:tcBorders>
            <w:shd w:val="clear" w:color="auto" w:fill="auto"/>
            <w:vAlign w:val="center"/>
          </w:tcPr>
          <w:p w14:paraId="6FEBE93B"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1.音频输入参数：</w:t>
            </w:r>
            <w:r>
              <w:rPr>
                <w:rFonts w:asciiTheme="minorEastAsia" w:eastAsiaTheme="minorEastAsia" w:hAnsiTheme="minorEastAsia" w:cs="Arial" w:hint="eastAsia"/>
                <w:color w:val="000000" w:themeColor="text1"/>
                <w:kern w:val="0"/>
                <w:sz w:val="24"/>
              </w:rPr>
              <w:br/>
              <w:t>1)频响：20HZ-20KHZ（+0.1/-0.4dB)</w:t>
            </w:r>
            <w:r>
              <w:rPr>
                <w:rFonts w:asciiTheme="minorEastAsia" w:eastAsiaTheme="minorEastAsia" w:hAnsiTheme="minorEastAsia" w:cs="Arial" w:hint="eastAsia"/>
                <w:color w:val="000000" w:themeColor="text1"/>
                <w:kern w:val="0"/>
                <w:sz w:val="24"/>
              </w:rPr>
              <w:br/>
              <w:t>2)动态范围：最高92dB，A计权</w:t>
            </w:r>
            <w:r>
              <w:rPr>
                <w:rFonts w:asciiTheme="minorEastAsia" w:eastAsiaTheme="minorEastAsia" w:hAnsiTheme="minorEastAsia" w:cs="Arial" w:hint="eastAsia"/>
                <w:color w:val="000000" w:themeColor="text1"/>
                <w:kern w:val="0"/>
                <w:sz w:val="24"/>
              </w:rPr>
              <w:br/>
              <w:t>3)噪声级别：-92dB，A计权</w:t>
            </w:r>
            <w:r>
              <w:rPr>
                <w:rFonts w:asciiTheme="minorEastAsia" w:eastAsiaTheme="minorEastAsia" w:hAnsiTheme="minorEastAsia" w:cs="Arial" w:hint="eastAsia"/>
                <w:color w:val="000000" w:themeColor="text1"/>
                <w:kern w:val="0"/>
                <w:sz w:val="24"/>
              </w:rPr>
              <w:br/>
              <w:t>4)阻抗：20kohm</w:t>
            </w:r>
            <w:r>
              <w:rPr>
                <w:rFonts w:asciiTheme="minorEastAsia" w:eastAsiaTheme="minorEastAsia" w:hAnsiTheme="minorEastAsia" w:cs="Arial" w:hint="eastAsia"/>
                <w:color w:val="000000" w:themeColor="text1"/>
                <w:kern w:val="0"/>
                <w:sz w:val="24"/>
              </w:rPr>
              <w:br/>
            </w:r>
            <w:r>
              <w:rPr>
                <w:rFonts w:asciiTheme="minorEastAsia" w:eastAsiaTheme="minorEastAsia" w:hAnsiTheme="minorEastAsia" w:cs="Arial" w:hint="eastAsia"/>
                <w:color w:val="000000" w:themeColor="text1"/>
                <w:kern w:val="0"/>
                <w:sz w:val="24"/>
              </w:rPr>
              <w:lastRenderedPageBreak/>
              <w:t>5)输入电平：+4dBu</w:t>
            </w:r>
            <w:r>
              <w:rPr>
                <w:rFonts w:asciiTheme="minorEastAsia" w:eastAsiaTheme="minorEastAsia" w:hAnsiTheme="minorEastAsia" w:cs="Arial" w:hint="eastAsia"/>
                <w:color w:val="000000" w:themeColor="text1"/>
                <w:kern w:val="0"/>
                <w:sz w:val="24"/>
              </w:rPr>
              <w:br/>
              <w:t>6)可调节增益范围：0dB~51dB（数字调节）</w:t>
            </w:r>
            <w:r>
              <w:rPr>
                <w:rFonts w:asciiTheme="minorEastAsia" w:eastAsiaTheme="minorEastAsia" w:hAnsiTheme="minorEastAsia" w:cs="Arial" w:hint="eastAsia"/>
                <w:color w:val="000000" w:themeColor="text1"/>
                <w:kern w:val="0"/>
                <w:sz w:val="24"/>
              </w:rPr>
              <w:br/>
              <w:t>2.音频输出参数：</w:t>
            </w:r>
            <w:r>
              <w:rPr>
                <w:rFonts w:asciiTheme="minorEastAsia" w:eastAsiaTheme="minorEastAsia" w:hAnsiTheme="minorEastAsia" w:cs="Arial" w:hint="eastAsia"/>
                <w:color w:val="000000" w:themeColor="text1"/>
                <w:kern w:val="0"/>
                <w:sz w:val="24"/>
              </w:rPr>
              <w:br/>
              <w:t>1)频响：20HZ-20KHZ（+0.1/-0.4dB）</w:t>
            </w:r>
            <w:r>
              <w:rPr>
                <w:rFonts w:asciiTheme="minorEastAsia" w:eastAsiaTheme="minorEastAsia" w:hAnsiTheme="minorEastAsia" w:cs="Arial" w:hint="eastAsia"/>
                <w:color w:val="000000" w:themeColor="text1"/>
                <w:kern w:val="0"/>
                <w:sz w:val="24"/>
              </w:rPr>
              <w:br/>
              <w:t>2)动态范围：最高92dB，A计权</w:t>
            </w:r>
            <w:r>
              <w:rPr>
                <w:rFonts w:asciiTheme="minorEastAsia" w:eastAsiaTheme="minorEastAsia" w:hAnsiTheme="minorEastAsia" w:cs="Arial" w:hint="eastAsia"/>
                <w:color w:val="000000" w:themeColor="text1"/>
                <w:kern w:val="0"/>
                <w:sz w:val="24"/>
              </w:rPr>
              <w:br/>
              <w:t>3)噪声级别：-92dB，A计权</w:t>
            </w:r>
            <w:r>
              <w:rPr>
                <w:rFonts w:asciiTheme="minorEastAsia" w:eastAsiaTheme="minorEastAsia" w:hAnsiTheme="minorEastAsia" w:cs="Arial" w:hint="eastAsia"/>
                <w:color w:val="000000" w:themeColor="text1"/>
                <w:kern w:val="0"/>
                <w:sz w:val="24"/>
              </w:rPr>
              <w:br/>
              <w:t>4)阻抗：470ohm</w:t>
            </w:r>
            <w:r>
              <w:rPr>
                <w:rFonts w:asciiTheme="minorEastAsia" w:eastAsiaTheme="minorEastAsia" w:hAnsiTheme="minorEastAsia" w:cs="Arial" w:hint="eastAsia"/>
                <w:color w:val="000000" w:themeColor="text1"/>
                <w:kern w:val="0"/>
                <w:sz w:val="24"/>
              </w:rPr>
              <w:br/>
              <w:t>5)输出电平：+4dBu</w:t>
            </w:r>
            <w:r>
              <w:rPr>
                <w:rFonts w:asciiTheme="minorEastAsia" w:eastAsiaTheme="minorEastAsia" w:hAnsiTheme="minorEastAsia" w:cs="Arial" w:hint="eastAsia"/>
                <w:color w:val="000000" w:themeColor="text1"/>
                <w:kern w:val="0"/>
                <w:sz w:val="24"/>
              </w:rPr>
              <w:br/>
              <w:t>3.接口默认数字音频参数：</w:t>
            </w:r>
            <w:r>
              <w:rPr>
                <w:rFonts w:asciiTheme="minorEastAsia" w:eastAsiaTheme="minorEastAsia" w:hAnsiTheme="minorEastAsia" w:cs="Arial" w:hint="eastAsia"/>
                <w:color w:val="000000" w:themeColor="text1"/>
                <w:kern w:val="0"/>
                <w:sz w:val="24"/>
              </w:rPr>
              <w:br/>
              <w:t>1)采样率：16k/48k</w:t>
            </w:r>
            <w:r>
              <w:rPr>
                <w:rFonts w:asciiTheme="minorEastAsia" w:eastAsiaTheme="minorEastAsia" w:hAnsiTheme="minorEastAsia" w:cs="Arial" w:hint="eastAsia"/>
                <w:color w:val="000000" w:themeColor="text1"/>
                <w:kern w:val="0"/>
                <w:sz w:val="24"/>
              </w:rPr>
              <w:br/>
              <w:t>2)位深：16bit</w:t>
            </w:r>
            <w:r>
              <w:rPr>
                <w:rFonts w:asciiTheme="minorEastAsia" w:eastAsiaTheme="minorEastAsia" w:hAnsiTheme="minorEastAsia" w:cs="Arial" w:hint="eastAsia"/>
                <w:color w:val="000000" w:themeColor="text1"/>
                <w:kern w:val="0"/>
                <w:sz w:val="24"/>
              </w:rPr>
              <w:br/>
              <w:t>3)通道：12通道</w:t>
            </w:r>
            <w:r>
              <w:rPr>
                <w:rFonts w:asciiTheme="minorEastAsia" w:eastAsiaTheme="minorEastAsia" w:hAnsiTheme="minorEastAsia" w:cs="Arial" w:hint="eastAsia"/>
                <w:color w:val="000000" w:themeColor="text1"/>
                <w:kern w:val="0"/>
                <w:sz w:val="24"/>
              </w:rPr>
              <w:br/>
              <w:t>4)光纤同步接口：input*1，output*1</w:t>
            </w:r>
            <w:r>
              <w:rPr>
                <w:rFonts w:asciiTheme="minorEastAsia" w:eastAsiaTheme="minorEastAsia" w:hAnsiTheme="minorEastAsia" w:cs="Arial" w:hint="eastAsia"/>
                <w:color w:val="000000" w:themeColor="text1"/>
                <w:kern w:val="0"/>
                <w:sz w:val="24"/>
              </w:rPr>
              <w:br/>
              <w:t>★</w:t>
            </w:r>
            <w:r>
              <w:rPr>
                <w:rFonts w:asciiTheme="minorEastAsia" w:eastAsiaTheme="minorEastAsia" w:hAnsiTheme="minorEastAsia" w:cs="Arial"/>
                <w:color w:val="000000" w:themeColor="text1"/>
                <w:kern w:val="0"/>
                <w:sz w:val="24"/>
              </w:rPr>
              <w:t>4</w:t>
            </w:r>
            <w:r>
              <w:rPr>
                <w:rFonts w:asciiTheme="minorEastAsia" w:eastAsiaTheme="minorEastAsia" w:hAnsiTheme="minorEastAsia" w:cs="Arial" w:hint="eastAsia"/>
                <w:color w:val="000000" w:themeColor="text1"/>
                <w:kern w:val="0"/>
                <w:sz w:val="24"/>
              </w:rPr>
              <w:t>.设备在高温老化测试、低温工作测试、高温高湿工作测试、随机振动测试、ESD测试过程中，设备的外观、机械性能、电气性能无异常，试验中和试验后音频输出正常。</w:t>
            </w:r>
          </w:p>
        </w:tc>
        <w:tc>
          <w:tcPr>
            <w:tcW w:w="857" w:type="dxa"/>
            <w:tcBorders>
              <w:top w:val="nil"/>
              <w:left w:val="nil"/>
              <w:bottom w:val="single" w:sz="4" w:space="0" w:color="auto"/>
              <w:right w:val="single" w:sz="4" w:space="0" w:color="auto"/>
            </w:tcBorders>
            <w:shd w:val="clear" w:color="auto" w:fill="auto"/>
            <w:vAlign w:val="center"/>
          </w:tcPr>
          <w:p w14:paraId="485F6841"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1</w:t>
            </w:r>
          </w:p>
        </w:tc>
        <w:tc>
          <w:tcPr>
            <w:tcW w:w="550" w:type="dxa"/>
            <w:tcBorders>
              <w:top w:val="nil"/>
              <w:left w:val="nil"/>
              <w:bottom w:val="single" w:sz="4" w:space="0" w:color="auto"/>
              <w:right w:val="single" w:sz="4" w:space="0" w:color="auto"/>
            </w:tcBorders>
            <w:shd w:val="clear" w:color="auto" w:fill="auto"/>
            <w:vAlign w:val="center"/>
          </w:tcPr>
          <w:p w14:paraId="0F2F6E24"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2077C764"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24F43586"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18 </w:t>
            </w:r>
          </w:p>
        </w:tc>
        <w:tc>
          <w:tcPr>
            <w:tcW w:w="1704" w:type="dxa"/>
            <w:tcBorders>
              <w:top w:val="nil"/>
              <w:left w:val="single" w:sz="4" w:space="0" w:color="auto"/>
              <w:bottom w:val="single" w:sz="4" w:space="0" w:color="auto"/>
              <w:right w:val="single" w:sz="4" w:space="0" w:color="auto"/>
            </w:tcBorders>
            <w:shd w:val="clear" w:color="auto" w:fill="auto"/>
            <w:vAlign w:val="center"/>
          </w:tcPr>
          <w:p w14:paraId="47B6209C"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智能语音转录系统客户端软件</w:t>
            </w:r>
          </w:p>
        </w:tc>
        <w:tc>
          <w:tcPr>
            <w:tcW w:w="5160" w:type="dxa"/>
            <w:tcBorders>
              <w:top w:val="nil"/>
              <w:left w:val="nil"/>
              <w:bottom w:val="single" w:sz="4" w:space="0" w:color="auto"/>
              <w:right w:val="single" w:sz="4" w:space="0" w:color="auto"/>
            </w:tcBorders>
            <w:shd w:val="clear" w:color="auto" w:fill="auto"/>
            <w:vAlign w:val="center"/>
          </w:tcPr>
          <w:p w14:paraId="310DCCBA" w14:textId="77777777" w:rsidR="00E815ED" w:rsidRDefault="000C1471">
            <w:pPr>
              <w:widowControl/>
              <w:numPr>
                <w:ilvl w:val="0"/>
                <w:numId w:val="2"/>
              </w:numPr>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语音实时转写：与麦克风阵列硬件集成，获取并处理实时语音流，2秒内转为文字，将问答分离，以对话形式展示；</w:t>
            </w:r>
          </w:p>
          <w:p w14:paraId="7973BD0E" w14:textId="77777777" w:rsidR="00E815ED" w:rsidRDefault="000C1471">
            <w:pPr>
              <w:widowControl/>
              <w:numPr>
                <w:ilvl w:val="0"/>
                <w:numId w:val="2"/>
              </w:numPr>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支持在复议听证过程中对各方说话人的麦克风设备进行操作，实现关闭或开启语音识别功能。</w:t>
            </w:r>
          </w:p>
          <w:p w14:paraId="6828B8D8" w14:textId="77777777" w:rsidR="00E815ED" w:rsidRDefault="000C1471">
            <w:pPr>
              <w:widowControl/>
              <w:numPr>
                <w:ilvl w:val="0"/>
                <w:numId w:val="2"/>
              </w:numPr>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支持与浙江省行政复议业务平台进行对接，实现自动从业务系统中获取排期信息。</w:t>
            </w:r>
          </w:p>
        </w:tc>
        <w:tc>
          <w:tcPr>
            <w:tcW w:w="857" w:type="dxa"/>
            <w:tcBorders>
              <w:top w:val="nil"/>
              <w:left w:val="nil"/>
              <w:bottom w:val="single" w:sz="4" w:space="0" w:color="auto"/>
              <w:right w:val="single" w:sz="4" w:space="0" w:color="auto"/>
            </w:tcBorders>
            <w:shd w:val="clear" w:color="auto" w:fill="auto"/>
            <w:vAlign w:val="center"/>
          </w:tcPr>
          <w:p w14:paraId="7D4832EC"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p>
        </w:tc>
        <w:tc>
          <w:tcPr>
            <w:tcW w:w="550" w:type="dxa"/>
            <w:tcBorders>
              <w:top w:val="nil"/>
              <w:left w:val="nil"/>
              <w:bottom w:val="single" w:sz="4" w:space="0" w:color="auto"/>
              <w:right w:val="single" w:sz="4" w:space="0" w:color="auto"/>
            </w:tcBorders>
            <w:shd w:val="clear" w:color="auto" w:fill="auto"/>
            <w:vAlign w:val="center"/>
          </w:tcPr>
          <w:p w14:paraId="55D67C9F"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套</w:t>
            </w:r>
          </w:p>
        </w:tc>
      </w:tr>
      <w:tr w:rsidR="00E815ED" w14:paraId="765E14AB" w14:textId="77777777">
        <w:trPr>
          <w:trHeight w:val="300"/>
        </w:trPr>
        <w:tc>
          <w:tcPr>
            <w:tcW w:w="8921"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14:paraId="2E2902D3" w14:textId="77777777" w:rsidR="00E815ED" w:rsidRDefault="000C1471">
            <w:pPr>
              <w:widowControl/>
              <w:adjustRightInd/>
              <w:spacing w:line="360" w:lineRule="auto"/>
              <w:jc w:val="center"/>
              <w:rPr>
                <w:rFonts w:asciiTheme="minorEastAsia" w:eastAsiaTheme="minorEastAsia" w:hAnsiTheme="minorEastAsia" w:cs="Arial"/>
                <w:b/>
                <w:bCs/>
                <w:color w:val="000000" w:themeColor="text1"/>
                <w:kern w:val="0"/>
                <w:sz w:val="24"/>
              </w:rPr>
            </w:pPr>
            <w:r>
              <w:rPr>
                <w:rFonts w:asciiTheme="minorEastAsia" w:eastAsiaTheme="minorEastAsia" w:hAnsiTheme="minorEastAsia" w:cs="Arial" w:hint="eastAsia"/>
                <w:b/>
                <w:bCs/>
                <w:color w:val="000000" w:themeColor="text1"/>
                <w:kern w:val="0"/>
                <w:sz w:val="24"/>
              </w:rPr>
              <w:t>6、直播间</w:t>
            </w:r>
          </w:p>
        </w:tc>
      </w:tr>
      <w:tr w:rsidR="00E815ED" w14:paraId="7B176AA0"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124BD0EC"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1 </w:t>
            </w:r>
          </w:p>
        </w:tc>
        <w:tc>
          <w:tcPr>
            <w:tcW w:w="1704" w:type="dxa"/>
            <w:tcBorders>
              <w:top w:val="single" w:sz="4" w:space="0" w:color="auto"/>
              <w:left w:val="single" w:sz="4" w:space="0" w:color="auto"/>
              <w:bottom w:val="single" w:sz="4" w:space="0" w:color="auto"/>
              <w:right w:val="single" w:sz="4" w:space="0" w:color="auto"/>
            </w:tcBorders>
            <w:shd w:val="clear" w:color="auto" w:fill="auto"/>
            <w:vAlign w:val="center"/>
          </w:tcPr>
          <w:p w14:paraId="019A9753"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单反相机</w:t>
            </w:r>
          </w:p>
        </w:tc>
        <w:tc>
          <w:tcPr>
            <w:tcW w:w="5160" w:type="dxa"/>
            <w:tcBorders>
              <w:top w:val="single" w:sz="4" w:space="0" w:color="auto"/>
              <w:left w:val="nil"/>
              <w:bottom w:val="single" w:sz="4" w:space="0" w:color="auto"/>
              <w:right w:val="single" w:sz="4" w:space="0" w:color="auto"/>
            </w:tcBorders>
            <w:shd w:val="clear" w:color="auto" w:fill="auto"/>
            <w:vAlign w:val="center"/>
          </w:tcPr>
          <w:p w14:paraId="22ABF75D"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传感器类型:CMOS</w:t>
            </w:r>
            <w:r>
              <w:rPr>
                <w:rFonts w:asciiTheme="minorEastAsia" w:eastAsiaTheme="minorEastAsia" w:hAnsiTheme="minorEastAsia" w:cs="Arial" w:hint="eastAsia"/>
                <w:color w:val="000000" w:themeColor="text1"/>
                <w:kern w:val="0"/>
                <w:sz w:val="24"/>
              </w:rPr>
              <w:br/>
              <w:t>有效像素:≥3200万</w:t>
            </w:r>
            <w:r>
              <w:rPr>
                <w:rFonts w:asciiTheme="minorEastAsia" w:eastAsiaTheme="minorEastAsia" w:hAnsiTheme="minorEastAsia" w:cs="Arial" w:hint="eastAsia"/>
                <w:color w:val="000000" w:themeColor="text1"/>
                <w:kern w:val="0"/>
                <w:sz w:val="24"/>
              </w:rPr>
              <w:br/>
              <w:t>焦距 28-75mm可调</w:t>
            </w:r>
            <w:r>
              <w:rPr>
                <w:rFonts w:asciiTheme="minorEastAsia" w:eastAsiaTheme="minorEastAsia" w:hAnsiTheme="minorEastAsia" w:cs="Arial" w:hint="eastAsia"/>
                <w:color w:val="000000" w:themeColor="text1"/>
                <w:kern w:val="0"/>
                <w:sz w:val="24"/>
              </w:rPr>
              <w:br/>
            </w:r>
            <w:r>
              <w:rPr>
                <w:rFonts w:asciiTheme="minorEastAsia" w:eastAsiaTheme="minorEastAsia" w:hAnsiTheme="minorEastAsia" w:cs="Arial" w:hint="eastAsia"/>
                <w:color w:val="000000" w:themeColor="text1"/>
                <w:kern w:val="0"/>
                <w:sz w:val="24"/>
              </w:rPr>
              <w:lastRenderedPageBreak/>
              <w:t>最大光圈 ≤F2.8</w:t>
            </w:r>
          </w:p>
          <w:p w14:paraId="3A3D64B5"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最小光圈≥F22</w:t>
            </w:r>
          </w:p>
        </w:tc>
        <w:tc>
          <w:tcPr>
            <w:tcW w:w="857" w:type="dxa"/>
            <w:tcBorders>
              <w:top w:val="single" w:sz="4" w:space="0" w:color="auto"/>
              <w:left w:val="nil"/>
              <w:bottom w:val="single" w:sz="4" w:space="0" w:color="auto"/>
              <w:right w:val="single" w:sz="4" w:space="0" w:color="auto"/>
            </w:tcBorders>
            <w:shd w:val="clear" w:color="auto" w:fill="auto"/>
            <w:vAlign w:val="center"/>
          </w:tcPr>
          <w:p w14:paraId="604D4264"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lastRenderedPageBreak/>
              <w:t>1</w:t>
            </w:r>
          </w:p>
        </w:tc>
        <w:tc>
          <w:tcPr>
            <w:tcW w:w="550" w:type="dxa"/>
            <w:tcBorders>
              <w:top w:val="single" w:sz="4" w:space="0" w:color="auto"/>
              <w:left w:val="nil"/>
              <w:bottom w:val="single" w:sz="4" w:space="0" w:color="auto"/>
              <w:right w:val="single" w:sz="4" w:space="0" w:color="auto"/>
            </w:tcBorders>
            <w:shd w:val="clear" w:color="auto" w:fill="auto"/>
            <w:vAlign w:val="center"/>
          </w:tcPr>
          <w:p w14:paraId="0EF8D531"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套</w:t>
            </w:r>
          </w:p>
        </w:tc>
      </w:tr>
      <w:tr w:rsidR="00E815ED" w14:paraId="56BD9B90"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4C62744F"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2 </w:t>
            </w:r>
          </w:p>
        </w:tc>
        <w:tc>
          <w:tcPr>
            <w:tcW w:w="1704" w:type="dxa"/>
            <w:tcBorders>
              <w:top w:val="nil"/>
              <w:left w:val="single" w:sz="4" w:space="0" w:color="auto"/>
              <w:bottom w:val="single" w:sz="4" w:space="0" w:color="auto"/>
              <w:right w:val="single" w:sz="4" w:space="0" w:color="auto"/>
            </w:tcBorders>
            <w:shd w:val="clear" w:color="auto" w:fill="auto"/>
            <w:vAlign w:val="center"/>
          </w:tcPr>
          <w:p w14:paraId="7814E206"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收音mic</w:t>
            </w:r>
          </w:p>
        </w:tc>
        <w:tc>
          <w:tcPr>
            <w:tcW w:w="5160" w:type="dxa"/>
            <w:tcBorders>
              <w:top w:val="nil"/>
              <w:left w:val="nil"/>
              <w:bottom w:val="single" w:sz="4" w:space="0" w:color="auto"/>
              <w:right w:val="single" w:sz="4" w:space="0" w:color="auto"/>
            </w:tcBorders>
            <w:shd w:val="clear" w:color="auto" w:fill="auto"/>
            <w:vAlign w:val="center"/>
          </w:tcPr>
          <w:p w14:paraId="542FEC86"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无线模式:GFSK 1Mbps 和 2Mbps</w:t>
            </w:r>
            <w:r>
              <w:rPr>
                <w:rFonts w:asciiTheme="minorEastAsia" w:eastAsiaTheme="minorEastAsia" w:hAnsiTheme="minorEastAsia" w:cs="Arial" w:hint="eastAsia"/>
                <w:color w:val="000000" w:themeColor="text1"/>
                <w:kern w:val="0"/>
                <w:sz w:val="24"/>
              </w:rPr>
              <w:br/>
              <w:t>等效全向辐射功耗（EIRP）＜20 dBm</w:t>
            </w:r>
            <w:r>
              <w:rPr>
                <w:rFonts w:asciiTheme="minorEastAsia" w:eastAsiaTheme="minorEastAsia" w:hAnsiTheme="minorEastAsia" w:cs="Arial" w:hint="eastAsia"/>
                <w:color w:val="000000" w:themeColor="text1"/>
                <w:kern w:val="0"/>
                <w:sz w:val="24"/>
              </w:rPr>
              <w:br/>
              <w:t>工作频率:2.400 GHz 至 2.4835 GHz</w:t>
            </w:r>
          </w:p>
        </w:tc>
        <w:tc>
          <w:tcPr>
            <w:tcW w:w="857" w:type="dxa"/>
            <w:tcBorders>
              <w:top w:val="nil"/>
              <w:left w:val="nil"/>
              <w:bottom w:val="single" w:sz="4" w:space="0" w:color="auto"/>
              <w:right w:val="single" w:sz="4" w:space="0" w:color="auto"/>
            </w:tcBorders>
            <w:shd w:val="clear" w:color="auto" w:fill="auto"/>
            <w:vAlign w:val="center"/>
          </w:tcPr>
          <w:p w14:paraId="4D91C3B2"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p>
        </w:tc>
        <w:tc>
          <w:tcPr>
            <w:tcW w:w="550" w:type="dxa"/>
            <w:tcBorders>
              <w:top w:val="nil"/>
              <w:left w:val="nil"/>
              <w:bottom w:val="single" w:sz="4" w:space="0" w:color="auto"/>
              <w:right w:val="single" w:sz="4" w:space="0" w:color="auto"/>
            </w:tcBorders>
            <w:shd w:val="clear" w:color="auto" w:fill="auto"/>
            <w:vAlign w:val="center"/>
          </w:tcPr>
          <w:p w14:paraId="6C0D5688"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只</w:t>
            </w:r>
          </w:p>
        </w:tc>
      </w:tr>
      <w:tr w:rsidR="00E815ED" w14:paraId="4418190C"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4305BC67"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3 </w:t>
            </w:r>
          </w:p>
        </w:tc>
        <w:tc>
          <w:tcPr>
            <w:tcW w:w="1704" w:type="dxa"/>
            <w:tcBorders>
              <w:top w:val="nil"/>
              <w:left w:val="single" w:sz="4" w:space="0" w:color="auto"/>
              <w:bottom w:val="single" w:sz="4" w:space="0" w:color="auto"/>
              <w:right w:val="single" w:sz="4" w:space="0" w:color="auto"/>
            </w:tcBorders>
            <w:shd w:val="clear" w:color="auto" w:fill="auto"/>
            <w:vAlign w:val="center"/>
          </w:tcPr>
          <w:p w14:paraId="4E199422"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补光灯</w:t>
            </w:r>
          </w:p>
        </w:tc>
        <w:tc>
          <w:tcPr>
            <w:tcW w:w="5160" w:type="dxa"/>
            <w:tcBorders>
              <w:top w:val="nil"/>
              <w:left w:val="nil"/>
              <w:bottom w:val="single" w:sz="4" w:space="0" w:color="auto"/>
              <w:right w:val="single" w:sz="4" w:space="0" w:color="auto"/>
            </w:tcBorders>
            <w:shd w:val="clear" w:color="auto" w:fill="auto"/>
            <w:vAlign w:val="center"/>
          </w:tcPr>
          <w:p w14:paraId="4654B897"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≥300w功率led摄影灯</w:t>
            </w:r>
          </w:p>
        </w:tc>
        <w:tc>
          <w:tcPr>
            <w:tcW w:w="857" w:type="dxa"/>
            <w:tcBorders>
              <w:top w:val="nil"/>
              <w:left w:val="nil"/>
              <w:bottom w:val="single" w:sz="4" w:space="0" w:color="auto"/>
              <w:right w:val="single" w:sz="4" w:space="0" w:color="auto"/>
            </w:tcBorders>
            <w:shd w:val="clear" w:color="auto" w:fill="auto"/>
            <w:vAlign w:val="center"/>
          </w:tcPr>
          <w:p w14:paraId="3B3A4356"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2</w:t>
            </w:r>
          </w:p>
        </w:tc>
        <w:tc>
          <w:tcPr>
            <w:tcW w:w="550" w:type="dxa"/>
            <w:tcBorders>
              <w:top w:val="nil"/>
              <w:left w:val="nil"/>
              <w:bottom w:val="single" w:sz="4" w:space="0" w:color="auto"/>
              <w:right w:val="single" w:sz="4" w:space="0" w:color="auto"/>
            </w:tcBorders>
            <w:shd w:val="clear" w:color="auto" w:fill="auto"/>
            <w:vAlign w:val="center"/>
          </w:tcPr>
          <w:p w14:paraId="453602D9"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390AEA63"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6B85AF82"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4 </w:t>
            </w:r>
          </w:p>
        </w:tc>
        <w:tc>
          <w:tcPr>
            <w:tcW w:w="1704" w:type="dxa"/>
            <w:tcBorders>
              <w:top w:val="nil"/>
              <w:left w:val="single" w:sz="4" w:space="0" w:color="auto"/>
              <w:bottom w:val="single" w:sz="4" w:space="0" w:color="auto"/>
              <w:right w:val="single" w:sz="4" w:space="0" w:color="auto"/>
            </w:tcBorders>
            <w:shd w:val="clear" w:color="auto" w:fill="auto"/>
            <w:vAlign w:val="center"/>
          </w:tcPr>
          <w:p w14:paraId="02AAF961"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升降式绿幕</w:t>
            </w:r>
          </w:p>
        </w:tc>
        <w:tc>
          <w:tcPr>
            <w:tcW w:w="5160" w:type="dxa"/>
            <w:tcBorders>
              <w:top w:val="nil"/>
              <w:left w:val="nil"/>
              <w:bottom w:val="single" w:sz="4" w:space="0" w:color="auto"/>
              <w:right w:val="single" w:sz="4" w:space="0" w:color="auto"/>
            </w:tcBorders>
            <w:shd w:val="clear" w:color="auto" w:fill="auto"/>
            <w:vAlign w:val="center"/>
          </w:tcPr>
          <w:p w14:paraId="742DA81F"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≥300*200cm</w:t>
            </w:r>
          </w:p>
        </w:tc>
        <w:tc>
          <w:tcPr>
            <w:tcW w:w="857" w:type="dxa"/>
            <w:tcBorders>
              <w:top w:val="nil"/>
              <w:left w:val="nil"/>
              <w:bottom w:val="single" w:sz="4" w:space="0" w:color="auto"/>
              <w:right w:val="single" w:sz="4" w:space="0" w:color="auto"/>
            </w:tcBorders>
            <w:shd w:val="clear" w:color="auto" w:fill="auto"/>
            <w:vAlign w:val="center"/>
          </w:tcPr>
          <w:p w14:paraId="16979BB6"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p>
        </w:tc>
        <w:tc>
          <w:tcPr>
            <w:tcW w:w="550" w:type="dxa"/>
            <w:tcBorders>
              <w:top w:val="nil"/>
              <w:left w:val="nil"/>
              <w:bottom w:val="single" w:sz="4" w:space="0" w:color="auto"/>
              <w:right w:val="single" w:sz="4" w:space="0" w:color="auto"/>
            </w:tcBorders>
            <w:shd w:val="clear" w:color="auto" w:fill="auto"/>
            <w:vAlign w:val="center"/>
          </w:tcPr>
          <w:p w14:paraId="513D55A1"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套</w:t>
            </w:r>
          </w:p>
        </w:tc>
      </w:tr>
      <w:tr w:rsidR="00E815ED" w14:paraId="1EC61A12"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72CEBD31"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5 </w:t>
            </w:r>
          </w:p>
        </w:tc>
        <w:tc>
          <w:tcPr>
            <w:tcW w:w="1704" w:type="dxa"/>
            <w:tcBorders>
              <w:top w:val="nil"/>
              <w:left w:val="single" w:sz="4" w:space="0" w:color="auto"/>
              <w:bottom w:val="single" w:sz="4" w:space="0" w:color="auto"/>
              <w:right w:val="single" w:sz="4" w:space="0" w:color="auto"/>
            </w:tcBorders>
            <w:shd w:val="clear" w:color="auto" w:fill="auto"/>
            <w:vAlign w:val="center"/>
          </w:tcPr>
          <w:p w14:paraId="003CE9DB"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采集卡</w:t>
            </w:r>
          </w:p>
        </w:tc>
        <w:tc>
          <w:tcPr>
            <w:tcW w:w="5160" w:type="dxa"/>
            <w:tcBorders>
              <w:top w:val="nil"/>
              <w:left w:val="nil"/>
              <w:bottom w:val="single" w:sz="4" w:space="0" w:color="auto"/>
              <w:right w:val="single" w:sz="4" w:space="0" w:color="auto"/>
            </w:tcBorders>
            <w:shd w:val="clear" w:color="auto" w:fill="auto"/>
            <w:vAlign w:val="center"/>
          </w:tcPr>
          <w:p w14:paraId="3BE41D26"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输入接口：HDMI（4K60p）</w:t>
            </w:r>
            <w:r>
              <w:rPr>
                <w:rFonts w:asciiTheme="minorEastAsia" w:eastAsiaTheme="minorEastAsia" w:hAnsiTheme="minorEastAsia" w:cs="Arial" w:hint="eastAsia"/>
                <w:color w:val="000000" w:themeColor="text1"/>
                <w:kern w:val="0"/>
                <w:sz w:val="24"/>
              </w:rPr>
              <w:br/>
              <w:t>输出接口：HDMI（4K60p）</w:t>
            </w:r>
          </w:p>
        </w:tc>
        <w:tc>
          <w:tcPr>
            <w:tcW w:w="857" w:type="dxa"/>
            <w:tcBorders>
              <w:top w:val="nil"/>
              <w:left w:val="nil"/>
              <w:bottom w:val="single" w:sz="4" w:space="0" w:color="auto"/>
              <w:right w:val="single" w:sz="4" w:space="0" w:color="auto"/>
            </w:tcBorders>
            <w:shd w:val="clear" w:color="auto" w:fill="auto"/>
            <w:vAlign w:val="center"/>
          </w:tcPr>
          <w:p w14:paraId="393F0330"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p>
        </w:tc>
        <w:tc>
          <w:tcPr>
            <w:tcW w:w="550" w:type="dxa"/>
            <w:tcBorders>
              <w:top w:val="nil"/>
              <w:left w:val="nil"/>
              <w:bottom w:val="single" w:sz="4" w:space="0" w:color="auto"/>
              <w:right w:val="single" w:sz="4" w:space="0" w:color="auto"/>
            </w:tcBorders>
            <w:shd w:val="clear" w:color="auto" w:fill="auto"/>
            <w:vAlign w:val="center"/>
          </w:tcPr>
          <w:p w14:paraId="416A1C22"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块</w:t>
            </w:r>
          </w:p>
        </w:tc>
      </w:tr>
      <w:tr w:rsidR="00E815ED" w14:paraId="6FB38289"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30E2F696"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6 </w:t>
            </w:r>
          </w:p>
        </w:tc>
        <w:tc>
          <w:tcPr>
            <w:tcW w:w="1704" w:type="dxa"/>
            <w:tcBorders>
              <w:top w:val="nil"/>
              <w:left w:val="single" w:sz="4" w:space="0" w:color="auto"/>
              <w:bottom w:val="single" w:sz="4" w:space="0" w:color="auto"/>
              <w:right w:val="single" w:sz="4" w:space="0" w:color="auto"/>
            </w:tcBorders>
            <w:shd w:val="clear" w:color="auto" w:fill="auto"/>
            <w:vAlign w:val="center"/>
          </w:tcPr>
          <w:p w14:paraId="0E1AAE5D"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三脚架</w:t>
            </w:r>
          </w:p>
        </w:tc>
        <w:tc>
          <w:tcPr>
            <w:tcW w:w="5160" w:type="dxa"/>
            <w:tcBorders>
              <w:top w:val="nil"/>
              <w:left w:val="nil"/>
              <w:bottom w:val="single" w:sz="4" w:space="0" w:color="auto"/>
              <w:right w:val="single" w:sz="4" w:space="0" w:color="auto"/>
            </w:tcBorders>
            <w:shd w:val="clear" w:color="auto" w:fill="auto"/>
            <w:vAlign w:val="center"/>
          </w:tcPr>
          <w:p w14:paraId="309FDF68"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产品材质：铝合金</w:t>
            </w:r>
            <w:r>
              <w:rPr>
                <w:rFonts w:asciiTheme="minorEastAsia" w:eastAsiaTheme="minorEastAsia" w:hAnsiTheme="minorEastAsia" w:cs="Arial" w:hint="eastAsia"/>
                <w:color w:val="000000" w:themeColor="text1"/>
                <w:kern w:val="0"/>
                <w:sz w:val="24"/>
              </w:rPr>
              <w:br/>
              <w:t>云台类型：液压云台</w:t>
            </w:r>
            <w:r>
              <w:rPr>
                <w:rFonts w:asciiTheme="minorEastAsia" w:eastAsiaTheme="minorEastAsia" w:hAnsiTheme="minorEastAsia" w:cs="Arial" w:hint="eastAsia"/>
                <w:color w:val="000000" w:themeColor="text1"/>
                <w:kern w:val="0"/>
                <w:sz w:val="24"/>
              </w:rPr>
              <w:br/>
              <w:t>收纳高度：89cm</w:t>
            </w:r>
            <w:r>
              <w:rPr>
                <w:rFonts w:asciiTheme="minorEastAsia" w:eastAsiaTheme="minorEastAsia" w:hAnsiTheme="minorEastAsia" w:cs="Arial" w:hint="eastAsia"/>
                <w:color w:val="000000" w:themeColor="text1"/>
                <w:kern w:val="0"/>
                <w:sz w:val="24"/>
              </w:rPr>
              <w:br/>
              <w:t>脚架节数：3节</w:t>
            </w:r>
          </w:p>
        </w:tc>
        <w:tc>
          <w:tcPr>
            <w:tcW w:w="857" w:type="dxa"/>
            <w:tcBorders>
              <w:top w:val="nil"/>
              <w:left w:val="nil"/>
              <w:bottom w:val="single" w:sz="4" w:space="0" w:color="auto"/>
              <w:right w:val="single" w:sz="4" w:space="0" w:color="auto"/>
            </w:tcBorders>
            <w:shd w:val="clear" w:color="auto" w:fill="auto"/>
            <w:vAlign w:val="center"/>
          </w:tcPr>
          <w:p w14:paraId="004A6669"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p>
        </w:tc>
        <w:tc>
          <w:tcPr>
            <w:tcW w:w="550" w:type="dxa"/>
            <w:tcBorders>
              <w:top w:val="nil"/>
              <w:left w:val="nil"/>
              <w:bottom w:val="single" w:sz="4" w:space="0" w:color="auto"/>
              <w:right w:val="single" w:sz="4" w:space="0" w:color="auto"/>
            </w:tcBorders>
            <w:shd w:val="clear" w:color="auto" w:fill="auto"/>
            <w:vAlign w:val="center"/>
          </w:tcPr>
          <w:p w14:paraId="41478484"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套</w:t>
            </w:r>
          </w:p>
        </w:tc>
      </w:tr>
      <w:tr w:rsidR="00E815ED" w14:paraId="5806B6EE"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54A3AE0A"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8 </w:t>
            </w:r>
          </w:p>
        </w:tc>
        <w:tc>
          <w:tcPr>
            <w:tcW w:w="1704" w:type="dxa"/>
            <w:tcBorders>
              <w:top w:val="nil"/>
              <w:left w:val="single" w:sz="4" w:space="0" w:color="auto"/>
              <w:bottom w:val="single" w:sz="4" w:space="0" w:color="auto"/>
              <w:right w:val="single" w:sz="4" w:space="0" w:color="auto"/>
            </w:tcBorders>
            <w:shd w:val="clear" w:color="auto" w:fill="auto"/>
            <w:vAlign w:val="center"/>
          </w:tcPr>
          <w:p w14:paraId="2658A19B"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竖拍快装板</w:t>
            </w:r>
          </w:p>
        </w:tc>
        <w:tc>
          <w:tcPr>
            <w:tcW w:w="5160" w:type="dxa"/>
            <w:tcBorders>
              <w:top w:val="nil"/>
              <w:left w:val="nil"/>
              <w:bottom w:val="single" w:sz="4" w:space="0" w:color="auto"/>
              <w:right w:val="single" w:sz="4" w:space="0" w:color="auto"/>
            </w:tcBorders>
            <w:shd w:val="clear" w:color="auto" w:fill="auto"/>
            <w:vAlign w:val="center"/>
          </w:tcPr>
          <w:p w14:paraId="313C8755"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产品尺寸</w:t>
            </w:r>
            <w:r>
              <w:rPr>
                <w:rFonts w:eastAsiaTheme="minorEastAsia"/>
                <w:color w:val="000000" w:themeColor="text1"/>
                <w:kern w:val="0"/>
                <w:sz w:val="24"/>
              </w:rPr>
              <w:t>‌</w:t>
            </w:r>
            <w:r>
              <w:rPr>
                <w:rFonts w:asciiTheme="minorEastAsia" w:eastAsiaTheme="minorEastAsia" w:hAnsiTheme="minorEastAsia" w:cs="Arial"/>
                <w:color w:val="000000" w:themeColor="text1"/>
                <w:kern w:val="0"/>
                <w:sz w:val="24"/>
              </w:rPr>
              <w:t>：</w:t>
            </w:r>
            <w:r>
              <w:rPr>
                <w:rFonts w:asciiTheme="minorEastAsia" w:eastAsiaTheme="minorEastAsia" w:hAnsiTheme="minorEastAsia" w:cs="Arial" w:hint="eastAsia"/>
                <w:color w:val="000000" w:themeColor="text1"/>
                <w:kern w:val="0"/>
                <w:sz w:val="24"/>
              </w:rPr>
              <w:t>≥</w:t>
            </w:r>
            <w:r>
              <w:rPr>
                <w:rFonts w:asciiTheme="minorEastAsia" w:eastAsiaTheme="minorEastAsia" w:hAnsiTheme="minorEastAsia" w:cs="Arial"/>
                <w:color w:val="000000" w:themeColor="text1"/>
                <w:kern w:val="0"/>
                <w:sz w:val="24"/>
              </w:rPr>
              <w:t>142.2×65.1×88.8毫米</w:t>
            </w:r>
          </w:p>
        </w:tc>
        <w:tc>
          <w:tcPr>
            <w:tcW w:w="857" w:type="dxa"/>
            <w:tcBorders>
              <w:top w:val="nil"/>
              <w:left w:val="nil"/>
              <w:bottom w:val="single" w:sz="4" w:space="0" w:color="auto"/>
              <w:right w:val="single" w:sz="4" w:space="0" w:color="auto"/>
            </w:tcBorders>
            <w:shd w:val="clear" w:color="auto" w:fill="auto"/>
            <w:vAlign w:val="center"/>
          </w:tcPr>
          <w:p w14:paraId="7A20A16A"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p>
        </w:tc>
        <w:tc>
          <w:tcPr>
            <w:tcW w:w="550" w:type="dxa"/>
            <w:tcBorders>
              <w:top w:val="nil"/>
              <w:left w:val="nil"/>
              <w:bottom w:val="single" w:sz="4" w:space="0" w:color="auto"/>
              <w:right w:val="single" w:sz="4" w:space="0" w:color="auto"/>
            </w:tcBorders>
            <w:shd w:val="clear" w:color="auto" w:fill="auto"/>
            <w:vAlign w:val="center"/>
          </w:tcPr>
          <w:p w14:paraId="50DD6208"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套</w:t>
            </w:r>
          </w:p>
        </w:tc>
      </w:tr>
      <w:tr w:rsidR="00E815ED" w14:paraId="5AB48221"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14A4A321"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9 </w:t>
            </w:r>
          </w:p>
        </w:tc>
        <w:tc>
          <w:tcPr>
            <w:tcW w:w="1704" w:type="dxa"/>
            <w:tcBorders>
              <w:top w:val="nil"/>
              <w:left w:val="single" w:sz="4" w:space="0" w:color="auto"/>
              <w:bottom w:val="single" w:sz="4" w:space="0" w:color="auto"/>
              <w:right w:val="single" w:sz="4" w:space="0" w:color="auto"/>
            </w:tcBorders>
            <w:shd w:val="clear" w:color="auto" w:fill="auto"/>
            <w:vAlign w:val="center"/>
          </w:tcPr>
          <w:p w14:paraId="0B12D43A"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电视机</w:t>
            </w:r>
          </w:p>
        </w:tc>
        <w:tc>
          <w:tcPr>
            <w:tcW w:w="5160" w:type="dxa"/>
            <w:tcBorders>
              <w:top w:val="nil"/>
              <w:left w:val="nil"/>
              <w:bottom w:val="single" w:sz="4" w:space="0" w:color="auto"/>
              <w:right w:val="single" w:sz="4" w:space="0" w:color="auto"/>
            </w:tcBorders>
            <w:shd w:val="clear" w:color="auto" w:fill="auto"/>
            <w:vAlign w:val="center"/>
          </w:tcPr>
          <w:p w14:paraId="6C646120"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65寸，画面比例16：9，分辨率≥3840x2160@60Hz</w:t>
            </w:r>
          </w:p>
        </w:tc>
        <w:tc>
          <w:tcPr>
            <w:tcW w:w="857" w:type="dxa"/>
            <w:tcBorders>
              <w:top w:val="nil"/>
              <w:left w:val="nil"/>
              <w:bottom w:val="single" w:sz="4" w:space="0" w:color="auto"/>
              <w:right w:val="single" w:sz="4" w:space="0" w:color="auto"/>
            </w:tcBorders>
            <w:shd w:val="clear" w:color="auto" w:fill="auto"/>
            <w:vAlign w:val="center"/>
          </w:tcPr>
          <w:p w14:paraId="61EF0155"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p>
        </w:tc>
        <w:tc>
          <w:tcPr>
            <w:tcW w:w="550" w:type="dxa"/>
            <w:tcBorders>
              <w:top w:val="nil"/>
              <w:left w:val="nil"/>
              <w:bottom w:val="single" w:sz="4" w:space="0" w:color="auto"/>
              <w:right w:val="single" w:sz="4" w:space="0" w:color="auto"/>
            </w:tcBorders>
            <w:shd w:val="clear" w:color="auto" w:fill="auto"/>
            <w:vAlign w:val="center"/>
          </w:tcPr>
          <w:p w14:paraId="29130BB2"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r w:rsidR="00E815ED" w14:paraId="394C1AE5" w14:textId="77777777">
        <w:trPr>
          <w:trHeight w:val="300"/>
        </w:trPr>
        <w:tc>
          <w:tcPr>
            <w:tcW w:w="650" w:type="dxa"/>
            <w:tcBorders>
              <w:top w:val="nil"/>
              <w:left w:val="single" w:sz="4" w:space="0" w:color="000000"/>
              <w:bottom w:val="single" w:sz="4" w:space="0" w:color="000000"/>
              <w:right w:val="single" w:sz="4" w:space="0" w:color="000000"/>
            </w:tcBorders>
            <w:shd w:val="clear" w:color="auto" w:fill="auto"/>
            <w:vAlign w:val="center"/>
          </w:tcPr>
          <w:p w14:paraId="59F11D5B"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 xml:space="preserve">10 </w:t>
            </w:r>
          </w:p>
        </w:tc>
        <w:tc>
          <w:tcPr>
            <w:tcW w:w="1704" w:type="dxa"/>
            <w:tcBorders>
              <w:top w:val="nil"/>
              <w:left w:val="single" w:sz="4" w:space="0" w:color="auto"/>
              <w:bottom w:val="single" w:sz="4" w:space="0" w:color="auto"/>
              <w:right w:val="single" w:sz="4" w:space="0" w:color="auto"/>
            </w:tcBorders>
            <w:shd w:val="clear" w:color="auto" w:fill="auto"/>
            <w:vAlign w:val="center"/>
          </w:tcPr>
          <w:p w14:paraId="11FFFF15"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提词器</w:t>
            </w:r>
          </w:p>
        </w:tc>
        <w:tc>
          <w:tcPr>
            <w:tcW w:w="5160" w:type="dxa"/>
            <w:tcBorders>
              <w:top w:val="nil"/>
              <w:left w:val="nil"/>
              <w:bottom w:val="single" w:sz="4" w:space="0" w:color="auto"/>
              <w:right w:val="single" w:sz="4" w:space="0" w:color="auto"/>
            </w:tcBorders>
            <w:shd w:val="clear" w:color="auto" w:fill="auto"/>
            <w:vAlign w:val="center"/>
          </w:tcPr>
          <w:p w14:paraId="24E985FF" w14:textId="77777777" w:rsidR="00E815ED" w:rsidRDefault="000C1471">
            <w:pPr>
              <w:widowControl/>
              <w:adjustRightInd/>
              <w:spacing w:line="360" w:lineRule="auto"/>
              <w:jc w:val="left"/>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全铝合金材质</w:t>
            </w:r>
            <w:r>
              <w:rPr>
                <w:rFonts w:asciiTheme="minorEastAsia" w:eastAsiaTheme="minorEastAsia" w:hAnsiTheme="minorEastAsia" w:cs="Arial" w:hint="eastAsia"/>
                <w:color w:val="000000" w:themeColor="text1"/>
                <w:kern w:val="0"/>
                <w:sz w:val="24"/>
              </w:rPr>
              <w:br/>
              <w:t>≥12.9寸的平板</w:t>
            </w:r>
            <w:r>
              <w:rPr>
                <w:rFonts w:asciiTheme="minorEastAsia" w:eastAsiaTheme="minorEastAsia" w:hAnsiTheme="minorEastAsia" w:cs="Arial" w:hint="eastAsia"/>
                <w:color w:val="000000" w:themeColor="text1"/>
                <w:kern w:val="0"/>
                <w:sz w:val="24"/>
              </w:rPr>
              <w:br/>
              <w:t>云台：高度调节范围≥34mm</w:t>
            </w:r>
          </w:p>
        </w:tc>
        <w:tc>
          <w:tcPr>
            <w:tcW w:w="857" w:type="dxa"/>
            <w:tcBorders>
              <w:top w:val="nil"/>
              <w:left w:val="nil"/>
              <w:bottom w:val="single" w:sz="4" w:space="0" w:color="auto"/>
              <w:right w:val="single" w:sz="4" w:space="0" w:color="auto"/>
            </w:tcBorders>
            <w:shd w:val="clear" w:color="auto" w:fill="auto"/>
            <w:vAlign w:val="center"/>
          </w:tcPr>
          <w:p w14:paraId="2DC65869"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1</w:t>
            </w:r>
          </w:p>
        </w:tc>
        <w:tc>
          <w:tcPr>
            <w:tcW w:w="550" w:type="dxa"/>
            <w:tcBorders>
              <w:top w:val="nil"/>
              <w:left w:val="nil"/>
              <w:bottom w:val="single" w:sz="4" w:space="0" w:color="auto"/>
              <w:right w:val="single" w:sz="4" w:space="0" w:color="auto"/>
            </w:tcBorders>
            <w:shd w:val="clear" w:color="auto" w:fill="auto"/>
            <w:vAlign w:val="center"/>
          </w:tcPr>
          <w:p w14:paraId="2D3A86A4" w14:textId="77777777" w:rsidR="00E815ED" w:rsidRDefault="000C1471">
            <w:pPr>
              <w:widowControl/>
              <w:adjustRightInd/>
              <w:spacing w:line="360" w:lineRule="auto"/>
              <w:jc w:val="center"/>
              <w:rPr>
                <w:rFonts w:asciiTheme="minorEastAsia" w:eastAsiaTheme="minorEastAsia" w:hAnsiTheme="minorEastAsia" w:cs="Arial"/>
                <w:color w:val="000000" w:themeColor="text1"/>
                <w:kern w:val="0"/>
                <w:sz w:val="24"/>
              </w:rPr>
            </w:pPr>
            <w:r>
              <w:rPr>
                <w:rFonts w:asciiTheme="minorEastAsia" w:eastAsiaTheme="minorEastAsia" w:hAnsiTheme="minorEastAsia" w:cs="Arial" w:hint="eastAsia"/>
                <w:color w:val="000000" w:themeColor="text1"/>
                <w:kern w:val="0"/>
                <w:sz w:val="24"/>
              </w:rPr>
              <w:t>台</w:t>
            </w:r>
          </w:p>
        </w:tc>
      </w:tr>
    </w:tbl>
    <w:p w14:paraId="37B08A73" w14:textId="77777777" w:rsidR="00E815ED" w:rsidRDefault="00E815ED">
      <w:pPr>
        <w:rPr>
          <w:rFonts w:ascii="宋体" w:hAnsi="宋体" w:cs="宋体"/>
          <w:snapToGrid w:val="0"/>
          <w:color w:val="000000" w:themeColor="text1"/>
          <w:kern w:val="0"/>
          <w:sz w:val="24"/>
        </w:rPr>
      </w:pPr>
    </w:p>
    <w:p w14:paraId="0ABC2DA8" w14:textId="77777777" w:rsidR="00E815ED" w:rsidRDefault="000C1471">
      <w:pPr>
        <w:pStyle w:val="afffffffffff6"/>
        <w:numPr>
          <w:ilvl w:val="0"/>
          <w:numId w:val="1"/>
        </w:numPr>
        <w:ind w:firstLineChars="0"/>
        <w:outlineLvl w:val="1"/>
        <w:rPr>
          <w:rFonts w:ascii="宋体" w:eastAsia="宋体" w:hAnsi="宋体" w:cs="宋体"/>
          <w:b/>
          <w:bCs/>
          <w:color w:val="000000" w:themeColor="text1"/>
          <w:sz w:val="28"/>
          <w:szCs w:val="28"/>
        </w:rPr>
      </w:pPr>
      <w:r>
        <w:rPr>
          <w:rFonts w:ascii="宋体" w:eastAsia="宋体" w:hAnsi="宋体" w:cs="宋体" w:hint="eastAsia"/>
          <w:b/>
          <w:bCs/>
          <w:color w:val="000000" w:themeColor="text1"/>
          <w:sz w:val="28"/>
          <w:szCs w:val="28"/>
        </w:rPr>
        <w:t>项目实施</w:t>
      </w:r>
      <w:r>
        <w:rPr>
          <w:rFonts w:ascii="宋体" w:eastAsia="宋体" w:hAnsi="宋体" w:cs="宋体"/>
          <w:b/>
          <w:bCs/>
          <w:color w:val="000000" w:themeColor="text1"/>
          <w:sz w:val="28"/>
          <w:szCs w:val="28"/>
        </w:rPr>
        <w:t>要求</w:t>
      </w:r>
    </w:p>
    <w:p w14:paraId="70302B45" w14:textId="77777777" w:rsidR="00E815ED" w:rsidRDefault="000C1471">
      <w:pPr>
        <w:autoSpaceDE w:val="0"/>
        <w:autoSpaceDN w:val="0"/>
        <w:spacing w:line="360" w:lineRule="auto"/>
        <w:ind w:firstLineChars="200" w:firstLine="480"/>
        <w:rPr>
          <w:rFonts w:asciiTheme="minorEastAsia" w:eastAsiaTheme="minorEastAsia" w:hAnsiTheme="minorEastAsia" w:cs="Calibri"/>
          <w:color w:val="000000" w:themeColor="text1"/>
          <w:sz w:val="24"/>
        </w:rPr>
      </w:pPr>
      <w:r>
        <w:rPr>
          <w:rFonts w:asciiTheme="minorEastAsia" w:eastAsiaTheme="minorEastAsia" w:hAnsiTheme="minorEastAsia" w:cs="Calibri"/>
          <w:color w:val="000000" w:themeColor="text1"/>
          <w:sz w:val="24"/>
        </w:rPr>
        <w:t>1.对于本</w:t>
      </w:r>
      <w:r>
        <w:rPr>
          <w:rFonts w:asciiTheme="minorEastAsia" w:eastAsiaTheme="minorEastAsia" w:hAnsiTheme="minorEastAsia" w:cs="Calibri" w:hint="eastAsia"/>
          <w:color w:val="000000" w:themeColor="text1"/>
          <w:sz w:val="24"/>
        </w:rPr>
        <w:t>采购</w:t>
      </w:r>
      <w:r>
        <w:rPr>
          <w:rFonts w:asciiTheme="minorEastAsia" w:eastAsiaTheme="minorEastAsia" w:hAnsiTheme="minorEastAsia" w:cs="Calibri"/>
          <w:color w:val="000000" w:themeColor="text1"/>
          <w:sz w:val="24"/>
        </w:rPr>
        <w:t>文件未列明，</w:t>
      </w:r>
      <w:r>
        <w:rPr>
          <w:rFonts w:asciiTheme="minorEastAsia" w:eastAsiaTheme="minorEastAsia" w:hAnsiTheme="minorEastAsia" w:cs="Calibri" w:hint="eastAsia"/>
          <w:color w:val="000000" w:themeColor="text1"/>
          <w:sz w:val="24"/>
        </w:rPr>
        <w:t>但为了保证系统完整性所需的辅材以及</w:t>
      </w:r>
      <w:r>
        <w:rPr>
          <w:rFonts w:asciiTheme="minorEastAsia" w:eastAsiaTheme="minorEastAsia" w:hAnsiTheme="minorEastAsia" w:cs="Calibri"/>
          <w:color w:val="000000" w:themeColor="text1"/>
          <w:sz w:val="24"/>
        </w:rPr>
        <w:t>供应商认为必需的费用也需列入投标报价。在合同实施时，采购人将不予支付供应商没有列入的项目费用，并认为此项目所需的费用均已包括在报价中。对在合同实施过程中可能发生的其它费用（如：材料涨价、人工、运输成本增加等因素），采购人概不负责。</w:t>
      </w:r>
    </w:p>
    <w:p w14:paraId="02F8DA79" w14:textId="77777777" w:rsidR="00E815ED" w:rsidRDefault="000C1471">
      <w:pPr>
        <w:autoSpaceDE w:val="0"/>
        <w:autoSpaceDN w:val="0"/>
        <w:spacing w:line="360" w:lineRule="auto"/>
        <w:ind w:firstLineChars="200" w:firstLine="482"/>
        <w:rPr>
          <w:rFonts w:asciiTheme="minorEastAsia" w:eastAsiaTheme="minorEastAsia" w:hAnsiTheme="minorEastAsia" w:cs="Calibri"/>
          <w:b/>
          <w:bCs/>
          <w:color w:val="000000" w:themeColor="text1"/>
          <w:sz w:val="24"/>
          <w:u w:val="single"/>
        </w:rPr>
      </w:pPr>
      <w:r>
        <w:rPr>
          <w:rFonts w:asciiTheme="minorEastAsia" w:eastAsiaTheme="minorEastAsia" w:hAnsiTheme="minorEastAsia" w:cs="Calibri"/>
          <w:b/>
          <w:bCs/>
          <w:color w:val="000000" w:themeColor="text1"/>
          <w:sz w:val="24"/>
          <w:u w:val="single"/>
        </w:rPr>
        <w:t>2.</w:t>
      </w:r>
      <w:r>
        <w:rPr>
          <w:rFonts w:asciiTheme="minorEastAsia" w:eastAsiaTheme="minorEastAsia" w:hAnsiTheme="minorEastAsia" w:cs="Calibri" w:hint="eastAsia"/>
          <w:b/>
          <w:bCs/>
          <w:color w:val="000000" w:themeColor="text1"/>
          <w:sz w:val="24"/>
          <w:u w:val="single"/>
        </w:rPr>
        <w:t>▲</w:t>
      </w:r>
      <w:r>
        <w:rPr>
          <w:rFonts w:asciiTheme="minorEastAsia" w:eastAsiaTheme="minorEastAsia" w:hAnsiTheme="minorEastAsia" w:cs="Calibri"/>
          <w:b/>
          <w:bCs/>
          <w:color w:val="000000" w:themeColor="text1"/>
          <w:sz w:val="24"/>
          <w:u w:val="single"/>
        </w:rPr>
        <w:t>项目需供应商完成</w:t>
      </w:r>
      <w:r>
        <w:rPr>
          <w:rFonts w:asciiTheme="minorEastAsia" w:eastAsiaTheme="minorEastAsia" w:hAnsiTheme="minorEastAsia" w:cs="Calibri" w:hint="eastAsia"/>
          <w:b/>
          <w:bCs/>
          <w:color w:val="000000" w:themeColor="text1"/>
          <w:sz w:val="24"/>
          <w:u w:val="single"/>
        </w:rPr>
        <w:t>深化设计、</w:t>
      </w:r>
      <w:r>
        <w:rPr>
          <w:rFonts w:asciiTheme="minorEastAsia" w:eastAsiaTheme="minorEastAsia" w:hAnsiTheme="minorEastAsia" w:cs="Calibri"/>
          <w:b/>
          <w:bCs/>
          <w:color w:val="000000" w:themeColor="text1"/>
          <w:sz w:val="24"/>
          <w:u w:val="single"/>
        </w:rPr>
        <w:t>产品供货、安装、调试、集成、报检、培训、售后服务等内容，费用需计入投标报价。需收费的内容应当在投标文件中予以体现并计入投标报价，不得再额外收费。</w:t>
      </w:r>
      <w:r>
        <w:rPr>
          <w:rFonts w:asciiTheme="minorEastAsia" w:eastAsiaTheme="minorEastAsia" w:hAnsiTheme="minorEastAsia" w:cs="Calibri" w:hint="eastAsia"/>
          <w:b/>
          <w:bCs/>
          <w:color w:val="000000" w:themeColor="text1"/>
          <w:sz w:val="24"/>
          <w:u w:val="single"/>
        </w:rPr>
        <w:t>投标时提供承诺函。</w:t>
      </w:r>
    </w:p>
    <w:p w14:paraId="1FE216B8" w14:textId="77777777" w:rsidR="00E815ED" w:rsidRDefault="000C1471">
      <w:pPr>
        <w:autoSpaceDE w:val="0"/>
        <w:autoSpaceDN w:val="0"/>
        <w:spacing w:line="360" w:lineRule="auto"/>
        <w:ind w:firstLineChars="200" w:firstLine="480"/>
        <w:rPr>
          <w:rFonts w:ascii="宋体" w:hAnsi="宋体"/>
          <w:bCs/>
          <w:color w:val="000000" w:themeColor="text1"/>
          <w:sz w:val="24"/>
        </w:rPr>
      </w:pPr>
      <w:r>
        <w:rPr>
          <w:rFonts w:ascii="宋体" w:hAnsi="宋体"/>
          <w:bCs/>
          <w:color w:val="000000" w:themeColor="text1"/>
          <w:sz w:val="24"/>
        </w:rPr>
        <w:t>3</w:t>
      </w:r>
      <w:r>
        <w:rPr>
          <w:rFonts w:ascii="宋体" w:hAnsi="宋体" w:hint="eastAsia"/>
          <w:bCs/>
          <w:color w:val="000000" w:themeColor="text1"/>
          <w:sz w:val="24"/>
        </w:rPr>
        <w:t>.供应商有责任检查安装现场是否符合产品安装条件。</w:t>
      </w:r>
    </w:p>
    <w:p w14:paraId="3F8E649E" w14:textId="77777777" w:rsidR="00E815ED" w:rsidRDefault="000C1471">
      <w:pPr>
        <w:autoSpaceDE w:val="0"/>
        <w:autoSpaceDN w:val="0"/>
        <w:spacing w:line="360" w:lineRule="auto"/>
        <w:ind w:firstLineChars="200" w:firstLine="480"/>
        <w:rPr>
          <w:rFonts w:ascii="宋体" w:hAnsi="宋体"/>
          <w:bCs/>
          <w:color w:val="000000" w:themeColor="text1"/>
          <w:sz w:val="24"/>
        </w:rPr>
      </w:pPr>
      <w:r>
        <w:rPr>
          <w:rFonts w:ascii="宋体" w:hAnsi="宋体"/>
          <w:bCs/>
          <w:color w:val="000000" w:themeColor="text1"/>
          <w:sz w:val="24"/>
        </w:rPr>
        <w:lastRenderedPageBreak/>
        <w:t>4</w:t>
      </w:r>
      <w:r>
        <w:rPr>
          <w:rFonts w:ascii="宋体" w:hAnsi="宋体" w:hint="eastAsia"/>
          <w:bCs/>
          <w:color w:val="000000" w:themeColor="text1"/>
          <w:sz w:val="24"/>
        </w:rPr>
        <w:t>.货物到达采购人指定的现场后，将由应标人与采购单位共同开箱清点，并由双方进行签字确认。若有差异，应由应标人承担责任。</w:t>
      </w:r>
    </w:p>
    <w:p w14:paraId="54B6CEB9" w14:textId="77777777" w:rsidR="00E815ED" w:rsidRDefault="000C1471">
      <w:pPr>
        <w:autoSpaceDE w:val="0"/>
        <w:autoSpaceDN w:val="0"/>
        <w:spacing w:line="360" w:lineRule="auto"/>
        <w:ind w:firstLineChars="200" w:firstLine="480"/>
        <w:rPr>
          <w:rFonts w:ascii="宋体" w:hAnsi="宋体"/>
          <w:bCs/>
          <w:color w:val="000000" w:themeColor="text1"/>
          <w:sz w:val="24"/>
        </w:rPr>
      </w:pPr>
      <w:r>
        <w:rPr>
          <w:rFonts w:ascii="宋体" w:hAnsi="宋体"/>
          <w:bCs/>
          <w:color w:val="000000" w:themeColor="text1"/>
          <w:sz w:val="24"/>
        </w:rPr>
        <w:t>5</w:t>
      </w:r>
      <w:r>
        <w:rPr>
          <w:rFonts w:ascii="宋体" w:hAnsi="宋体" w:hint="eastAsia"/>
          <w:bCs/>
          <w:color w:val="000000" w:themeColor="text1"/>
          <w:sz w:val="24"/>
        </w:rPr>
        <w:t>.应标人需保证设备均为制造商原产原装，并必须在设备到货时提供原产地证明，保证所提供货物是全新的、未使用过的，是最新或最流行的型号和用一流的工艺生产的，并完全符合合同规定的质量、规格和性能的要求。应标人应保证其提供的货物在正确安装、正常使用和保养条件下，在使用寿命期内应具有满意的性能，应标人应对由于设计、工艺或材料的缺陷而产生的故障负完全责任。</w:t>
      </w:r>
    </w:p>
    <w:p w14:paraId="04257A6F" w14:textId="77777777" w:rsidR="00E815ED" w:rsidRDefault="000C1471">
      <w:pPr>
        <w:autoSpaceDE w:val="0"/>
        <w:autoSpaceDN w:val="0"/>
        <w:spacing w:line="360" w:lineRule="auto"/>
        <w:ind w:firstLineChars="200" w:firstLine="480"/>
        <w:rPr>
          <w:rFonts w:ascii="宋体" w:hAnsi="宋体"/>
          <w:bCs/>
          <w:color w:val="000000" w:themeColor="text1"/>
          <w:sz w:val="24"/>
        </w:rPr>
      </w:pPr>
      <w:r>
        <w:rPr>
          <w:rFonts w:asciiTheme="minorEastAsia" w:eastAsiaTheme="minorEastAsia" w:hAnsiTheme="minorEastAsia" w:cs="Calibri"/>
          <w:color w:val="000000" w:themeColor="text1"/>
          <w:sz w:val="24"/>
        </w:rPr>
        <w:t>6.供应商在产品供货时，硬件产品必须是针对采购人的，硬件产品外包装用户名必须为杭州高新技术产业开发区（滨江）司法局，并提供产品序列号备查；</w:t>
      </w:r>
      <w:r>
        <w:rPr>
          <w:rFonts w:ascii="宋体" w:hAnsi="宋体"/>
          <w:bCs/>
          <w:color w:val="000000" w:themeColor="text1"/>
          <w:sz w:val="24"/>
        </w:rPr>
        <w:t>投标人须保证所提供</w:t>
      </w:r>
      <w:r>
        <w:rPr>
          <w:rFonts w:ascii="宋体" w:hAnsi="宋体" w:hint="eastAsia"/>
          <w:bCs/>
          <w:color w:val="000000" w:themeColor="text1"/>
          <w:sz w:val="24"/>
        </w:rPr>
        <w:t>的</w:t>
      </w:r>
      <w:r>
        <w:rPr>
          <w:rFonts w:ascii="宋体" w:hAnsi="宋体"/>
          <w:bCs/>
          <w:color w:val="000000" w:themeColor="text1"/>
          <w:sz w:val="24"/>
        </w:rPr>
        <w:t>产品具有合法的版权或使用权，本项目采购的产品，如在本项目范围内使用过程中出现版权或使用权纠纷，应由中标人负责，采购人不承担责任。</w:t>
      </w:r>
    </w:p>
    <w:p w14:paraId="2CD6A507" w14:textId="77777777" w:rsidR="00E815ED" w:rsidRDefault="000C1471">
      <w:pPr>
        <w:autoSpaceDE w:val="0"/>
        <w:autoSpaceDN w:val="0"/>
        <w:spacing w:line="360" w:lineRule="auto"/>
        <w:ind w:firstLineChars="200" w:firstLine="480"/>
        <w:rPr>
          <w:rFonts w:asciiTheme="minorEastAsia" w:eastAsiaTheme="minorEastAsia" w:hAnsiTheme="minorEastAsia" w:cs="Calibri"/>
          <w:color w:val="000000" w:themeColor="text1"/>
          <w:sz w:val="24"/>
        </w:rPr>
      </w:pPr>
      <w:r>
        <w:rPr>
          <w:rFonts w:asciiTheme="minorEastAsia" w:eastAsiaTheme="minorEastAsia" w:hAnsiTheme="minorEastAsia" w:cs="Calibri"/>
          <w:color w:val="000000" w:themeColor="text1"/>
          <w:sz w:val="24"/>
        </w:rPr>
        <w:t>7.</w:t>
      </w:r>
      <w:r>
        <w:rPr>
          <w:rFonts w:ascii="宋体" w:hAnsi="宋体"/>
          <w:bCs/>
          <w:color w:val="000000" w:themeColor="text1"/>
          <w:sz w:val="24"/>
        </w:rPr>
        <w:t>投标人须保证所提供产品符合国家有关规定。</w:t>
      </w:r>
      <w:r>
        <w:rPr>
          <w:rFonts w:asciiTheme="minorEastAsia" w:eastAsiaTheme="minorEastAsia" w:hAnsiTheme="minorEastAsia" w:cs="Calibri"/>
          <w:color w:val="000000" w:themeColor="text1"/>
          <w:sz w:val="24"/>
        </w:rPr>
        <w:t>对所有中标产品，采购人有权要求通过第三方机构对供应商所供应产品进行功能测试，以确保产品实际质量及性能满足需求。对不满足招标文件指标要求的产品，供应商应进行整改直至通过验收，相应的费用由供应商承担。</w:t>
      </w:r>
    </w:p>
    <w:p w14:paraId="4185D9EE" w14:textId="77777777" w:rsidR="00E815ED" w:rsidRDefault="000C1471">
      <w:pPr>
        <w:autoSpaceDE w:val="0"/>
        <w:autoSpaceDN w:val="0"/>
        <w:spacing w:line="360" w:lineRule="auto"/>
        <w:ind w:firstLineChars="200" w:firstLine="480"/>
        <w:rPr>
          <w:rFonts w:asciiTheme="minorEastAsia" w:eastAsiaTheme="minorEastAsia" w:hAnsiTheme="minorEastAsia" w:cs="Calibri"/>
          <w:color w:val="000000" w:themeColor="text1"/>
          <w:sz w:val="24"/>
        </w:rPr>
      </w:pPr>
      <w:r>
        <w:rPr>
          <w:rFonts w:asciiTheme="minorEastAsia" w:eastAsiaTheme="minorEastAsia" w:hAnsiTheme="minorEastAsia" w:cs="Calibri"/>
          <w:color w:val="000000" w:themeColor="text1"/>
          <w:sz w:val="24"/>
        </w:rPr>
        <w:t>8.项目验收过程中，如发现有不满足招标文件指标要求的产品，采购人将视为验收不合格，采购人有权据此依法终止合同</w:t>
      </w:r>
      <w:r>
        <w:rPr>
          <w:rFonts w:asciiTheme="minorEastAsia" w:eastAsiaTheme="minorEastAsia" w:hAnsiTheme="minorEastAsia" w:cs="Calibri" w:hint="eastAsia"/>
          <w:color w:val="000000" w:themeColor="text1"/>
          <w:sz w:val="24"/>
        </w:rPr>
        <w:t>，并要求供应商承担违约责任。</w:t>
      </w:r>
    </w:p>
    <w:p w14:paraId="470657E0" w14:textId="77777777" w:rsidR="00E815ED" w:rsidRDefault="000C1471">
      <w:pPr>
        <w:autoSpaceDE w:val="0"/>
        <w:autoSpaceDN w:val="0"/>
        <w:spacing w:line="360" w:lineRule="auto"/>
        <w:ind w:firstLineChars="200" w:firstLine="480"/>
        <w:rPr>
          <w:rFonts w:ascii="宋体" w:hAnsi="宋体"/>
          <w:bCs/>
          <w:color w:val="000000" w:themeColor="text1"/>
          <w:sz w:val="24"/>
        </w:rPr>
      </w:pPr>
      <w:r>
        <w:rPr>
          <w:rFonts w:ascii="宋体" w:hAnsi="宋体"/>
          <w:bCs/>
          <w:color w:val="000000" w:themeColor="text1"/>
          <w:sz w:val="24"/>
        </w:rPr>
        <w:t>9</w:t>
      </w:r>
      <w:r>
        <w:rPr>
          <w:rFonts w:ascii="宋体" w:hAnsi="宋体" w:hint="eastAsia"/>
          <w:bCs/>
          <w:color w:val="000000" w:themeColor="text1"/>
          <w:sz w:val="24"/>
        </w:rPr>
        <w:t>.</w:t>
      </w:r>
      <w:r>
        <w:rPr>
          <w:rFonts w:ascii="宋体" w:hAnsi="宋体"/>
          <w:bCs/>
          <w:color w:val="000000" w:themeColor="text1"/>
          <w:sz w:val="24"/>
        </w:rPr>
        <w:t>投标人必须保证解决项目所涉及的技术问题，如因技术原因无法满足用户需求，由此产生的风险由投标方承担。</w:t>
      </w:r>
    </w:p>
    <w:p w14:paraId="5966131A" w14:textId="77777777" w:rsidR="00E815ED" w:rsidRDefault="000C1471">
      <w:pPr>
        <w:pStyle w:val="afffffffffff6"/>
        <w:numPr>
          <w:ilvl w:val="0"/>
          <w:numId w:val="1"/>
        </w:numPr>
        <w:ind w:firstLineChars="0"/>
        <w:outlineLvl w:val="1"/>
        <w:rPr>
          <w:rFonts w:ascii="宋体" w:eastAsia="宋体" w:hAnsi="宋体" w:cs="宋体"/>
          <w:b/>
          <w:bCs/>
          <w:color w:val="000000" w:themeColor="text1"/>
          <w:sz w:val="28"/>
          <w:szCs w:val="28"/>
        </w:rPr>
      </w:pPr>
      <w:r>
        <w:rPr>
          <w:rFonts w:ascii="宋体" w:eastAsia="宋体" w:hAnsi="宋体" w:cs="宋体" w:hint="eastAsia"/>
          <w:b/>
          <w:bCs/>
          <w:color w:val="000000" w:themeColor="text1"/>
          <w:sz w:val="28"/>
          <w:szCs w:val="28"/>
        </w:rPr>
        <w:t>项目实施人员要求</w:t>
      </w:r>
    </w:p>
    <w:p w14:paraId="3BF7A769" w14:textId="77777777" w:rsidR="00E815ED" w:rsidRDefault="000C1471">
      <w:pPr>
        <w:autoSpaceDE w:val="0"/>
        <w:autoSpaceDN w:val="0"/>
        <w:spacing w:line="360" w:lineRule="auto"/>
        <w:ind w:firstLineChars="200" w:firstLine="480"/>
        <w:rPr>
          <w:rFonts w:asciiTheme="minorEastAsia" w:eastAsiaTheme="minorEastAsia" w:hAnsiTheme="minorEastAsia" w:cs="Calibri"/>
          <w:color w:val="000000" w:themeColor="text1"/>
          <w:sz w:val="24"/>
        </w:rPr>
      </w:pPr>
      <w:r>
        <w:rPr>
          <w:rFonts w:asciiTheme="minorEastAsia" w:eastAsiaTheme="minorEastAsia" w:hAnsiTheme="minorEastAsia" w:cs="Calibri"/>
          <w:color w:val="000000" w:themeColor="text1"/>
          <w:sz w:val="24"/>
        </w:rPr>
        <w:t>1</w:t>
      </w:r>
      <w:r>
        <w:rPr>
          <w:rFonts w:asciiTheme="minorEastAsia" w:eastAsiaTheme="minorEastAsia" w:hAnsiTheme="minorEastAsia" w:cs="Calibri" w:hint="eastAsia"/>
          <w:color w:val="000000" w:themeColor="text1"/>
          <w:sz w:val="24"/>
        </w:rPr>
        <w:t>.</w:t>
      </w:r>
      <w:r>
        <w:rPr>
          <w:rFonts w:cs="仿宋_GB2312" w:hint="eastAsia"/>
          <w:color w:val="000000" w:themeColor="text1"/>
          <w:sz w:val="24"/>
          <w:szCs w:val="32"/>
        </w:rPr>
        <w:t xml:space="preserve"> </w:t>
      </w:r>
      <w:r>
        <w:rPr>
          <w:rFonts w:asciiTheme="minorEastAsia" w:hAnsiTheme="minorEastAsia" w:hint="eastAsia"/>
          <w:color w:val="000000" w:themeColor="text1"/>
          <w:sz w:val="24"/>
        </w:rPr>
        <w:t>▲</w:t>
      </w:r>
      <w:r>
        <w:rPr>
          <w:rFonts w:cs="仿宋_GB2312" w:hint="eastAsia"/>
          <w:color w:val="000000" w:themeColor="text1"/>
          <w:sz w:val="24"/>
          <w:szCs w:val="32"/>
        </w:rPr>
        <w:t>投标人为本项目配备技术团队，其中</w:t>
      </w:r>
      <w:r>
        <w:rPr>
          <w:rFonts w:asciiTheme="minorEastAsia" w:eastAsiaTheme="minorEastAsia" w:hAnsiTheme="minorEastAsia" w:cs="Calibri" w:hint="eastAsia"/>
          <w:color w:val="000000" w:themeColor="text1"/>
          <w:sz w:val="24"/>
        </w:rPr>
        <w:t>项目经理（项目负责人）1人、技术负责人1人、实施人员（不含项目负责人、技术负责人）不少于</w:t>
      </w:r>
      <w:r>
        <w:rPr>
          <w:rFonts w:asciiTheme="minorEastAsia" w:eastAsiaTheme="minorEastAsia" w:hAnsiTheme="minorEastAsia" w:cs="Calibri"/>
          <w:color w:val="000000" w:themeColor="text1"/>
          <w:sz w:val="24"/>
        </w:rPr>
        <w:t>5</w:t>
      </w:r>
      <w:r>
        <w:rPr>
          <w:rFonts w:asciiTheme="minorEastAsia" w:eastAsiaTheme="minorEastAsia" w:hAnsiTheme="minorEastAsia" w:cs="Calibri" w:hint="eastAsia"/>
          <w:color w:val="000000" w:themeColor="text1"/>
          <w:sz w:val="24"/>
        </w:rPr>
        <w:t>人。</w:t>
      </w:r>
    </w:p>
    <w:p w14:paraId="26DE2E41" w14:textId="77777777" w:rsidR="00E815ED" w:rsidRDefault="000C1471">
      <w:pPr>
        <w:autoSpaceDE w:val="0"/>
        <w:autoSpaceDN w:val="0"/>
        <w:spacing w:line="360" w:lineRule="auto"/>
        <w:ind w:firstLineChars="200" w:firstLine="480"/>
        <w:rPr>
          <w:rFonts w:asciiTheme="minorEastAsia" w:eastAsiaTheme="minorEastAsia" w:hAnsiTheme="minorEastAsia" w:cs="Calibri"/>
          <w:color w:val="000000" w:themeColor="text1"/>
          <w:sz w:val="24"/>
        </w:rPr>
      </w:pPr>
      <w:r>
        <w:rPr>
          <w:rFonts w:asciiTheme="minorEastAsia" w:eastAsiaTheme="minorEastAsia" w:hAnsiTheme="minorEastAsia" w:cs="Calibri"/>
          <w:color w:val="000000" w:themeColor="text1"/>
          <w:sz w:val="24"/>
        </w:rPr>
        <w:t>2.</w:t>
      </w:r>
      <w:r>
        <w:rPr>
          <w:rFonts w:asciiTheme="minorEastAsia" w:eastAsiaTheme="minorEastAsia" w:hAnsiTheme="minorEastAsia" w:cs="Calibri" w:hint="eastAsia"/>
          <w:color w:val="000000" w:themeColor="text1"/>
          <w:sz w:val="24"/>
        </w:rPr>
        <w:t>项目实施全过程中，中标应至少提供以下人员：</w:t>
      </w:r>
    </w:p>
    <w:p w14:paraId="34A1358D" w14:textId="77777777" w:rsidR="00E815ED" w:rsidRDefault="000C1471">
      <w:pPr>
        <w:autoSpaceDE w:val="0"/>
        <w:autoSpaceDN w:val="0"/>
        <w:spacing w:line="360" w:lineRule="auto"/>
        <w:ind w:firstLineChars="200" w:firstLine="480"/>
        <w:rPr>
          <w:rFonts w:asciiTheme="minorEastAsia" w:eastAsiaTheme="minorEastAsia" w:hAnsiTheme="minorEastAsia" w:cs="Calibri"/>
          <w:color w:val="000000" w:themeColor="text1"/>
          <w:sz w:val="24"/>
        </w:rPr>
      </w:pPr>
      <w:r>
        <w:rPr>
          <w:rFonts w:asciiTheme="minorEastAsia" w:eastAsiaTheme="minorEastAsia" w:hAnsiTheme="minorEastAsia" w:cs="Calibri" w:hint="eastAsia"/>
          <w:color w:val="000000" w:themeColor="text1"/>
          <w:sz w:val="24"/>
        </w:rPr>
        <w:t>项目经理（项目负责人）具有</w:t>
      </w:r>
      <w:r>
        <w:rPr>
          <w:rFonts w:asciiTheme="majorEastAsia" w:eastAsiaTheme="majorEastAsia" w:hAnsiTheme="majorEastAsia" w:cs="仿宋" w:hint="eastAsia"/>
          <w:color w:val="000000" w:themeColor="text1"/>
          <w:sz w:val="24"/>
        </w:rPr>
        <w:t>人力资源和社会保障部颁发的</w:t>
      </w:r>
      <w:r>
        <w:rPr>
          <w:rFonts w:asciiTheme="minorEastAsia" w:eastAsiaTheme="minorEastAsia" w:hAnsiTheme="minorEastAsia" w:cs="Calibri" w:hint="eastAsia"/>
          <w:color w:val="000000" w:themeColor="text1"/>
          <w:sz w:val="24"/>
        </w:rPr>
        <w:t>信息系统项目管理师（高级）、高级工程师职称证书（提供社保缴纳证明、人员证书等相关证明）；</w:t>
      </w:r>
    </w:p>
    <w:p w14:paraId="27903612" w14:textId="77777777" w:rsidR="00E815ED" w:rsidRDefault="000C1471">
      <w:pPr>
        <w:autoSpaceDE w:val="0"/>
        <w:autoSpaceDN w:val="0"/>
        <w:spacing w:line="360" w:lineRule="auto"/>
        <w:ind w:firstLineChars="200" w:firstLine="480"/>
        <w:rPr>
          <w:rFonts w:cs="仿宋_GB2312"/>
          <w:color w:val="000000" w:themeColor="text1"/>
          <w:sz w:val="24"/>
          <w:szCs w:val="32"/>
        </w:rPr>
      </w:pPr>
      <w:r>
        <w:rPr>
          <w:rFonts w:asciiTheme="minorEastAsia" w:eastAsiaTheme="minorEastAsia" w:hAnsiTheme="minorEastAsia" w:cs="Calibri" w:hint="eastAsia"/>
          <w:color w:val="000000" w:themeColor="text1"/>
          <w:sz w:val="24"/>
        </w:rPr>
        <w:t>项目组实施人员（不含项目负责人、技术负责人）</w:t>
      </w:r>
      <w:r>
        <w:rPr>
          <w:rFonts w:asciiTheme="minorEastAsia" w:eastAsiaTheme="minorEastAsia" w:hAnsiTheme="minorEastAsia" w:cs="Calibri"/>
          <w:color w:val="000000" w:themeColor="text1"/>
          <w:sz w:val="24"/>
        </w:rPr>
        <w:t>需具</w:t>
      </w:r>
      <w:r>
        <w:rPr>
          <w:rFonts w:asciiTheme="majorEastAsia" w:eastAsiaTheme="majorEastAsia" w:hAnsiTheme="majorEastAsia" w:cs="仿宋" w:hint="eastAsia"/>
          <w:color w:val="000000" w:themeColor="text1"/>
          <w:sz w:val="24"/>
        </w:rPr>
        <w:t>有信息系统项目管理师高级证书（人力资源和社会保障部颁发）、系统集成项目管理工程师中级证书（人力资源和社会保障部颁发）、网络工程师中级证书（人力资源和社会保障部</w:t>
      </w:r>
      <w:r>
        <w:rPr>
          <w:rFonts w:asciiTheme="majorEastAsia" w:eastAsiaTheme="majorEastAsia" w:hAnsiTheme="majorEastAsia" w:cs="仿宋" w:hint="eastAsia"/>
          <w:color w:val="000000" w:themeColor="text1"/>
          <w:sz w:val="24"/>
        </w:rPr>
        <w:lastRenderedPageBreak/>
        <w:t>颁发）、信息安全工程师中级证书（人力资源和社会保障部颁发），电工证</w:t>
      </w:r>
      <w:r>
        <w:rPr>
          <w:rFonts w:asciiTheme="minorEastAsia" w:eastAsiaTheme="minorEastAsia" w:hAnsiTheme="minorEastAsia" w:cs="Calibri" w:hint="eastAsia"/>
          <w:color w:val="000000" w:themeColor="text1"/>
          <w:sz w:val="24"/>
        </w:rPr>
        <w:t>等证书（提供社保缴纳证明、人员证书等相关证明等）</w:t>
      </w:r>
      <w:r>
        <w:rPr>
          <w:rFonts w:cs="仿宋_GB2312" w:hint="eastAsia"/>
          <w:color w:val="000000" w:themeColor="text1"/>
          <w:sz w:val="24"/>
          <w:szCs w:val="32"/>
        </w:rPr>
        <w:t>。</w:t>
      </w:r>
    </w:p>
    <w:p w14:paraId="62770DD4" w14:textId="77777777" w:rsidR="00E815ED" w:rsidRDefault="000C1471">
      <w:pPr>
        <w:pStyle w:val="afffffffffff6"/>
        <w:numPr>
          <w:ilvl w:val="0"/>
          <w:numId w:val="1"/>
        </w:numPr>
        <w:ind w:firstLineChars="0"/>
        <w:outlineLvl w:val="1"/>
        <w:rPr>
          <w:rFonts w:ascii="宋体" w:eastAsia="宋体" w:hAnsi="宋体" w:cs="宋体"/>
          <w:b/>
          <w:bCs/>
          <w:color w:val="000000" w:themeColor="text1"/>
          <w:sz w:val="28"/>
          <w:szCs w:val="28"/>
        </w:rPr>
      </w:pPr>
      <w:r>
        <w:rPr>
          <w:rFonts w:ascii="宋体" w:eastAsia="宋体" w:hAnsi="宋体" w:cs="宋体" w:hint="eastAsia"/>
          <w:b/>
          <w:bCs/>
          <w:color w:val="000000" w:themeColor="text1"/>
          <w:sz w:val="28"/>
          <w:szCs w:val="28"/>
        </w:rPr>
        <w:t>技术支持与</w:t>
      </w:r>
      <w:r>
        <w:rPr>
          <w:rFonts w:ascii="宋体" w:eastAsia="宋体" w:hAnsi="宋体" w:cs="宋体"/>
          <w:b/>
          <w:bCs/>
          <w:color w:val="000000" w:themeColor="text1"/>
          <w:sz w:val="28"/>
          <w:szCs w:val="28"/>
        </w:rPr>
        <w:t>售后服务</w:t>
      </w:r>
    </w:p>
    <w:p w14:paraId="0C5A6E30" w14:textId="77777777" w:rsidR="00E815ED" w:rsidRDefault="000C1471">
      <w:pPr>
        <w:autoSpaceDE w:val="0"/>
        <w:autoSpaceDN w:val="0"/>
        <w:spacing w:line="360" w:lineRule="auto"/>
        <w:ind w:firstLineChars="200" w:firstLine="480"/>
        <w:rPr>
          <w:rFonts w:asciiTheme="minorEastAsia" w:eastAsiaTheme="minorEastAsia" w:hAnsiTheme="minorEastAsia" w:cs="Calibri"/>
          <w:color w:val="000000" w:themeColor="text1"/>
          <w:sz w:val="24"/>
        </w:rPr>
      </w:pPr>
      <w:r>
        <w:rPr>
          <w:rFonts w:asciiTheme="minorEastAsia" w:eastAsiaTheme="minorEastAsia" w:hAnsiTheme="minorEastAsia" w:cs="Calibri"/>
          <w:color w:val="000000" w:themeColor="text1"/>
          <w:sz w:val="24"/>
        </w:rPr>
        <w:t>1.提供以下售后服务所需费用应包含在投标总价中。</w:t>
      </w:r>
    </w:p>
    <w:p w14:paraId="0441D7B2" w14:textId="77777777" w:rsidR="00E815ED" w:rsidRDefault="000C1471">
      <w:pPr>
        <w:autoSpaceDE w:val="0"/>
        <w:autoSpaceDN w:val="0"/>
        <w:spacing w:line="360" w:lineRule="auto"/>
        <w:ind w:firstLineChars="200" w:firstLine="480"/>
        <w:rPr>
          <w:rFonts w:asciiTheme="minorEastAsia" w:eastAsiaTheme="minorEastAsia" w:hAnsiTheme="minorEastAsia" w:cs="Calibri"/>
          <w:b/>
          <w:bCs/>
          <w:color w:val="000000" w:themeColor="text1"/>
          <w:sz w:val="24"/>
          <w:u w:val="single"/>
        </w:rPr>
      </w:pPr>
      <w:r>
        <w:rPr>
          <w:rFonts w:asciiTheme="minorEastAsia" w:eastAsiaTheme="minorEastAsia" w:hAnsiTheme="minorEastAsia" w:cs="Calibri"/>
          <w:color w:val="000000" w:themeColor="text1"/>
          <w:sz w:val="24"/>
        </w:rPr>
        <w:t>2.要求供应商提供产品的标准服务，即与投标产品生产厂家中国总部对外公众网站上公布的服务标准相一致。</w:t>
      </w:r>
    </w:p>
    <w:p w14:paraId="6CFC7A3D" w14:textId="77777777" w:rsidR="00E815ED" w:rsidRDefault="000C1471">
      <w:pPr>
        <w:autoSpaceDE w:val="0"/>
        <w:autoSpaceDN w:val="0"/>
        <w:spacing w:line="360" w:lineRule="auto"/>
        <w:ind w:firstLineChars="200" w:firstLine="482"/>
        <w:rPr>
          <w:rFonts w:asciiTheme="minorEastAsia" w:eastAsiaTheme="minorEastAsia" w:hAnsiTheme="minorEastAsia"/>
          <w:b/>
          <w:bCs/>
          <w:color w:val="000000" w:themeColor="text1"/>
          <w:sz w:val="24"/>
          <w:u w:val="single"/>
        </w:rPr>
      </w:pPr>
      <w:r>
        <w:rPr>
          <w:rFonts w:asciiTheme="minorEastAsia" w:eastAsiaTheme="minorEastAsia" w:hAnsiTheme="minorEastAsia" w:cs="Calibri"/>
          <w:b/>
          <w:bCs/>
          <w:color w:val="000000" w:themeColor="text1"/>
          <w:sz w:val="24"/>
          <w:u w:val="single"/>
        </w:rPr>
        <w:t>3.▲本项目保修期为3年，从项目验收合格之日起开始计算。</w:t>
      </w:r>
      <w:r>
        <w:rPr>
          <w:rFonts w:asciiTheme="minorEastAsia" w:eastAsiaTheme="minorEastAsia" w:hAnsiTheme="minorEastAsia" w:hint="eastAsia"/>
          <w:b/>
          <w:bCs/>
          <w:color w:val="000000" w:themeColor="text1"/>
          <w:sz w:val="24"/>
          <w:u w:val="single"/>
        </w:rPr>
        <w:t>投标人必须在设备到货时向采购人提供购买制造商设备3年的免费设备保修证明以及制造商对本次提供设备的序列号所对应的最终用户为采购人的书面确认，投标时提供承诺函。</w:t>
      </w:r>
    </w:p>
    <w:p w14:paraId="2CEA674E" w14:textId="77777777" w:rsidR="00E815ED" w:rsidRDefault="000C1471">
      <w:pPr>
        <w:autoSpaceDE w:val="0"/>
        <w:autoSpaceDN w:val="0"/>
        <w:spacing w:line="360" w:lineRule="auto"/>
        <w:ind w:firstLineChars="200" w:firstLine="480"/>
        <w:rPr>
          <w:rFonts w:ascii="宋体" w:cs="仿宋_GB2312"/>
          <w:color w:val="000000" w:themeColor="text1"/>
          <w:sz w:val="24"/>
        </w:rPr>
      </w:pPr>
      <w:r>
        <w:rPr>
          <w:rFonts w:asciiTheme="minorEastAsia" w:eastAsiaTheme="minorEastAsia" w:hAnsiTheme="minorEastAsia" w:cs="Calibri"/>
          <w:color w:val="000000" w:themeColor="text1"/>
          <w:sz w:val="24"/>
        </w:rPr>
        <w:t>4.</w:t>
      </w:r>
      <w:r>
        <w:rPr>
          <w:rFonts w:asciiTheme="minorEastAsia" w:eastAsiaTheme="minorEastAsia" w:hAnsiTheme="minorEastAsia" w:hint="eastAsia"/>
          <w:color w:val="000000" w:themeColor="text1"/>
          <w:sz w:val="24"/>
        </w:rPr>
        <w:t>要求</w:t>
      </w:r>
      <w:r>
        <w:rPr>
          <w:rFonts w:ascii="宋体" w:cs="仿宋_GB2312"/>
          <w:color w:val="000000" w:themeColor="text1"/>
          <w:sz w:val="24"/>
        </w:rPr>
        <w:t>对整个系统至少提供</w:t>
      </w:r>
      <w:r>
        <w:rPr>
          <w:rFonts w:ascii="宋体" w:cs="仿宋_GB2312" w:hint="eastAsia"/>
          <w:color w:val="000000" w:themeColor="text1"/>
          <w:sz w:val="24"/>
        </w:rPr>
        <w:t>三年免费运行维护服务</w:t>
      </w:r>
      <w:r>
        <w:rPr>
          <w:rFonts w:ascii="宋体" w:cs="仿宋_GB2312"/>
          <w:color w:val="000000" w:themeColor="text1"/>
          <w:sz w:val="24"/>
        </w:rPr>
        <w:t>，</w:t>
      </w:r>
      <w:r>
        <w:rPr>
          <w:rFonts w:ascii="宋体" w:hAnsi="宋体" w:hint="eastAsia"/>
          <w:bCs/>
          <w:color w:val="000000" w:themeColor="text1"/>
          <w:sz w:val="24"/>
        </w:rPr>
        <w:t>免费维护服务期为项目自终验合格之日起三年（“维护期”） ，维护期内由中标人根据采购人要求及时提供无偿的数据服务、技术支持和维护服务，保证系统的正常、高效运行。</w:t>
      </w:r>
    </w:p>
    <w:p w14:paraId="3789D99A" w14:textId="77777777" w:rsidR="00E815ED" w:rsidRDefault="000C1471">
      <w:pPr>
        <w:spacing w:line="360" w:lineRule="auto"/>
        <w:ind w:firstLineChars="200" w:firstLine="480"/>
        <w:rPr>
          <w:rFonts w:asciiTheme="minorEastAsia" w:eastAsiaTheme="minorEastAsia" w:hAnsiTheme="minorEastAsia"/>
          <w:color w:val="000000" w:themeColor="text1"/>
          <w:sz w:val="24"/>
        </w:rPr>
      </w:pPr>
      <w:r>
        <w:rPr>
          <w:rFonts w:asciiTheme="minorEastAsia" w:eastAsiaTheme="minorEastAsia" w:hAnsiTheme="minorEastAsia"/>
          <w:color w:val="000000" w:themeColor="text1"/>
          <w:sz w:val="24"/>
        </w:rPr>
        <w:t>5</w:t>
      </w:r>
      <w:r>
        <w:rPr>
          <w:rFonts w:asciiTheme="minorEastAsia" w:eastAsiaTheme="minorEastAsia" w:hAnsiTheme="minorEastAsia" w:cs="Calibri"/>
          <w:color w:val="000000" w:themeColor="text1"/>
          <w:sz w:val="24"/>
        </w:rPr>
        <w:t>.</w:t>
      </w:r>
      <w:r>
        <w:rPr>
          <w:rFonts w:ascii="宋体" w:cs="仿宋_GB2312" w:hint="eastAsia"/>
          <w:color w:val="000000" w:themeColor="text1"/>
          <w:sz w:val="24"/>
        </w:rPr>
        <w:t>运行维护</w:t>
      </w:r>
      <w:r>
        <w:rPr>
          <w:rFonts w:asciiTheme="minorEastAsia" w:eastAsiaTheme="minorEastAsia" w:hAnsiTheme="minorEastAsia" w:hint="eastAsia"/>
          <w:color w:val="000000" w:themeColor="text1"/>
          <w:sz w:val="24"/>
        </w:rPr>
        <w:t>服务要求如下：</w:t>
      </w:r>
    </w:p>
    <w:p w14:paraId="3E6DC09D" w14:textId="77777777" w:rsidR="00E815ED" w:rsidRDefault="000C1471">
      <w:pPr>
        <w:spacing w:line="360" w:lineRule="auto"/>
        <w:ind w:firstLineChars="200" w:firstLine="480"/>
        <w:rPr>
          <w:rFonts w:ascii="宋体" w:hAnsi="宋体"/>
          <w:color w:val="000000" w:themeColor="text1"/>
          <w:sz w:val="24"/>
        </w:rPr>
      </w:pPr>
      <w:r>
        <w:rPr>
          <w:rFonts w:ascii="宋体" w:hAnsi="宋体" w:hint="eastAsia"/>
          <w:color w:val="000000" w:themeColor="text1"/>
          <w:sz w:val="24"/>
        </w:rPr>
        <w:t>（1）安排专业技术人员进行全程技术支持、使用培训、系统维护和功能调整。</w:t>
      </w:r>
    </w:p>
    <w:p w14:paraId="13830E72" w14:textId="77777777" w:rsidR="00E815ED" w:rsidRDefault="000C1471">
      <w:pPr>
        <w:spacing w:line="360" w:lineRule="auto"/>
        <w:ind w:firstLineChars="200" w:firstLine="480"/>
        <w:rPr>
          <w:rFonts w:ascii="宋体" w:hAnsi="宋体"/>
          <w:color w:val="000000" w:themeColor="text1"/>
          <w:sz w:val="24"/>
        </w:rPr>
      </w:pPr>
      <w:r>
        <w:rPr>
          <w:rFonts w:ascii="宋体" w:hAnsi="宋体" w:hint="eastAsia"/>
          <w:color w:val="000000" w:themeColor="text1"/>
          <w:sz w:val="24"/>
        </w:rPr>
        <w:t>（2）投标人应实现整体方案在实现网络安全性、可靠性方面的技术保证。</w:t>
      </w:r>
    </w:p>
    <w:p w14:paraId="25CDE2DD" w14:textId="77777777" w:rsidR="00E815ED" w:rsidRDefault="000C1471">
      <w:pPr>
        <w:autoSpaceDE w:val="0"/>
        <w:autoSpaceDN w:val="0"/>
        <w:spacing w:line="360" w:lineRule="auto"/>
        <w:ind w:firstLineChars="200" w:firstLine="480"/>
        <w:rPr>
          <w:rFonts w:asciiTheme="minorEastAsia" w:eastAsiaTheme="minorEastAsia" w:hAnsiTheme="minorEastAsia" w:cs="Calibri"/>
          <w:color w:val="000000" w:themeColor="text1"/>
          <w:sz w:val="24"/>
        </w:rPr>
      </w:pPr>
      <w:r>
        <w:rPr>
          <w:rFonts w:asciiTheme="minorEastAsia" w:eastAsiaTheme="minorEastAsia" w:hAnsiTheme="minorEastAsia" w:cs="Calibri"/>
          <w:color w:val="000000" w:themeColor="text1"/>
          <w:sz w:val="24"/>
        </w:rPr>
        <w:t>（3）在项目</w:t>
      </w:r>
      <w:r>
        <w:rPr>
          <w:rFonts w:asciiTheme="minorEastAsia" w:eastAsiaTheme="minorEastAsia" w:hAnsiTheme="minorEastAsia" w:cs="Calibri" w:hint="eastAsia"/>
          <w:color w:val="000000" w:themeColor="text1"/>
          <w:sz w:val="24"/>
        </w:rPr>
        <w:t>维护</w:t>
      </w:r>
      <w:r>
        <w:rPr>
          <w:rFonts w:asciiTheme="minorEastAsia" w:eastAsiaTheme="minorEastAsia" w:hAnsiTheme="minorEastAsia" w:cs="Calibri"/>
          <w:color w:val="000000" w:themeColor="text1"/>
          <w:sz w:val="24"/>
        </w:rPr>
        <w:t>内，供应商必须为最终用户提供技术服务热线（7*24小时），负责解答用户在系统及设备使用中遇到的问题，并及时提出解决问题的建议和操作方法。</w:t>
      </w:r>
    </w:p>
    <w:p w14:paraId="6684FBA5" w14:textId="77777777" w:rsidR="00E815ED" w:rsidRDefault="000C1471">
      <w:pPr>
        <w:autoSpaceDE w:val="0"/>
        <w:autoSpaceDN w:val="0"/>
        <w:spacing w:line="360" w:lineRule="auto"/>
        <w:ind w:firstLineChars="200" w:firstLine="480"/>
        <w:rPr>
          <w:rFonts w:asciiTheme="minorEastAsia" w:eastAsiaTheme="minorEastAsia" w:hAnsiTheme="minorEastAsia" w:cs="Calibri"/>
          <w:color w:val="000000" w:themeColor="text1"/>
          <w:sz w:val="24"/>
        </w:rPr>
      </w:pPr>
      <w:r>
        <w:rPr>
          <w:rFonts w:asciiTheme="minorEastAsia" w:eastAsiaTheme="minorEastAsia" w:hAnsiTheme="minorEastAsia" w:cs="Calibri"/>
          <w:color w:val="000000" w:themeColor="text1"/>
          <w:sz w:val="24"/>
        </w:rPr>
        <w:t>（4）在项目</w:t>
      </w:r>
      <w:r>
        <w:rPr>
          <w:rFonts w:asciiTheme="minorEastAsia" w:eastAsiaTheme="minorEastAsia" w:hAnsiTheme="minorEastAsia" w:cs="Calibri" w:hint="eastAsia"/>
          <w:color w:val="000000" w:themeColor="text1"/>
          <w:sz w:val="24"/>
        </w:rPr>
        <w:t>维护期</w:t>
      </w:r>
      <w:r>
        <w:rPr>
          <w:rFonts w:asciiTheme="minorEastAsia" w:eastAsiaTheme="minorEastAsia" w:hAnsiTheme="minorEastAsia" w:cs="Calibri"/>
          <w:color w:val="000000" w:themeColor="text1"/>
          <w:sz w:val="24"/>
        </w:rPr>
        <w:t>内，供应商应提供现场</w:t>
      </w:r>
      <w:r>
        <w:rPr>
          <w:rFonts w:asciiTheme="minorEastAsia" w:eastAsiaTheme="minorEastAsia" w:hAnsiTheme="minorEastAsia" w:cs="Calibri" w:hint="eastAsia"/>
          <w:color w:val="000000" w:themeColor="text1"/>
          <w:sz w:val="24"/>
        </w:rPr>
        <w:t>维护</w:t>
      </w:r>
      <w:r>
        <w:rPr>
          <w:rFonts w:asciiTheme="minorEastAsia" w:eastAsiaTheme="minorEastAsia" w:hAnsiTheme="minorEastAsia" w:cs="Calibri"/>
          <w:color w:val="000000" w:themeColor="text1"/>
          <w:sz w:val="24"/>
        </w:rPr>
        <w:t>和技术支持服务，</w:t>
      </w:r>
      <w:r>
        <w:rPr>
          <w:rFonts w:asciiTheme="minorEastAsia" w:eastAsiaTheme="minorEastAsia" w:hAnsiTheme="minorEastAsia" w:hint="eastAsia"/>
          <w:color w:val="000000" w:themeColor="text1"/>
          <w:sz w:val="24"/>
        </w:rPr>
        <w:t>在出现系统问题的</w:t>
      </w:r>
      <w:r>
        <w:rPr>
          <w:rFonts w:asciiTheme="minorEastAsia" w:eastAsiaTheme="minorEastAsia" w:hAnsiTheme="minorEastAsia"/>
          <w:color w:val="000000" w:themeColor="text1"/>
          <w:sz w:val="24"/>
        </w:rPr>
        <w:t>1</w:t>
      </w:r>
      <w:r>
        <w:rPr>
          <w:rFonts w:asciiTheme="minorEastAsia" w:eastAsiaTheme="minorEastAsia" w:hAnsiTheme="minorEastAsia" w:hint="eastAsia"/>
          <w:color w:val="000000" w:themeColor="text1"/>
          <w:sz w:val="24"/>
        </w:rPr>
        <w:t>小时内给予问题的反馈，如需现场解决，在故障发生的</w:t>
      </w:r>
      <w:r>
        <w:rPr>
          <w:rFonts w:asciiTheme="minorEastAsia" w:eastAsiaTheme="minorEastAsia" w:hAnsiTheme="minorEastAsia"/>
          <w:color w:val="000000" w:themeColor="text1"/>
          <w:sz w:val="24"/>
        </w:rPr>
        <w:t>6</w:t>
      </w:r>
      <w:r>
        <w:rPr>
          <w:rFonts w:asciiTheme="minorEastAsia" w:eastAsiaTheme="minorEastAsia" w:hAnsiTheme="minorEastAsia" w:hint="eastAsia"/>
          <w:color w:val="000000" w:themeColor="text1"/>
          <w:sz w:val="24"/>
        </w:rPr>
        <w:t>小时内，</w:t>
      </w:r>
      <w:r>
        <w:rPr>
          <w:rFonts w:asciiTheme="minorEastAsia" w:eastAsiaTheme="minorEastAsia" w:hAnsiTheme="minorEastAsia" w:cs="Calibri"/>
          <w:color w:val="000000" w:themeColor="text1"/>
          <w:sz w:val="24"/>
        </w:rPr>
        <w:t>提供上门服务（6小时内上门响应），如诊断为硬件故障，应携带备件并进行现场更换，承诺尽力在最短时间内恢复系统正常运行，如果故障不能在24小时内排除，供应商应提供免费替换服务，如果供应商在接到通知后的24个小时内未</w:t>
      </w:r>
      <w:r>
        <w:rPr>
          <w:rFonts w:asciiTheme="minorEastAsia" w:eastAsiaTheme="minorEastAsia" w:hAnsiTheme="minorEastAsia" w:cs="Calibri" w:hint="eastAsia"/>
          <w:color w:val="000000" w:themeColor="text1"/>
          <w:sz w:val="24"/>
        </w:rPr>
        <w:t>做</w:t>
      </w:r>
      <w:r>
        <w:rPr>
          <w:rFonts w:asciiTheme="minorEastAsia" w:eastAsiaTheme="minorEastAsia" w:hAnsiTheme="minorEastAsia" w:cs="Calibri"/>
          <w:color w:val="000000" w:themeColor="text1"/>
          <w:sz w:val="24"/>
        </w:rPr>
        <w:t>出响应，则由于故障所造成的全部损失由供应商承担；</w:t>
      </w:r>
    </w:p>
    <w:p w14:paraId="16B6CE19" w14:textId="77777777" w:rsidR="00E815ED" w:rsidRDefault="000C1471">
      <w:pPr>
        <w:spacing w:line="360" w:lineRule="auto"/>
        <w:ind w:firstLineChars="200" w:firstLine="480"/>
        <w:rPr>
          <w:rFonts w:ascii="宋体" w:hAnsi="宋体"/>
          <w:color w:val="000000" w:themeColor="text1"/>
          <w:sz w:val="24"/>
        </w:rPr>
      </w:pPr>
      <w:r>
        <w:rPr>
          <w:rFonts w:ascii="宋体" w:hAnsi="宋体" w:hint="eastAsia"/>
          <w:color w:val="000000" w:themeColor="text1"/>
          <w:sz w:val="24"/>
        </w:rPr>
        <w:t>（</w:t>
      </w:r>
      <w:r>
        <w:rPr>
          <w:rFonts w:ascii="宋体" w:hAnsi="宋体"/>
          <w:color w:val="000000" w:themeColor="text1"/>
          <w:sz w:val="24"/>
        </w:rPr>
        <w:t>5</w:t>
      </w:r>
      <w:r>
        <w:rPr>
          <w:rFonts w:ascii="宋体" w:hAnsi="宋体" w:hint="eastAsia"/>
          <w:color w:val="000000" w:themeColor="text1"/>
          <w:sz w:val="24"/>
        </w:rPr>
        <w:t>）</w:t>
      </w:r>
      <w:r>
        <w:rPr>
          <w:rFonts w:ascii="宋体" w:hAnsi="宋体"/>
          <w:color w:val="000000" w:themeColor="text1"/>
          <w:sz w:val="24"/>
        </w:rPr>
        <w:t>投标人每</w:t>
      </w:r>
      <w:r>
        <w:rPr>
          <w:rFonts w:ascii="宋体" w:hAnsi="宋体" w:hint="eastAsia"/>
          <w:color w:val="000000" w:themeColor="text1"/>
          <w:sz w:val="24"/>
        </w:rPr>
        <w:t>月</w:t>
      </w:r>
      <w:r>
        <w:rPr>
          <w:rFonts w:ascii="宋体" w:hAnsi="宋体"/>
          <w:color w:val="000000" w:themeColor="text1"/>
          <w:sz w:val="24"/>
        </w:rPr>
        <w:t>应对系统进行现场巡检，如巡检中发现软硬件问题，应及时诊断修复并提交故障报告及解决措施。</w:t>
      </w:r>
    </w:p>
    <w:p w14:paraId="7E0D50CC" w14:textId="77777777" w:rsidR="00E815ED" w:rsidRDefault="000C1471">
      <w:pPr>
        <w:autoSpaceDE w:val="0"/>
        <w:autoSpaceDN w:val="0"/>
        <w:spacing w:line="360" w:lineRule="auto"/>
        <w:ind w:firstLineChars="200" w:firstLine="480"/>
        <w:rPr>
          <w:rFonts w:asciiTheme="minorEastAsia" w:eastAsiaTheme="minorEastAsia" w:hAnsiTheme="minorEastAsia" w:cs="Calibri"/>
          <w:color w:val="000000" w:themeColor="text1"/>
          <w:sz w:val="24"/>
        </w:rPr>
      </w:pPr>
      <w:r>
        <w:rPr>
          <w:rFonts w:asciiTheme="minorEastAsia" w:eastAsiaTheme="minorEastAsia" w:hAnsiTheme="minorEastAsia" w:cs="Calibri"/>
          <w:color w:val="000000" w:themeColor="text1"/>
          <w:sz w:val="24"/>
        </w:rPr>
        <w:t>（6）当发生非人为因素严重故障时，供应商应当免费在七日内将补充或者</w:t>
      </w:r>
      <w:r>
        <w:rPr>
          <w:rFonts w:asciiTheme="minorEastAsia" w:eastAsiaTheme="minorEastAsia" w:hAnsiTheme="minorEastAsia" w:cs="Calibri"/>
          <w:color w:val="000000" w:themeColor="text1"/>
          <w:sz w:val="24"/>
        </w:rPr>
        <w:lastRenderedPageBreak/>
        <w:t>更换的产品运抵发生故障的产品所在地，由此产生的一切相关费用由供应商承担；</w:t>
      </w:r>
    </w:p>
    <w:p w14:paraId="5FE19965" w14:textId="77777777" w:rsidR="00E815ED" w:rsidRDefault="000C1471">
      <w:pPr>
        <w:autoSpaceDE w:val="0"/>
        <w:autoSpaceDN w:val="0"/>
        <w:spacing w:line="360" w:lineRule="auto"/>
        <w:ind w:firstLineChars="200" w:firstLine="480"/>
        <w:rPr>
          <w:rFonts w:asciiTheme="minorEastAsia" w:eastAsiaTheme="minorEastAsia" w:hAnsiTheme="minorEastAsia" w:cs="Calibri"/>
          <w:color w:val="000000" w:themeColor="text1"/>
          <w:sz w:val="24"/>
        </w:rPr>
      </w:pPr>
      <w:r>
        <w:rPr>
          <w:rFonts w:asciiTheme="minorEastAsia" w:eastAsiaTheme="minorEastAsia" w:hAnsiTheme="minorEastAsia" w:cs="Calibri"/>
          <w:color w:val="000000" w:themeColor="text1"/>
          <w:sz w:val="24"/>
        </w:rPr>
        <w:t>（7）在项目</w:t>
      </w:r>
      <w:r>
        <w:rPr>
          <w:rFonts w:asciiTheme="minorEastAsia" w:eastAsiaTheme="minorEastAsia" w:hAnsiTheme="minorEastAsia" w:cs="Calibri" w:hint="eastAsia"/>
          <w:color w:val="000000" w:themeColor="text1"/>
          <w:sz w:val="24"/>
        </w:rPr>
        <w:t>维护</w:t>
      </w:r>
      <w:r>
        <w:rPr>
          <w:rFonts w:asciiTheme="minorEastAsia" w:eastAsiaTheme="minorEastAsia" w:hAnsiTheme="minorEastAsia" w:cs="Calibri"/>
          <w:color w:val="000000" w:themeColor="text1"/>
          <w:sz w:val="24"/>
        </w:rPr>
        <w:t>期内，所有因更换或修理货物或部件而导致产品停止运行的时间应从其产品保修期内扣除；</w:t>
      </w:r>
    </w:p>
    <w:p w14:paraId="6CC6981F" w14:textId="77777777" w:rsidR="00E815ED" w:rsidRDefault="000C1471">
      <w:pPr>
        <w:autoSpaceDE w:val="0"/>
        <w:autoSpaceDN w:val="0"/>
        <w:spacing w:line="360" w:lineRule="auto"/>
        <w:ind w:firstLineChars="200" w:firstLine="482"/>
        <w:rPr>
          <w:rFonts w:asciiTheme="minorEastAsia" w:eastAsiaTheme="minorEastAsia" w:hAnsiTheme="minorEastAsia" w:cs="Calibri"/>
          <w:b/>
          <w:bCs/>
          <w:color w:val="000000" w:themeColor="text1"/>
          <w:sz w:val="24"/>
          <w:u w:val="single"/>
        </w:rPr>
      </w:pPr>
      <w:r>
        <w:rPr>
          <w:rFonts w:asciiTheme="minorEastAsia" w:eastAsiaTheme="minorEastAsia" w:hAnsiTheme="minorEastAsia" w:cs="Calibri"/>
          <w:b/>
          <w:bCs/>
          <w:color w:val="000000" w:themeColor="text1"/>
          <w:sz w:val="24"/>
          <w:u w:val="single"/>
        </w:rPr>
        <w:t>（8）供应商在产品保修期内安装的任何零配件，必须是其中标产品生产厂家原产的或是经原厂家及用户单位认可的；</w:t>
      </w:r>
    </w:p>
    <w:p w14:paraId="19C6D4B3" w14:textId="77777777" w:rsidR="00E815ED" w:rsidRDefault="000C1471">
      <w:pPr>
        <w:autoSpaceDE w:val="0"/>
        <w:autoSpaceDN w:val="0"/>
        <w:spacing w:line="360" w:lineRule="auto"/>
        <w:ind w:firstLineChars="200" w:firstLine="480"/>
        <w:rPr>
          <w:rFonts w:asciiTheme="minorEastAsia" w:eastAsiaTheme="minorEastAsia" w:hAnsiTheme="minorEastAsia" w:cs="Calibri"/>
          <w:color w:val="000000" w:themeColor="text1"/>
          <w:sz w:val="24"/>
        </w:rPr>
      </w:pPr>
      <w:r>
        <w:rPr>
          <w:rFonts w:asciiTheme="minorEastAsia" w:eastAsiaTheme="minorEastAsia" w:hAnsiTheme="minorEastAsia" w:cs="Calibri"/>
          <w:color w:val="000000" w:themeColor="text1"/>
          <w:sz w:val="24"/>
        </w:rPr>
        <w:t>（9）所有的替代零配件必须是新的未使用和未经修复的，除非最终用户提供书面许可，否则不可使用此范围外的其他（非新的）配件。</w:t>
      </w:r>
    </w:p>
    <w:p w14:paraId="7BDA9F2E" w14:textId="77777777" w:rsidR="00E815ED" w:rsidRDefault="000C1471">
      <w:pPr>
        <w:autoSpaceDE w:val="0"/>
        <w:autoSpaceDN w:val="0"/>
        <w:spacing w:line="360" w:lineRule="auto"/>
        <w:ind w:firstLineChars="200" w:firstLine="480"/>
        <w:rPr>
          <w:rFonts w:asciiTheme="minorEastAsia" w:eastAsiaTheme="minorEastAsia" w:hAnsiTheme="minorEastAsia" w:cs="Calibri"/>
          <w:color w:val="000000" w:themeColor="text1"/>
          <w:sz w:val="24"/>
        </w:rPr>
      </w:pPr>
      <w:r>
        <w:rPr>
          <w:rFonts w:asciiTheme="minorEastAsia" w:eastAsiaTheme="minorEastAsia" w:hAnsiTheme="minorEastAsia" w:cs="Calibri"/>
          <w:color w:val="000000" w:themeColor="text1"/>
          <w:sz w:val="24"/>
        </w:rPr>
        <w:t>（10）供应商必须为维修和技术支持所未能解决的问题和故障提供正式的升级方案；</w:t>
      </w:r>
    </w:p>
    <w:p w14:paraId="0D19A4D8" w14:textId="77777777" w:rsidR="00E815ED" w:rsidRDefault="000C1471">
      <w:pPr>
        <w:autoSpaceDE w:val="0"/>
        <w:autoSpaceDN w:val="0"/>
        <w:spacing w:line="360" w:lineRule="auto"/>
        <w:ind w:firstLineChars="200" w:firstLine="480"/>
        <w:rPr>
          <w:rFonts w:asciiTheme="minorEastAsia" w:eastAsiaTheme="minorEastAsia" w:hAnsiTheme="minorEastAsia" w:cs="Calibri"/>
          <w:color w:val="000000" w:themeColor="text1"/>
          <w:sz w:val="24"/>
        </w:rPr>
      </w:pPr>
      <w:r>
        <w:rPr>
          <w:rFonts w:asciiTheme="minorEastAsia" w:eastAsiaTheme="minorEastAsia" w:hAnsiTheme="minorEastAsia" w:cs="Calibri"/>
          <w:color w:val="000000" w:themeColor="text1"/>
          <w:sz w:val="24"/>
        </w:rPr>
        <w:t>（11）在项目</w:t>
      </w:r>
      <w:r>
        <w:rPr>
          <w:rFonts w:asciiTheme="minorEastAsia" w:eastAsiaTheme="minorEastAsia" w:hAnsiTheme="minorEastAsia" w:cs="Calibri" w:hint="eastAsia"/>
          <w:color w:val="000000" w:themeColor="text1"/>
          <w:sz w:val="24"/>
        </w:rPr>
        <w:t>维护</w:t>
      </w:r>
      <w:r>
        <w:rPr>
          <w:rFonts w:asciiTheme="minorEastAsia" w:eastAsiaTheme="minorEastAsia" w:hAnsiTheme="minorEastAsia" w:cs="Calibri"/>
          <w:color w:val="000000" w:themeColor="text1"/>
          <w:sz w:val="24"/>
        </w:rPr>
        <w:t>期内，供应商有责任解决所提供的投标产品和软件系统的任何问题，在</w:t>
      </w:r>
      <w:r>
        <w:rPr>
          <w:rFonts w:asciiTheme="minorEastAsia" w:eastAsiaTheme="minorEastAsia" w:hAnsiTheme="minorEastAsia" w:cs="Calibri" w:hint="eastAsia"/>
          <w:color w:val="000000" w:themeColor="text1"/>
          <w:sz w:val="24"/>
        </w:rPr>
        <w:t>维护</w:t>
      </w:r>
      <w:r>
        <w:rPr>
          <w:rFonts w:asciiTheme="minorEastAsia" w:eastAsiaTheme="minorEastAsia" w:hAnsiTheme="minorEastAsia" w:cs="Calibri"/>
          <w:color w:val="000000" w:themeColor="text1"/>
          <w:sz w:val="24"/>
        </w:rPr>
        <w:t>期满后，当需要时，供应商仍须对投标产品本身的固有缺陷和瑕疵承担责任；</w:t>
      </w:r>
    </w:p>
    <w:p w14:paraId="2BD5B322" w14:textId="77777777" w:rsidR="00E815ED" w:rsidRDefault="000C1471">
      <w:pPr>
        <w:autoSpaceDE w:val="0"/>
        <w:autoSpaceDN w:val="0"/>
        <w:spacing w:line="360" w:lineRule="auto"/>
        <w:ind w:firstLineChars="200" w:firstLine="480"/>
        <w:rPr>
          <w:rFonts w:asciiTheme="minorEastAsia" w:eastAsiaTheme="minorEastAsia" w:hAnsiTheme="minorEastAsia" w:cs="Calibri"/>
          <w:color w:val="000000" w:themeColor="text1"/>
          <w:sz w:val="24"/>
        </w:rPr>
      </w:pPr>
      <w:r>
        <w:rPr>
          <w:rFonts w:asciiTheme="minorEastAsia" w:eastAsiaTheme="minorEastAsia" w:hAnsiTheme="minorEastAsia" w:cs="Calibri"/>
          <w:color w:val="000000" w:themeColor="text1"/>
          <w:sz w:val="24"/>
        </w:rPr>
        <w:t>（12）对产品服务要求的有效响应将被视为供应商对其所投标产品的服务承诺，如果中标，须将服务承诺列入合同的产品服务条款。</w:t>
      </w:r>
    </w:p>
    <w:p w14:paraId="4045EFD3" w14:textId="77777777" w:rsidR="00E815ED" w:rsidRDefault="000C1471">
      <w:pPr>
        <w:autoSpaceDE w:val="0"/>
        <w:autoSpaceDN w:val="0"/>
        <w:spacing w:line="360" w:lineRule="auto"/>
        <w:ind w:firstLineChars="200" w:firstLine="480"/>
        <w:rPr>
          <w:rFonts w:asciiTheme="minorEastAsia" w:eastAsiaTheme="minorEastAsia" w:hAnsiTheme="minorEastAsia" w:cs="Calibri"/>
          <w:color w:val="000000" w:themeColor="text1"/>
          <w:sz w:val="24"/>
        </w:rPr>
      </w:pPr>
      <w:r>
        <w:rPr>
          <w:rFonts w:asciiTheme="minorEastAsia" w:eastAsiaTheme="minorEastAsia" w:hAnsiTheme="minorEastAsia" w:cs="Calibri"/>
          <w:color w:val="000000" w:themeColor="text1"/>
          <w:sz w:val="24"/>
        </w:rPr>
        <w:t>（13）供应商应提供此次投标的服务策略和服务计划（售后服务内容、等级、相关服务指标、售后服务组织机构及人员安排情况及其联络信息）。如由产品制造商负责售后服务的，应在投标文件中注明并出具承诺书，并由供应商负责协调。售后服务商应具有完善的服务保障体系（提供项目所在地本地化服务，配备有足够的、有相应资质的专业技术人员）。</w:t>
      </w:r>
    </w:p>
    <w:p w14:paraId="560E4EA3" w14:textId="77777777" w:rsidR="00E815ED" w:rsidRDefault="000C1471">
      <w:pPr>
        <w:pStyle w:val="afffffffffff6"/>
        <w:numPr>
          <w:ilvl w:val="0"/>
          <w:numId w:val="1"/>
        </w:numPr>
        <w:ind w:firstLineChars="0"/>
        <w:outlineLvl w:val="1"/>
        <w:rPr>
          <w:rFonts w:ascii="宋体" w:eastAsia="宋体" w:hAnsi="宋体" w:cs="宋体"/>
          <w:b/>
          <w:bCs/>
          <w:color w:val="000000" w:themeColor="text1"/>
          <w:sz w:val="28"/>
          <w:szCs w:val="28"/>
        </w:rPr>
      </w:pPr>
      <w:r>
        <w:rPr>
          <w:rFonts w:ascii="宋体" w:eastAsia="宋体" w:hAnsi="宋体" w:cs="宋体"/>
          <w:b/>
          <w:bCs/>
          <w:color w:val="000000" w:themeColor="text1"/>
          <w:sz w:val="28"/>
          <w:szCs w:val="28"/>
        </w:rPr>
        <w:t>培训</w:t>
      </w:r>
    </w:p>
    <w:p w14:paraId="7DEBAD03" w14:textId="77777777" w:rsidR="00E815ED" w:rsidRDefault="000C1471">
      <w:pPr>
        <w:autoSpaceDE w:val="0"/>
        <w:autoSpaceDN w:val="0"/>
        <w:spacing w:line="360" w:lineRule="auto"/>
        <w:ind w:firstLineChars="200" w:firstLine="480"/>
        <w:rPr>
          <w:rFonts w:asciiTheme="minorEastAsia" w:eastAsiaTheme="minorEastAsia" w:hAnsiTheme="minorEastAsia" w:cs="Calibri"/>
          <w:color w:val="000000" w:themeColor="text1"/>
          <w:sz w:val="24"/>
        </w:rPr>
      </w:pPr>
      <w:r>
        <w:rPr>
          <w:rFonts w:asciiTheme="minorEastAsia" w:eastAsiaTheme="minorEastAsia" w:hAnsiTheme="minorEastAsia" w:cs="Calibri"/>
          <w:color w:val="000000" w:themeColor="text1"/>
          <w:sz w:val="24"/>
        </w:rPr>
        <w:t>供应商负责培训的人员应具有同类产品的维修经验，供应商应在投标文件中提供相应的培训计划，详细说明培训的方式、地点、人数、时间等实质性内容。技术培训费用应包含在投标总价中。</w:t>
      </w:r>
    </w:p>
    <w:p w14:paraId="55593836" w14:textId="77777777" w:rsidR="00E815ED" w:rsidRDefault="000C1471">
      <w:pPr>
        <w:autoSpaceDE w:val="0"/>
        <w:autoSpaceDN w:val="0"/>
        <w:spacing w:line="360" w:lineRule="auto"/>
        <w:ind w:firstLineChars="200" w:firstLine="480"/>
        <w:rPr>
          <w:rFonts w:asciiTheme="minorEastAsia" w:eastAsiaTheme="minorEastAsia" w:hAnsiTheme="minorEastAsia" w:cs="Calibri"/>
          <w:color w:val="000000" w:themeColor="text1"/>
          <w:sz w:val="24"/>
        </w:rPr>
      </w:pPr>
      <w:r>
        <w:rPr>
          <w:rFonts w:asciiTheme="minorEastAsia" w:eastAsiaTheme="minorEastAsia" w:hAnsiTheme="minorEastAsia" w:cs="Calibri"/>
          <w:color w:val="000000" w:themeColor="text1"/>
          <w:sz w:val="24"/>
        </w:rPr>
        <w:t>（1）现场培训，要求供应商在整个项目实施过程中对用户进行现场培训，培训内容包括项目所涉及软件系统及硬件设备的日常操作及注意事项。此培训主要目的是解决日常维护工作中可能会出现的问题。</w:t>
      </w:r>
    </w:p>
    <w:p w14:paraId="5ACE4DA7" w14:textId="77777777" w:rsidR="00E815ED" w:rsidRDefault="000C1471">
      <w:pPr>
        <w:autoSpaceDE w:val="0"/>
        <w:autoSpaceDN w:val="0"/>
        <w:spacing w:line="360" w:lineRule="auto"/>
        <w:ind w:firstLineChars="200" w:firstLine="480"/>
        <w:rPr>
          <w:rFonts w:asciiTheme="minorEastAsia" w:eastAsiaTheme="minorEastAsia" w:hAnsiTheme="minorEastAsia" w:cs="Calibri"/>
          <w:color w:val="000000" w:themeColor="text1"/>
          <w:sz w:val="24"/>
        </w:rPr>
      </w:pPr>
      <w:r>
        <w:rPr>
          <w:rFonts w:asciiTheme="minorEastAsia" w:eastAsiaTheme="minorEastAsia" w:hAnsiTheme="minorEastAsia" w:cs="Calibri"/>
          <w:color w:val="000000" w:themeColor="text1"/>
          <w:sz w:val="24"/>
        </w:rPr>
        <w:t>（2）集中培训，要求供应商在项目实施完毕后，安排一次集中的培训，培训课程的主要内容包括所有软件系统及硬件设备的产品技术性能特点、使用方</w:t>
      </w:r>
      <w:r>
        <w:rPr>
          <w:rFonts w:asciiTheme="minorEastAsia" w:eastAsiaTheme="minorEastAsia" w:hAnsiTheme="minorEastAsia" w:cs="Calibri"/>
          <w:color w:val="000000" w:themeColor="text1"/>
          <w:sz w:val="24"/>
        </w:rPr>
        <w:lastRenderedPageBreak/>
        <w:t>法、注意事项等内容，通过现场实验让使用人员掌握相关产品的使用和解决故障。需根据项目情况提供具体的培训课程。</w:t>
      </w:r>
    </w:p>
    <w:p w14:paraId="3785D7EF" w14:textId="77777777" w:rsidR="00E815ED" w:rsidRDefault="000C1471">
      <w:pPr>
        <w:autoSpaceDE w:val="0"/>
        <w:autoSpaceDN w:val="0"/>
        <w:spacing w:line="360" w:lineRule="auto"/>
        <w:ind w:firstLineChars="200" w:firstLine="480"/>
        <w:rPr>
          <w:rFonts w:asciiTheme="minorEastAsia" w:eastAsiaTheme="minorEastAsia" w:hAnsiTheme="minorEastAsia" w:cs="Calibri"/>
          <w:color w:val="000000" w:themeColor="text1"/>
          <w:sz w:val="24"/>
        </w:rPr>
      </w:pPr>
      <w:r>
        <w:rPr>
          <w:rFonts w:asciiTheme="minorEastAsia" w:eastAsiaTheme="minorEastAsia" w:hAnsiTheme="minorEastAsia" w:cs="Calibri"/>
          <w:color w:val="000000" w:themeColor="text1"/>
          <w:sz w:val="24"/>
        </w:rPr>
        <w:t>（3）对相关用户人员培训，使用户人员掌握相关产品的使用和故障解决。</w:t>
      </w:r>
    </w:p>
    <w:p w14:paraId="24B9C49E" w14:textId="77777777" w:rsidR="00E815ED" w:rsidRDefault="000C1471">
      <w:pPr>
        <w:pStyle w:val="afffffffffff6"/>
        <w:numPr>
          <w:ilvl w:val="0"/>
          <w:numId w:val="1"/>
        </w:numPr>
        <w:ind w:firstLineChars="0"/>
        <w:outlineLvl w:val="1"/>
        <w:rPr>
          <w:rFonts w:ascii="宋体" w:eastAsia="宋体" w:hAnsi="宋体" w:cs="宋体"/>
          <w:b/>
          <w:bCs/>
          <w:color w:val="000000" w:themeColor="text1"/>
          <w:sz w:val="28"/>
          <w:szCs w:val="28"/>
        </w:rPr>
      </w:pPr>
      <w:r>
        <w:rPr>
          <w:rFonts w:ascii="宋体" w:eastAsia="宋体" w:hAnsi="宋体" w:cs="宋体" w:hint="eastAsia"/>
          <w:b/>
          <w:bCs/>
          <w:color w:val="000000" w:themeColor="text1"/>
          <w:sz w:val="28"/>
          <w:szCs w:val="28"/>
        </w:rPr>
        <w:t>实施进度要求</w:t>
      </w:r>
    </w:p>
    <w:p w14:paraId="05B89E3E" w14:textId="77777777" w:rsidR="00E815ED" w:rsidRDefault="000C1471">
      <w:pPr>
        <w:pStyle w:val="affff"/>
        <w:ind w:firstLine="480"/>
        <w:rPr>
          <w:rFonts w:asciiTheme="minorEastAsia" w:eastAsiaTheme="minorEastAsia" w:hAnsiTheme="minorEastAsia"/>
          <w:color w:val="000000" w:themeColor="text1"/>
        </w:rPr>
      </w:pPr>
      <w:r>
        <w:rPr>
          <w:rFonts w:asciiTheme="minorEastAsia" w:eastAsiaTheme="minorEastAsia" w:hAnsiTheme="minorEastAsia" w:hint="eastAsia"/>
          <w:color w:val="000000" w:themeColor="text1"/>
        </w:rPr>
        <w:t>1</w:t>
      </w:r>
      <w:r>
        <w:rPr>
          <w:rFonts w:asciiTheme="minorEastAsia" w:eastAsiaTheme="minorEastAsia" w:hAnsiTheme="minorEastAsia"/>
          <w:color w:val="000000" w:themeColor="text1"/>
        </w:rPr>
        <w:t>.</w:t>
      </w:r>
      <w:r>
        <w:rPr>
          <w:rFonts w:hint="eastAsia"/>
          <w:color w:val="000000" w:themeColor="text1"/>
        </w:rPr>
        <w:t>合同签订后</w:t>
      </w:r>
      <w:r>
        <w:rPr>
          <w:rFonts w:asciiTheme="minorEastAsia" w:eastAsiaTheme="minorEastAsia" w:hAnsiTheme="minorEastAsia"/>
          <w:color w:val="000000" w:themeColor="text1"/>
        </w:rPr>
        <w:t>5</w:t>
      </w:r>
      <w:r>
        <w:rPr>
          <w:rFonts w:hint="eastAsia"/>
          <w:color w:val="000000" w:themeColor="text1"/>
        </w:rPr>
        <w:t>个工作日内</w:t>
      </w:r>
      <w:r>
        <w:rPr>
          <w:rFonts w:hint="eastAsia"/>
          <w:bCs/>
          <w:color w:val="000000" w:themeColor="text1"/>
        </w:rPr>
        <w:t>完成现场勘察、深化实施方案设计、</w:t>
      </w:r>
      <w:r>
        <w:rPr>
          <w:rFonts w:hint="eastAsia"/>
          <w:color w:val="000000" w:themeColor="text1"/>
        </w:rPr>
        <w:t>报甲方审查通过</w:t>
      </w:r>
      <w:r>
        <w:rPr>
          <w:rFonts w:hint="eastAsia"/>
          <w:bCs/>
          <w:color w:val="000000" w:themeColor="text1"/>
        </w:rPr>
        <w:t>；</w:t>
      </w:r>
    </w:p>
    <w:p w14:paraId="169B76E2" w14:textId="77777777" w:rsidR="00E815ED" w:rsidRDefault="000C1471">
      <w:pPr>
        <w:pStyle w:val="affff"/>
        <w:ind w:firstLine="480"/>
        <w:rPr>
          <w:rFonts w:asciiTheme="minorEastAsia" w:eastAsiaTheme="minorEastAsia" w:hAnsiTheme="minorEastAsia"/>
          <w:color w:val="000000" w:themeColor="text1"/>
        </w:rPr>
      </w:pPr>
      <w:r>
        <w:rPr>
          <w:rFonts w:asciiTheme="minorEastAsia" w:eastAsiaTheme="minorEastAsia" w:hAnsiTheme="minorEastAsia" w:hint="eastAsia"/>
          <w:color w:val="000000" w:themeColor="text1"/>
        </w:rPr>
        <w:t>2</w:t>
      </w:r>
      <w:r>
        <w:rPr>
          <w:rFonts w:asciiTheme="minorEastAsia" w:eastAsiaTheme="minorEastAsia" w:hAnsiTheme="minorEastAsia"/>
          <w:color w:val="000000" w:themeColor="text1"/>
        </w:rPr>
        <w:t>.</w:t>
      </w:r>
      <w:r>
        <w:rPr>
          <w:rFonts w:ascii="宋体" w:hAnsi="宋体" w:cs="仿宋" w:hint="eastAsia"/>
          <w:color w:val="000000" w:themeColor="text1"/>
        </w:rPr>
        <w:t>合同签订后</w:t>
      </w:r>
      <w:r>
        <w:rPr>
          <w:rFonts w:hAnsi="宋体" w:cs="宋体" w:hint="eastAsia"/>
          <w:bCs/>
          <w:color w:val="000000" w:themeColor="text1"/>
        </w:rPr>
        <w:t>，在本项目</w:t>
      </w:r>
      <w:r>
        <w:rPr>
          <w:rFonts w:asciiTheme="minorEastAsia" w:eastAsiaTheme="minorEastAsia" w:hAnsiTheme="minorEastAsia" w:hint="eastAsia"/>
          <w:color w:val="000000" w:themeColor="text1"/>
        </w:rPr>
        <w:t>硬装工程竣工并接到开工通知后</w:t>
      </w:r>
      <w:r>
        <w:rPr>
          <w:rFonts w:ascii="宋体" w:hAnsi="宋体" w:cs="仿宋"/>
          <w:color w:val="000000" w:themeColor="text1"/>
        </w:rPr>
        <w:t>1</w:t>
      </w:r>
      <w:r>
        <w:rPr>
          <w:rFonts w:ascii="宋体" w:hAnsi="宋体" w:cs="仿宋" w:hint="eastAsia"/>
          <w:color w:val="000000" w:themeColor="text1"/>
        </w:rPr>
        <w:t>个月内完成项目设备供货、系统集成实施</w:t>
      </w:r>
      <w:r>
        <w:rPr>
          <w:rFonts w:asciiTheme="minorEastAsia" w:eastAsiaTheme="minorEastAsia" w:hAnsiTheme="minorEastAsia" w:hint="eastAsia"/>
          <w:color w:val="000000" w:themeColor="text1"/>
        </w:rPr>
        <w:t>，经初验合格后进入试运行。</w:t>
      </w:r>
    </w:p>
    <w:p w14:paraId="652C8514" w14:textId="77777777" w:rsidR="00E815ED" w:rsidRDefault="000C1471">
      <w:pPr>
        <w:autoSpaceDE w:val="0"/>
        <w:autoSpaceDN w:val="0"/>
        <w:spacing w:line="360" w:lineRule="auto"/>
        <w:ind w:firstLineChars="200" w:firstLine="480"/>
        <w:rPr>
          <w:rFonts w:ascii="宋体" w:hAnsi="宋体"/>
          <w:bCs/>
          <w:color w:val="000000" w:themeColor="text1"/>
          <w:sz w:val="24"/>
        </w:rPr>
      </w:pPr>
      <w:r>
        <w:rPr>
          <w:rFonts w:ascii="宋体" w:hAnsi="宋体" w:hint="eastAsia"/>
          <w:bCs/>
          <w:color w:val="000000" w:themeColor="text1"/>
          <w:sz w:val="24"/>
        </w:rPr>
        <w:t>4</w:t>
      </w:r>
      <w:r>
        <w:rPr>
          <w:rFonts w:ascii="宋体" w:hAnsi="宋体"/>
          <w:bCs/>
          <w:color w:val="000000" w:themeColor="text1"/>
          <w:sz w:val="24"/>
        </w:rPr>
        <w:t>.</w:t>
      </w:r>
      <w:r>
        <w:rPr>
          <w:rFonts w:ascii="宋体" w:hAnsi="宋体" w:hint="eastAsia"/>
          <w:bCs/>
          <w:color w:val="000000" w:themeColor="text1"/>
          <w:sz w:val="24"/>
        </w:rPr>
        <w:t>初验合格后试运行</w:t>
      </w:r>
      <w:r>
        <w:rPr>
          <w:rFonts w:ascii="宋体" w:hAnsi="宋体"/>
          <w:bCs/>
          <w:color w:val="000000" w:themeColor="text1"/>
          <w:sz w:val="24"/>
        </w:rPr>
        <w:t>3</w:t>
      </w:r>
      <w:r>
        <w:rPr>
          <w:rFonts w:ascii="宋体" w:hAnsi="宋体" w:hint="eastAsia"/>
          <w:bCs/>
          <w:color w:val="000000" w:themeColor="text1"/>
          <w:sz w:val="24"/>
        </w:rPr>
        <w:t>个月，完成培训、全部采购内容的试运行及相关的修改，建立完善的系统运维体系，并应经终验合格，正式交付采购人使用，进入维护期。</w:t>
      </w:r>
    </w:p>
    <w:p w14:paraId="77FA4D51" w14:textId="77777777" w:rsidR="00E815ED" w:rsidRDefault="000C1471">
      <w:pPr>
        <w:pStyle w:val="afffffffffff6"/>
        <w:numPr>
          <w:ilvl w:val="0"/>
          <w:numId w:val="1"/>
        </w:numPr>
        <w:ind w:firstLineChars="0"/>
        <w:outlineLvl w:val="1"/>
        <w:rPr>
          <w:rFonts w:ascii="宋体" w:eastAsia="宋体" w:hAnsi="宋体" w:cs="宋体"/>
          <w:b/>
          <w:bCs/>
          <w:color w:val="000000" w:themeColor="text1"/>
          <w:sz w:val="28"/>
          <w:szCs w:val="28"/>
        </w:rPr>
      </w:pPr>
      <w:r>
        <w:rPr>
          <w:rFonts w:ascii="宋体" w:eastAsia="宋体" w:hAnsi="宋体" w:cs="宋体" w:hint="eastAsia"/>
          <w:b/>
          <w:bCs/>
          <w:color w:val="000000" w:themeColor="text1"/>
          <w:sz w:val="28"/>
          <w:szCs w:val="28"/>
        </w:rPr>
        <w:t>投标要求</w:t>
      </w:r>
    </w:p>
    <w:p w14:paraId="587522B2" w14:textId="77777777" w:rsidR="00E815ED" w:rsidRDefault="000C1471">
      <w:pPr>
        <w:spacing w:line="360" w:lineRule="auto"/>
        <w:ind w:firstLineChars="200" w:firstLine="482"/>
        <w:rPr>
          <w:rFonts w:cs="仿宋_GB2312"/>
          <w:b/>
          <w:bCs/>
          <w:color w:val="000000" w:themeColor="text1"/>
          <w:sz w:val="24"/>
          <w:szCs w:val="32"/>
        </w:rPr>
      </w:pPr>
      <w:r>
        <w:rPr>
          <w:rFonts w:cs="仿宋_GB2312" w:hint="eastAsia"/>
          <w:b/>
          <w:bCs/>
          <w:color w:val="000000" w:themeColor="text1"/>
          <w:sz w:val="24"/>
          <w:szCs w:val="32"/>
        </w:rPr>
        <w:t>（一）投标人要求</w:t>
      </w:r>
    </w:p>
    <w:p w14:paraId="20C0F3B0" w14:textId="77777777" w:rsidR="00E815ED" w:rsidRDefault="000C1471">
      <w:pPr>
        <w:spacing w:line="360" w:lineRule="auto"/>
        <w:ind w:firstLineChars="200" w:firstLine="480"/>
        <w:rPr>
          <w:rFonts w:cs="仿宋_GB2312"/>
          <w:color w:val="000000" w:themeColor="text1"/>
          <w:sz w:val="24"/>
          <w:szCs w:val="32"/>
        </w:rPr>
      </w:pPr>
      <w:r>
        <w:rPr>
          <w:rFonts w:cs="仿宋_GB2312" w:hint="eastAsia"/>
          <w:color w:val="000000" w:themeColor="text1"/>
          <w:sz w:val="24"/>
          <w:szCs w:val="32"/>
        </w:rPr>
        <w:t>1</w:t>
      </w:r>
      <w:r>
        <w:rPr>
          <w:rFonts w:cs="仿宋_GB2312"/>
          <w:color w:val="000000" w:themeColor="text1"/>
          <w:sz w:val="24"/>
          <w:szCs w:val="32"/>
        </w:rPr>
        <w:t>.</w:t>
      </w:r>
      <w:r>
        <w:rPr>
          <w:rFonts w:cs="仿宋_GB2312" w:hint="eastAsia"/>
          <w:color w:val="000000" w:themeColor="text1"/>
          <w:sz w:val="24"/>
          <w:szCs w:val="32"/>
        </w:rPr>
        <w:t>为确保项目的顺利实施，投标人应有同类项目成功业绩经验。</w:t>
      </w:r>
    </w:p>
    <w:p w14:paraId="2551656E" w14:textId="77777777" w:rsidR="00E815ED" w:rsidRDefault="000C1471">
      <w:pPr>
        <w:spacing w:line="360" w:lineRule="auto"/>
        <w:ind w:firstLineChars="200" w:firstLine="480"/>
        <w:rPr>
          <w:rFonts w:cs="仿宋_GB2312"/>
          <w:color w:val="000000" w:themeColor="text1"/>
          <w:sz w:val="24"/>
          <w:szCs w:val="32"/>
        </w:rPr>
      </w:pPr>
      <w:r>
        <w:rPr>
          <w:rFonts w:cs="仿宋_GB2312" w:hint="eastAsia"/>
          <w:color w:val="000000" w:themeColor="text1"/>
          <w:sz w:val="24"/>
          <w:szCs w:val="32"/>
        </w:rPr>
        <w:t>2.</w:t>
      </w:r>
      <w:r>
        <w:rPr>
          <w:rFonts w:cs="仿宋_GB2312" w:hint="eastAsia"/>
          <w:color w:val="000000" w:themeColor="text1"/>
          <w:sz w:val="24"/>
          <w:szCs w:val="32"/>
        </w:rPr>
        <w:t>投标人应具有完善的管理体系，具有有效期内的</w:t>
      </w:r>
      <w:r>
        <w:rPr>
          <w:rFonts w:asciiTheme="majorEastAsia" w:eastAsiaTheme="majorEastAsia" w:hAnsiTheme="majorEastAsia" w:cs="仿宋"/>
          <w:bCs/>
          <w:color w:val="000000" w:themeColor="text1"/>
          <w:sz w:val="24"/>
        </w:rPr>
        <w:t>ISO9001</w:t>
      </w:r>
      <w:r>
        <w:rPr>
          <w:rFonts w:asciiTheme="majorEastAsia" w:eastAsiaTheme="majorEastAsia" w:hAnsiTheme="majorEastAsia" w:cs="仿宋" w:hint="eastAsia"/>
          <w:bCs/>
          <w:color w:val="000000" w:themeColor="text1"/>
          <w:sz w:val="24"/>
        </w:rPr>
        <w:t>质量管理体系认证证书、</w:t>
      </w:r>
      <w:r>
        <w:rPr>
          <w:rFonts w:asciiTheme="majorEastAsia" w:eastAsiaTheme="majorEastAsia" w:hAnsiTheme="majorEastAsia" w:cs="仿宋"/>
          <w:bCs/>
          <w:color w:val="000000" w:themeColor="text1"/>
          <w:sz w:val="24"/>
        </w:rPr>
        <w:t>ISO14001</w:t>
      </w:r>
      <w:r>
        <w:rPr>
          <w:rFonts w:asciiTheme="majorEastAsia" w:eastAsiaTheme="majorEastAsia" w:hAnsiTheme="majorEastAsia" w:cs="仿宋" w:hint="eastAsia"/>
          <w:bCs/>
          <w:color w:val="000000" w:themeColor="text1"/>
          <w:sz w:val="24"/>
        </w:rPr>
        <w:t>环境管理体系认证证书、ISO45001职业健康安全管理体系认证证书、</w:t>
      </w:r>
      <w:r>
        <w:rPr>
          <w:rFonts w:asciiTheme="majorEastAsia" w:eastAsiaTheme="majorEastAsia" w:hAnsiTheme="majorEastAsia" w:cs="仿宋"/>
          <w:bCs/>
          <w:color w:val="000000" w:themeColor="text1"/>
          <w:sz w:val="24"/>
        </w:rPr>
        <w:t>ISO27001</w:t>
      </w:r>
      <w:r>
        <w:rPr>
          <w:rFonts w:asciiTheme="majorEastAsia" w:eastAsiaTheme="majorEastAsia" w:hAnsiTheme="majorEastAsia" w:cs="仿宋" w:hint="eastAsia"/>
          <w:bCs/>
          <w:color w:val="000000" w:themeColor="text1"/>
          <w:sz w:val="24"/>
        </w:rPr>
        <w:t>信息安全管理体系证书、</w:t>
      </w:r>
      <w:r>
        <w:rPr>
          <w:rFonts w:asciiTheme="majorEastAsia" w:eastAsiaTheme="majorEastAsia" w:hAnsiTheme="majorEastAsia" w:cs="仿宋"/>
          <w:bCs/>
          <w:color w:val="000000" w:themeColor="text1"/>
          <w:sz w:val="24"/>
        </w:rPr>
        <w:t>ISO20000</w:t>
      </w:r>
      <w:r>
        <w:rPr>
          <w:rFonts w:asciiTheme="majorEastAsia" w:eastAsiaTheme="majorEastAsia" w:hAnsiTheme="majorEastAsia" w:cs="仿宋" w:hint="eastAsia"/>
          <w:bCs/>
          <w:color w:val="000000" w:themeColor="text1"/>
          <w:sz w:val="24"/>
        </w:rPr>
        <w:t>信息技术服务管理认证证书</w:t>
      </w:r>
      <w:r>
        <w:rPr>
          <w:rFonts w:hint="eastAsia"/>
          <w:color w:val="000000" w:themeColor="text1"/>
          <w:sz w:val="24"/>
          <w:szCs w:val="32"/>
          <w:lang w:bidi="ar"/>
        </w:rPr>
        <w:t>；</w:t>
      </w:r>
    </w:p>
    <w:p w14:paraId="3EACF32B" w14:textId="77777777" w:rsidR="00E815ED" w:rsidRDefault="000C1471">
      <w:pPr>
        <w:spacing w:line="360" w:lineRule="auto"/>
        <w:ind w:firstLineChars="200" w:firstLine="482"/>
        <w:rPr>
          <w:rFonts w:cs="仿宋_GB2312"/>
          <w:b/>
          <w:bCs/>
          <w:color w:val="000000" w:themeColor="text1"/>
          <w:sz w:val="24"/>
          <w:szCs w:val="32"/>
        </w:rPr>
      </w:pPr>
      <w:r>
        <w:rPr>
          <w:rFonts w:cs="仿宋_GB2312" w:hint="eastAsia"/>
          <w:b/>
          <w:bCs/>
          <w:color w:val="000000" w:themeColor="text1"/>
          <w:sz w:val="24"/>
          <w:szCs w:val="32"/>
        </w:rPr>
        <w:t>（二）投标时对服务方案的要求</w:t>
      </w:r>
    </w:p>
    <w:p w14:paraId="0BF99A08" w14:textId="77777777" w:rsidR="00E815ED" w:rsidRDefault="000C1471">
      <w:pPr>
        <w:tabs>
          <w:tab w:val="left" w:pos="0"/>
        </w:tabs>
        <w:snapToGrid w:val="0"/>
        <w:spacing w:line="360" w:lineRule="auto"/>
        <w:ind w:firstLineChars="200" w:firstLine="480"/>
        <w:rPr>
          <w:rFonts w:asciiTheme="minorEastAsia" w:eastAsiaTheme="minorEastAsia" w:hAnsiTheme="minorEastAsia" w:cs="仿宋"/>
          <w:color w:val="000000" w:themeColor="text1"/>
          <w:sz w:val="24"/>
          <w:szCs w:val="32"/>
        </w:rPr>
      </w:pPr>
      <w:r>
        <w:rPr>
          <w:rFonts w:asciiTheme="minorEastAsia" w:eastAsiaTheme="minorEastAsia" w:hAnsiTheme="minorEastAsia" w:cs="仿宋" w:hint="eastAsia"/>
          <w:color w:val="000000" w:themeColor="text1"/>
          <w:sz w:val="24"/>
          <w:szCs w:val="32"/>
        </w:rPr>
        <w:t>1</w:t>
      </w:r>
      <w:r>
        <w:rPr>
          <w:rFonts w:asciiTheme="minorEastAsia" w:eastAsiaTheme="minorEastAsia" w:hAnsiTheme="minorEastAsia" w:cs="仿宋"/>
          <w:color w:val="000000" w:themeColor="text1"/>
          <w:sz w:val="24"/>
          <w:szCs w:val="32"/>
        </w:rPr>
        <w:t>.</w:t>
      </w:r>
      <w:r>
        <w:rPr>
          <w:rFonts w:asciiTheme="minorEastAsia" w:eastAsiaTheme="minorEastAsia" w:hAnsiTheme="minorEastAsia" w:cs="仿宋" w:hint="eastAsia"/>
          <w:color w:val="000000" w:themeColor="text1"/>
          <w:sz w:val="24"/>
          <w:szCs w:val="32"/>
        </w:rPr>
        <w:t>投标人参与本项目应有完整的、可行的技术、服务方案，对招标文件提出的技术、服务要求予以响应。结合自身资源与项目特点，投标时需根据自身经验针对本需求编制响应方案。</w:t>
      </w:r>
    </w:p>
    <w:p w14:paraId="0196DD7B" w14:textId="77777777" w:rsidR="00E815ED" w:rsidRDefault="000C1471">
      <w:pPr>
        <w:spacing w:line="360" w:lineRule="auto"/>
        <w:ind w:firstLineChars="200" w:firstLine="480"/>
        <w:rPr>
          <w:rFonts w:cs="仿宋_GB2312"/>
          <w:color w:val="000000" w:themeColor="text1"/>
          <w:sz w:val="24"/>
          <w:szCs w:val="32"/>
        </w:rPr>
      </w:pPr>
      <w:r>
        <w:rPr>
          <w:rFonts w:cs="仿宋_GB2312"/>
          <w:color w:val="000000" w:themeColor="text1"/>
          <w:sz w:val="24"/>
          <w:szCs w:val="32"/>
        </w:rPr>
        <w:t>2.</w:t>
      </w:r>
      <w:r>
        <w:rPr>
          <w:rFonts w:cs="仿宋_GB2312" w:hint="eastAsia"/>
          <w:color w:val="000000" w:themeColor="text1"/>
          <w:sz w:val="24"/>
          <w:szCs w:val="32"/>
        </w:rPr>
        <w:t>整个项目技术难点分析、风险分析和解决难题、规避风险措施的合理性和可操作性情况，包括：</w:t>
      </w:r>
    </w:p>
    <w:p w14:paraId="13BB707B" w14:textId="77777777" w:rsidR="00E815ED" w:rsidRDefault="000C1471">
      <w:pPr>
        <w:spacing w:line="360" w:lineRule="auto"/>
        <w:ind w:firstLineChars="200" w:firstLine="480"/>
        <w:rPr>
          <w:rFonts w:cs="仿宋_GB2312"/>
          <w:color w:val="000000" w:themeColor="text1"/>
          <w:sz w:val="24"/>
          <w:szCs w:val="32"/>
        </w:rPr>
      </w:pPr>
      <w:r>
        <w:rPr>
          <w:rFonts w:cs="仿宋_GB2312" w:hint="eastAsia"/>
          <w:color w:val="000000" w:themeColor="text1"/>
          <w:sz w:val="24"/>
          <w:szCs w:val="32"/>
        </w:rPr>
        <w:t>①</w:t>
      </w:r>
      <w:r>
        <w:rPr>
          <w:rFonts w:hint="eastAsia"/>
          <w:color w:val="000000" w:themeColor="text1"/>
          <w:sz w:val="24"/>
          <w:szCs w:val="32"/>
          <w:lang w:bidi="ar"/>
        </w:rPr>
        <w:t>投标单位针对现场情况，投标时提供的整体规划设计、整体平面布置、效果示意等内容进行阐述。</w:t>
      </w:r>
    </w:p>
    <w:p w14:paraId="18D6EC63" w14:textId="77777777" w:rsidR="00E815ED" w:rsidRDefault="000C1471">
      <w:pPr>
        <w:spacing w:line="360" w:lineRule="auto"/>
        <w:ind w:firstLineChars="200" w:firstLine="480"/>
        <w:rPr>
          <w:rFonts w:cs="仿宋_GB2312"/>
          <w:color w:val="000000" w:themeColor="text1"/>
          <w:sz w:val="24"/>
          <w:szCs w:val="32"/>
        </w:rPr>
      </w:pPr>
      <w:r>
        <w:rPr>
          <w:rFonts w:cs="仿宋_GB2312" w:hint="eastAsia"/>
          <w:color w:val="000000" w:themeColor="text1"/>
          <w:sz w:val="24"/>
          <w:szCs w:val="32"/>
        </w:rPr>
        <w:t>②投标人针对以下内容提出切实可行的解决方案：</w:t>
      </w:r>
      <w:r>
        <w:rPr>
          <w:rFonts w:ascii="宋体" w:hAnsi="宋体" w:cs="宋体" w:hint="eastAsia"/>
          <w:color w:val="000000" w:themeColor="text1"/>
          <w:kern w:val="0"/>
          <w:sz w:val="24"/>
        </w:rPr>
        <w:t>对用户需求、建设目标与任务的理解是否准确、完整；</w:t>
      </w:r>
      <w:r>
        <w:rPr>
          <w:rFonts w:ascii="宋体" w:hAnsi="宋体" w:cs="宋体"/>
          <w:color w:val="000000" w:themeColor="text1"/>
          <w:kern w:val="0"/>
          <w:sz w:val="24"/>
        </w:rPr>
        <w:t>各类设备与</w:t>
      </w:r>
      <w:r>
        <w:rPr>
          <w:rFonts w:ascii="宋体" w:hAnsi="宋体" w:cs="宋体" w:hint="eastAsia"/>
          <w:color w:val="000000" w:themeColor="text1"/>
          <w:kern w:val="0"/>
          <w:sz w:val="24"/>
        </w:rPr>
        <w:t>采购人硬件环境的适配性；</w:t>
      </w:r>
      <w:r>
        <w:rPr>
          <w:rFonts w:ascii="宋体" w:hAnsi="宋体" w:cs="宋体"/>
          <w:color w:val="000000" w:themeColor="text1"/>
          <w:kern w:val="0"/>
          <w:sz w:val="24"/>
        </w:rPr>
        <w:t>各系统的集成方案可行性</w:t>
      </w:r>
      <w:r>
        <w:rPr>
          <w:rFonts w:ascii="宋体" w:hAnsi="宋体" w:cs="宋体" w:hint="eastAsia"/>
          <w:color w:val="000000" w:themeColor="text1"/>
          <w:kern w:val="0"/>
          <w:sz w:val="24"/>
        </w:rPr>
        <w:t>；</w:t>
      </w:r>
      <w:r>
        <w:rPr>
          <w:rFonts w:ascii="宋体" w:hAnsi="宋体" w:cs="宋体"/>
          <w:color w:val="000000" w:themeColor="text1"/>
          <w:kern w:val="0"/>
          <w:sz w:val="24"/>
        </w:rPr>
        <w:t>可实现的系统功能先进性</w:t>
      </w:r>
      <w:r>
        <w:rPr>
          <w:rFonts w:ascii="宋体" w:hAnsi="宋体" w:cs="宋体" w:hint="eastAsia"/>
          <w:color w:val="000000" w:themeColor="text1"/>
          <w:kern w:val="0"/>
          <w:sz w:val="24"/>
        </w:rPr>
        <w:t>；</w:t>
      </w:r>
      <w:r>
        <w:rPr>
          <w:rFonts w:ascii="宋体" w:hAnsi="宋体" w:cs="宋体"/>
          <w:color w:val="000000" w:themeColor="text1"/>
          <w:kern w:val="0"/>
          <w:sz w:val="24"/>
        </w:rPr>
        <w:t>各系统的安全保障性</w:t>
      </w:r>
      <w:r>
        <w:rPr>
          <w:rFonts w:ascii="宋体" w:hAnsi="宋体" w:cs="宋体" w:hint="eastAsia"/>
          <w:color w:val="000000" w:themeColor="text1"/>
          <w:kern w:val="0"/>
          <w:sz w:val="24"/>
        </w:rPr>
        <w:t>等。</w:t>
      </w:r>
    </w:p>
    <w:p w14:paraId="08375ECF" w14:textId="77777777" w:rsidR="00E815ED" w:rsidRDefault="000C1471">
      <w:pPr>
        <w:tabs>
          <w:tab w:val="left" w:pos="0"/>
        </w:tabs>
        <w:snapToGrid w:val="0"/>
        <w:spacing w:line="360" w:lineRule="auto"/>
        <w:ind w:firstLineChars="200" w:firstLine="480"/>
        <w:rPr>
          <w:rFonts w:asciiTheme="minorEastAsia" w:eastAsiaTheme="minorEastAsia" w:hAnsiTheme="minorEastAsia" w:cs="仿宋"/>
          <w:color w:val="000000" w:themeColor="text1"/>
          <w:sz w:val="24"/>
          <w:szCs w:val="32"/>
        </w:rPr>
      </w:pPr>
      <w:r>
        <w:rPr>
          <w:rFonts w:asciiTheme="minorEastAsia" w:eastAsiaTheme="minorEastAsia" w:hAnsiTheme="minorEastAsia" w:cs="仿宋"/>
          <w:color w:val="000000" w:themeColor="text1"/>
          <w:sz w:val="24"/>
          <w:szCs w:val="32"/>
        </w:rPr>
        <w:lastRenderedPageBreak/>
        <w:t>3</w:t>
      </w:r>
      <w:r>
        <w:rPr>
          <w:rFonts w:asciiTheme="minorEastAsia" w:eastAsiaTheme="minorEastAsia" w:hAnsiTheme="minorEastAsia" w:cs="仿宋" w:hint="eastAsia"/>
          <w:color w:val="000000" w:themeColor="text1"/>
          <w:sz w:val="24"/>
          <w:szCs w:val="32"/>
        </w:rPr>
        <w:t>.投标书内容在涵盖对本项目招标内容及需求中列明全部内容的响应之外，还应包括但不限于以下内容：</w:t>
      </w:r>
    </w:p>
    <w:p w14:paraId="4F3CD5F2" w14:textId="77777777" w:rsidR="00E815ED" w:rsidRDefault="000C1471">
      <w:pPr>
        <w:numPr>
          <w:ilvl w:val="0"/>
          <w:numId w:val="3"/>
        </w:numPr>
        <w:tabs>
          <w:tab w:val="left" w:pos="0"/>
        </w:tabs>
        <w:snapToGrid w:val="0"/>
        <w:spacing w:line="360" w:lineRule="auto"/>
        <w:ind w:firstLine="480"/>
        <w:rPr>
          <w:rFonts w:asciiTheme="minorEastAsia" w:eastAsiaTheme="minorEastAsia" w:hAnsiTheme="minorEastAsia" w:cs="仿宋"/>
          <w:color w:val="000000" w:themeColor="text1"/>
          <w:sz w:val="24"/>
          <w:szCs w:val="32"/>
        </w:rPr>
      </w:pPr>
      <w:r>
        <w:rPr>
          <w:rFonts w:asciiTheme="minorEastAsia" w:eastAsiaTheme="minorEastAsia" w:hAnsiTheme="minorEastAsia" w:cs="仿宋" w:hint="eastAsia"/>
          <w:color w:val="000000" w:themeColor="text1"/>
          <w:sz w:val="24"/>
          <w:szCs w:val="32"/>
        </w:rPr>
        <w:t>投标时提供</w:t>
      </w:r>
      <w:r>
        <w:rPr>
          <w:rFonts w:asciiTheme="minorEastAsia" w:eastAsiaTheme="minorEastAsia" w:hAnsiTheme="minorEastAsia" w:cs="仿宋"/>
          <w:color w:val="000000" w:themeColor="text1"/>
          <w:sz w:val="24"/>
          <w:szCs w:val="32"/>
        </w:rPr>
        <w:t>项目组织实施方案。</w:t>
      </w:r>
      <w:r>
        <w:rPr>
          <w:rFonts w:hint="eastAsia"/>
          <w:color w:val="000000" w:themeColor="text1"/>
          <w:sz w:val="24"/>
          <w:szCs w:val="32"/>
        </w:rPr>
        <w:t>包括工作时间进度表、工作程序和步骤、管理和协调方案；送货、货物存放、安装调试、验收方案</w:t>
      </w:r>
      <w:r>
        <w:rPr>
          <w:color w:val="000000" w:themeColor="text1"/>
          <w:sz w:val="24"/>
          <w:szCs w:val="32"/>
        </w:rPr>
        <w:t>；</w:t>
      </w:r>
      <w:r>
        <w:rPr>
          <w:rFonts w:hint="eastAsia"/>
          <w:color w:val="000000" w:themeColor="text1"/>
          <w:sz w:val="24"/>
          <w:szCs w:val="32"/>
        </w:rPr>
        <w:t>确保按时交付、正常运作等。</w:t>
      </w:r>
    </w:p>
    <w:p w14:paraId="6BE88395" w14:textId="77777777" w:rsidR="00E815ED" w:rsidRDefault="000C1471">
      <w:pPr>
        <w:numPr>
          <w:ilvl w:val="0"/>
          <w:numId w:val="3"/>
        </w:numPr>
        <w:tabs>
          <w:tab w:val="left" w:pos="0"/>
        </w:tabs>
        <w:snapToGrid w:val="0"/>
        <w:spacing w:line="360" w:lineRule="auto"/>
        <w:ind w:firstLine="480"/>
        <w:rPr>
          <w:rFonts w:asciiTheme="minorEastAsia" w:eastAsiaTheme="minorEastAsia" w:hAnsiTheme="minorEastAsia"/>
          <w:color w:val="000000" w:themeColor="text1"/>
          <w:sz w:val="24"/>
          <w:szCs w:val="32"/>
        </w:rPr>
      </w:pPr>
      <w:r>
        <w:rPr>
          <w:rFonts w:asciiTheme="minorEastAsia" w:eastAsiaTheme="minorEastAsia" w:hAnsiTheme="minorEastAsia" w:cs="仿宋" w:hint="eastAsia"/>
          <w:color w:val="000000" w:themeColor="text1"/>
          <w:sz w:val="24"/>
          <w:szCs w:val="32"/>
        </w:rPr>
        <w:t>投标时提供安装服务实施方案。针对本项目的需求制定安装进度计划，进度计划应包括时间安排、安装工序等。</w:t>
      </w:r>
    </w:p>
    <w:p w14:paraId="520CEB68" w14:textId="77777777" w:rsidR="00E815ED" w:rsidRDefault="000C1471">
      <w:pPr>
        <w:numPr>
          <w:ilvl w:val="0"/>
          <w:numId w:val="3"/>
        </w:numPr>
        <w:tabs>
          <w:tab w:val="left" w:pos="0"/>
        </w:tabs>
        <w:snapToGrid w:val="0"/>
        <w:spacing w:line="360" w:lineRule="auto"/>
        <w:ind w:firstLine="480"/>
        <w:rPr>
          <w:rFonts w:asciiTheme="minorEastAsia" w:eastAsiaTheme="minorEastAsia" w:hAnsiTheme="minorEastAsia" w:cs="仿宋"/>
          <w:color w:val="000000" w:themeColor="text1"/>
          <w:sz w:val="24"/>
          <w:szCs w:val="32"/>
        </w:rPr>
      </w:pPr>
      <w:r>
        <w:rPr>
          <w:rFonts w:asciiTheme="minorEastAsia" w:eastAsiaTheme="minorEastAsia" w:hAnsiTheme="minorEastAsia" w:cs="仿宋" w:hint="eastAsia"/>
          <w:color w:val="000000" w:themeColor="text1"/>
          <w:sz w:val="24"/>
          <w:szCs w:val="32"/>
        </w:rPr>
        <w:t>投标人需针对本项目的实际情况与需求，为采购人相关人员制定培训方案，包括：培训目标、培训对象、培训方式、培训地点、培训内容、培训次数等。</w:t>
      </w:r>
    </w:p>
    <w:p w14:paraId="54AFCD6C" w14:textId="77777777" w:rsidR="00E815ED" w:rsidRDefault="000C1471">
      <w:pPr>
        <w:numPr>
          <w:ilvl w:val="0"/>
          <w:numId w:val="3"/>
        </w:numPr>
        <w:tabs>
          <w:tab w:val="left" w:pos="0"/>
        </w:tabs>
        <w:snapToGrid w:val="0"/>
        <w:spacing w:line="360" w:lineRule="auto"/>
        <w:ind w:firstLine="480"/>
        <w:rPr>
          <w:rFonts w:asciiTheme="minorEastAsia" w:eastAsiaTheme="minorEastAsia" w:hAnsiTheme="minorEastAsia" w:cs="仿宋"/>
          <w:color w:val="000000" w:themeColor="text1"/>
          <w:sz w:val="24"/>
          <w:szCs w:val="32"/>
        </w:rPr>
      </w:pPr>
      <w:r>
        <w:rPr>
          <w:rFonts w:asciiTheme="minorEastAsia" w:eastAsiaTheme="minorEastAsia" w:hAnsiTheme="minorEastAsia" w:cs="仿宋" w:hint="eastAsia"/>
          <w:color w:val="000000" w:themeColor="text1"/>
          <w:sz w:val="24"/>
          <w:szCs w:val="32"/>
        </w:rPr>
        <w:t>投标人需制定详细、完整的售后服务措施和方案，包括售后服务措施、售后服务机构和人员配置情况说明、售后服务质量保证措施、回访服务制度等。</w:t>
      </w:r>
    </w:p>
    <w:p w14:paraId="77687D80" w14:textId="77777777" w:rsidR="00E815ED" w:rsidRDefault="000C1471">
      <w:pPr>
        <w:pStyle w:val="afffffffffff6"/>
        <w:numPr>
          <w:ilvl w:val="0"/>
          <w:numId w:val="1"/>
        </w:numPr>
        <w:ind w:firstLineChars="0"/>
        <w:outlineLvl w:val="1"/>
        <w:rPr>
          <w:rFonts w:ascii="宋体" w:eastAsia="宋体" w:hAnsi="宋体" w:cs="宋体"/>
          <w:b/>
          <w:bCs/>
          <w:color w:val="000000" w:themeColor="text1"/>
          <w:sz w:val="28"/>
          <w:szCs w:val="28"/>
        </w:rPr>
      </w:pPr>
      <w:r>
        <w:rPr>
          <w:rFonts w:ascii="宋体" w:eastAsia="宋体" w:hAnsi="宋体" w:cs="宋体" w:hint="eastAsia"/>
          <w:b/>
          <w:bCs/>
          <w:color w:val="000000" w:themeColor="text1"/>
          <w:sz w:val="28"/>
          <w:szCs w:val="28"/>
        </w:rPr>
        <w:t>付款方式</w:t>
      </w:r>
    </w:p>
    <w:p w14:paraId="7EA38C76" w14:textId="77777777" w:rsidR="00E815ED" w:rsidRDefault="000C1471">
      <w:pPr>
        <w:spacing w:line="360" w:lineRule="auto"/>
        <w:ind w:firstLineChars="200" w:firstLine="480"/>
        <w:rPr>
          <w:rFonts w:cs="仿宋_GB2312"/>
          <w:color w:val="000000" w:themeColor="text1"/>
          <w:sz w:val="24"/>
          <w:szCs w:val="32"/>
        </w:rPr>
      </w:pPr>
      <w:r>
        <w:rPr>
          <w:rFonts w:cs="仿宋_GB2312" w:hint="eastAsia"/>
          <w:color w:val="000000" w:themeColor="text1"/>
          <w:sz w:val="24"/>
          <w:szCs w:val="32"/>
        </w:rPr>
        <w:t>（</w:t>
      </w:r>
      <w:r>
        <w:rPr>
          <w:rFonts w:cs="仿宋_GB2312" w:hint="eastAsia"/>
          <w:color w:val="000000" w:themeColor="text1"/>
          <w:sz w:val="24"/>
          <w:szCs w:val="32"/>
        </w:rPr>
        <w:t>1</w:t>
      </w:r>
      <w:r>
        <w:rPr>
          <w:rFonts w:cs="仿宋_GB2312" w:hint="eastAsia"/>
          <w:color w:val="000000" w:themeColor="text1"/>
          <w:sz w:val="24"/>
          <w:szCs w:val="32"/>
        </w:rPr>
        <w:t>）合同签订后</w:t>
      </w:r>
      <w:r>
        <w:rPr>
          <w:rFonts w:cs="仿宋_GB2312"/>
          <w:color w:val="000000" w:themeColor="text1"/>
          <w:sz w:val="24"/>
          <w:szCs w:val="32"/>
        </w:rPr>
        <w:t>5</w:t>
      </w:r>
      <w:r>
        <w:rPr>
          <w:rFonts w:cs="仿宋_GB2312" w:hint="eastAsia"/>
          <w:color w:val="000000" w:themeColor="text1"/>
          <w:sz w:val="24"/>
          <w:szCs w:val="32"/>
        </w:rPr>
        <w:t>个工作日内完成现场勘察、深化实施方案设计、报采购人审查通过；供应商凭采购人签字盖章的支付通知书办理合同价格</w:t>
      </w:r>
      <w:r>
        <w:rPr>
          <w:rFonts w:cs="仿宋_GB2312" w:hint="eastAsia"/>
          <w:color w:val="000000" w:themeColor="text1"/>
          <w:sz w:val="24"/>
          <w:szCs w:val="32"/>
        </w:rPr>
        <w:t>40%</w:t>
      </w:r>
      <w:r>
        <w:rPr>
          <w:rFonts w:cs="仿宋_GB2312" w:hint="eastAsia"/>
          <w:color w:val="000000" w:themeColor="text1"/>
          <w:sz w:val="24"/>
          <w:szCs w:val="32"/>
        </w:rPr>
        <w:t>的货款结算手续</w:t>
      </w:r>
      <w:r>
        <w:rPr>
          <w:rFonts w:cs="仿宋_GB2312" w:hint="eastAsia"/>
          <w:color w:val="000000" w:themeColor="text1"/>
          <w:sz w:val="24"/>
          <w:szCs w:val="32"/>
        </w:rPr>
        <w:t>;</w:t>
      </w:r>
    </w:p>
    <w:p w14:paraId="63507989" w14:textId="77777777" w:rsidR="00E815ED" w:rsidRDefault="000C1471">
      <w:pPr>
        <w:spacing w:line="360" w:lineRule="auto"/>
        <w:ind w:firstLineChars="200" w:firstLine="480"/>
        <w:rPr>
          <w:rFonts w:cs="仿宋_GB2312"/>
          <w:color w:val="000000" w:themeColor="text1"/>
          <w:sz w:val="24"/>
          <w:szCs w:val="32"/>
        </w:rPr>
      </w:pPr>
      <w:r>
        <w:rPr>
          <w:rFonts w:cs="仿宋_GB2312" w:hint="eastAsia"/>
          <w:color w:val="000000" w:themeColor="text1"/>
          <w:sz w:val="24"/>
          <w:szCs w:val="32"/>
        </w:rPr>
        <w:t>（</w:t>
      </w:r>
      <w:r>
        <w:rPr>
          <w:rFonts w:cs="仿宋_GB2312" w:hint="eastAsia"/>
          <w:color w:val="000000" w:themeColor="text1"/>
          <w:sz w:val="24"/>
          <w:szCs w:val="32"/>
        </w:rPr>
        <w:t>2</w:t>
      </w:r>
      <w:r>
        <w:rPr>
          <w:rFonts w:cs="仿宋_GB2312" w:hint="eastAsia"/>
          <w:color w:val="000000" w:themeColor="text1"/>
          <w:sz w:val="24"/>
          <w:szCs w:val="32"/>
        </w:rPr>
        <w:t>）供应商合同签订后</w:t>
      </w:r>
      <w:r>
        <w:rPr>
          <w:rFonts w:hAnsi="宋体" w:cs="宋体" w:hint="eastAsia"/>
          <w:bCs/>
          <w:color w:val="000000" w:themeColor="text1"/>
          <w:sz w:val="24"/>
        </w:rPr>
        <w:t>，</w:t>
      </w:r>
      <w:r>
        <w:rPr>
          <w:rFonts w:cs="仿宋_GB2312" w:hint="eastAsia"/>
          <w:color w:val="000000" w:themeColor="text1"/>
          <w:sz w:val="24"/>
          <w:szCs w:val="32"/>
        </w:rPr>
        <w:t>在本项目硬装工程竣工并接到开工通知后</w:t>
      </w:r>
      <w:r>
        <w:rPr>
          <w:rFonts w:cs="仿宋_GB2312"/>
          <w:color w:val="000000" w:themeColor="text1"/>
          <w:sz w:val="24"/>
          <w:szCs w:val="32"/>
        </w:rPr>
        <w:t>1</w:t>
      </w:r>
      <w:r>
        <w:rPr>
          <w:rFonts w:cs="仿宋_GB2312" w:hint="eastAsia"/>
          <w:color w:val="000000" w:themeColor="text1"/>
          <w:sz w:val="24"/>
          <w:szCs w:val="32"/>
        </w:rPr>
        <w:t>个月内完成项目的设备供货、系统集成实施等工作内容，经初验合格后进入试运行的，供应商可凭采购人签字盖章的初验合格报告办理合同价格</w:t>
      </w:r>
      <w:r>
        <w:rPr>
          <w:rFonts w:cs="仿宋_GB2312"/>
          <w:color w:val="000000" w:themeColor="text1"/>
          <w:sz w:val="24"/>
          <w:szCs w:val="32"/>
        </w:rPr>
        <w:t>30</w:t>
      </w:r>
      <w:r>
        <w:rPr>
          <w:rFonts w:cs="仿宋_GB2312" w:hint="eastAsia"/>
          <w:color w:val="000000" w:themeColor="text1"/>
          <w:sz w:val="24"/>
          <w:szCs w:val="32"/>
        </w:rPr>
        <w:t>%</w:t>
      </w:r>
      <w:r>
        <w:rPr>
          <w:rFonts w:cs="仿宋_GB2312" w:hint="eastAsia"/>
          <w:color w:val="000000" w:themeColor="text1"/>
          <w:sz w:val="24"/>
          <w:szCs w:val="32"/>
        </w:rPr>
        <w:t>的货款结算手续；</w:t>
      </w:r>
    </w:p>
    <w:p w14:paraId="2153618D" w14:textId="77777777" w:rsidR="00E815ED" w:rsidRDefault="000C1471">
      <w:pPr>
        <w:spacing w:line="360" w:lineRule="auto"/>
        <w:ind w:firstLineChars="200" w:firstLine="480"/>
        <w:rPr>
          <w:rFonts w:cs="仿宋_GB2312"/>
          <w:color w:val="000000" w:themeColor="text1"/>
          <w:sz w:val="24"/>
          <w:szCs w:val="32"/>
        </w:rPr>
      </w:pPr>
      <w:r>
        <w:rPr>
          <w:rFonts w:cs="仿宋_GB2312" w:hint="eastAsia"/>
          <w:color w:val="000000" w:themeColor="text1"/>
          <w:sz w:val="24"/>
          <w:szCs w:val="32"/>
        </w:rPr>
        <w:t>（</w:t>
      </w:r>
      <w:r>
        <w:rPr>
          <w:rFonts w:cs="仿宋_GB2312"/>
          <w:color w:val="000000" w:themeColor="text1"/>
          <w:sz w:val="24"/>
          <w:szCs w:val="32"/>
        </w:rPr>
        <w:t>3</w:t>
      </w:r>
      <w:r>
        <w:rPr>
          <w:rFonts w:cs="仿宋_GB2312" w:hint="eastAsia"/>
          <w:color w:val="000000" w:themeColor="text1"/>
          <w:sz w:val="24"/>
          <w:szCs w:val="32"/>
        </w:rPr>
        <w:t>）供应商完成培训、正常试运行后</w:t>
      </w:r>
      <w:r>
        <w:rPr>
          <w:rFonts w:cs="仿宋_GB2312"/>
          <w:color w:val="000000" w:themeColor="text1"/>
          <w:sz w:val="24"/>
          <w:szCs w:val="32"/>
        </w:rPr>
        <w:t>3</w:t>
      </w:r>
      <w:r>
        <w:rPr>
          <w:rFonts w:cs="仿宋_GB2312" w:hint="eastAsia"/>
          <w:color w:val="000000" w:themeColor="text1"/>
          <w:sz w:val="24"/>
          <w:szCs w:val="32"/>
        </w:rPr>
        <w:t>个月内通过最终验收的，供应商凭采购人签字盖章的最终验收合格报告办理合同价格</w:t>
      </w:r>
      <w:r>
        <w:rPr>
          <w:rFonts w:cs="仿宋_GB2312"/>
          <w:color w:val="000000" w:themeColor="text1"/>
          <w:sz w:val="24"/>
          <w:szCs w:val="32"/>
        </w:rPr>
        <w:t>30</w:t>
      </w:r>
      <w:r>
        <w:rPr>
          <w:rFonts w:cs="仿宋_GB2312" w:hint="eastAsia"/>
          <w:color w:val="000000" w:themeColor="text1"/>
          <w:sz w:val="24"/>
          <w:szCs w:val="32"/>
        </w:rPr>
        <w:t>%</w:t>
      </w:r>
      <w:r>
        <w:rPr>
          <w:rFonts w:cs="仿宋_GB2312" w:hint="eastAsia"/>
          <w:color w:val="000000" w:themeColor="text1"/>
          <w:sz w:val="24"/>
          <w:szCs w:val="32"/>
        </w:rPr>
        <w:t>的货款结算手续。</w:t>
      </w:r>
    </w:p>
    <w:p w14:paraId="16D21D77" w14:textId="77777777" w:rsidR="00E815ED" w:rsidRDefault="000C1471">
      <w:pPr>
        <w:tabs>
          <w:tab w:val="left" w:pos="0"/>
        </w:tabs>
        <w:spacing w:line="360" w:lineRule="auto"/>
        <w:ind w:firstLineChars="200" w:firstLine="480"/>
        <w:rPr>
          <w:color w:val="000000" w:themeColor="text1"/>
          <w:sz w:val="24"/>
          <w:szCs w:val="32"/>
        </w:rPr>
      </w:pPr>
      <w:r>
        <w:rPr>
          <w:rFonts w:asciiTheme="minorEastAsia" w:eastAsiaTheme="minorEastAsia" w:hAnsiTheme="minorEastAsia" w:hint="eastAsia"/>
          <w:color w:val="000000" w:themeColor="text1"/>
          <w:sz w:val="24"/>
          <w:szCs w:val="32"/>
        </w:rPr>
        <w:t>注：</w:t>
      </w:r>
      <w:r>
        <w:rPr>
          <w:rFonts w:hint="eastAsia"/>
          <w:b/>
          <w:bCs/>
          <w:color w:val="000000" w:themeColor="text1"/>
          <w:sz w:val="24"/>
          <w:szCs w:val="32"/>
        </w:rPr>
        <w:t>每次付款前，乙方提供甲方要求的正规发票。</w:t>
      </w:r>
      <w:r>
        <w:rPr>
          <w:rFonts w:asciiTheme="minorEastAsia" w:eastAsiaTheme="minorEastAsia" w:hAnsiTheme="minorEastAsia" w:hint="eastAsia"/>
          <w:color w:val="000000" w:themeColor="text1"/>
          <w:sz w:val="24"/>
          <w:szCs w:val="32"/>
        </w:rPr>
        <w:t>以上付款时间是指采购人完成向财政部门申报支付手续的时间，财政部门审查及实际支付可能造成的时间延误不视为采购人违约。</w:t>
      </w:r>
    </w:p>
    <w:p w14:paraId="15C11D66" w14:textId="77777777" w:rsidR="00E815ED" w:rsidRDefault="000C1471">
      <w:pPr>
        <w:pStyle w:val="afffffffffff6"/>
        <w:numPr>
          <w:ilvl w:val="0"/>
          <w:numId w:val="1"/>
        </w:numPr>
        <w:ind w:firstLineChars="0"/>
        <w:outlineLvl w:val="1"/>
        <w:rPr>
          <w:rFonts w:ascii="宋体" w:eastAsia="宋体" w:hAnsi="宋体" w:cs="宋体"/>
          <w:b/>
          <w:bCs/>
          <w:color w:val="000000" w:themeColor="text1"/>
          <w:sz w:val="28"/>
          <w:szCs w:val="28"/>
        </w:rPr>
      </w:pPr>
      <w:r>
        <w:rPr>
          <w:rFonts w:ascii="宋体" w:eastAsia="宋体" w:hAnsi="宋体" w:cs="宋体" w:hint="eastAsia"/>
          <w:b/>
          <w:bCs/>
          <w:color w:val="000000" w:themeColor="text1"/>
          <w:sz w:val="28"/>
          <w:szCs w:val="28"/>
        </w:rPr>
        <w:t>验收要求</w:t>
      </w:r>
    </w:p>
    <w:p w14:paraId="2C918A41" w14:textId="77777777" w:rsidR="00E815ED" w:rsidRDefault="000C1471">
      <w:pPr>
        <w:spacing w:line="360" w:lineRule="auto"/>
        <w:ind w:firstLineChars="200" w:firstLine="480"/>
        <w:rPr>
          <w:rFonts w:cs="仿宋_GB2312"/>
          <w:color w:val="000000" w:themeColor="text1"/>
          <w:sz w:val="24"/>
          <w:szCs w:val="32"/>
        </w:rPr>
      </w:pPr>
      <w:r>
        <w:rPr>
          <w:rFonts w:cs="仿宋_GB2312"/>
          <w:color w:val="000000" w:themeColor="text1"/>
          <w:sz w:val="24"/>
          <w:szCs w:val="32"/>
        </w:rPr>
        <w:t>1.</w:t>
      </w:r>
      <w:r>
        <w:rPr>
          <w:rFonts w:cs="仿宋_GB2312"/>
          <w:color w:val="000000" w:themeColor="text1"/>
          <w:sz w:val="24"/>
          <w:szCs w:val="32"/>
        </w:rPr>
        <w:t>采购人参照《杭州市政府采购履约验收暂行办法》（杭财采监</w:t>
      </w:r>
      <w:r>
        <w:rPr>
          <w:rFonts w:cs="仿宋_GB2312"/>
          <w:color w:val="000000" w:themeColor="text1"/>
          <w:sz w:val="24"/>
          <w:szCs w:val="32"/>
        </w:rPr>
        <w:t>[2019]10</w:t>
      </w:r>
      <w:r>
        <w:rPr>
          <w:rFonts w:cs="仿宋_GB2312"/>
          <w:color w:val="000000" w:themeColor="text1"/>
          <w:sz w:val="24"/>
          <w:szCs w:val="32"/>
        </w:rPr>
        <w:t>号）规定组织对成交人履约的验收。验收方成员应当在验收书上签字，并承担相应的法律责任。如果发现与合同中要求不符，中标人须承担由此发生的一切损失和费用，并接受相应的处理。</w:t>
      </w:r>
    </w:p>
    <w:p w14:paraId="66719BEE" w14:textId="77777777" w:rsidR="00E815ED" w:rsidRDefault="000C1471">
      <w:pPr>
        <w:spacing w:line="360" w:lineRule="auto"/>
        <w:ind w:firstLineChars="200" w:firstLine="480"/>
        <w:rPr>
          <w:rFonts w:cs="仿宋_GB2312"/>
          <w:color w:val="000000" w:themeColor="text1"/>
          <w:sz w:val="24"/>
          <w:szCs w:val="32"/>
        </w:rPr>
      </w:pPr>
      <w:r>
        <w:rPr>
          <w:rFonts w:cs="仿宋_GB2312"/>
          <w:color w:val="000000" w:themeColor="text1"/>
          <w:sz w:val="24"/>
          <w:szCs w:val="32"/>
        </w:rPr>
        <w:t>2.</w:t>
      </w:r>
      <w:r>
        <w:rPr>
          <w:rFonts w:cs="仿宋_GB2312"/>
          <w:color w:val="000000" w:themeColor="text1"/>
          <w:sz w:val="24"/>
          <w:szCs w:val="32"/>
        </w:rPr>
        <w:t>严格按照采购合同开展履约验收。采购人成立验收小组，按照采购合同的</w:t>
      </w:r>
      <w:r>
        <w:rPr>
          <w:rFonts w:cs="仿宋_GB2312"/>
          <w:color w:val="000000" w:themeColor="text1"/>
          <w:sz w:val="24"/>
          <w:szCs w:val="32"/>
        </w:rPr>
        <w:lastRenderedPageBreak/>
        <w:t>约定对供应商履约情况进行验收，验收时，按照采购合同的约定对每一项技术、服务、安全标准的履约情况进行确认，验收小组成员现场组织对产品进行清点及现场演示，出具验收报告并经验收小组全体成员签字。采购人根据验收报告形成验收意见并经采购人与成交供应商签字盖章，并在财政指定媒体上公示无异议后生效。验收结果与采购合同约定的资金支付及履约保证金返还条件挂钩。履约验收的各项资料应当存档备查。</w:t>
      </w:r>
    </w:p>
    <w:p w14:paraId="2F77DBC5" w14:textId="77777777" w:rsidR="00E815ED" w:rsidRDefault="000C1471">
      <w:pPr>
        <w:spacing w:line="360" w:lineRule="auto"/>
        <w:ind w:firstLineChars="200" w:firstLine="480"/>
        <w:rPr>
          <w:rFonts w:cs="仿宋_GB2312"/>
          <w:color w:val="000000" w:themeColor="text1"/>
          <w:sz w:val="24"/>
          <w:szCs w:val="32"/>
        </w:rPr>
      </w:pPr>
      <w:r>
        <w:rPr>
          <w:rFonts w:cs="仿宋_GB2312"/>
          <w:color w:val="000000" w:themeColor="text1"/>
          <w:sz w:val="24"/>
          <w:szCs w:val="32"/>
        </w:rPr>
        <w:t>3.</w:t>
      </w:r>
      <w:r>
        <w:rPr>
          <w:rFonts w:cs="仿宋_GB2312"/>
          <w:color w:val="000000" w:themeColor="text1"/>
          <w:sz w:val="24"/>
          <w:szCs w:val="32"/>
        </w:rPr>
        <w:t>验收合格的项目，采购人将根据采购合同的约定及时向供应商支付采购资金、退还履约保证金。验收不合格的项目，</w:t>
      </w:r>
      <w:r>
        <w:rPr>
          <w:rFonts w:cs="仿宋_GB2312" w:hint="eastAsia"/>
          <w:color w:val="000000" w:themeColor="text1"/>
          <w:sz w:val="24"/>
          <w:szCs w:val="32"/>
        </w:rPr>
        <w:t>有权要求供应商及时整改或维修、扣除相应款项并赔偿损失</w:t>
      </w:r>
      <w:r>
        <w:rPr>
          <w:rFonts w:cs="仿宋_GB2312"/>
          <w:color w:val="000000" w:themeColor="text1"/>
          <w:sz w:val="24"/>
          <w:szCs w:val="32"/>
        </w:rPr>
        <w:t>。采购合同的履行、违约责任和解决争议的方式等适用《中华人民共和国民法典》。</w:t>
      </w:r>
    </w:p>
    <w:p w14:paraId="2436D408" w14:textId="77777777" w:rsidR="00E815ED" w:rsidRDefault="000C1471">
      <w:pPr>
        <w:spacing w:line="360" w:lineRule="auto"/>
        <w:ind w:firstLineChars="200" w:firstLine="480"/>
        <w:rPr>
          <w:rFonts w:cs="仿宋_GB2312"/>
          <w:color w:val="000000" w:themeColor="text1"/>
          <w:sz w:val="24"/>
          <w:szCs w:val="32"/>
        </w:rPr>
      </w:pPr>
      <w:r>
        <w:rPr>
          <w:rFonts w:cs="仿宋_GB2312"/>
          <w:color w:val="000000" w:themeColor="text1"/>
          <w:sz w:val="24"/>
          <w:szCs w:val="32"/>
        </w:rPr>
        <w:t>4.</w:t>
      </w:r>
      <w:r>
        <w:rPr>
          <w:rFonts w:cs="仿宋_GB2312"/>
          <w:color w:val="000000" w:themeColor="text1"/>
          <w:sz w:val="24"/>
          <w:szCs w:val="32"/>
        </w:rPr>
        <w:t>验收内容及资料要求：</w:t>
      </w:r>
    </w:p>
    <w:p w14:paraId="66710AF9" w14:textId="77777777" w:rsidR="00E815ED" w:rsidRDefault="000C1471">
      <w:pPr>
        <w:spacing w:line="360" w:lineRule="auto"/>
        <w:ind w:firstLineChars="200" w:firstLine="480"/>
        <w:rPr>
          <w:rFonts w:cs="仿宋_GB2312"/>
          <w:color w:val="000000" w:themeColor="text1"/>
          <w:sz w:val="24"/>
          <w:szCs w:val="32"/>
        </w:rPr>
      </w:pPr>
      <w:r>
        <w:rPr>
          <w:rFonts w:cs="仿宋_GB2312"/>
          <w:color w:val="000000" w:themeColor="text1"/>
          <w:sz w:val="24"/>
          <w:szCs w:val="32"/>
        </w:rPr>
        <w:t>根据采购文件确定的技术指标或者服务要求确定验收指标和标准。未进行相应约定的，应当符合国家强制性规定、政策要求、安全标准、行业或企业有关标准等。</w:t>
      </w:r>
    </w:p>
    <w:p w14:paraId="19BEEB05" w14:textId="77777777" w:rsidR="00E815ED" w:rsidRDefault="000C1471">
      <w:pPr>
        <w:spacing w:line="360" w:lineRule="auto"/>
        <w:ind w:firstLineChars="200" w:firstLine="480"/>
        <w:rPr>
          <w:rFonts w:cs="仿宋_GB2312"/>
          <w:color w:val="000000" w:themeColor="text1"/>
          <w:sz w:val="24"/>
          <w:szCs w:val="32"/>
        </w:rPr>
      </w:pPr>
      <w:r>
        <w:rPr>
          <w:rFonts w:cs="仿宋_GB2312"/>
          <w:color w:val="000000" w:themeColor="text1"/>
          <w:sz w:val="24"/>
          <w:szCs w:val="32"/>
        </w:rPr>
        <w:t>4.1</w:t>
      </w:r>
      <w:r>
        <w:rPr>
          <w:rFonts w:cs="仿宋_GB2312"/>
          <w:color w:val="000000" w:themeColor="text1"/>
          <w:sz w:val="24"/>
          <w:szCs w:val="32"/>
        </w:rPr>
        <w:t>验收内容</w:t>
      </w:r>
    </w:p>
    <w:tbl>
      <w:tblPr>
        <w:tblW w:w="79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8"/>
        <w:gridCol w:w="1261"/>
        <w:gridCol w:w="5960"/>
      </w:tblGrid>
      <w:tr w:rsidR="00E815ED" w14:paraId="56649A2F" w14:textId="77777777">
        <w:trPr>
          <w:trHeight w:val="368"/>
          <w:jc w:val="center"/>
        </w:trPr>
        <w:tc>
          <w:tcPr>
            <w:tcW w:w="768" w:type="dxa"/>
            <w:tcBorders>
              <w:top w:val="single" w:sz="4" w:space="0" w:color="auto"/>
              <w:left w:val="single" w:sz="4" w:space="0" w:color="auto"/>
              <w:bottom w:val="single" w:sz="4" w:space="0" w:color="auto"/>
              <w:right w:val="single" w:sz="4" w:space="0" w:color="auto"/>
            </w:tcBorders>
            <w:noWrap/>
            <w:vAlign w:val="center"/>
          </w:tcPr>
          <w:p w14:paraId="4C4ADC42" w14:textId="77777777" w:rsidR="00E815ED" w:rsidRDefault="000C1471">
            <w:pPr>
              <w:pStyle w:val="ae"/>
              <w:spacing w:line="360" w:lineRule="auto"/>
              <w:ind w:firstLineChars="0" w:firstLine="0"/>
              <w:jc w:val="center"/>
              <w:rPr>
                <w:rFonts w:asciiTheme="minorEastAsia" w:hAnsiTheme="minorEastAsia"/>
                <w:b/>
                <w:bCs/>
                <w:color w:val="000000" w:themeColor="text1"/>
              </w:rPr>
            </w:pPr>
            <w:r>
              <w:rPr>
                <w:rFonts w:asciiTheme="minorEastAsia" w:hAnsiTheme="minorEastAsia" w:hint="eastAsia"/>
                <w:b/>
                <w:bCs/>
                <w:color w:val="000000" w:themeColor="text1"/>
              </w:rPr>
              <w:t>序号</w:t>
            </w:r>
          </w:p>
        </w:tc>
        <w:tc>
          <w:tcPr>
            <w:tcW w:w="1261" w:type="dxa"/>
            <w:tcBorders>
              <w:top w:val="single" w:sz="4" w:space="0" w:color="auto"/>
              <w:left w:val="single" w:sz="4" w:space="0" w:color="auto"/>
              <w:bottom w:val="single" w:sz="4" w:space="0" w:color="auto"/>
              <w:right w:val="single" w:sz="4" w:space="0" w:color="auto"/>
            </w:tcBorders>
            <w:noWrap/>
            <w:vAlign w:val="center"/>
          </w:tcPr>
          <w:p w14:paraId="6EF0A7B7" w14:textId="77777777" w:rsidR="00E815ED" w:rsidRDefault="000C1471">
            <w:pPr>
              <w:pStyle w:val="ae"/>
              <w:spacing w:line="360" w:lineRule="auto"/>
              <w:ind w:firstLineChars="0" w:firstLine="0"/>
              <w:jc w:val="center"/>
              <w:rPr>
                <w:rFonts w:asciiTheme="minorEastAsia" w:hAnsiTheme="minorEastAsia"/>
                <w:b/>
                <w:bCs/>
                <w:color w:val="000000" w:themeColor="text1"/>
              </w:rPr>
            </w:pPr>
            <w:r>
              <w:rPr>
                <w:rFonts w:asciiTheme="minorEastAsia" w:hAnsiTheme="minorEastAsia" w:hint="eastAsia"/>
                <w:b/>
                <w:bCs/>
                <w:color w:val="000000" w:themeColor="text1"/>
              </w:rPr>
              <w:t>验收内容</w:t>
            </w:r>
          </w:p>
        </w:tc>
        <w:tc>
          <w:tcPr>
            <w:tcW w:w="5960" w:type="dxa"/>
            <w:tcBorders>
              <w:top w:val="single" w:sz="4" w:space="0" w:color="auto"/>
              <w:left w:val="single" w:sz="4" w:space="0" w:color="auto"/>
              <w:bottom w:val="single" w:sz="4" w:space="0" w:color="auto"/>
              <w:right w:val="single" w:sz="4" w:space="0" w:color="auto"/>
            </w:tcBorders>
            <w:vAlign w:val="center"/>
          </w:tcPr>
          <w:p w14:paraId="215F0C39" w14:textId="77777777" w:rsidR="00E815ED" w:rsidRDefault="000C1471">
            <w:pPr>
              <w:pStyle w:val="ae"/>
              <w:spacing w:line="360" w:lineRule="auto"/>
              <w:ind w:firstLineChars="0" w:firstLine="0"/>
              <w:jc w:val="center"/>
              <w:rPr>
                <w:rFonts w:asciiTheme="minorEastAsia" w:hAnsiTheme="minorEastAsia"/>
                <w:b/>
                <w:bCs/>
                <w:color w:val="000000" w:themeColor="text1"/>
              </w:rPr>
            </w:pPr>
            <w:r>
              <w:rPr>
                <w:rFonts w:asciiTheme="minorEastAsia" w:hAnsiTheme="minorEastAsia" w:hint="eastAsia"/>
                <w:b/>
                <w:bCs/>
                <w:color w:val="000000" w:themeColor="text1"/>
              </w:rPr>
              <w:t>验收标准</w:t>
            </w:r>
          </w:p>
        </w:tc>
      </w:tr>
      <w:tr w:rsidR="00E815ED" w14:paraId="67E1F7F0" w14:textId="77777777">
        <w:trPr>
          <w:trHeight w:val="567"/>
          <w:jc w:val="center"/>
        </w:trPr>
        <w:tc>
          <w:tcPr>
            <w:tcW w:w="768" w:type="dxa"/>
            <w:tcBorders>
              <w:top w:val="single" w:sz="4" w:space="0" w:color="auto"/>
              <w:left w:val="single" w:sz="4" w:space="0" w:color="auto"/>
              <w:bottom w:val="single" w:sz="4" w:space="0" w:color="auto"/>
              <w:right w:val="single" w:sz="4" w:space="0" w:color="auto"/>
            </w:tcBorders>
            <w:noWrap/>
            <w:vAlign w:val="center"/>
          </w:tcPr>
          <w:p w14:paraId="6C7BCEBE" w14:textId="77777777" w:rsidR="00E815ED" w:rsidRDefault="000C1471">
            <w:pPr>
              <w:pStyle w:val="ae"/>
              <w:spacing w:line="360" w:lineRule="auto"/>
              <w:ind w:firstLineChars="0" w:firstLine="0"/>
              <w:jc w:val="center"/>
              <w:rPr>
                <w:rFonts w:asciiTheme="minorEastAsia" w:hAnsiTheme="minorEastAsia"/>
                <w:color w:val="000000" w:themeColor="text1"/>
              </w:rPr>
            </w:pPr>
            <w:r>
              <w:rPr>
                <w:rFonts w:asciiTheme="minorEastAsia" w:hAnsiTheme="minorEastAsia" w:hint="eastAsia"/>
                <w:color w:val="000000" w:themeColor="text1"/>
              </w:rPr>
              <w:t>1</w:t>
            </w:r>
          </w:p>
        </w:tc>
        <w:tc>
          <w:tcPr>
            <w:tcW w:w="1261" w:type="dxa"/>
            <w:tcBorders>
              <w:top w:val="single" w:sz="4" w:space="0" w:color="auto"/>
              <w:left w:val="single" w:sz="4" w:space="0" w:color="auto"/>
              <w:bottom w:val="single" w:sz="4" w:space="0" w:color="auto"/>
              <w:right w:val="single" w:sz="4" w:space="0" w:color="auto"/>
            </w:tcBorders>
            <w:noWrap/>
            <w:vAlign w:val="center"/>
          </w:tcPr>
          <w:p w14:paraId="64B74EC6" w14:textId="77777777" w:rsidR="00E815ED" w:rsidRDefault="000C1471">
            <w:pPr>
              <w:pStyle w:val="ae"/>
              <w:spacing w:line="360" w:lineRule="auto"/>
              <w:ind w:firstLineChars="0" w:firstLine="0"/>
              <w:jc w:val="center"/>
              <w:rPr>
                <w:rFonts w:asciiTheme="minorEastAsia" w:hAnsiTheme="minorEastAsia"/>
                <w:color w:val="000000" w:themeColor="text1"/>
              </w:rPr>
            </w:pPr>
            <w:r>
              <w:rPr>
                <w:rFonts w:asciiTheme="minorEastAsia" w:hAnsiTheme="minorEastAsia" w:hint="eastAsia"/>
                <w:color w:val="000000" w:themeColor="text1"/>
              </w:rPr>
              <w:t>质量</w:t>
            </w:r>
          </w:p>
        </w:tc>
        <w:tc>
          <w:tcPr>
            <w:tcW w:w="5960" w:type="dxa"/>
            <w:tcBorders>
              <w:top w:val="single" w:sz="4" w:space="0" w:color="auto"/>
              <w:left w:val="single" w:sz="4" w:space="0" w:color="auto"/>
              <w:bottom w:val="single" w:sz="4" w:space="0" w:color="auto"/>
              <w:right w:val="single" w:sz="4" w:space="0" w:color="auto"/>
            </w:tcBorders>
            <w:vAlign w:val="center"/>
          </w:tcPr>
          <w:p w14:paraId="6755F697" w14:textId="77777777" w:rsidR="00E815ED" w:rsidRDefault="000C1471">
            <w:pPr>
              <w:pStyle w:val="ae"/>
              <w:spacing w:line="360" w:lineRule="auto"/>
              <w:ind w:firstLineChars="0" w:firstLine="0"/>
              <w:rPr>
                <w:rFonts w:asciiTheme="minorEastAsia" w:hAnsiTheme="minorEastAsia"/>
                <w:color w:val="000000" w:themeColor="text1"/>
              </w:rPr>
            </w:pPr>
            <w:r>
              <w:rPr>
                <w:rFonts w:asciiTheme="minorEastAsia" w:hAnsiTheme="minorEastAsia" w:hint="eastAsia"/>
                <w:color w:val="000000" w:themeColor="text1"/>
              </w:rPr>
              <w:t>提供的产品、型号、参数、数量等与合同相符，质量符合国家标准，提供产品合格证、质量保证书原件、原厂售后服务承诺函、三包凭证、检测报告等。</w:t>
            </w:r>
          </w:p>
        </w:tc>
      </w:tr>
      <w:tr w:rsidR="00E815ED" w14:paraId="3924A6E4" w14:textId="77777777">
        <w:trPr>
          <w:trHeight w:val="503"/>
          <w:jc w:val="center"/>
        </w:trPr>
        <w:tc>
          <w:tcPr>
            <w:tcW w:w="768" w:type="dxa"/>
            <w:tcBorders>
              <w:top w:val="single" w:sz="4" w:space="0" w:color="auto"/>
              <w:left w:val="single" w:sz="4" w:space="0" w:color="auto"/>
              <w:bottom w:val="single" w:sz="4" w:space="0" w:color="auto"/>
              <w:right w:val="single" w:sz="4" w:space="0" w:color="auto"/>
            </w:tcBorders>
            <w:noWrap/>
            <w:vAlign w:val="center"/>
          </w:tcPr>
          <w:p w14:paraId="62F1A068" w14:textId="77777777" w:rsidR="00E815ED" w:rsidRDefault="000C1471">
            <w:pPr>
              <w:pStyle w:val="ae"/>
              <w:spacing w:line="360" w:lineRule="auto"/>
              <w:ind w:firstLineChars="0" w:firstLine="0"/>
              <w:jc w:val="center"/>
              <w:rPr>
                <w:rFonts w:asciiTheme="minorEastAsia" w:hAnsiTheme="minorEastAsia"/>
                <w:color w:val="000000" w:themeColor="text1"/>
              </w:rPr>
            </w:pPr>
            <w:r>
              <w:rPr>
                <w:rFonts w:asciiTheme="minorEastAsia" w:hAnsiTheme="minorEastAsia" w:hint="eastAsia"/>
                <w:color w:val="000000" w:themeColor="text1"/>
              </w:rPr>
              <w:t>2</w:t>
            </w:r>
          </w:p>
        </w:tc>
        <w:tc>
          <w:tcPr>
            <w:tcW w:w="1261" w:type="dxa"/>
            <w:tcBorders>
              <w:top w:val="single" w:sz="4" w:space="0" w:color="auto"/>
              <w:left w:val="single" w:sz="4" w:space="0" w:color="auto"/>
              <w:bottom w:val="single" w:sz="4" w:space="0" w:color="auto"/>
              <w:right w:val="single" w:sz="4" w:space="0" w:color="auto"/>
            </w:tcBorders>
            <w:noWrap/>
            <w:vAlign w:val="center"/>
          </w:tcPr>
          <w:p w14:paraId="6AA39709" w14:textId="77777777" w:rsidR="00E815ED" w:rsidRDefault="000C1471">
            <w:pPr>
              <w:pStyle w:val="ae"/>
              <w:spacing w:line="360" w:lineRule="auto"/>
              <w:ind w:firstLineChars="0" w:firstLine="0"/>
              <w:jc w:val="center"/>
              <w:rPr>
                <w:rFonts w:asciiTheme="minorEastAsia" w:hAnsiTheme="minorEastAsia"/>
                <w:color w:val="000000" w:themeColor="text1"/>
              </w:rPr>
            </w:pPr>
            <w:r>
              <w:rPr>
                <w:rFonts w:asciiTheme="minorEastAsia" w:hAnsiTheme="minorEastAsia" w:hint="eastAsia"/>
                <w:color w:val="000000" w:themeColor="text1"/>
              </w:rPr>
              <w:t>送货</w:t>
            </w:r>
          </w:p>
        </w:tc>
        <w:tc>
          <w:tcPr>
            <w:tcW w:w="5960" w:type="dxa"/>
            <w:tcBorders>
              <w:top w:val="single" w:sz="4" w:space="0" w:color="auto"/>
              <w:left w:val="single" w:sz="4" w:space="0" w:color="auto"/>
              <w:bottom w:val="single" w:sz="4" w:space="0" w:color="auto"/>
              <w:right w:val="single" w:sz="4" w:space="0" w:color="auto"/>
            </w:tcBorders>
            <w:vAlign w:val="center"/>
          </w:tcPr>
          <w:p w14:paraId="20E62BA2" w14:textId="77777777" w:rsidR="00E815ED" w:rsidRDefault="000C1471">
            <w:pPr>
              <w:pStyle w:val="ae"/>
              <w:spacing w:line="360" w:lineRule="auto"/>
              <w:ind w:firstLineChars="0" w:firstLine="0"/>
              <w:rPr>
                <w:rFonts w:asciiTheme="minorEastAsia" w:hAnsiTheme="minorEastAsia"/>
                <w:color w:val="000000" w:themeColor="text1"/>
              </w:rPr>
            </w:pPr>
            <w:r>
              <w:rPr>
                <w:rFonts w:asciiTheme="minorEastAsia" w:hAnsiTheme="minorEastAsia" w:hint="eastAsia"/>
                <w:color w:val="000000" w:themeColor="text1"/>
              </w:rPr>
              <w:t>项目按送货要求完成供货、安装、调试、并在规定的时间内交货。</w:t>
            </w:r>
          </w:p>
        </w:tc>
      </w:tr>
      <w:tr w:rsidR="00E815ED" w14:paraId="651E8E10" w14:textId="77777777">
        <w:trPr>
          <w:trHeight w:val="536"/>
          <w:jc w:val="center"/>
        </w:trPr>
        <w:tc>
          <w:tcPr>
            <w:tcW w:w="768" w:type="dxa"/>
            <w:tcBorders>
              <w:top w:val="single" w:sz="4" w:space="0" w:color="auto"/>
              <w:left w:val="single" w:sz="4" w:space="0" w:color="auto"/>
              <w:bottom w:val="single" w:sz="4" w:space="0" w:color="auto"/>
              <w:right w:val="single" w:sz="4" w:space="0" w:color="auto"/>
            </w:tcBorders>
            <w:noWrap/>
            <w:vAlign w:val="center"/>
          </w:tcPr>
          <w:p w14:paraId="4E2345C7" w14:textId="77777777" w:rsidR="00E815ED" w:rsidRDefault="000C1471">
            <w:pPr>
              <w:pStyle w:val="ae"/>
              <w:spacing w:line="360" w:lineRule="auto"/>
              <w:ind w:firstLineChars="0" w:firstLine="0"/>
              <w:jc w:val="center"/>
              <w:rPr>
                <w:rFonts w:asciiTheme="minorEastAsia" w:hAnsiTheme="minorEastAsia"/>
                <w:color w:val="000000" w:themeColor="text1"/>
              </w:rPr>
            </w:pPr>
            <w:r>
              <w:rPr>
                <w:rFonts w:asciiTheme="minorEastAsia" w:hAnsiTheme="minorEastAsia" w:hint="eastAsia"/>
                <w:color w:val="000000" w:themeColor="text1"/>
              </w:rPr>
              <w:t>3</w:t>
            </w:r>
          </w:p>
        </w:tc>
        <w:tc>
          <w:tcPr>
            <w:tcW w:w="1261" w:type="dxa"/>
            <w:tcBorders>
              <w:top w:val="single" w:sz="4" w:space="0" w:color="auto"/>
              <w:left w:val="single" w:sz="4" w:space="0" w:color="auto"/>
              <w:bottom w:val="single" w:sz="4" w:space="0" w:color="auto"/>
              <w:right w:val="single" w:sz="4" w:space="0" w:color="auto"/>
            </w:tcBorders>
            <w:noWrap/>
            <w:vAlign w:val="center"/>
          </w:tcPr>
          <w:p w14:paraId="3A38D20A" w14:textId="77777777" w:rsidR="00E815ED" w:rsidRDefault="000C1471">
            <w:pPr>
              <w:pStyle w:val="ae"/>
              <w:spacing w:line="360" w:lineRule="auto"/>
              <w:ind w:firstLineChars="0" w:firstLine="0"/>
              <w:jc w:val="center"/>
              <w:rPr>
                <w:rFonts w:asciiTheme="minorEastAsia" w:hAnsiTheme="minorEastAsia"/>
                <w:color w:val="000000" w:themeColor="text1"/>
              </w:rPr>
            </w:pPr>
            <w:r>
              <w:rPr>
                <w:rFonts w:asciiTheme="minorEastAsia" w:hAnsiTheme="minorEastAsia" w:hint="eastAsia"/>
                <w:color w:val="000000" w:themeColor="text1"/>
              </w:rPr>
              <w:t>培训</w:t>
            </w:r>
          </w:p>
        </w:tc>
        <w:tc>
          <w:tcPr>
            <w:tcW w:w="5960" w:type="dxa"/>
            <w:tcBorders>
              <w:top w:val="single" w:sz="4" w:space="0" w:color="auto"/>
              <w:left w:val="single" w:sz="4" w:space="0" w:color="auto"/>
              <w:bottom w:val="single" w:sz="4" w:space="0" w:color="auto"/>
              <w:right w:val="single" w:sz="4" w:space="0" w:color="auto"/>
            </w:tcBorders>
            <w:vAlign w:val="center"/>
          </w:tcPr>
          <w:p w14:paraId="30DE8EF1" w14:textId="77777777" w:rsidR="00E815ED" w:rsidRDefault="000C1471">
            <w:pPr>
              <w:pStyle w:val="ae"/>
              <w:spacing w:line="360" w:lineRule="auto"/>
              <w:ind w:firstLineChars="0" w:firstLine="0"/>
              <w:rPr>
                <w:rFonts w:asciiTheme="minorEastAsia" w:hAnsiTheme="minorEastAsia"/>
                <w:color w:val="000000" w:themeColor="text1"/>
              </w:rPr>
            </w:pPr>
            <w:r>
              <w:rPr>
                <w:rFonts w:asciiTheme="minorEastAsia" w:hAnsiTheme="minorEastAsia" w:hint="eastAsia"/>
                <w:color w:val="000000" w:themeColor="text1"/>
              </w:rPr>
              <w:t>按招标文件要求对甲方进行培训并提供师资证明。</w:t>
            </w:r>
          </w:p>
        </w:tc>
      </w:tr>
      <w:tr w:rsidR="00E815ED" w14:paraId="73508BA8" w14:textId="77777777">
        <w:trPr>
          <w:trHeight w:val="832"/>
          <w:jc w:val="center"/>
        </w:trPr>
        <w:tc>
          <w:tcPr>
            <w:tcW w:w="768" w:type="dxa"/>
            <w:tcBorders>
              <w:top w:val="single" w:sz="4" w:space="0" w:color="auto"/>
              <w:left w:val="single" w:sz="4" w:space="0" w:color="auto"/>
              <w:bottom w:val="single" w:sz="4" w:space="0" w:color="auto"/>
              <w:right w:val="single" w:sz="4" w:space="0" w:color="auto"/>
            </w:tcBorders>
            <w:noWrap/>
            <w:vAlign w:val="center"/>
          </w:tcPr>
          <w:p w14:paraId="603CE5D6" w14:textId="77777777" w:rsidR="00E815ED" w:rsidRDefault="000C1471">
            <w:pPr>
              <w:pStyle w:val="ae"/>
              <w:spacing w:line="360" w:lineRule="auto"/>
              <w:ind w:firstLineChars="0" w:firstLine="0"/>
              <w:jc w:val="center"/>
              <w:rPr>
                <w:rFonts w:asciiTheme="minorEastAsia" w:hAnsiTheme="minorEastAsia"/>
                <w:color w:val="000000" w:themeColor="text1"/>
              </w:rPr>
            </w:pPr>
            <w:r>
              <w:rPr>
                <w:rFonts w:asciiTheme="minorEastAsia" w:hAnsiTheme="minorEastAsia" w:hint="eastAsia"/>
                <w:color w:val="000000" w:themeColor="text1"/>
              </w:rPr>
              <w:t>4</w:t>
            </w:r>
          </w:p>
        </w:tc>
        <w:tc>
          <w:tcPr>
            <w:tcW w:w="1261" w:type="dxa"/>
            <w:tcBorders>
              <w:top w:val="single" w:sz="4" w:space="0" w:color="auto"/>
              <w:left w:val="single" w:sz="4" w:space="0" w:color="auto"/>
              <w:bottom w:val="single" w:sz="4" w:space="0" w:color="auto"/>
              <w:right w:val="single" w:sz="4" w:space="0" w:color="auto"/>
            </w:tcBorders>
            <w:noWrap/>
            <w:vAlign w:val="center"/>
          </w:tcPr>
          <w:p w14:paraId="1B4A1D68" w14:textId="77777777" w:rsidR="00E815ED" w:rsidRDefault="000C1471">
            <w:pPr>
              <w:pStyle w:val="ae"/>
              <w:spacing w:line="360" w:lineRule="auto"/>
              <w:ind w:firstLineChars="0" w:firstLine="0"/>
              <w:jc w:val="center"/>
              <w:rPr>
                <w:rFonts w:asciiTheme="minorEastAsia" w:hAnsiTheme="minorEastAsia"/>
                <w:color w:val="000000" w:themeColor="text1"/>
              </w:rPr>
            </w:pPr>
            <w:r>
              <w:rPr>
                <w:rFonts w:asciiTheme="minorEastAsia" w:hAnsiTheme="minorEastAsia" w:hint="eastAsia"/>
                <w:color w:val="000000" w:themeColor="text1"/>
              </w:rPr>
              <w:t>验收小组现场清点</w:t>
            </w:r>
          </w:p>
        </w:tc>
        <w:tc>
          <w:tcPr>
            <w:tcW w:w="5960" w:type="dxa"/>
            <w:tcBorders>
              <w:top w:val="single" w:sz="4" w:space="0" w:color="auto"/>
              <w:left w:val="single" w:sz="4" w:space="0" w:color="auto"/>
              <w:bottom w:val="single" w:sz="4" w:space="0" w:color="auto"/>
              <w:right w:val="single" w:sz="4" w:space="0" w:color="auto"/>
            </w:tcBorders>
            <w:vAlign w:val="center"/>
          </w:tcPr>
          <w:p w14:paraId="0556F062" w14:textId="77777777" w:rsidR="00E815ED" w:rsidRDefault="000C1471">
            <w:pPr>
              <w:pStyle w:val="ae"/>
              <w:spacing w:line="360" w:lineRule="auto"/>
              <w:ind w:firstLineChars="0" w:firstLine="0"/>
              <w:rPr>
                <w:rFonts w:asciiTheme="minorEastAsia" w:hAnsiTheme="minorEastAsia"/>
                <w:color w:val="000000" w:themeColor="text1"/>
              </w:rPr>
            </w:pPr>
            <w:r>
              <w:rPr>
                <w:rFonts w:asciiTheme="minorEastAsia" w:hAnsiTheme="minorEastAsia" w:hint="eastAsia"/>
                <w:color w:val="000000" w:themeColor="text1"/>
              </w:rPr>
              <w:t>验收时，验收小组现场组织对产品进行清点。</w:t>
            </w:r>
          </w:p>
        </w:tc>
      </w:tr>
      <w:tr w:rsidR="00E815ED" w14:paraId="5ADF6E41" w14:textId="77777777">
        <w:trPr>
          <w:trHeight w:val="567"/>
          <w:jc w:val="center"/>
        </w:trPr>
        <w:tc>
          <w:tcPr>
            <w:tcW w:w="768" w:type="dxa"/>
            <w:tcBorders>
              <w:top w:val="single" w:sz="4" w:space="0" w:color="auto"/>
              <w:left w:val="single" w:sz="4" w:space="0" w:color="auto"/>
              <w:bottom w:val="single" w:sz="4" w:space="0" w:color="auto"/>
              <w:right w:val="single" w:sz="4" w:space="0" w:color="auto"/>
            </w:tcBorders>
            <w:noWrap/>
            <w:vAlign w:val="center"/>
          </w:tcPr>
          <w:p w14:paraId="740AA4BD" w14:textId="77777777" w:rsidR="00E815ED" w:rsidRDefault="000C1471">
            <w:pPr>
              <w:pStyle w:val="ae"/>
              <w:spacing w:line="360" w:lineRule="auto"/>
              <w:ind w:firstLineChars="0" w:firstLine="0"/>
              <w:jc w:val="center"/>
              <w:rPr>
                <w:rFonts w:asciiTheme="minorEastAsia" w:hAnsiTheme="minorEastAsia"/>
                <w:color w:val="000000" w:themeColor="text1"/>
              </w:rPr>
            </w:pPr>
            <w:r>
              <w:rPr>
                <w:rFonts w:asciiTheme="minorEastAsia" w:hAnsiTheme="minorEastAsia" w:hint="eastAsia"/>
                <w:color w:val="000000" w:themeColor="text1"/>
              </w:rPr>
              <w:t>5</w:t>
            </w:r>
          </w:p>
        </w:tc>
        <w:tc>
          <w:tcPr>
            <w:tcW w:w="1261" w:type="dxa"/>
            <w:tcBorders>
              <w:top w:val="single" w:sz="4" w:space="0" w:color="auto"/>
              <w:left w:val="single" w:sz="4" w:space="0" w:color="auto"/>
              <w:bottom w:val="single" w:sz="4" w:space="0" w:color="auto"/>
              <w:right w:val="single" w:sz="4" w:space="0" w:color="auto"/>
            </w:tcBorders>
            <w:vAlign w:val="center"/>
          </w:tcPr>
          <w:p w14:paraId="575ED87A" w14:textId="77777777" w:rsidR="00E815ED" w:rsidRDefault="000C1471">
            <w:pPr>
              <w:pStyle w:val="ae"/>
              <w:spacing w:line="360" w:lineRule="auto"/>
              <w:ind w:firstLineChars="0" w:firstLine="0"/>
              <w:jc w:val="center"/>
              <w:rPr>
                <w:rFonts w:asciiTheme="minorEastAsia" w:hAnsiTheme="minorEastAsia"/>
                <w:color w:val="000000" w:themeColor="text1"/>
              </w:rPr>
            </w:pPr>
            <w:r>
              <w:rPr>
                <w:rFonts w:asciiTheme="minorEastAsia" w:hAnsiTheme="minorEastAsia" w:hint="eastAsia"/>
                <w:color w:val="000000" w:themeColor="text1"/>
              </w:rPr>
              <w:t>其他工作</w:t>
            </w:r>
          </w:p>
        </w:tc>
        <w:tc>
          <w:tcPr>
            <w:tcW w:w="5960" w:type="dxa"/>
            <w:tcBorders>
              <w:top w:val="single" w:sz="4" w:space="0" w:color="auto"/>
              <w:left w:val="single" w:sz="4" w:space="0" w:color="auto"/>
              <w:bottom w:val="single" w:sz="4" w:space="0" w:color="auto"/>
              <w:right w:val="single" w:sz="4" w:space="0" w:color="auto"/>
            </w:tcBorders>
            <w:vAlign w:val="center"/>
          </w:tcPr>
          <w:p w14:paraId="6CA396DC" w14:textId="77777777" w:rsidR="00E815ED" w:rsidRDefault="000C1471">
            <w:pPr>
              <w:pStyle w:val="ae"/>
              <w:spacing w:line="360" w:lineRule="auto"/>
              <w:ind w:firstLineChars="0" w:firstLine="0"/>
              <w:rPr>
                <w:rFonts w:asciiTheme="minorEastAsia" w:hAnsiTheme="minorEastAsia"/>
                <w:color w:val="000000" w:themeColor="text1"/>
              </w:rPr>
            </w:pPr>
            <w:r>
              <w:rPr>
                <w:rFonts w:asciiTheme="minorEastAsia" w:hAnsiTheme="minorEastAsia" w:hint="eastAsia"/>
                <w:color w:val="000000" w:themeColor="text1"/>
              </w:rPr>
              <w:t xml:space="preserve">履行项目采购文件、投标文件、合同条款中涉及的其他承诺的情况， </w:t>
            </w:r>
          </w:p>
        </w:tc>
      </w:tr>
    </w:tbl>
    <w:p w14:paraId="4895A907" w14:textId="77777777" w:rsidR="00E815ED" w:rsidRDefault="000C1471">
      <w:pPr>
        <w:spacing w:line="360" w:lineRule="auto"/>
        <w:ind w:firstLineChars="200" w:firstLine="480"/>
        <w:rPr>
          <w:rFonts w:cs="仿宋_GB2312"/>
          <w:color w:val="000000" w:themeColor="text1"/>
          <w:sz w:val="24"/>
          <w:szCs w:val="32"/>
        </w:rPr>
      </w:pPr>
      <w:r>
        <w:rPr>
          <w:rFonts w:cs="仿宋_GB2312"/>
          <w:color w:val="000000" w:themeColor="text1"/>
          <w:sz w:val="24"/>
          <w:szCs w:val="32"/>
        </w:rPr>
        <w:t>4.2</w:t>
      </w:r>
      <w:r>
        <w:rPr>
          <w:rFonts w:cs="仿宋_GB2312"/>
          <w:color w:val="000000" w:themeColor="text1"/>
          <w:sz w:val="24"/>
          <w:szCs w:val="32"/>
        </w:rPr>
        <w:t>验收资料要求</w:t>
      </w:r>
    </w:p>
    <w:p w14:paraId="30823D39" w14:textId="77777777" w:rsidR="00E815ED" w:rsidRDefault="000C1471">
      <w:pPr>
        <w:spacing w:line="360" w:lineRule="auto"/>
        <w:ind w:firstLineChars="200" w:firstLine="480"/>
        <w:rPr>
          <w:rFonts w:cs="仿宋_GB2312"/>
          <w:color w:val="000000" w:themeColor="text1"/>
          <w:sz w:val="24"/>
          <w:szCs w:val="32"/>
        </w:rPr>
      </w:pPr>
      <w:r>
        <w:rPr>
          <w:rFonts w:cs="仿宋_GB2312"/>
          <w:color w:val="000000" w:themeColor="text1"/>
          <w:sz w:val="24"/>
          <w:szCs w:val="32"/>
        </w:rPr>
        <w:t>验收资料要求包括（不限于）以下内容：</w:t>
      </w:r>
    </w:p>
    <w:p w14:paraId="0F7378B8" w14:textId="77777777" w:rsidR="00E815ED" w:rsidRDefault="000C1471">
      <w:pPr>
        <w:spacing w:line="360" w:lineRule="auto"/>
        <w:ind w:firstLineChars="200" w:firstLine="480"/>
        <w:rPr>
          <w:rFonts w:cs="仿宋_GB2312"/>
          <w:color w:val="000000" w:themeColor="text1"/>
          <w:sz w:val="24"/>
          <w:szCs w:val="32"/>
        </w:rPr>
      </w:pPr>
      <w:r>
        <w:rPr>
          <w:rFonts w:cs="仿宋_GB2312"/>
          <w:color w:val="000000" w:themeColor="text1"/>
          <w:sz w:val="24"/>
          <w:szCs w:val="32"/>
        </w:rPr>
        <w:t>1</w:t>
      </w:r>
      <w:r>
        <w:rPr>
          <w:rFonts w:cs="仿宋_GB2312"/>
          <w:color w:val="000000" w:themeColor="text1"/>
          <w:sz w:val="24"/>
          <w:szCs w:val="32"/>
        </w:rPr>
        <w:t>、招标文件</w:t>
      </w:r>
    </w:p>
    <w:p w14:paraId="5BEAE97C" w14:textId="77777777" w:rsidR="00E815ED" w:rsidRDefault="000C1471">
      <w:pPr>
        <w:spacing w:line="360" w:lineRule="auto"/>
        <w:ind w:firstLineChars="200" w:firstLine="480"/>
        <w:rPr>
          <w:rFonts w:cs="仿宋_GB2312"/>
          <w:color w:val="000000" w:themeColor="text1"/>
          <w:sz w:val="24"/>
          <w:szCs w:val="32"/>
        </w:rPr>
      </w:pPr>
      <w:r>
        <w:rPr>
          <w:rFonts w:cs="仿宋_GB2312"/>
          <w:color w:val="000000" w:themeColor="text1"/>
          <w:sz w:val="24"/>
          <w:szCs w:val="32"/>
        </w:rPr>
        <w:lastRenderedPageBreak/>
        <w:t>2</w:t>
      </w:r>
      <w:r>
        <w:rPr>
          <w:rFonts w:cs="仿宋_GB2312"/>
          <w:color w:val="000000" w:themeColor="text1"/>
          <w:sz w:val="24"/>
          <w:szCs w:val="32"/>
        </w:rPr>
        <w:t>、投标文件</w:t>
      </w:r>
    </w:p>
    <w:p w14:paraId="5E0C0E31" w14:textId="77777777" w:rsidR="00E815ED" w:rsidRDefault="000C1471">
      <w:pPr>
        <w:spacing w:line="360" w:lineRule="auto"/>
        <w:ind w:firstLineChars="200" w:firstLine="480"/>
        <w:rPr>
          <w:rFonts w:cs="仿宋_GB2312"/>
          <w:color w:val="000000" w:themeColor="text1"/>
          <w:sz w:val="24"/>
          <w:szCs w:val="32"/>
        </w:rPr>
      </w:pPr>
      <w:r>
        <w:rPr>
          <w:rFonts w:cs="仿宋_GB2312"/>
          <w:color w:val="000000" w:themeColor="text1"/>
          <w:sz w:val="24"/>
          <w:szCs w:val="32"/>
        </w:rPr>
        <w:t>3</w:t>
      </w:r>
      <w:r>
        <w:rPr>
          <w:rFonts w:cs="仿宋_GB2312"/>
          <w:color w:val="000000" w:themeColor="text1"/>
          <w:sz w:val="24"/>
          <w:szCs w:val="32"/>
        </w:rPr>
        <w:t>、采购合同</w:t>
      </w:r>
    </w:p>
    <w:p w14:paraId="0F8946F8" w14:textId="77777777" w:rsidR="00E815ED" w:rsidRDefault="000C1471">
      <w:pPr>
        <w:spacing w:line="360" w:lineRule="auto"/>
        <w:ind w:firstLineChars="200" w:firstLine="480"/>
        <w:rPr>
          <w:rFonts w:cs="仿宋_GB2312"/>
          <w:color w:val="000000" w:themeColor="text1"/>
          <w:sz w:val="24"/>
          <w:szCs w:val="32"/>
        </w:rPr>
      </w:pPr>
      <w:r>
        <w:rPr>
          <w:rFonts w:cs="仿宋_GB2312"/>
          <w:color w:val="000000" w:themeColor="text1"/>
          <w:sz w:val="24"/>
          <w:szCs w:val="32"/>
        </w:rPr>
        <w:t>4</w:t>
      </w:r>
      <w:r>
        <w:rPr>
          <w:rFonts w:cs="仿宋_GB2312"/>
          <w:color w:val="000000" w:themeColor="text1"/>
          <w:sz w:val="24"/>
          <w:szCs w:val="32"/>
        </w:rPr>
        <w:t>、到货核验单</w:t>
      </w:r>
    </w:p>
    <w:p w14:paraId="2074516B" w14:textId="77777777" w:rsidR="00E815ED" w:rsidRDefault="000C1471">
      <w:pPr>
        <w:spacing w:line="360" w:lineRule="auto"/>
        <w:ind w:firstLineChars="200" w:firstLine="480"/>
        <w:rPr>
          <w:rFonts w:cs="仿宋_GB2312"/>
          <w:color w:val="000000" w:themeColor="text1"/>
          <w:sz w:val="24"/>
          <w:szCs w:val="32"/>
        </w:rPr>
      </w:pPr>
      <w:r>
        <w:rPr>
          <w:rFonts w:cs="仿宋_GB2312"/>
          <w:color w:val="000000" w:themeColor="text1"/>
          <w:sz w:val="24"/>
          <w:szCs w:val="32"/>
        </w:rPr>
        <w:t>5</w:t>
      </w:r>
      <w:r>
        <w:rPr>
          <w:rFonts w:cs="仿宋_GB2312" w:hint="eastAsia"/>
          <w:color w:val="000000" w:themeColor="text1"/>
          <w:sz w:val="24"/>
          <w:szCs w:val="32"/>
        </w:rPr>
        <w:t>、</w:t>
      </w:r>
      <w:r>
        <w:rPr>
          <w:rFonts w:asciiTheme="minorEastAsia" w:eastAsiaTheme="minorEastAsia" w:hAnsiTheme="minorEastAsia" w:cs="仿宋" w:hint="eastAsia"/>
          <w:color w:val="000000" w:themeColor="text1"/>
          <w:sz w:val="24"/>
          <w:szCs w:val="32"/>
        </w:rPr>
        <w:t>验收时提供投标产品详细技术说明资料，例如：如</w:t>
      </w:r>
      <w:r>
        <w:rPr>
          <w:rFonts w:asciiTheme="minorEastAsia" w:eastAsiaTheme="minorEastAsia" w:hAnsiTheme="minorEastAsia" w:cs="仿宋"/>
          <w:color w:val="000000" w:themeColor="text1"/>
          <w:sz w:val="24"/>
          <w:szCs w:val="32"/>
        </w:rPr>
        <w:t>生产厂家官方网站截图或产品白皮书或第三方机构检验报告或其他相关证明材料</w:t>
      </w:r>
      <w:r>
        <w:rPr>
          <w:rFonts w:asciiTheme="minorEastAsia" w:eastAsiaTheme="minorEastAsia" w:hAnsiTheme="minorEastAsia" w:cs="仿宋" w:hint="eastAsia"/>
          <w:color w:val="000000" w:themeColor="text1"/>
          <w:sz w:val="24"/>
          <w:szCs w:val="32"/>
        </w:rPr>
        <w:t>等可以体现参数符合情况的资料。</w:t>
      </w:r>
      <w:r>
        <w:rPr>
          <w:rFonts w:asciiTheme="minorEastAsia" w:eastAsiaTheme="minorEastAsia" w:hAnsiTheme="minorEastAsia" w:cs="仿宋"/>
          <w:color w:val="000000" w:themeColor="text1"/>
          <w:sz w:val="24"/>
          <w:szCs w:val="32"/>
        </w:rPr>
        <w:t>未提供有效证明材料或证明材料中内容与</w:t>
      </w:r>
      <w:r>
        <w:rPr>
          <w:rFonts w:asciiTheme="minorEastAsia" w:eastAsiaTheme="minorEastAsia" w:hAnsiTheme="minorEastAsia" w:cs="仿宋" w:hint="eastAsia"/>
          <w:color w:val="000000" w:themeColor="text1"/>
          <w:sz w:val="24"/>
          <w:szCs w:val="32"/>
        </w:rPr>
        <w:t>投标内容</w:t>
      </w:r>
      <w:r>
        <w:rPr>
          <w:rFonts w:asciiTheme="minorEastAsia" w:eastAsiaTheme="minorEastAsia" w:hAnsiTheme="minorEastAsia" w:cs="仿宋"/>
          <w:color w:val="000000" w:themeColor="text1"/>
          <w:sz w:val="24"/>
          <w:szCs w:val="32"/>
        </w:rPr>
        <w:t>不一致的，</w:t>
      </w:r>
      <w:r>
        <w:rPr>
          <w:rFonts w:asciiTheme="minorEastAsia" w:eastAsiaTheme="minorEastAsia" w:hAnsiTheme="minorEastAsia" w:cs="仿宋" w:hint="eastAsia"/>
          <w:color w:val="000000" w:themeColor="text1"/>
          <w:sz w:val="24"/>
          <w:szCs w:val="32"/>
        </w:rPr>
        <w:t>视为产品不符合要求</w:t>
      </w:r>
      <w:r>
        <w:rPr>
          <w:rFonts w:asciiTheme="minorEastAsia" w:eastAsiaTheme="minorEastAsia" w:hAnsiTheme="minorEastAsia" w:cs="仿宋"/>
          <w:color w:val="000000" w:themeColor="text1"/>
          <w:sz w:val="24"/>
          <w:szCs w:val="32"/>
        </w:rPr>
        <w:t xml:space="preserve">。 </w:t>
      </w:r>
    </w:p>
    <w:p w14:paraId="296427A0" w14:textId="77777777" w:rsidR="00E815ED" w:rsidRDefault="000C1471">
      <w:pPr>
        <w:spacing w:line="360" w:lineRule="auto"/>
        <w:ind w:firstLineChars="200" w:firstLine="480"/>
        <w:rPr>
          <w:rFonts w:cs="仿宋_GB2312"/>
          <w:color w:val="000000" w:themeColor="text1"/>
          <w:sz w:val="24"/>
          <w:szCs w:val="32"/>
        </w:rPr>
      </w:pPr>
      <w:r>
        <w:rPr>
          <w:rFonts w:cs="仿宋_GB2312"/>
          <w:color w:val="000000" w:themeColor="text1"/>
          <w:sz w:val="24"/>
          <w:szCs w:val="32"/>
        </w:rPr>
        <w:t>6</w:t>
      </w:r>
      <w:r>
        <w:rPr>
          <w:rFonts w:cs="仿宋_GB2312"/>
          <w:color w:val="000000" w:themeColor="text1"/>
          <w:sz w:val="24"/>
          <w:szCs w:val="32"/>
        </w:rPr>
        <w:t>、其他需提供的相关材料。</w:t>
      </w:r>
    </w:p>
    <w:p w14:paraId="0250EFFC" w14:textId="77777777" w:rsidR="00E815ED" w:rsidRDefault="000C1471">
      <w:pPr>
        <w:pStyle w:val="afffffffffff6"/>
        <w:numPr>
          <w:ilvl w:val="0"/>
          <w:numId w:val="1"/>
        </w:numPr>
        <w:ind w:firstLineChars="0"/>
        <w:outlineLvl w:val="1"/>
        <w:rPr>
          <w:rFonts w:ascii="宋体" w:eastAsia="宋体" w:hAnsi="宋体" w:cs="宋体"/>
          <w:b/>
          <w:bCs/>
          <w:color w:val="000000" w:themeColor="text1"/>
          <w:sz w:val="28"/>
          <w:szCs w:val="28"/>
        </w:rPr>
      </w:pPr>
      <w:r>
        <w:rPr>
          <w:rFonts w:ascii="宋体" w:eastAsia="宋体" w:hAnsi="宋体" w:cs="宋体" w:hint="eastAsia"/>
          <w:b/>
          <w:bCs/>
          <w:color w:val="000000" w:themeColor="text1"/>
          <w:sz w:val="28"/>
          <w:szCs w:val="28"/>
        </w:rPr>
        <w:t>其他要求</w:t>
      </w:r>
    </w:p>
    <w:p w14:paraId="76133544" w14:textId="77777777" w:rsidR="00E815ED" w:rsidRDefault="000C1471">
      <w:pPr>
        <w:spacing w:line="360" w:lineRule="auto"/>
        <w:ind w:firstLineChars="200" w:firstLine="482"/>
        <w:rPr>
          <w:rFonts w:cs="仿宋_GB2312"/>
          <w:b/>
          <w:bCs/>
          <w:color w:val="000000" w:themeColor="text1"/>
          <w:sz w:val="24"/>
          <w:szCs w:val="32"/>
        </w:rPr>
      </w:pPr>
      <w:r>
        <w:rPr>
          <w:rFonts w:cs="仿宋_GB2312" w:hint="eastAsia"/>
          <w:b/>
          <w:bCs/>
          <w:color w:val="000000" w:themeColor="text1"/>
          <w:sz w:val="24"/>
          <w:szCs w:val="32"/>
        </w:rPr>
        <w:t>1.</w:t>
      </w:r>
      <w:r>
        <w:rPr>
          <w:rFonts w:cs="仿宋_GB2312" w:hint="eastAsia"/>
          <w:b/>
          <w:bCs/>
          <w:color w:val="000000" w:themeColor="text1"/>
          <w:sz w:val="24"/>
          <w:szCs w:val="32"/>
        </w:rPr>
        <w:t>安全保密要求</w:t>
      </w:r>
    </w:p>
    <w:p w14:paraId="59EF5DAD" w14:textId="77777777" w:rsidR="00E815ED" w:rsidRDefault="000C1471">
      <w:pPr>
        <w:spacing w:line="360" w:lineRule="auto"/>
        <w:ind w:firstLineChars="200" w:firstLine="480"/>
        <w:rPr>
          <w:rFonts w:cs="仿宋_GB2312"/>
          <w:color w:val="000000" w:themeColor="text1"/>
          <w:sz w:val="24"/>
          <w:szCs w:val="32"/>
        </w:rPr>
      </w:pPr>
      <w:r>
        <w:rPr>
          <w:rFonts w:cs="仿宋_GB2312" w:hint="eastAsia"/>
          <w:color w:val="000000" w:themeColor="text1"/>
          <w:sz w:val="24"/>
          <w:szCs w:val="32"/>
        </w:rPr>
        <w:t>中标人（含项目组所有成员）必须对项目技术文件以及招标人提供的所有内部资料、技术文档、数据和信息予以保密。中标人必须与招标人签订保密协议并严格遵守，未经招标人书面许可，中标人不得以任何形式向第三方透露本项目的任何内容。</w:t>
      </w:r>
    </w:p>
    <w:p w14:paraId="4EE99CE0" w14:textId="77777777" w:rsidR="00E815ED" w:rsidRDefault="000C1471">
      <w:pPr>
        <w:spacing w:line="360" w:lineRule="auto"/>
        <w:ind w:firstLineChars="200" w:firstLine="482"/>
        <w:rPr>
          <w:rFonts w:cs="仿宋_GB2312"/>
          <w:b/>
          <w:bCs/>
          <w:color w:val="000000" w:themeColor="text1"/>
          <w:sz w:val="24"/>
          <w:szCs w:val="32"/>
        </w:rPr>
      </w:pPr>
      <w:r>
        <w:rPr>
          <w:rFonts w:cs="仿宋_GB2312" w:hint="eastAsia"/>
          <w:b/>
          <w:bCs/>
          <w:color w:val="000000" w:themeColor="text1"/>
          <w:sz w:val="24"/>
          <w:szCs w:val="32"/>
        </w:rPr>
        <w:t>2.</w:t>
      </w:r>
      <w:r>
        <w:rPr>
          <w:rFonts w:cs="仿宋_GB2312" w:hint="eastAsia"/>
          <w:b/>
          <w:bCs/>
          <w:color w:val="000000" w:themeColor="text1"/>
          <w:sz w:val="24"/>
          <w:szCs w:val="32"/>
        </w:rPr>
        <w:t>知识产权要求</w:t>
      </w:r>
    </w:p>
    <w:p w14:paraId="73340DD8" w14:textId="77777777" w:rsidR="00E815ED" w:rsidRDefault="000C1471">
      <w:pPr>
        <w:spacing w:line="360" w:lineRule="auto"/>
        <w:ind w:firstLineChars="200" w:firstLine="480"/>
        <w:rPr>
          <w:rFonts w:cs="仿宋_GB2312"/>
          <w:color w:val="000000" w:themeColor="text1"/>
          <w:sz w:val="24"/>
          <w:szCs w:val="32"/>
        </w:rPr>
      </w:pPr>
      <w:r>
        <w:rPr>
          <w:rFonts w:cs="仿宋_GB2312" w:hint="eastAsia"/>
          <w:color w:val="000000" w:themeColor="text1"/>
          <w:sz w:val="24"/>
          <w:szCs w:val="32"/>
        </w:rPr>
        <w:t>采购人拥有项目过程中除第三方产品外所有工作件、交付品文档及其他附属产品的知识产权，未经采购人许可，不得用于第三方。</w:t>
      </w:r>
    </w:p>
    <w:p w14:paraId="2F041AD2" w14:textId="77777777" w:rsidR="00E815ED" w:rsidRDefault="000C1471">
      <w:pPr>
        <w:autoSpaceDE w:val="0"/>
        <w:autoSpaceDN w:val="0"/>
        <w:spacing w:line="360" w:lineRule="auto"/>
        <w:ind w:firstLineChars="200" w:firstLine="480"/>
        <w:rPr>
          <w:rFonts w:asciiTheme="minorEastAsia" w:hAnsiTheme="minorEastAsia"/>
          <w:bCs/>
          <w:color w:val="000000" w:themeColor="text1"/>
          <w:sz w:val="24"/>
          <w:szCs w:val="32"/>
        </w:rPr>
      </w:pPr>
      <w:r>
        <w:rPr>
          <w:rFonts w:asciiTheme="minorEastAsia" w:hAnsiTheme="minorEastAsia" w:hint="eastAsia"/>
          <w:bCs/>
          <w:color w:val="000000" w:themeColor="text1"/>
          <w:sz w:val="24"/>
          <w:szCs w:val="32"/>
        </w:rPr>
        <w:t>投标人应保证采购人在使用投标标的物或其任何一部分时不受任何第三方提出的侵犯其著作权、商标权、专利权等知识产权方面的起诉；如果任何第三方提出侵权指控，那么投标人须与该第三方交涉并承担由此发生的一切责任、费用和赔偿；投标人已获取的知识产权归投标人所有。</w:t>
      </w:r>
    </w:p>
    <w:p w14:paraId="4B85ADCD" w14:textId="77777777" w:rsidR="00E815ED" w:rsidRDefault="000C1471">
      <w:pPr>
        <w:spacing w:line="360" w:lineRule="auto"/>
        <w:ind w:firstLineChars="200" w:firstLine="482"/>
        <w:rPr>
          <w:rFonts w:cs="仿宋_GB2312"/>
          <w:b/>
          <w:bCs/>
          <w:color w:val="000000" w:themeColor="text1"/>
          <w:sz w:val="24"/>
          <w:szCs w:val="32"/>
        </w:rPr>
      </w:pPr>
      <w:r>
        <w:rPr>
          <w:rFonts w:cs="仿宋_GB2312" w:hint="eastAsia"/>
          <w:b/>
          <w:bCs/>
          <w:color w:val="000000" w:themeColor="text1"/>
          <w:sz w:val="24"/>
          <w:szCs w:val="32"/>
        </w:rPr>
        <w:t>3.</w:t>
      </w:r>
      <w:r>
        <w:rPr>
          <w:rFonts w:cs="仿宋_GB2312" w:hint="eastAsia"/>
          <w:b/>
          <w:bCs/>
          <w:color w:val="000000" w:themeColor="text1"/>
          <w:sz w:val="24"/>
          <w:szCs w:val="32"/>
        </w:rPr>
        <w:t>重要说明</w:t>
      </w:r>
    </w:p>
    <w:p w14:paraId="62695E33" w14:textId="77777777" w:rsidR="00E815ED" w:rsidRDefault="000C1471">
      <w:pPr>
        <w:spacing w:line="360" w:lineRule="auto"/>
        <w:ind w:firstLineChars="200" w:firstLine="480"/>
        <w:rPr>
          <w:rFonts w:cs="仿宋_GB2312"/>
          <w:color w:val="000000" w:themeColor="text1"/>
          <w:sz w:val="24"/>
          <w:szCs w:val="32"/>
        </w:rPr>
      </w:pPr>
      <w:r>
        <w:rPr>
          <w:rFonts w:cs="仿宋_GB2312" w:hint="eastAsia"/>
          <w:color w:val="000000" w:themeColor="text1"/>
          <w:sz w:val="24"/>
          <w:szCs w:val="32"/>
        </w:rPr>
        <w:t>本项目属于交钥匙工程。采购文件中要求建设的内容而投标人未予报价的，将被认为包含在投标总价中，风险由投标人自行承担；投标人应对项目完整性、兼容性负责。</w:t>
      </w:r>
    </w:p>
    <w:p w14:paraId="7F4FA45D" w14:textId="77777777" w:rsidR="00E815ED" w:rsidRDefault="00E815ED">
      <w:pPr>
        <w:autoSpaceDE w:val="0"/>
        <w:autoSpaceDN w:val="0"/>
        <w:spacing w:line="360" w:lineRule="auto"/>
        <w:rPr>
          <w:rFonts w:asciiTheme="minorEastAsia" w:hAnsiTheme="minorEastAsia"/>
          <w:bCs/>
          <w:color w:val="000000" w:themeColor="text1"/>
          <w:sz w:val="24"/>
          <w:szCs w:val="32"/>
        </w:rPr>
      </w:pPr>
    </w:p>
    <w:p w14:paraId="2D617BD2" w14:textId="77777777" w:rsidR="00E815ED" w:rsidRDefault="000C1471">
      <w:pPr>
        <w:pStyle w:val="AONormal"/>
        <w:ind w:firstLine="480"/>
        <w:rPr>
          <w:rFonts w:asciiTheme="minorEastAsia" w:eastAsiaTheme="minorEastAsia" w:hAnsiTheme="minorEastAsia"/>
          <w:color w:val="000000" w:themeColor="text1"/>
          <w:sz w:val="24"/>
          <w:szCs w:val="24"/>
        </w:rPr>
      </w:pPr>
      <w:r>
        <w:rPr>
          <w:rFonts w:asciiTheme="minorEastAsia" w:eastAsiaTheme="minorEastAsia" w:hAnsiTheme="minorEastAsia" w:hint="eastAsia"/>
          <w:bCs/>
          <w:color w:val="000000" w:themeColor="text1"/>
          <w:sz w:val="24"/>
          <w:szCs w:val="24"/>
        </w:rPr>
        <w:t>◆特别提示：</w:t>
      </w:r>
      <w:r>
        <w:rPr>
          <w:rFonts w:asciiTheme="minorEastAsia" w:eastAsiaTheme="minorEastAsia" w:hAnsiTheme="minorEastAsia" w:cs="仿宋_GB2312" w:hint="eastAsia"/>
          <w:color w:val="000000" w:themeColor="text1"/>
          <w:sz w:val="24"/>
          <w:szCs w:val="24"/>
        </w:rPr>
        <w:t>如采购文件中遗漏了必须具备的设备、配件或服务，请投标人在投标文件中指出，并提出解决方案供采购单位、采购机构参考；中标人有义务保证采购单位系统的完整性，如项目实施过程中因缺少设备、配件或服务导致采购单位系统无法正常运行，中标人须承诺免费提供。</w:t>
      </w:r>
    </w:p>
    <w:p w14:paraId="0FD800D5" w14:textId="77777777" w:rsidR="00E815ED" w:rsidRDefault="000C1471">
      <w:pPr>
        <w:spacing w:line="360" w:lineRule="auto"/>
        <w:jc w:val="center"/>
        <w:outlineLvl w:val="0"/>
        <w:rPr>
          <w:rFonts w:ascii="宋体" w:hAnsi="宋体" w:cs="宋体"/>
          <w:b/>
          <w:color w:val="000000" w:themeColor="text1"/>
          <w:sz w:val="36"/>
          <w:szCs w:val="36"/>
        </w:rPr>
      </w:pPr>
      <w:r>
        <w:rPr>
          <w:rFonts w:ascii="宋体" w:hAnsi="宋体" w:cs="宋体" w:hint="eastAsia"/>
          <w:b/>
          <w:color w:val="000000" w:themeColor="text1"/>
          <w:sz w:val="24"/>
        </w:rPr>
        <w:br w:type="page"/>
      </w:r>
      <w:r>
        <w:rPr>
          <w:rFonts w:ascii="宋体" w:hAnsi="宋体" w:cs="宋体" w:hint="eastAsia"/>
          <w:b/>
          <w:color w:val="000000" w:themeColor="text1"/>
          <w:sz w:val="36"/>
          <w:szCs w:val="36"/>
        </w:rPr>
        <w:lastRenderedPageBreak/>
        <w:t xml:space="preserve">第四部分   </w:t>
      </w:r>
      <w:bookmarkStart w:id="32" w:name="_Toc184314451"/>
      <w:bookmarkStart w:id="33" w:name="_Toc184308086"/>
      <w:bookmarkStart w:id="34" w:name="_Toc184312080"/>
      <w:bookmarkStart w:id="35" w:name="_Toc184312074"/>
      <w:bookmarkStart w:id="36" w:name="_Toc184313308"/>
      <w:bookmarkStart w:id="37" w:name="_Toc184313287"/>
      <w:bookmarkStart w:id="38" w:name="_Toc184314423"/>
      <w:bookmarkStart w:id="39" w:name="_Toc184312132"/>
      <w:bookmarkStart w:id="40" w:name="_Toc184312086"/>
      <w:bookmarkStart w:id="41" w:name="_Toc184313245"/>
      <w:bookmarkStart w:id="42" w:name="_Toc184314479"/>
      <w:bookmarkStart w:id="43" w:name="_Toc184308049"/>
      <w:bookmarkStart w:id="44" w:name="_Toc184312095"/>
      <w:bookmarkStart w:id="45" w:name="_Toc184312133"/>
      <w:bookmarkStart w:id="46" w:name="_Toc184313289"/>
      <w:bookmarkStart w:id="47" w:name="_Toc184312096"/>
      <w:bookmarkStart w:id="48" w:name="_Toc184308063"/>
      <w:bookmarkStart w:id="49" w:name="_Toc184308076"/>
      <w:bookmarkStart w:id="50" w:name="_Toc184314425"/>
      <w:bookmarkStart w:id="51" w:name="_Toc184308099"/>
      <w:bookmarkStart w:id="52" w:name="_Toc184314470"/>
      <w:bookmarkStart w:id="53" w:name="_Toc184313247"/>
      <w:bookmarkStart w:id="54" w:name="_Toc184308050"/>
      <w:bookmarkStart w:id="55" w:name="_Toc184310326"/>
      <w:bookmarkStart w:id="56" w:name="_Toc184313266"/>
      <w:bookmarkStart w:id="57" w:name="_Toc184308091"/>
      <w:bookmarkStart w:id="58" w:name="_Toc184314434"/>
      <w:bookmarkStart w:id="59" w:name="_Toc184308061"/>
      <w:bookmarkStart w:id="60" w:name="_Toc184313258"/>
      <w:bookmarkStart w:id="61" w:name="_Toc184313263"/>
      <w:bookmarkStart w:id="62" w:name="_Toc184312131"/>
      <w:bookmarkStart w:id="63" w:name="_Toc184314458"/>
      <w:bookmarkStart w:id="64" w:name="_Toc184308080"/>
      <w:bookmarkStart w:id="65" w:name="_Toc184308054"/>
      <w:bookmarkStart w:id="66" w:name="_Toc184308075"/>
      <w:bookmarkStart w:id="67" w:name="_Toc184310336"/>
      <w:bookmarkStart w:id="68" w:name="_Toc184310274"/>
      <w:bookmarkStart w:id="69" w:name="_Toc184308081"/>
      <w:bookmarkStart w:id="70" w:name="_Toc184308101"/>
      <w:bookmarkStart w:id="71" w:name="_Toc184308087"/>
      <w:bookmarkStart w:id="72" w:name="_Toc184308089"/>
      <w:bookmarkStart w:id="73" w:name="_Toc184310341"/>
      <w:bookmarkStart w:id="74" w:name="_Toc184310309"/>
      <w:bookmarkStart w:id="75" w:name="_Toc184310319"/>
      <w:bookmarkStart w:id="76" w:name="_Toc184310314"/>
      <w:bookmarkStart w:id="77" w:name="_Toc184313300"/>
      <w:bookmarkStart w:id="78" w:name="_Toc184312134"/>
      <w:bookmarkStart w:id="79" w:name="_Toc184314478"/>
      <w:bookmarkStart w:id="80" w:name="_Toc184313251"/>
      <w:bookmarkStart w:id="81" w:name="_Toc184312093"/>
      <w:bookmarkStart w:id="82" w:name="_Toc184312098"/>
      <w:bookmarkStart w:id="83" w:name="_Toc184310315"/>
      <w:bookmarkStart w:id="84" w:name="_Toc184313281"/>
      <w:bookmarkStart w:id="85" w:name="_Toc184313302"/>
      <w:bookmarkStart w:id="86" w:name="_Toc184310317"/>
      <w:bookmarkStart w:id="87" w:name="_Toc184308057"/>
      <w:bookmarkStart w:id="88" w:name="_Toc184314420"/>
      <w:bookmarkStart w:id="89" w:name="_Toc184310323"/>
      <w:bookmarkStart w:id="90" w:name="_Toc184312071"/>
      <w:bookmarkStart w:id="91" w:name="_Toc184312077"/>
      <w:bookmarkStart w:id="92" w:name="_Toc184314452"/>
      <w:bookmarkStart w:id="93" w:name="_Toc184313310"/>
      <w:bookmarkStart w:id="94" w:name="_Toc184310327"/>
      <w:bookmarkStart w:id="95" w:name="_Toc184310318"/>
      <w:bookmarkStart w:id="96" w:name="_Toc184310298"/>
      <w:bookmarkStart w:id="97" w:name="_Toc184310289"/>
      <w:bookmarkStart w:id="98" w:name="_Toc184308038"/>
      <w:bookmarkStart w:id="99" w:name="_Toc184313306"/>
      <w:bookmarkStart w:id="100" w:name="_Toc184313275"/>
      <w:bookmarkStart w:id="101" w:name="_Toc184310312"/>
      <w:bookmarkStart w:id="102" w:name="_Toc184308102"/>
      <w:bookmarkStart w:id="103" w:name="_Toc184314411"/>
      <w:bookmarkStart w:id="104" w:name="_Toc184314416"/>
      <w:bookmarkStart w:id="105" w:name="_Toc184310310"/>
      <w:bookmarkStart w:id="106" w:name="_Toc184308073"/>
      <w:bookmarkStart w:id="107" w:name="_Toc184314468"/>
      <w:bookmarkStart w:id="108" w:name="_Toc184308106"/>
      <w:bookmarkStart w:id="109" w:name="_Toc184314463"/>
      <w:bookmarkStart w:id="110" w:name="_Toc184314482"/>
      <w:bookmarkStart w:id="111" w:name="_Toc184310335"/>
      <w:bookmarkStart w:id="112" w:name="_Toc184312068"/>
      <w:bookmarkStart w:id="113" w:name="_Toc184308069"/>
      <w:bookmarkStart w:id="114" w:name="_Toc184314433"/>
      <w:bookmarkStart w:id="115" w:name="_Toc184314461"/>
      <w:bookmarkStart w:id="116" w:name="_Toc184308094"/>
      <w:bookmarkStart w:id="117" w:name="_Toc184313284"/>
      <w:bookmarkStart w:id="118" w:name="_Toc184314456"/>
      <w:bookmarkStart w:id="119" w:name="_Toc184310295"/>
      <w:bookmarkStart w:id="120" w:name="_Toc184312125"/>
      <w:bookmarkStart w:id="121" w:name="_Toc184308090"/>
      <w:bookmarkStart w:id="122" w:name="_Toc184308055"/>
      <w:bookmarkStart w:id="123" w:name="_Toc184310329"/>
      <w:bookmarkStart w:id="124" w:name="_Toc184308056"/>
      <w:bookmarkStart w:id="125" w:name="_Toc184313299"/>
      <w:bookmarkStart w:id="126" w:name="_Toc184308053"/>
      <w:bookmarkStart w:id="127" w:name="_Toc184313238"/>
      <w:bookmarkStart w:id="128" w:name="_Toc184314460"/>
      <w:bookmarkStart w:id="129" w:name="_Toc184308041"/>
      <w:bookmarkStart w:id="130" w:name="_Toc184313294"/>
      <w:bookmarkStart w:id="131" w:name="_Toc184313243"/>
      <w:bookmarkStart w:id="132" w:name="_Toc184313292"/>
      <w:bookmarkStart w:id="133" w:name="_Toc184310324"/>
      <w:bookmarkStart w:id="134" w:name="_Toc184310340"/>
      <w:bookmarkStart w:id="135" w:name="_Toc184313282"/>
      <w:bookmarkStart w:id="136" w:name="_Toc184310321"/>
      <w:bookmarkStart w:id="137" w:name="_Toc184313262"/>
      <w:bookmarkStart w:id="138" w:name="_Toc184308093"/>
      <w:bookmarkStart w:id="139" w:name="_Toc184314480"/>
      <w:bookmarkStart w:id="140" w:name="_Toc184312128"/>
      <w:bookmarkStart w:id="141" w:name="_Toc184310320"/>
      <w:bookmarkStart w:id="142" w:name="_Toc184314439"/>
      <w:bookmarkStart w:id="143" w:name="_Toc184313295"/>
      <w:bookmarkStart w:id="144" w:name="_Toc184313280"/>
      <w:bookmarkStart w:id="145" w:name="_Toc184310337"/>
      <w:bookmarkStart w:id="146" w:name="_Toc184308044"/>
      <w:bookmarkStart w:id="147" w:name="_Toc184308107"/>
      <w:bookmarkStart w:id="148" w:name="_Toc184310294"/>
      <w:bookmarkStart w:id="149" w:name="_Toc184310303"/>
      <w:bookmarkStart w:id="150" w:name="_Toc184310275"/>
      <w:bookmarkStart w:id="151" w:name="_Toc184313249"/>
      <w:bookmarkStart w:id="152" w:name="_Toc184313244"/>
      <w:bookmarkStart w:id="153" w:name="_Toc184310278"/>
      <w:bookmarkStart w:id="154" w:name="_Toc184310342"/>
      <w:bookmarkStart w:id="155" w:name="_Toc184314440"/>
      <w:bookmarkStart w:id="156" w:name="_Toc184313279"/>
      <w:bookmarkStart w:id="157" w:name="_Toc184312097"/>
      <w:bookmarkStart w:id="158" w:name="_Toc184313264"/>
      <w:bookmarkStart w:id="159" w:name="_Toc184313272"/>
      <w:bookmarkStart w:id="160" w:name="_Toc184312083"/>
      <w:bookmarkStart w:id="161" w:name="_Toc184312106"/>
      <w:bookmarkStart w:id="162" w:name="_Toc184314443"/>
      <w:bookmarkStart w:id="163" w:name="_Toc184313257"/>
      <w:bookmarkStart w:id="164" w:name="_Toc184308059"/>
      <w:bookmarkStart w:id="165" w:name="_Toc184312121"/>
      <w:bookmarkStart w:id="166" w:name="_Toc184310280"/>
      <w:bookmarkStart w:id="167" w:name="_Toc184312120"/>
      <w:bookmarkStart w:id="168" w:name="_Toc184314477"/>
      <w:bookmarkStart w:id="169" w:name="_Toc184312117"/>
      <w:bookmarkStart w:id="170" w:name="_Toc184310334"/>
      <w:bookmarkStart w:id="171" w:name="_Toc184310292"/>
      <w:bookmarkStart w:id="172" w:name="_Toc184314476"/>
      <w:bookmarkStart w:id="173" w:name="_Toc184313293"/>
      <w:bookmarkStart w:id="174" w:name="_Toc184313305"/>
      <w:bookmarkStart w:id="175" w:name="_Toc184313309"/>
      <w:bookmarkStart w:id="176" w:name="_Toc184314464"/>
      <w:bookmarkStart w:id="177" w:name="_Toc184308052"/>
      <w:bookmarkStart w:id="178" w:name="_Toc184310322"/>
      <w:bookmarkStart w:id="179" w:name="_Toc184308042"/>
      <w:bookmarkStart w:id="180" w:name="_Toc184313268"/>
      <w:bookmarkStart w:id="181" w:name="_Toc184314444"/>
      <w:bookmarkStart w:id="182" w:name="_Toc184314465"/>
      <w:bookmarkStart w:id="183" w:name="_Toc184314421"/>
      <w:bookmarkStart w:id="184" w:name="_Toc184308079"/>
      <w:bookmarkStart w:id="185" w:name="_Toc184308060"/>
      <w:bookmarkStart w:id="186" w:name="_Toc184312127"/>
      <w:bookmarkStart w:id="187" w:name="_Toc184308083"/>
      <w:bookmarkStart w:id="188" w:name="_Toc184313298"/>
      <w:bookmarkStart w:id="189" w:name="_Toc184312129"/>
      <w:bookmarkStart w:id="190" w:name="_Toc184308084"/>
      <w:bookmarkStart w:id="191" w:name="_Toc184313253"/>
      <w:bookmarkStart w:id="192" w:name="_Toc184312113"/>
      <w:bookmarkStart w:id="193" w:name="_Toc184310308"/>
      <w:bookmarkStart w:id="194" w:name="_Toc184313254"/>
      <w:bookmarkStart w:id="195" w:name="_Toc184312115"/>
      <w:bookmarkStart w:id="196" w:name="_Toc184313255"/>
      <w:bookmarkStart w:id="197" w:name="_Toc184314419"/>
      <w:bookmarkStart w:id="198" w:name="_Toc184312105"/>
      <w:bookmarkStart w:id="199" w:name="_Toc184314441"/>
      <w:bookmarkStart w:id="200" w:name="_Toc184308065"/>
      <w:bookmarkStart w:id="201" w:name="_Toc184312094"/>
      <w:bookmarkStart w:id="202" w:name="_Toc184314475"/>
      <w:bookmarkStart w:id="203" w:name="_Toc184312101"/>
      <w:bookmarkStart w:id="204" w:name="_Toc184312102"/>
      <w:bookmarkStart w:id="205" w:name="_Toc184308105"/>
      <w:bookmarkStart w:id="206" w:name="_Toc184313277"/>
      <w:bookmarkStart w:id="207" w:name="_Toc184312124"/>
      <w:bookmarkStart w:id="208" w:name="_Toc184310325"/>
      <w:bookmarkStart w:id="209" w:name="_Toc184312137"/>
      <w:bookmarkStart w:id="210" w:name="_Toc184312110"/>
      <w:bookmarkStart w:id="211" w:name="_Toc184308077"/>
      <w:bookmarkStart w:id="212" w:name="_Toc184310276"/>
      <w:bookmarkStart w:id="213" w:name="_Toc184312087"/>
      <w:bookmarkStart w:id="214" w:name="_Toc184313241"/>
      <w:bookmarkStart w:id="215" w:name="_Toc184310301"/>
      <w:bookmarkStart w:id="216" w:name="_Toc184314447"/>
      <w:bookmarkStart w:id="217" w:name="_Toc184312075"/>
      <w:bookmarkStart w:id="218" w:name="_Toc184312136"/>
      <w:bookmarkStart w:id="219" w:name="_Toc184313239"/>
      <w:bookmarkStart w:id="220" w:name="_Toc184308047"/>
      <w:bookmarkStart w:id="221" w:name="_Toc184313301"/>
      <w:bookmarkStart w:id="222" w:name="_Toc184312084"/>
      <w:bookmarkStart w:id="223" w:name="_Toc184310272"/>
      <w:bookmarkStart w:id="224" w:name="_Toc184312069"/>
      <w:bookmarkStart w:id="225" w:name="_Toc184310288"/>
      <w:bookmarkStart w:id="226" w:name="_Toc184313288"/>
      <w:bookmarkStart w:id="227" w:name="_Toc184314445"/>
      <w:bookmarkStart w:id="228" w:name="_Toc184308078"/>
      <w:bookmarkStart w:id="229" w:name="_Toc184308092"/>
      <w:bookmarkStart w:id="230" w:name="_Toc184314446"/>
      <w:bookmarkStart w:id="231" w:name="_Toc184312119"/>
      <w:bookmarkStart w:id="232" w:name="_Toc184310338"/>
      <w:bookmarkStart w:id="233" w:name="_Toc184314472"/>
      <w:bookmarkStart w:id="234" w:name="_Toc184313278"/>
      <w:bookmarkStart w:id="235" w:name="_Toc184312116"/>
      <w:bookmarkStart w:id="236" w:name="_Toc184310311"/>
      <w:bookmarkStart w:id="237" w:name="_Toc184313248"/>
      <w:bookmarkStart w:id="238" w:name="_Toc184314481"/>
      <w:bookmarkStart w:id="239" w:name="_Toc184313273"/>
      <w:bookmarkStart w:id="240" w:name="_Toc184313246"/>
      <w:bookmarkStart w:id="241" w:name="_Toc184313285"/>
      <w:bookmarkStart w:id="242" w:name="_Toc184314418"/>
      <w:bookmarkStart w:id="243" w:name="_Toc184313270"/>
      <w:bookmarkStart w:id="244" w:name="_Toc184312076"/>
      <w:bookmarkStart w:id="245" w:name="_Toc184313261"/>
      <w:bookmarkStart w:id="246" w:name="_Toc184310273"/>
      <w:bookmarkStart w:id="247" w:name="_Toc184314410"/>
      <w:bookmarkStart w:id="248" w:name="_Toc184313276"/>
      <w:bookmarkStart w:id="249" w:name="_Toc184314450"/>
      <w:bookmarkStart w:id="250" w:name="_Toc184314436"/>
      <w:bookmarkStart w:id="251" w:name="_Toc184310297"/>
      <w:bookmarkStart w:id="252" w:name="_Toc184314428"/>
      <w:bookmarkStart w:id="253" w:name="_Toc184308095"/>
      <w:bookmarkStart w:id="254" w:name="_Toc184314471"/>
      <w:bookmarkStart w:id="255" w:name="_Toc184314455"/>
      <w:bookmarkStart w:id="256" w:name="_Toc184312078"/>
      <w:bookmarkStart w:id="257" w:name="_Toc184308068"/>
      <w:bookmarkStart w:id="258" w:name="_Toc184314430"/>
      <w:bookmarkStart w:id="259" w:name="_Toc184308046"/>
      <w:bookmarkStart w:id="260" w:name="_Toc184308082"/>
      <w:bookmarkStart w:id="261" w:name="_Toc184310299"/>
      <w:bookmarkStart w:id="262" w:name="_Toc184312112"/>
      <w:bookmarkStart w:id="263" w:name="_Toc184312114"/>
      <w:bookmarkStart w:id="264" w:name="_Toc184308104"/>
      <w:bookmarkStart w:id="265" w:name="_Toc184314469"/>
      <w:bookmarkStart w:id="266" w:name="_Toc184313240"/>
      <w:bookmarkStart w:id="267" w:name="_Toc184312099"/>
      <w:bookmarkStart w:id="268" w:name="_Toc184314454"/>
      <w:bookmarkStart w:id="269" w:name="_Toc184310344"/>
      <w:bookmarkStart w:id="270" w:name="_Toc184312091"/>
      <w:bookmarkStart w:id="271" w:name="_Toc184308045"/>
      <w:bookmarkStart w:id="272" w:name="_Toc184312123"/>
      <w:bookmarkStart w:id="273" w:name="_Toc184312118"/>
      <w:bookmarkStart w:id="274" w:name="_Toc184312089"/>
      <w:bookmarkStart w:id="275" w:name="_Toc184313307"/>
      <w:bookmarkStart w:id="276" w:name="_Toc184314424"/>
      <w:bookmarkStart w:id="277" w:name="_Toc184312085"/>
      <w:bookmarkStart w:id="278" w:name="_Toc184312072"/>
      <w:bookmarkStart w:id="279" w:name="_Toc184312092"/>
      <w:bookmarkStart w:id="280" w:name="_Toc184314474"/>
      <w:bookmarkStart w:id="281" w:name="_Toc184314437"/>
      <w:bookmarkStart w:id="282" w:name="_Toc184310291"/>
      <w:bookmarkStart w:id="283" w:name="_Toc184308071"/>
      <w:bookmarkStart w:id="284" w:name="_Toc184314438"/>
      <w:bookmarkStart w:id="285" w:name="_Toc184312130"/>
      <w:bookmarkStart w:id="286" w:name="_Toc184310313"/>
      <w:bookmarkStart w:id="287" w:name="_Toc184310331"/>
      <w:bookmarkStart w:id="288" w:name="_Toc184313283"/>
      <w:bookmarkStart w:id="289" w:name="_Toc184312070"/>
      <w:bookmarkStart w:id="290" w:name="_Toc184308085"/>
      <w:bookmarkStart w:id="291" w:name="_Toc184310328"/>
      <w:bookmarkStart w:id="292" w:name="_Toc184308100"/>
      <w:bookmarkStart w:id="293" w:name="_Toc184314414"/>
      <w:bookmarkStart w:id="294" w:name="_Toc184310279"/>
      <w:bookmarkStart w:id="295" w:name="_Toc184310304"/>
      <w:bookmarkStart w:id="296" w:name="_Toc184310282"/>
      <w:bookmarkStart w:id="297" w:name="_Toc184308108"/>
      <w:bookmarkStart w:id="298" w:name="_Toc184313250"/>
      <w:bookmarkStart w:id="299" w:name="_Toc184313260"/>
      <w:bookmarkStart w:id="300" w:name="_Toc184308072"/>
      <w:bookmarkStart w:id="301" w:name="_Toc184313304"/>
      <w:bookmarkStart w:id="302" w:name="_Toc184310296"/>
      <w:bookmarkStart w:id="303" w:name="_Toc184314427"/>
      <w:bookmarkStart w:id="304" w:name="_Toc184312100"/>
      <w:bookmarkStart w:id="305" w:name="_Toc184313303"/>
      <w:bookmarkStart w:id="306" w:name="_Toc184310307"/>
      <w:bookmarkStart w:id="307" w:name="_Toc184314426"/>
      <w:bookmarkStart w:id="308" w:name="_Toc184313242"/>
      <w:bookmarkStart w:id="309" w:name="_Toc184314429"/>
      <w:bookmarkStart w:id="310" w:name="_Toc184312103"/>
      <w:bookmarkStart w:id="311" w:name="_Toc184313267"/>
      <w:bookmarkStart w:id="312" w:name="_Toc184310300"/>
      <w:bookmarkStart w:id="313" w:name="_Toc184312111"/>
      <w:bookmarkStart w:id="314" w:name="_Toc184312082"/>
      <w:bookmarkStart w:id="315" w:name="_Toc184313256"/>
      <w:bookmarkStart w:id="316" w:name="_Toc184310281"/>
      <w:bookmarkStart w:id="317" w:name="_Toc184308036"/>
      <w:bookmarkStart w:id="318" w:name="_Toc184310286"/>
      <w:bookmarkStart w:id="319" w:name="_Toc184314466"/>
      <w:bookmarkStart w:id="320" w:name="_Toc184308096"/>
      <w:bookmarkStart w:id="321" w:name="_Toc184312122"/>
      <w:bookmarkStart w:id="322" w:name="_Toc184314413"/>
      <w:bookmarkStart w:id="323" w:name="_Toc184312109"/>
      <w:bookmarkStart w:id="324" w:name="_Toc184308058"/>
      <w:bookmarkStart w:id="325" w:name="_Toc184310293"/>
      <w:bookmarkStart w:id="326" w:name="_Toc184310302"/>
      <w:bookmarkStart w:id="327" w:name="_Toc184313274"/>
      <w:bookmarkStart w:id="328" w:name="_Toc184308097"/>
      <w:bookmarkStart w:id="329" w:name="_Toc184310287"/>
      <w:bookmarkStart w:id="330" w:name="_Toc184312126"/>
      <w:bookmarkStart w:id="331" w:name="_Toc184314417"/>
      <w:bookmarkStart w:id="332" w:name="_Toc184308043"/>
      <w:bookmarkStart w:id="333" w:name="_Toc184310343"/>
      <w:bookmarkStart w:id="334" w:name="_Toc184310284"/>
      <w:bookmarkStart w:id="335" w:name="_Toc184314473"/>
      <w:bookmarkStart w:id="336" w:name="_Toc184314448"/>
      <w:bookmarkStart w:id="337" w:name="_Toc184314435"/>
      <w:bookmarkStart w:id="338" w:name="_Toc184312073"/>
      <w:bookmarkStart w:id="339" w:name="_Toc184314467"/>
      <w:bookmarkStart w:id="340" w:name="_Toc184314442"/>
      <w:bookmarkStart w:id="341" w:name="_Toc184313265"/>
      <w:bookmarkStart w:id="342" w:name="_Toc184313291"/>
      <w:bookmarkStart w:id="343" w:name="_Toc184310330"/>
      <w:bookmarkStart w:id="344" w:name="_Toc184313290"/>
      <w:bookmarkStart w:id="345" w:name="_Toc184312138"/>
      <w:bookmarkStart w:id="346" w:name="_Toc184308040"/>
      <w:bookmarkStart w:id="347" w:name="_Toc184310305"/>
      <w:bookmarkStart w:id="348" w:name="_Toc184313269"/>
      <w:bookmarkStart w:id="349" w:name="_Toc184314449"/>
      <w:bookmarkStart w:id="350" w:name="_Toc184314415"/>
      <w:bookmarkStart w:id="351" w:name="_Toc184308088"/>
      <w:bookmarkStart w:id="352" w:name="_Toc184312081"/>
      <w:bookmarkStart w:id="353" w:name="_Toc184314422"/>
      <w:bookmarkStart w:id="354" w:name="_Toc184314453"/>
      <w:bookmarkStart w:id="355" w:name="_Toc184308048"/>
      <w:bookmarkStart w:id="356" w:name="_Toc184312067"/>
      <w:bookmarkStart w:id="357" w:name="_Toc184312088"/>
      <w:bookmarkStart w:id="358" w:name="_Toc184310285"/>
      <w:bookmarkStart w:id="359" w:name="_Toc184310332"/>
      <w:bookmarkStart w:id="360" w:name="_Toc184308074"/>
      <w:bookmarkStart w:id="361" w:name="_Toc184308051"/>
      <w:bookmarkStart w:id="362" w:name="_Toc184313297"/>
      <w:bookmarkStart w:id="363" w:name="_Toc184312108"/>
      <w:bookmarkStart w:id="364" w:name="_Toc184313259"/>
      <w:bookmarkStart w:id="365" w:name="_Toc184310316"/>
      <w:bookmarkStart w:id="366" w:name="_Toc184312107"/>
      <w:bookmarkStart w:id="367" w:name="_Toc184310290"/>
      <w:bookmarkStart w:id="368" w:name="_Toc184314432"/>
      <w:bookmarkStart w:id="369" w:name="_Toc184313271"/>
      <w:bookmarkStart w:id="370" w:name="_Toc184313286"/>
      <w:bookmarkStart w:id="371" w:name="_Toc184308037"/>
      <w:bookmarkStart w:id="372" w:name="_Toc184308062"/>
      <w:bookmarkStart w:id="373" w:name="_Toc184312104"/>
      <w:bookmarkStart w:id="374" w:name="_Toc184308103"/>
      <w:bookmarkStart w:id="375" w:name="_Toc184313296"/>
      <w:bookmarkStart w:id="376" w:name="_Toc184314457"/>
      <w:bookmarkStart w:id="377" w:name="_Toc184310277"/>
      <w:bookmarkStart w:id="378" w:name="_Toc184308098"/>
      <w:bookmarkStart w:id="379" w:name="_Toc184313252"/>
      <w:bookmarkStart w:id="380" w:name="_Toc184308064"/>
      <w:bookmarkStart w:id="381" w:name="_Toc184312090"/>
      <w:bookmarkStart w:id="382" w:name="_Toc184312135"/>
      <w:bookmarkStart w:id="383" w:name="_Toc184310306"/>
      <w:bookmarkStart w:id="384" w:name="_Toc184310283"/>
      <w:bookmarkStart w:id="385" w:name="_Toc184312079"/>
      <w:bookmarkStart w:id="386" w:name="_Toc184308066"/>
      <w:bookmarkStart w:id="387" w:name="_Toc184314431"/>
      <w:bookmarkStart w:id="388" w:name="_Toc184312139"/>
      <w:bookmarkStart w:id="389" w:name="_Toc184310333"/>
      <w:bookmarkStart w:id="390" w:name="_Toc184314462"/>
      <w:bookmarkStart w:id="391" w:name="_Toc184314412"/>
      <w:bookmarkStart w:id="392" w:name="_Toc184308067"/>
      <w:bookmarkStart w:id="393" w:name="_Toc184308070"/>
      <w:bookmarkStart w:id="394" w:name="_Toc184310339"/>
      <w:bookmarkStart w:id="395" w:name="_Toc184308039"/>
      <w:bookmarkStart w:id="396" w:name="_Toc184314459"/>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r>
        <w:rPr>
          <w:rFonts w:ascii="宋体" w:hAnsi="宋体" w:cs="宋体" w:hint="eastAsia"/>
          <w:b/>
          <w:color w:val="000000" w:themeColor="text1"/>
          <w:sz w:val="36"/>
          <w:szCs w:val="36"/>
        </w:rPr>
        <w:t>评标办法</w:t>
      </w:r>
    </w:p>
    <w:p w14:paraId="6CA4A12D" w14:textId="77777777" w:rsidR="00E815ED" w:rsidRDefault="000C1471">
      <w:pPr>
        <w:snapToGrid w:val="0"/>
        <w:spacing w:line="360" w:lineRule="auto"/>
        <w:jc w:val="center"/>
        <w:rPr>
          <w:rFonts w:ascii="宋体" w:hAnsi="宋体" w:cs="宋体"/>
          <w:b/>
          <w:color w:val="000000" w:themeColor="text1"/>
          <w:sz w:val="32"/>
          <w:szCs w:val="20"/>
        </w:rPr>
      </w:pPr>
      <w:r>
        <w:rPr>
          <w:rFonts w:ascii="宋体" w:hAnsi="宋体" w:cs="宋体" w:hint="eastAsia"/>
          <w:b/>
          <w:color w:val="000000" w:themeColor="text1"/>
          <w:sz w:val="32"/>
          <w:szCs w:val="20"/>
        </w:rPr>
        <w:t>评标办法前附表</w:t>
      </w:r>
    </w:p>
    <w:tbl>
      <w:tblPr>
        <w:tblW w:w="99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1431"/>
        <w:gridCol w:w="4772"/>
        <w:gridCol w:w="708"/>
        <w:gridCol w:w="993"/>
        <w:gridCol w:w="1324"/>
      </w:tblGrid>
      <w:tr w:rsidR="00E815ED" w14:paraId="64C72C24" w14:textId="77777777">
        <w:trPr>
          <w:jc w:val="center"/>
        </w:trPr>
        <w:tc>
          <w:tcPr>
            <w:tcW w:w="709" w:type="dxa"/>
            <w:vAlign w:val="center"/>
          </w:tcPr>
          <w:p w14:paraId="02C8253A" w14:textId="77777777" w:rsidR="00E815ED" w:rsidRDefault="000C1471">
            <w:pPr>
              <w:snapToGrid w:val="0"/>
              <w:spacing w:line="360" w:lineRule="auto"/>
              <w:jc w:val="center"/>
              <w:rPr>
                <w:rFonts w:asciiTheme="majorEastAsia" w:eastAsiaTheme="majorEastAsia" w:hAnsiTheme="majorEastAsia" w:cs="仿宋_GB2312"/>
                <w:b/>
                <w:bCs/>
                <w:color w:val="000000" w:themeColor="text1"/>
                <w:sz w:val="24"/>
              </w:rPr>
            </w:pPr>
            <w:r>
              <w:rPr>
                <w:rFonts w:asciiTheme="majorEastAsia" w:eastAsiaTheme="majorEastAsia" w:hAnsiTheme="majorEastAsia" w:cs="仿宋_GB2312" w:hint="eastAsia"/>
                <w:b/>
                <w:bCs/>
                <w:color w:val="000000" w:themeColor="text1"/>
                <w:sz w:val="24"/>
              </w:rPr>
              <w:t>序号</w:t>
            </w:r>
          </w:p>
        </w:tc>
        <w:tc>
          <w:tcPr>
            <w:tcW w:w="1431" w:type="dxa"/>
            <w:vAlign w:val="center"/>
          </w:tcPr>
          <w:p w14:paraId="5348C882" w14:textId="77777777" w:rsidR="00E815ED" w:rsidRDefault="000C1471">
            <w:pPr>
              <w:snapToGrid w:val="0"/>
              <w:spacing w:line="360" w:lineRule="auto"/>
              <w:jc w:val="center"/>
              <w:rPr>
                <w:rFonts w:asciiTheme="majorEastAsia" w:eastAsiaTheme="majorEastAsia" w:hAnsiTheme="majorEastAsia" w:cs="仿宋_GB2312"/>
                <w:b/>
                <w:bCs/>
                <w:color w:val="000000" w:themeColor="text1"/>
                <w:sz w:val="24"/>
              </w:rPr>
            </w:pPr>
            <w:r>
              <w:rPr>
                <w:rFonts w:asciiTheme="majorEastAsia" w:eastAsiaTheme="majorEastAsia" w:hAnsiTheme="majorEastAsia" w:cs="仿宋_GB2312" w:hint="eastAsia"/>
                <w:b/>
                <w:bCs/>
                <w:color w:val="000000" w:themeColor="text1"/>
                <w:sz w:val="24"/>
              </w:rPr>
              <w:t>评分因素</w:t>
            </w:r>
          </w:p>
        </w:tc>
        <w:tc>
          <w:tcPr>
            <w:tcW w:w="4772" w:type="dxa"/>
            <w:vAlign w:val="center"/>
          </w:tcPr>
          <w:p w14:paraId="2A41040A" w14:textId="77777777" w:rsidR="00E815ED" w:rsidRDefault="000C1471">
            <w:pPr>
              <w:snapToGrid w:val="0"/>
              <w:spacing w:line="360" w:lineRule="auto"/>
              <w:jc w:val="center"/>
              <w:rPr>
                <w:rFonts w:asciiTheme="majorEastAsia" w:eastAsiaTheme="majorEastAsia" w:hAnsiTheme="majorEastAsia" w:cs="仿宋_GB2312"/>
                <w:b/>
                <w:bCs/>
                <w:color w:val="000000" w:themeColor="text1"/>
                <w:sz w:val="24"/>
              </w:rPr>
            </w:pPr>
            <w:r>
              <w:rPr>
                <w:rFonts w:asciiTheme="majorEastAsia" w:eastAsiaTheme="majorEastAsia" w:hAnsiTheme="majorEastAsia" w:cs="仿宋_GB2312" w:hint="eastAsia"/>
                <w:b/>
                <w:bCs/>
                <w:color w:val="000000" w:themeColor="text1"/>
                <w:sz w:val="24"/>
              </w:rPr>
              <w:t>评标标准</w:t>
            </w:r>
          </w:p>
        </w:tc>
        <w:tc>
          <w:tcPr>
            <w:tcW w:w="708" w:type="dxa"/>
            <w:vAlign w:val="center"/>
          </w:tcPr>
          <w:p w14:paraId="1B44B1D3" w14:textId="77777777" w:rsidR="00E815ED" w:rsidRDefault="000C1471">
            <w:pPr>
              <w:snapToGrid w:val="0"/>
              <w:spacing w:line="360" w:lineRule="auto"/>
              <w:jc w:val="center"/>
              <w:rPr>
                <w:rFonts w:asciiTheme="majorEastAsia" w:eastAsiaTheme="majorEastAsia" w:hAnsiTheme="majorEastAsia" w:cs="仿宋_GB2312"/>
                <w:b/>
                <w:bCs/>
                <w:color w:val="000000" w:themeColor="text1"/>
                <w:sz w:val="24"/>
              </w:rPr>
            </w:pPr>
            <w:r>
              <w:rPr>
                <w:rFonts w:asciiTheme="majorEastAsia" w:eastAsiaTheme="majorEastAsia" w:hAnsiTheme="majorEastAsia" w:cs="仿宋_GB2312" w:hint="eastAsia"/>
                <w:b/>
                <w:bCs/>
                <w:color w:val="000000" w:themeColor="text1"/>
                <w:sz w:val="24"/>
              </w:rPr>
              <w:t>权重</w:t>
            </w:r>
          </w:p>
        </w:tc>
        <w:tc>
          <w:tcPr>
            <w:tcW w:w="993" w:type="dxa"/>
            <w:vAlign w:val="center"/>
          </w:tcPr>
          <w:p w14:paraId="3566BC5A" w14:textId="77777777" w:rsidR="00E815ED" w:rsidRDefault="000C1471">
            <w:pPr>
              <w:snapToGrid w:val="0"/>
              <w:spacing w:line="360" w:lineRule="auto"/>
              <w:jc w:val="center"/>
              <w:rPr>
                <w:rFonts w:asciiTheme="majorEastAsia" w:eastAsiaTheme="majorEastAsia" w:hAnsiTheme="majorEastAsia" w:cs="仿宋_GB2312"/>
                <w:b/>
                <w:bCs/>
                <w:color w:val="000000" w:themeColor="text1"/>
                <w:sz w:val="24"/>
              </w:rPr>
            </w:pPr>
            <w:r>
              <w:rPr>
                <w:rFonts w:asciiTheme="majorEastAsia" w:eastAsiaTheme="majorEastAsia" w:hAnsiTheme="majorEastAsia" w:cs="仿宋_GB2312" w:hint="eastAsia"/>
                <w:b/>
                <w:bCs/>
                <w:color w:val="000000" w:themeColor="text1"/>
                <w:sz w:val="24"/>
              </w:rPr>
              <w:t>主观分/客观分属性</w:t>
            </w:r>
          </w:p>
        </w:tc>
        <w:tc>
          <w:tcPr>
            <w:tcW w:w="1324" w:type="dxa"/>
          </w:tcPr>
          <w:p w14:paraId="41549439" w14:textId="77777777" w:rsidR="00E815ED" w:rsidRDefault="000C1471">
            <w:pPr>
              <w:snapToGrid w:val="0"/>
              <w:spacing w:line="360" w:lineRule="auto"/>
              <w:jc w:val="center"/>
              <w:rPr>
                <w:rFonts w:asciiTheme="majorEastAsia" w:eastAsiaTheme="majorEastAsia" w:hAnsiTheme="majorEastAsia" w:cs="仿宋_GB2312"/>
                <w:b/>
                <w:bCs/>
                <w:color w:val="000000" w:themeColor="text1"/>
                <w:sz w:val="24"/>
              </w:rPr>
            </w:pPr>
            <w:r>
              <w:rPr>
                <w:rFonts w:asciiTheme="majorEastAsia" w:eastAsiaTheme="majorEastAsia" w:hAnsiTheme="majorEastAsia" w:cs="仿宋_GB2312" w:hint="eastAsia"/>
                <w:b/>
                <w:bCs/>
                <w:color w:val="000000" w:themeColor="text1"/>
                <w:sz w:val="24"/>
              </w:rPr>
              <w:t>投标文件中评标标准相应的商务技术资料目录*</w:t>
            </w:r>
          </w:p>
        </w:tc>
      </w:tr>
      <w:tr w:rsidR="00E815ED" w14:paraId="47008B17" w14:textId="77777777">
        <w:trPr>
          <w:jc w:val="center"/>
        </w:trPr>
        <w:tc>
          <w:tcPr>
            <w:tcW w:w="709" w:type="dxa"/>
            <w:vAlign w:val="center"/>
          </w:tcPr>
          <w:p w14:paraId="47F54E53" w14:textId="77777777" w:rsidR="00E815ED" w:rsidRDefault="000C1471">
            <w:pPr>
              <w:jc w:val="center"/>
              <w:rPr>
                <w:rFonts w:asciiTheme="minorEastAsia" w:eastAsiaTheme="minorEastAsia" w:hAnsiTheme="minorEastAsia"/>
                <w:color w:val="000000" w:themeColor="text1"/>
              </w:rPr>
            </w:pPr>
            <w:r>
              <w:rPr>
                <w:rFonts w:asciiTheme="minorEastAsia" w:eastAsiaTheme="minorEastAsia" w:hAnsiTheme="minorEastAsia" w:hint="eastAsia"/>
                <w:color w:val="000000" w:themeColor="text1"/>
                <w:sz w:val="24"/>
              </w:rPr>
              <w:t>1</w:t>
            </w:r>
          </w:p>
        </w:tc>
        <w:tc>
          <w:tcPr>
            <w:tcW w:w="1431" w:type="dxa"/>
            <w:vAlign w:val="center"/>
          </w:tcPr>
          <w:p w14:paraId="28CA998D" w14:textId="77777777" w:rsidR="00E815ED" w:rsidRDefault="000C1471">
            <w:pPr>
              <w:spacing w:line="360" w:lineRule="auto"/>
              <w:jc w:val="center"/>
              <w:rPr>
                <w:rFonts w:asciiTheme="majorEastAsia" w:eastAsiaTheme="majorEastAsia" w:hAnsiTheme="majorEastAsia" w:cs="仿宋_GB2312"/>
                <w:bCs/>
                <w:color w:val="000000" w:themeColor="text1"/>
                <w:sz w:val="24"/>
              </w:rPr>
            </w:pPr>
            <w:r>
              <w:rPr>
                <w:rFonts w:asciiTheme="majorEastAsia" w:eastAsiaTheme="majorEastAsia" w:hAnsiTheme="majorEastAsia" w:hint="eastAsia"/>
                <w:color w:val="000000" w:themeColor="text1"/>
                <w:sz w:val="24"/>
              </w:rPr>
              <w:t>投标人资信</w:t>
            </w:r>
          </w:p>
        </w:tc>
        <w:tc>
          <w:tcPr>
            <w:tcW w:w="4772" w:type="dxa"/>
          </w:tcPr>
          <w:p w14:paraId="7F717010" w14:textId="77777777" w:rsidR="00E815ED" w:rsidRDefault="000C1471">
            <w:pPr>
              <w:spacing w:line="360" w:lineRule="auto"/>
              <w:rPr>
                <w:rFonts w:asciiTheme="majorEastAsia" w:eastAsiaTheme="majorEastAsia" w:hAnsiTheme="majorEastAsia" w:cs="仿宋"/>
                <w:bCs/>
                <w:color w:val="000000" w:themeColor="text1"/>
                <w:sz w:val="24"/>
              </w:rPr>
            </w:pPr>
            <w:r>
              <w:rPr>
                <w:rFonts w:asciiTheme="majorEastAsia" w:eastAsiaTheme="majorEastAsia" w:hAnsiTheme="majorEastAsia" w:cs="仿宋" w:hint="eastAsia"/>
                <w:bCs/>
                <w:color w:val="000000" w:themeColor="text1"/>
                <w:sz w:val="24"/>
              </w:rPr>
              <w:t>（1）投标人具有有效的</w:t>
            </w:r>
            <w:r>
              <w:rPr>
                <w:rFonts w:asciiTheme="majorEastAsia" w:eastAsiaTheme="majorEastAsia" w:hAnsiTheme="majorEastAsia" w:cs="仿宋"/>
                <w:bCs/>
                <w:color w:val="000000" w:themeColor="text1"/>
                <w:sz w:val="24"/>
              </w:rPr>
              <w:t>ISO9001</w:t>
            </w:r>
            <w:r>
              <w:rPr>
                <w:rFonts w:asciiTheme="majorEastAsia" w:eastAsiaTheme="majorEastAsia" w:hAnsiTheme="majorEastAsia" w:cs="仿宋" w:hint="eastAsia"/>
                <w:bCs/>
                <w:color w:val="000000" w:themeColor="text1"/>
                <w:sz w:val="24"/>
              </w:rPr>
              <w:t>质量管理体系认证证书、</w:t>
            </w:r>
            <w:r>
              <w:rPr>
                <w:rFonts w:asciiTheme="majorEastAsia" w:eastAsiaTheme="majorEastAsia" w:hAnsiTheme="majorEastAsia" w:cs="仿宋"/>
                <w:bCs/>
                <w:color w:val="000000" w:themeColor="text1"/>
                <w:sz w:val="24"/>
              </w:rPr>
              <w:t>ISO14001</w:t>
            </w:r>
            <w:r>
              <w:rPr>
                <w:rFonts w:asciiTheme="majorEastAsia" w:eastAsiaTheme="majorEastAsia" w:hAnsiTheme="majorEastAsia" w:cs="仿宋" w:hint="eastAsia"/>
                <w:bCs/>
                <w:color w:val="000000" w:themeColor="text1"/>
                <w:sz w:val="24"/>
              </w:rPr>
              <w:t>环境管理体系认证证书、ISO45001职业健康安全管理体系认证证书、</w:t>
            </w:r>
            <w:r>
              <w:rPr>
                <w:rFonts w:asciiTheme="majorEastAsia" w:eastAsiaTheme="majorEastAsia" w:hAnsiTheme="majorEastAsia" w:cs="仿宋"/>
                <w:bCs/>
                <w:color w:val="000000" w:themeColor="text1"/>
                <w:sz w:val="24"/>
              </w:rPr>
              <w:t>ISO27001</w:t>
            </w:r>
            <w:r>
              <w:rPr>
                <w:rFonts w:asciiTheme="majorEastAsia" w:eastAsiaTheme="majorEastAsia" w:hAnsiTheme="majorEastAsia" w:cs="仿宋" w:hint="eastAsia"/>
                <w:bCs/>
                <w:color w:val="000000" w:themeColor="text1"/>
                <w:sz w:val="24"/>
              </w:rPr>
              <w:t>信息安全管理体系证书、</w:t>
            </w:r>
            <w:r>
              <w:rPr>
                <w:rFonts w:asciiTheme="majorEastAsia" w:eastAsiaTheme="majorEastAsia" w:hAnsiTheme="majorEastAsia" w:cs="仿宋"/>
                <w:bCs/>
                <w:color w:val="000000" w:themeColor="text1"/>
                <w:sz w:val="24"/>
              </w:rPr>
              <w:t>ISO20000</w:t>
            </w:r>
            <w:r>
              <w:rPr>
                <w:rFonts w:asciiTheme="majorEastAsia" w:eastAsiaTheme="majorEastAsia" w:hAnsiTheme="majorEastAsia" w:cs="仿宋" w:hint="eastAsia"/>
                <w:bCs/>
                <w:color w:val="000000" w:themeColor="text1"/>
                <w:sz w:val="24"/>
              </w:rPr>
              <w:t>信息技术服务管理认证证书每个得1分，最高得5分。投标时提供证书复印件加盖公章。</w:t>
            </w:r>
          </w:p>
        </w:tc>
        <w:tc>
          <w:tcPr>
            <w:tcW w:w="708" w:type="dxa"/>
            <w:vAlign w:val="center"/>
          </w:tcPr>
          <w:p w14:paraId="3DE51EB5" w14:textId="77777777" w:rsidR="00E815ED" w:rsidRDefault="000C1471">
            <w:pPr>
              <w:snapToGrid w:val="0"/>
              <w:spacing w:line="360" w:lineRule="auto"/>
              <w:jc w:val="center"/>
              <w:rPr>
                <w:rFonts w:asciiTheme="majorEastAsia" w:eastAsiaTheme="majorEastAsia" w:hAnsiTheme="majorEastAsia" w:cs="仿宋_GB2312"/>
                <w:color w:val="000000" w:themeColor="text1"/>
                <w:sz w:val="24"/>
              </w:rPr>
            </w:pPr>
            <w:r>
              <w:rPr>
                <w:rFonts w:asciiTheme="majorEastAsia" w:eastAsiaTheme="majorEastAsia" w:hAnsiTheme="majorEastAsia" w:cs="仿宋_GB2312"/>
                <w:color w:val="000000" w:themeColor="text1"/>
                <w:sz w:val="24"/>
              </w:rPr>
              <w:t>5</w:t>
            </w:r>
          </w:p>
        </w:tc>
        <w:tc>
          <w:tcPr>
            <w:tcW w:w="993" w:type="dxa"/>
            <w:vAlign w:val="center"/>
          </w:tcPr>
          <w:p w14:paraId="19D7DA33" w14:textId="77777777" w:rsidR="00E815ED" w:rsidRDefault="000C1471">
            <w:pPr>
              <w:snapToGrid w:val="0"/>
              <w:spacing w:line="360" w:lineRule="auto"/>
              <w:jc w:val="center"/>
              <w:rPr>
                <w:rFonts w:asciiTheme="majorEastAsia" w:eastAsiaTheme="majorEastAsia" w:hAnsiTheme="majorEastAsia" w:cs="仿宋_GB2312"/>
                <w:color w:val="000000" w:themeColor="text1"/>
                <w:sz w:val="24"/>
              </w:rPr>
            </w:pPr>
            <w:r>
              <w:rPr>
                <w:rFonts w:asciiTheme="majorEastAsia" w:eastAsiaTheme="majorEastAsia" w:hAnsiTheme="majorEastAsia" w:cs="仿宋_GB2312" w:hint="eastAsia"/>
                <w:color w:val="000000" w:themeColor="text1"/>
                <w:sz w:val="24"/>
              </w:rPr>
              <w:t>客观分</w:t>
            </w:r>
          </w:p>
        </w:tc>
        <w:tc>
          <w:tcPr>
            <w:tcW w:w="1324" w:type="dxa"/>
          </w:tcPr>
          <w:p w14:paraId="08DAA535" w14:textId="77777777" w:rsidR="00E815ED" w:rsidRDefault="00E815ED">
            <w:pPr>
              <w:snapToGrid w:val="0"/>
              <w:spacing w:line="360" w:lineRule="auto"/>
              <w:jc w:val="center"/>
              <w:rPr>
                <w:rFonts w:asciiTheme="majorEastAsia" w:eastAsiaTheme="majorEastAsia" w:hAnsiTheme="majorEastAsia" w:cs="仿宋_GB2312"/>
                <w:color w:val="000000" w:themeColor="text1"/>
                <w:sz w:val="24"/>
              </w:rPr>
            </w:pPr>
          </w:p>
        </w:tc>
      </w:tr>
      <w:tr w:rsidR="00E815ED" w14:paraId="0BA082A6" w14:textId="77777777">
        <w:trPr>
          <w:jc w:val="center"/>
        </w:trPr>
        <w:tc>
          <w:tcPr>
            <w:tcW w:w="709" w:type="dxa"/>
            <w:vAlign w:val="center"/>
          </w:tcPr>
          <w:p w14:paraId="7AE4CAF7" w14:textId="77777777" w:rsidR="00E815ED" w:rsidRDefault="000C1471">
            <w:pPr>
              <w:jc w:val="center"/>
              <w:rPr>
                <w:rFonts w:asciiTheme="majorEastAsia" w:eastAsiaTheme="majorEastAsia" w:hAnsiTheme="majorEastAsia" w:cs="仿宋_GB2312"/>
                <w:color w:val="000000" w:themeColor="text1"/>
                <w:sz w:val="24"/>
              </w:rPr>
            </w:pPr>
            <w:r>
              <w:rPr>
                <w:rFonts w:asciiTheme="minorEastAsia" w:eastAsiaTheme="minorEastAsia" w:hAnsiTheme="minorEastAsia"/>
                <w:color w:val="000000" w:themeColor="text1"/>
                <w:sz w:val="24"/>
              </w:rPr>
              <w:t>2</w:t>
            </w:r>
          </w:p>
        </w:tc>
        <w:tc>
          <w:tcPr>
            <w:tcW w:w="1431" w:type="dxa"/>
            <w:vAlign w:val="center"/>
          </w:tcPr>
          <w:p w14:paraId="364B6F3A" w14:textId="77777777" w:rsidR="00E815ED" w:rsidRDefault="000C1471">
            <w:pPr>
              <w:spacing w:line="360" w:lineRule="auto"/>
              <w:jc w:val="center"/>
              <w:outlineLvl w:val="0"/>
              <w:rPr>
                <w:rFonts w:asciiTheme="majorEastAsia" w:eastAsiaTheme="majorEastAsia" w:hAnsiTheme="majorEastAsia" w:cs="仿宋_GB2312"/>
                <w:color w:val="000000" w:themeColor="text1"/>
                <w:sz w:val="24"/>
              </w:rPr>
            </w:pPr>
            <w:r>
              <w:rPr>
                <w:rFonts w:asciiTheme="majorEastAsia" w:eastAsiaTheme="majorEastAsia" w:hAnsiTheme="majorEastAsia" w:cs="仿宋_GB2312"/>
                <w:color w:val="000000" w:themeColor="text1"/>
                <w:sz w:val="24"/>
              </w:rPr>
              <w:t>投标人业绩</w:t>
            </w:r>
          </w:p>
        </w:tc>
        <w:tc>
          <w:tcPr>
            <w:tcW w:w="4772" w:type="dxa"/>
            <w:vAlign w:val="center"/>
          </w:tcPr>
          <w:p w14:paraId="06F6C38A" w14:textId="77777777" w:rsidR="00E815ED" w:rsidRDefault="000C1471">
            <w:pPr>
              <w:spacing w:line="360" w:lineRule="auto"/>
              <w:rPr>
                <w:rFonts w:asciiTheme="majorEastAsia" w:eastAsiaTheme="majorEastAsia" w:hAnsiTheme="majorEastAsia" w:cs="仿宋"/>
                <w:bCs/>
                <w:color w:val="000000" w:themeColor="text1"/>
                <w:sz w:val="24"/>
              </w:rPr>
            </w:pPr>
            <w:r>
              <w:rPr>
                <w:rFonts w:asciiTheme="majorEastAsia" w:eastAsiaTheme="majorEastAsia" w:hAnsiTheme="majorEastAsia" w:cs="仿宋"/>
                <w:bCs/>
                <w:color w:val="000000" w:themeColor="text1"/>
                <w:sz w:val="24"/>
              </w:rPr>
              <w:t>投标人提供自2022年1月1日（</w:t>
            </w:r>
            <w:r>
              <w:rPr>
                <w:rFonts w:asciiTheme="majorEastAsia" w:eastAsiaTheme="majorEastAsia" w:hAnsiTheme="majorEastAsia" w:cs="仿宋" w:hint="eastAsia"/>
                <w:bCs/>
                <w:color w:val="000000" w:themeColor="text1"/>
                <w:sz w:val="24"/>
              </w:rPr>
              <w:t>以</w:t>
            </w:r>
            <w:r>
              <w:rPr>
                <w:rFonts w:asciiTheme="majorEastAsia" w:eastAsiaTheme="majorEastAsia" w:hAnsiTheme="majorEastAsia" w:cs="仿宋"/>
                <w:bCs/>
                <w:color w:val="000000" w:themeColor="text1"/>
                <w:sz w:val="24"/>
              </w:rPr>
              <w:t>签订合同</w:t>
            </w:r>
            <w:r>
              <w:rPr>
                <w:rFonts w:asciiTheme="majorEastAsia" w:eastAsiaTheme="majorEastAsia" w:hAnsiTheme="majorEastAsia" w:cs="仿宋" w:hint="eastAsia"/>
                <w:bCs/>
                <w:color w:val="000000" w:themeColor="text1"/>
                <w:sz w:val="24"/>
              </w:rPr>
              <w:t>时间为准</w:t>
            </w:r>
            <w:r>
              <w:rPr>
                <w:rFonts w:asciiTheme="majorEastAsia" w:eastAsiaTheme="majorEastAsia" w:hAnsiTheme="majorEastAsia" w:cs="仿宋"/>
                <w:bCs/>
                <w:color w:val="000000" w:themeColor="text1"/>
                <w:sz w:val="24"/>
              </w:rPr>
              <w:t>）至今承担过</w:t>
            </w:r>
            <w:r>
              <w:rPr>
                <w:rFonts w:asciiTheme="majorEastAsia" w:eastAsiaTheme="majorEastAsia" w:hAnsiTheme="majorEastAsia" w:cs="仿宋" w:hint="eastAsia"/>
                <w:bCs/>
                <w:color w:val="000000" w:themeColor="text1"/>
                <w:sz w:val="24"/>
              </w:rPr>
              <w:t>同类</w:t>
            </w:r>
            <w:r>
              <w:rPr>
                <w:rFonts w:asciiTheme="majorEastAsia" w:eastAsiaTheme="majorEastAsia" w:hAnsiTheme="majorEastAsia" w:cs="仿宋"/>
                <w:bCs/>
                <w:color w:val="000000" w:themeColor="text1"/>
                <w:sz w:val="24"/>
              </w:rPr>
              <w:t>项目业绩情况</w:t>
            </w:r>
            <w:r>
              <w:rPr>
                <w:rFonts w:asciiTheme="majorEastAsia" w:eastAsiaTheme="majorEastAsia" w:hAnsiTheme="majorEastAsia" w:cs="仿宋" w:hint="eastAsia"/>
                <w:bCs/>
                <w:color w:val="000000" w:themeColor="text1"/>
                <w:sz w:val="24"/>
              </w:rPr>
              <w:t>（含会议扩声系统及LED大屏系统）</w:t>
            </w:r>
            <w:r>
              <w:rPr>
                <w:rFonts w:asciiTheme="majorEastAsia" w:eastAsiaTheme="majorEastAsia" w:hAnsiTheme="majorEastAsia" w:cs="仿宋"/>
                <w:bCs/>
                <w:color w:val="000000" w:themeColor="text1"/>
                <w:sz w:val="24"/>
              </w:rPr>
              <w:t>，1个业绩得1分，最高得3分。</w:t>
            </w:r>
          </w:p>
          <w:p w14:paraId="43B832D7" w14:textId="77777777" w:rsidR="00E815ED" w:rsidRDefault="000C1471">
            <w:pPr>
              <w:spacing w:line="360" w:lineRule="auto"/>
              <w:rPr>
                <w:color w:val="000000" w:themeColor="text1"/>
              </w:rPr>
            </w:pPr>
            <w:r>
              <w:rPr>
                <w:rFonts w:asciiTheme="majorEastAsia" w:eastAsiaTheme="majorEastAsia" w:hAnsiTheme="majorEastAsia" w:cs="仿宋"/>
                <w:bCs/>
                <w:color w:val="000000" w:themeColor="text1"/>
                <w:sz w:val="24"/>
              </w:rPr>
              <w:t>【原件备查，采购代理机构在项目评审直至合同签订、履约期间，有权要求投标人出具投标文件中的合同，予以确认其的真实性和有效性，如出现与事实不符等情况，将根据有关规定以“涉嫌提供虚假材料谋取中标（成交）”予以处理</w:t>
            </w:r>
            <w:r>
              <w:rPr>
                <w:rFonts w:asciiTheme="majorEastAsia" w:eastAsiaTheme="majorEastAsia" w:hAnsiTheme="majorEastAsia" w:cs="仿宋" w:hint="eastAsia"/>
                <w:bCs/>
                <w:color w:val="000000" w:themeColor="text1"/>
                <w:sz w:val="24"/>
              </w:rPr>
              <w:t>】，以分包方式履行政府采购合同的，还需提供该项目采购方同意分包的证明材料；</w:t>
            </w:r>
            <w:r>
              <w:rPr>
                <w:rFonts w:asciiTheme="majorEastAsia" w:eastAsiaTheme="majorEastAsia" w:hAnsiTheme="majorEastAsia" w:cs="仿宋"/>
                <w:bCs/>
                <w:color w:val="000000" w:themeColor="text1"/>
                <w:sz w:val="24"/>
              </w:rPr>
              <w:t>如投标人提供的合同复印件等实施项目证明材料与投标主体无关或违规转包分包的，评标委员会将进行扣分直至认定投标无效。</w:t>
            </w:r>
          </w:p>
        </w:tc>
        <w:tc>
          <w:tcPr>
            <w:tcW w:w="708" w:type="dxa"/>
            <w:vAlign w:val="center"/>
          </w:tcPr>
          <w:p w14:paraId="0C83344E" w14:textId="77777777" w:rsidR="00E815ED" w:rsidRDefault="000C1471">
            <w:pPr>
              <w:snapToGrid w:val="0"/>
              <w:spacing w:line="360" w:lineRule="auto"/>
              <w:jc w:val="center"/>
              <w:rPr>
                <w:rFonts w:asciiTheme="majorEastAsia" w:eastAsiaTheme="majorEastAsia" w:hAnsiTheme="majorEastAsia" w:cs="仿宋_GB2312"/>
                <w:color w:val="000000" w:themeColor="text1"/>
                <w:sz w:val="24"/>
              </w:rPr>
            </w:pPr>
            <w:r>
              <w:rPr>
                <w:rFonts w:asciiTheme="majorEastAsia" w:eastAsiaTheme="majorEastAsia" w:hAnsiTheme="majorEastAsia" w:cs="仿宋_GB2312"/>
                <w:color w:val="000000" w:themeColor="text1"/>
                <w:sz w:val="24"/>
              </w:rPr>
              <w:t>3</w:t>
            </w:r>
          </w:p>
        </w:tc>
        <w:tc>
          <w:tcPr>
            <w:tcW w:w="993" w:type="dxa"/>
            <w:vAlign w:val="center"/>
          </w:tcPr>
          <w:p w14:paraId="207A51C8" w14:textId="77777777" w:rsidR="00E815ED" w:rsidRDefault="000C1471">
            <w:pPr>
              <w:snapToGrid w:val="0"/>
              <w:spacing w:line="360" w:lineRule="auto"/>
              <w:jc w:val="center"/>
              <w:rPr>
                <w:rFonts w:asciiTheme="majorEastAsia" w:eastAsiaTheme="majorEastAsia" w:hAnsiTheme="majorEastAsia" w:cs="仿宋_GB2312"/>
                <w:color w:val="000000" w:themeColor="text1"/>
                <w:sz w:val="24"/>
              </w:rPr>
            </w:pPr>
            <w:r>
              <w:rPr>
                <w:rFonts w:asciiTheme="majorEastAsia" w:eastAsiaTheme="majorEastAsia" w:hAnsiTheme="majorEastAsia" w:cs="仿宋_GB2312" w:hint="eastAsia"/>
                <w:color w:val="000000" w:themeColor="text1"/>
                <w:sz w:val="24"/>
              </w:rPr>
              <w:t>客观分</w:t>
            </w:r>
          </w:p>
        </w:tc>
        <w:tc>
          <w:tcPr>
            <w:tcW w:w="1324" w:type="dxa"/>
          </w:tcPr>
          <w:p w14:paraId="0FA0170A" w14:textId="77777777" w:rsidR="00E815ED" w:rsidRDefault="00E815ED">
            <w:pPr>
              <w:snapToGrid w:val="0"/>
              <w:spacing w:line="360" w:lineRule="auto"/>
              <w:jc w:val="center"/>
              <w:rPr>
                <w:rFonts w:asciiTheme="majorEastAsia" w:eastAsiaTheme="majorEastAsia" w:hAnsiTheme="majorEastAsia" w:cs="仿宋_GB2312"/>
                <w:color w:val="000000" w:themeColor="text1"/>
                <w:sz w:val="24"/>
              </w:rPr>
            </w:pPr>
          </w:p>
        </w:tc>
      </w:tr>
      <w:tr w:rsidR="00E815ED" w14:paraId="1789A622" w14:textId="77777777">
        <w:trPr>
          <w:jc w:val="center"/>
        </w:trPr>
        <w:tc>
          <w:tcPr>
            <w:tcW w:w="709" w:type="dxa"/>
            <w:vAlign w:val="center"/>
          </w:tcPr>
          <w:p w14:paraId="27C0CDA2" w14:textId="77777777" w:rsidR="00E815ED" w:rsidRDefault="000C1471">
            <w:pPr>
              <w:jc w:val="center"/>
              <w:rPr>
                <w:rFonts w:asciiTheme="majorEastAsia" w:eastAsiaTheme="majorEastAsia" w:hAnsiTheme="majorEastAsia" w:cs="仿宋_GB2312"/>
                <w:color w:val="000000" w:themeColor="text1"/>
                <w:sz w:val="24"/>
              </w:rPr>
            </w:pPr>
            <w:r>
              <w:rPr>
                <w:rFonts w:asciiTheme="minorEastAsia" w:eastAsiaTheme="minorEastAsia" w:hAnsiTheme="minorEastAsia"/>
                <w:color w:val="000000" w:themeColor="text1"/>
                <w:sz w:val="24"/>
              </w:rPr>
              <w:lastRenderedPageBreak/>
              <w:t>3</w:t>
            </w:r>
          </w:p>
        </w:tc>
        <w:tc>
          <w:tcPr>
            <w:tcW w:w="1431" w:type="dxa"/>
            <w:vAlign w:val="center"/>
          </w:tcPr>
          <w:p w14:paraId="2A9D8397" w14:textId="77777777" w:rsidR="00E815ED" w:rsidRDefault="000C1471">
            <w:pPr>
              <w:spacing w:line="360" w:lineRule="auto"/>
              <w:jc w:val="center"/>
              <w:rPr>
                <w:rFonts w:asciiTheme="majorEastAsia" w:eastAsiaTheme="majorEastAsia" w:hAnsiTheme="majorEastAsia" w:cs="Arial"/>
                <w:snapToGrid w:val="0"/>
                <w:color w:val="000000" w:themeColor="text1"/>
                <w:sz w:val="24"/>
              </w:rPr>
            </w:pPr>
            <w:r>
              <w:rPr>
                <w:rFonts w:asciiTheme="majorEastAsia" w:eastAsiaTheme="majorEastAsia" w:hAnsiTheme="majorEastAsia" w:cs="Arial"/>
                <w:snapToGrid w:val="0"/>
                <w:color w:val="000000" w:themeColor="text1"/>
                <w:sz w:val="24"/>
              </w:rPr>
              <w:t>投标方案的科学性和完整性</w:t>
            </w:r>
          </w:p>
        </w:tc>
        <w:tc>
          <w:tcPr>
            <w:tcW w:w="4772" w:type="dxa"/>
          </w:tcPr>
          <w:p w14:paraId="77CDF31F" w14:textId="77777777" w:rsidR="00E815ED" w:rsidRDefault="000C1471">
            <w:pPr>
              <w:spacing w:line="360" w:lineRule="auto"/>
              <w:rPr>
                <w:rFonts w:asciiTheme="majorEastAsia" w:eastAsiaTheme="majorEastAsia" w:hAnsiTheme="majorEastAsia"/>
                <w:color w:val="000000" w:themeColor="text1"/>
                <w:sz w:val="24"/>
              </w:rPr>
            </w:pPr>
            <w:r>
              <w:rPr>
                <w:rFonts w:asciiTheme="majorEastAsia" w:eastAsiaTheme="majorEastAsia" w:hAnsiTheme="majorEastAsia" w:hint="eastAsia"/>
                <w:color w:val="000000" w:themeColor="text1"/>
                <w:sz w:val="24"/>
              </w:rPr>
              <w:t>（</w:t>
            </w:r>
            <w:r>
              <w:rPr>
                <w:rFonts w:asciiTheme="majorEastAsia" w:eastAsiaTheme="majorEastAsia" w:hAnsiTheme="majorEastAsia"/>
                <w:color w:val="000000" w:themeColor="text1"/>
                <w:sz w:val="24"/>
              </w:rPr>
              <w:t>1</w:t>
            </w:r>
            <w:r>
              <w:rPr>
                <w:rFonts w:asciiTheme="majorEastAsia" w:eastAsiaTheme="majorEastAsia" w:hAnsiTheme="majorEastAsia" w:hint="eastAsia"/>
                <w:color w:val="000000" w:themeColor="text1"/>
                <w:sz w:val="24"/>
              </w:rPr>
              <w:t>）投标方案的科学性和完整性，包括方案的科学性、先进性、可靠性、成熟性、合理性和扩展性；方案设计的功能实现以及方案配置的合理性等方面与项目对应需求的满足程度等。根据提供的方案内容进行评分，内容完全满足采购人要求得2分，部分满足得1分，不满足不得分。本项最高得2分（2分）；</w:t>
            </w:r>
            <w:r>
              <w:rPr>
                <w:rFonts w:asciiTheme="majorEastAsia" w:eastAsiaTheme="majorEastAsia" w:hAnsiTheme="majorEastAsia"/>
                <w:color w:val="000000" w:themeColor="text1"/>
                <w:sz w:val="24"/>
              </w:rPr>
              <w:t xml:space="preserve"> </w:t>
            </w:r>
          </w:p>
          <w:p w14:paraId="32F4E01A" w14:textId="77777777" w:rsidR="00E815ED" w:rsidRDefault="000C1471">
            <w:pPr>
              <w:spacing w:line="360" w:lineRule="auto"/>
              <w:rPr>
                <w:rFonts w:asciiTheme="majorEastAsia" w:eastAsiaTheme="majorEastAsia" w:hAnsiTheme="majorEastAsia"/>
                <w:color w:val="000000" w:themeColor="text1"/>
                <w:sz w:val="24"/>
              </w:rPr>
            </w:pPr>
            <w:r>
              <w:rPr>
                <w:rFonts w:asciiTheme="majorEastAsia" w:eastAsiaTheme="majorEastAsia" w:hAnsiTheme="majorEastAsia" w:hint="eastAsia"/>
                <w:color w:val="000000" w:themeColor="text1"/>
                <w:sz w:val="24"/>
              </w:rPr>
              <w:t>（</w:t>
            </w:r>
            <w:r>
              <w:rPr>
                <w:rFonts w:asciiTheme="majorEastAsia" w:eastAsiaTheme="majorEastAsia" w:hAnsiTheme="majorEastAsia"/>
                <w:color w:val="000000" w:themeColor="text1"/>
                <w:sz w:val="24"/>
              </w:rPr>
              <w:t>2</w:t>
            </w:r>
            <w:r>
              <w:rPr>
                <w:rFonts w:asciiTheme="majorEastAsia" w:eastAsiaTheme="majorEastAsia" w:hAnsiTheme="majorEastAsia" w:hint="eastAsia"/>
                <w:color w:val="000000" w:themeColor="text1"/>
                <w:sz w:val="24"/>
              </w:rPr>
              <w:t>）投标人结合采购需求，详细阐述服务专区、多功能厅、互联网共享法庭、复议听证中心、直播间等功能区块的建设方案。方案内容完整且完全满足采购需求得4分；方案内容存在缺失或部分满足采购需求的得2分；未提供方案的不得分（4分）；</w:t>
            </w:r>
          </w:p>
          <w:p w14:paraId="77461863" w14:textId="77777777" w:rsidR="00E815ED" w:rsidRDefault="000C1471">
            <w:pPr>
              <w:spacing w:line="360" w:lineRule="auto"/>
              <w:rPr>
                <w:rFonts w:asciiTheme="majorEastAsia" w:eastAsiaTheme="majorEastAsia" w:hAnsiTheme="majorEastAsia"/>
                <w:color w:val="000000" w:themeColor="text1"/>
                <w:sz w:val="24"/>
              </w:rPr>
            </w:pPr>
            <w:r>
              <w:rPr>
                <w:rFonts w:asciiTheme="majorEastAsia" w:eastAsiaTheme="majorEastAsia" w:hAnsiTheme="majorEastAsia" w:hint="eastAsia"/>
                <w:color w:val="000000" w:themeColor="text1"/>
                <w:sz w:val="24"/>
              </w:rPr>
              <w:t>（3）对投标人针对本项目所提交的应急响应方案进行评定。投标人需提供涵盖现场应急处理、技术支撑保障、应急队伍保障、物资条件保障等方面的项目保障应急响应方案。</w:t>
            </w:r>
            <w:r>
              <w:rPr>
                <w:rFonts w:eastAsiaTheme="majorEastAsia"/>
                <w:color w:val="000000" w:themeColor="text1"/>
                <w:sz w:val="24"/>
              </w:rPr>
              <w:t>​</w:t>
            </w:r>
            <w:r>
              <w:rPr>
                <w:rFonts w:asciiTheme="majorEastAsia" w:eastAsiaTheme="majorEastAsia" w:hAnsiTheme="majorEastAsia" w:hint="eastAsia"/>
                <w:color w:val="000000" w:themeColor="text1"/>
                <w:sz w:val="24"/>
              </w:rPr>
              <w:t xml:space="preserve">应急响应方案合理的得2分；较为合理的得1分；存在欠缺但基本合理的得1分；未提供应急响应方案的不得分（2分）。  </w:t>
            </w:r>
            <w:r>
              <w:rPr>
                <w:rFonts w:hint="eastAsia"/>
                <w:color w:val="000000" w:themeColor="text1"/>
              </w:rPr>
              <w:t xml:space="preserve"> </w:t>
            </w:r>
          </w:p>
        </w:tc>
        <w:tc>
          <w:tcPr>
            <w:tcW w:w="708" w:type="dxa"/>
            <w:vAlign w:val="center"/>
          </w:tcPr>
          <w:p w14:paraId="57229117" w14:textId="77777777" w:rsidR="00E815ED" w:rsidRDefault="000C1471">
            <w:pPr>
              <w:snapToGrid w:val="0"/>
              <w:spacing w:line="360" w:lineRule="auto"/>
              <w:jc w:val="center"/>
              <w:rPr>
                <w:rFonts w:asciiTheme="majorEastAsia" w:eastAsiaTheme="majorEastAsia" w:hAnsiTheme="majorEastAsia" w:cs="仿宋_GB2312"/>
                <w:color w:val="000000" w:themeColor="text1"/>
                <w:sz w:val="24"/>
              </w:rPr>
            </w:pPr>
            <w:r>
              <w:rPr>
                <w:rFonts w:asciiTheme="majorEastAsia" w:eastAsiaTheme="majorEastAsia" w:hAnsiTheme="majorEastAsia" w:cs="仿宋_GB2312" w:hint="eastAsia"/>
                <w:color w:val="000000" w:themeColor="text1"/>
                <w:sz w:val="24"/>
              </w:rPr>
              <w:t>8</w:t>
            </w:r>
          </w:p>
        </w:tc>
        <w:tc>
          <w:tcPr>
            <w:tcW w:w="993" w:type="dxa"/>
            <w:vAlign w:val="center"/>
          </w:tcPr>
          <w:p w14:paraId="6424F466" w14:textId="77777777" w:rsidR="00E815ED" w:rsidRDefault="000C1471">
            <w:pPr>
              <w:snapToGrid w:val="0"/>
              <w:spacing w:line="360" w:lineRule="auto"/>
              <w:jc w:val="center"/>
              <w:rPr>
                <w:rFonts w:asciiTheme="majorEastAsia" w:eastAsiaTheme="majorEastAsia" w:hAnsiTheme="majorEastAsia" w:cs="仿宋_GB2312"/>
                <w:color w:val="000000" w:themeColor="text1"/>
                <w:sz w:val="24"/>
              </w:rPr>
            </w:pPr>
            <w:r>
              <w:rPr>
                <w:rFonts w:asciiTheme="majorEastAsia" w:eastAsiaTheme="majorEastAsia" w:hAnsiTheme="majorEastAsia" w:cs="仿宋_GB2312" w:hint="eastAsia"/>
                <w:color w:val="000000" w:themeColor="text1"/>
                <w:sz w:val="24"/>
              </w:rPr>
              <w:t>主观分</w:t>
            </w:r>
          </w:p>
        </w:tc>
        <w:tc>
          <w:tcPr>
            <w:tcW w:w="1324" w:type="dxa"/>
          </w:tcPr>
          <w:p w14:paraId="78C0CD1C" w14:textId="77777777" w:rsidR="00E815ED" w:rsidRDefault="00E815ED">
            <w:pPr>
              <w:snapToGrid w:val="0"/>
              <w:spacing w:line="360" w:lineRule="auto"/>
              <w:jc w:val="center"/>
              <w:rPr>
                <w:rFonts w:asciiTheme="majorEastAsia" w:eastAsiaTheme="majorEastAsia" w:hAnsiTheme="majorEastAsia" w:cs="仿宋_GB2312"/>
                <w:color w:val="000000" w:themeColor="text1"/>
                <w:sz w:val="24"/>
              </w:rPr>
            </w:pPr>
          </w:p>
        </w:tc>
      </w:tr>
      <w:tr w:rsidR="00E815ED" w14:paraId="797DDEF0" w14:textId="77777777">
        <w:trPr>
          <w:jc w:val="center"/>
        </w:trPr>
        <w:tc>
          <w:tcPr>
            <w:tcW w:w="709" w:type="dxa"/>
            <w:vAlign w:val="center"/>
          </w:tcPr>
          <w:p w14:paraId="16B71CAD" w14:textId="77777777" w:rsidR="00E815ED" w:rsidRDefault="000C1471">
            <w:pPr>
              <w:jc w:val="center"/>
              <w:rPr>
                <w:rFonts w:asciiTheme="majorEastAsia" w:eastAsiaTheme="majorEastAsia" w:hAnsiTheme="majorEastAsia" w:cs="仿宋_GB2312"/>
                <w:color w:val="000000" w:themeColor="text1"/>
                <w:sz w:val="24"/>
              </w:rPr>
            </w:pPr>
            <w:r>
              <w:rPr>
                <w:rFonts w:asciiTheme="minorEastAsia" w:eastAsiaTheme="minorEastAsia" w:hAnsiTheme="minorEastAsia"/>
                <w:color w:val="000000" w:themeColor="text1"/>
                <w:sz w:val="24"/>
              </w:rPr>
              <w:t>4</w:t>
            </w:r>
          </w:p>
        </w:tc>
        <w:tc>
          <w:tcPr>
            <w:tcW w:w="1431" w:type="dxa"/>
            <w:vAlign w:val="center"/>
          </w:tcPr>
          <w:p w14:paraId="09D3E6C7" w14:textId="77777777" w:rsidR="00E815ED" w:rsidRDefault="000C1471">
            <w:pPr>
              <w:pStyle w:val="ae"/>
              <w:spacing w:line="360" w:lineRule="auto"/>
              <w:ind w:firstLineChars="0" w:firstLine="0"/>
              <w:jc w:val="center"/>
              <w:rPr>
                <w:rFonts w:asciiTheme="majorEastAsia" w:eastAsiaTheme="majorEastAsia" w:hAnsiTheme="majorEastAsia" w:cs="Arial"/>
                <w:snapToGrid w:val="0"/>
                <w:color w:val="000000" w:themeColor="text1"/>
                <w:kern w:val="0"/>
              </w:rPr>
            </w:pPr>
            <w:r>
              <w:rPr>
                <w:rFonts w:asciiTheme="majorEastAsia" w:eastAsiaTheme="majorEastAsia" w:hAnsiTheme="majorEastAsia" w:cs="宋体" w:hint="eastAsia"/>
                <w:color w:val="000000" w:themeColor="text1"/>
                <w:kern w:val="0"/>
              </w:rPr>
              <w:t>投标产品的性能与需求的吻合程度</w:t>
            </w:r>
          </w:p>
        </w:tc>
        <w:tc>
          <w:tcPr>
            <w:tcW w:w="4772" w:type="dxa"/>
          </w:tcPr>
          <w:p w14:paraId="2149102D" w14:textId="77777777" w:rsidR="00E815ED" w:rsidRDefault="000C1471">
            <w:pPr>
              <w:pStyle w:val="ae"/>
              <w:spacing w:line="360" w:lineRule="auto"/>
              <w:ind w:firstLineChars="0" w:firstLine="0"/>
              <w:rPr>
                <w:rFonts w:asciiTheme="majorEastAsia" w:eastAsiaTheme="majorEastAsia" w:hAnsiTheme="majorEastAsia" w:cs="Arial"/>
                <w:snapToGrid w:val="0"/>
                <w:color w:val="000000" w:themeColor="text1"/>
                <w:kern w:val="0"/>
              </w:rPr>
            </w:pPr>
            <w:r>
              <w:rPr>
                <w:rFonts w:asciiTheme="majorEastAsia" w:eastAsiaTheme="majorEastAsia" w:hAnsiTheme="majorEastAsia" w:cs="Arial" w:hint="eastAsia"/>
                <w:snapToGrid w:val="0"/>
                <w:color w:val="000000" w:themeColor="text1"/>
                <w:kern w:val="0"/>
              </w:rPr>
              <w:t>（1）投标方案与需求的吻合程度，包括投标产品的基本功能、技术指标与需求的吻合程度和偏差情况（包括所投标产品的品牌、规格型号、详细配置、主要技术参数、软硬件功能等），是否能够满足招标文件要求，采购需求应在投标文件中进行逐一答复、说明和解释；</w:t>
            </w:r>
            <w:r>
              <w:rPr>
                <w:rFonts w:asciiTheme="majorEastAsia" w:eastAsiaTheme="majorEastAsia" w:hAnsiTheme="majorEastAsia" w:cs="宋体" w:hint="eastAsia"/>
                <w:color w:val="000000" w:themeColor="text1"/>
                <w:kern w:val="0"/>
              </w:rPr>
              <w:t>技术指标负偏离每一项扣减</w:t>
            </w:r>
            <w:r>
              <w:rPr>
                <w:rFonts w:asciiTheme="majorEastAsia" w:eastAsiaTheme="majorEastAsia" w:hAnsiTheme="majorEastAsia" w:cs="宋体"/>
                <w:color w:val="000000" w:themeColor="text1"/>
                <w:kern w:val="0"/>
              </w:rPr>
              <w:t>1</w:t>
            </w:r>
            <w:r>
              <w:rPr>
                <w:rFonts w:asciiTheme="majorEastAsia" w:eastAsiaTheme="majorEastAsia" w:hAnsiTheme="majorEastAsia" w:cs="宋体" w:hint="eastAsia"/>
                <w:color w:val="000000" w:themeColor="text1"/>
                <w:kern w:val="0"/>
              </w:rPr>
              <w:t>分，其中标“★”如有负偏离，每项扣</w:t>
            </w:r>
            <w:r>
              <w:rPr>
                <w:rFonts w:asciiTheme="majorEastAsia" w:eastAsiaTheme="majorEastAsia" w:hAnsiTheme="majorEastAsia" w:cs="宋体"/>
                <w:color w:val="000000" w:themeColor="text1"/>
                <w:kern w:val="0"/>
              </w:rPr>
              <w:t>2</w:t>
            </w:r>
            <w:r>
              <w:rPr>
                <w:rFonts w:asciiTheme="majorEastAsia" w:eastAsiaTheme="majorEastAsia" w:hAnsiTheme="majorEastAsia" w:cs="宋体" w:hint="eastAsia"/>
                <w:color w:val="000000" w:themeColor="text1"/>
                <w:kern w:val="0"/>
              </w:rPr>
              <w:t>分</w:t>
            </w:r>
            <w:r>
              <w:rPr>
                <w:rFonts w:asciiTheme="majorEastAsia" w:eastAsiaTheme="majorEastAsia" w:hAnsiTheme="majorEastAsia" w:cs="Arial" w:hint="eastAsia"/>
                <w:snapToGrid w:val="0"/>
                <w:color w:val="000000" w:themeColor="text1"/>
                <w:kern w:val="0"/>
              </w:rPr>
              <w:t>，扣</w:t>
            </w:r>
            <w:r>
              <w:rPr>
                <w:rFonts w:asciiTheme="majorEastAsia" w:eastAsiaTheme="majorEastAsia" w:hAnsiTheme="majorEastAsia" w:cs="Arial" w:hint="eastAsia"/>
                <w:snapToGrid w:val="0"/>
                <w:color w:val="000000" w:themeColor="text1"/>
                <w:kern w:val="0"/>
              </w:rPr>
              <w:lastRenderedPageBreak/>
              <w:t>完为止（15分）；</w:t>
            </w:r>
          </w:p>
          <w:p w14:paraId="0AFE4473" w14:textId="77777777" w:rsidR="00E815ED" w:rsidRDefault="000C1471">
            <w:pPr>
              <w:pStyle w:val="ae"/>
              <w:spacing w:line="360" w:lineRule="auto"/>
              <w:ind w:firstLineChars="0" w:firstLine="0"/>
              <w:rPr>
                <w:rFonts w:asciiTheme="majorEastAsia" w:eastAsiaTheme="majorEastAsia" w:hAnsiTheme="majorEastAsia" w:cs="Arial"/>
                <w:snapToGrid w:val="0"/>
                <w:color w:val="000000" w:themeColor="text1"/>
                <w:kern w:val="0"/>
              </w:rPr>
            </w:pPr>
            <w:r>
              <w:rPr>
                <w:rFonts w:asciiTheme="majorEastAsia" w:eastAsiaTheme="majorEastAsia" w:hAnsiTheme="majorEastAsia" w:cs="Arial" w:hint="eastAsia"/>
                <w:snapToGrid w:val="0"/>
                <w:color w:val="000000" w:themeColor="text1"/>
                <w:kern w:val="0"/>
              </w:rPr>
              <w:t>（</w:t>
            </w:r>
            <w:r>
              <w:rPr>
                <w:rFonts w:asciiTheme="majorEastAsia" w:eastAsiaTheme="majorEastAsia" w:hAnsiTheme="majorEastAsia" w:cs="Arial"/>
                <w:snapToGrid w:val="0"/>
                <w:color w:val="000000" w:themeColor="text1"/>
                <w:kern w:val="0"/>
              </w:rPr>
              <w:t>2</w:t>
            </w:r>
            <w:r>
              <w:rPr>
                <w:rFonts w:asciiTheme="majorEastAsia" w:eastAsiaTheme="majorEastAsia" w:hAnsiTheme="majorEastAsia" w:cs="Arial" w:hint="eastAsia"/>
                <w:snapToGrid w:val="0"/>
                <w:color w:val="000000" w:themeColor="text1"/>
                <w:kern w:val="0"/>
              </w:rPr>
              <w:t>）投标货物主要产品列入财政部公布的《关于印发节能产品政府采购品目清单的通知》的优先采购品目的（非★强制采购类目），提供上述文件清单及国家确定的认证机构出具的、处于有效期之内的节能产品认证证书，得</w:t>
            </w:r>
            <w:r>
              <w:rPr>
                <w:rFonts w:asciiTheme="majorEastAsia" w:eastAsiaTheme="majorEastAsia" w:hAnsiTheme="majorEastAsia" w:cs="Arial"/>
                <w:snapToGrid w:val="0"/>
                <w:color w:val="000000" w:themeColor="text1"/>
                <w:kern w:val="0"/>
              </w:rPr>
              <w:t>0.5</w:t>
            </w:r>
            <w:r>
              <w:rPr>
                <w:rFonts w:asciiTheme="majorEastAsia" w:eastAsiaTheme="majorEastAsia" w:hAnsiTheme="majorEastAsia" w:cs="Arial" w:hint="eastAsia"/>
                <w:snapToGrid w:val="0"/>
                <w:color w:val="000000" w:themeColor="text1"/>
                <w:kern w:val="0"/>
              </w:rPr>
              <w:t>分，没有证书不得分；</w:t>
            </w:r>
          </w:p>
          <w:p w14:paraId="5794A8CC" w14:textId="77777777" w:rsidR="00E815ED" w:rsidRDefault="000C1471">
            <w:pPr>
              <w:snapToGrid w:val="0"/>
              <w:spacing w:line="360" w:lineRule="auto"/>
              <w:rPr>
                <w:rFonts w:asciiTheme="majorEastAsia" w:eastAsiaTheme="majorEastAsia" w:hAnsiTheme="majorEastAsia" w:cs="仿宋_GB2312"/>
                <w:color w:val="000000" w:themeColor="text1"/>
                <w:sz w:val="24"/>
              </w:rPr>
            </w:pPr>
            <w:r>
              <w:rPr>
                <w:rFonts w:asciiTheme="majorEastAsia" w:eastAsiaTheme="majorEastAsia" w:hAnsiTheme="majorEastAsia" w:cs="Arial" w:hint="eastAsia"/>
                <w:snapToGrid w:val="0"/>
                <w:color w:val="000000" w:themeColor="text1"/>
                <w:sz w:val="24"/>
              </w:rPr>
              <w:t>（3）投标货物主要产品列入财政部公布的《关于印发环境标志产品政府采购品目清单的通知》的，提供上述文件清单及国家确定的认证机构出具的、处于有效期之内的环境标准产品认证证书，得</w:t>
            </w:r>
            <w:r>
              <w:rPr>
                <w:rFonts w:asciiTheme="majorEastAsia" w:eastAsiaTheme="majorEastAsia" w:hAnsiTheme="majorEastAsia" w:cs="Arial"/>
                <w:snapToGrid w:val="0"/>
                <w:color w:val="000000" w:themeColor="text1"/>
                <w:sz w:val="24"/>
              </w:rPr>
              <w:t>0.5</w:t>
            </w:r>
            <w:r>
              <w:rPr>
                <w:rFonts w:asciiTheme="majorEastAsia" w:eastAsiaTheme="majorEastAsia" w:hAnsiTheme="majorEastAsia" w:cs="Arial" w:hint="eastAsia"/>
                <w:snapToGrid w:val="0"/>
                <w:color w:val="000000" w:themeColor="text1"/>
                <w:sz w:val="24"/>
              </w:rPr>
              <w:t>分，没有证书不得分。</w:t>
            </w:r>
          </w:p>
        </w:tc>
        <w:tc>
          <w:tcPr>
            <w:tcW w:w="708" w:type="dxa"/>
            <w:vAlign w:val="center"/>
          </w:tcPr>
          <w:p w14:paraId="7D1C7CB6" w14:textId="77777777" w:rsidR="00E815ED" w:rsidRDefault="000C1471">
            <w:pPr>
              <w:snapToGrid w:val="0"/>
              <w:spacing w:line="360" w:lineRule="auto"/>
              <w:jc w:val="center"/>
              <w:rPr>
                <w:rFonts w:asciiTheme="majorEastAsia" w:eastAsiaTheme="majorEastAsia" w:hAnsiTheme="majorEastAsia" w:cs="仿宋_GB2312"/>
                <w:color w:val="000000" w:themeColor="text1"/>
                <w:sz w:val="24"/>
              </w:rPr>
            </w:pPr>
            <w:r>
              <w:rPr>
                <w:rFonts w:asciiTheme="majorEastAsia" w:eastAsiaTheme="majorEastAsia" w:hAnsiTheme="majorEastAsia" w:cs="仿宋_GB2312"/>
                <w:color w:val="000000" w:themeColor="text1"/>
                <w:sz w:val="24"/>
              </w:rPr>
              <w:lastRenderedPageBreak/>
              <w:t>1</w:t>
            </w:r>
            <w:r>
              <w:rPr>
                <w:rFonts w:asciiTheme="majorEastAsia" w:eastAsiaTheme="majorEastAsia" w:hAnsiTheme="majorEastAsia" w:cs="仿宋_GB2312" w:hint="eastAsia"/>
                <w:color w:val="000000" w:themeColor="text1"/>
                <w:sz w:val="24"/>
              </w:rPr>
              <w:t>6</w:t>
            </w:r>
          </w:p>
        </w:tc>
        <w:tc>
          <w:tcPr>
            <w:tcW w:w="993" w:type="dxa"/>
            <w:vAlign w:val="center"/>
          </w:tcPr>
          <w:p w14:paraId="48E953D1" w14:textId="77777777" w:rsidR="00E815ED" w:rsidRDefault="000C1471">
            <w:pPr>
              <w:snapToGrid w:val="0"/>
              <w:spacing w:line="360" w:lineRule="auto"/>
              <w:jc w:val="center"/>
              <w:rPr>
                <w:rFonts w:asciiTheme="majorEastAsia" w:eastAsiaTheme="majorEastAsia" w:hAnsiTheme="majorEastAsia" w:cs="仿宋_GB2312"/>
                <w:color w:val="000000" w:themeColor="text1"/>
                <w:sz w:val="24"/>
              </w:rPr>
            </w:pPr>
            <w:r>
              <w:rPr>
                <w:rFonts w:asciiTheme="majorEastAsia" w:eastAsiaTheme="majorEastAsia" w:hAnsiTheme="majorEastAsia" w:cs="仿宋_GB2312" w:hint="eastAsia"/>
                <w:color w:val="000000" w:themeColor="text1"/>
                <w:sz w:val="24"/>
              </w:rPr>
              <w:t>主观分</w:t>
            </w:r>
          </w:p>
        </w:tc>
        <w:tc>
          <w:tcPr>
            <w:tcW w:w="1324" w:type="dxa"/>
          </w:tcPr>
          <w:p w14:paraId="3A4162F3" w14:textId="77777777" w:rsidR="00E815ED" w:rsidRDefault="00E815ED">
            <w:pPr>
              <w:snapToGrid w:val="0"/>
              <w:spacing w:line="360" w:lineRule="auto"/>
              <w:jc w:val="center"/>
              <w:rPr>
                <w:rFonts w:asciiTheme="majorEastAsia" w:eastAsiaTheme="majorEastAsia" w:hAnsiTheme="majorEastAsia" w:cs="仿宋_GB2312"/>
                <w:color w:val="000000" w:themeColor="text1"/>
                <w:sz w:val="24"/>
              </w:rPr>
            </w:pPr>
          </w:p>
        </w:tc>
      </w:tr>
      <w:tr w:rsidR="00E815ED" w14:paraId="263BB172" w14:textId="77777777">
        <w:trPr>
          <w:jc w:val="center"/>
        </w:trPr>
        <w:tc>
          <w:tcPr>
            <w:tcW w:w="709" w:type="dxa"/>
            <w:vAlign w:val="center"/>
          </w:tcPr>
          <w:p w14:paraId="6CDE9525" w14:textId="77777777" w:rsidR="00E815ED" w:rsidRDefault="000C1471">
            <w:pPr>
              <w:jc w:val="center"/>
              <w:rPr>
                <w:rFonts w:asciiTheme="majorEastAsia" w:eastAsiaTheme="majorEastAsia" w:hAnsiTheme="majorEastAsia" w:cs="仿宋_GB2312"/>
                <w:color w:val="000000" w:themeColor="text1"/>
                <w:sz w:val="24"/>
              </w:rPr>
            </w:pPr>
            <w:r>
              <w:rPr>
                <w:rFonts w:asciiTheme="minorEastAsia" w:eastAsiaTheme="minorEastAsia" w:hAnsiTheme="minorEastAsia"/>
                <w:color w:val="000000" w:themeColor="text1"/>
                <w:sz w:val="24"/>
              </w:rPr>
              <w:t>5</w:t>
            </w:r>
          </w:p>
        </w:tc>
        <w:tc>
          <w:tcPr>
            <w:tcW w:w="1431" w:type="dxa"/>
            <w:vAlign w:val="center"/>
          </w:tcPr>
          <w:p w14:paraId="320CA54D" w14:textId="77777777" w:rsidR="00E815ED" w:rsidRDefault="000C1471">
            <w:pPr>
              <w:snapToGrid w:val="0"/>
              <w:spacing w:line="360" w:lineRule="auto"/>
              <w:jc w:val="center"/>
              <w:rPr>
                <w:rFonts w:asciiTheme="majorEastAsia" w:eastAsiaTheme="majorEastAsia" w:hAnsiTheme="majorEastAsia" w:cs="仿宋_GB2312"/>
                <w:color w:val="000000" w:themeColor="text1"/>
                <w:sz w:val="24"/>
              </w:rPr>
            </w:pPr>
            <w:r>
              <w:rPr>
                <w:rFonts w:asciiTheme="majorEastAsia" w:eastAsiaTheme="majorEastAsia" w:hAnsiTheme="majorEastAsia" w:cs="Arial" w:hint="eastAsia"/>
                <w:snapToGrid w:val="0"/>
                <w:color w:val="000000" w:themeColor="text1"/>
                <w:sz w:val="24"/>
              </w:rPr>
              <w:t>关键技术解决能力和资源整合利用的能力</w:t>
            </w:r>
          </w:p>
        </w:tc>
        <w:tc>
          <w:tcPr>
            <w:tcW w:w="4772" w:type="dxa"/>
          </w:tcPr>
          <w:p w14:paraId="2A2E545D" w14:textId="77777777" w:rsidR="00E815ED" w:rsidRDefault="000C1471">
            <w:pPr>
              <w:snapToGrid w:val="0"/>
              <w:spacing w:line="360" w:lineRule="auto"/>
              <w:rPr>
                <w:rFonts w:ascii="宋体" w:hAnsi="宋体" w:cs="宋体"/>
                <w:color w:val="000000" w:themeColor="text1"/>
                <w:kern w:val="0"/>
                <w:sz w:val="24"/>
              </w:rPr>
            </w:pPr>
            <w:r>
              <w:rPr>
                <w:rFonts w:asciiTheme="majorEastAsia" w:eastAsiaTheme="majorEastAsia" w:hAnsiTheme="majorEastAsia" w:cs="仿宋_GB2312" w:hint="eastAsia"/>
                <w:color w:val="000000" w:themeColor="text1"/>
                <w:sz w:val="24"/>
              </w:rPr>
              <w:t>1、</w:t>
            </w:r>
            <w:r>
              <w:rPr>
                <w:rFonts w:ascii="宋体" w:hAnsi="宋体" w:cs="宋体" w:hint="eastAsia"/>
                <w:color w:val="000000" w:themeColor="text1"/>
                <w:kern w:val="0"/>
                <w:sz w:val="24"/>
              </w:rPr>
              <w:t>投标人根据对项目整体方案的理解，提供深化设计方案,</w:t>
            </w:r>
            <w:r>
              <w:rPr>
                <w:rFonts w:ascii="宋体" w:hAnsi="宋体" w:cs="宋体"/>
                <w:color w:val="000000" w:themeColor="text1"/>
                <w:kern w:val="0"/>
                <w:sz w:val="24"/>
              </w:rPr>
              <w:t xml:space="preserve"> 系统整体解决方案</w:t>
            </w:r>
            <w:r>
              <w:rPr>
                <w:rFonts w:ascii="宋体" w:hAnsi="宋体" w:cs="宋体" w:hint="eastAsia"/>
                <w:color w:val="000000" w:themeColor="text1"/>
                <w:kern w:val="0"/>
                <w:sz w:val="24"/>
              </w:rPr>
              <w:t>尤其以详细的设计图纸作为评分要点，包括：</w:t>
            </w:r>
          </w:p>
          <w:p w14:paraId="4E674202" w14:textId="77777777" w:rsidR="00E815ED" w:rsidRDefault="000C1471">
            <w:pPr>
              <w:snapToGrid w:val="0"/>
              <w:spacing w:line="360" w:lineRule="auto"/>
              <w:rPr>
                <w:rFonts w:ascii="宋体" w:hAnsi="宋体" w:cs="宋体"/>
                <w:color w:val="000000" w:themeColor="text1"/>
                <w:kern w:val="0"/>
                <w:sz w:val="24"/>
              </w:rPr>
            </w:pPr>
            <w:r>
              <w:rPr>
                <w:rFonts w:ascii="宋体" w:hAnsi="宋体" w:cs="宋体" w:hint="eastAsia"/>
                <w:color w:val="000000" w:themeColor="text1"/>
                <w:kern w:val="0"/>
                <w:sz w:val="24"/>
              </w:rPr>
              <w:t>（1）各功能区平面设计图（1分）；</w:t>
            </w:r>
          </w:p>
          <w:p w14:paraId="6A5C38D7" w14:textId="77777777" w:rsidR="00E815ED" w:rsidRDefault="000C1471">
            <w:pPr>
              <w:snapToGrid w:val="0"/>
              <w:spacing w:line="360" w:lineRule="auto"/>
              <w:rPr>
                <w:rFonts w:ascii="宋体" w:hAnsi="宋体" w:cs="宋体"/>
                <w:color w:val="000000" w:themeColor="text1"/>
                <w:kern w:val="0"/>
                <w:sz w:val="24"/>
              </w:rPr>
            </w:pPr>
            <w:r>
              <w:rPr>
                <w:rFonts w:ascii="宋体" w:hAnsi="宋体" w:cs="宋体" w:hint="eastAsia"/>
                <w:color w:val="000000" w:themeColor="text1"/>
                <w:kern w:val="0"/>
                <w:sz w:val="24"/>
              </w:rPr>
              <w:t>（</w:t>
            </w:r>
            <w:r>
              <w:rPr>
                <w:rFonts w:ascii="宋体" w:hAnsi="宋体" w:cs="宋体"/>
                <w:color w:val="000000" w:themeColor="text1"/>
                <w:kern w:val="0"/>
                <w:sz w:val="24"/>
              </w:rPr>
              <w:t>2</w:t>
            </w:r>
            <w:r>
              <w:rPr>
                <w:rFonts w:ascii="宋体" w:hAnsi="宋体" w:cs="宋体" w:hint="eastAsia"/>
                <w:color w:val="000000" w:themeColor="text1"/>
                <w:kern w:val="0"/>
                <w:sz w:val="24"/>
              </w:rPr>
              <w:t>）设备布置图（</w:t>
            </w:r>
            <w:r>
              <w:rPr>
                <w:rFonts w:ascii="宋体" w:hAnsi="宋体" w:cs="宋体"/>
                <w:color w:val="000000" w:themeColor="text1"/>
                <w:kern w:val="0"/>
                <w:sz w:val="24"/>
              </w:rPr>
              <w:t>1</w:t>
            </w:r>
            <w:r>
              <w:rPr>
                <w:rFonts w:ascii="宋体" w:hAnsi="宋体" w:cs="宋体" w:hint="eastAsia"/>
                <w:color w:val="000000" w:themeColor="text1"/>
                <w:kern w:val="0"/>
                <w:sz w:val="24"/>
              </w:rPr>
              <w:t>分）；</w:t>
            </w:r>
          </w:p>
          <w:p w14:paraId="6EFD8272" w14:textId="77777777" w:rsidR="00E815ED" w:rsidRDefault="000C1471">
            <w:pPr>
              <w:snapToGrid w:val="0"/>
              <w:spacing w:line="360" w:lineRule="auto"/>
              <w:rPr>
                <w:rFonts w:ascii="宋体" w:hAnsi="宋体" w:cs="宋体"/>
                <w:color w:val="000000" w:themeColor="text1"/>
                <w:kern w:val="0"/>
                <w:sz w:val="24"/>
              </w:rPr>
            </w:pPr>
            <w:r>
              <w:rPr>
                <w:rFonts w:ascii="宋体" w:hAnsi="宋体" w:cs="宋体" w:hint="eastAsia"/>
                <w:color w:val="000000" w:themeColor="text1"/>
                <w:kern w:val="0"/>
                <w:sz w:val="24"/>
              </w:rPr>
              <w:t>（</w:t>
            </w:r>
            <w:r>
              <w:rPr>
                <w:rFonts w:ascii="宋体" w:hAnsi="宋体" w:cs="宋体"/>
                <w:color w:val="000000" w:themeColor="text1"/>
                <w:kern w:val="0"/>
                <w:sz w:val="24"/>
              </w:rPr>
              <w:t>3</w:t>
            </w:r>
            <w:r>
              <w:rPr>
                <w:rFonts w:ascii="宋体" w:hAnsi="宋体" w:cs="宋体" w:hint="eastAsia"/>
                <w:color w:val="000000" w:themeColor="text1"/>
                <w:kern w:val="0"/>
                <w:sz w:val="24"/>
              </w:rPr>
              <w:t>）综合布线图（</w:t>
            </w:r>
            <w:r>
              <w:rPr>
                <w:rFonts w:ascii="宋体" w:hAnsi="宋体" w:cs="宋体"/>
                <w:color w:val="000000" w:themeColor="text1"/>
                <w:kern w:val="0"/>
                <w:sz w:val="24"/>
              </w:rPr>
              <w:t>1</w:t>
            </w:r>
            <w:r>
              <w:rPr>
                <w:rFonts w:ascii="宋体" w:hAnsi="宋体" w:cs="宋体" w:hint="eastAsia"/>
                <w:color w:val="000000" w:themeColor="text1"/>
                <w:kern w:val="0"/>
                <w:sz w:val="24"/>
              </w:rPr>
              <w:t>分）；</w:t>
            </w:r>
          </w:p>
          <w:p w14:paraId="0E82304D" w14:textId="77777777" w:rsidR="00E815ED" w:rsidRDefault="000C1471">
            <w:pPr>
              <w:snapToGrid w:val="0"/>
              <w:spacing w:line="360" w:lineRule="auto"/>
              <w:rPr>
                <w:rFonts w:ascii="宋体" w:hAnsi="宋体" w:cs="宋体"/>
                <w:color w:val="000000" w:themeColor="text1"/>
                <w:kern w:val="0"/>
                <w:sz w:val="24"/>
              </w:rPr>
            </w:pPr>
            <w:r>
              <w:rPr>
                <w:rFonts w:ascii="宋体" w:hAnsi="宋体" w:cs="宋体" w:hint="eastAsia"/>
                <w:color w:val="000000" w:themeColor="text1"/>
                <w:kern w:val="0"/>
                <w:sz w:val="24"/>
              </w:rPr>
              <w:t>（</w:t>
            </w:r>
            <w:r>
              <w:rPr>
                <w:rFonts w:ascii="宋体" w:hAnsi="宋体" w:cs="宋体"/>
                <w:color w:val="000000" w:themeColor="text1"/>
                <w:kern w:val="0"/>
                <w:sz w:val="24"/>
              </w:rPr>
              <w:t>4</w:t>
            </w:r>
            <w:r>
              <w:rPr>
                <w:rFonts w:ascii="宋体" w:hAnsi="宋体" w:cs="宋体" w:hint="eastAsia"/>
                <w:color w:val="000000" w:themeColor="text1"/>
                <w:kern w:val="0"/>
                <w:sz w:val="24"/>
              </w:rPr>
              <w:t>）声场分析图（</w:t>
            </w:r>
            <w:r>
              <w:rPr>
                <w:rFonts w:ascii="宋体" w:hAnsi="宋体" w:cs="宋体"/>
                <w:color w:val="000000" w:themeColor="text1"/>
                <w:kern w:val="0"/>
                <w:sz w:val="24"/>
              </w:rPr>
              <w:t>2</w:t>
            </w:r>
            <w:r>
              <w:rPr>
                <w:rFonts w:ascii="宋体" w:hAnsi="宋体" w:cs="宋体" w:hint="eastAsia"/>
                <w:color w:val="000000" w:themeColor="text1"/>
                <w:kern w:val="0"/>
                <w:sz w:val="24"/>
              </w:rPr>
              <w:t>分）；</w:t>
            </w:r>
          </w:p>
          <w:p w14:paraId="3383A834" w14:textId="77777777" w:rsidR="00E815ED" w:rsidRDefault="000C1471">
            <w:pPr>
              <w:snapToGrid w:val="0"/>
              <w:spacing w:line="360" w:lineRule="auto"/>
              <w:rPr>
                <w:rFonts w:ascii="宋体" w:hAnsi="宋体" w:cs="宋体"/>
                <w:color w:val="000000" w:themeColor="text1"/>
                <w:kern w:val="0"/>
                <w:sz w:val="24"/>
              </w:rPr>
            </w:pPr>
            <w:r>
              <w:rPr>
                <w:rFonts w:ascii="宋体" w:hAnsi="宋体" w:cs="宋体" w:hint="eastAsia"/>
                <w:color w:val="000000" w:themeColor="text1"/>
                <w:kern w:val="0"/>
                <w:sz w:val="24"/>
              </w:rPr>
              <w:t>（</w:t>
            </w:r>
            <w:r>
              <w:rPr>
                <w:rFonts w:ascii="宋体" w:hAnsi="宋体" w:cs="宋体"/>
                <w:color w:val="000000" w:themeColor="text1"/>
                <w:kern w:val="0"/>
                <w:sz w:val="24"/>
              </w:rPr>
              <w:t>5</w:t>
            </w:r>
            <w:r>
              <w:rPr>
                <w:rFonts w:ascii="宋体" w:hAnsi="宋体" w:cs="宋体" w:hint="eastAsia"/>
                <w:color w:val="000000" w:themeColor="text1"/>
                <w:kern w:val="0"/>
                <w:sz w:val="24"/>
              </w:rPr>
              <w:t>）各功能区效果图（</w:t>
            </w:r>
            <w:r>
              <w:rPr>
                <w:rFonts w:ascii="宋体" w:hAnsi="宋体" w:cs="宋体"/>
                <w:color w:val="000000" w:themeColor="text1"/>
                <w:kern w:val="0"/>
                <w:sz w:val="24"/>
              </w:rPr>
              <w:t>2</w:t>
            </w:r>
            <w:r>
              <w:rPr>
                <w:rFonts w:ascii="宋体" w:hAnsi="宋体" w:cs="宋体" w:hint="eastAsia"/>
                <w:color w:val="000000" w:themeColor="text1"/>
                <w:kern w:val="0"/>
                <w:sz w:val="24"/>
              </w:rPr>
              <w:t>分）；</w:t>
            </w:r>
          </w:p>
          <w:p w14:paraId="5CD8AF80" w14:textId="77777777" w:rsidR="00E815ED" w:rsidRDefault="000C1471">
            <w:pPr>
              <w:snapToGrid w:val="0"/>
              <w:spacing w:line="360" w:lineRule="auto"/>
              <w:rPr>
                <w:rFonts w:asciiTheme="majorEastAsia" w:eastAsiaTheme="majorEastAsia" w:hAnsiTheme="majorEastAsia" w:cs="仿宋_GB2312"/>
                <w:color w:val="000000" w:themeColor="text1"/>
                <w:sz w:val="24"/>
              </w:rPr>
            </w:pPr>
            <w:r>
              <w:rPr>
                <w:rFonts w:ascii="宋体" w:hAnsi="宋体" w:cs="宋体" w:hint="eastAsia"/>
                <w:color w:val="000000" w:themeColor="text1"/>
                <w:kern w:val="0"/>
                <w:sz w:val="24"/>
              </w:rPr>
              <w:t>说明：（1）～（3）每项完全满足得1分，部分满足得</w:t>
            </w:r>
            <w:r>
              <w:rPr>
                <w:rFonts w:ascii="宋体" w:hAnsi="宋体" w:cs="宋体"/>
                <w:color w:val="000000" w:themeColor="text1"/>
                <w:kern w:val="0"/>
                <w:sz w:val="24"/>
              </w:rPr>
              <w:t>0.5分，不满足不得分</w:t>
            </w:r>
            <w:r>
              <w:rPr>
                <w:rFonts w:ascii="宋体" w:hAnsi="宋体" w:cs="宋体" w:hint="eastAsia"/>
                <w:color w:val="000000" w:themeColor="text1"/>
                <w:kern w:val="0"/>
                <w:sz w:val="24"/>
              </w:rPr>
              <w:t>；（4）（5）每项完全满足得2分，部分满足得1</w:t>
            </w:r>
            <w:r>
              <w:rPr>
                <w:rFonts w:ascii="宋体" w:hAnsi="宋体" w:cs="宋体"/>
                <w:color w:val="000000" w:themeColor="text1"/>
                <w:kern w:val="0"/>
                <w:sz w:val="24"/>
              </w:rPr>
              <w:t>分，不满足不得分</w:t>
            </w:r>
            <w:r>
              <w:rPr>
                <w:rFonts w:ascii="宋体" w:hAnsi="宋体" w:cs="宋体" w:hint="eastAsia"/>
                <w:color w:val="000000" w:themeColor="text1"/>
                <w:kern w:val="0"/>
                <w:sz w:val="24"/>
              </w:rPr>
              <w:t>，此项最高得7分（</w:t>
            </w:r>
            <w:r>
              <w:rPr>
                <w:rFonts w:ascii="宋体" w:hAnsi="宋体" w:cs="宋体"/>
                <w:color w:val="000000" w:themeColor="text1"/>
                <w:kern w:val="0"/>
                <w:sz w:val="24"/>
              </w:rPr>
              <w:t>7</w:t>
            </w:r>
            <w:r>
              <w:rPr>
                <w:rFonts w:ascii="宋体" w:hAnsi="宋体" w:cs="宋体" w:hint="eastAsia"/>
                <w:color w:val="000000" w:themeColor="text1"/>
                <w:kern w:val="0"/>
                <w:sz w:val="24"/>
              </w:rPr>
              <w:t>分）。</w:t>
            </w:r>
          </w:p>
          <w:p w14:paraId="7FD1AED1" w14:textId="77777777" w:rsidR="00E815ED" w:rsidRDefault="000C1471">
            <w:pPr>
              <w:snapToGrid w:val="0"/>
              <w:spacing w:line="360" w:lineRule="auto"/>
              <w:rPr>
                <w:rFonts w:asciiTheme="majorEastAsia" w:eastAsiaTheme="majorEastAsia" w:hAnsiTheme="majorEastAsia" w:cs="仿宋_GB2312"/>
                <w:color w:val="000000" w:themeColor="text1"/>
                <w:sz w:val="24"/>
              </w:rPr>
            </w:pPr>
            <w:r>
              <w:rPr>
                <w:rFonts w:asciiTheme="majorEastAsia" w:eastAsiaTheme="majorEastAsia" w:hAnsiTheme="majorEastAsia" w:cs="仿宋_GB2312" w:hint="eastAsia"/>
                <w:color w:val="000000" w:themeColor="text1"/>
                <w:sz w:val="24"/>
              </w:rPr>
              <w:t>2、</w:t>
            </w:r>
            <w:r>
              <w:rPr>
                <w:rFonts w:ascii="宋体" w:hAnsi="宋体" w:cs="宋体" w:hint="eastAsia"/>
                <w:color w:val="000000" w:themeColor="text1"/>
                <w:kern w:val="0"/>
                <w:sz w:val="24"/>
                <w:lang w:bidi="ar"/>
              </w:rPr>
              <w:t>语音转写软件系统需要与浙江省行政复议业务平台进行对接，实现自动从业务系统中获取排期信息</w:t>
            </w:r>
            <w:r>
              <w:rPr>
                <w:rFonts w:asciiTheme="minorEastAsia" w:eastAsiaTheme="minorEastAsia" w:hAnsiTheme="minorEastAsia" w:cs="仿宋_GB2312" w:hint="eastAsia"/>
                <w:color w:val="000000" w:themeColor="text1"/>
                <w:sz w:val="24"/>
              </w:rPr>
              <w:t>，</w:t>
            </w:r>
            <w:r>
              <w:rPr>
                <w:rFonts w:ascii="宋体" w:hAnsi="宋体" w:cs="Arial" w:hint="eastAsia"/>
                <w:snapToGrid w:val="0"/>
                <w:color w:val="000000" w:themeColor="text1"/>
                <w:kern w:val="0"/>
                <w:sz w:val="24"/>
              </w:rPr>
              <w:t>是否有合理对接方案，方案合理内容完全满足采购人要求得</w:t>
            </w:r>
            <w:r>
              <w:rPr>
                <w:rFonts w:ascii="宋体" w:hAnsi="宋体" w:cs="Arial"/>
                <w:snapToGrid w:val="0"/>
                <w:color w:val="000000" w:themeColor="text1"/>
                <w:kern w:val="0"/>
                <w:sz w:val="24"/>
              </w:rPr>
              <w:t>2</w:t>
            </w:r>
            <w:r>
              <w:rPr>
                <w:rFonts w:ascii="宋体" w:hAnsi="宋体" w:cs="Arial" w:hint="eastAsia"/>
                <w:snapToGrid w:val="0"/>
                <w:color w:val="000000" w:themeColor="text1"/>
                <w:kern w:val="0"/>
                <w:sz w:val="24"/>
              </w:rPr>
              <w:t>分，部</w:t>
            </w:r>
            <w:r>
              <w:rPr>
                <w:rFonts w:ascii="宋体" w:hAnsi="宋体" w:cs="Arial" w:hint="eastAsia"/>
                <w:snapToGrid w:val="0"/>
                <w:color w:val="000000" w:themeColor="text1"/>
                <w:kern w:val="0"/>
                <w:sz w:val="24"/>
              </w:rPr>
              <w:lastRenderedPageBreak/>
              <w:t>分满足得</w:t>
            </w:r>
            <w:r>
              <w:rPr>
                <w:rFonts w:ascii="宋体" w:hAnsi="宋体" w:cs="Arial"/>
                <w:snapToGrid w:val="0"/>
                <w:color w:val="000000" w:themeColor="text1"/>
                <w:kern w:val="0"/>
                <w:sz w:val="24"/>
              </w:rPr>
              <w:t>1</w:t>
            </w:r>
            <w:r>
              <w:rPr>
                <w:rFonts w:ascii="宋体" w:hAnsi="宋体" w:cs="Arial" w:hint="eastAsia"/>
                <w:snapToGrid w:val="0"/>
                <w:color w:val="000000" w:themeColor="text1"/>
                <w:kern w:val="0"/>
                <w:sz w:val="24"/>
              </w:rPr>
              <w:t>分，不满足不得分；提供能实现对接的承诺函得1分，此项最高得3分</w:t>
            </w:r>
            <w:r>
              <w:rPr>
                <w:rFonts w:ascii="宋体" w:hAnsi="宋体" w:cs="宋体" w:hint="eastAsia"/>
                <w:color w:val="000000" w:themeColor="text1"/>
                <w:kern w:val="0"/>
                <w:sz w:val="24"/>
              </w:rPr>
              <w:t>。</w:t>
            </w:r>
          </w:p>
        </w:tc>
        <w:tc>
          <w:tcPr>
            <w:tcW w:w="708" w:type="dxa"/>
            <w:vAlign w:val="center"/>
          </w:tcPr>
          <w:p w14:paraId="2A2C88A7" w14:textId="77777777" w:rsidR="00E815ED" w:rsidRDefault="000C1471">
            <w:pPr>
              <w:snapToGrid w:val="0"/>
              <w:spacing w:line="360" w:lineRule="auto"/>
              <w:jc w:val="center"/>
              <w:rPr>
                <w:rFonts w:asciiTheme="majorEastAsia" w:eastAsiaTheme="majorEastAsia" w:hAnsiTheme="majorEastAsia" w:cs="仿宋_GB2312"/>
                <w:color w:val="000000" w:themeColor="text1"/>
                <w:sz w:val="24"/>
              </w:rPr>
            </w:pPr>
            <w:r>
              <w:rPr>
                <w:rFonts w:asciiTheme="majorEastAsia" w:eastAsiaTheme="majorEastAsia" w:hAnsiTheme="majorEastAsia" w:cs="仿宋_GB2312"/>
                <w:color w:val="000000" w:themeColor="text1"/>
                <w:sz w:val="24"/>
              </w:rPr>
              <w:lastRenderedPageBreak/>
              <w:t>10</w:t>
            </w:r>
          </w:p>
        </w:tc>
        <w:tc>
          <w:tcPr>
            <w:tcW w:w="993" w:type="dxa"/>
            <w:vAlign w:val="center"/>
          </w:tcPr>
          <w:p w14:paraId="09834AE9" w14:textId="77777777" w:rsidR="00E815ED" w:rsidRDefault="000C1471">
            <w:pPr>
              <w:snapToGrid w:val="0"/>
              <w:spacing w:line="360" w:lineRule="auto"/>
              <w:jc w:val="center"/>
              <w:rPr>
                <w:rFonts w:asciiTheme="majorEastAsia" w:eastAsiaTheme="majorEastAsia" w:hAnsiTheme="majorEastAsia" w:cs="仿宋_GB2312"/>
                <w:color w:val="000000" w:themeColor="text1"/>
                <w:sz w:val="24"/>
              </w:rPr>
            </w:pPr>
            <w:r>
              <w:rPr>
                <w:rFonts w:asciiTheme="majorEastAsia" w:eastAsiaTheme="majorEastAsia" w:hAnsiTheme="majorEastAsia" w:cs="仿宋_GB2312" w:hint="eastAsia"/>
                <w:color w:val="000000" w:themeColor="text1"/>
                <w:sz w:val="24"/>
              </w:rPr>
              <w:t>主观分</w:t>
            </w:r>
          </w:p>
        </w:tc>
        <w:tc>
          <w:tcPr>
            <w:tcW w:w="1324" w:type="dxa"/>
          </w:tcPr>
          <w:p w14:paraId="0CDD70C3" w14:textId="77777777" w:rsidR="00E815ED" w:rsidRDefault="00E815ED">
            <w:pPr>
              <w:snapToGrid w:val="0"/>
              <w:spacing w:line="360" w:lineRule="auto"/>
              <w:jc w:val="center"/>
              <w:rPr>
                <w:rFonts w:asciiTheme="majorEastAsia" w:eastAsiaTheme="majorEastAsia" w:hAnsiTheme="majorEastAsia" w:cs="仿宋_GB2312"/>
                <w:color w:val="000000" w:themeColor="text1"/>
                <w:sz w:val="24"/>
              </w:rPr>
            </w:pPr>
          </w:p>
        </w:tc>
      </w:tr>
      <w:tr w:rsidR="00E815ED" w14:paraId="4636DE8E" w14:textId="77777777">
        <w:trPr>
          <w:jc w:val="center"/>
        </w:trPr>
        <w:tc>
          <w:tcPr>
            <w:tcW w:w="709" w:type="dxa"/>
            <w:vMerge w:val="restart"/>
            <w:vAlign w:val="center"/>
          </w:tcPr>
          <w:p w14:paraId="5B133CA0" w14:textId="77777777" w:rsidR="00E815ED" w:rsidRDefault="000C1471">
            <w:pPr>
              <w:jc w:val="center"/>
              <w:rPr>
                <w:rFonts w:asciiTheme="majorEastAsia" w:eastAsiaTheme="majorEastAsia" w:hAnsiTheme="majorEastAsia" w:cs="仿宋_GB2312"/>
                <w:color w:val="000000" w:themeColor="text1"/>
                <w:sz w:val="24"/>
              </w:rPr>
            </w:pPr>
            <w:r>
              <w:rPr>
                <w:rFonts w:asciiTheme="minorEastAsia" w:eastAsiaTheme="minorEastAsia" w:hAnsiTheme="minorEastAsia"/>
                <w:color w:val="000000" w:themeColor="text1"/>
                <w:sz w:val="24"/>
              </w:rPr>
              <w:t>6</w:t>
            </w:r>
          </w:p>
        </w:tc>
        <w:tc>
          <w:tcPr>
            <w:tcW w:w="1431" w:type="dxa"/>
            <w:vMerge w:val="restart"/>
            <w:vAlign w:val="center"/>
          </w:tcPr>
          <w:p w14:paraId="0C09BAA4" w14:textId="77777777" w:rsidR="00E815ED" w:rsidRDefault="000C1471">
            <w:pPr>
              <w:snapToGrid w:val="0"/>
              <w:spacing w:line="360" w:lineRule="auto"/>
              <w:jc w:val="center"/>
              <w:rPr>
                <w:rFonts w:asciiTheme="majorEastAsia" w:eastAsiaTheme="majorEastAsia" w:hAnsiTheme="majorEastAsia" w:cs="Arial"/>
                <w:snapToGrid w:val="0"/>
                <w:color w:val="000000" w:themeColor="text1"/>
                <w:sz w:val="24"/>
              </w:rPr>
            </w:pPr>
            <w:r>
              <w:rPr>
                <w:rFonts w:asciiTheme="majorEastAsia" w:eastAsiaTheme="majorEastAsia" w:hAnsiTheme="majorEastAsia" w:cs="Arial" w:hint="eastAsia"/>
                <w:snapToGrid w:val="0"/>
                <w:color w:val="000000" w:themeColor="text1"/>
                <w:sz w:val="24"/>
              </w:rPr>
              <w:t>项目组人员素质情况</w:t>
            </w:r>
          </w:p>
        </w:tc>
        <w:tc>
          <w:tcPr>
            <w:tcW w:w="4772" w:type="dxa"/>
          </w:tcPr>
          <w:p w14:paraId="6C49EA5C" w14:textId="77777777" w:rsidR="00E815ED" w:rsidRDefault="000C1471">
            <w:pPr>
              <w:snapToGrid w:val="0"/>
              <w:spacing w:line="360" w:lineRule="auto"/>
              <w:rPr>
                <w:rFonts w:asciiTheme="majorEastAsia" w:eastAsiaTheme="majorEastAsia" w:hAnsiTheme="majorEastAsia" w:cs="仿宋"/>
                <w:color w:val="000000" w:themeColor="text1"/>
                <w:sz w:val="24"/>
              </w:rPr>
            </w:pPr>
            <w:r>
              <w:rPr>
                <w:rFonts w:asciiTheme="majorEastAsia" w:eastAsiaTheme="majorEastAsia" w:hAnsiTheme="majorEastAsia" w:cs="仿宋" w:hint="eastAsia"/>
                <w:color w:val="000000" w:themeColor="text1"/>
                <w:sz w:val="24"/>
              </w:rPr>
              <w:t>（1）项目负责人具有人力资源和社会保障部颁发的信息系统项目管理师高级证书得</w:t>
            </w:r>
            <w:r>
              <w:rPr>
                <w:rFonts w:asciiTheme="majorEastAsia" w:eastAsiaTheme="majorEastAsia" w:hAnsiTheme="majorEastAsia" w:cs="仿宋"/>
                <w:color w:val="000000" w:themeColor="text1"/>
                <w:sz w:val="24"/>
              </w:rPr>
              <w:t>1</w:t>
            </w:r>
            <w:r>
              <w:rPr>
                <w:rFonts w:asciiTheme="majorEastAsia" w:eastAsiaTheme="majorEastAsia" w:hAnsiTheme="majorEastAsia" w:cs="仿宋" w:hint="eastAsia"/>
                <w:color w:val="000000" w:themeColor="text1"/>
                <w:sz w:val="24"/>
              </w:rPr>
              <w:t>分，具有高级工程师职称证书得</w:t>
            </w:r>
            <w:r>
              <w:rPr>
                <w:rFonts w:asciiTheme="majorEastAsia" w:eastAsiaTheme="majorEastAsia" w:hAnsiTheme="majorEastAsia" w:cs="仿宋"/>
                <w:color w:val="000000" w:themeColor="text1"/>
                <w:sz w:val="24"/>
              </w:rPr>
              <w:t>1</w:t>
            </w:r>
            <w:r>
              <w:rPr>
                <w:rFonts w:asciiTheme="majorEastAsia" w:eastAsiaTheme="majorEastAsia" w:hAnsiTheme="majorEastAsia" w:cs="仿宋" w:hint="eastAsia"/>
                <w:color w:val="000000" w:themeColor="text1"/>
                <w:sz w:val="24"/>
              </w:rPr>
              <w:t>分，总计2分</w:t>
            </w:r>
            <w:r>
              <w:rPr>
                <w:rFonts w:asciiTheme="majorEastAsia" w:eastAsiaTheme="majorEastAsia" w:hAnsiTheme="majorEastAsia" w:cs="仿宋"/>
                <w:color w:val="000000" w:themeColor="text1"/>
                <w:sz w:val="24"/>
              </w:rPr>
              <w:t>，</w:t>
            </w:r>
            <w:r>
              <w:rPr>
                <w:rFonts w:asciiTheme="majorEastAsia" w:eastAsiaTheme="majorEastAsia" w:hAnsiTheme="majorEastAsia" w:cs="仿宋" w:hint="eastAsia"/>
                <w:color w:val="000000" w:themeColor="text1"/>
                <w:sz w:val="24"/>
              </w:rPr>
              <w:t>提供相关证书复印件。</w:t>
            </w:r>
          </w:p>
          <w:p w14:paraId="6AB0C1E2" w14:textId="77777777" w:rsidR="00E815ED" w:rsidRDefault="000C1471">
            <w:pPr>
              <w:snapToGrid w:val="0"/>
              <w:spacing w:line="360" w:lineRule="auto"/>
              <w:rPr>
                <w:rFonts w:asciiTheme="majorEastAsia" w:eastAsiaTheme="majorEastAsia" w:hAnsiTheme="majorEastAsia" w:cs="仿宋"/>
                <w:bCs/>
                <w:color w:val="000000" w:themeColor="text1"/>
                <w:sz w:val="24"/>
              </w:rPr>
            </w:pPr>
            <w:r>
              <w:rPr>
                <w:rFonts w:asciiTheme="minorEastAsia" w:eastAsiaTheme="minorEastAsia" w:hAnsiTheme="minorEastAsia" w:cs="仿宋_GB2312" w:hint="eastAsia"/>
                <w:color w:val="000000" w:themeColor="text1"/>
                <w:sz w:val="24"/>
              </w:rPr>
              <w:t>注：提供项目负责人资格</w:t>
            </w:r>
            <w:r>
              <w:rPr>
                <w:rFonts w:asciiTheme="minorEastAsia" w:eastAsiaTheme="minorEastAsia" w:hAnsiTheme="minorEastAsia" w:cs="仿宋" w:hint="eastAsia"/>
                <w:color w:val="000000" w:themeColor="text1"/>
                <w:sz w:val="24"/>
              </w:rPr>
              <w:t>证书、</w:t>
            </w:r>
            <w:r>
              <w:rPr>
                <w:rFonts w:asciiTheme="minorEastAsia" w:eastAsiaTheme="minorEastAsia" w:hAnsiTheme="minorEastAsia" w:cs="仿宋_GB2312" w:hint="eastAsia"/>
                <w:color w:val="000000" w:themeColor="text1"/>
                <w:sz w:val="24"/>
              </w:rPr>
              <w:t>职称证书及</w:t>
            </w:r>
            <w:r>
              <w:rPr>
                <w:rFonts w:asciiTheme="minorEastAsia" w:eastAsiaTheme="minorEastAsia" w:hAnsiTheme="minorEastAsia" w:cs="仿宋" w:hint="eastAsia"/>
                <w:color w:val="000000" w:themeColor="text1"/>
                <w:sz w:val="24"/>
              </w:rPr>
              <w:t>在本公司</w:t>
            </w:r>
            <w:r>
              <w:rPr>
                <w:rFonts w:asciiTheme="minorEastAsia" w:eastAsiaTheme="minorEastAsia" w:hAnsiTheme="minorEastAsia" w:cs="仿宋"/>
                <w:color w:val="000000" w:themeColor="text1"/>
                <w:sz w:val="24"/>
              </w:rPr>
              <w:t>3</w:t>
            </w:r>
            <w:r>
              <w:rPr>
                <w:rFonts w:asciiTheme="minorEastAsia" w:eastAsiaTheme="minorEastAsia" w:hAnsiTheme="minorEastAsia" w:cs="仿宋" w:hint="eastAsia"/>
                <w:color w:val="000000" w:themeColor="text1"/>
                <w:sz w:val="24"/>
              </w:rPr>
              <w:t>个月内任意一个月社保缴纳证明或劳动合同</w:t>
            </w:r>
            <w:r>
              <w:rPr>
                <w:rFonts w:asciiTheme="minorEastAsia" w:eastAsiaTheme="minorEastAsia" w:hAnsiTheme="minorEastAsia" w:cs="仿宋_GB2312" w:hint="eastAsia"/>
                <w:color w:val="000000" w:themeColor="text1"/>
                <w:sz w:val="24"/>
              </w:rPr>
              <w:t>，否则不得分</w:t>
            </w:r>
            <w:r>
              <w:rPr>
                <w:rFonts w:asciiTheme="minorEastAsia" w:eastAsiaTheme="minorEastAsia" w:hAnsiTheme="minorEastAsia" w:cs="仿宋_GB2312" w:hint="eastAsia"/>
                <w:b/>
                <w:bCs/>
                <w:color w:val="000000" w:themeColor="text1"/>
                <w:sz w:val="24"/>
              </w:rPr>
              <w:t>。</w:t>
            </w:r>
          </w:p>
        </w:tc>
        <w:tc>
          <w:tcPr>
            <w:tcW w:w="708" w:type="dxa"/>
            <w:vAlign w:val="center"/>
          </w:tcPr>
          <w:p w14:paraId="1A0ADBB0" w14:textId="77777777" w:rsidR="00E815ED" w:rsidRDefault="000C1471">
            <w:pPr>
              <w:snapToGrid w:val="0"/>
              <w:spacing w:line="360" w:lineRule="auto"/>
              <w:jc w:val="center"/>
              <w:rPr>
                <w:rFonts w:asciiTheme="majorEastAsia" w:eastAsiaTheme="majorEastAsia" w:hAnsiTheme="majorEastAsia" w:cs="仿宋_GB2312"/>
                <w:color w:val="000000" w:themeColor="text1"/>
                <w:sz w:val="24"/>
              </w:rPr>
            </w:pPr>
            <w:r>
              <w:rPr>
                <w:rFonts w:asciiTheme="majorEastAsia" w:eastAsiaTheme="majorEastAsia" w:hAnsiTheme="majorEastAsia" w:cs="仿宋_GB2312"/>
                <w:color w:val="000000" w:themeColor="text1"/>
                <w:sz w:val="24"/>
              </w:rPr>
              <w:t>2</w:t>
            </w:r>
          </w:p>
        </w:tc>
        <w:tc>
          <w:tcPr>
            <w:tcW w:w="993" w:type="dxa"/>
            <w:vAlign w:val="center"/>
          </w:tcPr>
          <w:p w14:paraId="2D9AA796" w14:textId="77777777" w:rsidR="00E815ED" w:rsidRDefault="000C1471">
            <w:pPr>
              <w:snapToGrid w:val="0"/>
              <w:spacing w:line="360" w:lineRule="auto"/>
              <w:jc w:val="center"/>
              <w:rPr>
                <w:rFonts w:asciiTheme="majorEastAsia" w:eastAsiaTheme="majorEastAsia" w:hAnsiTheme="majorEastAsia" w:cs="仿宋_GB2312"/>
                <w:color w:val="000000" w:themeColor="text1"/>
                <w:sz w:val="24"/>
              </w:rPr>
            </w:pPr>
            <w:r>
              <w:rPr>
                <w:rFonts w:asciiTheme="majorEastAsia" w:eastAsiaTheme="majorEastAsia" w:hAnsiTheme="majorEastAsia" w:cs="仿宋_GB2312" w:hint="eastAsia"/>
                <w:color w:val="000000" w:themeColor="text1"/>
                <w:sz w:val="24"/>
              </w:rPr>
              <w:t>客观分</w:t>
            </w:r>
          </w:p>
        </w:tc>
        <w:tc>
          <w:tcPr>
            <w:tcW w:w="1324" w:type="dxa"/>
          </w:tcPr>
          <w:p w14:paraId="211BE542" w14:textId="77777777" w:rsidR="00E815ED" w:rsidRDefault="00E815ED">
            <w:pPr>
              <w:snapToGrid w:val="0"/>
              <w:spacing w:line="360" w:lineRule="auto"/>
              <w:jc w:val="center"/>
              <w:rPr>
                <w:rFonts w:asciiTheme="majorEastAsia" w:eastAsiaTheme="majorEastAsia" w:hAnsiTheme="majorEastAsia" w:cs="仿宋_GB2312"/>
                <w:color w:val="000000" w:themeColor="text1"/>
                <w:sz w:val="24"/>
              </w:rPr>
            </w:pPr>
          </w:p>
        </w:tc>
      </w:tr>
      <w:tr w:rsidR="00E815ED" w14:paraId="259A2438" w14:textId="77777777">
        <w:trPr>
          <w:jc w:val="center"/>
        </w:trPr>
        <w:tc>
          <w:tcPr>
            <w:tcW w:w="709" w:type="dxa"/>
            <w:vMerge/>
            <w:vAlign w:val="center"/>
          </w:tcPr>
          <w:p w14:paraId="4204D5A9" w14:textId="77777777" w:rsidR="00E815ED" w:rsidRDefault="00E815ED">
            <w:pPr>
              <w:snapToGrid w:val="0"/>
              <w:spacing w:line="360" w:lineRule="auto"/>
              <w:jc w:val="center"/>
              <w:rPr>
                <w:rFonts w:asciiTheme="majorEastAsia" w:eastAsiaTheme="majorEastAsia" w:hAnsiTheme="majorEastAsia" w:cs="仿宋_GB2312"/>
                <w:color w:val="000000" w:themeColor="text1"/>
                <w:sz w:val="24"/>
              </w:rPr>
            </w:pPr>
          </w:p>
        </w:tc>
        <w:tc>
          <w:tcPr>
            <w:tcW w:w="1431" w:type="dxa"/>
            <w:vMerge/>
          </w:tcPr>
          <w:p w14:paraId="4E8599B2" w14:textId="77777777" w:rsidR="00E815ED" w:rsidRDefault="00E815ED">
            <w:pPr>
              <w:snapToGrid w:val="0"/>
              <w:spacing w:line="360" w:lineRule="auto"/>
              <w:rPr>
                <w:rFonts w:asciiTheme="majorEastAsia" w:eastAsiaTheme="majorEastAsia" w:hAnsiTheme="majorEastAsia" w:cs="仿宋"/>
                <w:b/>
                <w:bCs/>
                <w:color w:val="000000" w:themeColor="text1"/>
                <w:sz w:val="24"/>
              </w:rPr>
            </w:pPr>
          </w:p>
        </w:tc>
        <w:tc>
          <w:tcPr>
            <w:tcW w:w="4772" w:type="dxa"/>
          </w:tcPr>
          <w:p w14:paraId="766631AE" w14:textId="77777777" w:rsidR="00E815ED" w:rsidRDefault="000C1471">
            <w:pPr>
              <w:snapToGrid w:val="0"/>
              <w:spacing w:line="360" w:lineRule="auto"/>
              <w:rPr>
                <w:rFonts w:asciiTheme="minorEastAsia" w:eastAsiaTheme="minorEastAsia" w:hAnsiTheme="minorEastAsia" w:cs="仿宋"/>
                <w:color w:val="000000" w:themeColor="text1"/>
                <w:sz w:val="24"/>
              </w:rPr>
            </w:pPr>
            <w:r>
              <w:rPr>
                <w:rFonts w:asciiTheme="majorEastAsia" w:eastAsiaTheme="majorEastAsia" w:hAnsiTheme="majorEastAsia" w:cs="仿宋" w:hint="eastAsia"/>
                <w:color w:val="000000" w:themeColor="text1"/>
                <w:sz w:val="24"/>
              </w:rPr>
              <w:t>（</w:t>
            </w:r>
            <w:r>
              <w:rPr>
                <w:rFonts w:asciiTheme="majorEastAsia" w:eastAsiaTheme="majorEastAsia" w:hAnsiTheme="majorEastAsia" w:cs="仿宋"/>
                <w:color w:val="000000" w:themeColor="text1"/>
                <w:sz w:val="24"/>
              </w:rPr>
              <w:t>2</w:t>
            </w:r>
            <w:r>
              <w:rPr>
                <w:rFonts w:asciiTheme="majorEastAsia" w:eastAsiaTheme="majorEastAsia" w:hAnsiTheme="majorEastAsia" w:cs="仿宋" w:hint="eastAsia"/>
                <w:color w:val="000000" w:themeColor="text1"/>
                <w:sz w:val="24"/>
              </w:rPr>
              <w:t>）项目组成员（不含项目负责人、技术负责人）具有信息系统项目管理师高级证书（人力资源和社会保障部颁发）、系统集成项目管理工程师中级证书（人力资源和社会保障部颁发）、网络工程师中级证书（人力资源和社会保障部颁发）、信息安全工程师中级证书（人力资源和社会保障部颁发）、电工证；</w:t>
            </w:r>
            <w:r>
              <w:rPr>
                <w:rFonts w:asciiTheme="minorEastAsia" w:eastAsiaTheme="minorEastAsia" w:hAnsiTheme="minorEastAsia" w:cs="仿宋"/>
                <w:color w:val="000000" w:themeColor="text1"/>
                <w:sz w:val="24"/>
              </w:rPr>
              <w:t>每提供1</w:t>
            </w:r>
            <w:r>
              <w:rPr>
                <w:rFonts w:asciiTheme="minorEastAsia" w:eastAsiaTheme="minorEastAsia" w:hAnsiTheme="minorEastAsia" w:cs="仿宋" w:hint="eastAsia"/>
                <w:color w:val="000000" w:themeColor="text1"/>
                <w:sz w:val="24"/>
              </w:rPr>
              <w:t>本证书</w:t>
            </w:r>
            <w:r>
              <w:rPr>
                <w:rFonts w:asciiTheme="minorEastAsia" w:eastAsiaTheme="minorEastAsia" w:hAnsiTheme="minorEastAsia" w:cs="仿宋"/>
                <w:color w:val="000000" w:themeColor="text1"/>
                <w:sz w:val="24"/>
              </w:rPr>
              <w:t>得1分，</w:t>
            </w:r>
            <w:r>
              <w:rPr>
                <w:rFonts w:asciiTheme="minorEastAsia" w:eastAsiaTheme="minorEastAsia" w:hAnsiTheme="minorEastAsia" w:cs="仿宋" w:hint="eastAsia"/>
                <w:color w:val="000000" w:themeColor="text1"/>
                <w:sz w:val="24"/>
              </w:rPr>
              <w:t>此项最高得</w:t>
            </w:r>
            <w:r>
              <w:rPr>
                <w:rFonts w:asciiTheme="minorEastAsia" w:eastAsiaTheme="minorEastAsia" w:hAnsiTheme="minorEastAsia" w:cs="仿宋"/>
                <w:color w:val="000000" w:themeColor="text1"/>
                <w:sz w:val="24"/>
              </w:rPr>
              <w:t>5</w:t>
            </w:r>
            <w:r>
              <w:rPr>
                <w:rFonts w:asciiTheme="minorEastAsia" w:eastAsiaTheme="minorEastAsia" w:hAnsiTheme="minorEastAsia" w:cs="仿宋" w:hint="eastAsia"/>
                <w:color w:val="000000" w:themeColor="text1"/>
                <w:sz w:val="24"/>
              </w:rPr>
              <w:t>分。</w:t>
            </w:r>
          </w:p>
          <w:p w14:paraId="498CCF41" w14:textId="77777777" w:rsidR="00E815ED" w:rsidRDefault="000C1471">
            <w:pPr>
              <w:snapToGrid w:val="0"/>
              <w:spacing w:line="360" w:lineRule="auto"/>
              <w:rPr>
                <w:rFonts w:asciiTheme="majorEastAsia" w:eastAsiaTheme="majorEastAsia" w:hAnsiTheme="majorEastAsia" w:cs="仿宋"/>
                <w:bCs/>
                <w:color w:val="000000" w:themeColor="text1"/>
                <w:sz w:val="24"/>
              </w:rPr>
            </w:pPr>
            <w:r>
              <w:rPr>
                <w:rFonts w:asciiTheme="majorEastAsia" w:eastAsiaTheme="majorEastAsia" w:hAnsiTheme="majorEastAsia" w:cs="仿宋" w:hint="eastAsia"/>
                <w:color w:val="000000" w:themeColor="text1"/>
                <w:sz w:val="24"/>
              </w:rPr>
              <w:t>注：提供项目组成员</w:t>
            </w:r>
            <w:r>
              <w:rPr>
                <w:rFonts w:asciiTheme="minorEastAsia" w:eastAsiaTheme="minorEastAsia" w:hAnsiTheme="minorEastAsia" w:cs="仿宋_GB2312" w:hint="eastAsia"/>
                <w:color w:val="000000" w:themeColor="text1"/>
                <w:sz w:val="24"/>
              </w:rPr>
              <w:t>资格</w:t>
            </w:r>
            <w:r>
              <w:rPr>
                <w:rFonts w:asciiTheme="minorEastAsia" w:eastAsiaTheme="minorEastAsia" w:hAnsiTheme="minorEastAsia" w:cs="仿宋" w:hint="eastAsia"/>
                <w:color w:val="000000" w:themeColor="text1"/>
                <w:sz w:val="24"/>
              </w:rPr>
              <w:t>证书及</w:t>
            </w:r>
            <w:r>
              <w:rPr>
                <w:rFonts w:asciiTheme="majorEastAsia" w:eastAsiaTheme="majorEastAsia" w:hAnsiTheme="majorEastAsia" w:cs="仿宋" w:hint="eastAsia"/>
                <w:color w:val="000000" w:themeColor="text1"/>
                <w:sz w:val="24"/>
              </w:rPr>
              <w:t>在本公司</w:t>
            </w:r>
            <w:r>
              <w:rPr>
                <w:rFonts w:asciiTheme="majorEastAsia" w:eastAsiaTheme="majorEastAsia" w:hAnsiTheme="majorEastAsia" w:cs="仿宋"/>
                <w:color w:val="000000" w:themeColor="text1"/>
                <w:sz w:val="24"/>
              </w:rPr>
              <w:t>3</w:t>
            </w:r>
            <w:r>
              <w:rPr>
                <w:rFonts w:asciiTheme="majorEastAsia" w:eastAsiaTheme="majorEastAsia" w:hAnsiTheme="majorEastAsia" w:cs="仿宋" w:hint="eastAsia"/>
                <w:color w:val="000000" w:themeColor="text1"/>
                <w:sz w:val="24"/>
              </w:rPr>
              <w:t>个月内任意一个月社保缴纳证明或劳动合同，否则不得分。证明材料能充分反映得分条件，否则不得分。</w:t>
            </w:r>
          </w:p>
        </w:tc>
        <w:tc>
          <w:tcPr>
            <w:tcW w:w="708" w:type="dxa"/>
            <w:vAlign w:val="center"/>
          </w:tcPr>
          <w:p w14:paraId="39F7D1F2" w14:textId="77777777" w:rsidR="00E815ED" w:rsidRDefault="000C1471">
            <w:pPr>
              <w:snapToGrid w:val="0"/>
              <w:spacing w:line="360" w:lineRule="auto"/>
              <w:jc w:val="center"/>
              <w:rPr>
                <w:rFonts w:asciiTheme="majorEastAsia" w:eastAsiaTheme="majorEastAsia" w:hAnsiTheme="majorEastAsia" w:cs="仿宋_GB2312"/>
                <w:color w:val="000000" w:themeColor="text1"/>
                <w:sz w:val="24"/>
              </w:rPr>
            </w:pPr>
            <w:r>
              <w:rPr>
                <w:rFonts w:asciiTheme="majorEastAsia" w:eastAsiaTheme="majorEastAsia" w:hAnsiTheme="majorEastAsia" w:cs="仿宋_GB2312"/>
                <w:color w:val="000000" w:themeColor="text1"/>
                <w:sz w:val="24"/>
              </w:rPr>
              <w:t>5</w:t>
            </w:r>
          </w:p>
        </w:tc>
        <w:tc>
          <w:tcPr>
            <w:tcW w:w="993" w:type="dxa"/>
            <w:vAlign w:val="center"/>
          </w:tcPr>
          <w:p w14:paraId="733E08E1" w14:textId="77777777" w:rsidR="00E815ED" w:rsidRDefault="000C1471">
            <w:pPr>
              <w:snapToGrid w:val="0"/>
              <w:spacing w:line="360" w:lineRule="auto"/>
              <w:jc w:val="center"/>
              <w:rPr>
                <w:rFonts w:asciiTheme="majorEastAsia" w:eastAsiaTheme="majorEastAsia" w:hAnsiTheme="majorEastAsia" w:cs="仿宋_GB2312"/>
                <w:color w:val="000000" w:themeColor="text1"/>
                <w:sz w:val="24"/>
              </w:rPr>
            </w:pPr>
            <w:r>
              <w:rPr>
                <w:rFonts w:asciiTheme="majorEastAsia" w:eastAsiaTheme="majorEastAsia" w:hAnsiTheme="majorEastAsia" w:cs="仿宋_GB2312" w:hint="eastAsia"/>
                <w:color w:val="000000" w:themeColor="text1"/>
                <w:sz w:val="24"/>
              </w:rPr>
              <w:t>客观分</w:t>
            </w:r>
          </w:p>
        </w:tc>
        <w:tc>
          <w:tcPr>
            <w:tcW w:w="1324" w:type="dxa"/>
          </w:tcPr>
          <w:p w14:paraId="2DE78305" w14:textId="77777777" w:rsidR="00E815ED" w:rsidRDefault="00E815ED">
            <w:pPr>
              <w:snapToGrid w:val="0"/>
              <w:spacing w:line="360" w:lineRule="auto"/>
              <w:jc w:val="center"/>
              <w:rPr>
                <w:rFonts w:asciiTheme="majorEastAsia" w:eastAsiaTheme="majorEastAsia" w:hAnsiTheme="majorEastAsia" w:cs="仿宋_GB2312"/>
                <w:color w:val="000000" w:themeColor="text1"/>
                <w:sz w:val="24"/>
              </w:rPr>
            </w:pPr>
          </w:p>
        </w:tc>
      </w:tr>
      <w:tr w:rsidR="00E815ED" w14:paraId="146FE1F4" w14:textId="77777777">
        <w:trPr>
          <w:jc w:val="center"/>
        </w:trPr>
        <w:tc>
          <w:tcPr>
            <w:tcW w:w="709" w:type="dxa"/>
            <w:vAlign w:val="center"/>
          </w:tcPr>
          <w:p w14:paraId="256C442C" w14:textId="77777777" w:rsidR="00E815ED" w:rsidRDefault="000C1471">
            <w:pPr>
              <w:jc w:val="center"/>
              <w:rPr>
                <w:rFonts w:asciiTheme="majorEastAsia" w:eastAsiaTheme="majorEastAsia" w:hAnsiTheme="majorEastAsia" w:cs="仿宋_GB2312"/>
                <w:color w:val="000000" w:themeColor="text1"/>
                <w:sz w:val="24"/>
              </w:rPr>
            </w:pPr>
            <w:r>
              <w:rPr>
                <w:rFonts w:asciiTheme="minorEastAsia" w:eastAsiaTheme="minorEastAsia" w:hAnsiTheme="minorEastAsia"/>
                <w:color w:val="000000" w:themeColor="text1"/>
                <w:sz w:val="24"/>
              </w:rPr>
              <w:t>7</w:t>
            </w:r>
          </w:p>
        </w:tc>
        <w:tc>
          <w:tcPr>
            <w:tcW w:w="1431" w:type="dxa"/>
            <w:vAlign w:val="center"/>
          </w:tcPr>
          <w:p w14:paraId="45801EEE" w14:textId="77777777" w:rsidR="00E815ED" w:rsidRDefault="000C1471">
            <w:pPr>
              <w:snapToGrid w:val="0"/>
              <w:spacing w:line="360" w:lineRule="auto"/>
              <w:jc w:val="center"/>
              <w:rPr>
                <w:rFonts w:asciiTheme="majorEastAsia" w:eastAsiaTheme="majorEastAsia" w:hAnsiTheme="majorEastAsia"/>
                <w:color w:val="000000" w:themeColor="text1"/>
                <w:sz w:val="24"/>
              </w:rPr>
            </w:pPr>
            <w:r>
              <w:rPr>
                <w:rFonts w:asciiTheme="majorEastAsia" w:eastAsiaTheme="majorEastAsia" w:hAnsiTheme="majorEastAsia" w:hint="eastAsia"/>
                <w:color w:val="000000" w:themeColor="text1"/>
                <w:sz w:val="24"/>
              </w:rPr>
              <w:t>组织实施方案</w:t>
            </w:r>
          </w:p>
        </w:tc>
        <w:tc>
          <w:tcPr>
            <w:tcW w:w="4772" w:type="dxa"/>
          </w:tcPr>
          <w:p w14:paraId="5F2F6D38" w14:textId="77777777" w:rsidR="00E815ED" w:rsidRDefault="000C1471">
            <w:pPr>
              <w:snapToGrid w:val="0"/>
              <w:spacing w:line="360" w:lineRule="auto"/>
              <w:rPr>
                <w:rFonts w:asciiTheme="majorEastAsia" w:eastAsiaTheme="majorEastAsia" w:hAnsiTheme="majorEastAsia" w:cs="仿宋"/>
                <w:bCs/>
                <w:color w:val="000000" w:themeColor="text1"/>
                <w:sz w:val="24"/>
              </w:rPr>
            </w:pPr>
            <w:r>
              <w:rPr>
                <w:rFonts w:asciiTheme="majorEastAsia" w:eastAsiaTheme="majorEastAsia" w:hAnsiTheme="majorEastAsia" w:hint="eastAsia"/>
                <w:color w:val="000000" w:themeColor="text1"/>
                <w:sz w:val="24"/>
              </w:rPr>
              <w:t>投标人项目组织实施方案的科学性、合理性、规范性和可操作性，包括①系统设计、②设备供货、③调试调优、④组织机构、⑤工作时间进度表、⑥工作程序和步骤、⑦管理和协调方法、⑧关键步骤的思路和要点等。根据提供的方案内容进行评分。每一项内容完整、措施有效、符合采购人实际视为</w:t>
            </w:r>
            <w:r>
              <w:rPr>
                <w:rFonts w:asciiTheme="majorEastAsia" w:eastAsiaTheme="majorEastAsia" w:hAnsiTheme="majorEastAsia" w:hint="eastAsia"/>
                <w:color w:val="000000" w:themeColor="text1"/>
                <w:sz w:val="24"/>
              </w:rPr>
              <w:lastRenderedPageBreak/>
              <w:t>合理，合理得0.5分，否则不得分。最高得</w:t>
            </w:r>
            <w:r>
              <w:rPr>
                <w:rFonts w:asciiTheme="majorEastAsia" w:eastAsiaTheme="majorEastAsia" w:hAnsiTheme="majorEastAsia"/>
                <w:color w:val="000000" w:themeColor="text1"/>
                <w:sz w:val="24"/>
              </w:rPr>
              <w:t>4</w:t>
            </w:r>
            <w:r>
              <w:rPr>
                <w:rFonts w:asciiTheme="majorEastAsia" w:eastAsiaTheme="majorEastAsia" w:hAnsiTheme="majorEastAsia" w:hint="eastAsia"/>
                <w:color w:val="000000" w:themeColor="text1"/>
                <w:sz w:val="24"/>
              </w:rPr>
              <w:t>分。</w:t>
            </w:r>
          </w:p>
        </w:tc>
        <w:tc>
          <w:tcPr>
            <w:tcW w:w="708" w:type="dxa"/>
            <w:vAlign w:val="center"/>
          </w:tcPr>
          <w:p w14:paraId="397DF89A" w14:textId="77777777" w:rsidR="00E815ED" w:rsidRDefault="000C1471">
            <w:pPr>
              <w:snapToGrid w:val="0"/>
              <w:spacing w:line="360" w:lineRule="auto"/>
              <w:jc w:val="center"/>
              <w:rPr>
                <w:rFonts w:asciiTheme="majorEastAsia" w:eastAsiaTheme="majorEastAsia" w:hAnsiTheme="majorEastAsia" w:cs="仿宋_GB2312"/>
                <w:color w:val="000000" w:themeColor="text1"/>
                <w:sz w:val="24"/>
              </w:rPr>
            </w:pPr>
            <w:r>
              <w:rPr>
                <w:rFonts w:asciiTheme="majorEastAsia" w:eastAsiaTheme="majorEastAsia" w:hAnsiTheme="majorEastAsia" w:cs="仿宋_GB2312"/>
                <w:color w:val="000000" w:themeColor="text1"/>
                <w:sz w:val="24"/>
              </w:rPr>
              <w:lastRenderedPageBreak/>
              <w:t>4</w:t>
            </w:r>
          </w:p>
        </w:tc>
        <w:tc>
          <w:tcPr>
            <w:tcW w:w="993" w:type="dxa"/>
            <w:vAlign w:val="center"/>
          </w:tcPr>
          <w:p w14:paraId="30B6FE11" w14:textId="77777777" w:rsidR="00E815ED" w:rsidRDefault="000C1471">
            <w:pPr>
              <w:snapToGrid w:val="0"/>
              <w:spacing w:line="360" w:lineRule="auto"/>
              <w:jc w:val="center"/>
              <w:rPr>
                <w:rFonts w:asciiTheme="majorEastAsia" w:eastAsiaTheme="majorEastAsia" w:hAnsiTheme="majorEastAsia" w:cs="仿宋_GB2312"/>
                <w:color w:val="000000" w:themeColor="text1"/>
                <w:sz w:val="24"/>
              </w:rPr>
            </w:pPr>
            <w:r>
              <w:rPr>
                <w:rFonts w:asciiTheme="majorEastAsia" w:eastAsiaTheme="majorEastAsia" w:hAnsiTheme="majorEastAsia" w:cs="仿宋_GB2312" w:hint="eastAsia"/>
                <w:color w:val="000000" w:themeColor="text1"/>
                <w:sz w:val="24"/>
              </w:rPr>
              <w:t>主观分</w:t>
            </w:r>
          </w:p>
        </w:tc>
        <w:tc>
          <w:tcPr>
            <w:tcW w:w="1324" w:type="dxa"/>
          </w:tcPr>
          <w:p w14:paraId="773DAF02" w14:textId="77777777" w:rsidR="00E815ED" w:rsidRDefault="00E815ED">
            <w:pPr>
              <w:snapToGrid w:val="0"/>
              <w:spacing w:line="360" w:lineRule="auto"/>
              <w:jc w:val="center"/>
              <w:rPr>
                <w:rFonts w:asciiTheme="majorEastAsia" w:eastAsiaTheme="majorEastAsia" w:hAnsiTheme="majorEastAsia" w:cs="仿宋_GB2312"/>
                <w:color w:val="000000" w:themeColor="text1"/>
                <w:sz w:val="24"/>
              </w:rPr>
            </w:pPr>
          </w:p>
        </w:tc>
      </w:tr>
      <w:tr w:rsidR="00E815ED" w14:paraId="0308BB2B" w14:textId="77777777">
        <w:trPr>
          <w:trHeight w:val="424"/>
          <w:jc w:val="center"/>
        </w:trPr>
        <w:tc>
          <w:tcPr>
            <w:tcW w:w="709" w:type="dxa"/>
            <w:vAlign w:val="center"/>
          </w:tcPr>
          <w:p w14:paraId="233C1BCB" w14:textId="77777777" w:rsidR="00E815ED" w:rsidRDefault="000C1471">
            <w:pPr>
              <w:jc w:val="center"/>
              <w:rPr>
                <w:rFonts w:asciiTheme="majorEastAsia" w:eastAsiaTheme="majorEastAsia" w:hAnsiTheme="majorEastAsia" w:cs="仿宋_GB2312"/>
                <w:color w:val="000000" w:themeColor="text1"/>
                <w:sz w:val="24"/>
              </w:rPr>
            </w:pPr>
            <w:r>
              <w:rPr>
                <w:rFonts w:asciiTheme="minorEastAsia" w:eastAsiaTheme="minorEastAsia" w:hAnsiTheme="minorEastAsia"/>
                <w:color w:val="000000" w:themeColor="text1"/>
                <w:sz w:val="24"/>
              </w:rPr>
              <w:t>8</w:t>
            </w:r>
          </w:p>
        </w:tc>
        <w:tc>
          <w:tcPr>
            <w:tcW w:w="1431" w:type="dxa"/>
            <w:vAlign w:val="center"/>
          </w:tcPr>
          <w:p w14:paraId="5402FF88" w14:textId="77777777" w:rsidR="00E815ED" w:rsidRDefault="000C1471">
            <w:pPr>
              <w:snapToGrid w:val="0"/>
              <w:spacing w:line="360" w:lineRule="auto"/>
              <w:jc w:val="center"/>
              <w:rPr>
                <w:rFonts w:asciiTheme="majorEastAsia" w:eastAsiaTheme="majorEastAsia" w:hAnsiTheme="majorEastAsia" w:cs="Arial"/>
                <w:snapToGrid w:val="0"/>
                <w:color w:val="000000" w:themeColor="text1"/>
                <w:sz w:val="24"/>
              </w:rPr>
            </w:pPr>
            <w:r>
              <w:rPr>
                <w:rFonts w:asciiTheme="majorEastAsia" w:eastAsiaTheme="majorEastAsia" w:hAnsiTheme="majorEastAsia" w:cs="Arial" w:hint="eastAsia"/>
                <w:snapToGrid w:val="0"/>
                <w:color w:val="000000" w:themeColor="text1"/>
                <w:sz w:val="24"/>
              </w:rPr>
              <w:t>售后服务</w:t>
            </w:r>
          </w:p>
        </w:tc>
        <w:tc>
          <w:tcPr>
            <w:tcW w:w="4772" w:type="dxa"/>
          </w:tcPr>
          <w:p w14:paraId="1211D482" w14:textId="77777777" w:rsidR="00E815ED" w:rsidRDefault="000C1471">
            <w:pPr>
              <w:snapToGrid w:val="0"/>
              <w:spacing w:line="360" w:lineRule="auto"/>
              <w:rPr>
                <w:rFonts w:asciiTheme="majorEastAsia" w:eastAsiaTheme="majorEastAsia" w:hAnsiTheme="majorEastAsia" w:cs="仿宋"/>
                <w:bCs/>
                <w:color w:val="000000" w:themeColor="text1"/>
                <w:sz w:val="24"/>
              </w:rPr>
            </w:pPr>
            <w:r>
              <w:rPr>
                <w:rFonts w:asciiTheme="majorEastAsia" w:eastAsiaTheme="majorEastAsia" w:hAnsiTheme="majorEastAsia" w:cs="Arial" w:hint="eastAsia"/>
                <w:snapToGrid w:val="0"/>
                <w:color w:val="000000" w:themeColor="text1"/>
                <w:sz w:val="24"/>
              </w:rPr>
              <w:t>提供完整详尽的售后服务方案，服务内容包括本项目涉及所有软、硬件。①投标方针对对各类故障必须提供7*24小时立即响应服务，</w:t>
            </w:r>
            <w:r>
              <w:rPr>
                <w:rFonts w:asciiTheme="minorEastAsia" w:eastAsiaTheme="minorEastAsia" w:hAnsiTheme="minorEastAsia" w:hint="eastAsia"/>
                <w:color w:val="000000" w:themeColor="text1"/>
                <w:sz w:val="24"/>
              </w:rPr>
              <w:t>在出现系统问题的</w:t>
            </w:r>
            <w:r>
              <w:rPr>
                <w:rFonts w:asciiTheme="minorEastAsia" w:eastAsiaTheme="minorEastAsia" w:hAnsiTheme="minorEastAsia"/>
                <w:color w:val="000000" w:themeColor="text1"/>
                <w:sz w:val="24"/>
              </w:rPr>
              <w:t>1</w:t>
            </w:r>
            <w:r>
              <w:rPr>
                <w:rFonts w:asciiTheme="minorEastAsia" w:eastAsiaTheme="minorEastAsia" w:hAnsiTheme="minorEastAsia" w:hint="eastAsia"/>
                <w:color w:val="000000" w:themeColor="text1"/>
                <w:sz w:val="24"/>
              </w:rPr>
              <w:t>小时内给予问题的反馈，如需现场解决，在故障发生的</w:t>
            </w:r>
            <w:r>
              <w:rPr>
                <w:rFonts w:asciiTheme="minorEastAsia" w:eastAsiaTheme="minorEastAsia" w:hAnsiTheme="minorEastAsia"/>
                <w:color w:val="000000" w:themeColor="text1"/>
                <w:sz w:val="24"/>
              </w:rPr>
              <w:t>6</w:t>
            </w:r>
            <w:r>
              <w:rPr>
                <w:rFonts w:asciiTheme="minorEastAsia" w:eastAsiaTheme="minorEastAsia" w:hAnsiTheme="minorEastAsia" w:hint="eastAsia"/>
                <w:color w:val="000000" w:themeColor="text1"/>
                <w:sz w:val="24"/>
              </w:rPr>
              <w:t>小时内，</w:t>
            </w:r>
            <w:r>
              <w:rPr>
                <w:rFonts w:asciiTheme="minorEastAsia" w:eastAsiaTheme="minorEastAsia" w:hAnsiTheme="minorEastAsia" w:cs="Calibri"/>
                <w:color w:val="000000" w:themeColor="text1"/>
                <w:sz w:val="24"/>
              </w:rPr>
              <w:t>提供上门服务（6小时内上门响应），如诊断为硬件故障，应携带备件并进行现场更换，承诺尽力在最短时间内恢复系统正常运行，</w:t>
            </w:r>
            <w:r>
              <w:rPr>
                <w:rFonts w:asciiTheme="majorEastAsia" w:eastAsiaTheme="majorEastAsia" w:hAnsiTheme="majorEastAsia" w:cs="Arial" w:hint="eastAsia"/>
                <w:snapToGrid w:val="0"/>
                <w:color w:val="000000" w:themeColor="text1"/>
                <w:sz w:val="24"/>
              </w:rPr>
              <w:t>并分析故障原因，提出书面故障分析报告及防范措施，</w:t>
            </w:r>
            <w:r>
              <w:rPr>
                <w:rFonts w:asciiTheme="minorEastAsia" w:eastAsiaTheme="minorEastAsia" w:hAnsiTheme="minorEastAsia" w:cs="Calibri"/>
                <w:color w:val="000000" w:themeColor="text1"/>
                <w:sz w:val="24"/>
              </w:rPr>
              <w:t>如果故障不能在24小时内排除，供应商应提供免费替换服务</w:t>
            </w:r>
            <w:r>
              <w:rPr>
                <w:rFonts w:asciiTheme="majorEastAsia" w:eastAsiaTheme="majorEastAsia" w:hAnsiTheme="majorEastAsia" w:cs="Arial" w:hint="eastAsia"/>
                <w:snapToGrid w:val="0"/>
                <w:color w:val="000000" w:themeColor="text1"/>
                <w:sz w:val="24"/>
              </w:rPr>
              <w:t>。②</w:t>
            </w:r>
            <w:r>
              <w:rPr>
                <w:rFonts w:ascii="宋体" w:hAnsi="宋体"/>
                <w:color w:val="000000" w:themeColor="text1"/>
                <w:sz w:val="24"/>
              </w:rPr>
              <w:t>投标人每</w:t>
            </w:r>
            <w:r>
              <w:rPr>
                <w:rFonts w:ascii="宋体" w:hAnsi="宋体" w:hint="eastAsia"/>
                <w:color w:val="000000" w:themeColor="text1"/>
                <w:sz w:val="24"/>
              </w:rPr>
              <w:t>月</w:t>
            </w:r>
            <w:r>
              <w:rPr>
                <w:rFonts w:ascii="宋体" w:hAnsi="宋体"/>
                <w:color w:val="000000" w:themeColor="text1"/>
                <w:sz w:val="24"/>
              </w:rPr>
              <w:t>应对系统进行现场巡检，如巡检中发现软硬件问题，应及时诊断修复并提交故障报告及解决措施</w:t>
            </w:r>
            <w:r>
              <w:rPr>
                <w:rFonts w:asciiTheme="majorEastAsia" w:eastAsiaTheme="majorEastAsia" w:hAnsiTheme="majorEastAsia" w:cs="Arial" w:hint="eastAsia"/>
                <w:snapToGrid w:val="0"/>
                <w:color w:val="000000" w:themeColor="text1"/>
                <w:sz w:val="24"/>
              </w:rPr>
              <w:t>；每满足一项得</w:t>
            </w:r>
            <w:r>
              <w:rPr>
                <w:rFonts w:asciiTheme="majorEastAsia" w:eastAsiaTheme="majorEastAsia" w:hAnsiTheme="majorEastAsia" w:cs="Arial"/>
                <w:snapToGrid w:val="0"/>
                <w:color w:val="000000" w:themeColor="text1"/>
                <w:sz w:val="24"/>
              </w:rPr>
              <w:t>1</w:t>
            </w:r>
            <w:r>
              <w:rPr>
                <w:rFonts w:asciiTheme="majorEastAsia" w:eastAsiaTheme="majorEastAsia" w:hAnsiTheme="majorEastAsia" w:cs="Arial" w:hint="eastAsia"/>
                <w:snapToGrid w:val="0"/>
                <w:color w:val="000000" w:themeColor="text1"/>
                <w:sz w:val="24"/>
              </w:rPr>
              <w:t>分，不满足不得分。</w:t>
            </w:r>
          </w:p>
        </w:tc>
        <w:tc>
          <w:tcPr>
            <w:tcW w:w="708" w:type="dxa"/>
            <w:vAlign w:val="center"/>
          </w:tcPr>
          <w:p w14:paraId="5112395F" w14:textId="77777777" w:rsidR="00E815ED" w:rsidRDefault="000C1471">
            <w:pPr>
              <w:snapToGrid w:val="0"/>
              <w:spacing w:line="360" w:lineRule="auto"/>
              <w:jc w:val="center"/>
              <w:rPr>
                <w:rFonts w:asciiTheme="majorEastAsia" w:eastAsiaTheme="majorEastAsia" w:hAnsiTheme="majorEastAsia" w:cs="仿宋_GB2312"/>
                <w:color w:val="000000" w:themeColor="text1"/>
                <w:sz w:val="24"/>
              </w:rPr>
            </w:pPr>
            <w:r>
              <w:rPr>
                <w:rFonts w:asciiTheme="majorEastAsia" w:eastAsiaTheme="majorEastAsia" w:hAnsiTheme="majorEastAsia" w:cs="仿宋_GB2312"/>
                <w:color w:val="000000" w:themeColor="text1"/>
                <w:sz w:val="24"/>
              </w:rPr>
              <w:t>2</w:t>
            </w:r>
          </w:p>
        </w:tc>
        <w:tc>
          <w:tcPr>
            <w:tcW w:w="993" w:type="dxa"/>
            <w:vAlign w:val="center"/>
          </w:tcPr>
          <w:p w14:paraId="432FC98D" w14:textId="77777777" w:rsidR="00E815ED" w:rsidRDefault="000C1471">
            <w:pPr>
              <w:snapToGrid w:val="0"/>
              <w:spacing w:line="360" w:lineRule="auto"/>
              <w:jc w:val="center"/>
              <w:rPr>
                <w:rFonts w:asciiTheme="majorEastAsia" w:eastAsiaTheme="majorEastAsia" w:hAnsiTheme="majorEastAsia" w:cs="仿宋_GB2312"/>
                <w:color w:val="000000" w:themeColor="text1"/>
                <w:sz w:val="24"/>
              </w:rPr>
            </w:pPr>
            <w:r>
              <w:rPr>
                <w:rFonts w:asciiTheme="majorEastAsia" w:eastAsiaTheme="majorEastAsia" w:hAnsiTheme="majorEastAsia" w:cs="仿宋_GB2312" w:hint="eastAsia"/>
                <w:color w:val="000000" w:themeColor="text1"/>
                <w:sz w:val="24"/>
              </w:rPr>
              <w:t>客观分</w:t>
            </w:r>
          </w:p>
        </w:tc>
        <w:tc>
          <w:tcPr>
            <w:tcW w:w="1324" w:type="dxa"/>
          </w:tcPr>
          <w:p w14:paraId="1B541079" w14:textId="77777777" w:rsidR="00E815ED" w:rsidRDefault="00E815ED">
            <w:pPr>
              <w:snapToGrid w:val="0"/>
              <w:spacing w:line="360" w:lineRule="auto"/>
              <w:jc w:val="center"/>
              <w:rPr>
                <w:rFonts w:asciiTheme="majorEastAsia" w:eastAsiaTheme="majorEastAsia" w:hAnsiTheme="majorEastAsia" w:cs="仿宋_GB2312"/>
                <w:color w:val="000000" w:themeColor="text1"/>
                <w:sz w:val="24"/>
              </w:rPr>
            </w:pPr>
          </w:p>
        </w:tc>
      </w:tr>
      <w:tr w:rsidR="00E815ED" w14:paraId="6842CD7A" w14:textId="77777777">
        <w:trPr>
          <w:jc w:val="center"/>
        </w:trPr>
        <w:tc>
          <w:tcPr>
            <w:tcW w:w="709" w:type="dxa"/>
            <w:vAlign w:val="center"/>
          </w:tcPr>
          <w:p w14:paraId="0100FF7F" w14:textId="77777777" w:rsidR="00E815ED" w:rsidRDefault="000C1471">
            <w:pPr>
              <w:jc w:val="center"/>
              <w:rPr>
                <w:rFonts w:asciiTheme="majorEastAsia" w:eastAsiaTheme="majorEastAsia" w:hAnsiTheme="majorEastAsia" w:cs="仿宋_GB2312"/>
                <w:color w:val="000000" w:themeColor="text1"/>
                <w:sz w:val="24"/>
              </w:rPr>
            </w:pPr>
            <w:r>
              <w:rPr>
                <w:rFonts w:asciiTheme="minorEastAsia" w:eastAsiaTheme="minorEastAsia" w:hAnsiTheme="minorEastAsia"/>
                <w:color w:val="000000" w:themeColor="text1"/>
                <w:sz w:val="24"/>
              </w:rPr>
              <w:t>9</w:t>
            </w:r>
          </w:p>
        </w:tc>
        <w:tc>
          <w:tcPr>
            <w:tcW w:w="1431" w:type="dxa"/>
            <w:vAlign w:val="center"/>
          </w:tcPr>
          <w:p w14:paraId="1E565853" w14:textId="77777777" w:rsidR="00E815ED" w:rsidRDefault="000C1471">
            <w:pPr>
              <w:snapToGrid w:val="0"/>
              <w:spacing w:line="360" w:lineRule="auto"/>
              <w:jc w:val="center"/>
              <w:rPr>
                <w:rFonts w:asciiTheme="majorEastAsia" w:eastAsiaTheme="majorEastAsia" w:hAnsiTheme="majorEastAsia" w:cs="仿宋"/>
                <w:bCs/>
                <w:color w:val="000000" w:themeColor="text1"/>
                <w:sz w:val="24"/>
              </w:rPr>
            </w:pPr>
            <w:r>
              <w:rPr>
                <w:rFonts w:asciiTheme="majorEastAsia" w:eastAsiaTheme="majorEastAsia" w:hAnsiTheme="majorEastAsia" w:hint="eastAsia"/>
                <w:color w:val="000000" w:themeColor="text1"/>
                <w:sz w:val="24"/>
              </w:rPr>
              <w:t>培训、测试、试运行、验收</w:t>
            </w:r>
          </w:p>
        </w:tc>
        <w:tc>
          <w:tcPr>
            <w:tcW w:w="4772" w:type="dxa"/>
          </w:tcPr>
          <w:p w14:paraId="71872091" w14:textId="77777777" w:rsidR="00E815ED" w:rsidRDefault="000C1471">
            <w:pPr>
              <w:spacing w:line="360" w:lineRule="auto"/>
              <w:rPr>
                <w:rFonts w:asciiTheme="majorEastAsia" w:eastAsiaTheme="majorEastAsia" w:hAnsiTheme="majorEastAsia"/>
                <w:color w:val="000000" w:themeColor="text1"/>
                <w:sz w:val="24"/>
              </w:rPr>
            </w:pPr>
            <w:r>
              <w:rPr>
                <w:rFonts w:asciiTheme="majorEastAsia" w:eastAsiaTheme="majorEastAsia" w:hAnsiTheme="majorEastAsia" w:hint="eastAsia"/>
                <w:color w:val="000000" w:themeColor="text1"/>
                <w:sz w:val="24"/>
              </w:rPr>
              <w:t>（1）投标人是否提出合理性、可行性的①功能测试及②验收方案。每项全部满足得0.5分，部分满足得</w:t>
            </w:r>
            <w:r>
              <w:rPr>
                <w:rFonts w:asciiTheme="majorEastAsia" w:eastAsiaTheme="majorEastAsia" w:hAnsiTheme="majorEastAsia"/>
                <w:color w:val="000000" w:themeColor="text1"/>
                <w:sz w:val="24"/>
              </w:rPr>
              <w:t>0.</w:t>
            </w:r>
            <w:r>
              <w:rPr>
                <w:rFonts w:asciiTheme="majorEastAsia" w:eastAsiaTheme="majorEastAsia" w:hAnsiTheme="majorEastAsia" w:hint="eastAsia"/>
                <w:color w:val="000000" w:themeColor="text1"/>
                <w:sz w:val="24"/>
              </w:rPr>
              <w:t>2</w:t>
            </w:r>
            <w:r>
              <w:rPr>
                <w:rFonts w:asciiTheme="majorEastAsia" w:eastAsiaTheme="majorEastAsia" w:hAnsiTheme="majorEastAsia"/>
                <w:color w:val="000000" w:themeColor="text1"/>
                <w:sz w:val="24"/>
              </w:rPr>
              <w:t>5</w:t>
            </w:r>
            <w:r>
              <w:rPr>
                <w:rFonts w:asciiTheme="majorEastAsia" w:eastAsiaTheme="majorEastAsia" w:hAnsiTheme="majorEastAsia" w:hint="eastAsia"/>
                <w:color w:val="000000" w:themeColor="text1"/>
                <w:sz w:val="24"/>
              </w:rPr>
              <w:t>分，不满足得0分。本项最高得1分（</w:t>
            </w:r>
            <w:r>
              <w:rPr>
                <w:rFonts w:asciiTheme="majorEastAsia" w:eastAsiaTheme="majorEastAsia" w:hAnsiTheme="majorEastAsia"/>
                <w:color w:val="000000" w:themeColor="text1"/>
                <w:sz w:val="24"/>
              </w:rPr>
              <w:t>1</w:t>
            </w:r>
            <w:r>
              <w:rPr>
                <w:rFonts w:asciiTheme="majorEastAsia" w:eastAsiaTheme="majorEastAsia" w:hAnsiTheme="majorEastAsia" w:hint="eastAsia"/>
                <w:color w:val="000000" w:themeColor="text1"/>
                <w:sz w:val="24"/>
              </w:rPr>
              <w:t>分）；</w:t>
            </w:r>
          </w:p>
          <w:p w14:paraId="67F93F1D" w14:textId="77777777" w:rsidR="00E815ED" w:rsidRDefault="000C1471">
            <w:pPr>
              <w:snapToGrid w:val="0"/>
              <w:spacing w:line="360" w:lineRule="auto"/>
              <w:rPr>
                <w:rFonts w:asciiTheme="majorEastAsia" w:eastAsiaTheme="majorEastAsia" w:hAnsiTheme="majorEastAsia" w:cs="仿宋"/>
                <w:bCs/>
                <w:color w:val="000000" w:themeColor="text1"/>
                <w:sz w:val="24"/>
              </w:rPr>
            </w:pPr>
            <w:r>
              <w:rPr>
                <w:rFonts w:asciiTheme="majorEastAsia" w:eastAsiaTheme="majorEastAsia" w:hAnsiTheme="majorEastAsia" w:hint="eastAsia"/>
                <w:color w:val="000000" w:themeColor="text1"/>
                <w:sz w:val="24"/>
              </w:rPr>
              <w:t>（2）培训计划包括①培训内容、②培训时间地点、③培训对象，④培训师资力量等；根据投标方案内容进行评分，每项全部满足得</w:t>
            </w:r>
            <w:r>
              <w:rPr>
                <w:rFonts w:asciiTheme="majorEastAsia" w:eastAsiaTheme="majorEastAsia" w:hAnsiTheme="majorEastAsia"/>
                <w:color w:val="000000" w:themeColor="text1"/>
                <w:sz w:val="24"/>
              </w:rPr>
              <w:t>0.5</w:t>
            </w:r>
            <w:r>
              <w:rPr>
                <w:rFonts w:asciiTheme="majorEastAsia" w:eastAsiaTheme="majorEastAsia" w:hAnsiTheme="majorEastAsia" w:hint="eastAsia"/>
                <w:color w:val="000000" w:themeColor="text1"/>
                <w:sz w:val="24"/>
              </w:rPr>
              <w:t>分，部分满足得0.</w:t>
            </w:r>
            <w:r>
              <w:rPr>
                <w:rFonts w:asciiTheme="majorEastAsia" w:eastAsiaTheme="majorEastAsia" w:hAnsiTheme="majorEastAsia"/>
                <w:color w:val="000000" w:themeColor="text1"/>
                <w:sz w:val="24"/>
              </w:rPr>
              <w:t>2</w:t>
            </w:r>
            <w:r>
              <w:rPr>
                <w:rFonts w:asciiTheme="majorEastAsia" w:eastAsiaTheme="majorEastAsia" w:hAnsiTheme="majorEastAsia" w:hint="eastAsia"/>
                <w:color w:val="000000" w:themeColor="text1"/>
                <w:sz w:val="24"/>
              </w:rPr>
              <w:t>5分，不满足得0分。本项最高得</w:t>
            </w:r>
            <w:r>
              <w:rPr>
                <w:rFonts w:asciiTheme="majorEastAsia" w:eastAsiaTheme="majorEastAsia" w:hAnsiTheme="majorEastAsia"/>
                <w:color w:val="000000" w:themeColor="text1"/>
                <w:sz w:val="24"/>
              </w:rPr>
              <w:t>2</w:t>
            </w:r>
            <w:r>
              <w:rPr>
                <w:rFonts w:asciiTheme="majorEastAsia" w:eastAsiaTheme="majorEastAsia" w:hAnsiTheme="majorEastAsia" w:hint="eastAsia"/>
                <w:color w:val="000000" w:themeColor="text1"/>
                <w:sz w:val="24"/>
              </w:rPr>
              <w:t>分（</w:t>
            </w:r>
            <w:r>
              <w:rPr>
                <w:rFonts w:asciiTheme="majorEastAsia" w:eastAsiaTheme="majorEastAsia" w:hAnsiTheme="majorEastAsia"/>
                <w:color w:val="000000" w:themeColor="text1"/>
                <w:sz w:val="24"/>
              </w:rPr>
              <w:t>2</w:t>
            </w:r>
            <w:r>
              <w:rPr>
                <w:rFonts w:asciiTheme="majorEastAsia" w:eastAsiaTheme="majorEastAsia" w:hAnsiTheme="majorEastAsia" w:hint="eastAsia"/>
                <w:color w:val="000000" w:themeColor="text1"/>
                <w:sz w:val="24"/>
              </w:rPr>
              <w:t>分）。</w:t>
            </w:r>
          </w:p>
        </w:tc>
        <w:tc>
          <w:tcPr>
            <w:tcW w:w="708" w:type="dxa"/>
            <w:vAlign w:val="center"/>
          </w:tcPr>
          <w:p w14:paraId="5FF73B70" w14:textId="77777777" w:rsidR="00E815ED" w:rsidRDefault="000C1471">
            <w:pPr>
              <w:snapToGrid w:val="0"/>
              <w:spacing w:line="360" w:lineRule="auto"/>
              <w:jc w:val="center"/>
              <w:rPr>
                <w:rFonts w:asciiTheme="majorEastAsia" w:eastAsiaTheme="majorEastAsia" w:hAnsiTheme="majorEastAsia" w:cs="仿宋_GB2312"/>
                <w:color w:val="000000" w:themeColor="text1"/>
                <w:sz w:val="24"/>
              </w:rPr>
            </w:pPr>
            <w:r>
              <w:rPr>
                <w:rFonts w:asciiTheme="majorEastAsia" w:eastAsiaTheme="majorEastAsia" w:hAnsiTheme="majorEastAsia" w:cs="仿宋_GB2312" w:hint="eastAsia"/>
                <w:color w:val="000000" w:themeColor="text1"/>
                <w:sz w:val="24"/>
              </w:rPr>
              <w:t>3</w:t>
            </w:r>
          </w:p>
        </w:tc>
        <w:tc>
          <w:tcPr>
            <w:tcW w:w="993" w:type="dxa"/>
            <w:vAlign w:val="center"/>
          </w:tcPr>
          <w:p w14:paraId="2AB013DA" w14:textId="77777777" w:rsidR="00E815ED" w:rsidRDefault="000C1471">
            <w:pPr>
              <w:snapToGrid w:val="0"/>
              <w:spacing w:line="360" w:lineRule="auto"/>
              <w:jc w:val="center"/>
              <w:rPr>
                <w:rFonts w:asciiTheme="majorEastAsia" w:eastAsiaTheme="majorEastAsia" w:hAnsiTheme="majorEastAsia" w:cs="仿宋_GB2312"/>
                <w:color w:val="000000" w:themeColor="text1"/>
                <w:sz w:val="24"/>
              </w:rPr>
            </w:pPr>
            <w:r>
              <w:rPr>
                <w:rFonts w:asciiTheme="majorEastAsia" w:eastAsiaTheme="majorEastAsia" w:hAnsiTheme="majorEastAsia" w:cs="仿宋_GB2312" w:hint="eastAsia"/>
                <w:color w:val="000000" w:themeColor="text1"/>
                <w:sz w:val="24"/>
              </w:rPr>
              <w:t>主观分</w:t>
            </w:r>
          </w:p>
        </w:tc>
        <w:tc>
          <w:tcPr>
            <w:tcW w:w="1324" w:type="dxa"/>
          </w:tcPr>
          <w:p w14:paraId="3FF655B5" w14:textId="77777777" w:rsidR="00E815ED" w:rsidRDefault="00E815ED">
            <w:pPr>
              <w:snapToGrid w:val="0"/>
              <w:spacing w:line="360" w:lineRule="auto"/>
              <w:jc w:val="center"/>
              <w:rPr>
                <w:rFonts w:asciiTheme="majorEastAsia" w:eastAsiaTheme="majorEastAsia" w:hAnsiTheme="majorEastAsia" w:cs="仿宋_GB2312"/>
                <w:color w:val="000000" w:themeColor="text1"/>
                <w:sz w:val="24"/>
              </w:rPr>
            </w:pPr>
          </w:p>
        </w:tc>
      </w:tr>
      <w:tr w:rsidR="00E815ED" w14:paraId="5D2CAE33" w14:textId="77777777">
        <w:trPr>
          <w:jc w:val="center"/>
        </w:trPr>
        <w:tc>
          <w:tcPr>
            <w:tcW w:w="709" w:type="dxa"/>
            <w:vAlign w:val="center"/>
          </w:tcPr>
          <w:p w14:paraId="65D1C185" w14:textId="77777777" w:rsidR="00E815ED" w:rsidRDefault="000C1471">
            <w:pPr>
              <w:jc w:val="center"/>
              <w:rPr>
                <w:rFonts w:asciiTheme="majorEastAsia" w:eastAsiaTheme="majorEastAsia" w:hAnsiTheme="majorEastAsia" w:cs="仿宋_GB2312"/>
                <w:color w:val="000000" w:themeColor="text1"/>
                <w:sz w:val="24"/>
              </w:rPr>
            </w:pPr>
            <w:r>
              <w:rPr>
                <w:rFonts w:asciiTheme="minorEastAsia" w:eastAsiaTheme="minorEastAsia" w:hAnsiTheme="minorEastAsia"/>
                <w:color w:val="000000" w:themeColor="text1"/>
                <w:sz w:val="24"/>
              </w:rPr>
              <w:t>10</w:t>
            </w:r>
          </w:p>
        </w:tc>
        <w:tc>
          <w:tcPr>
            <w:tcW w:w="1431" w:type="dxa"/>
            <w:vAlign w:val="center"/>
          </w:tcPr>
          <w:p w14:paraId="3AFA035A" w14:textId="77777777" w:rsidR="00E815ED" w:rsidRDefault="000C1471">
            <w:pPr>
              <w:snapToGrid w:val="0"/>
              <w:spacing w:line="360" w:lineRule="auto"/>
              <w:jc w:val="center"/>
              <w:rPr>
                <w:rFonts w:asciiTheme="majorEastAsia" w:eastAsiaTheme="majorEastAsia" w:hAnsiTheme="majorEastAsia" w:cs="仿宋"/>
                <w:bCs/>
                <w:color w:val="000000" w:themeColor="text1"/>
                <w:sz w:val="24"/>
              </w:rPr>
            </w:pPr>
            <w:r>
              <w:rPr>
                <w:rFonts w:asciiTheme="majorEastAsia" w:eastAsiaTheme="majorEastAsia" w:hAnsiTheme="majorEastAsia" w:hint="eastAsia"/>
                <w:color w:val="000000" w:themeColor="text1"/>
                <w:sz w:val="24"/>
              </w:rPr>
              <w:t>质量保证措施和建设工期情况</w:t>
            </w:r>
          </w:p>
        </w:tc>
        <w:tc>
          <w:tcPr>
            <w:tcW w:w="4772" w:type="dxa"/>
          </w:tcPr>
          <w:p w14:paraId="245F6D16" w14:textId="77777777" w:rsidR="00E815ED" w:rsidRDefault="000C1471">
            <w:pPr>
              <w:snapToGrid w:val="0"/>
              <w:spacing w:line="360" w:lineRule="auto"/>
              <w:rPr>
                <w:rFonts w:asciiTheme="majorEastAsia" w:eastAsiaTheme="majorEastAsia" w:hAnsiTheme="majorEastAsia" w:cs="仿宋"/>
                <w:bCs/>
                <w:color w:val="000000" w:themeColor="text1"/>
                <w:sz w:val="24"/>
              </w:rPr>
            </w:pPr>
            <w:r>
              <w:rPr>
                <w:rFonts w:asciiTheme="majorEastAsia" w:eastAsiaTheme="majorEastAsia" w:hAnsiTheme="majorEastAsia" w:hint="eastAsia"/>
                <w:color w:val="000000" w:themeColor="text1"/>
                <w:sz w:val="24"/>
              </w:rPr>
              <w:t>投标人按采购人要求①是否明确的建设质量目标，②是否有质量保证措施，③是否具有详细可行的实施内容，④工期保证措施</w:t>
            </w:r>
            <w:r>
              <w:rPr>
                <w:rFonts w:asciiTheme="majorEastAsia" w:eastAsiaTheme="majorEastAsia" w:hAnsiTheme="majorEastAsia" w:hint="eastAsia"/>
                <w:color w:val="000000" w:themeColor="text1"/>
                <w:sz w:val="24"/>
              </w:rPr>
              <w:lastRenderedPageBreak/>
              <w:t>等。根据提供的方案内容进行评分，每一项内容完整、措施有效、符合采购人实际得0.5分，</w:t>
            </w:r>
            <w:r>
              <w:rPr>
                <w:rFonts w:asciiTheme="majorEastAsia" w:eastAsiaTheme="majorEastAsia" w:hAnsiTheme="majorEastAsia"/>
                <w:color w:val="000000" w:themeColor="text1"/>
                <w:sz w:val="24"/>
              </w:rPr>
              <w:t>内容虽然进行了阐述但并未完全贴合项目需求理解情况，或理解的内容未包括细节或</w:t>
            </w:r>
            <w:r>
              <w:rPr>
                <w:rFonts w:asciiTheme="majorEastAsia" w:eastAsiaTheme="majorEastAsia" w:hAnsiTheme="majorEastAsia" w:hint="eastAsia"/>
                <w:color w:val="000000" w:themeColor="text1"/>
                <w:sz w:val="24"/>
              </w:rPr>
              <w:t>有有效措</w:t>
            </w:r>
            <w:r>
              <w:rPr>
                <w:rFonts w:asciiTheme="majorEastAsia" w:eastAsiaTheme="majorEastAsia" w:hAnsiTheme="majorEastAsia"/>
                <w:color w:val="000000" w:themeColor="text1"/>
                <w:sz w:val="24"/>
              </w:rPr>
              <w:t>施，得</w:t>
            </w:r>
            <w:r>
              <w:rPr>
                <w:rFonts w:asciiTheme="majorEastAsia" w:eastAsiaTheme="majorEastAsia" w:hAnsiTheme="majorEastAsia" w:hint="eastAsia"/>
                <w:color w:val="000000" w:themeColor="text1"/>
                <w:sz w:val="24"/>
              </w:rPr>
              <w:t>0.25</w:t>
            </w:r>
            <w:r>
              <w:rPr>
                <w:rFonts w:asciiTheme="majorEastAsia" w:eastAsiaTheme="majorEastAsia" w:hAnsiTheme="majorEastAsia"/>
                <w:color w:val="000000" w:themeColor="text1"/>
                <w:sz w:val="24"/>
              </w:rPr>
              <w:t>分；未进行阐述或阐述内容无法满足项目需求的，得0分。</w:t>
            </w:r>
          </w:p>
        </w:tc>
        <w:tc>
          <w:tcPr>
            <w:tcW w:w="708" w:type="dxa"/>
            <w:vAlign w:val="center"/>
          </w:tcPr>
          <w:p w14:paraId="7BE8B337" w14:textId="77777777" w:rsidR="00E815ED" w:rsidRDefault="000C1471">
            <w:pPr>
              <w:snapToGrid w:val="0"/>
              <w:spacing w:line="360" w:lineRule="auto"/>
              <w:jc w:val="center"/>
              <w:rPr>
                <w:rFonts w:asciiTheme="majorEastAsia" w:eastAsiaTheme="majorEastAsia" w:hAnsiTheme="majorEastAsia" w:cs="仿宋_GB2312"/>
                <w:color w:val="000000" w:themeColor="text1"/>
                <w:sz w:val="24"/>
              </w:rPr>
            </w:pPr>
            <w:r>
              <w:rPr>
                <w:rFonts w:asciiTheme="majorEastAsia" w:eastAsiaTheme="majorEastAsia" w:hAnsiTheme="majorEastAsia" w:cs="仿宋_GB2312" w:hint="eastAsia"/>
                <w:color w:val="000000" w:themeColor="text1"/>
                <w:sz w:val="24"/>
              </w:rPr>
              <w:lastRenderedPageBreak/>
              <w:t>2</w:t>
            </w:r>
          </w:p>
        </w:tc>
        <w:tc>
          <w:tcPr>
            <w:tcW w:w="993" w:type="dxa"/>
            <w:vAlign w:val="center"/>
          </w:tcPr>
          <w:p w14:paraId="29303719" w14:textId="77777777" w:rsidR="00E815ED" w:rsidRDefault="000C1471">
            <w:pPr>
              <w:snapToGrid w:val="0"/>
              <w:spacing w:line="360" w:lineRule="auto"/>
              <w:jc w:val="center"/>
              <w:rPr>
                <w:rFonts w:asciiTheme="majorEastAsia" w:eastAsiaTheme="majorEastAsia" w:hAnsiTheme="majorEastAsia" w:cs="仿宋_GB2312"/>
                <w:color w:val="000000" w:themeColor="text1"/>
                <w:sz w:val="24"/>
              </w:rPr>
            </w:pPr>
            <w:r>
              <w:rPr>
                <w:rFonts w:asciiTheme="majorEastAsia" w:eastAsiaTheme="majorEastAsia" w:hAnsiTheme="majorEastAsia" w:cs="仿宋_GB2312" w:hint="eastAsia"/>
                <w:color w:val="000000" w:themeColor="text1"/>
                <w:sz w:val="24"/>
              </w:rPr>
              <w:t>主观分</w:t>
            </w:r>
          </w:p>
        </w:tc>
        <w:tc>
          <w:tcPr>
            <w:tcW w:w="1324" w:type="dxa"/>
          </w:tcPr>
          <w:p w14:paraId="39BE8623" w14:textId="77777777" w:rsidR="00E815ED" w:rsidRDefault="00E815ED">
            <w:pPr>
              <w:snapToGrid w:val="0"/>
              <w:spacing w:line="360" w:lineRule="auto"/>
              <w:jc w:val="center"/>
              <w:rPr>
                <w:rFonts w:asciiTheme="majorEastAsia" w:eastAsiaTheme="majorEastAsia" w:hAnsiTheme="majorEastAsia" w:cs="仿宋_GB2312"/>
                <w:color w:val="000000" w:themeColor="text1"/>
                <w:sz w:val="24"/>
              </w:rPr>
            </w:pPr>
          </w:p>
        </w:tc>
      </w:tr>
      <w:tr w:rsidR="00E815ED" w14:paraId="20CA8ECE" w14:textId="77777777">
        <w:trPr>
          <w:jc w:val="center"/>
        </w:trPr>
        <w:tc>
          <w:tcPr>
            <w:tcW w:w="709" w:type="dxa"/>
            <w:vAlign w:val="center"/>
          </w:tcPr>
          <w:p w14:paraId="1623D14B" w14:textId="77777777" w:rsidR="00E815ED" w:rsidRDefault="000C1471">
            <w:pPr>
              <w:jc w:val="center"/>
              <w:rPr>
                <w:rFonts w:asciiTheme="minorEastAsia" w:eastAsiaTheme="minorEastAsia" w:hAnsiTheme="minorEastAsia"/>
                <w:color w:val="000000" w:themeColor="text1"/>
                <w:sz w:val="24"/>
              </w:rPr>
            </w:pPr>
            <w:r>
              <w:rPr>
                <w:rFonts w:asciiTheme="minorEastAsia" w:eastAsiaTheme="minorEastAsia" w:hAnsiTheme="minorEastAsia" w:hint="eastAsia"/>
                <w:color w:val="000000" w:themeColor="text1"/>
                <w:sz w:val="24"/>
              </w:rPr>
              <w:t>11</w:t>
            </w:r>
          </w:p>
        </w:tc>
        <w:tc>
          <w:tcPr>
            <w:tcW w:w="1431" w:type="dxa"/>
            <w:vAlign w:val="center"/>
          </w:tcPr>
          <w:p w14:paraId="7720D9E6" w14:textId="77777777" w:rsidR="00E815ED" w:rsidRDefault="000C1471">
            <w:pPr>
              <w:spacing w:line="360" w:lineRule="auto"/>
              <w:jc w:val="center"/>
              <w:outlineLvl w:val="0"/>
              <w:rPr>
                <w:rFonts w:asciiTheme="majorEastAsia" w:eastAsiaTheme="majorEastAsia" w:hAnsiTheme="majorEastAsia" w:cs="仿宋_GB2312"/>
                <w:color w:val="000000" w:themeColor="text1"/>
                <w:sz w:val="24"/>
              </w:rPr>
            </w:pPr>
            <w:r>
              <w:rPr>
                <w:rFonts w:ascii="宋体" w:hAnsi="宋体" w:cs="宋体" w:hint="eastAsia"/>
                <w:color w:val="000000" w:themeColor="text1"/>
                <w:kern w:val="0"/>
                <w:sz w:val="24"/>
                <w:lang w:bidi="ar"/>
              </w:rPr>
              <w:t>演示</w:t>
            </w:r>
          </w:p>
        </w:tc>
        <w:tc>
          <w:tcPr>
            <w:tcW w:w="4772" w:type="dxa"/>
            <w:vAlign w:val="center"/>
          </w:tcPr>
          <w:p w14:paraId="42543A7A" w14:textId="77777777" w:rsidR="00E815ED" w:rsidRDefault="000C1471">
            <w:pPr>
              <w:spacing w:line="360" w:lineRule="auto"/>
              <w:outlineLvl w:val="0"/>
              <w:rPr>
                <w:rFonts w:ascii="宋体" w:hAnsi="宋体" w:cs="宋体"/>
                <w:color w:val="000000" w:themeColor="text1"/>
                <w:kern w:val="0"/>
                <w:sz w:val="24"/>
                <w:lang w:bidi="ar"/>
              </w:rPr>
            </w:pPr>
            <w:r>
              <w:rPr>
                <w:rFonts w:ascii="宋体" w:hAnsi="宋体" w:cs="宋体" w:hint="eastAsia"/>
                <w:color w:val="000000" w:themeColor="text1"/>
                <w:kern w:val="0"/>
                <w:sz w:val="24"/>
                <w:lang w:bidi="ar"/>
              </w:rPr>
              <w:t>（1）演示远程帮办系统可通过对远程帮办进行三级管理，分别为市本级、各个组织、各个设备地址。</w:t>
            </w:r>
            <w:r>
              <w:rPr>
                <w:rFonts w:ascii="宋体" w:hAnsi="宋体" w:cs="仿宋_GB2312" w:hint="eastAsia"/>
                <w:color w:val="000000" w:themeColor="text1"/>
                <w:sz w:val="24"/>
                <w:lang w:val="zh-CN"/>
              </w:rPr>
              <w:t>此项功能成功演示得2分，不演示则不得分</w:t>
            </w:r>
            <w:r>
              <w:rPr>
                <w:rFonts w:ascii="宋体" w:hAnsi="宋体" w:cs="宋体" w:hint="eastAsia"/>
                <w:color w:val="000000" w:themeColor="text1"/>
                <w:kern w:val="0"/>
                <w:sz w:val="24"/>
                <w:lang w:bidi="ar"/>
              </w:rPr>
              <w:t>。</w:t>
            </w:r>
            <w:r>
              <w:rPr>
                <w:rFonts w:ascii="宋体" w:hAnsi="宋体" w:cs="宋体" w:hint="eastAsia"/>
                <w:color w:val="000000" w:themeColor="text1"/>
                <w:kern w:val="0"/>
                <w:sz w:val="24"/>
                <w:lang w:bidi="ar"/>
              </w:rPr>
              <w:br/>
              <w:t>（2）演示远程帮办系统可通过会话管理查阅帮办事件基本信息、评价信息、会话记录、材料信息、会话成员、材料信息、视频信息、办理人员信息、转接信息、视频回放。</w:t>
            </w:r>
            <w:r>
              <w:rPr>
                <w:rFonts w:ascii="宋体" w:hAnsi="宋体" w:cs="仿宋_GB2312" w:hint="eastAsia"/>
                <w:color w:val="000000" w:themeColor="text1"/>
                <w:sz w:val="24"/>
                <w:lang w:val="zh-CN"/>
              </w:rPr>
              <w:t>此项功能成功演示得2分，不演示则不得分</w:t>
            </w:r>
            <w:r>
              <w:rPr>
                <w:rFonts w:ascii="宋体" w:hAnsi="宋体" w:cs="宋体" w:hint="eastAsia"/>
                <w:color w:val="000000" w:themeColor="text1"/>
                <w:kern w:val="0"/>
                <w:sz w:val="24"/>
                <w:lang w:bidi="ar"/>
              </w:rPr>
              <w:t>。</w:t>
            </w:r>
          </w:p>
          <w:p w14:paraId="34541FC8" w14:textId="77777777" w:rsidR="00E815ED" w:rsidRDefault="000C1471">
            <w:pPr>
              <w:spacing w:line="360" w:lineRule="auto"/>
              <w:outlineLvl w:val="0"/>
              <w:rPr>
                <w:rFonts w:asciiTheme="minorEastAsia" w:eastAsiaTheme="minorEastAsia" w:hAnsiTheme="minorEastAsia" w:cs="仿宋_GB2312"/>
                <w:color w:val="000000" w:themeColor="text1"/>
                <w:sz w:val="24"/>
              </w:rPr>
            </w:pPr>
            <w:r>
              <w:rPr>
                <w:rFonts w:ascii="宋体" w:hAnsi="宋体" w:cs="宋体" w:hint="eastAsia"/>
                <w:color w:val="000000" w:themeColor="text1"/>
                <w:kern w:val="0"/>
                <w:sz w:val="24"/>
                <w:lang w:bidi="ar"/>
              </w:rPr>
              <w:t>（3）演示远程帮办系统可通过设备管理查看设备信息，包括设备名称、设备编码、MAC地址、到期时间、设备状态、创建时间。</w:t>
            </w:r>
            <w:r>
              <w:rPr>
                <w:rFonts w:ascii="宋体" w:hAnsi="宋体" w:cs="仿宋_GB2312" w:hint="eastAsia"/>
                <w:color w:val="000000" w:themeColor="text1"/>
                <w:sz w:val="24"/>
                <w:lang w:val="zh-CN"/>
              </w:rPr>
              <w:t>此项功能成功演示得2分，不演示则不得分</w:t>
            </w:r>
            <w:r>
              <w:rPr>
                <w:rFonts w:ascii="宋体" w:hAnsi="宋体" w:cs="宋体" w:hint="eastAsia"/>
                <w:color w:val="000000" w:themeColor="text1"/>
                <w:kern w:val="0"/>
                <w:sz w:val="24"/>
                <w:lang w:bidi="ar"/>
              </w:rPr>
              <w:t>。</w:t>
            </w:r>
            <w:r>
              <w:rPr>
                <w:rFonts w:ascii="宋体" w:hAnsi="宋体" w:cs="宋体" w:hint="eastAsia"/>
                <w:color w:val="000000" w:themeColor="text1"/>
                <w:kern w:val="0"/>
                <w:sz w:val="24"/>
                <w:lang w:bidi="ar"/>
              </w:rPr>
              <w:br/>
              <w:t>（4）演示远程帮办系统可在办理过程中工作人员可对材料实时批注指导，办理人可在视频中查看批注信息。</w:t>
            </w:r>
            <w:r>
              <w:rPr>
                <w:rFonts w:ascii="宋体" w:hAnsi="宋体" w:cs="仿宋_GB2312" w:hint="eastAsia"/>
                <w:color w:val="000000" w:themeColor="text1"/>
                <w:sz w:val="24"/>
                <w:lang w:val="zh-CN"/>
              </w:rPr>
              <w:t>此项功能成功演示得2分，不演示则不得分</w:t>
            </w:r>
            <w:r>
              <w:rPr>
                <w:rFonts w:ascii="宋体" w:hAnsi="宋体" w:cs="宋体" w:hint="eastAsia"/>
                <w:color w:val="000000" w:themeColor="text1"/>
                <w:kern w:val="0"/>
                <w:sz w:val="24"/>
                <w:lang w:bidi="ar"/>
              </w:rPr>
              <w:t>。</w:t>
            </w:r>
            <w:r>
              <w:rPr>
                <w:rFonts w:ascii="宋体" w:hAnsi="宋体" w:cs="宋体" w:hint="eastAsia"/>
                <w:color w:val="000000" w:themeColor="text1"/>
                <w:kern w:val="0"/>
                <w:sz w:val="24"/>
                <w:lang w:bidi="ar"/>
              </w:rPr>
              <w:br/>
              <w:t>（5）演示语音转写软件系统支持在复议听证过程中对各方说话人的麦克风设备进行操作，实现关闭或开启语音识别功能。</w:t>
            </w:r>
            <w:r>
              <w:rPr>
                <w:rFonts w:ascii="宋体" w:hAnsi="宋体" w:cs="仿宋_GB2312" w:hint="eastAsia"/>
                <w:color w:val="000000" w:themeColor="text1"/>
                <w:sz w:val="24"/>
                <w:lang w:val="zh-CN"/>
              </w:rPr>
              <w:t>此项功能成功演示得2分，不演示则不得分</w:t>
            </w:r>
            <w:r>
              <w:rPr>
                <w:rFonts w:ascii="宋体" w:hAnsi="宋体" w:cs="宋体" w:hint="eastAsia"/>
                <w:color w:val="000000" w:themeColor="text1"/>
                <w:kern w:val="0"/>
                <w:sz w:val="24"/>
                <w:lang w:bidi="ar"/>
              </w:rPr>
              <w:t>。</w:t>
            </w:r>
          </w:p>
        </w:tc>
        <w:tc>
          <w:tcPr>
            <w:tcW w:w="708" w:type="dxa"/>
            <w:vAlign w:val="center"/>
          </w:tcPr>
          <w:p w14:paraId="1A53FDBF" w14:textId="77777777" w:rsidR="00E815ED" w:rsidRDefault="000C1471">
            <w:pPr>
              <w:spacing w:line="360" w:lineRule="auto"/>
              <w:jc w:val="center"/>
              <w:outlineLvl w:val="0"/>
              <w:rPr>
                <w:rFonts w:asciiTheme="majorEastAsia" w:eastAsiaTheme="majorEastAsia" w:hAnsiTheme="majorEastAsia" w:cs="仿宋_GB2312"/>
                <w:color w:val="000000" w:themeColor="text1"/>
                <w:sz w:val="24"/>
              </w:rPr>
            </w:pPr>
            <w:r>
              <w:rPr>
                <w:rFonts w:ascii="宋体" w:hAnsi="宋体" w:cs="宋体" w:hint="eastAsia"/>
                <w:color w:val="000000" w:themeColor="text1"/>
                <w:kern w:val="0"/>
                <w:sz w:val="24"/>
                <w:lang w:bidi="ar"/>
              </w:rPr>
              <w:t>10</w:t>
            </w:r>
          </w:p>
        </w:tc>
        <w:tc>
          <w:tcPr>
            <w:tcW w:w="993" w:type="dxa"/>
            <w:vAlign w:val="center"/>
          </w:tcPr>
          <w:p w14:paraId="233A43CF" w14:textId="77777777" w:rsidR="00E815ED" w:rsidRDefault="000C1471">
            <w:pPr>
              <w:spacing w:line="360" w:lineRule="auto"/>
              <w:jc w:val="center"/>
              <w:outlineLvl w:val="0"/>
              <w:rPr>
                <w:rFonts w:asciiTheme="majorEastAsia" w:eastAsiaTheme="majorEastAsia" w:hAnsiTheme="majorEastAsia" w:cs="仿宋_GB2312"/>
                <w:color w:val="000000" w:themeColor="text1"/>
                <w:sz w:val="24"/>
              </w:rPr>
            </w:pPr>
            <w:r>
              <w:rPr>
                <w:rFonts w:ascii="宋体" w:hAnsi="宋体" w:cs="宋体" w:hint="eastAsia"/>
                <w:color w:val="000000" w:themeColor="text1"/>
                <w:kern w:val="0"/>
                <w:sz w:val="24"/>
                <w:lang w:bidi="ar"/>
              </w:rPr>
              <w:t>客观分</w:t>
            </w:r>
          </w:p>
        </w:tc>
        <w:tc>
          <w:tcPr>
            <w:tcW w:w="1324" w:type="dxa"/>
          </w:tcPr>
          <w:p w14:paraId="0D481140" w14:textId="77777777" w:rsidR="00E815ED" w:rsidRDefault="00E815ED">
            <w:pPr>
              <w:spacing w:line="360" w:lineRule="auto"/>
              <w:jc w:val="center"/>
              <w:outlineLvl w:val="0"/>
              <w:rPr>
                <w:rFonts w:asciiTheme="majorEastAsia" w:eastAsiaTheme="majorEastAsia" w:hAnsiTheme="majorEastAsia" w:cs="仿宋_GB2312"/>
                <w:color w:val="000000" w:themeColor="text1"/>
                <w:sz w:val="24"/>
              </w:rPr>
            </w:pPr>
          </w:p>
        </w:tc>
      </w:tr>
      <w:tr w:rsidR="00E815ED" w14:paraId="67013CFF" w14:textId="77777777">
        <w:trPr>
          <w:jc w:val="center"/>
        </w:trPr>
        <w:tc>
          <w:tcPr>
            <w:tcW w:w="709" w:type="dxa"/>
            <w:vAlign w:val="center"/>
          </w:tcPr>
          <w:p w14:paraId="15D5446A" w14:textId="77777777" w:rsidR="00E815ED" w:rsidRDefault="000C1471">
            <w:pPr>
              <w:jc w:val="center"/>
              <w:rPr>
                <w:rFonts w:asciiTheme="majorEastAsia" w:eastAsiaTheme="majorEastAsia" w:hAnsiTheme="majorEastAsia" w:cs="仿宋_GB2312"/>
                <w:color w:val="000000" w:themeColor="text1"/>
                <w:sz w:val="24"/>
              </w:rPr>
            </w:pPr>
            <w:r>
              <w:rPr>
                <w:rFonts w:asciiTheme="minorEastAsia" w:eastAsiaTheme="minorEastAsia" w:hAnsiTheme="minorEastAsia" w:hint="eastAsia"/>
                <w:color w:val="000000" w:themeColor="text1"/>
                <w:sz w:val="24"/>
              </w:rPr>
              <w:t>12</w:t>
            </w:r>
          </w:p>
        </w:tc>
        <w:tc>
          <w:tcPr>
            <w:tcW w:w="1431" w:type="dxa"/>
            <w:vAlign w:val="center"/>
          </w:tcPr>
          <w:p w14:paraId="31AE463D" w14:textId="77777777" w:rsidR="00E815ED" w:rsidRDefault="000C1471">
            <w:pPr>
              <w:spacing w:line="360" w:lineRule="auto"/>
              <w:jc w:val="center"/>
              <w:outlineLvl w:val="0"/>
              <w:rPr>
                <w:rFonts w:asciiTheme="majorEastAsia" w:eastAsiaTheme="majorEastAsia" w:hAnsiTheme="majorEastAsia" w:cs="仿宋_GB2312"/>
                <w:color w:val="000000" w:themeColor="text1"/>
                <w:sz w:val="24"/>
              </w:rPr>
            </w:pPr>
            <w:r>
              <w:rPr>
                <w:rFonts w:asciiTheme="majorEastAsia" w:eastAsiaTheme="majorEastAsia" w:hAnsiTheme="majorEastAsia" w:cs="仿宋_GB2312" w:hint="eastAsia"/>
                <w:color w:val="000000" w:themeColor="text1"/>
                <w:sz w:val="24"/>
              </w:rPr>
              <w:t>投标报价</w:t>
            </w:r>
          </w:p>
        </w:tc>
        <w:tc>
          <w:tcPr>
            <w:tcW w:w="4772" w:type="dxa"/>
          </w:tcPr>
          <w:p w14:paraId="05C960B0" w14:textId="77777777" w:rsidR="00E815ED" w:rsidRDefault="000C1471">
            <w:pPr>
              <w:spacing w:line="360" w:lineRule="auto"/>
              <w:outlineLvl w:val="0"/>
              <w:rPr>
                <w:rFonts w:asciiTheme="minorEastAsia" w:eastAsiaTheme="minorEastAsia" w:hAnsiTheme="minorEastAsia" w:cs="仿宋_GB2312"/>
                <w:color w:val="000000" w:themeColor="text1"/>
                <w:sz w:val="24"/>
              </w:rPr>
            </w:pPr>
            <w:r>
              <w:rPr>
                <w:rFonts w:asciiTheme="minorEastAsia" w:eastAsiaTheme="minorEastAsia" w:hAnsiTheme="minorEastAsia" w:cs="仿宋_GB2312" w:hint="eastAsia"/>
                <w:color w:val="000000" w:themeColor="text1"/>
                <w:sz w:val="24"/>
              </w:rPr>
              <w:t>有效投标报价的最低价作为评标基准价，其最低报价为满分；按［投标报价得分</w:t>
            </w:r>
            <w:r>
              <w:rPr>
                <w:rFonts w:asciiTheme="minorEastAsia" w:eastAsiaTheme="minorEastAsia" w:hAnsiTheme="minorEastAsia" w:cs="仿宋_GB2312"/>
                <w:color w:val="000000" w:themeColor="text1"/>
                <w:sz w:val="24"/>
              </w:rPr>
              <w:t>=（评</w:t>
            </w:r>
            <w:r>
              <w:rPr>
                <w:rFonts w:asciiTheme="minorEastAsia" w:eastAsiaTheme="minorEastAsia" w:hAnsiTheme="minorEastAsia" w:cs="仿宋_GB2312"/>
                <w:color w:val="000000" w:themeColor="text1"/>
                <w:sz w:val="24"/>
              </w:rPr>
              <w:lastRenderedPageBreak/>
              <w:t>标基准价/投标报价）*</w:t>
            </w:r>
            <w:r>
              <w:rPr>
                <w:rFonts w:asciiTheme="minorEastAsia" w:eastAsiaTheme="minorEastAsia" w:hAnsiTheme="minorEastAsia" w:cs="仿宋_GB2312" w:hint="eastAsia"/>
                <w:color w:val="000000" w:themeColor="text1"/>
                <w:sz w:val="24"/>
              </w:rPr>
              <w:t>权重</w:t>
            </w:r>
            <w:r>
              <w:rPr>
                <w:rFonts w:asciiTheme="minorEastAsia" w:eastAsiaTheme="minorEastAsia" w:hAnsiTheme="minorEastAsia" w:cs="仿宋_GB2312"/>
                <w:color w:val="000000" w:themeColor="text1"/>
                <w:sz w:val="24"/>
              </w:rPr>
              <w:t>］的计算公式计算。</w:t>
            </w:r>
          </w:p>
          <w:p w14:paraId="198F0134" w14:textId="77777777" w:rsidR="00E815ED" w:rsidRDefault="000C1471">
            <w:pPr>
              <w:spacing w:line="360" w:lineRule="auto"/>
              <w:outlineLvl w:val="0"/>
              <w:rPr>
                <w:rFonts w:asciiTheme="minorEastAsia" w:eastAsiaTheme="minorEastAsia" w:hAnsiTheme="minorEastAsia" w:cs="仿宋_GB2312"/>
                <w:color w:val="000000" w:themeColor="text1"/>
                <w:sz w:val="24"/>
              </w:rPr>
            </w:pPr>
            <w:r>
              <w:rPr>
                <w:rFonts w:asciiTheme="minorEastAsia" w:eastAsiaTheme="minorEastAsia" w:hAnsiTheme="minorEastAsia" w:cs="仿宋_GB2312"/>
                <w:color w:val="000000" w:themeColor="text1"/>
                <w:sz w:val="24"/>
              </w:rPr>
              <w:t>评标过程中，不得去掉报价中的最高报价和最低报价。</w:t>
            </w:r>
          </w:p>
          <w:p w14:paraId="1E2DE363" w14:textId="77777777" w:rsidR="00E815ED" w:rsidRDefault="000C1471">
            <w:pPr>
              <w:spacing w:line="360" w:lineRule="auto"/>
              <w:outlineLvl w:val="0"/>
              <w:rPr>
                <w:rFonts w:asciiTheme="majorEastAsia" w:eastAsiaTheme="majorEastAsia" w:hAnsiTheme="majorEastAsia"/>
                <w:color w:val="000000" w:themeColor="text1"/>
                <w:sz w:val="24"/>
              </w:rPr>
            </w:pPr>
            <w:r>
              <w:rPr>
                <w:rFonts w:asciiTheme="minorEastAsia" w:eastAsiaTheme="minorEastAsia" w:hAnsiTheme="minorEastAsia" w:cs="仿宋_GB2312" w:hint="eastAsia"/>
                <w:color w:val="000000" w:themeColor="text1"/>
                <w:sz w:val="24"/>
              </w:rPr>
              <w:t>对于未预留份额专门面向中小企业的政府采购货物项目，以及预留份额政府采购货物项目中的非预留部分标项，对小型和微型企业的投标报价给予</w:t>
            </w:r>
            <w:r>
              <w:rPr>
                <w:rFonts w:asciiTheme="minorEastAsia" w:eastAsiaTheme="minorEastAsia" w:hAnsiTheme="minorEastAsia" w:cs="仿宋_GB2312"/>
                <w:color w:val="000000" w:themeColor="text1"/>
                <w:sz w:val="24"/>
              </w:rPr>
              <w:t>10</w:t>
            </w:r>
            <w:r>
              <w:rPr>
                <w:rFonts w:asciiTheme="minorEastAsia" w:eastAsiaTheme="minorEastAsia" w:hAnsiTheme="minorEastAsia" w:cs="仿宋_GB2312" w:hint="eastAsia"/>
                <w:color w:val="000000" w:themeColor="text1"/>
                <w:sz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X%的扣除，用扣除后的价格参加评审。</w:t>
            </w:r>
          </w:p>
        </w:tc>
        <w:tc>
          <w:tcPr>
            <w:tcW w:w="708" w:type="dxa"/>
            <w:vAlign w:val="center"/>
          </w:tcPr>
          <w:p w14:paraId="617908FB" w14:textId="77777777" w:rsidR="00E815ED" w:rsidRDefault="000C1471">
            <w:pPr>
              <w:spacing w:line="360" w:lineRule="auto"/>
              <w:jc w:val="center"/>
              <w:outlineLvl w:val="0"/>
              <w:rPr>
                <w:rFonts w:asciiTheme="majorEastAsia" w:eastAsiaTheme="majorEastAsia" w:hAnsiTheme="majorEastAsia" w:cs="仿宋_GB2312"/>
                <w:color w:val="000000" w:themeColor="text1"/>
                <w:sz w:val="24"/>
              </w:rPr>
            </w:pPr>
            <w:r>
              <w:rPr>
                <w:rFonts w:asciiTheme="majorEastAsia" w:eastAsiaTheme="majorEastAsia" w:hAnsiTheme="majorEastAsia" w:cs="仿宋_GB2312"/>
                <w:color w:val="000000" w:themeColor="text1"/>
                <w:sz w:val="24"/>
              </w:rPr>
              <w:lastRenderedPageBreak/>
              <w:t>30</w:t>
            </w:r>
          </w:p>
        </w:tc>
        <w:tc>
          <w:tcPr>
            <w:tcW w:w="993" w:type="dxa"/>
          </w:tcPr>
          <w:p w14:paraId="7B5A71FA" w14:textId="77777777" w:rsidR="00E815ED" w:rsidRDefault="00E815ED">
            <w:pPr>
              <w:spacing w:line="360" w:lineRule="auto"/>
              <w:jc w:val="center"/>
              <w:outlineLvl w:val="0"/>
              <w:rPr>
                <w:rFonts w:asciiTheme="majorEastAsia" w:eastAsiaTheme="majorEastAsia" w:hAnsiTheme="majorEastAsia" w:cs="仿宋_GB2312"/>
                <w:color w:val="000000" w:themeColor="text1"/>
                <w:sz w:val="24"/>
              </w:rPr>
            </w:pPr>
          </w:p>
        </w:tc>
        <w:tc>
          <w:tcPr>
            <w:tcW w:w="1324" w:type="dxa"/>
          </w:tcPr>
          <w:p w14:paraId="57D37A22" w14:textId="77777777" w:rsidR="00E815ED" w:rsidRDefault="00E815ED">
            <w:pPr>
              <w:spacing w:line="360" w:lineRule="auto"/>
              <w:jc w:val="center"/>
              <w:outlineLvl w:val="0"/>
              <w:rPr>
                <w:rFonts w:asciiTheme="majorEastAsia" w:eastAsiaTheme="majorEastAsia" w:hAnsiTheme="majorEastAsia" w:cs="仿宋_GB2312"/>
                <w:color w:val="000000" w:themeColor="text1"/>
                <w:sz w:val="24"/>
              </w:rPr>
            </w:pPr>
          </w:p>
        </w:tc>
      </w:tr>
    </w:tbl>
    <w:p w14:paraId="358DE9E4" w14:textId="77777777" w:rsidR="00E815ED" w:rsidRDefault="000C1471">
      <w:pPr>
        <w:snapToGrid w:val="0"/>
        <w:spacing w:line="360" w:lineRule="auto"/>
        <w:rPr>
          <w:rFonts w:ascii="宋体" w:hAnsi="宋体" w:cs="宋体"/>
          <w:b/>
          <w:color w:val="000000" w:themeColor="text1"/>
          <w:sz w:val="24"/>
        </w:rPr>
      </w:pPr>
      <w:r>
        <w:rPr>
          <w:rFonts w:ascii="宋体" w:hAnsi="宋体" w:cs="宋体" w:hint="eastAsia"/>
          <w:color w:val="000000" w:themeColor="text1"/>
          <w:sz w:val="20"/>
          <w:szCs w:val="20"/>
          <w:shd w:val="clear" w:color="auto" w:fill="FFFFFF"/>
        </w:rPr>
        <w:t> *</w:t>
      </w:r>
      <w:r>
        <w:rPr>
          <w:rFonts w:ascii="宋体" w:hAnsi="宋体" w:cs="宋体" w:hint="eastAsia"/>
          <w:b/>
          <w:color w:val="000000" w:themeColor="text1"/>
          <w:sz w:val="24"/>
        </w:rPr>
        <w:t>备注：</w:t>
      </w:r>
      <w:r>
        <w:rPr>
          <w:rFonts w:ascii="宋体" w:hAnsi="宋体" w:cs="宋体" w:hint="eastAsia"/>
          <w:color w:val="000000" w:themeColor="text1"/>
          <w:sz w:val="24"/>
        </w:rPr>
        <w:t>投标人编制投标文件（商务技术文件部分）时，建议按此目录（序号和内容）提供评标标准相应的商务技术资料。 </w:t>
      </w:r>
    </w:p>
    <w:p w14:paraId="20528ED8" w14:textId="77777777" w:rsidR="00E815ED" w:rsidRDefault="000C1471">
      <w:pPr>
        <w:snapToGrid w:val="0"/>
        <w:spacing w:line="360" w:lineRule="auto"/>
        <w:rPr>
          <w:rFonts w:ascii="宋体" w:hAnsi="宋体" w:cs="宋体"/>
          <w:b/>
          <w:color w:val="000000" w:themeColor="text1"/>
          <w:sz w:val="28"/>
          <w:szCs w:val="28"/>
        </w:rPr>
      </w:pPr>
      <w:r>
        <w:rPr>
          <w:rFonts w:ascii="宋体" w:hAnsi="宋体" w:cs="宋体" w:hint="eastAsia"/>
          <w:b/>
          <w:color w:val="000000" w:themeColor="text1"/>
          <w:sz w:val="32"/>
        </w:rPr>
        <w:t>一、评标方法</w:t>
      </w:r>
    </w:p>
    <w:p w14:paraId="1A3EC518" w14:textId="77777777" w:rsidR="00E815ED" w:rsidRDefault="000C1471">
      <w:pPr>
        <w:adjustRightInd/>
        <w:spacing w:line="360" w:lineRule="auto"/>
        <w:ind w:firstLineChars="196" w:firstLine="472"/>
        <w:rPr>
          <w:rFonts w:ascii="宋体" w:hAnsi="宋体" w:cs="宋体"/>
          <w:color w:val="000000" w:themeColor="text1"/>
          <w:kern w:val="0"/>
          <w:sz w:val="24"/>
        </w:rPr>
      </w:pPr>
      <w:r>
        <w:rPr>
          <w:rFonts w:ascii="宋体" w:hAnsi="宋体" w:cs="宋体" w:hint="eastAsia"/>
          <w:b/>
          <w:color w:val="000000" w:themeColor="text1"/>
          <w:kern w:val="0"/>
          <w:sz w:val="24"/>
        </w:rPr>
        <w:t>1.本项目采用综合评分法。</w:t>
      </w:r>
      <w:r>
        <w:rPr>
          <w:rFonts w:ascii="宋体" w:hAnsi="宋体" w:cs="宋体" w:hint="eastAsia"/>
          <w:color w:val="000000" w:themeColor="text1"/>
          <w:kern w:val="0"/>
          <w:sz w:val="24"/>
        </w:rPr>
        <w:t>综合评分法，是指投标文件满足招标文件全部实质性要求，且按照评审因素的量化指标评审得分最高的投标人为中标候选人的评标方法。</w:t>
      </w:r>
    </w:p>
    <w:p w14:paraId="751BEE46" w14:textId="77777777" w:rsidR="00E815ED" w:rsidRDefault="000C1471">
      <w:pPr>
        <w:adjustRightInd/>
        <w:spacing w:line="360" w:lineRule="auto"/>
        <w:rPr>
          <w:rFonts w:ascii="宋体" w:hAnsi="宋体" w:cs="宋体"/>
          <w:color w:val="000000" w:themeColor="text1"/>
          <w:kern w:val="0"/>
          <w:sz w:val="24"/>
        </w:rPr>
      </w:pPr>
      <w:r>
        <w:rPr>
          <w:rFonts w:ascii="宋体" w:hAnsi="宋体" w:cs="宋体" w:hint="eastAsia"/>
          <w:b/>
          <w:color w:val="000000" w:themeColor="text1"/>
          <w:sz w:val="32"/>
        </w:rPr>
        <w:t>二、评标标准</w:t>
      </w:r>
    </w:p>
    <w:p w14:paraId="4B90FB59" w14:textId="77777777" w:rsidR="00E815ED" w:rsidRDefault="000C1471">
      <w:pPr>
        <w:spacing w:line="360" w:lineRule="auto"/>
        <w:ind w:firstLineChars="196" w:firstLine="472"/>
        <w:rPr>
          <w:rFonts w:ascii="宋体" w:hAnsi="宋体" w:cs="宋体"/>
          <w:b/>
          <w:color w:val="000000" w:themeColor="text1"/>
          <w:sz w:val="24"/>
        </w:rPr>
      </w:pPr>
      <w:r>
        <w:rPr>
          <w:rFonts w:ascii="宋体" w:hAnsi="宋体" w:cs="宋体" w:hint="eastAsia"/>
          <w:b/>
          <w:color w:val="000000" w:themeColor="text1"/>
          <w:sz w:val="24"/>
        </w:rPr>
        <w:t>2.</w:t>
      </w:r>
      <w:r>
        <w:rPr>
          <w:rFonts w:ascii="宋体" w:hAnsi="宋体" w:cs="宋体" w:hint="eastAsia"/>
          <w:color w:val="000000" w:themeColor="text1"/>
        </w:rPr>
        <w:t xml:space="preserve"> </w:t>
      </w:r>
      <w:r>
        <w:rPr>
          <w:rFonts w:ascii="宋体" w:hAnsi="宋体" w:cs="宋体" w:hint="eastAsia"/>
          <w:b/>
          <w:color w:val="000000" w:themeColor="text1"/>
          <w:sz w:val="24"/>
        </w:rPr>
        <w:t>评标标准：</w:t>
      </w:r>
      <w:r>
        <w:rPr>
          <w:rFonts w:ascii="宋体" w:hAnsi="宋体" w:cs="宋体" w:hint="eastAsia"/>
          <w:color w:val="000000" w:themeColor="text1"/>
          <w:kern w:val="0"/>
          <w:sz w:val="24"/>
        </w:rPr>
        <w:t>见评标办法前附表。</w:t>
      </w:r>
    </w:p>
    <w:p w14:paraId="1407725B" w14:textId="77777777" w:rsidR="00E815ED" w:rsidRDefault="000C1471">
      <w:pPr>
        <w:spacing w:line="360" w:lineRule="auto"/>
        <w:outlineLvl w:val="0"/>
        <w:rPr>
          <w:rFonts w:ascii="宋体" w:hAnsi="宋体" w:cs="宋体"/>
          <w:b/>
          <w:color w:val="000000" w:themeColor="text1"/>
          <w:sz w:val="36"/>
          <w:szCs w:val="36"/>
        </w:rPr>
      </w:pPr>
      <w:r>
        <w:rPr>
          <w:rFonts w:ascii="宋体" w:hAnsi="宋体" w:cs="宋体" w:hint="eastAsia"/>
          <w:b/>
          <w:color w:val="000000" w:themeColor="text1"/>
          <w:sz w:val="36"/>
          <w:szCs w:val="36"/>
        </w:rPr>
        <w:t>三、评标程序</w:t>
      </w:r>
    </w:p>
    <w:p w14:paraId="7CBACB8C" w14:textId="77777777" w:rsidR="00E815ED" w:rsidRDefault="000C1471">
      <w:pPr>
        <w:spacing w:line="360" w:lineRule="auto"/>
        <w:ind w:firstLineChars="196" w:firstLine="472"/>
        <w:rPr>
          <w:rFonts w:ascii="宋体" w:hAnsi="宋体" w:cs="宋体"/>
          <w:color w:val="000000" w:themeColor="text1"/>
          <w:kern w:val="0"/>
          <w:sz w:val="24"/>
        </w:rPr>
      </w:pPr>
      <w:r>
        <w:rPr>
          <w:rFonts w:ascii="宋体" w:hAnsi="宋体" w:cs="宋体" w:hint="eastAsia"/>
          <w:b/>
          <w:color w:val="000000" w:themeColor="text1"/>
          <w:kern w:val="0"/>
          <w:sz w:val="24"/>
        </w:rPr>
        <w:t>3.1符合性审查。</w:t>
      </w:r>
      <w:r>
        <w:rPr>
          <w:rFonts w:ascii="宋体" w:hAnsi="宋体" w:cs="宋体" w:hint="eastAsia"/>
          <w:color w:val="000000" w:themeColor="text1"/>
          <w:kern w:val="0"/>
          <w:sz w:val="24"/>
        </w:rPr>
        <w:t>评标委员会应当对符合资格的投标人的投标文件进行符合性审查，以确定其是否满足招标文件的实质性要求。不满足招标文件的实质性要求的，投标无效。</w:t>
      </w:r>
    </w:p>
    <w:p w14:paraId="251FA66F" w14:textId="77777777" w:rsidR="00E815ED" w:rsidRDefault="000C1471">
      <w:pPr>
        <w:spacing w:line="360" w:lineRule="auto"/>
        <w:ind w:firstLineChars="196" w:firstLine="472"/>
        <w:rPr>
          <w:rFonts w:ascii="宋体" w:hAnsi="宋体" w:cs="宋体"/>
          <w:color w:val="000000" w:themeColor="text1"/>
          <w:kern w:val="0"/>
          <w:sz w:val="24"/>
        </w:rPr>
      </w:pPr>
      <w:r>
        <w:rPr>
          <w:rFonts w:ascii="宋体" w:hAnsi="宋体" w:cs="宋体" w:hint="eastAsia"/>
          <w:b/>
          <w:color w:val="000000" w:themeColor="text1"/>
          <w:kern w:val="0"/>
          <w:sz w:val="24"/>
        </w:rPr>
        <w:t>3.2 比较与评价。</w:t>
      </w:r>
      <w:r>
        <w:rPr>
          <w:rFonts w:ascii="宋体" w:hAnsi="宋体" w:cs="宋体" w:hint="eastAsia"/>
          <w:color w:val="000000" w:themeColor="text1"/>
          <w:kern w:val="0"/>
          <w:sz w:val="24"/>
        </w:rPr>
        <w:t>评标委员会应当按照招标文件中规定的评标方法和标准，</w:t>
      </w:r>
      <w:r>
        <w:rPr>
          <w:rFonts w:ascii="宋体" w:hAnsi="宋体" w:cs="宋体" w:hint="eastAsia"/>
          <w:color w:val="000000" w:themeColor="text1"/>
          <w:kern w:val="0"/>
          <w:sz w:val="24"/>
        </w:rPr>
        <w:lastRenderedPageBreak/>
        <w:t>对符合性审查合格的投标文件进行商务和技术评估，综合比较与评价。</w:t>
      </w:r>
    </w:p>
    <w:p w14:paraId="4A40AB71" w14:textId="77777777" w:rsidR="00E815ED" w:rsidRDefault="000C1471">
      <w:pPr>
        <w:spacing w:line="360" w:lineRule="auto"/>
        <w:ind w:firstLineChars="196" w:firstLine="472"/>
        <w:rPr>
          <w:rFonts w:ascii="宋体" w:hAnsi="宋体" w:cs="宋体"/>
          <w:color w:val="000000" w:themeColor="text1"/>
          <w:kern w:val="0"/>
          <w:sz w:val="24"/>
        </w:rPr>
      </w:pPr>
      <w:r>
        <w:rPr>
          <w:rFonts w:ascii="宋体" w:hAnsi="宋体" w:cs="宋体" w:hint="eastAsia"/>
          <w:b/>
          <w:color w:val="000000" w:themeColor="text1"/>
          <w:kern w:val="0"/>
          <w:sz w:val="24"/>
        </w:rPr>
        <w:t>3.3汇总商务技术得分。</w:t>
      </w:r>
      <w:r>
        <w:rPr>
          <w:rFonts w:ascii="宋体" w:hAnsi="宋体" w:cs="宋体" w:hint="eastAsia"/>
          <w:color w:val="000000" w:themeColor="text1"/>
          <w:kern w:val="0"/>
          <w:sz w:val="24"/>
        </w:rPr>
        <w:t>评标委员会各成员应当独立对每个投标人的商务和技术文件进行评价，并汇总商务技术得分情况。</w:t>
      </w:r>
    </w:p>
    <w:p w14:paraId="2DFDF3F4" w14:textId="77777777" w:rsidR="00E815ED" w:rsidRDefault="000C1471">
      <w:pPr>
        <w:spacing w:line="360" w:lineRule="auto"/>
        <w:ind w:firstLineChars="196" w:firstLine="472"/>
        <w:rPr>
          <w:rFonts w:ascii="宋体" w:hAnsi="宋体" w:cs="宋体"/>
          <w:b/>
          <w:color w:val="000000" w:themeColor="text1"/>
          <w:kern w:val="0"/>
          <w:sz w:val="24"/>
        </w:rPr>
      </w:pPr>
      <w:r>
        <w:rPr>
          <w:rFonts w:ascii="宋体" w:hAnsi="宋体" w:cs="宋体" w:hint="eastAsia"/>
          <w:b/>
          <w:color w:val="000000" w:themeColor="text1"/>
          <w:kern w:val="0"/>
          <w:sz w:val="24"/>
        </w:rPr>
        <w:t>3.4报价评审。</w:t>
      </w:r>
    </w:p>
    <w:p w14:paraId="0284B2AF" w14:textId="77777777" w:rsidR="00E815ED" w:rsidRDefault="000C1471">
      <w:pPr>
        <w:pStyle w:val="2d"/>
        <w:spacing w:before="0"/>
        <w:ind w:firstLineChars="212" w:firstLine="509"/>
        <w:rPr>
          <w:rFonts w:ascii="宋体" w:hAnsi="宋体" w:cs="宋体"/>
          <w:color w:val="000000" w:themeColor="text1"/>
          <w:kern w:val="0"/>
        </w:rPr>
      </w:pPr>
      <w:r>
        <w:rPr>
          <w:rFonts w:ascii="宋体" w:hAnsi="宋体" w:cs="宋体" w:hint="eastAsia"/>
          <w:color w:val="000000" w:themeColor="text1"/>
          <w:kern w:val="0"/>
        </w:rPr>
        <w:t>3.4.1投标文件报价出现前后不一致的，按照下列规定修正：</w:t>
      </w:r>
    </w:p>
    <w:p w14:paraId="37C78B49" w14:textId="77777777" w:rsidR="00E815ED" w:rsidRDefault="000C1471">
      <w:pPr>
        <w:pStyle w:val="2d"/>
        <w:spacing w:before="0"/>
        <w:ind w:firstLine="480"/>
        <w:rPr>
          <w:rFonts w:ascii="宋体" w:hAnsi="宋体" w:cs="宋体"/>
          <w:color w:val="000000" w:themeColor="text1"/>
          <w:kern w:val="0"/>
          <w:szCs w:val="24"/>
        </w:rPr>
      </w:pPr>
      <w:r>
        <w:rPr>
          <w:rFonts w:ascii="宋体" w:hAnsi="宋体" w:cs="宋体" w:hint="eastAsia"/>
          <w:color w:val="000000" w:themeColor="text1"/>
          <w:kern w:val="0"/>
          <w:szCs w:val="24"/>
        </w:rPr>
        <w:t>3.4.1.1投标文件中开标一览表(报价表)内容与投标文件中相应内容不一致的，以开标一览表(报价表)为准;</w:t>
      </w:r>
    </w:p>
    <w:p w14:paraId="7D3753B3" w14:textId="77777777" w:rsidR="00E815ED" w:rsidRDefault="000C1471">
      <w:pPr>
        <w:pStyle w:val="2d"/>
        <w:spacing w:before="0"/>
        <w:ind w:firstLine="480"/>
        <w:rPr>
          <w:rFonts w:ascii="宋体" w:hAnsi="宋体" w:cs="宋体"/>
          <w:color w:val="000000" w:themeColor="text1"/>
          <w:kern w:val="0"/>
          <w:szCs w:val="24"/>
        </w:rPr>
      </w:pPr>
      <w:r>
        <w:rPr>
          <w:rFonts w:ascii="宋体" w:hAnsi="宋体" w:cs="宋体" w:hint="eastAsia"/>
          <w:color w:val="000000" w:themeColor="text1"/>
          <w:kern w:val="0"/>
          <w:szCs w:val="24"/>
        </w:rPr>
        <w:t>3.4.1.2大写金额和小写金额不一致的，以大写金额为准;</w:t>
      </w:r>
    </w:p>
    <w:p w14:paraId="4E92E540" w14:textId="77777777" w:rsidR="00E815ED" w:rsidRDefault="000C1471">
      <w:pPr>
        <w:pStyle w:val="2d"/>
        <w:spacing w:before="0"/>
        <w:ind w:firstLine="480"/>
        <w:rPr>
          <w:rFonts w:ascii="宋体" w:hAnsi="宋体" w:cs="宋体"/>
          <w:color w:val="000000" w:themeColor="text1"/>
          <w:kern w:val="0"/>
          <w:szCs w:val="24"/>
        </w:rPr>
      </w:pPr>
      <w:r>
        <w:rPr>
          <w:rFonts w:ascii="宋体" w:hAnsi="宋体" w:cs="宋体" w:hint="eastAsia"/>
          <w:color w:val="000000" w:themeColor="text1"/>
          <w:kern w:val="0"/>
          <w:szCs w:val="24"/>
        </w:rPr>
        <w:t>3.4.1.3单价金额小数点或者百分比有明显错位的，以开标一览表的总价为准，并修改单价;</w:t>
      </w:r>
    </w:p>
    <w:p w14:paraId="74719F64" w14:textId="77777777" w:rsidR="00E815ED" w:rsidRDefault="000C1471">
      <w:pPr>
        <w:pStyle w:val="2d"/>
        <w:spacing w:before="0"/>
        <w:ind w:firstLine="480"/>
        <w:rPr>
          <w:rFonts w:ascii="宋体" w:hAnsi="宋体" w:cs="宋体"/>
          <w:color w:val="000000" w:themeColor="text1"/>
          <w:kern w:val="0"/>
          <w:szCs w:val="24"/>
        </w:rPr>
      </w:pPr>
      <w:r>
        <w:rPr>
          <w:rFonts w:ascii="宋体" w:hAnsi="宋体" w:cs="宋体" w:hint="eastAsia"/>
          <w:color w:val="000000" w:themeColor="text1"/>
          <w:kern w:val="0"/>
          <w:szCs w:val="24"/>
        </w:rPr>
        <w:t>3.4.1.4总价金额与按单价汇总金额不一致的，以单价金额计算结果为准。</w:t>
      </w:r>
    </w:p>
    <w:p w14:paraId="45FCA2AF" w14:textId="77777777" w:rsidR="00E815ED" w:rsidRDefault="000C1471">
      <w:pPr>
        <w:pStyle w:val="2d"/>
        <w:spacing w:before="0"/>
        <w:ind w:firstLine="480"/>
        <w:rPr>
          <w:rFonts w:ascii="宋体" w:hAnsi="宋体" w:cs="宋体"/>
          <w:color w:val="000000" w:themeColor="text1"/>
          <w:kern w:val="0"/>
          <w:szCs w:val="24"/>
        </w:rPr>
      </w:pPr>
      <w:r>
        <w:rPr>
          <w:rFonts w:ascii="宋体" w:hAnsi="宋体" w:cs="宋体" w:hint="eastAsia"/>
          <w:color w:val="000000" w:themeColor="text1"/>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07F9E806" w14:textId="77777777" w:rsidR="00E815ED" w:rsidRDefault="000C1471">
      <w:pPr>
        <w:snapToGrid w:val="0"/>
        <w:spacing w:line="360" w:lineRule="auto"/>
        <w:ind w:firstLineChars="200" w:firstLine="480"/>
        <w:jc w:val="left"/>
        <w:rPr>
          <w:rFonts w:ascii="宋体" w:hAnsi="宋体" w:cs="宋体"/>
          <w:color w:val="000000" w:themeColor="text1"/>
          <w:kern w:val="0"/>
          <w:sz w:val="24"/>
        </w:rPr>
      </w:pPr>
      <w:r>
        <w:rPr>
          <w:rFonts w:ascii="宋体" w:hAnsi="宋体" w:cs="宋体" w:hint="eastAsia"/>
          <w:color w:val="000000" w:themeColor="text1"/>
          <w:kern w:val="0"/>
          <w:sz w:val="24"/>
        </w:rPr>
        <w:t>3.4.2投标文件出现不是唯一的、有选择性投标报价的，投标无效。</w:t>
      </w:r>
    </w:p>
    <w:p w14:paraId="1946D67E" w14:textId="77777777" w:rsidR="00E815ED" w:rsidRDefault="000C1471">
      <w:pPr>
        <w:snapToGrid w:val="0"/>
        <w:spacing w:line="360" w:lineRule="auto"/>
        <w:ind w:firstLineChars="200" w:firstLine="480"/>
        <w:jc w:val="left"/>
        <w:rPr>
          <w:rFonts w:ascii="宋体" w:hAnsi="宋体" w:cs="宋体"/>
          <w:color w:val="000000" w:themeColor="text1"/>
          <w:kern w:val="0"/>
          <w:sz w:val="24"/>
        </w:rPr>
      </w:pPr>
      <w:r>
        <w:rPr>
          <w:rFonts w:ascii="宋体" w:hAnsi="宋体" w:cs="宋体" w:hint="eastAsia"/>
          <w:color w:val="000000" w:themeColor="text1"/>
          <w:kern w:val="0"/>
          <w:sz w:val="24"/>
        </w:rPr>
        <w:t>3.4.3投标报价超过招标文件中规定的预算金额或者最高限价的，投标无效。</w:t>
      </w:r>
    </w:p>
    <w:p w14:paraId="4D9F6EF9" w14:textId="77777777" w:rsidR="00E815ED" w:rsidRDefault="000C1471">
      <w:pPr>
        <w:pStyle w:val="2d"/>
        <w:spacing w:before="0"/>
        <w:ind w:firstLine="480"/>
        <w:rPr>
          <w:rFonts w:ascii="宋体" w:hAnsi="宋体" w:cs="宋体"/>
          <w:color w:val="000000" w:themeColor="text1"/>
          <w:kern w:val="0"/>
          <w:szCs w:val="24"/>
        </w:rPr>
      </w:pPr>
      <w:r>
        <w:rPr>
          <w:rFonts w:ascii="宋体" w:hAnsi="宋体" w:cs="宋体" w:hint="eastAsia"/>
          <w:color w:val="000000" w:themeColor="text1"/>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8712011" w14:textId="77777777" w:rsidR="00E815ED" w:rsidRDefault="000C1471">
      <w:pPr>
        <w:pStyle w:val="2d"/>
        <w:spacing w:before="0"/>
        <w:ind w:firstLine="480"/>
        <w:rPr>
          <w:rFonts w:ascii="宋体" w:hAnsi="宋体" w:cs="宋体"/>
          <w:color w:val="000000" w:themeColor="text1"/>
          <w:kern w:val="0"/>
          <w:szCs w:val="24"/>
        </w:rPr>
      </w:pPr>
      <w:r>
        <w:rPr>
          <w:rFonts w:ascii="宋体" w:hAnsi="宋体" w:cs="宋体" w:hint="eastAsia"/>
          <w:color w:val="000000" w:themeColor="text1"/>
          <w:kern w:val="0"/>
          <w:szCs w:val="24"/>
        </w:rPr>
        <w:t>3.4.5对于未预留份额专门面向中小企业的政府采购货物项目，以及预留份额政府采购货物项目中的非预留部分标项，对小型和微型企业的投标报价给予10%-</w:t>
      </w:r>
      <w:r>
        <w:rPr>
          <w:rFonts w:ascii="宋体" w:hAnsi="宋体" w:cs="宋体"/>
          <w:color w:val="000000" w:themeColor="text1"/>
          <w:kern w:val="0"/>
          <w:szCs w:val="24"/>
        </w:rPr>
        <w:t>20</w:t>
      </w:r>
      <w:r>
        <w:rPr>
          <w:rFonts w:ascii="宋体" w:hAnsi="宋体" w:cs="宋体" w:hint="eastAsia"/>
          <w:color w:val="000000" w:themeColor="text1"/>
          <w:kern w:val="0"/>
          <w:szCs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w:t>
      </w:r>
      <w:r>
        <w:rPr>
          <w:rFonts w:ascii="宋体" w:hAnsi="宋体" w:cs="宋体"/>
          <w:color w:val="000000" w:themeColor="text1"/>
          <w:kern w:val="0"/>
          <w:szCs w:val="24"/>
        </w:rPr>
        <w:t>6</w:t>
      </w:r>
      <w:r>
        <w:rPr>
          <w:rFonts w:ascii="宋体" w:hAnsi="宋体" w:cs="宋体" w:hint="eastAsia"/>
          <w:color w:val="000000" w:themeColor="text1"/>
          <w:kern w:val="0"/>
          <w:szCs w:val="24"/>
        </w:rPr>
        <w:t>%的扣除，用扣除后的价格参加评审。组成联合体或者接受分包的小微企业与联合体内其他企业、分包企业之间存在直接控股、管理关系的，不享受价格扣除优惠政策。</w:t>
      </w:r>
    </w:p>
    <w:p w14:paraId="26E835AC" w14:textId="77777777" w:rsidR="00E815ED" w:rsidRDefault="000C1471">
      <w:pPr>
        <w:spacing w:line="360" w:lineRule="auto"/>
        <w:ind w:firstLineChars="200" w:firstLine="482"/>
        <w:rPr>
          <w:rFonts w:ascii="宋体" w:hAnsi="宋体" w:cs="宋体"/>
          <w:color w:val="000000" w:themeColor="text1"/>
          <w:kern w:val="0"/>
          <w:sz w:val="24"/>
        </w:rPr>
      </w:pPr>
      <w:r>
        <w:rPr>
          <w:rFonts w:ascii="宋体" w:hAnsi="宋体" w:cs="宋体" w:hint="eastAsia"/>
          <w:b/>
          <w:color w:val="000000" w:themeColor="text1"/>
          <w:kern w:val="0"/>
          <w:sz w:val="24"/>
        </w:rPr>
        <w:lastRenderedPageBreak/>
        <w:t>3.5排序与推荐。</w:t>
      </w:r>
      <w:r>
        <w:rPr>
          <w:rFonts w:ascii="宋体" w:hAnsi="宋体" w:cs="宋体" w:hint="eastAsia"/>
          <w:color w:val="000000" w:themeColor="text1"/>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ascii="宋体" w:hAnsi="宋体" w:cs="宋体" w:hint="eastAsia"/>
          <w:color w:val="000000" w:themeColor="text1"/>
          <w:kern w:val="0"/>
          <w:sz w:val="24"/>
          <w:lang w:val="en"/>
        </w:rPr>
        <w:t>本项目推荐的中标候选人数量：</w:t>
      </w:r>
      <w:r>
        <w:rPr>
          <w:rFonts w:ascii="宋体" w:hAnsi="宋体" w:cs="宋体" w:hint="eastAsia"/>
          <w:color w:val="000000" w:themeColor="text1"/>
          <w:kern w:val="0"/>
          <w:sz w:val="24"/>
          <w:u w:val="single"/>
        </w:rPr>
        <w:t xml:space="preserve">       </w:t>
      </w:r>
      <w:r>
        <w:rPr>
          <w:rFonts w:ascii="宋体" w:hAnsi="宋体" w:cs="宋体" w:hint="eastAsia"/>
          <w:color w:val="000000" w:themeColor="text1"/>
          <w:kern w:val="0"/>
          <w:sz w:val="24"/>
        </w:rPr>
        <w:t xml:space="preserve"> </w:t>
      </w:r>
      <w:r>
        <w:rPr>
          <w:rFonts w:ascii="宋体" w:hAnsi="宋体" w:cs="宋体" w:hint="eastAsia"/>
          <w:color w:val="000000" w:themeColor="text1"/>
          <w:kern w:val="0"/>
          <w:sz w:val="24"/>
          <w:lang w:val="en"/>
        </w:rPr>
        <w:t>。</w:t>
      </w:r>
    </w:p>
    <w:p w14:paraId="355FC6F3" w14:textId="77777777" w:rsidR="00E815ED" w:rsidRDefault="000C1471">
      <w:pPr>
        <w:spacing w:line="360" w:lineRule="auto"/>
        <w:ind w:firstLineChars="200" w:firstLine="480"/>
        <w:rPr>
          <w:rFonts w:ascii="宋体" w:hAnsi="宋体" w:cs="宋体"/>
          <w:b/>
          <w:color w:val="000000" w:themeColor="text1"/>
          <w:kern w:val="0"/>
          <w:sz w:val="24"/>
        </w:rPr>
      </w:pPr>
      <w:r>
        <w:rPr>
          <w:rFonts w:ascii="宋体" w:hAnsi="宋体" w:cs="宋体" w:hint="eastAsia"/>
          <w:color w:val="000000" w:themeColor="text1"/>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6602C59" w14:textId="77777777" w:rsidR="00E815ED" w:rsidRDefault="000C1471">
      <w:pPr>
        <w:spacing w:line="360" w:lineRule="auto"/>
        <w:ind w:firstLineChars="196" w:firstLine="472"/>
        <w:rPr>
          <w:rFonts w:ascii="宋体" w:hAnsi="宋体" w:cs="宋体"/>
          <w:color w:val="000000" w:themeColor="text1"/>
          <w:kern w:val="0"/>
          <w:sz w:val="24"/>
        </w:rPr>
      </w:pPr>
      <w:r>
        <w:rPr>
          <w:rFonts w:ascii="宋体" w:hAnsi="宋体" w:cs="宋体" w:hint="eastAsia"/>
          <w:b/>
          <w:color w:val="000000" w:themeColor="text1"/>
          <w:kern w:val="0"/>
          <w:sz w:val="24"/>
        </w:rPr>
        <w:t>3.6编写评标报告。</w:t>
      </w:r>
      <w:r>
        <w:rPr>
          <w:rFonts w:ascii="宋体" w:hAnsi="宋体" w:cs="宋体" w:hint="eastAsia"/>
          <w:color w:val="000000" w:themeColor="text1"/>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22922488" w14:textId="77777777" w:rsidR="00E815ED" w:rsidRDefault="000C1471">
      <w:pPr>
        <w:widowControl/>
        <w:shd w:val="clear" w:color="auto" w:fill="FFFFFF"/>
        <w:adjustRightInd/>
        <w:spacing w:after="225" w:line="315" w:lineRule="atLeast"/>
        <w:jc w:val="left"/>
        <w:rPr>
          <w:rFonts w:ascii="宋体" w:hAnsi="宋体" w:cs="宋体"/>
          <w:b/>
          <w:color w:val="000000" w:themeColor="text1"/>
          <w:sz w:val="32"/>
        </w:rPr>
      </w:pPr>
      <w:r>
        <w:rPr>
          <w:rFonts w:ascii="宋体" w:hAnsi="宋体" w:cs="宋体" w:hint="eastAsia"/>
          <w:b/>
          <w:color w:val="000000" w:themeColor="text1"/>
          <w:sz w:val="32"/>
        </w:rPr>
        <w:t>四、评标中的其他事项</w:t>
      </w:r>
    </w:p>
    <w:p w14:paraId="5B9032D9" w14:textId="77777777" w:rsidR="00E815ED" w:rsidRDefault="000C1471">
      <w:pPr>
        <w:pStyle w:val="2d"/>
        <w:spacing w:before="0"/>
        <w:ind w:firstLineChars="196" w:firstLine="472"/>
        <w:rPr>
          <w:rFonts w:ascii="宋体" w:hAnsi="宋体" w:cs="宋体"/>
          <w:color w:val="000000" w:themeColor="text1"/>
          <w:kern w:val="0"/>
          <w:szCs w:val="24"/>
        </w:rPr>
      </w:pPr>
      <w:r>
        <w:rPr>
          <w:rFonts w:ascii="宋体" w:hAnsi="宋体" w:cs="宋体" w:hint="eastAsia"/>
          <w:b/>
          <w:color w:val="000000" w:themeColor="text1"/>
          <w:kern w:val="0"/>
          <w:szCs w:val="24"/>
        </w:rPr>
        <w:t>4.1投标人澄清、说明或者补正。</w:t>
      </w:r>
      <w:r>
        <w:rPr>
          <w:rFonts w:ascii="宋体" w:hAnsi="宋体" w:cs="宋体" w:hint="eastAsia"/>
          <w:color w:val="000000" w:themeColor="text1"/>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5FB8693" w14:textId="77777777" w:rsidR="00E815ED" w:rsidRDefault="000C1471">
      <w:pPr>
        <w:pStyle w:val="ae"/>
        <w:spacing w:line="360" w:lineRule="auto"/>
        <w:ind w:leftChars="226" w:left="954" w:firstLineChars="0" w:hanging="479"/>
        <w:rPr>
          <w:rFonts w:cs="宋体"/>
          <w:color w:val="000000" w:themeColor="text1"/>
          <w:szCs w:val="21"/>
        </w:rPr>
      </w:pPr>
      <w:r>
        <w:rPr>
          <w:rFonts w:cs="宋体" w:hint="eastAsia"/>
          <w:b/>
          <w:color w:val="000000" w:themeColor="text1"/>
          <w:kern w:val="0"/>
        </w:rPr>
        <w:t>4.2投标无效。</w:t>
      </w:r>
      <w:r>
        <w:rPr>
          <w:rFonts w:cs="宋体" w:hint="eastAsia"/>
          <w:color w:val="000000" w:themeColor="text1"/>
          <w:szCs w:val="21"/>
        </w:rPr>
        <w:t>有下列情形之一的，投标无效：</w:t>
      </w:r>
    </w:p>
    <w:p w14:paraId="5D6683C7" w14:textId="77777777" w:rsidR="00E815ED" w:rsidRDefault="000C1471">
      <w:pPr>
        <w:spacing w:line="360" w:lineRule="auto"/>
        <w:ind w:firstLineChars="200" w:firstLine="480"/>
        <w:rPr>
          <w:rFonts w:ascii="宋体" w:hAnsi="宋体" w:cs="宋体"/>
          <w:color w:val="000000" w:themeColor="text1"/>
          <w:kern w:val="0"/>
          <w:sz w:val="24"/>
        </w:rPr>
      </w:pPr>
      <w:r>
        <w:rPr>
          <w:rFonts w:ascii="宋体" w:hAnsi="宋体" w:cs="宋体" w:hint="eastAsia"/>
          <w:color w:val="000000" w:themeColor="text1"/>
          <w:kern w:val="0"/>
          <w:sz w:val="24"/>
        </w:rPr>
        <w:t>4.2.1投标人不具备招标文件中规定的资格要求的（投标人未提供有效的资格文件的，视为投标人不具备招标文件中规定的资格要求）；</w:t>
      </w:r>
    </w:p>
    <w:p w14:paraId="40DA42FB" w14:textId="77777777" w:rsidR="00E815ED" w:rsidRDefault="000C1471">
      <w:pPr>
        <w:spacing w:line="360" w:lineRule="auto"/>
        <w:ind w:firstLineChars="200" w:firstLine="480"/>
        <w:rPr>
          <w:rFonts w:ascii="宋体" w:hAnsi="宋体" w:cs="宋体"/>
          <w:color w:val="000000" w:themeColor="text1"/>
          <w:kern w:val="0"/>
          <w:sz w:val="24"/>
        </w:rPr>
      </w:pPr>
      <w:r>
        <w:rPr>
          <w:rFonts w:ascii="宋体" w:hAnsi="宋体" w:cs="宋体" w:hint="eastAsia"/>
          <w:color w:val="000000" w:themeColor="text1"/>
          <w:kern w:val="0"/>
          <w:sz w:val="24"/>
        </w:rPr>
        <w:t>4.2.2投标文件未按照招标文件要求签署、盖章的；</w:t>
      </w:r>
    </w:p>
    <w:p w14:paraId="10488149" w14:textId="77777777" w:rsidR="00E815ED" w:rsidRDefault="000C1471">
      <w:pPr>
        <w:spacing w:line="360" w:lineRule="auto"/>
        <w:ind w:firstLineChars="200" w:firstLine="480"/>
        <w:rPr>
          <w:rFonts w:ascii="宋体" w:hAnsi="宋体" w:cs="宋体"/>
          <w:color w:val="000000" w:themeColor="text1"/>
          <w:kern w:val="0"/>
          <w:sz w:val="24"/>
        </w:rPr>
      </w:pPr>
      <w:r>
        <w:rPr>
          <w:rFonts w:ascii="宋体" w:hAnsi="宋体" w:cs="宋体" w:hint="eastAsia"/>
          <w:color w:val="000000" w:themeColor="text1"/>
          <w:kern w:val="0"/>
          <w:sz w:val="24"/>
        </w:rPr>
        <w:t>4.2.3采购人拟采购的产品属于政府强制采购的节能产品品目清单范围的，投标人相应的投标产品未获得国家确定的认证机构出具的、处于有效期之内的节能产品认证证书的；</w:t>
      </w:r>
    </w:p>
    <w:p w14:paraId="489488CA" w14:textId="77777777" w:rsidR="00E815ED" w:rsidRDefault="000C1471">
      <w:pPr>
        <w:spacing w:line="360" w:lineRule="auto"/>
        <w:ind w:firstLineChars="200" w:firstLine="480"/>
        <w:rPr>
          <w:rFonts w:ascii="宋体" w:hAnsi="宋体" w:cs="宋体"/>
          <w:color w:val="000000" w:themeColor="text1"/>
          <w:kern w:val="0"/>
          <w:sz w:val="24"/>
        </w:rPr>
      </w:pPr>
      <w:r>
        <w:rPr>
          <w:rFonts w:ascii="宋体" w:hAnsi="宋体" w:cs="宋体" w:hint="eastAsia"/>
          <w:color w:val="000000" w:themeColor="text1"/>
          <w:kern w:val="0"/>
          <w:sz w:val="24"/>
        </w:rPr>
        <w:t>4.2.4投标文件含有采购人不能接受的附加条件的；</w:t>
      </w:r>
    </w:p>
    <w:p w14:paraId="05507ADD" w14:textId="77777777" w:rsidR="00E815ED" w:rsidRDefault="000C1471">
      <w:pPr>
        <w:spacing w:line="360" w:lineRule="auto"/>
        <w:ind w:firstLineChars="200" w:firstLine="480"/>
        <w:rPr>
          <w:rFonts w:ascii="宋体" w:hAnsi="宋体" w:cs="宋体"/>
          <w:color w:val="000000" w:themeColor="text1"/>
          <w:kern w:val="0"/>
          <w:sz w:val="24"/>
        </w:rPr>
      </w:pPr>
      <w:r>
        <w:rPr>
          <w:rFonts w:ascii="宋体" w:hAnsi="宋体" w:cs="宋体" w:hint="eastAsia"/>
          <w:color w:val="000000" w:themeColor="text1"/>
          <w:kern w:val="0"/>
          <w:sz w:val="24"/>
        </w:rPr>
        <w:lastRenderedPageBreak/>
        <w:t>4.2.5投标文件中承诺的投标有效期少于招标文件中载明的投标有效期的；</w:t>
      </w:r>
    </w:p>
    <w:p w14:paraId="7B861CB7" w14:textId="77777777" w:rsidR="00E815ED" w:rsidRDefault="000C1471">
      <w:pPr>
        <w:snapToGrid w:val="0"/>
        <w:spacing w:line="360" w:lineRule="auto"/>
        <w:ind w:firstLineChars="50" w:firstLine="120"/>
        <w:jc w:val="left"/>
        <w:rPr>
          <w:rFonts w:ascii="宋体" w:hAnsi="宋体" w:cs="宋体"/>
          <w:color w:val="000000" w:themeColor="text1"/>
          <w:kern w:val="0"/>
          <w:sz w:val="24"/>
        </w:rPr>
      </w:pPr>
      <w:r>
        <w:rPr>
          <w:rFonts w:ascii="宋体" w:hAnsi="宋体" w:cs="宋体" w:hint="eastAsia"/>
          <w:color w:val="000000" w:themeColor="text1"/>
          <w:kern w:val="0"/>
          <w:sz w:val="24"/>
        </w:rPr>
        <w:t xml:space="preserve">   4.2.6投标文件出现不是唯一的、有选择性投标报价的;</w:t>
      </w:r>
    </w:p>
    <w:p w14:paraId="63088DAB" w14:textId="77777777" w:rsidR="00E815ED" w:rsidRDefault="000C1471">
      <w:pPr>
        <w:spacing w:line="360" w:lineRule="auto"/>
        <w:ind w:firstLineChars="200" w:firstLine="480"/>
        <w:rPr>
          <w:rFonts w:ascii="宋体" w:hAnsi="宋体" w:cs="宋体"/>
          <w:color w:val="000000" w:themeColor="text1"/>
          <w:kern w:val="0"/>
          <w:sz w:val="24"/>
        </w:rPr>
      </w:pPr>
      <w:r>
        <w:rPr>
          <w:rFonts w:ascii="宋体" w:hAnsi="宋体" w:cs="宋体" w:hint="eastAsia"/>
          <w:color w:val="000000" w:themeColor="text1"/>
          <w:kern w:val="0"/>
          <w:sz w:val="24"/>
        </w:rPr>
        <w:t>4.2.7投标报价超过招标文件中规定的预算金额或者最高限价的;</w:t>
      </w:r>
    </w:p>
    <w:p w14:paraId="5A2FB641" w14:textId="77777777" w:rsidR="00E815ED" w:rsidRDefault="000C1471">
      <w:pPr>
        <w:spacing w:line="360" w:lineRule="auto"/>
        <w:ind w:firstLineChars="200" w:firstLine="480"/>
        <w:rPr>
          <w:rFonts w:ascii="宋体" w:hAnsi="宋体" w:cs="宋体"/>
          <w:color w:val="000000" w:themeColor="text1"/>
          <w:kern w:val="0"/>
          <w:sz w:val="24"/>
        </w:rPr>
      </w:pPr>
      <w:r>
        <w:rPr>
          <w:rFonts w:ascii="宋体" w:hAnsi="宋体" w:cs="宋体" w:hint="eastAsia"/>
          <w:color w:val="000000" w:themeColor="text1"/>
          <w:kern w:val="0"/>
          <w:sz w:val="24"/>
        </w:rPr>
        <w:t>4.2.8投标人对根据修正原则修正后的报价不确认的；</w:t>
      </w:r>
    </w:p>
    <w:p w14:paraId="736FD359" w14:textId="77777777" w:rsidR="00E815ED" w:rsidRDefault="000C1471">
      <w:pPr>
        <w:spacing w:line="360" w:lineRule="auto"/>
        <w:ind w:firstLineChars="200" w:firstLine="480"/>
        <w:rPr>
          <w:rFonts w:ascii="宋体" w:hAnsi="宋体" w:cs="宋体"/>
          <w:color w:val="000000" w:themeColor="text1"/>
          <w:kern w:val="0"/>
          <w:sz w:val="24"/>
        </w:rPr>
      </w:pPr>
      <w:r>
        <w:rPr>
          <w:rFonts w:ascii="宋体" w:hAnsi="宋体" w:cs="宋体" w:hint="eastAsia"/>
          <w:color w:val="000000" w:themeColor="text1"/>
          <w:kern w:val="0"/>
          <w:sz w:val="24"/>
        </w:rPr>
        <w:t>4.2.9投标人提供虚假材料投标的；</w:t>
      </w:r>
    </w:p>
    <w:p w14:paraId="240BE137" w14:textId="77777777" w:rsidR="00E815ED" w:rsidRDefault="000C1471">
      <w:pPr>
        <w:spacing w:line="360" w:lineRule="auto"/>
        <w:ind w:firstLineChars="100" w:firstLine="240"/>
        <w:rPr>
          <w:rFonts w:ascii="宋体" w:hAnsi="宋体" w:cs="宋体"/>
          <w:color w:val="000000" w:themeColor="text1"/>
          <w:kern w:val="0"/>
          <w:sz w:val="24"/>
        </w:rPr>
      </w:pPr>
      <w:r>
        <w:rPr>
          <w:rFonts w:ascii="宋体" w:hAnsi="宋体" w:cs="宋体" w:hint="eastAsia"/>
          <w:color w:val="000000" w:themeColor="text1"/>
          <w:kern w:val="0"/>
          <w:sz w:val="24"/>
        </w:rPr>
        <w:t xml:space="preserve">  4.2.10投标人有恶意串通、妨碍其他投标人的竞争行为、损害采购人或者其他投标人的合法权益情形的；</w:t>
      </w:r>
    </w:p>
    <w:p w14:paraId="76CBB366" w14:textId="77777777" w:rsidR="00E815ED" w:rsidRDefault="000C1471">
      <w:pPr>
        <w:spacing w:line="360" w:lineRule="auto"/>
        <w:ind w:firstLineChars="200" w:firstLine="480"/>
        <w:rPr>
          <w:rFonts w:ascii="宋体" w:hAnsi="宋体" w:cs="宋体"/>
          <w:color w:val="000000" w:themeColor="text1"/>
          <w:kern w:val="0"/>
          <w:sz w:val="24"/>
        </w:rPr>
      </w:pPr>
      <w:r>
        <w:rPr>
          <w:rFonts w:ascii="宋体" w:hAnsi="宋体" w:cs="宋体" w:hint="eastAsia"/>
          <w:color w:val="000000" w:themeColor="text1"/>
          <w:kern w:val="0"/>
          <w:sz w:val="24"/>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7FAE47A3" w14:textId="77777777" w:rsidR="00E815ED" w:rsidRDefault="000C1471">
      <w:pPr>
        <w:spacing w:line="360" w:lineRule="auto"/>
        <w:ind w:firstLineChars="200" w:firstLine="480"/>
        <w:rPr>
          <w:rFonts w:ascii="宋体" w:hAnsi="宋体" w:cs="宋体"/>
          <w:color w:val="000000" w:themeColor="text1"/>
          <w:kern w:val="0"/>
          <w:sz w:val="24"/>
        </w:rPr>
      </w:pPr>
      <w:r>
        <w:rPr>
          <w:rFonts w:ascii="宋体" w:hAnsi="宋体" w:cs="宋体" w:hint="eastAsia"/>
          <w:color w:val="000000" w:themeColor="text1"/>
          <w:kern w:val="0"/>
          <w:sz w:val="24"/>
        </w:rPr>
        <w:t>4.2.12投标人仅提交备份投标文件，未在电子交易平台传输递交投标文件的，投标无效；</w:t>
      </w:r>
    </w:p>
    <w:p w14:paraId="5BFF3485" w14:textId="77777777" w:rsidR="00E815ED" w:rsidRDefault="000C1471">
      <w:pPr>
        <w:pStyle w:val="2"/>
        <w:ind w:leftChars="205" w:left="862"/>
        <w:rPr>
          <w:rFonts w:ascii="宋体" w:eastAsia="宋体" w:hAnsi="宋体" w:cs="宋体"/>
          <w:b w:val="0"/>
          <w:bCs w:val="0"/>
          <w:color w:val="000000" w:themeColor="text1"/>
          <w:kern w:val="0"/>
          <w:sz w:val="24"/>
          <w:szCs w:val="24"/>
          <w:lang w:val="en-US"/>
        </w:rPr>
      </w:pPr>
      <w:r>
        <w:rPr>
          <w:rFonts w:ascii="宋体" w:eastAsia="宋体" w:hAnsi="宋体" w:cs="宋体" w:hint="eastAsia"/>
          <w:b w:val="0"/>
          <w:bCs w:val="0"/>
          <w:color w:val="000000" w:themeColor="text1"/>
          <w:kern w:val="0"/>
          <w:sz w:val="24"/>
          <w:szCs w:val="24"/>
          <w:lang w:val="en-US"/>
        </w:rPr>
        <w:t>4.2.13 投标文件不满足招标文件的其它实质性要求的；</w:t>
      </w:r>
    </w:p>
    <w:p w14:paraId="688EB957" w14:textId="77777777" w:rsidR="00E815ED" w:rsidRDefault="000C1471">
      <w:pPr>
        <w:spacing w:line="360" w:lineRule="auto"/>
        <w:ind w:firstLineChars="200" w:firstLine="480"/>
        <w:rPr>
          <w:rFonts w:ascii="宋体" w:hAnsi="宋体" w:cs="宋体"/>
          <w:color w:val="000000" w:themeColor="text1"/>
          <w:kern w:val="0"/>
          <w:sz w:val="24"/>
        </w:rPr>
      </w:pPr>
      <w:r>
        <w:rPr>
          <w:rFonts w:ascii="宋体" w:hAnsi="宋体" w:cs="宋体" w:hint="eastAsia"/>
          <w:color w:val="000000" w:themeColor="text1"/>
          <w:kern w:val="0"/>
          <w:sz w:val="24"/>
        </w:rPr>
        <w:t>4.2.14法律、法规、规章（适用本市的）及省级以上规范性文件（适用本市的）规定的其他无效情形。</w:t>
      </w:r>
    </w:p>
    <w:p w14:paraId="46693571" w14:textId="77777777" w:rsidR="00E815ED" w:rsidRDefault="000C1471">
      <w:pPr>
        <w:pStyle w:val="ae"/>
        <w:snapToGrid w:val="0"/>
        <w:spacing w:line="360" w:lineRule="auto"/>
        <w:ind w:firstLineChars="196" w:firstLine="472"/>
        <w:rPr>
          <w:rFonts w:cs="宋体"/>
          <w:color w:val="000000" w:themeColor="text1"/>
        </w:rPr>
      </w:pPr>
      <w:r>
        <w:rPr>
          <w:rFonts w:cs="宋体" w:hint="eastAsia"/>
          <w:b/>
          <w:color w:val="000000" w:themeColor="text1"/>
        </w:rPr>
        <w:t>5.废标。</w:t>
      </w:r>
      <w:r>
        <w:rPr>
          <w:rFonts w:cs="宋体" w:hint="eastAsia"/>
          <w:color w:val="000000" w:themeColor="text1"/>
        </w:rPr>
        <w:t>根据《中华人民共和国政府采购法》第三十六条之规定，在采购中，出现下列情形之一的，应予废标：</w:t>
      </w:r>
    </w:p>
    <w:p w14:paraId="4D340D09" w14:textId="77777777" w:rsidR="00E815ED" w:rsidRDefault="000C1471">
      <w:pPr>
        <w:pStyle w:val="ae"/>
        <w:snapToGrid w:val="0"/>
        <w:spacing w:line="360" w:lineRule="auto"/>
        <w:rPr>
          <w:rFonts w:cs="宋体"/>
          <w:color w:val="000000" w:themeColor="text1"/>
        </w:rPr>
      </w:pPr>
      <w:r>
        <w:rPr>
          <w:rFonts w:cs="宋体" w:hint="eastAsia"/>
          <w:color w:val="000000" w:themeColor="text1"/>
        </w:rPr>
        <w:t>5.1符合专业条件的供应商或者对招标文件作实质响应的供应商不足3家的；</w:t>
      </w:r>
    </w:p>
    <w:p w14:paraId="60E4FC11" w14:textId="77777777" w:rsidR="00E815ED" w:rsidRDefault="000C1471">
      <w:pPr>
        <w:pStyle w:val="ae"/>
        <w:snapToGrid w:val="0"/>
        <w:spacing w:line="360" w:lineRule="auto"/>
        <w:rPr>
          <w:rFonts w:cs="宋体"/>
          <w:color w:val="000000" w:themeColor="text1"/>
        </w:rPr>
      </w:pPr>
      <w:r>
        <w:rPr>
          <w:rFonts w:cs="宋体" w:hint="eastAsia"/>
          <w:color w:val="000000" w:themeColor="text1"/>
        </w:rPr>
        <w:t>5.2出现影响采购公正的违法、违规行为的；</w:t>
      </w:r>
    </w:p>
    <w:p w14:paraId="4BA7044C" w14:textId="77777777" w:rsidR="00E815ED" w:rsidRDefault="000C1471">
      <w:pPr>
        <w:pStyle w:val="ae"/>
        <w:snapToGrid w:val="0"/>
        <w:spacing w:line="360" w:lineRule="auto"/>
        <w:rPr>
          <w:rFonts w:cs="宋体"/>
          <w:color w:val="000000" w:themeColor="text1"/>
        </w:rPr>
      </w:pPr>
      <w:r>
        <w:rPr>
          <w:rFonts w:cs="宋体" w:hint="eastAsia"/>
          <w:color w:val="000000" w:themeColor="text1"/>
        </w:rPr>
        <w:t>5.3投标人的报价均超过了采购预算，采购人不能支付的；</w:t>
      </w:r>
    </w:p>
    <w:p w14:paraId="615CB591" w14:textId="77777777" w:rsidR="00E815ED" w:rsidRDefault="000C1471">
      <w:pPr>
        <w:pStyle w:val="ae"/>
        <w:snapToGrid w:val="0"/>
        <w:spacing w:line="360" w:lineRule="auto"/>
        <w:rPr>
          <w:rFonts w:cs="宋体"/>
          <w:color w:val="000000" w:themeColor="text1"/>
        </w:rPr>
      </w:pPr>
      <w:r>
        <w:rPr>
          <w:rFonts w:cs="宋体" w:hint="eastAsia"/>
          <w:color w:val="000000" w:themeColor="text1"/>
        </w:rPr>
        <w:t>5.4因重大变故，采购任务取消的。</w:t>
      </w:r>
    </w:p>
    <w:p w14:paraId="3CAE7356" w14:textId="77777777" w:rsidR="00E815ED" w:rsidRDefault="000C1471">
      <w:pPr>
        <w:pStyle w:val="ae"/>
        <w:snapToGrid w:val="0"/>
        <w:spacing w:line="360" w:lineRule="auto"/>
        <w:rPr>
          <w:rFonts w:cs="宋体"/>
          <w:color w:val="000000" w:themeColor="text1"/>
        </w:rPr>
      </w:pPr>
      <w:r>
        <w:rPr>
          <w:rFonts w:cs="宋体" w:hint="eastAsia"/>
          <w:color w:val="000000" w:themeColor="text1"/>
        </w:rPr>
        <w:t>废标后，采购代理机构应当将废标理由通知所有投标人。</w:t>
      </w:r>
    </w:p>
    <w:p w14:paraId="0B8B8728" w14:textId="77777777" w:rsidR="00E815ED" w:rsidRDefault="000C1471">
      <w:pPr>
        <w:pStyle w:val="ae"/>
        <w:snapToGrid w:val="0"/>
        <w:spacing w:line="360" w:lineRule="auto"/>
        <w:ind w:firstLineChars="245" w:firstLine="590"/>
        <w:rPr>
          <w:rFonts w:cs="宋体"/>
          <w:color w:val="000000" w:themeColor="text1"/>
        </w:rPr>
      </w:pPr>
      <w:r>
        <w:rPr>
          <w:rFonts w:cs="宋体" w:hint="eastAsia"/>
          <w:b/>
          <w:color w:val="000000" w:themeColor="text1"/>
        </w:rPr>
        <w:t>6.修改招标文件，重新组织采购活动。</w:t>
      </w:r>
      <w:r>
        <w:rPr>
          <w:rFonts w:cs="宋体" w:hint="eastAsia"/>
          <w:color w:val="000000" w:themeColor="text1"/>
        </w:rPr>
        <w:t>评标委员会发现招标文件存在歧义、重大缺陷导致评标工作无法进行，或者招标文件内容违反国家有关强制性规定的，将停止评标工作，并与采购人、采购代理机构沟通并作书面记录。采购人、</w:t>
      </w:r>
      <w:r>
        <w:rPr>
          <w:rFonts w:cs="宋体" w:hint="eastAsia"/>
          <w:color w:val="000000" w:themeColor="text1"/>
        </w:rPr>
        <w:lastRenderedPageBreak/>
        <w:t>采购代理机构确认后，将修改招标文件，重新组织采购活动。</w:t>
      </w:r>
    </w:p>
    <w:p w14:paraId="02CCC601" w14:textId="77777777" w:rsidR="00E815ED" w:rsidRDefault="000C1471">
      <w:pPr>
        <w:pStyle w:val="ae"/>
        <w:snapToGrid w:val="0"/>
        <w:spacing w:line="360" w:lineRule="auto"/>
        <w:ind w:firstLine="482"/>
        <w:rPr>
          <w:rFonts w:cs="宋体"/>
          <w:color w:val="000000" w:themeColor="text1"/>
        </w:rPr>
      </w:pPr>
      <w:r>
        <w:rPr>
          <w:rFonts w:cs="宋体" w:hint="eastAsia"/>
          <w:b/>
          <w:color w:val="000000" w:themeColor="text1"/>
          <w:kern w:val="0"/>
        </w:rPr>
        <w:t>7.重新开展采购。</w:t>
      </w:r>
      <w:r>
        <w:rPr>
          <w:rFonts w:cs="宋体" w:hint="eastAsia"/>
          <w:color w:val="000000" w:themeColor="text1"/>
        </w:rPr>
        <w:t>有政府采购法第七十一条、第七十二条规定的违法行为之一，影响或者可能影响中标结果的，依照下列规定处理：</w:t>
      </w:r>
    </w:p>
    <w:p w14:paraId="04D4B7E2" w14:textId="77777777" w:rsidR="00E815ED" w:rsidRDefault="000C1471">
      <w:pPr>
        <w:pStyle w:val="ae"/>
        <w:snapToGrid w:val="0"/>
        <w:spacing w:line="360" w:lineRule="auto"/>
        <w:rPr>
          <w:rFonts w:cs="宋体"/>
          <w:color w:val="000000" w:themeColor="text1"/>
        </w:rPr>
      </w:pPr>
      <w:r>
        <w:rPr>
          <w:rFonts w:cs="宋体" w:hint="eastAsia"/>
          <w:color w:val="000000" w:themeColor="text1"/>
        </w:rPr>
        <w:t>7.1未确定中标供应商的，终止本次政府采购活动，重新开展政府采购活动。</w:t>
      </w:r>
    </w:p>
    <w:p w14:paraId="6F9F1053" w14:textId="77777777" w:rsidR="00E815ED" w:rsidRDefault="000C1471">
      <w:pPr>
        <w:pStyle w:val="ae"/>
        <w:snapToGrid w:val="0"/>
        <w:spacing w:line="360" w:lineRule="auto"/>
        <w:rPr>
          <w:rFonts w:cs="宋体"/>
          <w:color w:val="000000" w:themeColor="text1"/>
        </w:rPr>
      </w:pPr>
      <w:r>
        <w:rPr>
          <w:rFonts w:cs="宋体" w:hint="eastAsia"/>
          <w:color w:val="000000" w:themeColor="text1"/>
        </w:rPr>
        <w:t>7.2已确定中标供应商但尚未签订政府采购合同的，中标结果无效，从合格的中标候选人中另行确定中标供应商；没有合格的中标候选人的，重新开展政府采购活动。</w:t>
      </w:r>
    </w:p>
    <w:p w14:paraId="44422BF7" w14:textId="77777777" w:rsidR="00E815ED" w:rsidRDefault="000C1471">
      <w:pPr>
        <w:pStyle w:val="ae"/>
        <w:snapToGrid w:val="0"/>
        <w:spacing w:line="360" w:lineRule="auto"/>
        <w:rPr>
          <w:rFonts w:cs="宋体"/>
          <w:color w:val="000000" w:themeColor="text1"/>
        </w:rPr>
      </w:pPr>
      <w:r>
        <w:rPr>
          <w:rFonts w:cs="宋体" w:hint="eastAsia"/>
          <w:color w:val="000000" w:themeColor="text1"/>
        </w:rPr>
        <w:t>7.3政府采购合同已签订但尚未履行的，撤销合同，从合格的中标候选人中另行确定中标供应商；没有合格的中标候选人的，重新开展政府采购活动。</w:t>
      </w:r>
    </w:p>
    <w:p w14:paraId="399D7BF9" w14:textId="77777777" w:rsidR="00E815ED" w:rsidRDefault="000C1471">
      <w:pPr>
        <w:pStyle w:val="ae"/>
        <w:snapToGrid w:val="0"/>
        <w:spacing w:line="360" w:lineRule="auto"/>
        <w:rPr>
          <w:rFonts w:cs="宋体"/>
          <w:color w:val="000000" w:themeColor="text1"/>
        </w:rPr>
      </w:pPr>
      <w:r>
        <w:rPr>
          <w:rFonts w:cs="宋体" w:hint="eastAsia"/>
          <w:color w:val="000000" w:themeColor="text1"/>
        </w:rPr>
        <w:t>7.4政府采购合同已经履行，给采购人、供应商造成损失的，由责任人承担赔偿责任。</w:t>
      </w:r>
    </w:p>
    <w:p w14:paraId="69A9BFBE" w14:textId="77777777" w:rsidR="00E815ED" w:rsidRDefault="000C1471">
      <w:pPr>
        <w:pStyle w:val="ae"/>
        <w:snapToGrid w:val="0"/>
        <w:spacing w:line="360" w:lineRule="auto"/>
        <w:rPr>
          <w:rFonts w:cs="宋体"/>
          <w:color w:val="000000" w:themeColor="text1"/>
        </w:rPr>
      </w:pPr>
      <w:r>
        <w:rPr>
          <w:rFonts w:cs="宋体" w:hint="eastAsia"/>
          <w:color w:val="000000" w:themeColor="text1"/>
        </w:rPr>
        <w:t>7.5政府采购当事人有其他违反政府采购法或者政府采购法实施条例等法律法规规定的行为，经改正后仍然影响或者可能影响中标结果或者依法被认定为中标无效的，依照7.1-7.4规定处理。</w:t>
      </w:r>
    </w:p>
    <w:p w14:paraId="302DD662" w14:textId="77777777" w:rsidR="00E815ED" w:rsidRDefault="000C1471">
      <w:pPr>
        <w:rPr>
          <w:rFonts w:ascii="宋体" w:hAnsi="宋体" w:cs="宋体"/>
          <w:b/>
          <w:color w:val="000000" w:themeColor="text1"/>
          <w:sz w:val="36"/>
          <w:szCs w:val="36"/>
        </w:rPr>
      </w:pPr>
      <w:bookmarkStart w:id="397" w:name="第五部分"/>
      <w:bookmarkStart w:id="398" w:name="_Toc86217003"/>
      <w:bookmarkEnd w:id="31"/>
      <w:r>
        <w:rPr>
          <w:rFonts w:ascii="宋体" w:hAnsi="宋体" w:cs="宋体"/>
          <w:b/>
          <w:color w:val="000000" w:themeColor="text1"/>
          <w:sz w:val="36"/>
          <w:szCs w:val="36"/>
        </w:rPr>
        <w:br w:type="page"/>
      </w:r>
    </w:p>
    <w:p w14:paraId="698638D4" w14:textId="77777777" w:rsidR="00E815ED" w:rsidRDefault="000C1471">
      <w:pPr>
        <w:spacing w:line="360" w:lineRule="auto"/>
        <w:ind w:leftChars="343" w:left="720" w:firstLineChars="300" w:firstLine="1084"/>
        <w:outlineLvl w:val="0"/>
        <w:rPr>
          <w:rFonts w:ascii="宋体" w:hAnsi="宋体" w:cs="宋体"/>
          <w:b/>
          <w:color w:val="000000" w:themeColor="text1"/>
          <w:sz w:val="36"/>
          <w:szCs w:val="36"/>
        </w:rPr>
      </w:pPr>
      <w:r>
        <w:rPr>
          <w:rFonts w:ascii="宋体" w:hAnsi="宋体" w:cs="宋体" w:hint="eastAsia"/>
          <w:b/>
          <w:color w:val="000000" w:themeColor="text1"/>
          <w:sz w:val="36"/>
          <w:szCs w:val="36"/>
        </w:rPr>
        <w:lastRenderedPageBreak/>
        <w:t>第五部分 拟签订的合同文本</w:t>
      </w:r>
    </w:p>
    <w:p w14:paraId="5D3F04F1" w14:textId="77777777" w:rsidR="00E815ED" w:rsidRDefault="00E815ED">
      <w:pPr>
        <w:spacing w:line="480" w:lineRule="auto"/>
        <w:jc w:val="center"/>
        <w:rPr>
          <w:rFonts w:ascii="宋体" w:hAnsi="宋体" w:cs="宋体"/>
          <w:b/>
          <w:color w:val="000000" w:themeColor="text1"/>
          <w:sz w:val="28"/>
          <w:szCs w:val="28"/>
        </w:rPr>
      </w:pPr>
    </w:p>
    <w:p w14:paraId="55AD68EB" w14:textId="77777777" w:rsidR="00E815ED" w:rsidRDefault="00E815ED">
      <w:pPr>
        <w:pStyle w:val="2c"/>
        <w:ind w:firstLineChars="0" w:firstLine="0"/>
        <w:rPr>
          <w:rFonts w:ascii="宋体" w:hAnsi="宋体" w:cs="宋体"/>
          <w:b/>
          <w:color w:val="000000" w:themeColor="text1"/>
          <w:sz w:val="28"/>
          <w:szCs w:val="28"/>
        </w:rPr>
      </w:pPr>
    </w:p>
    <w:p w14:paraId="789ED144" w14:textId="77777777" w:rsidR="00E815ED" w:rsidRDefault="000C1471">
      <w:pPr>
        <w:pStyle w:val="ac"/>
        <w:jc w:val="center"/>
        <w:rPr>
          <w:rFonts w:hAnsi="宋体" w:cs="宋体"/>
          <w:b/>
          <w:bCs/>
          <w:color w:val="000000" w:themeColor="text1"/>
          <w:spacing w:val="-20"/>
          <w:kern w:val="44"/>
          <w:sz w:val="48"/>
          <w:szCs w:val="48"/>
        </w:rPr>
      </w:pPr>
      <w:bookmarkStart w:id="399" w:name="_Toc3995"/>
      <w:r>
        <w:rPr>
          <w:rFonts w:hAnsi="宋体" w:cs="宋体" w:hint="eastAsia"/>
          <w:b/>
          <w:bCs/>
          <w:color w:val="000000" w:themeColor="text1"/>
          <w:spacing w:val="-20"/>
          <w:kern w:val="44"/>
          <w:sz w:val="48"/>
          <w:szCs w:val="48"/>
        </w:rPr>
        <w:t>政府采购货物买卖合同</w:t>
      </w:r>
    </w:p>
    <w:p w14:paraId="7FCF0BFE" w14:textId="77777777" w:rsidR="00E815ED" w:rsidRDefault="000C1471">
      <w:pPr>
        <w:pStyle w:val="ac"/>
        <w:jc w:val="center"/>
        <w:rPr>
          <w:rFonts w:hAnsi="宋体" w:cs="宋体"/>
          <w:b/>
          <w:bCs/>
          <w:color w:val="000000" w:themeColor="text1"/>
          <w:spacing w:val="-20"/>
          <w:kern w:val="44"/>
          <w:sz w:val="48"/>
          <w:szCs w:val="48"/>
        </w:rPr>
      </w:pPr>
      <w:r>
        <w:rPr>
          <w:rFonts w:hAnsi="宋体" w:cs="宋体" w:hint="eastAsia"/>
          <w:b/>
          <w:bCs/>
          <w:color w:val="000000" w:themeColor="text1"/>
          <w:spacing w:val="-20"/>
          <w:kern w:val="44"/>
          <w:sz w:val="48"/>
          <w:szCs w:val="48"/>
        </w:rPr>
        <w:t>（试行）</w:t>
      </w:r>
    </w:p>
    <w:p w14:paraId="450C1DDD" w14:textId="77777777" w:rsidR="00E815ED" w:rsidRDefault="00E815ED">
      <w:pPr>
        <w:rPr>
          <w:rFonts w:ascii="宋体" w:hAnsi="宋体" w:cs="宋体"/>
          <w:b/>
          <w:bCs/>
          <w:color w:val="000000" w:themeColor="text1"/>
          <w:spacing w:val="-20"/>
          <w:kern w:val="44"/>
          <w:sz w:val="40"/>
          <w:szCs w:val="40"/>
        </w:rPr>
      </w:pPr>
    </w:p>
    <w:p w14:paraId="7CE2743C" w14:textId="77777777" w:rsidR="00E815ED" w:rsidRDefault="00E815ED">
      <w:pPr>
        <w:rPr>
          <w:rFonts w:ascii="宋体" w:hAnsi="宋体" w:cs="宋体"/>
          <w:b/>
          <w:bCs/>
          <w:color w:val="000000" w:themeColor="text1"/>
          <w:spacing w:val="-20"/>
          <w:kern w:val="44"/>
          <w:sz w:val="40"/>
          <w:szCs w:val="40"/>
        </w:rPr>
      </w:pPr>
    </w:p>
    <w:p w14:paraId="1692108B" w14:textId="77777777" w:rsidR="00E815ED" w:rsidRDefault="00E815ED">
      <w:pPr>
        <w:rPr>
          <w:rFonts w:ascii="宋体" w:hAnsi="宋体" w:cs="宋体"/>
          <w:b/>
          <w:bCs/>
          <w:color w:val="000000" w:themeColor="text1"/>
          <w:spacing w:val="-20"/>
          <w:kern w:val="44"/>
          <w:sz w:val="40"/>
          <w:szCs w:val="40"/>
        </w:rPr>
      </w:pPr>
    </w:p>
    <w:p w14:paraId="7C9169F4" w14:textId="77777777" w:rsidR="00E815ED" w:rsidRDefault="000C1471">
      <w:pPr>
        <w:spacing w:line="360" w:lineRule="auto"/>
        <w:ind w:leftChars="200" w:left="420"/>
        <w:rPr>
          <w:color w:val="000000" w:themeColor="text1"/>
          <w:sz w:val="32"/>
          <w:szCs w:val="32"/>
        </w:rPr>
      </w:pPr>
      <w:r>
        <w:rPr>
          <w:rFonts w:ascii="宋体" w:hAnsi="宋体" w:cs="宋体" w:hint="eastAsia"/>
          <w:color w:val="000000" w:themeColor="text1"/>
          <w:kern w:val="0"/>
          <w:sz w:val="32"/>
          <w:szCs w:val="32"/>
        </w:rPr>
        <w:t>项目名称：</w:t>
      </w:r>
      <w:r>
        <w:rPr>
          <w:rFonts w:hint="eastAsia"/>
          <w:color w:val="000000" w:themeColor="text1"/>
          <w:sz w:val="32"/>
          <w:szCs w:val="32"/>
          <w:u w:val="single"/>
        </w:rPr>
        <w:t xml:space="preserve">                             </w:t>
      </w:r>
    </w:p>
    <w:p w14:paraId="719A9E17" w14:textId="77777777" w:rsidR="00E815ED" w:rsidRDefault="000C1471">
      <w:pPr>
        <w:spacing w:line="360" w:lineRule="auto"/>
        <w:ind w:leftChars="200" w:left="420"/>
        <w:rPr>
          <w:color w:val="000000" w:themeColor="text1"/>
          <w:sz w:val="32"/>
          <w:szCs w:val="32"/>
          <w:u w:val="single"/>
        </w:rPr>
      </w:pPr>
      <w:r>
        <w:rPr>
          <w:rFonts w:hint="eastAsia"/>
          <w:color w:val="000000" w:themeColor="text1"/>
          <w:sz w:val="32"/>
          <w:szCs w:val="32"/>
        </w:rPr>
        <w:t>合同编号：</w:t>
      </w:r>
      <w:r>
        <w:rPr>
          <w:rFonts w:hint="eastAsia"/>
          <w:color w:val="000000" w:themeColor="text1"/>
          <w:sz w:val="32"/>
          <w:szCs w:val="32"/>
          <w:u w:val="single"/>
        </w:rPr>
        <w:t xml:space="preserve">                             </w:t>
      </w:r>
    </w:p>
    <w:p w14:paraId="53AFBA49" w14:textId="77777777" w:rsidR="00E815ED" w:rsidRDefault="000C1471">
      <w:pPr>
        <w:spacing w:line="360" w:lineRule="auto"/>
        <w:ind w:leftChars="200" w:left="420"/>
        <w:rPr>
          <w:color w:val="000000" w:themeColor="text1"/>
          <w:sz w:val="32"/>
          <w:szCs w:val="32"/>
        </w:rPr>
      </w:pPr>
      <w:r>
        <w:rPr>
          <w:rFonts w:hint="eastAsia"/>
          <w:color w:val="000000" w:themeColor="text1"/>
          <w:sz w:val="32"/>
          <w:szCs w:val="32"/>
        </w:rPr>
        <w:t>甲</w:t>
      </w:r>
      <w:r>
        <w:rPr>
          <w:rFonts w:hint="eastAsia"/>
          <w:color w:val="000000" w:themeColor="text1"/>
          <w:sz w:val="32"/>
          <w:szCs w:val="32"/>
        </w:rPr>
        <w:t xml:space="preserve">    </w:t>
      </w:r>
      <w:r>
        <w:rPr>
          <w:rFonts w:hint="eastAsia"/>
          <w:color w:val="000000" w:themeColor="text1"/>
          <w:sz w:val="32"/>
          <w:szCs w:val="32"/>
        </w:rPr>
        <w:t>方：</w:t>
      </w:r>
      <w:r>
        <w:rPr>
          <w:rFonts w:hint="eastAsia"/>
          <w:color w:val="000000" w:themeColor="text1"/>
          <w:sz w:val="32"/>
          <w:szCs w:val="32"/>
          <w:u w:val="single"/>
        </w:rPr>
        <w:t xml:space="preserve">                             </w:t>
      </w:r>
    </w:p>
    <w:p w14:paraId="178A6BF2" w14:textId="77777777" w:rsidR="00E815ED" w:rsidRDefault="000C1471">
      <w:pPr>
        <w:spacing w:line="360" w:lineRule="auto"/>
        <w:ind w:leftChars="200" w:left="420"/>
        <w:rPr>
          <w:color w:val="000000" w:themeColor="text1"/>
          <w:sz w:val="32"/>
          <w:szCs w:val="32"/>
          <w:u w:val="single"/>
        </w:rPr>
      </w:pPr>
      <w:r>
        <w:rPr>
          <w:rFonts w:hint="eastAsia"/>
          <w:color w:val="000000" w:themeColor="text1"/>
          <w:sz w:val="32"/>
          <w:szCs w:val="32"/>
        </w:rPr>
        <w:t>乙</w:t>
      </w:r>
      <w:r>
        <w:rPr>
          <w:rFonts w:hint="eastAsia"/>
          <w:color w:val="000000" w:themeColor="text1"/>
          <w:sz w:val="32"/>
          <w:szCs w:val="32"/>
        </w:rPr>
        <w:t xml:space="preserve">    </w:t>
      </w:r>
      <w:r>
        <w:rPr>
          <w:rFonts w:hint="eastAsia"/>
          <w:color w:val="000000" w:themeColor="text1"/>
          <w:sz w:val="32"/>
          <w:szCs w:val="32"/>
        </w:rPr>
        <w:t>方：</w:t>
      </w:r>
      <w:r>
        <w:rPr>
          <w:rFonts w:hint="eastAsia"/>
          <w:color w:val="000000" w:themeColor="text1"/>
          <w:sz w:val="32"/>
          <w:szCs w:val="32"/>
          <w:u w:val="single"/>
        </w:rPr>
        <w:t xml:space="preserve">                             </w:t>
      </w:r>
    </w:p>
    <w:p w14:paraId="345BEC32" w14:textId="77777777" w:rsidR="00E815ED" w:rsidRDefault="000C1471">
      <w:pPr>
        <w:spacing w:line="360" w:lineRule="auto"/>
        <w:ind w:leftChars="200" w:left="420"/>
        <w:rPr>
          <w:color w:val="000000" w:themeColor="text1"/>
          <w:sz w:val="32"/>
          <w:szCs w:val="32"/>
        </w:rPr>
      </w:pPr>
      <w:r>
        <w:rPr>
          <w:rFonts w:hint="eastAsia"/>
          <w:color w:val="000000" w:themeColor="text1"/>
          <w:sz w:val="32"/>
          <w:szCs w:val="32"/>
        </w:rPr>
        <w:t>签订时间：</w:t>
      </w:r>
      <w:r>
        <w:rPr>
          <w:rFonts w:hint="eastAsia"/>
          <w:color w:val="000000" w:themeColor="text1"/>
          <w:sz w:val="32"/>
          <w:szCs w:val="32"/>
          <w:u w:val="single"/>
        </w:rPr>
        <w:t xml:space="preserve">      </w:t>
      </w:r>
      <w:r>
        <w:rPr>
          <w:color w:val="000000" w:themeColor="text1"/>
          <w:sz w:val="32"/>
          <w:szCs w:val="32"/>
          <w:u w:val="single"/>
        </w:rPr>
        <w:t xml:space="preserve">           </w:t>
      </w:r>
      <w:r>
        <w:rPr>
          <w:rFonts w:hint="eastAsia"/>
          <w:color w:val="000000" w:themeColor="text1"/>
          <w:sz w:val="32"/>
          <w:szCs w:val="32"/>
          <w:u w:val="single"/>
        </w:rPr>
        <w:t xml:space="preserve">            </w:t>
      </w:r>
    </w:p>
    <w:p w14:paraId="4581065E" w14:textId="77777777" w:rsidR="00E815ED" w:rsidRDefault="00E815ED">
      <w:pPr>
        <w:rPr>
          <w:color w:val="000000" w:themeColor="text1"/>
        </w:rPr>
      </w:pPr>
    </w:p>
    <w:p w14:paraId="01DE1394" w14:textId="77777777" w:rsidR="00E815ED" w:rsidRDefault="000C1471">
      <w:pPr>
        <w:rPr>
          <w:rFonts w:eastAsia="黑体"/>
          <w:color w:val="000000" w:themeColor="text1"/>
          <w:sz w:val="44"/>
          <w:szCs w:val="44"/>
        </w:rPr>
      </w:pPr>
      <w:r>
        <w:rPr>
          <w:rFonts w:eastAsia="黑体"/>
          <w:color w:val="000000" w:themeColor="text1"/>
          <w:sz w:val="44"/>
          <w:szCs w:val="44"/>
        </w:rPr>
        <w:br w:type="page"/>
      </w:r>
    </w:p>
    <w:p w14:paraId="3FA1B68F" w14:textId="77777777" w:rsidR="00E815ED" w:rsidRDefault="00E815ED">
      <w:pPr>
        <w:rPr>
          <w:rFonts w:eastAsia="黑体"/>
          <w:color w:val="000000" w:themeColor="text1"/>
          <w:sz w:val="44"/>
          <w:szCs w:val="44"/>
        </w:rPr>
      </w:pPr>
    </w:p>
    <w:p w14:paraId="39E562B8" w14:textId="77777777" w:rsidR="00E815ED" w:rsidRDefault="00E815ED">
      <w:pPr>
        <w:rPr>
          <w:rFonts w:eastAsia="黑体"/>
          <w:color w:val="000000" w:themeColor="text1"/>
          <w:sz w:val="44"/>
          <w:szCs w:val="44"/>
        </w:rPr>
      </w:pPr>
    </w:p>
    <w:p w14:paraId="3009045C" w14:textId="77777777" w:rsidR="00E815ED" w:rsidRDefault="000C1471">
      <w:pPr>
        <w:jc w:val="center"/>
        <w:rPr>
          <w:rFonts w:eastAsia="黑体"/>
          <w:color w:val="000000" w:themeColor="text1"/>
          <w:sz w:val="44"/>
          <w:szCs w:val="44"/>
        </w:rPr>
      </w:pPr>
      <w:r>
        <w:rPr>
          <w:rFonts w:eastAsia="黑体" w:hint="eastAsia"/>
          <w:color w:val="000000" w:themeColor="text1"/>
          <w:sz w:val="44"/>
          <w:szCs w:val="44"/>
        </w:rPr>
        <w:t>使</w:t>
      </w:r>
      <w:r>
        <w:rPr>
          <w:rFonts w:eastAsia="黑体" w:hint="eastAsia"/>
          <w:color w:val="000000" w:themeColor="text1"/>
          <w:sz w:val="44"/>
          <w:szCs w:val="44"/>
        </w:rPr>
        <w:t xml:space="preserve"> </w:t>
      </w:r>
      <w:r>
        <w:rPr>
          <w:rFonts w:eastAsia="黑体" w:hint="eastAsia"/>
          <w:color w:val="000000" w:themeColor="text1"/>
          <w:sz w:val="44"/>
          <w:szCs w:val="44"/>
        </w:rPr>
        <w:t>用</w:t>
      </w:r>
      <w:r>
        <w:rPr>
          <w:rFonts w:eastAsia="黑体" w:hint="eastAsia"/>
          <w:color w:val="000000" w:themeColor="text1"/>
          <w:sz w:val="44"/>
          <w:szCs w:val="44"/>
        </w:rPr>
        <w:t xml:space="preserve"> </w:t>
      </w:r>
      <w:r>
        <w:rPr>
          <w:rFonts w:eastAsia="黑体" w:hint="eastAsia"/>
          <w:color w:val="000000" w:themeColor="text1"/>
          <w:sz w:val="44"/>
          <w:szCs w:val="44"/>
        </w:rPr>
        <w:t>说</w:t>
      </w:r>
      <w:r>
        <w:rPr>
          <w:rFonts w:eastAsia="黑体" w:hint="eastAsia"/>
          <w:color w:val="000000" w:themeColor="text1"/>
          <w:sz w:val="44"/>
          <w:szCs w:val="44"/>
        </w:rPr>
        <w:t xml:space="preserve"> </w:t>
      </w:r>
      <w:r>
        <w:rPr>
          <w:rFonts w:eastAsia="黑体" w:hint="eastAsia"/>
          <w:color w:val="000000" w:themeColor="text1"/>
          <w:sz w:val="44"/>
          <w:szCs w:val="44"/>
        </w:rPr>
        <w:t>明</w:t>
      </w:r>
    </w:p>
    <w:p w14:paraId="64F91D41" w14:textId="77777777" w:rsidR="00E815ED" w:rsidRDefault="00E815ED">
      <w:pPr>
        <w:ind w:firstLineChars="200" w:firstLine="640"/>
        <w:rPr>
          <w:rFonts w:ascii="仿宋_GB2312" w:eastAsia="仿宋_GB2312" w:hAnsi="仿宋_GB2312" w:cs="仿宋_GB2312"/>
          <w:color w:val="000000" w:themeColor="text1"/>
          <w:sz w:val="32"/>
          <w:szCs w:val="32"/>
        </w:rPr>
      </w:pPr>
    </w:p>
    <w:p w14:paraId="43E42CAA" w14:textId="77777777" w:rsidR="00E815ED" w:rsidRDefault="000C1471">
      <w:pPr>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1.本合同标准文本适用于购买现成货物的采购项目，不包括需要供应商定制开发、创新研发的货物采购项目。</w:t>
      </w:r>
    </w:p>
    <w:p w14:paraId="23925EBC" w14:textId="77777777" w:rsidR="00E815ED" w:rsidRDefault="000C1471">
      <w:pPr>
        <w:rPr>
          <w:rFonts w:eastAsia="黑体"/>
          <w:color w:val="000000" w:themeColor="text1"/>
          <w:sz w:val="44"/>
          <w:szCs w:val="44"/>
        </w:rPr>
      </w:pPr>
      <w:r>
        <w:rPr>
          <w:rFonts w:eastAsia="黑体" w:hint="eastAsia"/>
          <w:color w:val="000000" w:themeColor="text1"/>
          <w:sz w:val="44"/>
          <w:szCs w:val="44"/>
        </w:rPr>
        <w:t xml:space="preserve">   </w:t>
      </w:r>
      <w:r>
        <w:rPr>
          <w:rFonts w:ascii="仿宋_GB2312" w:eastAsia="仿宋_GB2312" w:hAnsi="仿宋_GB2312" w:cs="仿宋_GB2312" w:hint="eastAsia"/>
          <w:color w:val="000000" w:themeColor="text1"/>
          <w:sz w:val="32"/>
          <w:szCs w:val="32"/>
        </w:rPr>
        <w:t>2.本合同标准文本为政府采购货物买卖合同编制提供参考，可以结合采购项目具体情况，对文本作必要的调整修订后使用。</w:t>
      </w:r>
    </w:p>
    <w:p w14:paraId="41491821" w14:textId="77777777" w:rsidR="00E815ED" w:rsidRDefault="000C1471">
      <w:pPr>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3.本合同标准文本各条款中，如涉及填写多家供应商、制造商，多种采购标的、分包主要内容等信息的，可根据采购项目具体情况添加信息项。</w:t>
      </w:r>
    </w:p>
    <w:p w14:paraId="2C2F8EEB" w14:textId="77777777" w:rsidR="00E815ED" w:rsidRDefault="00E815ED">
      <w:pPr>
        <w:ind w:firstLineChars="200" w:firstLine="880"/>
        <w:rPr>
          <w:rFonts w:eastAsia="黑体"/>
          <w:color w:val="000000" w:themeColor="text1"/>
          <w:sz w:val="44"/>
          <w:szCs w:val="44"/>
        </w:rPr>
        <w:sectPr w:rsidR="00E815ED">
          <w:headerReference w:type="default" r:id="rId13"/>
          <w:footerReference w:type="default" r:id="rId14"/>
          <w:pgSz w:w="11906" w:h="16838"/>
          <w:pgMar w:top="1440" w:right="1800" w:bottom="1440" w:left="1800" w:header="851" w:footer="992" w:gutter="0"/>
          <w:cols w:space="425"/>
          <w:docGrid w:type="lines" w:linePitch="312"/>
        </w:sectPr>
      </w:pPr>
    </w:p>
    <w:p w14:paraId="378A9A8C" w14:textId="77777777" w:rsidR="00E815ED" w:rsidRDefault="00E815ED">
      <w:pPr>
        <w:pStyle w:val="2"/>
        <w:adjustRightInd w:val="0"/>
        <w:snapToGrid w:val="0"/>
        <w:spacing w:line="400" w:lineRule="exact"/>
        <w:jc w:val="center"/>
        <w:rPr>
          <w:rFonts w:ascii="黑体" w:eastAsia="黑体" w:hAnsi="黑体"/>
          <w:color w:val="000000" w:themeColor="text1"/>
          <w:sz w:val="28"/>
          <w:szCs w:val="28"/>
        </w:rPr>
      </w:pPr>
      <w:bookmarkStart w:id="400" w:name="_Toc22209"/>
      <w:bookmarkEnd w:id="399"/>
    </w:p>
    <w:p w14:paraId="5B57CA25" w14:textId="77777777" w:rsidR="00E815ED" w:rsidRDefault="000C1471">
      <w:pPr>
        <w:pStyle w:val="2"/>
        <w:adjustRightInd w:val="0"/>
        <w:snapToGrid w:val="0"/>
        <w:spacing w:line="400" w:lineRule="exact"/>
        <w:jc w:val="center"/>
        <w:rPr>
          <w:rFonts w:ascii="黑体" w:eastAsia="黑体" w:hAnsi="华文中宋"/>
          <w:b w:val="0"/>
          <w:bCs w:val="0"/>
          <w:color w:val="000000" w:themeColor="text1"/>
          <w:sz w:val="28"/>
          <w:szCs w:val="28"/>
        </w:rPr>
      </w:pPr>
      <w:r>
        <w:rPr>
          <w:rFonts w:ascii="黑体" w:eastAsia="黑体" w:hAnsi="黑体" w:hint="eastAsia"/>
          <w:b w:val="0"/>
          <w:bCs w:val="0"/>
          <w:color w:val="000000" w:themeColor="text1"/>
          <w:sz w:val="28"/>
          <w:szCs w:val="28"/>
        </w:rPr>
        <w:t xml:space="preserve">第一节 </w:t>
      </w:r>
      <w:r>
        <w:rPr>
          <w:rFonts w:ascii="黑体" w:eastAsia="黑体" w:hAnsi="华文中宋" w:hint="eastAsia"/>
          <w:b w:val="0"/>
          <w:bCs w:val="0"/>
          <w:color w:val="000000" w:themeColor="text1"/>
          <w:sz w:val="28"/>
          <w:szCs w:val="28"/>
        </w:rPr>
        <w:t>政府采购合同协议书</w:t>
      </w:r>
      <w:bookmarkEnd w:id="400"/>
    </w:p>
    <w:p w14:paraId="51F2CCC0" w14:textId="77777777" w:rsidR="00E815ED" w:rsidRDefault="00E815ED">
      <w:pPr>
        <w:pStyle w:val="2"/>
        <w:adjustRightInd w:val="0"/>
        <w:snapToGrid w:val="0"/>
        <w:spacing w:line="400" w:lineRule="exact"/>
        <w:jc w:val="center"/>
        <w:rPr>
          <w:rFonts w:ascii="黑体" w:eastAsia="黑体" w:hAnsi="华文中宋"/>
          <w:b w:val="0"/>
          <w:bCs w:val="0"/>
          <w:color w:val="000000" w:themeColor="text1"/>
          <w:sz w:val="28"/>
          <w:szCs w:val="28"/>
        </w:rPr>
      </w:pPr>
    </w:p>
    <w:p w14:paraId="6AA5BD63" w14:textId="77777777" w:rsidR="00E815ED" w:rsidRDefault="000C1471">
      <w:pPr>
        <w:snapToGrid w:val="0"/>
        <w:spacing w:line="400" w:lineRule="exact"/>
        <w:rPr>
          <w:rFonts w:ascii="宋体" w:hAnsi="宋体"/>
          <w:color w:val="000000" w:themeColor="text1"/>
          <w:szCs w:val="21"/>
        </w:rPr>
      </w:pPr>
      <w:r>
        <w:rPr>
          <w:rFonts w:ascii="宋体" w:hAnsi="宋体" w:hint="eastAsia"/>
          <w:color w:val="000000" w:themeColor="text1"/>
          <w:szCs w:val="21"/>
        </w:rPr>
        <w:t>甲方（全称）：</w:t>
      </w:r>
      <w:r>
        <w:rPr>
          <w:rFonts w:ascii="宋体" w:hAnsi="宋体" w:hint="eastAsia"/>
          <w:color w:val="000000" w:themeColor="text1"/>
          <w:szCs w:val="21"/>
          <w:u w:val="single"/>
        </w:rPr>
        <w:t xml:space="preserve">                        </w:t>
      </w:r>
      <w:r>
        <w:rPr>
          <w:rFonts w:ascii="宋体" w:hAnsi="宋体" w:hint="eastAsia"/>
          <w:color w:val="000000" w:themeColor="text1"/>
          <w:szCs w:val="21"/>
        </w:rPr>
        <w:t>（采购人、受采购人委托签订合同的单位或采购</w:t>
      </w:r>
      <w:r>
        <w:rPr>
          <w:rFonts w:ascii="宋体" w:hAnsi="宋体" w:hint="eastAsia"/>
          <w:color w:val="000000" w:themeColor="text1"/>
          <w:szCs w:val="21"/>
        </w:rPr>
        <w:tab/>
        <w:t xml:space="preserve">                                   文件约定的合同甲方）</w:t>
      </w:r>
    </w:p>
    <w:p w14:paraId="735F5E6C" w14:textId="77777777" w:rsidR="00E815ED" w:rsidRDefault="000C1471">
      <w:pPr>
        <w:snapToGrid w:val="0"/>
        <w:spacing w:line="400" w:lineRule="exact"/>
        <w:rPr>
          <w:rFonts w:ascii="宋体" w:hAnsi="宋体"/>
          <w:color w:val="000000" w:themeColor="text1"/>
          <w:szCs w:val="21"/>
        </w:rPr>
      </w:pPr>
      <w:r>
        <w:rPr>
          <w:rFonts w:ascii="宋体" w:hAnsi="宋体" w:hint="eastAsia"/>
          <w:color w:val="000000" w:themeColor="text1"/>
          <w:szCs w:val="21"/>
        </w:rPr>
        <w:t>乙方1（全称）：</w:t>
      </w:r>
      <w:r>
        <w:rPr>
          <w:rFonts w:ascii="宋体" w:hAnsi="宋体" w:hint="eastAsia"/>
          <w:color w:val="000000" w:themeColor="text1"/>
          <w:szCs w:val="21"/>
          <w:u w:val="single"/>
        </w:rPr>
        <w:t xml:space="preserve">                       </w:t>
      </w:r>
      <w:r>
        <w:rPr>
          <w:rFonts w:ascii="宋体" w:hAnsi="宋体" w:hint="eastAsia"/>
          <w:color w:val="000000" w:themeColor="text1"/>
          <w:szCs w:val="21"/>
        </w:rPr>
        <w:t>（供应商）</w:t>
      </w:r>
    </w:p>
    <w:p w14:paraId="2CB63ECF" w14:textId="77777777" w:rsidR="00E815ED" w:rsidRDefault="000C1471">
      <w:pPr>
        <w:snapToGrid w:val="0"/>
        <w:spacing w:line="400" w:lineRule="exact"/>
        <w:rPr>
          <w:rFonts w:ascii="宋体" w:hAnsi="宋体"/>
          <w:color w:val="000000" w:themeColor="text1"/>
          <w:szCs w:val="21"/>
        </w:rPr>
      </w:pPr>
      <w:r>
        <w:rPr>
          <w:rFonts w:ascii="宋体" w:hAnsi="宋体" w:hint="eastAsia"/>
          <w:color w:val="000000" w:themeColor="text1"/>
          <w:szCs w:val="21"/>
        </w:rPr>
        <w:t>乙方2（全称）：</w:t>
      </w:r>
      <w:r>
        <w:rPr>
          <w:rFonts w:ascii="宋体" w:hAnsi="宋体" w:hint="eastAsia"/>
          <w:color w:val="000000" w:themeColor="text1"/>
          <w:szCs w:val="21"/>
          <w:u w:val="single"/>
        </w:rPr>
        <w:t xml:space="preserve">                        </w:t>
      </w:r>
      <w:r>
        <w:rPr>
          <w:rFonts w:ascii="宋体" w:hAnsi="宋体" w:hint="eastAsia"/>
          <w:color w:val="000000" w:themeColor="text1"/>
          <w:szCs w:val="21"/>
        </w:rPr>
        <w:t>（联合体成员供应商或其他合同主体）（如有）</w:t>
      </w:r>
    </w:p>
    <w:p w14:paraId="6694627D" w14:textId="77777777" w:rsidR="00E815ED" w:rsidRDefault="000C1471">
      <w:pPr>
        <w:snapToGrid w:val="0"/>
        <w:spacing w:line="400" w:lineRule="exact"/>
        <w:rPr>
          <w:rFonts w:ascii="宋体" w:hAnsi="宋体"/>
          <w:color w:val="000000" w:themeColor="text1"/>
          <w:szCs w:val="21"/>
        </w:rPr>
      </w:pPr>
      <w:r>
        <w:rPr>
          <w:rFonts w:hint="eastAsia"/>
          <w:color w:val="000000" w:themeColor="text1"/>
        </w:rPr>
        <w:t>乙方</w:t>
      </w:r>
      <w:r>
        <w:rPr>
          <w:rFonts w:ascii="宋体" w:hAnsi="宋体" w:hint="eastAsia"/>
          <w:color w:val="000000" w:themeColor="text1"/>
          <w:szCs w:val="21"/>
        </w:rPr>
        <w:t>3</w:t>
      </w:r>
      <w:r>
        <w:rPr>
          <w:rFonts w:hint="eastAsia"/>
          <w:color w:val="000000" w:themeColor="text1"/>
        </w:rPr>
        <w:t>（全称）</w:t>
      </w:r>
      <w:r>
        <w:rPr>
          <w:rFonts w:ascii="宋体" w:hAnsi="宋体" w:hint="eastAsia"/>
          <w:color w:val="000000" w:themeColor="text1"/>
          <w:szCs w:val="21"/>
          <w:u w:val="single"/>
        </w:rPr>
        <w:t xml:space="preserve">                          </w:t>
      </w:r>
      <w:r>
        <w:rPr>
          <w:rFonts w:ascii="宋体" w:hAnsi="宋体" w:hint="eastAsia"/>
          <w:color w:val="000000" w:themeColor="text1"/>
          <w:szCs w:val="21"/>
        </w:rPr>
        <w:t>（联合体成员供应商或其他合同主体）（如有）</w:t>
      </w:r>
    </w:p>
    <w:p w14:paraId="659346B3" w14:textId="77777777" w:rsidR="00E815ED" w:rsidRDefault="00E815ED">
      <w:pPr>
        <w:spacing w:line="400" w:lineRule="exact"/>
        <w:rPr>
          <w:color w:val="000000" w:themeColor="text1"/>
        </w:rPr>
      </w:pPr>
    </w:p>
    <w:p w14:paraId="5E0C3371" w14:textId="77777777" w:rsidR="00E815ED" w:rsidRDefault="000C1471">
      <w:pPr>
        <w:pStyle w:val="ae"/>
        <w:snapToGrid w:val="0"/>
        <w:spacing w:line="400" w:lineRule="exact"/>
        <w:rPr>
          <w:color w:val="000000" w:themeColor="text1"/>
          <w:szCs w:val="21"/>
        </w:rPr>
      </w:pPr>
      <w:r>
        <w:rPr>
          <w:rFonts w:hint="eastAsia"/>
          <w:color w:val="000000" w:themeColor="text1"/>
          <w:szCs w:val="21"/>
        </w:rPr>
        <w:t xml:space="preserve">依据《中华人民共和国民法典》、《中华人民共和国政府采购法》等有关的法律法规，以及本采购项目的招标/谈判文件等采购文件、乙方的《投标（响应）文件》及《中标（成交）通知书》，甲乙双方同意签订本合同。具体情况及要求如下：     </w:t>
      </w:r>
    </w:p>
    <w:p w14:paraId="151E5DE8" w14:textId="77777777" w:rsidR="00E815ED" w:rsidRDefault="000C1471">
      <w:pPr>
        <w:numPr>
          <w:ilvl w:val="0"/>
          <w:numId w:val="4"/>
        </w:numPr>
        <w:snapToGrid w:val="0"/>
        <w:spacing w:line="400" w:lineRule="exact"/>
        <w:ind w:firstLineChars="200" w:firstLine="422"/>
        <w:rPr>
          <w:rFonts w:ascii="宋体" w:hAnsi="宋体"/>
          <w:b/>
          <w:color w:val="000000" w:themeColor="text1"/>
          <w:szCs w:val="21"/>
        </w:rPr>
      </w:pPr>
      <w:r>
        <w:rPr>
          <w:rFonts w:ascii="宋体" w:hAnsi="宋体" w:hint="eastAsia"/>
          <w:b/>
          <w:color w:val="000000" w:themeColor="text1"/>
          <w:szCs w:val="21"/>
        </w:rPr>
        <w:t>项目信息</w:t>
      </w:r>
    </w:p>
    <w:p w14:paraId="49053751" w14:textId="77777777" w:rsidR="00E815ED" w:rsidRDefault="000C1471">
      <w:pPr>
        <w:pStyle w:val="ae"/>
        <w:numPr>
          <w:ilvl w:val="0"/>
          <w:numId w:val="5"/>
        </w:numPr>
        <w:snapToGrid w:val="0"/>
        <w:spacing w:line="400" w:lineRule="exact"/>
        <w:rPr>
          <w:color w:val="000000" w:themeColor="text1"/>
          <w:szCs w:val="21"/>
          <w:u w:val="single"/>
        </w:rPr>
      </w:pPr>
      <w:r>
        <w:rPr>
          <w:rFonts w:hint="eastAsia"/>
          <w:color w:val="000000" w:themeColor="text1"/>
          <w:szCs w:val="21"/>
        </w:rPr>
        <w:t>采购项目名称：</w:t>
      </w:r>
      <w:r>
        <w:rPr>
          <w:color w:val="000000" w:themeColor="text1"/>
          <w:szCs w:val="21"/>
          <w:u w:val="single"/>
        </w:rPr>
        <w:t xml:space="preserve">   </w:t>
      </w:r>
      <w:r>
        <w:rPr>
          <w:rFonts w:hint="eastAsia"/>
          <w:color w:val="000000" w:themeColor="text1"/>
          <w:szCs w:val="21"/>
          <w:u w:val="single"/>
        </w:rPr>
        <w:t>滨江区司法局数商综合配套服务专区智能设备采购项目</w:t>
      </w:r>
      <w:r>
        <w:rPr>
          <w:color w:val="000000" w:themeColor="text1"/>
          <w:szCs w:val="21"/>
          <w:u w:val="single"/>
        </w:rPr>
        <w:t xml:space="preserve">  </w:t>
      </w:r>
    </w:p>
    <w:p w14:paraId="6827F471" w14:textId="77777777" w:rsidR="00E815ED" w:rsidRDefault="000C1471">
      <w:pPr>
        <w:pStyle w:val="ae"/>
        <w:numPr>
          <w:ilvl w:val="255"/>
          <w:numId w:val="0"/>
        </w:numPr>
        <w:tabs>
          <w:tab w:val="left" w:pos="999"/>
        </w:tabs>
        <w:snapToGrid w:val="0"/>
        <w:spacing w:line="400" w:lineRule="exact"/>
        <w:rPr>
          <w:color w:val="000000" w:themeColor="text1"/>
          <w:szCs w:val="21"/>
        </w:rPr>
      </w:pPr>
      <w:r>
        <w:rPr>
          <w:rFonts w:hint="eastAsia"/>
          <w:color w:val="000000" w:themeColor="text1"/>
          <w:szCs w:val="21"/>
        </w:rPr>
        <w:t xml:space="preserve">         采购项目编号：</w:t>
      </w:r>
      <w:r>
        <w:rPr>
          <w:color w:val="000000" w:themeColor="text1"/>
          <w:szCs w:val="21"/>
          <w:u w:val="single"/>
        </w:rPr>
        <w:t xml:space="preserve">                                          </w:t>
      </w:r>
    </w:p>
    <w:p w14:paraId="5FD980F8" w14:textId="77777777" w:rsidR="00E815ED" w:rsidRDefault="000C1471">
      <w:pPr>
        <w:pStyle w:val="ae"/>
        <w:snapToGrid w:val="0"/>
        <w:spacing w:line="400" w:lineRule="exact"/>
        <w:rPr>
          <w:color w:val="000000" w:themeColor="text1"/>
          <w:szCs w:val="21"/>
        </w:rPr>
      </w:pPr>
      <w:r>
        <w:rPr>
          <w:rFonts w:hint="eastAsia"/>
          <w:color w:val="000000" w:themeColor="text1"/>
          <w:szCs w:val="21"/>
        </w:rPr>
        <w:t>（2）采购计划编号：</w:t>
      </w:r>
      <w:r>
        <w:rPr>
          <w:color w:val="000000" w:themeColor="text1"/>
          <w:szCs w:val="21"/>
          <w:u w:val="single"/>
        </w:rPr>
        <w:t xml:space="preserve">                     </w:t>
      </w:r>
      <w:r>
        <w:rPr>
          <w:rFonts w:hint="eastAsia"/>
          <w:color w:val="000000" w:themeColor="text1"/>
          <w:szCs w:val="21"/>
          <w:u w:val="single"/>
        </w:rPr>
        <w:t xml:space="preserve">                </w:t>
      </w:r>
      <w:r>
        <w:rPr>
          <w:color w:val="000000" w:themeColor="text1"/>
          <w:szCs w:val="21"/>
          <w:u w:val="single"/>
        </w:rPr>
        <w:t xml:space="preserve">     </w:t>
      </w:r>
      <w:r>
        <w:rPr>
          <w:color w:val="000000" w:themeColor="text1"/>
          <w:szCs w:val="21"/>
        </w:rPr>
        <w:t xml:space="preserve"> </w:t>
      </w:r>
    </w:p>
    <w:p w14:paraId="363595D7" w14:textId="77777777" w:rsidR="00E815ED" w:rsidRDefault="000C1471">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（3）项目内容：</w:t>
      </w:r>
    </w:p>
    <w:p w14:paraId="40C23A96" w14:textId="77777777" w:rsidR="00E815ED" w:rsidRDefault="000C1471">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 xml:space="preserve">     采购标的及数量（台/套</w:t>
      </w:r>
      <w:r>
        <w:rPr>
          <w:rFonts w:ascii="宋体" w:hAnsi="宋体"/>
          <w:color w:val="000000" w:themeColor="text1"/>
          <w:szCs w:val="21"/>
          <w:lang w:val="en"/>
        </w:rPr>
        <w:t>/</w:t>
      </w:r>
      <w:r>
        <w:rPr>
          <w:rFonts w:ascii="宋体" w:hAnsi="宋体" w:hint="eastAsia"/>
          <w:color w:val="000000" w:themeColor="text1"/>
          <w:szCs w:val="21"/>
          <w:lang w:val="en"/>
        </w:rPr>
        <w:t>个</w:t>
      </w:r>
      <w:r>
        <w:rPr>
          <w:rFonts w:ascii="宋体" w:hAnsi="宋体"/>
          <w:color w:val="000000" w:themeColor="text1"/>
          <w:szCs w:val="21"/>
          <w:lang w:val="en"/>
        </w:rPr>
        <w:t>/</w:t>
      </w:r>
      <w:r>
        <w:rPr>
          <w:rFonts w:ascii="宋体" w:hAnsi="宋体" w:hint="eastAsia"/>
          <w:color w:val="000000" w:themeColor="text1"/>
          <w:szCs w:val="21"/>
          <w:lang w:val="en"/>
        </w:rPr>
        <w:t>架</w:t>
      </w:r>
      <w:r>
        <w:rPr>
          <w:rFonts w:ascii="宋体" w:hAnsi="宋体"/>
          <w:color w:val="000000" w:themeColor="text1"/>
          <w:szCs w:val="21"/>
          <w:lang w:val="en"/>
        </w:rPr>
        <w:t>/</w:t>
      </w:r>
      <w:r>
        <w:rPr>
          <w:rFonts w:ascii="宋体" w:hAnsi="宋体" w:hint="eastAsia"/>
          <w:color w:val="000000" w:themeColor="text1"/>
          <w:szCs w:val="21"/>
          <w:lang w:val="en"/>
        </w:rPr>
        <w:t>组等</w:t>
      </w:r>
      <w:r>
        <w:rPr>
          <w:rFonts w:ascii="宋体" w:hAnsi="宋体" w:hint="eastAsia"/>
          <w:color w:val="000000" w:themeColor="text1"/>
          <w:szCs w:val="21"/>
        </w:rPr>
        <w:t>）：</w:t>
      </w:r>
      <w:r>
        <w:rPr>
          <w:rFonts w:ascii="宋体" w:hAnsi="宋体" w:hint="eastAsia"/>
          <w:color w:val="000000" w:themeColor="text1"/>
          <w:szCs w:val="21"/>
          <w:u w:val="single"/>
        </w:rPr>
        <w:t xml:space="preserve">                             </w:t>
      </w:r>
      <w:r>
        <w:rPr>
          <w:rFonts w:ascii="宋体" w:hAnsi="宋体" w:hint="eastAsia"/>
          <w:color w:val="000000" w:themeColor="text1"/>
          <w:szCs w:val="21"/>
        </w:rPr>
        <w:t xml:space="preserve"> </w:t>
      </w:r>
    </w:p>
    <w:p w14:paraId="764E7264" w14:textId="77777777" w:rsidR="00E815ED" w:rsidRDefault="000C1471">
      <w:pPr>
        <w:numPr>
          <w:ilvl w:val="255"/>
          <w:numId w:val="0"/>
        </w:numPr>
        <w:snapToGrid w:val="0"/>
        <w:spacing w:line="400" w:lineRule="exact"/>
        <w:ind w:firstLineChars="200" w:firstLine="420"/>
        <w:rPr>
          <w:rFonts w:ascii="宋体" w:hAnsi="宋体" w:cs="宋体"/>
          <w:color w:val="000000" w:themeColor="text1"/>
          <w:szCs w:val="21"/>
          <w:lang w:val="en"/>
        </w:rPr>
      </w:pPr>
      <w:r>
        <w:rPr>
          <w:rFonts w:ascii="宋体" w:hAnsi="宋体" w:hint="eastAsia"/>
          <w:color w:val="000000" w:themeColor="text1"/>
          <w:szCs w:val="21"/>
        </w:rPr>
        <w:t xml:space="preserve">     </w:t>
      </w:r>
      <w:r>
        <w:rPr>
          <w:rFonts w:ascii="宋体" w:hAnsi="宋体" w:cs="宋体" w:hint="eastAsia"/>
          <w:color w:val="000000" w:themeColor="text1"/>
          <w:szCs w:val="21"/>
        </w:rPr>
        <w:t>品牌：</w:t>
      </w:r>
      <w:r>
        <w:rPr>
          <w:rFonts w:ascii="宋体" w:hAnsi="宋体" w:cs="宋体" w:hint="eastAsia"/>
          <w:color w:val="000000" w:themeColor="text1"/>
          <w:szCs w:val="21"/>
          <w:u w:val="single"/>
        </w:rPr>
        <w:t xml:space="preserve">      </w:t>
      </w:r>
      <w:r>
        <w:rPr>
          <w:rFonts w:ascii="宋体" w:hAnsi="宋体" w:cs="宋体"/>
          <w:color w:val="000000" w:themeColor="text1"/>
          <w:szCs w:val="21"/>
          <w:u w:val="single"/>
          <w:lang w:val="en"/>
        </w:rPr>
        <w:t xml:space="preserve">   </w:t>
      </w:r>
      <w:r>
        <w:rPr>
          <w:rFonts w:ascii="宋体" w:hAnsi="宋体" w:cs="宋体" w:hint="eastAsia"/>
          <w:color w:val="000000" w:themeColor="text1"/>
          <w:szCs w:val="21"/>
          <w:u w:val="single"/>
        </w:rPr>
        <w:t xml:space="preserve">    </w:t>
      </w:r>
      <w:r>
        <w:rPr>
          <w:rFonts w:ascii="宋体" w:hAnsi="宋体" w:cs="宋体"/>
          <w:color w:val="000000" w:themeColor="text1"/>
          <w:szCs w:val="21"/>
          <w:u w:val="single"/>
          <w:lang w:val="en"/>
        </w:rPr>
        <w:t xml:space="preserve"> </w:t>
      </w:r>
      <w:r>
        <w:rPr>
          <w:rFonts w:ascii="宋体" w:hAnsi="宋体" w:cs="宋体" w:hint="eastAsia"/>
          <w:color w:val="000000" w:themeColor="text1"/>
          <w:szCs w:val="21"/>
          <w:u w:val="single"/>
        </w:rPr>
        <w:t xml:space="preserve"> </w:t>
      </w:r>
      <w:r>
        <w:rPr>
          <w:rFonts w:ascii="宋体" w:hAnsi="宋体" w:cs="宋体"/>
          <w:color w:val="000000" w:themeColor="text1"/>
          <w:szCs w:val="21"/>
          <w:lang w:val="en"/>
        </w:rPr>
        <w:t xml:space="preserve">     </w:t>
      </w:r>
      <w:r>
        <w:rPr>
          <w:rFonts w:ascii="宋体" w:hAnsi="宋体" w:cs="宋体" w:hint="eastAsia"/>
          <w:color w:val="000000" w:themeColor="text1"/>
          <w:szCs w:val="21"/>
        </w:rPr>
        <w:t>规格型号：</w:t>
      </w:r>
      <w:r>
        <w:rPr>
          <w:rFonts w:ascii="宋体" w:hAnsi="宋体" w:cs="宋体" w:hint="eastAsia"/>
          <w:color w:val="000000" w:themeColor="text1"/>
          <w:szCs w:val="21"/>
          <w:u w:val="single"/>
        </w:rPr>
        <w:t xml:space="preserve">   </w:t>
      </w:r>
      <w:r>
        <w:rPr>
          <w:rFonts w:ascii="宋体" w:hAnsi="宋体" w:cs="宋体"/>
          <w:color w:val="000000" w:themeColor="text1"/>
          <w:szCs w:val="21"/>
          <w:u w:val="single"/>
          <w:lang w:val="en"/>
        </w:rPr>
        <w:t xml:space="preserve">  </w:t>
      </w:r>
      <w:r>
        <w:rPr>
          <w:rFonts w:ascii="宋体" w:hAnsi="宋体" w:cs="宋体" w:hint="eastAsia"/>
          <w:color w:val="000000" w:themeColor="text1"/>
          <w:szCs w:val="21"/>
          <w:u w:val="single"/>
        </w:rPr>
        <w:t xml:space="preserve">       </w:t>
      </w:r>
      <w:r>
        <w:rPr>
          <w:rFonts w:ascii="宋体" w:hAnsi="宋体" w:cs="宋体"/>
          <w:color w:val="000000" w:themeColor="text1"/>
          <w:szCs w:val="21"/>
          <w:u w:val="single"/>
          <w:lang w:val="en"/>
        </w:rPr>
        <w:t xml:space="preserve">   </w:t>
      </w:r>
    </w:p>
    <w:p w14:paraId="3A8767BB" w14:textId="77777777" w:rsidR="00E815ED" w:rsidRDefault="000C1471">
      <w:pPr>
        <w:snapToGrid w:val="0"/>
        <w:spacing w:line="400" w:lineRule="exact"/>
        <w:ind w:firstLineChars="450" w:firstLine="945"/>
        <w:rPr>
          <w:rFonts w:ascii="宋体" w:hAnsi="宋体"/>
          <w:color w:val="000000" w:themeColor="text1"/>
          <w:szCs w:val="21"/>
          <w:u w:val="single"/>
        </w:rPr>
      </w:pPr>
      <w:r>
        <w:rPr>
          <w:rFonts w:ascii="宋体" w:hAnsi="宋体" w:hint="eastAsia"/>
          <w:color w:val="000000" w:themeColor="text1"/>
          <w:szCs w:val="21"/>
        </w:rPr>
        <w:t>采购标的的技术要求、商务要求具体见附件。</w:t>
      </w:r>
    </w:p>
    <w:p w14:paraId="77A33F15" w14:textId="77777777" w:rsidR="00E815ED" w:rsidRDefault="000C1471">
      <w:pPr>
        <w:numPr>
          <w:ilvl w:val="255"/>
          <w:numId w:val="0"/>
        </w:numPr>
        <w:snapToGrid w:val="0"/>
        <w:spacing w:line="400" w:lineRule="exact"/>
        <w:ind w:firstLineChars="450" w:firstLine="945"/>
        <w:rPr>
          <w:rFonts w:ascii="宋体" w:hAnsi="宋体" w:cs="宋体"/>
          <w:color w:val="000000" w:themeColor="text1"/>
          <w:szCs w:val="21"/>
        </w:rPr>
      </w:pPr>
      <w:r>
        <w:rPr>
          <w:rFonts w:ascii="汉仪书宋二S" w:eastAsia="汉仪书宋二S" w:hAnsi="汉仪书宋二S" w:cs="汉仪书宋二S" w:hint="eastAsia"/>
          <w:color w:val="000000" w:themeColor="text1"/>
          <w:szCs w:val="21"/>
        </w:rPr>
        <w:t>①</w:t>
      </w:r>
      <w:r>
        <w:rPr>
          <w:rFonts w:ascii="宋体" w:hAnsi="宋体" w:cs="宋体" w:hint="eastAsia"/>
          <w:color w:val="000000" w:themeColor="text1"/>
          <w:szCs w:val="21"/>
        </w:rPr>
        <w:t>涉及信息类产品，请填写该产品关键部件的品牌、型号：</w:t>
      </w:r>
    </w:p>
    <w:p w14:paraId="4CB7F3C7" w14:textId="77777777" w:rsidR="00E815ED" w:rsidRDefault="000C1471">
      <w:pPr>
        <w:numPr>
          <w:ilvl w:val="255"/>
          <w:numId w:val="0"/>
        </w:numPr>
        <w:snapToGrid w:val="0"/>
        <w:spacing w:line="400" w:lineRule="exact"/>
        <w:ind w:firstLineChars="200" w:firstLine="420"/>
        <w:rPr>
          <w:rFonts w:ascii="宋体" w:hAnsi="宋体" w:cs="宋体"/>
          <w:color w:val="000000" w:themeColor="text1"/>
          <w:kern w:val="0"/>
          <w:szCs w:val="21"/>
          <w:u w:val="single"/>
        </w:rPr>
      </w:pPr>
      <w:r>
        <w:rPr>
          <w:rFonts w:ascii="宋体" w:hAnsi="宋体" w:cs="宋体" w:hint="eastAsia"/>
          <w:color w:val="000000" w:themeColor="text1"/>
          <w:szCs w:val="21"/>
        </w:rPr>
        <w:t xml:space="preserve">     标的名称：</w:t>
      </w:r>
      <w:r>
        <w:rPr>
          <w:rFonts w:ascii="宋体" w:hAnsi="宋体" w:cs="宋体" w:hint="eastAsia"/>
          <w:color w:val="000000" w:themeColor="text1"/>
          <w:kern w:val="0"/>
          <w:szCs w:val="21"/>
          <w:u w:val="single"/>
        </w:rPr>
        <w:t xml:space="preserve">      </w:t>
      </w:r>
      <w:r>
        <w:rPr>
          <w:rFonts w:ascii="宋体" w:hAnsi="宋体" w:cs="宋体"/>
          <w:color w:val="000000" w:themeColor="text1"/>
          <w:kern w:val="0"/>
          <w:szCs w:val="21"/>
          <w:u w:val="single"/>
          <w:lang w:val="en"/>
        </w:rPr>
        <w:t xml:space="preserve">               </w:t>
      </w:r>
      <w:r>
        <w:rPr>
          <w:rFonts w:ascii="宋体" w:hAnsi="宋体" w:cs="宋体" w:hint="eastAsia"/>
          <w:color w:val="000000" w:themeColor="text1"/>
          <w:kern w:val="0"/>
          <w:szCs w:val="21"/>
          <w:u w:val="single"/>
        </w:rPr>
        <w:t xml:space="preserve">    </w:t>
      </w:r>
    </w:p>
    <w:p w14:paraId="480FE98A" w14:textId="77777777" w:rsidR="00E815ED" w:rsidRDefault="000C1471">
      <w:pPr>
        <w:numPr>
          <w:ilvl w:val="255"/>
          <w:numId w:val="0"/>
        </w:numPr>
        <w:snapToGrid w:val="0"/>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 xml:space="preserve">     关键部件：</w:t>
      </w:r>
      <w:r>
        <w:rPr>
          <w:rFonts w:ascii="宋体" w:hAnsi="宋体" w:cs="宋体" w:hint="eastAsia"/>
          <w:color w:val="000000" w:themeColor="text1"/>
          <w:kern w:val="0"/>
          <w:szCs w:val="21"/>
          <w:u w:val="single"/>
        </w:rPr>
        <w:t xml:space="preserve">          </w:t>
      </w:r>
      <w:r>
        <w:rPr>
          <w:rFonts w:ascii="宋体" w:hAnsi="宋体" w:cs="宋体" w:hint="eastAsia"/>
          <w:color w:val="000000" w:themeColor="text1"/>
          <w:kern w:val="0"/>
          <w:szCs w:val="21"/>
        </w:rPr>
        <w:t xml:space="preserve"> </w:t>
      </w:r>
      <w:r>
        <w:rPr>
          <w:rFonts w:ascii="宋体" w:hAnsi="宋体" w:cs="宋体" w:hint="eastAsia"/>
          <w:color w:val="000000" w:themeColor="text1"/>
          <w:szCs w:val="21"/>
        </w:rPr>
        <w:t>品牌：</w:t>
      </w:r>
      <w:r>
        <w:rPr>
          <w:rFonts w:ascii="宋体" w:hAnsi="宋体" w:cs="宋体" w:hint="eastAsia"/>
          <w:color w:val="000000" w:themeColor="text1"/>
          <w:szCs w:val="21"/>
          <w:u w:val="single"/>
        </w:rPr>
        <w:t xml:space="preserve">        </w:t>
      </w:r>
      <w:r>
        <w:rPr>
          <w:rFonts w:ascii="宋体" w:hAnsi="宋体" w:cs="宋体" w:hint="eastAsia"/>
          <w:color w:val="000000" w:themeColor="text1"/>
          <w:szCs w:val="21"/>
        </w:rPr>
        <w:t xml:space="preserve"> 型号：</w:t>
      </w:r>
      <w:r>
        <w:rPr>
          <w:rFonts w:ascii="宋体" w:hAnsi="宋体" w:cs="宋体" w:hint="eastAsia"/>
          <w:color w:val="000000" w:themeColor="text1"/>
          <w:szCs w:val="21"/>
          <w:u w:val="single"/>
        </w:rPr>
        <w:t xml:space="preserve">       </w:t>
      </w:r>
      <w:r>
        <w:rPr>
          <w:rFonts w:ascii="宋体" w:hAnsi="宋体" w:cs="宋体" w:hint="eastAsia"/>
          <w:color w:val="000000" w:themeColor="text1"/>
          <w:szCs w:val="21"/>
        </w:rPr>
        <w:t xml:space="preserve"> </w:t>
      </w:r>
    </w:p>
    <w:p w14:paraId="257F4194" w14:textId="77777777" w:rsidR="00E815ED" w:rsidRDefault="000C1471">
      <w:pPr>
        <w:pStyle w:val="AONormal"/>
        <w:ind w:firstLine="420"/>
        <w:rPr>
          <w:rFonts w:ascii="宋体" w:eastAsia="宋体" w:hAnsi="宋体" w:cs="宋体"/>
          <w:color w:val="000000" w:themeColor="text1"/>
          <w:sz w:val="21"/>
        </w:rPr>
      </w:pPr>
      <w:r>
        <w:rPr>
          <w:rFonts w:ascii="宋体" w:eastAsia="宋体" w:hAnsi="宋体" w:cs="宋体" w:hint="eastAsia"/>
          <w:color w:val="000000" w:themeColor="text1"/>
          <w:sz w:val="21"/>
        </w:rPr>
        <w:t xml:space="preserve">     </w:t>
      </w:r>
      <w:r>
        <w:rPr>
          <w:rFonts w:ascii="宋体" w:eastAsia="宋体" w:hAnsi="宋体" w:cs="宋体" w:hint="eastAsia"/>
          <w:color w:val="000000" w:themeColor="text1"/>
          <w:kern w:val="2"/>
          <w:sz w:val="21"/>
        </w:rPr>
        <w:t>关键部件</w:t>
      </w:r>
      <w:r>
        <w:rPr>
          <w:rFonts w:ascii="宋体" w:eastAsia="宋体" w:hAnsi="宋体" w:cs="宋体" w:hint="eastAsia"/>
          <w:color w:val="000000" w:themeColor="text1"/>
          <w:sz w:val="21"/>
        </w:rPr>
        <w:t>：</w:t>
      </w:r>
      <w:r>
        <w:rPr>
          <w:rFonts w:ascii="宋体" w:eastAsia="宋体" w:hAnsi="宋体" w:cs="宋体" w:hint="eastAsia"/>
          <w:color w:val="000000" w:themeColor="text1"/>
          <w:sz w:val="21"/>
          <w:u w:val="single"/>
        </w:rPr>
        <w:t xml:space="preserve">          </w:t>
      </w:r>
      <w:r>
        <w:rPr>
          <w:rFonts w:ascii="宋体" w:eastAsia="宋体" w:hAnsi="宋体" w:cs="宋体" w:hint="eastAsia"/>
          <w:color w:val="000000" w:themeColor="text1"/>
          <w:sz w:val="21"/>
        </w:rPr>
        <w:t xml:space="preserve"> 品牌：</w:t>
      </w:r>
      <w:r>
        <w:rPr>
          <w:rFonts w:ascii="宋体" w:eastAsia="宋体" w:hAnsi="宋体" w:cs="宋体" w:hint="eastAsia"/>
          <w:color w:val="000000" w:themeColor="text1"/>
          <w:sz w:val="21"/>
          <w:u w:val="single"/>
        </w:rPr>
        <w:t xml:space="preserve">        </w:t>
      </w:r>
      <w:r>
        <w:rPr>
          <w:rFonts w:ascii="宋体" w:eastAsia="宋体" w:hAnsi="宋体" w:cs="宋体" w:hint="eastAsia"/>
          <w:color w:val="000000" w:themeColor="text1"/>
          <w:sz w:val="21"/>
        </w:rPr>
        <w:t xml:space="preserve"> 型号：</w:t>
      </w:r>
      <w:r>
        <w:rPr>
          <w:rFonts w:ascii="宋体" w:eastAsia="宋体" w:hAnsi="宋体" w:cs="宋体" w:hint="eastAsia"/>
          <w:color w:val="000000" w:themeColor="text1"/>
          <w:sz w:val="21"/>
          <w:u w:val="single"/>
        </w:rPr>
        <w:t xml:space="preserve">       </w:t>
      </w:r>
      <w:r>
        <w:rPr>
          <w:rFonts w:ascii="宋体" w:eastAsia="宋体" w:hAnsi="宋体" w:cs="宋体" w:hint="eastAsia"/>
          <w:color w:val="000000" w:themeColor="text1"/>
          <w:sz w:val="21"/>
        </w:rPr>
        <w:t xml:space="preserve"> </w:t>
      </w:r>
    </w:p>
    <w:p w14:paraId="1E039A91" w14:textId="77777777" w:rsidR="00E815ED" w:rsidRDefault="000C1471">
      <w:pPr>
        <w:pStyle w:val="AONormal"/>
        <w:ind w:firstLine="420"/>
        <w:rPr>
          <w:rFonts w:ascii="宋体" w:eastAsia="宋体" w:hAnsi="宋体" w:cs="宋体"/>
          <w:color w:val="000000" w:themeColor="text1"/>
          <w:sz w:val="21"/>
        </w:rPr>
      </w:pPr>
      <w:r>
        <w:rPr>
          <w:rFonts w:ascii="宋体" w:eastAsia="宋体" w:hAnsi="宋体" w:cs="宋体" w:hint="eastAsia"/>
          <w:color w:val="000000" w:themeColor="text1"/>
          <w:sz w:val="21"/>
        </w:rPr>
        <w:t xml:space="preserve">     关键部件：</w:t>
      </w:r>
      <w:r>
        <w:rPr>
          <w:rFonts w:ascii="宋体" w:eastAsia="宋体" w:hAnsi="宋体" w:cs="宋体" w:hint="eastAsia"/>
          <w:color w:val="000000" w:themeColor="text1"/>
          <w:sz w:val="21"/>
          <w:u w:val="single"/>
        </w:rPr>
        <w:t xml:space="preserve">          </w:t>
      </w:r>
      <w:r>
        <w:rPr>
          <w:rFonts w:ascii="宋体" w:eastAsia="宋体" w:hAnsi="宋体" w:cs="宋体" w:hint="eastAsia"/>
          <w:color w:val="000000" w:themeColor="text1"/>
          <w:sz w:val="21"/>
        </w:rPr>
        <w:t xml:space="preserve"> 品牌：</w:t>
      </w:r>
      <w:r>
        <w:rPr>
          <w:rFonts w:ascii="宋体" w:eastAsia="宋体" w:hAnsi="宋体" w:cs="宋体" w:hint="eastAsia"/>
          <w:color w:val="000000" w:themeColor="text1"/>
          <w:sz w:val="21"/>
          <w:u w:val="single"/>
        </w:rPr>
        <w:t xml:space="preserve">        </w:t>
      </w:r>
      <w:r>
        <w:rPr>
          <w:rFonts w:ascii="宋体" w:eastAsia="宋体" w:hAnsi="宋体" w:cs="宋体" w:hint="eastAsia"/>
          <w:color w:val="000000" w:themeColor="text1"/>
          <w:sz w:val="21"/>
        </w:rPr>
        <w:t xml:space="preserve"> 型号：</w:t>
      </w:r>
      <w:r>
        <w:rPr>
          <w:rFonts w:ascii="宋体" w:eastAsia="宋体" w:hAnsi="宋体" w:cs="宋体" w:hint="eastAsia"/>
          <w:color w:val="000000" w:themeColor="text1"/>
          <w:sz w:val="21"/>
          <w:u w:val="single"/>
        </w:rPr>
        <w:t xml:space="preserve">       </w:t>
      </w:r>
    </w:p>
    <w:p w14:paraId="0B4D7150" w14:textId="77777777" w:rsidR="00E815ED" w:rsidRDefault="000C1471">
      <w:pPr>
        <w:pStyle w:val="AONormal"/>
        <w:numPr>
          <w:ilvl w:val="255"/>
          <w:numId w:val="0"/>
        </w:numPr>
        <w:snapToGrid w:val="0"/>
        <w:rPr>
          <w:rFonts w:ascii="宋体" w:eastAsia="宋体" w:hAnsi="宋体" w:cs="宋体"/>
          <w:color w:val="000000" w:themeColor="text1"/>
          <w:sz w:val="21"/>
        </w:rPr>
      </w:pPr>
      <w:r>
        <w:rPr>
          <w:rFonts w:ascii="宋体" w:eastAsia="宋体" w:hAnsi="宋体" w:cs="宋体" w:hint="eastAsia"/>
          <w:color w:val="000000" w:themeColor="text1"/>
          <w:sz w:val="21"/>
        </w:rPr>
        <w:t xml:space="preserve">   （注：关键部件是指财政部会同有关部门发布的政府采购需求标准规定的需要通过国家有关部门指定的测评机构开展的安全可靠测评的软硬件，如CPU芯片、操作系统、数据库等。）</w:t>
      </w:r>
    </w:p>
    <w:p w14:paraId="3500CC3A" w14:textId="77777777" w:rsidR="00E815ED" w:rsidRDefault="000C1471">
      <w:pPr>
        <w:pStyle w:val="AONormal"/>
        <w:numPr>
          <w:ilvl w:val="255"/>
          <w:numId w:val="0"/>
        </w:numPr>
        <w:snapToGrid w:val="0"/>
        <w:rPr>
          <w:rFonts w:ascii="宋体" w:eastAsia="宋体" w:hAnsi="宋体" w:cs="宋体"/>
          <w:color w:val="000000" w:themeColor="text1"/>
          <w:sz w:val="21"/>
        </w:rPr>
      </w:pPr>
      <w:r>
        <w:rPr>
          <w:rFonts w:ascii="宋体" w:eastAsia="宋体" w:hAnsi="宋体" w:cs="宋体" w:hint="eastAsia"/>
          <w:color w:val="000000" w:themeColor="text1"/>
          <w:sz w:val="21"/>
        </w:rPr>
        <w:t xml:space="preserve">         </w:t>
      </w:r>
      <w:r>
        <w:rPr>
          <w:rFonts w:ascii="汉仪书宋二S" w:eastAsia="汉仪书宋二S" w:hAnsi="汉仪书宋二S" w:cs="汉仪书宋二S" w:hint="eastAsia"/>
          <w:color w:val="000000" w:themeColor="text1"/>
          <w:sz w:val="21"/>
        </w:rPr>
        <w:t>②</w:t>
      </w:r>
      <w:r>
        <w:rPr>
          <w:rFonts w:ascii="宋体" w:eastAsia="宋体" w:hAnsi="宋体" w:cs="宋体" w:hint="eastAsia"/>
          <w:color w:val="000000" w:themeColor="text1"/>
          <w:sz w:val="21"/>
        </w:rPr>
        <w:t>涉及车辆采购，请填写是否属于新能源汽车：</w:t>
      </w:r>
    </w:p>
    <w:p w14:paraId="7AA78F74" w14:textId="77777777" w:rsidR="00E815ED" w:rsidRDefault="000C1471">
      <w:pPr>
        <w:pStyle w:val="AONormal"/>
        <w:numPr>
          <w:ilvl w:val="255"/>
          <w:numId w:val="0"/>
        </w:numPr>
        <w:snapToGrid w:val="0"/>
        <w:rPr>
          <w:rFonts w:asciiTheme="minorEastAsia" w:eastAsiaTheme="minorEastAsia" w:hAnsiTheme="minorEastAsia" w:cstheme="minorEastAsia"/>
          <w:color w:val="000000" w:themeColor="text1"/>
          <w:sz w:val="21"/>
        </w:rPr>
      </w:pPr>
      <w:r>
        <w:rPr>
          <w:rFonts w:asciiTheme="minorEastAsia" w:eastAsiaTheme="minorEastAsia" w:hAnsiTheme="minorEastAsia" w:cstheme="minorEastAsia" w:hint="eastAsia"/>
          <w:color w:val="000000" w:themeColor="text1"/>
          <w:sz w:val="21"/>
        </w:rPr>
        <w:t xml:space="preserve">         </w:t>
      </w:r>
      <w:r>
        <w:rPr>
          <w:rFonts w:asciiTheme="minorEastAsia" w:eastAsiaTheme="minorEastAsia" w:hAnsiTheme="minorEastAsia" w:cstheme="minorEastAsia" w:hint="eastAsia"/>
          <w:color w:val="000000" w:themeColor="text1"/>
          <w:sz w:val="21"/>
        </w:rPr>
        <w:sym w:font="Wingdings" w:char="00A8"/>
      </w:r>
      <w:r>
        <w:rPr>
          <w:rFonts w:asciiTheme="minorEastAsia" w:eastAsiaTheme="minorEastAsia" w:hAnsiTheme="minorEastAsia" w:cstheme="minorEastAsia" w:hint="eastAsia"/>
          <w:color w:val="000000" w:themeColor="text1"/>
          <w:sz w:val="21"/>
        </w:rPr>
        <w:t>是，《政府采购品目分类目录》底级品目名称：</w:t>
      </w:r>
      <w:r>
        <w:rPr>
          <w:rFonts w:ascii="宋体" w:eastAsia="宋体" w:hAnsi="宋体" w:cs="宋体" w:hint="eastAsia"/>
          <w:color w:val="000000" w:themeColor="text1"/>
          <w:sz w:val="21"/>
          <w:u w:val="single"/>
        </w:rPr>
        <w:t xml:space="preserve">     </w:t>
      </w:r>
      <w:r>
        <w:rPr>
          <w:rFonts w:asciiTheme="minorEastAsia" w:eastAsiaTheme="minorEastAsia" w:hAnsiTheme="minorEastAsia" w:cstheme="minorEastAsia" w:hint="eastAsia"/>
          <w:color w:val="000000" w:themeColor="text1"/>
          <w:sz w:val="21"/>
        </w:rPr>
        <w:t xml:space="preserve"> 数量：</w:t>
      </w:r>
      <w:r>
        <w:rPr>
          <w:rFonts w:asciiTheme="minorEastAsia" w:eastAsiaTheme="minorEastAsia" w:hAnsiTheme="minorEastAsia" w:cstheme="minorEastAsia" w:hint="eastAsia"/>
          <w:color w:val="000000" w:themeColor="text1"/>
          <w:sz w:val="21"/>
          <w:u w:val="single"/>
        </w:rPr>
        <w:t xml:space="preserve"> </w:t>
      </w:r>
      <w:r>
        <w:rPr>
          <w:rFonts w:ascii="宋体" w:eastAsia="宋体" w:hAnsi="宋体" w:cs="宋体" w:hint="eastAsia"/>
          <w:color w:val="000000" w:themeColor="text1"/>
          <w:sz w:val="21"/>
          <w:u w:val="single"/>
        </w:rPr>
        <w:t xml:space="preserve">   </w:t>
      </w:r>
      <w:r>
        <w:rPr>
          <w:rFonts w:asciiTheme="minorEastAsia" w:eastAsiaTheme="minorEastAsia" w:hAnsiTheme="minorEastAsia" w:cstheme="minorEastAsia" w:hint="eastAsia"/>
          <w:color w:val="000000" w:themeColor="text1"/>
          <w:sz w:val="21"/>
        </w:rPr>
        <w:t xml:space="preserve"> 金额：</w:t>
      </w:r>
      <w:r>
        <w:rPr>
          <w:rFonts w:ascii="宋体" w:eastAsia="宋体" w:hAnsi="宋体" w:cs="宋体" w:hint="eastAsia"/>
          <w:color w:val="000000" w:themeColor="text1"/>
          <w:sz w:val="21"/>
          <w:u w:val="single"/>
        </w:rPr>
        <w:t xml:space="preserve">     </w:t>
      </w:r>
      <w:r>
        <w:rPr>
          <w:rFonts w:asciiTheme="minorEastAsia" w:eastAsiaTheme="minorEastAsia" w:hAnsiTheme="minorEastAsia" w:cstheme="minorEastAsia" w:hint="eastAsia"/>
          <w:color w:val="000000" w:themeColor="text1"/>
          <w:sz w:val="21"/>
        </w:rPr>
        <w:t xml:space="preserve"> </w:t>
      </w:r>
    </w:p>
    <w:p w14:paraId="093752CD" w14:textId="77777777" w:rsidR="00E815ED" w:rsidRDefault="000C1471">
      <w:pPr>
        <w:pStyle w:val="AONormal"/>
        <w:numPr>
          <w:ilvl w:val="255"/>
          <w:numId w:val="0"/>
        </w:numPr>
        <w:snapToGrid w:val="0"/>
        <w:rPr>
          <w:rFonts w:asciiTheme="minorEastAsia" w:eastAsiaTheme="minorEastAsia" w:hAnsiTheme="minorEastAsia" w:cstheme="minorEastAsia"/>
          <w:color w:val="000000" w:themeColor="text1"/>
          <w:sz w:val="21"/>
        </w:rPr>
      </w:pPr>
      <w:r>
        <w:rPr>
          <w:rFonts w:asciiTheme="minorEastAsia" w:eastAsiaTheme="minorEastAsia" w:hAnsiTheme="minorEastAsia" w:cstheme="minorEastAsia" w:hint="eastAsia"/>
          <w:color w:val="000000" w:themeColor="text1"/>
          <w:sz w:val="21"/>
        </w:rPr>
        <w:t xml:space="preserve">         </w:t>
      </w:r>
      <w:r>
        <w:rPr>
          <w:rFonts w:asciiTheme="minorEastAsia" w:eastAsiaTheme="minorEastAsia" w:hAnsiTheme="minorEastAsia" w:cstheme="minorEastAsia" w:hint="eastAsia"/>
          <w:color w:val="000000" w:themeColor="text1"/>
          <w:sz w:val="21"/>
        </w:rPr>
        <w:sym w:font="Wingdings" w:char="00FE"/>
      </w:r>
      <w:r>
        <w:rPr>
          <w:rFonts w:asciiTheme="minorEastAsia" w:eastAsiaTheme="minorEastAsia" w:hAnsiTheme="minorEastAsia" w:cstheme="minorEastAsia" w:hint="eastAsia"/>
          <w:color w:val="000000" w:themeColor="text1"/>
          <w:sz w:val="21"/>
        </w:rPr>
        <w:t>否</w:t>
      </w:r>
    </w:p>
    <w:p w14:paraId="2A70271D" w14:textId="77777777" w:rsidR="00E815ED" w:rsidRDefault="000C1471">
      <w:pPr>
        <w:pStyle w:val="AONormal"/>
        <w:numPr>
          <w:ilvl w:val="255"/>
          <w:numId w:val="0"/>
        </w:numPr>
        <w:snapToGrid w:val="0"/>
        <w:rPr>
          <w:rFonts w:asciiTheme="minorEastAsia" w:eastAsiaTheme="minorEastAsia" w:hAnsiTheme="minorEastAsia" w:cstheme="minorEastAsia"/>
          <w:color w:val="000000" w:themeColor="text1"/>
          <w:sz w:val="21"/>
        </w:rPr>
      </w:pPr>
      <w:r>
        <w:rPr>
          <w:rFonts w:asciiTheme="minorEastAsia" w:eastAsiaTheme="minorEastAsia" w:hAnsiTheme="minorEastAsia" w:cstheme="minorEastAsia" w:hint="eastAsia"/>
          <w:color w:val="000000" w:themeColor="text1"/>
          <w:sz w:val="21"/>
        </w:rPr>
        <w:t xml:space="preserve">    （</w:t>
      </w:r>
      <w:r>
        <w:rPr>
          <w:rFonts w:asciiTheme="minorEastAsia" w:eastAsiaTheme="minorEastAsia" w:hAnsiTheme="minorEastAsia" w:cstheme="minorEastAsia"/>
          <w:color w:val="000000" w:themeColor="text1"/>
          <w:sz w:val="21"/>
          <w:lang w:val="en"/>
        </w:rPr>
        <w:t>4</w:t>
      </w:r>
      <w:r>
        <w:rPr>
          <w:rFonts w:asciiTheme="minorEastAsia" w:eastAsiaTheme="minorEastAsia" w:hAnsiTheme="minorEastAsia" w:cstheme="minorEastAsia" w:hint="eastAsia"/>
          <w:color w:val="000000" w:themeColor="text1"/>
          <w:sz w:val="21"/>
        </w:rPr>
        <w:t>）政府采购组织形式：</w:t>
      </w:r>
      <w:r>
        <w:rPr>
          <w:rFonts w:asciiTheme="minorEastAsia" w:eastAsiaTheme="minorEastAsia" w:hAnsiTheme="minorEastAsia" w:cstheme="minorEastAsia" w:hint="eastAsia"/>
          <w:color w:val="000000" w:themeColor="text1"/>
          <w:sz w:val="21"/>
        </w:rPr>
        <w:sym w:font="Wingdings" w:char="00A8"/>
      </w:r>
      <w:r>
        <w:rPr>
          <w:rFonts w:asciiTheme="minorEastAsia" w:eastAsiaTheme="minorEastAsia" w:hAnsiTheme="minorEastAsia" w:cstheme="minorEastAsia" w:hint="eastAsia"/>
          <w:color w:val="000000" w:themeColor="text1"/>
          <w:sz w:val="21"/>
        </w:rPr>
        <w:t xml:space="preserve">政府集中采购  </w:t>
      </w:r>
      <w:r>
        <w:rPr>
          <w:rFonts w:asciiTheme="minorEastAsia" w:eastAsiaTheme="minorEastAsia" w:hAnsiTheme="minorEastAsia" w:cstheme="minorEastAsia" w:hint="eastAsia"/>
          <w:color w:val="000000" w:themeColor="text1"/>
          <w:sz w:val="21"/>
        </w:rPr>
        <w:sym w:font="Wingdings" w:char="00A8"/>
      </w:r>
      <w:r>
        <w:rPr>
          <w:rFonts w:asciiTheme="minorEastAsia" w:eastAsiaTheme="minorEastAsia" w:hAnsiTheme="minorEastAsia" w:cstheme="minorEastAsia" w:hint="eastAsia"/>
          <w:color w:val="000000" w:themeColor="text1"/>
          <w:sz w:val="21"/>
        </w:rPr>
        <w:t xml:space="preserve">部门集中采购  </w:t>
      </w:r>
      <w:r>
        <w:rPr>
          <w:rFonts w:asciiTheme="minorEastAsia" w:eastAsiaTheme="minorEastAsia" w:hAnsiTheme="minorEastAsia" w:cstheme="minorEastAsia" w:hint="eastAsia"/>
          <w:color w:val="000000" w:themeColor="text1"/>
          <w:sz w:val="21"/>
        </w:rPr>
        <w:sym w:font="Wingdings" w:char="00FE"/>
      </w:r>
      <w:r>
        <w:rPr>
          <w:rFonts w:asciiTheme="minorEastAsia" w:eastAsiaTheme="minorEastAsia" w:hAnsiTheme="minorEastAsia" w:cstheme="minorEastAsia" w:hint="eastAsia"/>
          <w:color w:val="000000" w:themeColor="text1"/>
          <w:sz w:val="21"/>
        </w:rPr>
        <w:t>分散采购</w:t>
      </w:r>
    </w:p>
    <w:p w14:paraId="2B99568F" w14:textId="77777777" w:rsidR="00E815ED" w:rsidRDefault="000C1471">
      <w:pPr>
        <w:pStyle w:val="AONormal"/>
        <w:numPr>
          <w:ilvl w:val="255"/>
          <w:numId w:val="0"/>
        </w:numPr>
        <w:snapToGrid w:val="0"/>
        <w:ind w:firstLine="420"/>
        <w:rPr>
          <w:rFonts w:asciiTheme="minorEastAsia" w:eastAsiaTheme="minorEastAsia" w:hAnsiTheme="minorEastAsia" w:cstheme="minorEastAsia"/>
          <w:color w:val="000000" w:themeColor="text1"/>
          <w:sz w:val="21"/>
        </w:rPr>
      </w:pPr>
      <w:r>
        <w:rPr>
          <w:rFonts w:asciiTheme="minorEastAsia" w:eastAsiaTheme="minorEastAsia" w:hAnsiTheme="minorEastAsia" w:cstheme="minorEastAsia" w:hint="eastAsia"/>
          <w:color w:val="000000" w:themeColor="text1"/>
          <w:sz w:val="21"/>
        </w:rPr>
        <w:t>（</w:t>
      </w:r>
      <w:r>
        <w:rPr>
          <w:rFonts w:asciiTheme="minorEastAsia" w:eastAsiaTheme="minorEastAsia" w:hAnsiTheme="minorEastAsia" w:cstheme="minorEastAsia"/>
          <w:color w:val="000000" w:themeColor="text1"/>
          <w:sz w:val="21"/>
          <w:lang w:val="en"/>
        </w:rPr>
        <w:t>5</w:t>
      </w:r>
      <w:r>
        <w:rPr>
          <w:rFonts w:asciiTheme="minorEastAsia" w:eastAsiaTheme="minorEastAsia" w:hAnsiTheme="minorEastAsia" w:cstheme="minorEastAsia" w:hint="eastAsia"/>
          <w:color w:val="000000" w:themeColor="text1"/>
          <w:sz w:val="21"/>
        </w:rPr>
        <w:t>）政府采购方式：</w:t>
      </w:r>
      <w:r>
        <w:rPr>
          <w:rFonts w:asciiTheme="minorEastAsia" w:eastAsiaTheme="minorEastAsia" w:hAnsiTheme="minorEastAsia" w:cstheme="minorEastAsia" w:hint="eastAsia"/>
          <w:color w:val="000000" w:themeColor="text1"/>
          <w:sz w:val="21"/>
        </w:rPr>
        <w:sym w:font="Wingdings" w:char="00FE"/>
      </w:r>
      <w:r>
        <w:rPr>
          <w:rFonts w:asciiTheme="minorEastAsia" w:eastAsiaTheme="minorEastAsia" w:hAnsiTheme="minorEastAsia" w:cstheme="minorEastAsia" w:hint="eastAsia"/>
          <w:color w:val="000000" w:themeColor="text1"/>
          <w:sz w:val="21"/>
        </w:rPr>
        <w:t xml:space="preserve">公开招标 </w:t>
      </w:r>
      <w:r>
        <w:rPr>
          <w:rFonts w:asciiTheme="minorEastAsia" w:eastAsiaTheme="minorEastAsia" w:hAnsiTheme="minorEastAsia" w:cstheme="minorEastAsia" w:hint="eastAsia"/>
          <w:color w:val="000000" w:themeColor="text1"/>
          <w:sz w:val="21"/>
        </w:rPr>
        <w:sym w:font="Wingdings" w:char="00A8"/>
      </w:r>
      <w:r>
        <w:rPr>
          <w:rFonts w:asciiTheme="minorEastAsia" w:eastAsiaTheme="minorEastAsia" w:hAnsiTheme="minorEastAsia" w:cstheme="minorEastAsia" w:hint="eastAsia"/>
          <w:color w:val="000000" w:themeColor="text1"/>
          <w:sz w:val="21"/>
        </w:rPr>
        <w:t xml:space="preserve">邀请招标 </w:t>
      </w:r>
      <w:r>
        <w:rPr>
          <w:rFonts w:asciiTheme="minorEastAsia" w:eastAsiaTheme="minorEastAsia" w:hAnsiTheme="minorEastAsia" w:cstheme="minorEastAsia" w:hint="eastAsia"/>
          <w:color w:val="000000" w:themeColor="text1"/>
          <w:sz w:val="21"/>
        </w:rPr>
        <w:sym w:font="Wingdings" w:char="00A8"/>
      </w:r>
      <w:r>
        <w:rPr>
          <w:rFonts w:asciiTheme="minorEastAsia" w:eastAsiaTheme="minorEastAsia" w:hAnsiTheme="minorEastAsia" w:cstheme="minorEastAsia" w:hint="eastAsia"/>
          <w:color w:val="000000" w:themeColor="text1"/>
          <w:sz w:val="21"/>
        </w:rPr>
        <w:t xml:space="preserve">竞争性谈判 </w:t>
      </w:r>
      <w:r>
        <w:rPr>
          <w:rFonts w:asciiTheme="minorEastAsia" w:eastAsiaTheme="minorEastAsia" w:hAnsiTheme="minorEastAsia" w:cstheme="minorEastAsia" w:hint="eastAsia"/>
          <w:color w:val="000000" w:themeColor="text1"/>
          <w:sz w:val="21"/>
        </w:rPr>
        <w:sym w:font="Wingdings" w:char="00A8"/>
      </w:r>
      <w:r>
        <w:rPr>
          <w:rFonts w:asciiTheme="minorEastAsia" w:eastAsiaTheme="minorEastAsia" w:hAnsiTheme="minorEastAsia" w:cstheme="minorEastAsia" w:hint="eastAsia"/>
          <w:color w:val="000000" w:themeColor="text1"/>
          <w:sz w:val="21"/>
        </w:rPr>
        <w:t>竞争性磋商</w:t>
      </w:r>
    </w:p>
    <w:p w14:paraId="349A6951" w14:textId="77777777" w:rsidR="00E815ED" w:rsidRDefault="000C1471">
      <w:pPr>
        <w:pStyle w:val="AONormal"/>
        <w:numPr>
          <w:ilvl w:val="255"/>
          <w:numId w:val="0"/>
        </w:numPr>
        <w:snapToGrid w:val="0"/>
        <w:ind w:firstLine="420"/>
        <w:rPr>
          <w:rFonts w:ascii="宋体" w:eastAsia="宋体" w:hAnsi="宋体" w:cs="宋体"/>
          <w:color w:val="000000" w:themeColor="text1"/>
          <w:sz w:val="21"/>
          <w:u w:val="single"/>
        </w:rPr>
      </w:pPr>
      <w:r>
        <w:rPr>
          <w:rFonts w:ascii="宋体" w:hAnsi="宋体" w:cs="宋体" w:hint="eastAsia"/>
          <w:color w:val="000000" w:themeColor="text1"/>
        </w:rPr>
        <w:t xml:space="preserve">                  </w:t>
      </w:r>
      <w:r>
        <w:rPr>
          <w:rFonts w:asciiTheme="minorEastAsia" w:eastAsiaTheme="minorEastAsia" w:hAnsiTheme="minorEastAsia" w:cstheme="minorEastAsia" w:hint="eastAsia"/>
          <w:color w:val="000000" w:themeColor="text1"/>
          <w:sz w:val="21"/>
        </w:rPr>
        <w:sym w:font="Wingdings" w:char="00A8"/>
      </w:r>
      <w:r>
        <w:rPr>
          <w:rFonts w:asciiTheme="minorEastAsia" w:eastAsiaTheme="minorEastAsia" w:hAnsiTheme="minorEastAsia" w:cstheme="minorEastAsia" w:hint="eastAsia"/>
          <w:color w:val="000000" w:themeColor="text1"/>
          <w:sz w:val="21"/>
        </w:rPr>
        <w:t xml:space="preserve">询价 </w:t>
      </w:r>
      <w:r>
        <w:rPr>
          <w:rFonts w:asciiTheme="minorEastAsia" w:eastAsiaTheme="minorEastAsia" w:hAnsiTheme="minorEastAsia" w:cstheme="minorEastAsia" w:hint="eastAsia"/>
          <w:color w:val="000000" w:themeColor="text1"/>
          <w:sz w:val="21"/>
        </w:rPr>
        <w:sym w:font="Wingdings" w:char="00A8"/>
      </w:r>
      <w:r>
        <w:rPr>
          <w:rFonts w:asciiTheme="minorEastAsia" w:eastAsiaTheme="minorEastAsia" w:hAnsiTheme="minorEastAsia" w:cstheme="minorEastAsia" w:hint="eastAsia"/>
          <w:color w:val="000000" w:themeColor="text1"/>
          <w:sz w:val="21"/>
        </w:rPr>
        <w:t xml:space="preserve">单一来源 </w:t>
      </w:r>
      <w:r>
        <w:rPr>
          <w:rFonts w:asciiTheme="minorEastAsia" w:eastAsiaTheme="minorEastAsia" w:hAnsiTheme="minorEastAsia" w:cstheme="minorEastAsia" w:hint="eastAsia"/>
          <w:color w:val="000000" w:themeColor="text1"/>
          <w:sz w:val="21"/>
        </w:rPr>
        <w:sym w:font="Wingdings" w:char="00A8"/>
      </w:r>
      <w:r>
        <w:rPr>
          <w:rFonts w:asciiTheme="minorEastAsia" w:eastAsiaTheme="minorEastAsia" w:hAnsiTheme="minorEastAsia" w:cstheme="minorEastAsia" w:hint="eastAsia"/>
          <w:color w:val="000000" w:themeColor="text1"/>
          <w:sz w:val="21"/>
        </w:rPr>
        <w:t xml:space="preserve">框架协议 </w:t>
      </w:r>
      <w:r>
        <w:rPr>
          <w:rFonts w:asciiTheme="minorEastAsia" w:eastAsiaTheme="minorEastAsia" w:hAnsiTheme="minorEastAsia" w:cstheme="minorEastAsia" w:hint="eastAsia"/>
          <w:color w:val="000000" w:themeColor="text1"/>
          <w:sz w:val="21"/>
        </w:rPr>
        <w:sym w:font="Wingdings" w:char="00A8"/>
      </w:r>
      <w:r>
        <w:rPr>
          <w:rFonts w:asciiTheme="minorEastAsia" w:eastAsiaTheme="minorEastAsia" w:hAnsiTheme="minorEastAsia" w:cstheme="minorEastAsia" w:hint="eastAsia"/>
          <w:color w:val="000000" w:themeColor="text1"/>
          <w:sz w:val="21"/>
        </w:rPr>
        <w:t>其他：</w:t>
      </w:r>
      <w:r>
        <w:rPr>
          <w:rFonts w:ascii="宋体" w:eastAsia="宋体" w:hAnsi="宋体" w:cs="宋体" w:hint="eastAsia"/>
          <w:color w:val="000000" w:themeColor="text1"/>
          <w:sz w:val="21"/>
          <w:u w:val="single"/>
        </w:rPr>
        <w:t xml:space="preserve">          </w:t>
      </w:r>
    </w:p>
    <w:p w14:paraId="22C71933" w14:textId="77777777" w:rsidR="00E815ED" w:rsidRDefault="000C1471">
      <w:pPr>
        <w:pStyle w:val="AONormal"/>
        <w:numPr>
          <w:ilvl w:val="255"/>
          <w:numId w:val="0"/>
        </w:numPr>
        <w:snapToGrid w:val="0"/>
        <w:ind w:firstLine="420"/>
        <w:rPr>
          <w:rFonts w:ascii="宋体" w:eastAsia="宋体" w:hAnsi="宋体" w:cs="宋体"/>
          <w:color w:val="000000" w:themeColor="text1"/>
          <w:sz w:val="21"/>
        </w:rPr>
      </w:pPr>
      <w:r>
        <w:rPr>
          <w:rFonts w:ascii="宋体" w:eastAsia="宋体" w:hAnsi="宋体" w:cs="宋体" w:hint="eastAsia"/>
          <w:color w:val="000000" w:themeColor="text1"/>
          <w:sz w:val="21"/>
        </w:rPr>
        <w:t>（注：在框架协议采购的第二阶段，可选择使用该合同文本）</w:t>
      </w:r>
    </w:p>
    <w:p w14:paraId="4B1E8C06" w14:textId="77777777" w:rsidR="00E815ED" w:rsidRDefault="000C1471">
      <w:pPr>
        <w:pStyle w:val="AONormal"/>
        <w:numPr>
          <w:ilvl w:val="255"/>
          <w:numId w:val="0"/>
        </w:numPr>
        <w:snapToGrid w:val="0"/>
        <w:ind w:firstLineChars="100" w:firstLine="220"/>
        <w:rPr>
          <w:rFonts w:ascii="宋体" w:eastAsia="宋体" w:hAnsi="宋体" w:cs="Times New Roman"/>
          <w:color w:val="000000" w:themeColor="text1"/>
          <w:kern w:val="2"/>
          <w:sz w:val="21"/>
        </w:rPr>
      </w:pPr>
      <w:r>
        <w:rPr>
          <w:rFonts w:ascii="宋体" w:hAnsi="宋体" w:hint="eastAsia"/>
          <w:color w:val="000000" w:themeColor="text1"/>
        </w:rPr>
        <w:lastRenderedPageBreak/>
        <w:t xml:space="preserve"> </w:t>
      </w:r>
      <w:r>
        <w:rPr>
          <w:rFonts w:ascii="宋体" w:hAnsi="宋体" w:hint="eastAsia"/>
          <w:color w:val="000000" w:themeColor="text1"/>
        </w:rPr>
        <w:t>（</w:t>
      </w:r>
      <w:r>
        <w:rPr>
          <w:rFonts w:ascii="宋体" w:hAnsi="宋体"/>
          <w:color w:val="000000" w:themeColor="text1"/>
          <w:lang w:val="en"/>
        </w:rPr>
        <w:t>6</w:t>
      </w:r>
      <w:r>
        <w:rPr>
          <w:rFonts w:ascii="宋体" w:hAnsi="宋体" w:hint="eastAsia"/>
          <w:color w:val="000000" w:themeColor="text1"/>
        </w:rPr>
        <w:t>）</w:t>
      </w:r>
      <w:r>
        <w:rPr>
          <w:rFonts w:ascii="宋体" w:eastAsia="宋体" w:hAnsi="宋体" w:cs="Times New Roman" w:hint="eastAsia"/>
          <w:color w:val="000000" w:themeColor="text1"/>
          <w:kern w:val="2"/>
          <w:sz w:val="21"/>
        </w:rPr>
        <w:t>中标（成交）采购标的制造商是否为中小企业：</w:t>
      </w:r>
      <w:r>
        <w:rPr>
          <w:rFonts w:ascii="宋体" w:eastAsia="宋体" w:hAnsi="宋体" w:cs="Times New Roman" w:hint="eastAsia"/>
          <w:color w:val="000000" w:themeColor="text1"/>
          <w:kern w:val="2"/>
          <w:sz w:val="21"/>
        </w:rPr>
        <w:sym w:font="Wingdings" w:char="00A8"/>
      </w:r>
      <w:r>
        <w:rPr>
          <w:rFonts w:ascii="宋体" w:eastAsia="宋体" w:hAnsi="宋体" w:cs="Times New Roman" w:hint="eastAsia"/>
          <w:color w:val="000000" w:themeColor="text1"/>
          <w:kern w:val="2"/>
          <w:sz w:val="21"/>
        </w:rPr>
        <w:t xml:space="preserve">是      </w:t>
      </w:r>
      <w:r>
        <w:rPr>
          <w:rFonts w:ascii="宋体" w:eastAsia="宋体" w:hAnsi="宋体" w:cs="Times New Roman" w:hint="eastAsia"/>
          <w:color w:val="000000" w:themeColor="text1"/>
          <w:kern w:val="2"/>
          <w:sz w:val="21"/>
        </w:rPr>
        <w:sym w:font="Wingdings" w:char="00A8"/>
      </w:r>
      <w:r>
        <w:rPr>
          <w:rFonts w:ascii="宋体" w:eastAsia="宋体" w:hAnsi="宋体" w:cs="Times New Roman" w:hint="eastAsia"/>
          <w:color w:val="000000" w:themeColor="text1"/>
          <w:kern w:val="2"/>
          <w:sz w:val="21"/>
        </w:rPr>
        <w:t>否</w:t>
      </w:r>
    </w:p>
    <w:p w14:paraId="6DEE9B7E" w14:textId="77777777" w:rsidR="00E815ED" w:rsidRDefault="000C1471">
      <w:pPr>
        <w:numPr>
          <w:ilvl w:val="255"/>
          <w:numId w:val="0"/>
        </w:numPr>
        <w:snapToGrid w:val="0"/>
        <w:spacing w:line="400" w:lineRule="exact"/>
        <w:rPr>
          <w:rFonts w:ascii="宋体" w:hAnsi="宋体"/>
          <w:iCs/>
          <w:color w:val="000000" w:themeColor="text1"/>
          <w:szCs w:val="21"/>
        </w:rPr>
      </w:pPr>
      <w:r>
        <w:rPr>
          <w:rFonts w:ascii="宋体" w:hAnsi="宋体" w:hint="eastAsia"/>
          <w:color w:val="000000" w:themeColor="text1"/>
          <w:szCs w:val="21"/>
        </w:rPr>
        <w:t xml:space="preserve">         本合同是否为专门面向中小企业的采购合同（中小企业预留合同）：</w:t>
      </w:r>
      <w:r>
        <w:rPr>
          <w:rFonts w:asciiTheme="minorEastAsia" w:eastAsiaTheme="minorEastAsia" w:hAnsiTheme="minorEastAsia" w:cstheme="minorEastAsia" w:hint="eastAsia"/>
          <w:color w:val="000000" w:themeColor="text1"/>
          <w:szCs w:val="21"/>
        </w:rPr>
        <w:sym w:font="Wingdings" w:char="00FE"/>
      </w:r>
      <w:r>
        <w:rPr>
          <w:rFonts w:ascii="宋体" w:hAnsi="宋体" w:hint="eastAsia"/>
          <w:iCs/>
          <w:color w:val="000000" w:themeColor="text1"/>
          <w:szCs w:val="21"/>
        </w:rPr>
        <w:t xml:space="preserve">是    </w:t>
      </w:r>
      <w:r>
        <w:rPr>
          <w:rFonts w:ascii="宋体" w:hAnsi="宋体" w:hint="eastAsia"/>
          <w:iCs/>
          <w:color w:val="000000" w:themeColor="text1"/>
          <w:szCs w:val="21"/>
        </w:rPr>
        <w:sym w:font="Wingdings" w:char="00A8"/>
      </w:r>
      <w:r>
        <w:rPr>
          <w:rFonts w:ascii="宋体" w:hAnsi="宋体" w:hint="eastAsia"/>
          <w:iCs/>
          <w:color w:val="000000" w:themeColor="text1"/>
          <w:szCs w:val="21"/>
        </w:rPr>
        <w:t>否</w:t>
      </w:r>
    </w:p>
    <w:p w14:paraId="75D01E64" w14:textId="77777777" w:rsidR="00E815ED" w:rsidRDefault="000C1471">
      <w:pPr>
        <w:numPr>
          <w:ilvl w:val="255"/>
          <w:numId w:val="0"/>
        </w:numPr>
        <w:snapToGrid w:val="0"/>
        <w:spacing w:line="400" w:lineRule="exact"/>
        <w:rPr>
          <w:rFonts w:ascii="宋体" w:hAnsi="宋体"/>
          <w:iCs/>
          <w:color w:val="000000" w:themeColor="text1"/>
          <w:szCs w:val="21"/>
        </w:rPr>
      </w:pPr>
      <w:r>
        <w:rPr>
          <w:rFonts w:hint="eastAsia"/>
          <w:color w:val="000000" w:themeColor="text1"/>
        </w:rPr>
        <w:t xml:space="preserve">         </w:t>
      </w:r>
      <w:r>
        <w:rPr>
          <w:rFonts w:hint="eastAsia"/>
          <w:color w:val="000000" w:themeColor="text1"/>
        </w:rPr>
        <w:t>若本项目不专门面向中小企业采购，是否给予小微企业评审优惠：</w:t>
      </w:r>
      <w:r>
        <w:rPr>
          <w:rFonts w:ascii="宋体" w:hAnsi="宋体" w:hint="eastAsia"/>
          <w:iCs/>
          <w:color w:val="000000" w:themeColor="text1"/>
          <w:szCs w:val="21"/>
        </w:rPr>
        <w:sym w:font="Wingdings" w:char="00A8"/>
      </w:r>
      <w:r>
        <w:rPr>
          <w:rFonts w:ascii="宋体" w:hAnsi="宋体" w:hint="eastAsia"/>
          <w:iCs/>
          <w:color w:val="000000" w:themeColor="text1"/>
          <w:szCs w:val="21"/>
        </w:rPr>
        <w:t xml:space="preserve">是   </w:t>
      </w:r>
      <w:r>
        <w:rPr>
          <w:rFonts w:ascii="宋体" w:hAnsi="宋体" w:hint="eastAsia"/>
          <w:iCs/>
          <w:color w:val="000000" w:themeColor="text1"/>
          <w:szCs w:val="21"/>
        </w:rPr>
        <w:sym w:font="Wingdings" w:char="00A8"/>
      </w:r>
      <w:r>
        <w:rPr>
          <w:rFonts w:ascii="宋体" w:hAnsi="宋体" w:hint="eastAsia"/>
          <w:iCs/>
          <w:color w:val="000000" w:themeColor="text1"/>
          <w:szCs w:val="21"/>
        </w:rPr>
        <w:t>否</w:t>
      </w:r>
    </w:p>
    <w:p w14:paraId="4C2AD8A4" w14:textId="77777777" w:rsidR="00E815ED" w:rsidRDefault="000C1471">
      <w:pPr>
        <w:numPr>
          <w:ilvl w:val="255"/>
          <w:numId w:val="0"/>
        </w:numPr>
        <w:snapToGrid w:val="0"/>
        <w:spacing w:line="400" w:lineRule="exact"/>
        <w:rPr>
          <w:rFonts w:ascii="宋体" w:hAnsi="宋体"/>
          <w:iCs/>
          <w:color w:val="000000" w:themeColor="text1"/>
          <w:szCs w:val="21"/>
        </w:rPr>
      </w:pPr>
      <w:r>
        <w:rPr>
          <w:rFonts w:hint="eastAsia"/>
          <w:color w:val="000000" w:themeColor="text1"/>
        </w:rPr>
        <w:t xml:space="preserve">         </w:t>
      </w:r>
      <w:r>
        <w:rPr>
          <w:rFonts w:hint="eastAsia"/>
          <w:color w:val="000000" w:themeColor="text1"/>
        </w:rPr>
        <w:t>中标（成交）采购标的制造商是否为残疾人福利性单位：</w:t>
      </w:r>
      <w:r>
        <w:rPr>
          <w:rFonts w:ascii="宋体" w:hAnsi="宋体" w:hint="eastAsia"/>
          <w:iCs/>
          <w:color w:val="000000" w:themeColor="text1"/>
          <w:szCs w:val="21"/>
        </w:rPr>
        <w:sym w:font="Wingdings" w:char="00A8"/>
      </w:r>
      <w:r>
        <w:rPr>
          <w:rFonts w:ascii="宋体" w:hAnsi="宋体" w:hint="eastAsia"/>
          <w:iCs/>
          <w:color w:val="000000" w:themeColor="text1"/>
          <w:szCs w:val="21"/>
        </w:rPr>
        <w:t xml:space="preserve">是   </w:t>
      </w:r>
      <w:r>
        <w:rPr>
          <w:rFonts w:ascii="宋体" w:hAnsi="宋体" w:hint="eastAsia"/>
          <w:iCs/>
          <w:color w:val="000000" w:themeColor="text1"/>
          <w:szCs w:val="21"/>
        </w:rPr>
        <w:sym w:font="Wingdings" w:char="00A8"/>
      </w:r>
      <w:r>
        <w:rPr>
          <w:rFonts w:ascii="宋体" w:hAnsi="宋体" w:hint="eastAsia"/>
          <w:iCs/>
          <w:color w:val="000000" w:themeColor="text1"/>
          <w:szCs w:val="21"/>
        </w:rPr>
        <w:t>否</w:t>
      </w:r>
    </w:p>
    <w:p w14:paraId="22C5DE3A" w14:textId="77777777" w:rsidR="00E815ED" w:rsidRDefault="000C1471">
      <w:pPr>
        <w:snapToGrid w:val="0"/>
        <w:spacing w:line="400" w:lineRule="exact"/>
        <w:rPr>
          <w:color w:val="000000" w:themeColor="text1"/>
        </w:rPr>
      </w:pPr>
      <w:r>
        <w:rPr>
          <w:rFonts w:hint="eastAsia"/>
          <w:color w:val="000000" w:themeColor="text1"/>
        </w:rPr>
        <w:t xml:space="preserve">         </w:t>
      </w:r>
      <w:r>
        <w:rPr>
          <w:rFonts w:hint="eastAsia"/>
          <w:color w:val="000000" w:themeColor="text1"/>
        </w:rPr>
        <w:t>中标（成交）采购标的制造商是否为监狱企业：</w:t>
      </w:r>
      <w:r>
        <w:rPr>
          <w:rFonts w:ascii="宋体" w:hAnsi="宋体" w:hint="eastAsia"/>
          <w:iCs/>
          <w:color w:val="000000" w:themeColor="text1"/>
          <w:szCs w:val="21"/>
        </w:rPr>
        <w:sym w:font="Wingdings" w:char="00A8"/>
      </w:r>
      <w:r>
        <w:rPr>
          <w:rFonts w:ascii="宋体" w:hAnsi="宋体" w:hint="eastAsia"/>
          <w:iCs/>
          <w:color w:val="000000" w:themeColor="text1"/>
          <w:szCs w:val="21"/>
        </w:rPr>
        <w:t xml:space="preserve">是       </w:t>
      </w:r>
      <w:r>
        <w:rPr>
          <w:rFonts w:ascii="宋体" w:hAnsi="宋体" w:hint="eastAsia"/>
          <w:iCs/>
          <w:color w:val="000000" w:themeColor="text1"/>
          <w:szCs w:val="21"/>
        </w:rPr>
        <w:sym w:font="Wingdings" w:char="00A8"/>
      </w:r>
      <w:r>
        <w:rPr>
          <w:rFonts w:ascii="宋体" w:hAnsi="宋体" w:hint="eastAsia"/>
          <w:iCs/>
          <w:color w:val="000000" w:themeColor="text1"/>
          <w:szCs w:val="21"/>
        </w:rPr>
        <w:t>否</w:t>
      </w:r>
    </w:p>
    <w:p w14:paraId="1BEB17F6" w14:textId="77777777" w:rsidR="00E815ED" w:rsidRDefault="000C1471">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w:t>
      </w:r>
      <w:r>
        <w:rPr>
          <w:rFonts w:ascii="宋体" w:hAnsi="宋体"/>
          <w:color w:val="000000" w:themeColor="text1"/>
          <w:szCs w:val="21"/>
          <w:lang w:val="en"/>
        </w:rPr>
        <w:t>7</w:t>
      </w:r>
      <w:r>
        <w:rPr>
          <w:rFonts w:ascii="宋体" w:hAnsi="宋体" w:hint="eastAsia"/>
          <w:color w:val="000000" w:themeColor="text1"/>
          <w:szCs w:val="21"/>
        </w:rPr>
        <w:t>）合同是否分包：</w:t>
      </w:r>
      <w:r>
        <w:rPr>
          <w:rFonts w:ascii="宋体" w:hAnsi="宋体" w:hint="eastAsia"/>
          <w:iCs/>
          <w:color w:val="000000" w:themeColor="text1"/>
          <w:szCs w:val="21"/>
        </w:rPr>
        <w:sym w:font="Wingdings" w:char="00A8"/>
      </w:r>
      <w:r>
        <w:rPr>
          <w:rFonts w:ascii="宋体" w:hAnsi="宋体" w:hint="eastAsia"/>
          <w:iCs/>
          <w:color w:val="000000" w:themeColor="text1"/>
          <w:szCs w:val="21"/>
        </w:rPr>
        <w:t xml:space="preserve">是       </w:t>
      </w:r>
      <w:r>
        <w:rPr>
          <w:rFonts w:ascii="宋体" w:hAnsi="宋体" w:hint="eastAsia"/>
          <w:iCs/>
          <w:color w:val="000000" w:themeColor="text1"/>
          <w:szCs w:val="21"/>
        </w:rPr>
        <w:sym w:font="Wingdings" w:char="00A8"/>
      </w:r>
      <w:r>
        <w:rPr>
          <w:rFonts w:ascii="宋体" w:hAnsi="宋体" w:hint="eastAsia"/>
          <w:iCs/>
          <w:color w:val="000000" w:themeColor="text1"/>
          <w:szCs w:val="21"/>
        </w:rPr>
        <w:t>否</w:t>
      </w:r>
    </w:p>
    <w:p w14:paraId="2502F762" w14:textId="77777777" w:rsidR="00E815ED" w:rsidRDefault="000C1471">
      <w:pPr>
        <w:snapToGrid w:val="0"/>
        <w:spacing w:line="400" w:lineRule="exact"/>
        <w:ind w:firstLineChars="400" w:firstLine="840"/>
        <w:rPr>
          <w:rFonts w:ascii="宋体" w:hAnsi="宋体"/>
          <w:color w:val="000000" w:themeColor="text1"/>
          <w:szCs w:val="21"/>
          <w:u w:val="single"/>
        </w:rPr>
      </w:pPr>
      <w:r>
        <w:rPr>
          <w:rFonts w:ascii="宋体" w:hAnsi="宋体" w:hint="eastAsia"/>
          <w:color w:val="000000" w:themeColor="text1"/>
          <w:szCs w:val="21"/>
        </w:rPr>
        <w:t xml:space="preserve"> 分包主要内容：</w:t>
      </w:r>
      <w:r>
        <w:rPr>
          <w:rFonts w:ascii="宋体" w:hAnsi="宋体" w:hint="eastAsia"/>
          <w:color w:val="000000" w:themeColor="text1"/>
          <w:szCs w:val="21"/>
          <w:u w:val="single"/>
        </w:rPr>
        <w:t xml:space="preserve">                                            </w:t>
      </w:r>
    </w:p>
    <w:p w14:paraId="7DD93B39" w14:textId="77777777" w:rsidR="00E815ED" w:rsidRDefault="000C1471">
      <w:pPr>
        <w:snapToGrid w:val="0"/>
        <w:spacing w:line="400" w:lineRule="exact"/>
        <w:ind w:firstLineChars="400" w:firstLine="840"/>
        <w:rPr>
          <w:rFonts w:ascii="宋体" w:hAnsi="宋体"/>
          <w:color w:val="000000" w:themeColor="text1"/>
          <w:szCs w:val="21"/>
        </w:rPr>
      </w:pPr>
      <w:r>
        <w:rPr>
          <w:rFonts w:ascii="宋体" w:hAnsi="宋体" w:hint="eastAsia"/>
          <w:color w:val="000000" w:themeColor="text1"/>
          <w:szCs w:val="21"/>
        </w:rPr>
        <w:t xml:space="preserve"> 分包供应商/制造商名称（如供应商和制造商不同，请分别填写）：</w:t>
      </w:r>
    </w:p>
    <w:p w14:paraId="11C1E4A2" w14:textId="77777777" w:rsidR="00E815ED" w:rsidRDefault="000C1471">
      <w:pPr>
        <w:snapToGrid w:val="0"/>
        <w:spacing w:line="400" w:lineRule="exact"/>
        <w:ind w:firstLineChars="400" w:firstLine="840"/>
        <w:rPr>
          <w:rFonts w:ascii="宋体" w:hAnsi="宋体"/>
          <w:color w:val="000000" w:themeColor="text1"/>
          <w:szCs w:val="21"/>
          <w:u w:val="single"/>
        </w:rPr>
      </w:pPr>
      <w:r>
        <w:rPr>
          <w:rFonts w:ascii="宋体" w:hAnsi="宋体" w:hint="eastAsia"/>
          <w:color w:val="000000" w:themeColor="text1"/>
          <w:szCs w:val="21"/>
        </w:rPr>
        <w:t xml:space="preserve"> </w:t>
      </w:r>
      <w:r>
        <w:rPr>
          <w:rFonts w:ascii="宋体" w:hAnsi="宋体" w:hint="eastAsia"/>
          <w:color w:val="000000" w:themeColor="text1"/>
          <w:szCs w:val="21"/>
          <w:u w:val="single"/>
        </w:rPr>
        <w:t xml:space="preserve">                                                          </w:t>
      </w:r>
    </w:p>
    <w:p w14:paraId="566CD61E" w14:textId="77777777" w:rsidR="00E815ED" w:rsidRDefault="000C1471">
      <w:pPr>
        <w:snapToGrid w:val="0"/>
        <w:spacing w:line="400" w:lineRule="exact"/>
        <w:ind w:firstLineChars="400" w:firstLine="840"/>
        <w:rPr>
          <w:rFonts w:ascii="宋体" w:hAnsi="宋体"/>
          <w:color w:val="000000" w:themeColor="text1"/>
          <w:szCs w:val="21"/>
        </w:rPr>
      </w:pPr>
      <w:r>
        <w:rPr>
          <w:rFonts w:ascii="宋体" w:hAnsi="宋体" w:hint="eastAsia"/>
          <w:color w:val="000000" w:themeColor="text1"/>
          <w:szCs w:val="21"/>
        </w:rPr>
        <w:t xml:space="preserve"> 分包供应商/制造商类型（如果供应商和制造商不同，只填写制造商类型）：</w:t>
      </w:r>
    </w:p>
    <w:p w14:paraId="285F30BD" w14:textId="77777777" w:rsidR="00E815ED" w:rsidRDefault="000C1471">
      <w:pPr>
        <w:snapToGrid w:val="0"/>
        <w:spacing w:line="400" w:lineRule="exact"/>
        <w:ind w:firstLineChars="400" w:firstLine="840"/>
        <w:rPr>
          <w:rFonts w:ascii="宋体" w:hAnsi="宋体"/>
          <w:iCs/>
          <w:color w:val="000000" w:themeColor="text1"/>
          <w:szCs w:val="21"/>
        </w:rPr>
      </w:pPr>
      <w:r>
        <w:rPr>
          <w:rFonts w:ascii="宋体" w:hAnsi="宋体" w:hint="eastAsia"/>
          <w:iCs/>
          <w:color w:val="000000" w:themeColor="text1"/>
          <w:szCs w:val="21"/>
        </w:rPr>
        <w:t xml:space="preserve"> </w:t>
      </w:r>
      <w:r>
        <w:rPr>
          <w:rFonts w:ascii="宋体" w:hAnsi="宋体" w:hint="eastAsia"/>
          <w:iCs/>
          <w:color w:val="000000" w:themeColor="text1"/>
          <w:szCs w:val="21"/>
        </w:rPr>
        <w:sym w:font="Wingdings" w:char="00A8"/>
      </w:r>
      <w:r>
        <w:rPr>
          <w:rFonts w:ascii="宋体" w:hAnsi="宋体" w:hint="eastAsia"/>
          <w:iCs/>
          <w:color w:val="000000" w:themeColor="text1"/>
          <w:szCs w:val="21"/>
        </w:rPr>
        <w:t xml:space="preserve">大型企业  </w:t>
      </w:r>
      <w:r>
        <w:rPr>
          <w:rFonts w:ascii="宋体" w:hAnsi="宋体" w:hint="eastAsia"/>
          <w:iCs/>
          <w:color w:val="000000" w:themeColor="text1"/>
          <w:szCs w:val="21"/>
        </w:rPr>
        <w:sym w:font="Wingdings" w:char="00A8"/>
      </w:r>
      <w:r>
        <w:rPr>
          <w:rFonts w:ascii="宋体" w:hAnsi="宋体" w:hint="eastAsia"/>
          <w:iCs/>
          <w:color w:val="000000" w:themeColor="text1"/>
          <w:szCs w:val="21"/>
        </w:rPr>
        <w:t xml:space="preserve">中型企业  </w:t>
      </w:r>
      <w:r>
        <w:rPr>
          <w:rFonts w:ascii="宋体" w:hAnsi="宋体" w:hint="eastAsia"/>
          <w:iCs/>
          <w:color w:val="000000" w:themeColor="text1"/>
          <w:szCs w:val="21"/>
        </w:rPr>
        <w:sym w:font="Wingdings" w:char="00A8"/>
      </w:r>
      <w:r>
        <w:rPr>
          <w:rFonts w:ascii="宋体" w:hAnsi="宋体" w:hint="eastAsia"/>
          <w:iCs/>
          <w:color w:val="000000" w:themeColor="text1"/>
          <w:szCs w:val="21"/>
        </w:rPr>
        <w:t xml:space="preserve">小微型企业  </w:t>
      </w:r>
    </w:p>
    <w:p w14:paraId="66DD9574" w14:textId="77777777" w:rsidR="00E815ED" w:rsidRDefault="000C1471">
      <w:pPr>
        <w:snapToGrid w:val="0"/>
        <w:spacing w:line="400" w:lineRule="exact"/>
        <w:ind w:firstLineChars="400" w:firstLine="840"/>
        <w:rPr>
          <w:rFonts w:eastAsia="华文楷体"/>
          <w:color w:val="000000" w:themeColor="text1"/>
        </w:rPr>
      </w:pPr>
      <w:r>
        <w:rPr>
          <w:rFonts w:ascii="宋体" w:hAnsi="宋体" w:hint="eastAsia"/>
          <w:iCs/>
          <w:color w:val="000000" w:themeColor="text1"/>
          <w:szCs w:val="21"/>
        </w:rPr>
        <w:t xml:space="preserve"> </w:t>
      </w:r>
      <w:r>
        <w:rPr>
          <w:rFonts w:ascii="宋体" w:hAnsi="宋体" w:hint="eastAsia"/>
          <w:iCs/>
          <w:color w:val="000000" w:themeColor="text1"/>
          <w:szCs w:val="21"/>
        </w:rPr>
        <w:sym w:font="Wingdings" w:char="00A8"/>
      </w:r>
      <w:r>
        <w:rPr>
          <w:rFonts w:ascii="宋体" w:hAnsi="宋体" w:hint="eastAsia"/>
          <w:iCs/>
          <w:color w:val="000000" w:themeColor="text1"/>
          <w:szCs w:val="21"/>
        </w:rPr>
        <w:t xml:space="preserve">残疾人福利性单位 </w:t>
      </w:r>
      <w:r>
        <w:rPr>
          <w:rFonts w:ascii="宋体" w:hAnsi="宋体" w:hint="eastAsia"/>
          <w:iCs/>
          <w:color w:val="000000" w:themeColor="text1"/>
          <w:szCs w:val="21"/>
        </w:rPr>
        <w:sym w:font="Wingdings" w:char="00A8"/>
      </w:r>
      <w:r>
        <w:rPr>
          <w:rFonts w:ascii="宋体" w:hAnsi="宋体" w:hint="eastAsia"/>
          <w:iCs/>
          <w:color w:val="000000" w:themeColor="text1"/>
          <w:szCs w:val="21"/>
        </w:rPr>
        <w:t xml:space="preserve">监狱企业 </w:t>
      </w:r>
      <w:r>
        <w:rPr>
          <w:rFonts w:ascii="宋体" w:hAnsi="宋体" w:hint="eastAsia"/>
          <w:iCs/>
          <w:color w:val="000000" w:themeColor="text1"/>
          <w:szCs w:val="21"/>
        </w:rPr>
        <w:sym w:font="Wingdings" w:char="00A8"/>
      </w:r>
      <w:r>
        <w:rPr>
          <w:rFonts w:ascii="宋体" w:hAnsi="宋体" w:hint="eastAsia"/>
          <w:iCs/>
          <w:color w:val="000000" w:themeColor="text1"/>
          <w:szCs w:val="21"/>
        </w:rPr>
        <w:t>其他</w:t>
      </w:r>
    </w:p>
    <w:p w14:paraId="5DBB7854" w14:textId="77777777" w:rsidR="00E815ED" w:rsidRDefault="000C1471">
      <w:pPr>
        <w:numPr>
          <w:ilvl w:val="255"/>
          <w:numId w:val="0"/>
        </w:numPr>
        <w:snapToGrid w:val="0"/>
        <w:spacing w:line="400" w:lineRule="exact"/>
        <w:rPr>
          <w:rFonts w:ascii="宋体" w:hAnsi="宋体" w:cs="宋体"/>
          <w:iCs/>
          <w:color w:val="000000" w:themeColor="text1"/>
          <w:szCs w:val="21"/>
        </w:rPr>
      </w:pPr>
      <w:r>
        <w:rPr>
          <w:rFonts w:ascii="宋体" w:hAnsi="宋体" w:hint="eastAsia"/>
          <w:color w:val="000000" w:themeColor="text1"/>
          <w:szCs w:val="21"/>
        </w:rPr>
        <w:t xml:space="preserve">    </w:t>
      </w:r>
      <w:r>
        <w:rPr>
          <w:rFonts w:ascii="宋体" w:hAnsi="宋体" w:cs="宋体" w:hint="eastAsia"/>
          <w:color w:val="000000" w:themeColor="text1"/>
          <w:szCs w:val="21"/>
        </w:rPr>
        <w:t>（</w:t>
      </w:r>
      <w:r>
        <w:rPr>
          <w:rFonts w:ascii="宋体" w:hAnsi="宋体" w:cs="宋体"/>
          <w:color w:val="000000" w:themeColor="text1"/>
          <w:szCs w:val="21"/>
          <w:lang w:val="en"/>
        </w:rPr>
        <w:t>8</w:t>
      </w:r>
      <w:r>
        <w:rPr>
          <w:rFonts w:ascii="宋体" w:hAnsi="宋体" w:cs="宋体" w:hint="eastAsia"/>
          <w:color w:val="000000" w:themeColor="text1"/>
          <w:szCs w:val="21"/>
        </w:rPr>
        <w:t>）中标（成交）供应商是否为外商投资企业：</w:t>
      </w:r>
      <w:r>
        <w:rPr>
          <w:rFonts w:ascii="宋体" w:hAnsi="宋体" w:cs="宋体" w:hint="eastAsia"/>
          <w:iCs/>
          <w:color w:val="000000" w:themeColor="text1"/>
          <w:szCs w:val="21"/>
        </w:rPr>
        <w:sym w:font="Wingdings" w:char="00A8"/>
      </w:r>
      <w:r>
        <w:rPr>
          <w:rFonts w:ascii="宋体" w:hAnsi="宋体" w:cs="宋体" w:hint="eastAsia"/>
          <w:iCs/>
          <w:color w:val="000000" w:themeColor="text1"/>
          <w:szCs w:val="21"/>
        </w:rPr>
        <w:t xml:space="preserve">是       </w:t>
      </w:r>
      <w:r>
        <w:rPr>
          <w:rFonts w:ascii="宋体" w:hAnsi="宋体" w:cs="宋体" w:hint="eastAsia"/>
          <w:iCs/>
          <w:color w:val="000000" w:themeColor="text1"/>
          <w:szCs w:val="21"/>
        </w:rPr>
        <w:sym w:font="Wingdings" w:char="00A8"/>
      </w:r>
      <w:r>
        <w:rPr>
          <w:rFonts w:ascii="宋体" w:hAnsi="宋体" w:cs="宋体" w:hint="eastAsia"/>
          <w:iCs/>
          <w:color w:val="000000" w:themeColor="text1"/>
          <w:szCs w:val="21"/>
        </w:rPr>
        <w:t>否</w:t>
      </w:r>
    </w:p>
    <w:p w14:paraId="7C040BA6" w14:textId="77777777" w:rsidR="00E815ED" w:rsidRDefault="000C1471">
      <w:pPr>
        <w:pStyle w:val="AONormal"/>
        <w:tabs>
          <w:tab w:val="left" w:pos="1340"/>
        </w:tabs>
        <w:ind w:firstLine="420"/>
        <w:rPr>
          <w:rFonts w:ascii="宋体" w:eastAsia="宋体" w:hAnsi="宋体" w:cs="宋体"/>
          <w:color w:val="000000" w:themeColor="text1"/>
          <w:sz w:val="21"/>
          <w:u w:val="single"/>
        </w:rPr>
      </w:pPr>
      <w:r>
        <w:rPr>
          <w:rFonts w:ascii="宋体" w:eastAsia="宋体" w:hAnsi="宋体" w:cs="宋体" w:hint="eastAsia"/>
          <w:color w:val="000000" w:themeColor="text1"/>
          <w:sz w:val="21"/>
        </w:rPr>
        <w:t xml:space="preserve">     外商投资企业类型：</w:t>
      </w:r>
      <w:r>
        <w:rPr>
          <w:rFonts w:ascii="宋体" w:eastAsia="宋体" w:hAnsi="宋体" w:cs="宋体" w:hint="eastAsia"/>
          <w:iCs/>
          <w:color w:val="000000" w:themeColor="text1"/>
          <w:sz w:val="21"/>
        </w:rPr>
        <w:sym w:font="Wingdings" w:char="00A8"/>
      </w:r>
      <w:r>
        <w:rPr>
          <w:rFonts w:ascii="宋体" w:eastAsia="宋体" w:hAnsi="宋体" w:cs="宋体" w:hint="eastAsia"/>
          <w:color w:val="000000" w:themeColor="text1"/>
          <w:sz w:val="21"/>
        </w:rPr>
        <w:t xml:space="preserve">全部由外国投资者投资  </w:t>
      </w:r>
      <w:r>
        <w:rPr>
          <w:rFonts w:ascii="宋体" w:eastAsia="宋体" w:hAnsi="宋体" w:cs="宋体" w:hint="eastAsia"/>
          <w:iCs/>
          <w:color w:val="000000" w:themeColor="text1"/>
          <w:sz w:val="21"/>
        </w:rPr>
        <w:sym w:font="Wingdings" w:char="00A8"/>
      </w:r>
      <w:r>
        <w:rPr>
          <w:rFonts w:ascii="宋体" w:eastAsia="宋体" w:hAnsi="宋体" w:cs="宋体" w:hint="eastAsia"/>
          <w:iCs/>
          <w:color w:val="000000" w:themeColor="text1"/>
          <w:sz w:val="21"/>
        </w:rPr>
        <w:t>部分由外国投资者投资</w:t>
      </w:r>
    </w:p>
    <w:p w14:paraId="423FD70A" w14:textId="77777777" w:rsidR="00E815ED" w:rsidRDefault="000C1471">
      <w:pPr>
        <w:numPr>
          <w:ilvl w:val="255"/>
          <w:numId w:val="0"/>
        </w:numPr>
        <w:snapToGrid w:val="0"/>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w:t>
      </w:r>
      <w:r>
        <w:rPr>
          <w:rFonts w:ascii="宋体" w:hAnsi="宋体" w:cs="宋体"/>
          <w:color w:val="000000" w:themeColor="text1"/>
          <w:szCs w:val="21"/>
          <w:lang w:val="en"/>
        </w:rPr>
        <w:t>9</w:t>
      </w:r>
      <w:r>
        <w:rPr>
          <w:rFonts w:ascii="宋体" w:hAnsi="宋体" w:cs="宋体" w:hint="eastAsia"/>
          <w:color w:val="000000" w:themeColor="text1"/>
          <w:szCs w:val="21"/>
        </w:rPr>
        <w:t>）是否涉及进口产品：</w:t>
      </w:r>
    </w:p>
    <w:p w14:paraId="26297EAA" w14:textId="77777777" w:rsidR="00E815ED" w:rsidRDefault="000C1471">
      <w:pPr>
        <w:numPr>
          <w:ilvl w:val="255"/>
          <w:numId w:val="0"/>
        </w:numPr>
        <w:snapToGrid w:val="0"/>
        <w:spacing w:line="400" w:lineRule="exact"/>
        <w:ind w:firstLineChars="400" w:firstLine="840"/>
        <w:rPr>
          <w:rFonts w:ascii="宋体" w:hAnsi="宋体" w:cs="宋体"/>
          <w:color w:val="000000" w:themeColor="text1"/>
          <w:szCs w:val="21"/>
          <w:u w:val="single"/>
        </w:rPr>
      </w:pPr>
      <w:r>
        <w:rPr>
          <w:rFonts w:ascii="宋体" w:hAnsi="宋体" w:cs="宋体" w:hint="eastAsia"/>
          <w:color w:val="000000" w:themeColor="text1"/>
          <w:szCs w:val="21"/>
        </w:rPr>
        <w:t xml:space="preserve"> </w:t>
      </w:r>
      <w:r>
        <w:rPr>
          <w:rFonts w:ascii="宋体" w:hAnsi="宋体" w:cs="宋体" w:hint="eastAsia"/>
          <w:color w:val="000000" w:themeColor="text1"/>
          <w:szCs w:val="21"/>
        </w:rPr>
        <w:sym w:font="Wingdings" w:char="00A8"/>
      </w:r>
      <w:r>
        <w:rPr>
          <w:rFonts w:ascii="宋体" w:hAnsi="宋体" w:cs="宋体" w:hint="eastAsia"/>
          <w:color w:val="000000" w:themeColor="text1"/>
          <w:szCs w:val="21"/>
        </w:rPr>
        <w:t>是，《政府采购品目分类目录》底级品目名称：</w:t>
      </w:r>
      <w:r>
        <w:rPr>
          <w:rFonts w:ascii="宋体" w:hAnsi="宋体" w:cs="宋体" w:hint="eastAsia"/>
          <w:color w:val="000000" w:themeColor="text1"/>
          <w:szCs w:val="21"/>
          <w:u w:val="single"/>
        </w:rPr>
        <w:t xml:space="preserve">         </w:t>
      </w:r>
      <w:r>
        <w:rPr>
          <w:rFonts w:ascii="宋体" w:hAnsi="宋体" w:cs="宋体" w:hint="eastAsia"/>
          <w:color w:val="000000" w:themeColor="text1"/>
          <w:szCs w:val="21"/>
        </w:rPr>
        <w:t xml:space="preserve"> 金额：</w:t>
      </w:r>
      <w:r>
        <w:rPr>
          <w:rFonts w:ascii="宋体" w:hAnsi="宋体" w:cs="宋体" w:hint="eastAsia"/>
          <w:color w:val="000000" w:themeColor="text1"/>
          <w:szCs w:val="21"/>
          <w:u w:val="single"/>
        </w:rPr>
        <w:t xml:space="preserve">        </w:t>
      </w:r>
    </w:p>
    <w:p w14:paraId="20ED060B" w14:textId="77777777" w:rsidR="00E815ED" w:rsidRDefault="000C1471">
      <w:pPr>
        <w:numPr>
          <w:ilvl w:val="255"/>
          <w:numId w:val="0"/>
        </w:numPr>
        <w:snapToGrid w:val="0"/>
        <w:spacing w:line="400" w:lineRule="exact"/>
        <w:ind w:firstLineChars="400" w:firstLine="840"/>
        <w:rPr>
          <w:rFonts w:ascii="宋体" w:hAnsi="宋体"/>
          <w:color w:val="000000" w:themeColor="text1"/>
          <w:szCs w:val="21"/>
        </w:rPr>
      </w:pPr>
      <w:r>
        <w:rPr>
          <w:rFonts w:ascii="宋体" w:hAnsi="宋体" w:cs="宋体" w:hint="eastAsia"/>
          <w:color w:val="000000" w:themeColor="text1"/>
          <w:szCs w:val="21"/>
        </w:rPr>
        <w:t xml:space="preserve">        国别：</w:t>
      </w:r>
      <w:r>
        <w:rPr>
          <w:rFonts w:ascii="宋体" w:hAnsi="宋体" w:cs="宋体" w:hint="eastAsia"/>
          <w:color w:val="000000" w:themeColor="text1"/>
          <w:szCs w:val="21"/>
          <w:u w:val="single"/>
        </w:rPr>
        <w:t xml:space="preserve">        </w:t>
      </w:r>
      <w:r>
        <w:rPr>
          <w:rFonts w:ascii="宋体" w:hAnsi="宋体" w:cs="宋体" w:hint="eastAsia"/>
          <w:color w:val="000000" w:themeColor="text1"/>
          <w:szCs w:val="21"/>
        </w:rPr>
        <w:t xml:space="preserve"> 品牌：</w:t>
      </w:r>
      <w:r>
        <w:rPr>
          <w:rFonts w:ascii="宋体" w:hAnsi="宋体" w:cs="宋体" w:hint="eastAsia"/>
          <w:color w:val="000000" w:themeColor="text1"/>
          <w:szCs w:val="21"/>
          <w:u w:val="single"/>
        </w:rPr>
        <w:t xml:space="preserve">        </w:t>
      </w:r>
      <w:r>
        <w:rPr>
          <w:rFonts w:ascii="宋体" w:hAnsi="宋体" w:cs="宋体" w:hint="eastAsia"/>
          <w:color w:val="000000" w:themeColor="text1"/>
          <w:szCs w:val="21"/>
        </w:rPr>
        <w:t xml:space="preserve"> 规格型号：</w:t>
      </w:r>
      <w:r>
        <w:rPr>
          <w:rFonts w:ascii="宋体" w:hAnsi="宋体" w:cs="宋体" w:hint="eastAsia"/>
          <w:color w:val="000000" w:themeColor="text1"/>
          <w:szCs w:val="21"/>
          <w:u w:val="single"/>
        </w:rPr>
        <w:t xml:space="preserve">        </w:t>
      </w:r>
      <w:r>
        <w:rPr>
          <w:rFonts w:ascii="宋体" w:hAnsi="宋体" w:hint="eastAsia"/>
          <w:color w:val="000000" w:themeColor="text1"/>
          <w:szCs w:val="21"/>
        </w:rPr>
        <w:t xml:space="preserve">      </w:t>
      </w:r>
    </w:p>
    <w:p w14:paraId="400D9602" w14:textId="77777777" w:rsidR="00E815ED" w:rsidRDefault="000C1471">
      <w:pPr>
        <w:snapToGrid w:val="0"/>
        <w:spacing w:line="400" w:lineRule="exact"/>
        <w:ind w:firstLineChars="400" w:firstLine="840"/>
        <w:rPr>
          <w:rFonts w:ascii="宋体" w:hAnsi="宋体"/>
          <w:color w:val="000000" w:themeColor="text1"/>
          <w:szCs w:val="21"/>
        </w:rPr>
      </w:pPr>
      <w:r>
        <w:rPr>
          <w:rFonts w:ascii="宋体" w:hAnsi="宋体" w:hint="eastAsia"/>
          <w:color w:val="000000" w:themeColor="text1"/>
          <w:szCs w:val="21"/>
        </w:rPr>
        <w:t xml:space="preserve"> </w:t>
      </w:r>
      <w:r>
        <w:rPr>
          <w:rFonts w:asciiTheme="minorEastAsia" w:eastAsiaTheme="minorEastAsia" w:hAnsiTheme="minorEastAsia" w:cstheme="minorEastAsia" w:hint="eastAsia"/>
          <w:color w:val="000000" w:themeColor="text1"/>
          <w:szCs w:val="21"/>
        </w:rPr>
        <w:sym w:font="Wingdings" w:char="00FE"/>
      </w:r>
      <w:r>
        <w:rPr>
          <w:rFonts w:ascii="宋体" w:hAnsi="宋体" w:hint="eastAsia"/>
          <w:color w:val="000000" w:themeColor="text1"/>
          <w:szCs w:val="21"/>
        </w:rPr>
        <w:t>否</w:t>
      </w:r>
    </w:p>
    <w:p w14:paraId="6440A58A" w14:textId="77777777" w:rsidR="00E815ED" w:rsidRDefault="000C1471">
      <w:pPr>
        <w:numPr>
          <w:ilvl w:val="255"/>
          <w:numId w:val="0"/>
        </w:numPr>
        <w:tabs>
          <w:tab w:val="left" w:pos="740"/>
        </w:tabs>
        <w:snapToGrid w:val="0"/>
        <w:spacing w:line="400" w:lineRule="exact"/>
        <w:rPr>
          <w:rFonts w:ascii="宋体" w:hAnsi="宋体"/>
          <w:color w:val="000000" w:themeColor="text1"/>
          <w:szCs w:val="21"/>
        </w:rPr>
      </w:pPr>
      <w:r>
        <w:rPr>
          <w:rFonts w:ascii="宋体" w:hAnsi="宋体" w:hint="eastAsia"/>
          <w:color w:val="000000" w:themeColor="text1"/>
          <w:szCs w:val="21"/>
        </w:rPr>
        <w:t xml:space="preserve">    （1</w:t>
      </w:r>
      <w:r>
        <w:rPr>
          <w:rFonts w:ascii="宋体" w:hAnsi="宋体"/>
          <w:color w:val="000000" w:themeColor="text1"/>
          <w:szCs w:val="21"/>
          <w:lang w:val="en"/>
        </w:rPr>
        <w:t>0</w:t>
      </w:r>
      <w:r>
        <w:rPr>
          <w:rFonts w:ascii="宋体" w:hAnsi="宋体" w:hint="eastAsia"/>
          <w:color w:val="000000" w:themeColor="text1"/>
          <w:szCs w:val="21"/>
        </w:rPr>
        <w:t>）是否涉及节能产品：</w:t>
      </w:r>
    </w:p>
    <w:p w14:paraId="1F1B7EAB" w14:textId="77777777" w:rsidR="00E815ED" w:rsidRDefault="000C1471">
      <w:pPr>
        <w:numPr>
          <w:ilvl w:val="255"/>
          <w:numId w:val="0"/>
        </w:numPr>
        <w:tabs>
          <w:tab w:val="left" w:pos="740"/>
        </w:tabs>
        <w:snapToGrid w:val="0"/>
        <w:spacing w:line="400" w:lineRule="exact"/>
        <w:rPr>
          <w:rFonts w:ascii="宋体" w:hAnsi="宋体"/>
          <w:iCs/>
          <w:color w:val="000000" w:themeColor="text1"/>
          <w:szCs w:val="21"/>
        </w:rPr>
      </w:pPr>
      <w:r>
        <w:rPr>
          <w:rFonts w:ascii="宋体" w:hAnsi="宋体" w:hint="eastAsia"/>
          <w:color w:val="000000" w:themeColor="text1"/>
          <w:szCs w:val="21"/>
        </w:rPr>
        <w:t xml:space="preserve">         </w:t>
      </w:r>
      <w:r>
        <w:rPr>
          <w:rFonts w:ascii="宋体" w:hAnsi="宋体" w:hint="eastAsia"/>
          <w:color w:val="000000" w:themeColor="text1"/>
          <w:szCs w:val="21"/>
        </w:rPr>
        <w:sym w:font="Wingdings" w:char="00A8"/>
      </w:r>
      <w:r>
        <w:rPr>
          <w:rFonts w:ascii="宋体" w:hAnsi="宋体" w:hint="eastAsia"/>
          <w:color w:val="000000" w:themeColor="text1"/>
          <w:szCs w:val="21"/>
        </w:rPr>
        <w:t>是，《节能产品政府采购品目清单》的底级品目名称：</w:t>
      </w:r>
      <w:r>
        <w:rPr>
          <w:rFonts w:ascii="宋体" w:hAnsi="宋体" w:hint="eastAsia"/>
          <w:color w:val="000000" w:themeColor="text1"/>
          <w:szCs w:val="21"/>
          <w:u w:val="single"/>
        </w:rPr>
        <w:t xml:space="preserve">         </w:t>
      </w:r>
      <w:r>
        <w:rPr>
          <w:rFonts w:ascii="宋体" w:hAnsi="宋体" w:hint="eastAsia"/>
          <w:iCs/>
          <w:color w:val="000000" w:themeColor="text1"/>
          <w:szCs w:val="21"/>
        </w:rPr>
        <w:t xml:space="preserve">     </w:t>
      </w:r>
    </w:p>
    <w:p w14:paraId="7CD7304C" w14:textId="77777777" w:rsidR="00E815ED" w:rsidRDefault="000C1471">
      <w:pPr>
        <w:numPr>
          <w:ilvl w:val="255"/>
          <w:numId w:val="0"/>
        </w:numPr>
        <w:tabs>
          <w:tab w:val="left" w:pos="740"/>
        </w:tabs>
        <w:snapToGrid w:val="0"/>
        <w:spacing w:line="400" w:lineRule="exact"/>
        <w:rPr>
          <w:rFonts w:ascii="宋体" w:hAnsi="宋体"/>
          <w:iCs/>
          <w:color w:val="000000" w:themeColor="text1"/>
          <w:szCs w:val="21"/>
        </w:rPr>
      </w:pPr>
      <w:r>
        <w:rPr>
          <w:rFonts w:ascii="宋体" w:hAnsi="宋体" w:hint="eastAsia"/>
          <w:iCs/>
          <w:color w:val="000000" w:themeColor="text1"/>
          <w:szCs w:val="21"/>
        </w:rPr>
        <w:t xml:space="preserve">                </w:t>
      </w:r>
      <w:r>
        <w:rPr>
          <w:rFonts w:ascii="宋体" w:hAnsi="宋体" w:hint="eastAsia"/>
          <w:iCs/>
          <w:color w:val="000000" w:themeColor="text1"/>
          <w:szCs w:val="21"/>
        </w:rPr>
        <w:sym w:font="Wingdings" w:char="00A8"/>
      </w:r>
      <w:r>
        <w:rPr>
          <w:rFonts w:ascii="宋体" w:hAnsi="宋体" w:hint="eastAsia"/>
          <w:iCs/>
          <w:color w:val="000000" w:themeColor="text1"/>
          <w:szCs w:val="21"/>
        </w:rPr>
        <w:t xml:space="preserve">强制采购       </w:t>
      </w:r>
      <w:r>
        <w:rPr>
          <w:rFonts w:ascii="宋体" w:hAnsi="宋体" w:hint="eastAsia"/>
          <w:iCs/>
          <w:color w:val="000000" w:themeColor="text1"/>
          <w:szCs w:val="21"/>
        </w:rPr>
        <w:sym w:font="Wingdings" w:char="00A8"/>
      </w:r>
      <w:r>
        <w:rPr>
          <w:rFonts w:ascii="宋体" w:hAnsi="宋体" w:hint="eastAsia"/>
          <w:iCs/>
          <w:color w:val="000000" w:themeColor="text1"/>
          <w:szCs w:val="21"/>
        </w:rPr>
        <w:t xml:space="preserve">优先采购    </w:t>
      </w:r>
    </w:p>
    <w:p w14:paraId="6664CD11" w14:textId="77777777" w:rsidR="00E815ED" w:rsidRDefault="000C1471">
      <w:pPr>
        <w:numPr>
          <w:ilvl w:val="255"/>
          <w:numId w:val="0"/>
        </w:numPr>
        <w:tabs>
          <w:tab w:val="left" w:pos="740"/>
        </w:tabs>
        <w:snapToGrid w:val="0"/>
        <w:spacing w:line="400" w:lineRule="exact"/>
        <w:rPr>
          <w:rFonts w:ascii="宋体" w:hAnsi="宋体"/>
          <w:color w:val="000000" w:themeColor="text1"/>
          <w:szCs w:val="21"/>
        </w:rPr>
      </w:pPr>
      <w:r>
        <w:rPr>
          <w:rFonts w:ascii="宋体" w:hAnsi="宋体" w:hint="eastAsia"/>
          <w:iCs/>
          <w:color w:val="000000" w:themeColor="text1"/>
          <w:szCs w:val="21"/>
        </w:rPr>
        <w:t xml:space="preserve">         </w:t>
      </w:r>
      <w:r>
        <w:rPr>
          <w:rFonts w:asciiTheme="minorEastAsia" w:eastAsiaTheme="minorEastAsia" w:hAnsiTheme="minorEastAsia" w:cstheme="minorEastAsia" w:hint="eastAsia"/>
          <w:color w:val="000000" w:themeColor="text1"/>
          <w:szCs w:val="21"/>
        </w:rPr>
        <w:sym w:font="Wingdings" w:char="00FE"/>
      </w:r>
      <w:r>
        <w:rPr>
          <w:rFonts w:ascii="宋体" w:hAnsi="宋体" w:hint="eastAsia"/>
          <w:color w:val="000000" w:themeColor="text1"/>
          <w:szCs w:val="21"/>
        </w:rPr>
        <w:t>否</w:t>
      </w:r>
    </w:p>
    <w:p w14:paraId="441BEFF3" w14:textId="77777777" w:rsidR="00E815ED" w:rsidRDefault="000C1471">
      <w:pPr>
        <w:numPr>
          <w:ilvl w:val="255"/>
          <w:numId w:val="0"/>
        </w:numPr>
        <w:tabs>
          <w:tab w:val="left" w:pos="740"/>
        </w:tabs>
        <w:snapToGrid w:val="0"/>
        <w:spacing w:line="400" w:lineRule="exact"/>
        <w:rPr>
          <w:rFonts w:ascii="宋体" w:hAnsi="宋体"/>
          <w:color w:val="000000" w:themeColor="text1"/>
          <w:szCs w:val="21"/>
        </w:rPr>
      </w:pPr>
      <w:r>
        <w:rPr>
          <w:rFonts w:ascii="宋体" w:hAnsi="宋体" w:hint="eastAsia"/>
          <w:color w:val="000000" w:themeColor="text1"/>
          <w:szCs w:val="21"/>
        </w:rPr>
        <w:t xml:space="preserve">          是否涉及环境标志产品：</w:t>
      </w:r>
    </w:p>
    <w:p w14:paraId="7ED110E5" w14:textId="77777777" w:rsidR="00E815ED" w:rsidRDefault="000C1471">
      <w:pPr>
        <w:numPr>
          <w:ilvl w:val="255"/>
          <w:numId w:val="0"/>
        </w:numPr>
        <w:tabs>
          <w:tab w:val="left" w:pos="740"/>
        </w:tabs>
        <w:snapToGrid w:val="0"/>
        <w:spacing w:line="400" w:lineRule="exact"/>
        <w:rPr>
          <w:rFonts w:ascii="宋体" w:hAnsi="宋体"/>
          <w:color w:val="000000" w:themeColor="text1"/>
          <w:szCs w:val="21"/>
        </w:rPr>
      </w:pPr>
      <w:r>
        <w:rPr>
          <w:rFonts w:ascii="宋体" w:hAnsi="宋体" w:hint="eastAsia"/>
          <w:color w:val="000000" w:themeColor="text1"/>
          <w:szCs w:val="21"/>
        </w:rPr>
        <w:t xml:space="preserve">         </w:t>
      </w:r>
      <w:r>
        <w:rPr>
          <w:rFonts w:ascii="宋体" w:hAnsi="宋体" w:hint="eastAsia"/>
          <w:color w:val="000000" w:themeColor="text1"/>
          <w:szCs w:val="21"/>
        </w:rPr>
        <w:sym w:font="Wingdings" w:char="00A8"/>
      </w:r>
      <w:r>
        <w:rPr>
          <w:rFonts w:ascii="宋体" w:hAnsi="宋体" w:hint="eastAsia"/>
          <w:color w:val="000000" w:themeColor="text1"/>
          <w:szCs w:val="21"/>
        </w:rPr>
        <w:t>是，《环境标志产品政府采购品目清单》的底级品目名称：</w:t>
      </w:r>
      <w:r>
        <w:rPr>
          <w:rFonts w:ascii="宋体" w:hAnsi="宋体" w:hint="eastAsia"/>
          <w:color w:val="000000" w:themeColor="text1"/>
          <w:szCs w:val="21"/>
          <w:u w:val="single"/>
        </w:rPr>
        <w:t xml:space="preserve">         </w:t>
      </w:r>
      <w:r>
        <w:rPr>
          <w:rFonts w:ascii="宋体" w:hAnsi="宋体" w:hint="eastAsia"/>
          <w:iCs/>
          <w:color w:val="000000" w:themeColor="text1"/>
          <w:szCs w:val="21"/>
        </w:rPr>
        <w:t xml:space="preserve"> </w:t>
      </w:r>
    </w:p>
    <w:p w14:paraId="3582164E" w14:textId="77777777" w:rsidR="00E815ED" w:rsidRDefault="000C1471">
      <w:pPr>
        <w:numPr>
          <w:ilvl w:val="255"/>
          <w:numId w:val="0"/>
        </w:numPr>
        <w:tabs>
          <w:tab w:val="left" w:pos="740"/>
        </w:tabs>
        <w:snapToGrid w:val="0"/>
        <w:spacing w:line="400" w:lineRule="exact"/>
        <w:rPr>
          <w:rFonts w:ascii="宋体" w:hAnsi="宋体"/>
          <w:iCs/>
          <w:color w:val="000000" w:themeColor="text1"/>
          <w:szCs w:val="21"/>
        </w:rPr>
      </w:pPr>
      <w:r>
        <w:rPr>
          <w:rFonts w:ascii="宋体" w:hAnsi="宋体" w:hint="eastAsia"/>
          <w:iCs/>
          <w:color w:val="000000" w:themeColor="text1"/>
          <w:szCs w:val="21"/>
        </w:rPr>
        <w:t xml:space="preserve">                </w:t>
      </w:r>
      <w:r>
        <w:rPr>
          <w:rFonts w:ascii="宋体" w:hAnsi="宋体" w:hint="eastAsia"/>
          <w:iCs/>
          <w:color w:val="000000" w:themeColor="text1"/>
          <w:szCs w:val="21"/>
        </w:rPr>
        <w:sym w:font="Wingdings" w:char="00A8"/>
      </w:r>
      <w:r>
        <w:rPr>
          <w:rFonts w:ascii="宋体" w:hAnsi="宋体" w:hint="eastAsia"/>
          <w:iCs/>
          <w:color w:val="000000" w:themeColor="text1"/>
          <w:szCs w:val="21"/>
        </w:rPr>
        <w:t xml:space="preserve">强制采购       </w:t>
      </w:r>
      <w:r>
        <w:rPr>
          <w:rFonts w:ascii="宋体" w:hAnsi="宋体" w:hint="eastAsia"/>
          <w:iCs/>
          <w:color w:val="000000" w:themeColor="text1"/>
          <w:szCs w:val="21"/>
        </w:rPr>
        <w:sym w:font="Wingdings" w:char="00A8"/>
      </w:r>
      <w:r>
        <w:rPr>
          <w:rFonts w:ascii="宋体" w:hAnsi="宋体" w:hint="eastAsia"/>
          <w:iCs/>
          <w:color w:val="000000" w:themeColor="text1"/>
          <w:szCs w:val="21"/>
        </w:rPr>
        <w:t xml:space="preserve">优先采购    </w:t>
      </w:r>
    </w:p>
    <w:p w14:paraId="5A9E8494" w14:textId="77777777" w:rsidR="00E815ED" w:rsidRDefault="000C1471">
      <w:pPr>
        <w:numPr>
          <w:ilvl w:val="255"/>
          <w:numId w:val="0"/>
        </w:numPr>
        <w:tabs>
          <w:tab w:val="left" w:pos="740"/>
        </w:tabs>
        <w:snapToGrid w:val="0"/>
        <w:spacing w:line="400" w:lineRule="exact"/>
        <w:rPr>
          <w:rFonts w:ascii="宋体" w:hAnsi="宋体"/>
          <w:color w:val="000000" w:themeColor="text1"/>
          <w:szCs w:val="21"/>
        </w:rPr>
      </w:pPr>
      <w:r>
        <w:rPr>
          <w:rFonts w:ascii="宋体" w:hAnsi="宋体" w:hint="eastAsia"/>
          <w:iCs/>
          <w:color w:val="000000" w:themeColor="text1"/>
          <w:szCs w:val="21"/>
        </w:rPr>
        <w:t xml:space="preserve">         </w:t>
      </w:r>
      <w:r>
        <w:rPr>
          <w:rFonts w:asciiTheme="minorEastAsia" w:eastAsiaTheme="minorEastAsia" w:hAnsiTheme="minorEastAsia" w:cstheme="minorEastAsia" w:hint="eastAsia"/>
          <w:color w:val="000000" w:themeColor="text1"/>
          <w:szCs w:val="21"/>
        </w:rPr>
        <w:sym w:font="Wingdings" w:char="00FE"/>
      </w:r>
      <w:r>
        <w:rPr>
          <w:rFonts w:ascii="宋体" w:hAnsi="宋体" w:hint="eastAsia"/>
          <w:color w:val="000000" w:themeColor="text1"/>
          <w:szCs w:val="21"/>
        </w:rPr>
        <w:t>否</w:t>
      </w:r>
    </w:p>
    <w:p w14:paraId="0E50FE3B" w14:textId="77777777" w:rsidR="00E815ED" w:rsidRDefault="000C1471">
      <w:pPr>
        <w:pStyle w:val="AONormal"/>
        <w:numPr>
          <w:ilvl w:val="255"/>
          <w:numId w:val="0"/>
        </w:numPr>
        <w:snapToGrid w:val="0"/>
        <w:rPr>
          <w:rFonts w:ascii="宋体" w:eastAsia="宋体" w:hAnsi="宋体" w:cs="Times New Roman"/>
          <w:color w:val="000000" w:themeColor="text1"/>
          <w:kern w:val="2"/>
          <w:sz w:val="21"/>
        </w:rPr>
      </w:pPr>
      <w:r>
        <w:rPr>
          <w:rFonts w:ascii="宋体" w:hAnsi="宋体" w:hint="eastAsia"/>
          <w:color w:val="000000" w:themeColor="text1"/>
          <w:sz w:val="21"/>
        </w:rPr>
        <w:t xml:space="preserve">          </w:t>
      </w:r>
      <w:r>
        <w:rPr>
          <w:rFonts w:ascii="宋体" w:eastAsia="宋体" w:hAnsi="宋体" w:cs="Times New Roman" w:hint="eastAsia"/>
          <w:color w:val="000000" w:themeColor="text1"/>
          <w:kern w:val="2"/>
          <w:sz w:val="21"/>
        </w:rPr>
        <w:t xml:space="preserve">是否涉及绿色产品： </w:t>
      </w:r>
    </w:p>
    <w:p w14:paraId="5435D674" w14:textId="77777777" w:rsidR="00E815ED" w:rsidRDefault="000C1471">
      <w:pPr>
        <w:pStyle w:val="AONormal"/>
        <w:ind w:firstLineChars="0" w:firstLine="420"/>
        <w:rPr>
          <w:rFonts w:ascii="宋体" w:eastAsia="宋体" w:hAnsi="宋体"/>
          <w:color w:val="000000" w:themeColor="text1"/>
          <w:u w:val="single"/>
        </w:rPr>
      </w:pPr>
      <w:r>
        <w:rPr>
          <w:rFonts w:ascii="宋体" w:eastAsia="宋体" w:hAnsi="宋体" w:cs="Times New Roman" w:hint="eastAsia"/>
          <w:color w:val="000000" w:themeColor="text1"/>
          <w:kern w:val="2"/>
          <w:sz w:val="21"/>
        </w:rPr>
        <w:t xml:space="preserve">     </w:t>
      </w:r>
      <w:r>
        <w:rPr>
          <w:rFonts w:ascii="宋体" w:eastAsia="宋体" w:hAnsi="宋体" w:cs="Times New Roman" w:hint="eastAsia"/>
          <w:color w:val="000000" w:themeColor="text1"/>
          <w:kern w:val="2"/>
          <w:sz w:val="21"/>
        </w:rPr>
        <w:sym w:font="Wingdings" w:char="00A8"/>
      </w:r>
      <w:r>
        <w:rPr>
          <w:rFonts w:ascii="宋体" w:eastAsia="宋体" w:hAnsi="宋体" w:cs="Times New Roman" w:hint="eastAsia"/>
          <w:color w:val="000000" w:themeColor="text1"/>
          <w:kern w:val="2"/>
          <w:sz w:val="21"/>
        </w:rPr>
        <w:t>是，绿色产品政府采购相关政策确定的底级品目名称：</w:t>
      </w:r>
      <w:r>
        <w:rPr>
          <w:rFonts w:ascii="宋体" w:eastAsia="宋体" w:hAnsi="宋体" w:hint="eastAsia"/>
          <w:color w:val="000000" w:themeColor="text1"/>
          <w:u w:val="single"/>
        </w:rPr>
        <w:t xml:space="preserve">         </w:t>
      </w:r>
    </w:p>
    <w:p w14:paraId="307102BF" w14:textId="77777777" w:rsidR="00E815ED" w:rsidRDefault="000C1471">
      <w:pPr>
        <w:numPr>
          <w:ilvl w:val="255"/>
          <w:numId w:val="0"/>
        </w:numPr>
        <w:tabs>
          <w:tab w:val="left" w:pos="740"/>
        </w:tabs>
        <w:snapToGrid w:val="0"/>
        <w:spacing w:line="400" w:lineRule="exact"/>
        <w:rPr>
          <w:rFonts w:ascii="宋体" w:hAnsi="宋体"/>
          <w:iCs/>
          <w:color w:val="000000" w:themeColor="text1"/>
          <w:szCs w:val="21"/>
        </w:rPr>
      </w:pPr>
      <w:r>
        <w:rPr>
          <w:rFonts w:ascii="宋体" w:hAnsi="宋体" w:hint="eastAsia"/>
          <w:iCs/>
          <w:color w:val="000000" w:themeColor="text1"/>
          <w:szCs w:val="21"/>
        </w:rPr>
        <w:t xml:space="preserve">                </w:t>
      </w:r>
      <w:r>
        <w:rPr>
          <w:rFonts w:ascii="宋体" w:hAnsi="宋体" w:hint="eastAsia"/>
          <w:iCs/>
          <w:color w:val="000000" w:themeColor="text1"/>
          <w:szCs w:val="21"/>
        </w:rPr>
        <w:sym w:font="Wingdings" w:char="00A8"/>
      </w:r>
      <w:r>
        <w:rPr>
          <w:rFonts w:ascii="宋体" w:hAnsi="宋体" w:hint="eastAsia"/>
          <w:iCs/>
          <w:color w:val="000000" w:themeColor="text1"/>
          <w:szCs w:val="21"/>
        </w:rPr>
        <w:t xml:space="preserve">强制采购       </w:t>
      </w:r>
      <w:r>
        <w:rPr>
          <w:rFonts w:ascii="宋体" w:hAnsi="宋体" w:hint="eastAsia"/>
          <w:iCs/>
          <w:color w:val="000000" w:themeColor="text1"/>
          <w:szCs w:val="21"/>
        </w:rPr>
        <w:sym w:font="Wingdings" w:char="00A8"/>
      </w:r>
      <w:r>
        <w:rPr>
          <w:rFonts w:ascii="宋体" w:hAnsi="宋体" w:hint="eastAsia"/>
          <w:iCs/>
          <w:color w:val="000000" w:themeColor="text1"/>
          <w:szCs w:val="21"/>
        </w:rPr>
        <w:t xml:space="preserve">优先采购    </w:t>
      </w:r>
    </w:p>
    <w:p w14:paraId="7A8334B9" w14:textId="77777777" w:rsidR="00E815ED" w:rsidRDefault="000C1471">
      <w:pPr>
        <w:pStyle w:val="AONormal"/>
        <w:ind w:firstLineChars="0" w:firstLine="420"/>
        <w:rPr>
          <w:rFonts w:ascii="宋体" w:hAnsi="宋体"/>
          <w:color w:val="000000" w:themeColor="text1"/>
          <w:sz w:val="21"/>
        </w:rPr>
      </w:pPr>
      <w:r>
        <w:rPr>
          <w:rFonts w:ascii="宋体" w:eastAsia="宋体" w:hAnsi="宋体" w:cs="Times New Roman" w:hint="eastAsia"/>
          <w:color w:val="000000" w:themeColor="text1"/>
          <w:kern w:val="2"/>
          <w:sz w:val="21"/>
        </w:rPr>
        <w:t xml:space="preserve">     </w:t>
      </w:r>
      <w:r>
        <w:rPr>
          <w:rFonts w:asciiTheme="minorEastAsia" w:eastAsiaTheme="minorEastAsia" w:hAnsiTheme="minorEastAsia" w:cstheme="minorEastAsia" w:hint="eastAsia"/>
          <w:color w:val="000000" w:themeColor="text1"/>
          <w:sz w:val="21"/>
        </w:rPr>
        <w:sym w:font="Wingdings" w:char="00FE"/>
      </w:r>
      <w:r>
        <w:rPr>
          <w:rFonts w:ascii="宋体" w:eastAsia="宋体" w:hAnsi="宋体" w:cs="Times New Roman" w:hint="eastAsia"/>
          <w:color w:val="000000" w:themeColor="text1"/>
          <w:kern w:val="2"/>
          <w:sz w:val="21"/>
        </w:rPr>
        <w:t>否</w:t>
      </w:r>
    </w:p>
    <w:p w14:paraId="168A8729" w14:textId="77777777" w:rsidR="00E815ED" w:rsidRDefault="000C1471">
      <w:pPr>
        <w:numPr>
          <w:ilvl w:val="255"/>
          <w:numId w:val="0"/>
        </w:numPr>
        <w:snapToGrid w:val="0"/>
        <w:spacing w:line="400" w:lineRule="exact"/>
        <w:rPr>
          <w:rFonts w:ascii="宋体" w:hAnsi="宋体"/>
          <w:color w:val="000000" w:themeColor="text1"/>
          <w:szCs w:val="21"/>
        </w:rPr>
      </w:pPr>
      <w:r>
        <w:rPr>
          <w:rFonts w:ascii="宋体" w:hAnsi="宋体" w:hint="eastAsia"/>
          <w:color w:val="000000" w:themeColor="text1"/>
          <w:szCs w:val="21"/>
        </w:rPr>
        <w:t xml:space="preserve">    （1</w:t>
      </w:r>
      <w:r>
        <w:rPr>
          <w:rFonts w:ascii="宋体" w:hAnsi="宋体"/>
          <w:color w:val="000000" w:themeColor="text1"/>
          <w:szCs w:val="21"/>
          <w:lang w:val="en"/>
        </w:rPr>
        <w:t>1</w:t>
      </w:r>
      <w:r>
        <w:rPr>
          <w:rFonts w:ascii="宋体" w:hAnsi="宋体" w:hint="eastAsia"/>
          <w:color w:val="000000" w:themeColor="text1"/>
          <w:szCs w:val="21"/>
        </w:rPr>
        <w:t>）涉及商品包装和快递包装的，是否参考《商品包装政府采购需求标准（试行）》、《快递包装政府采购需求标准（试行）》明确产品及相关快递服务的具体包装要求：</w:t>
      </w:r>
    </w:p>
    <w:p w14:paraId="5B6FDD60" w14:textId="77777777" w:rsidR="00E815ED" w:rsidRDefault="000C1471">
      <w:pPr>
        <w:numPr>
          <w:ilvl w:val="255"/>
          <w:numId w:val="0"/>
        </w:numPr>
        <w:snapToGrid w:val="0"/>
        <w:spacing w:line="400" w:lineRule="exact"/>
        <w:ind w:firstLineChars="400" w:firstLine="840"/>
        <w:rPr>
          <w:rFonts w:ascii="宋体" w:hAnsi="宋体"/>
          <w:color w:val="000000" w:themeColor="text1"/>
          <w:szCs w:val="21"/>
        </w:rPr>
      </w:pPr>
      <w:r>
        <w:rPr>
          <w:rFonts w:ascii="宋体" w:hAnsi="宋体" w:hint="eastAsia"/>
          <w:color w:val="000000" w:themeColor="text1"/>
          <w:szCs w:val="21"/>
        </w:rPr>
        <w:sym w:font="Wingdings" w:char="00A8"/>
      </w:r>
      <w:r>
        <w:rPr>
          <w:rFonts w:ascii="宋体" w:hAnsi="宋体" w:hint="eastAsia"/>
          <w:color w:val="000000" w:themeColor="text1"/>
          <w:szCs w:val="21"/>
        </w:rPr>
        <w:t xml:space="preserve">是       </w:t>
      </w:r>
      <w:r>
        <w:rPr>
          <w:rFonts w:ascii="宋体" w:hAnsi="宋体" w:hint="eastAsia"/>
          <w:color w:val="000000" w:themeColor="text1"/>
          <w:szCs w:val="21"/>
        </w:rPr>
        <w:sym w:font="Wingdings" w:char="00A8"/>
      </w:r>
      <w:r>
        <w:rPr>
          <w:rFonts w:ascii="宋体" w:hAnsi="宋体" w:hint="eastAsia"/>
          <w:color w:val="000000" w:themeColor="text1"/>
          <w:szCs w:val="21"/>
        </w:rPr>
        <w:t xml:space="preserve">否      </w:t>
      </w:r>
      <w:r>
        <w:rPr>
          <w:rFonts w:ascii="宋体" w:hAnsi="宋体" w:hint="eastAsia"/>
          <w:color w:val="000000" w:themeColor="text1"/>
          <w:szCs w:val="21"/>
        </w:rPr>
        <w:sym w:font="Wingdings" w:char="00A8"/>
      </w:r>
      <w:r>
        <w:rPr>
          <w:rFonts w:ascii="宋体" w:hAnsi="宋体" w:hint="eastAsia"/>
          <w:color w:val="000000" w:themeColor="text1"/>
          <w:szCs w:val="21"/>
        </w:rPr>
        <w:t>不涉及</w:t>
      </w:r>
    </w:p>
    <w:p w14:paraId="6D8C8F87" w14:textId="77777777" w:rsidR="00E815ED" w:rsidRDefault="000C1471">
      <w:pPr>
        <w:numPr>
          <w:ilvl w:val="0"/>
          <w:numId w:val="4"/>
        </w:numPr>
        <w:snapToGrid w:val="0"/>
        <w:spacing w:line="400" w:lineRule="exact"/>
        <w:ind w:firstLineChars="200" w:firstLine="422"/>
        <w:rPr>
          <w:rFonts w:ascii="宋体" w:hAnsi="宋体"/>
          <w:b/>
          <w:color w:val="000000" w:themeColor="text1"/>
          <w:szCs w:val="21"/>
        </w:rPr>
      </w:pPr>
      <w:r>
        <w:rPr>
          <w:rFonts w:ascii="宋体" w:hAnsi="宋体" w:hint="eastAsia"/>
          <w:b/>
          <w:color w:val="000000" w:themeColor="text1"/>
          <w:szCs w:val="21"/>
        </w:rPr>
        <w:t>合同金额</w:t>
      </w:r>
    </w:p>
    <w:p w14:paraId="446B1E36" w14:textId="77777777" w:rsidR="00E815ED" w:rsidRDefault="000C1471">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（1）合同金额小写：</w:t>
      </w:r>
      <w:r>
        <w:rPr>
          <w:rFonts w:ascii="宋体" w:hAnsi="宋体" w:hint="eastAsia"/>
          <w:color w:val="000000" w:themeColor="text1"/>
          <w:szCs w:val="21"/>
          <w:u w:val="single"/>
        </w:rPr>
        <w:t xml:space="preserve">                           </w:t>
      </w:r>
    </w:p>
    <w:p w14:paraId="5C72D44F" w14:textId="77777777" w:rsidR="00E815ED" w:rsidRDefault="000C1471">
      <w:pPr>
        <w:snapToGrid w:val="0"/>
        <w:spacing w:line="400" w:lineRule="exact"/>
        <w:rPr>
          <w:rFonts w:ascii="宋体" w:hAnsi="宋体"/>
          <w:color w:val="000000" w:themeColor="text1"/>
          <w:szCs w:val="21"/>
          <w:u w:val="single"/>
        </w:rPr>
      </w:pPr>
      <w:r>
        <w:rPr>
          <w:rFonts w:ascii="宋体" w:hAnsi="宋体" w:hint="eastAsia"/>
          <w:color w:val="000000" w:themeColor="text1"/>
          <w:szCs w:val="21"/>
        </w:rPr>
        <w:lastRenderedPageBreak/>
        <w:t xml:space="preserve">                 大写：</w:t>
      </w:r>
      <w:r>
        <w:rPr>
          <w:rFonts w:ascii="宋体" w:hAnsi="宋体" w:hint="eastAsia"/>
          <w:color w:val="000000" w:themeColor="text1"/>
          <w:szCs w:val="21"/>
          <w:u w:val="single"/>
        </w:rPr>
        <w:t xml:space="preserve">                           </w:t>
      </w:r>
    </w:p>
    <w:p w14:paraId="3C47BA9C" w14:textId="77777777" w:rsidR="00E815ED" w:rsidRDefault="000C1471">
      <w:pPr>
        <w:snapToGrid w:val="0"/>
        <w:spacing w:line="400" w:lineRule="exact"/>
        <w:rPr>
          <w:rFonts w:ascii="宋体" w:hAnsi="宋体"/>
          <w:color w:val="000000" w:themeColor="text1"/>
          <w:szCs w:val="21"/>
        </w:rPr>
      </w:pPr>
      <w:r>
        <w:rPr>
          <w:rFonts w:ascii="宋体" w:hAnsi="宋体" w:hint="eastAsia"/>
          <w:color w:val="000000" w:themeColor="text1"/>
          <w:szCs w:val="21"/>
        </w:rPr>
        <w:t xml:space="preserve">         分包金额（如有）小写：</w:t>
      </w:r>
      <w:r>
        <w:rPr>
          <w:rFonts w:ascii="宋体" w:hAnsi="宋体" w:hint="eastAsia"/>
          <w:color w:val="000000" w:themeColor="text1"/>
          <w:szCs w:val="21"/>
          <w:u w:val="single"/>
        </w:rPr>
        <w:t xml:space="preserve">                   </w:t>
      </w:r>
    </w:p>
    <w:p w14:paraId="26CEB955" w14:textId="77777777" w:rsidR="00E815ED" w:rsidRDefault="000C1471">
      <w:pPr>
        <w:snapToGrid w:val="0"/>
        <w:spacing w:line="400" w:lineRule="exact"/>
        <w:rPr>
          <w:rFonts w:ascii="宋体" w:hAnsi="宋体"/>
          <w:color w:val="000000" w:themeColor="text1"/>
          <w:szCs w:val="21"/>
          <w:u w:val="single"/>
        </w:rPr>
      </w:pPr>
      <w:r>
        <w:rPr>
          <w:rFonts w:ascii="宋体" w:hAnsi="宋体" w:hint="eastAsia"/>
          <w:color w:val="000000" w:themeColor="text1"/>
          <w:szCs w:val="21"/>
        </w:rPr>
        <w:t xml:space="preserve">                     大写：</w:t>
      </w:r>
      <w:r>
        <w:rPr>
          <w:rFonts w:ascii="宋体" w:hAnsi="宋体" w:hint="eastAsia"/>
          <w:color w:val="000000" w:themeColor="text1"/>
          <w:szCs w:val="21"/>
          <w:u w:val="single"/>
        </w:rPr>
        <w:t xml:space="preserve">                       </w:t>
      </w:r>
    </w:p>
    <w:p w14:paraId="63A8B05E" w14:textId="77777777" w:rsidR="00E815ED" w:rsidRDefault="000C1471">
      <w:pPr>
        <w:snapToGrid w:val="0"/>
        <w:spacing w:line="400" w:lineRule="exact"/>
        <w:rPr>
          <w:rFonts w:ascii="宋体" w:hAnsi="宋体"/>
          <w:color w:val="000000" w:themeColor="text1"/>
          <w:szCs w:val="21"/>
        </w:rPr>
      </w:pPr>
      <w:r>
        <w:rPr>
          <w:rFonts w:ascii="宋体" w:hAnsi="宋体" w:hint="eastAsia"/>
          <w:color w:val="000000" w:themeColor="text1"/>
          <w:szCs w:val="21"/>
        </w:rPr>
        <w:t xml:space="preserve">    （注：固定单价合同应填写单价和最高限价）</w:t>
      </w:r>
    </w:p>
    <w:p w14:paraId="5982F2B8" w14:textId="77777777" w:rsidR="00E815ED" w:rsidRDefault="000C1471">
      <w:pPr>
        <w:numPr>
          <w:ilvl w:val="255"/>
          <w:numId w:val="0"/>
        </w:numPr>
        <w:snapToGrid w:val="0"/>
        <w:spacing w:line="400" w:lineRule="exact"/>
        <w:rPr>
          <w:rFonts w:ascii="宋体" w:hAnsi="宋体"/>
          <w:color w:val="000000" w:themeColor="text1"/>
          <w:szCs w:val="21"/>
        </w:rPr>
      </w:pPr>
      <w:r>
        <w:rPr>
          <w:rFonts w:ascii="宋体" w:hAnsi="宋体" w:hint="eastAsia"/>
          <w:color w:val="000000" w:themeColor="text1"/>
          <w:szCs w:val="21"/>
        </w:rPr>
        <w:t xml:space="preserve">    （2）合同定价方式（采用组合定价方式的，可以勾选多项）：</w:t>
      </w:r>
    </w:p>
    <w:p w14:paraId="0FA65E41" w14:textId="77777777" w:rsidR="00E815ED" w:rsidRDefault="000C1471">
      <w:pPr>
        <w:snapToGrid w:val="0"/>
        <w:spacing w:line="400" w:lineRule="exact"/>
        <w:ind w:firstLineChars="200" w:firstLine="420"/>
        <w:rPr>
          <w:rFonts w:ascii="宋体" w:hAnsi="宋体"/>
          <w:color w:val="000000" w:themeColor="text1"/>
          <w:szCs w:val="21"/>
        </w:rPr>
      </w:pPr>
      <w:r>
        <w:rPr>
          <w:rFonts w:ascii="宋体" w:hAnsi="宋体" w:hint="eastAsia"/>
          <w:iCs/>
          <w:color w:val="000000" w:themeColor="text1"/>
          <w:szCs w:val="21"/>
        </w:rPr>
        <w:t xml:space="preserve">  </w:t>
      </w:r>
      <w:r>
        <w:rPr>
          <w:rFonts w:asciiTheme="minorEastAsia" w:eastAsiaTheme="minorEastAsia" w:hAnsiTheme="minorEastAsia" w:cstheme="minorEastAsia" w:hint="eastAsia"/>
          <w:color w:val="000000" w:themeColor="text1"/>
          <w:szCs w:val="21"/>
        </w:rPr>
        <w:sym w:font="Wingdings" w:char="00FE"/>
      </w:r>
      <w:r>
        <w:rPr>
          <w:rFonts w:ascii="宋体" w:hAnsi="宋体" w:hint="eastAsia"/>
          <w:iCs/>
          <w:color w:val="000000" w:themeColor="text1"/>
          <w:szCs w:val="21"/>
        </w:rPr>
        <w:t xml:space="preserve">固定总价 </w:t>
      </w:r>
      <w:r>
        <w:rPr>
          <w:rFonts w:ascii="宋体" w:hAnsi="宋体" w:hint="eastAsia"/>
          <w:iCs/>
          <w:color w:val="000000" w:themeColor="text1"/>
          <w:szCs w:val="21"/>
        </w:rPr>
        <w:sym w:font="Wingdings" w:char="00A8"/>
      </w:r>
      <w:r>
        <w:rPr>
          <w:rFonts w:ascii="宋体" w:hAnsi="宋体" w:hint="eastAsia"/>
          <w:iCs/>
          <w:color w:val="000000" w:themeColor="text1"/>
          <w:szCs w:val="21"/>
        </w:rPr>
        <w:t xml:space="preserve">固定单价 </w:t>
      </w:r>
      <w:r>
        <w:rPr>
          <w:rFonts w:ascii="宋体" w:hAnsi="宋体" w:hint="eastAsia"/>
          <w:iCs/>
          <w:color w:val="000000" w:themeColor="text1"/>
          <w:szCs w:val="21"/>
        </w:rPr>
        <w:sym w:font="Wingdings" w:char="00A8"/>
      </w:r>
      <w:r>
        <w:rPr>
          <w:rFonts w:ascii="宋体" w:hAnsi="宋体" w:hint="eastAsia"/>
          <w:iCs/>
          <w:color w:val="000000" w:themeColor="text1"/>
          <w:szCs w:val="21"/>
        </w:rPr>
        <w:t xml:space="preserve">固定费率 </w:t>
      </w:r>
      <w:r>
        <w:rPr>
          <w:rFonts w:ascii="宋体" w:hAnsi="宋体" w:hint="eastAsia"/>
          <w:iCs/>
          <w:color w:val="000000" w:themeColor="text1"/>
          <w:szCs w:val="21"/>
        </w:rPr>
        <w:sym w:font="Wingdings" w:char="00A8"/>
      </w:r>
      <w:r>
        <w:rPr>
          <w:rFonts w:ascii="宋体" w:hAnsi="宋体" w:hint="eastAsia"/>
          <w:iCs/>
          <w:color w:val="000000" w:themeColor="text1"/>
          <w:szCs w:val="21"/>
        </w:rPr>
        <w:t xml:space="preserve">成本补偿 </w:t>
      </w:r>
      <w:r>
        <w:rPr>
          <w:rFonts w:ascii="宋体" w:hAnsi="宋体" w:hint="eastAsia"/>
          <w:iCs/>
          <w:color w:val="000000" w:themeColor="text1"/>
          <w:szCs w:val="21"/>
        </w:rPr>
        <w:sym w:font="Wingdings" w:char="00A8"/>
      </w:r>
      <w:r>
        <w:rPr>
          <w:rFonts w:ascii="宋体" w:hAnsi="宋体" w:hint="eastAsia"/>
          <w:iCs/>
          <w:color w:val="000000" w:themeColor="text1"/>
          <w:szCs w:val="21"/>
        </w:rPr>
        <w:t xml:space="preserve">绩效激励 </w:t>
      </w:r>
      <w:r>
        <w:rPr>
          <w:rFonts w:ascii="宋体" w:hAnsi="宋体" w:hint="eastAsia"/>
          <w:iCs/>
          <w:color w:val="000000" w:themeColor="text1"/>
          <w:szCs w:val="21"/>
        </w:rPr>
        <w:sym w:font="Wingdings" w:char="00A8"/>
      </w:r>
      <w:r>
        <w:rPr>
          <w:rFonts w:ascii="宋体" w:hAnsi="宋体" w:hint="eastAsia"/>
          <w:iCs/>
          <w:color w:val="000000" w:themeColor="text1"/>
          <w:szCs w:val="21"/>
        </w:rPr>
        <w:t>其他</w:t>
      </w:r>
      <w:r>
        <w:rPr>
          <w:rFonts w:ascii="宋体" w:hAnsi="宋体" w:hint="eastAsia"/>
          <w:color w:val="000000" w:themeColor="text1"/>
          <w:szCs w:val="21"/>
          <w:u w:val="single"/>
        </w:rPr>
        <w:t xml:space="preserve">       </w:t>
      </w:r>
    </w:p>
    <w:p w14:paraId="7C7A9C2E" w14:textId="77777777" w:rsidR="00E815ED" w:rsidRDefault="000C1471">
      <w:pPr>
        <w:pStyle w:val="1fa"/>
        <w:spacing w:line="400" w:lineRule="exact"/>
        <w:ind w:firstLine="480"/>
        <w:rPr>
          <w:color w:val="000000" w:themeColor="text1"/>
        </w:rPr>
      </w:pPr>
      <w:r>
        <w:rPr>
          <w:rFonts w:ascii="宋体" w:hAnsi="宋体" w:hint="eastAsia"/>
          <w:color w:val="000000" w:themeColor="text1"/>
        </w:rPr>
        <w:t>（3）付款方式（按项目实际勾选填写）：</w:t>
      </w:r>
    </w:p>
    <w:p w14:paraId="06C6963D" w14:textId="77777777" w:rsidR="00E815ED" w:rsidRDefault="000C1471">
      <w:pPr>
        <w:snapToGrid w:val="0"/>
        <w:spacing w:line="400" w:lineRule="exact"/>
        <w:ind w:firstLineChars="300" w:firstLine="630"/>
        <w:rPr>
          <w:rFonts w:ascii="宋体" w:hAnsi="宋体"/>
          <w:color w:val="000000" w:themeColor="text1"/>
          <w:szCs w:val="21"/>
          <w:u w:val="single"/>
        </w:rPr>
      </w:pPr>
      <w:r>
        <w:rPr>
          <w:rFonts w:ascii="宋体" w:hAnsi="宋体" w:hint="eastAsia"/>
          <w:color w:val="000000" w:themeColor="text1"/>
          <w:szCs w:val="21"/>
        </w:rPr>
        <w:sym w:font="Wingdings" w:char="00A8"/>
      </w:r>
      <w:r>
        <w:rPr>
          <w:rFonts w:ascii="宋体" w:hAnsi="宋体" w:hint="eastAsia"/>
          <w:color w:val="000000" w:themeColor="text1"/>
          <w:szCs w:val="21"/>
        </w:rPr>
        <w:t>全额付款：</w:t>
      </w:r>
      <w:r>
        <w:rPr>
          <w:rFonts w:ascii="宋体" w:hAnsi="宋体" w:hint="eastAsia"/>
          <w:color w:val="000000" w:themeColor="text1"/>
          <w:szCs w:val="21"/>
          <w:u w:val="single"/>
        </w:rPr>
        <w:t xml:space="preserve">     （应明确一次性支付合同款项的条件）                    </w:t>
      </w:r>
    </w:p>
    <w:p w14:paraId="0B7E49A7" w14:textId="77777777" w:rsidR="00E815ED" w:rsidRDefault="000C1471">
      <w:pPr>
        <w:snapToGrid w:val="0"/>
        <w:spacing w:line="400" w:lineRule="exact"/>
        <w:ind w:firstLineChars="300" w:firstLine="630"/>
        <w:rPr>
          <w:color w:val="000000" w:themeColor="text1"/>
        </w:rPr>
      </w:pPr>
      <w:r>
        <w:rPr>
          <w:rFonts w:asciiTheme="minorEastAsia" w:eastAsiaTheme="minorEastAsia" w:hAnsiTheme="minorEastAsia" w:cstheme="minorEastAsia" w:hint="eastAsia"/>
          <w:color w:val="000000" w:themeColor="text1"/>
          <w:szCs w:val="21"/>
        </w:rPr>
        <w:sym w:font="Wingdings" w:char="00FE"/>
      </w:r>
      <w:r>
        <w:rPr>
          <w:rFonts w:ascii="宋体" w:hAnsi="宋体" w:hint="eastAsia"/>
          <w:color w:val="000000" w:themeColor="text1"/>
          <w:szCs w:val="21"/>
        </w:rPr>
        <w:t>分期付款：</w:t>
      </w:r>
      <w:r>
        <w:rPr>
          <w:rFonts w:ascii="宋体" w:hAnsi="宋体" w:hint="eastAsia"/>
          <w:color w:val="000000" w:themeColor="text1"/>
          <w:szCs w:val="21"/>
          <w:u w:val="single"/>
        </w:rPr>
        <w:t xml:space="preserve">  （应明确分期支付合同款项的各期比例和支付条件，各期支付条件应与分期履约验收情况挂钩） </w:t>
      </w:r>
      <w:r>
        <w:rPr>
          <w:rFonts w:ascii="宋体" w:hAnsi="宋体" w:hint="eastAsia"/>
          <w:color w:val="000000" w:themeColor="text1"/>
          <w:szCs w:val="21"/>
        </w:rPr>
        <w:t>，其中涉及预付款的：</w:t>
      </w:r>
      <w:r>
        <w:rPr>
          <w:rFonts w:ascii="宋体" w:hAnsi="宋体" w:hint="eastAsia"/>
          <w:color w:val="000000" w:themeColor="text1"/>
          <w:szCs w:val="21"/>
          <w:u w:val="single"/>
        </w:rPr>
        <w:t xml:space="preserve"> （应明确预付款的支付比例和支付条件） </w:t>
      </w:r>
    </w:p>
    <w:p w14:paraId="06DC3495" w14:textId="77777777" w:rsidR="00E815ED" w:rsidRDefault="000C1471">
      <w:pPr>
        <w:snapToGrid w:val="0"/>
        <w:spacing w:line="400" w:lineRule="exact"/>
        <w:ind w:firstLineChars="300" w:firstLine="630"/>
        <w:rPr>
          <w:rFonts w:ascii="宋体" w:hAnsi="宋体"/>
          <w:color w:val="000000" w:themeColor="text1"/>
          <w:szCs w:val="21"/>
          <w:u w:val="single"/>
        </w:rPr>
      </w:pPr>
      <w:r>
        <w:rPr>
          <w:rFonts w:ascii="宋体" w:hAnsi="宋体" w:hint="eastAsia"/>
          <w:color w:val="000000" w:themeColor="text1"/>
          <w:szCs w:val="21"/>
        </w:rPr>
        <w:sym w:font="Wingdings" w:char="00A8"/>
      </w:r>
      <w:r>
        <w:rPr>
          <w:rFonts w:ascii="宋体" w:hAnsi="宋体" w:hint="eastAsia"/>
          <w:color w:val="000000" w:themeColor="text1"/>
          <w:szCs w:val="21"/>
        </w:rPr>
        <w:t>成本补偿：</w:t>
      </w:r>
      <w:r>
        <w:rPr>
          <w:rFonts w:ascii="宋体" w:hAnsi="宋体" w:hint="eastAsia"/>
          <w:color w:val="000000" w:themeColor="text1"/>
          <w:szCs w:val="21"/>
          <w:u w:val="single"/>
        </w:rPr>
        <w:t xml:space="preserve">      （应明确按照成本补偿方式的支付方式和支付条件）   </w:t>
      </w:r>
    </w:p>
    <w:p w14:paraId="48D9F259" w14:textId="77777777" w:rsidR="00E815ED" w:rsidRDefault="000C1471">
      <w:pPr>
        <w:snapToGrid w:val="0"/>
        <w:spacing w:line="400" w:lineRule="exact"/>
        <w:ind w:firstLineChars="300" w:firstLine="630"/>
        <w:rPr>
          <w:rFonts w:ascii="宋体" w:hAnsi="宋体"/>
          <w:color w:val="000000" w:themeColor="text1"/>
          <w:szCs w:val="21"/>
        </w:rPr>
      </w:pPr>
      <w:r>
        <w:rPr>
          <w:rFonts w:ascii="宋体" w:hAnsi="宋体" w:hint="eastAsia"/>
          <w:color w:val="000000" w:themeColor="text1"/>
          <w:szCs w:val="21"/>
        </w:rPr>
        <w:sym w:font="Wingdings" w:char="00A8"/>
      </w:r>
      <w:r>
        <w:rPr>
          <w:rFonts w:ascii="宋体" w:hAnsi="宋体" w:hint="eastAsia"/>
          <w:color w:val="000000" w:themeColor="text1"/>
          <w:szCs w:val="21"/>
        </w:rPr>
        <w:t>绩效激励：</w:t>
      </w:r>
      <w:r>
        <w:rPr>
          <w:rFonts w:ascii="宋体" w:hAnsi="宋体" w:hint="eastAsia"/>
          <w:color w:val="000000" w:themeColor="text1"/>
          <w:szCs w:val="21"/>
          <w:u w:val="single"/>
        </w:rPr>
        <w:t xml:space="preserve">      （应明确按照绩效激励方式的支付方式和支付条件）   </w:t>
      </w:r>
    </w:p>
    <w:p w14:paraId="6C331F57" w14:textId="77777777" w:rsidR="00E815ED" w:rsidRDefault="000C1471">
      <w:pPr>
        <w:numPr>
          <w:ilvl w:val="0"/>
          <w:numId w:val="4"/>
        </w:numPr>
        <w:snapToGrid w:val="0"/>
        <w:spacing w:line="400" w:lineRule="exact"/>
        <w:ind w:firstLineChars="200" w:firstLine="422"/>
        <w:rPr>
          <w:rFonts w:ascii="宋体" w:hAnsi="宋体"/>
          <w:b/>
          <w:color w:val="000000" w:themeColor="text1"/>
          <w:szCs w:val="21"/>
          <w:u w:val="single"/>
        </w:rPr>
      </w:pPr>
      <w:r>
        <w:rPr>
          <w:rFonts w:ascii="宋体" w:hAnsi="宋体" w:hint="eastAsia"/>
          <w:b/>
          <w:color w:val="000000" w:themeColor="text1"/>
          <w:szCs w:val="21"/>
        </w:rPr>
        <w:t>合同履行</w:t>
      </w:r>
    </w:p>
    <w:p w14:paraId="004632BD" w14:textId="77777777" w:rsidR="00E815ED" w:rsidRDefault="000C1471">
      <w:pPr>
        <w:snapToGrid w:val="0"/>
        <w:spacing w:line="40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（1）起始日期：</w:t>
      </w:r>
      <w:r>
        <w:rPr>
          <w:rFonts w:ascii="宋体" w:hAnsi="宋体" w:cs="宋体" w:hint="eastAsia"/>
          <w:color w:val="000000" w:themeColor="text1"/>
          <w:szCs w:val="21"/>
          <w:u w:val="single"/>
        </w:rPr>
        <w:t xml:space="preserve">    </w:t>
      </w:r>
      <w:r>
        <w:rPr>
          <w:rFonts w:ascii="宋体" w:hAnsi="宋体" w:cs="宋体" w:hint="eastAsia"/>
          <w:color w:val="000000" w:themeColor="text1"/>
          <w:szCs w:val="21"/>
        </w:rPr>
        <w:t>年</w:t>
      </w:r>
      <w:r>
        <w:rPr>
          <w:rFonts w:ascii="宋体" w:hAnsi="宋体" w:cs="宋体" w:hint="eastAsia"/>
          <w:color w:val="000000" w:themeColor="text1"/>
          <w:szCs w:val="21"/>
          <w:u w:val="single"/>
        </w:rPr>
        <w:t xml:space="preserve">   </w:t>
      </w:r>
      <w:r>
        <w:rPr>
          <w:rFonts w:ascii="宋体" w:hAnsi="宋体" w:cs="宋体" w:hint="eastAsia"/>
          <w:color w:val="000000" w:themeColor="text1"/>
          <w:szCs w:val="21"/>
        </w:rPr>
        <w:t>月</w:t>
      </w:r>
      <w:r>
        <w:rPr>
          <w:rFonts w:ascii="宋体" w:hAnsi="宋体" w:cs="宋体" w:hint="eastAsia"/>
          <w:color w:val="000000" w:themeColor="text1"/>
          <w:szCs w:val="21"/>
          <w:u w:val="single"/>
        </w:rPr>
        <w:t xml:space="preserve">   </w:t>
      </w:r>
      <w:r>
        <w:rPr>
          <w:rFonts w:ascii="宋体" w:hAnsi="宋体" w:cs="宋体" w:hint="eastAsia"/>
          <w:color w:val="000000" w:themeColor="text1"/>
          <w:szCs w:val="21"/>
        </w:rPr>
        <w:t>日，完成日期：</w:t>
      </w:r>
      <w:r>
        <w:rPr>
          <w:rFonts w:ascii="宋体" w:hAnsi="宋体" w:cs="宋体" w:hint="eastAsia"/>
          <w:color w:val="000000" w:themeColor="text1"/>
          <w:szCs w:val="21"/>
          <w:u w:val="single"/>
        </w:rPr>
        <w:t xml:space="preserve">    </w:t>
      </w:r>
      <w:r>
        <w:rPr>
          <w:rFonts w:ascii="宋体" w:hAnsi="宋体" w:cs="宋体" w:hint="eastAsia"/>
          <w:color w:val="000000" w:themeColor="text1"/>
          <w:szCs w:val="21"/>
        </w:rPr>
        <w:t>年</w:t>
      </w:r>
      <w:r>
        <w:rPr>
          <w:rFonts w:ascii="宋体" w:hAnsi="宋体" w:cs="宋体" w:hint="eastAsia"/>
          <w:color w:val="000000" w:themeColor="text1"/>
          <w:szCs w:val="21"/>
          <w:u w:val="single"/>
        </w:rPr>
        <w:t xml:space="preserve">   </w:t>
      </w:r>
      <w:r>
        <w:rPr>
          <w:rFonts w:ascii="宋体" w:hAnsi="宋体" w:cs="宋体" w:hint="eastAsia"/>
          <w:color w:val="000000" w:themeColor="text1"/>
          <w:szCs w:val="21"/>
        </w:rPr>
        <w:t>月</w:t>
      </w:r>
      <w:r>
        <w:rPr>
          <w:rFonts w:ascii="宋体" w:hAnsi="宋体" w:cs="宋体" w:hint="eastAsia"/>
          <w:color w:val="000000" w:themeColor="text1"/>
          <w:szCs w:val="21"/>
          <w:u w:val="single"/>
        </w:rPr>
        <w:t xml:space="preserve">   </w:t>
      </w:r>
      <w:r>
        <w:rPr>
          <w:rFonts w:ascii="宋体" w:hAnsi="宋体" w:cs="宋体" w:hint="eastAsia"/>
          <w:color w:val="000000" w:themeColor="text1"/>
          <w:szCs w:val="21"/>
        </w:rPr>
        <w:t>日。</w:t>
      </w:r>
    </w:p>
    <w:p w14:paraId="20151FF4" w14:textId="77777777" w:rsidR="00E815ED" w:rsidRDefault="000C1471">
      <w:pPr>
        <w:snapToGrid w:val="0"/>
        <w:spacing w:line="400" w:lineRule="exact"/>
        <w:ind w:firstLineChars="200" w:firstLine="420"/>
        <w:rPr>
          <w:rFonts w:ascii="宋体" w:hAnsi="宋体" w:cs="宋体"/>
          <w:color w:val="000000" w:themeColor="text1"/>
          <w:szCs w:val="21"/>
          <w:u w:val="single"/>
        </w:rPr>
      </w:pPr>
      <w:r>
        <w:rPr>
          <w:rFonts w:ascii="宋体" w:hAnsi="宋体" w:cs="宋体" w:hint="eastAsia"/>
          <w:color w:val="000000" w:themeColor="text1"/>
          <w:szCs w:val="21"/>
        </w:rPr>
        <w:t>（2）履约地点</w:t>
      </w:r>
      <w:r>
        <w:rPr>
          <w:rFonts w:ascii="宋体" w:hAnsi="宋体" w:cs="宋体" w:hint="eastAsia"/>
          <w:bCs/>
          <w:color w:val="000000" w:themeColor="text1"/>
          <w:szCs w:val="21"/>
        </w:rPr>
        <w:t>：</w:t>
      </w:r>
      <w:r>
        <w:rPr>
          <w:rFonts w:ascii="宋体" w:hAnsi="宋体" w:cs="宋体" w:hint="eastAsia"/>
          <w:color w:val="000000" w:themeColor="text1"/>
          <w:szCs w:val="21"/>
          <w:u w:val="single"/>
        </w:rPr>
        <w:t xml:space="preserve">   按照甲方指定地点   </w:t>
      </w:r>
    </w:p>
    <w:p w14:paraId="65779C52" w14:textId="77777777" w:rsidR="00E815ED" w:rsidRDefault="000C1471">
      <w:pPr>
        <w:snapToGrid w:val="0"/>
        <w:spacing w:line="400" w:lineRule="exact"/>
        <w:ind w:firstLineChars="200" w:firstLine="420"/>
        <w:rPr>
          <w:rFonts w:ascii="宋体" w:hAnsi="宋体" w:cs="宋体"/>
          <w:color w:val="000000" w:themeColor="text1"/>
          <w:szCs w:val="21"/>
        </w:rPr>
      </w:pPr>
      <w:r>
        <w:rPr>
          <w:rFonts w:ascii="宋体" w:hAnsi="宋体" w:cs="宋体" w:hint="eastAsia"/>
          <w:bCs/>
          <w:color w:val="000000" w:themeColor="text1"/>
          <w:szCs w:val="21"/>
        </w:rPr>
        <w:t>（3）履约担保：</w:t>
      </w:r>
      <w:r>
        <w:rPr>
          <w:rFonts w:ascii="宋体" w:hAnsi="宋体" w:cs="宋体" w:hint="eastAsia"/>
          <w:color w:val="000000" w:themeColor="text1"/>
        </w:rPr>
        <w:t>是否收取履约保证金：</w:t>
      </w:r>
      <w:r>
        <w:rPr>
          <w:rFonts w:asciiTheme="minorEastAsia" w:eastAsiaTheme="minorEastAsia" w:hAnsiTheme="minorEastAsia" w:cstheme="minorEastAsia" w:hint="eastAsia"/>
          <w:color w:val="000000" w:themeColor="text1"/>
          <w:szCs w:val="21"/>
        </w:rPr>
        <w:sym w:font="Wingdings" w:char="00FE"/>
      </w:r>
      <w:r>
        <w:rPr>
          <w:rFonts w:ascii="宋体" w:hAnsi="宋体" w:cs="宋体" w:hint="eastAsia"/>
          <w:color w:val="000000" w:themeColor="text1"/>
          <w:szCs w:val="21"/>
        </w:rPr>
        <w:t xml:space="preserve">是    </w:t>
      </w:r>
      <w:r>
        <w:rPr>
          <w:rFonts w:ascii="宋体" w:hAnsi="宋体" w:cs="宋体" w:hint="eastAsia"/>
          <w:color w:val="000000" w:themeColor="text1"/>
          <w:szCs w:val="21"/>
        </w:rPr>
        <w:sym w:font="Wingdings" w:char="00A8"/>
      </w:r>
      <w:r>
        <w:rPr>
          <w:rFonts w:ascii="宋体" w:hAnsi="宋体" w:cs="宋体" w:hint="eastAsia"/>
          <w:color w:val="000000" w:themeColor="text1"/>
          <w:szCs w:val="21"/>
        </w:rPr>
        <w:t>否</w:t>
      </w:r>
    </w:p>
    <w:p w14:paraId="38B4E55C" w14:textId="77777777" w:rsidR="00E815ED" w:rsidRDefault="000C1471">
      <w:pPr>
        <w:pStyle w:val="AONormal"/>
        <w:rPr>
          <w:rFonts w:ascii="宋体" w:eastAsia="宋体" w:hAnsi="宋体" w:cs="宋体"/>
          <w:color w:val="000000" w:themeColor="text1"/>
          <w:sz w:val="21"/>
        </w:rPr>
      </w:pPr>
      <w:r>
        <w:rPr>
          <w:rFonts w:ascii="宋体" w:hAnsi="宋体" w:cs="宋体" w:hint="eastAsia"/>
          <w:bCs/>
          <w:color w:val="000000" w:themeColor="text1"/>
        </w:rPr>
        <w:t xml:space="preserve">  </w:t>
      </w:r>
      <w:r>
        <w:rPr>
          <w:rFonts w:ascii="宋体" w:eastAsia="宋体" w:hAnsi="宋体" w:cs="宋体" w:hint="eastAsia"/>
          <w:color w:val="000000" w:themeColor="text1"/>
          <w:sz w:val="21"/>
        </w:rPr>
        <w:t xml:space="preserve">  收取履约保证金形式：</w:t>
      </w:r>
      <w:r>
        <w:rPr>
          <w:rFonts w:ascii="宋体" w:eastAsia="宋体" w:hAnsi="宋体" w:cs="宋体" w:hint="eastAsia"/>
          <w:bCs/>
          <w:color w:val="000000" w:themeColor="text1"/>
          <w:sz w:val="21"/>
          <w:u w:val="single"/>
        </w:rPr>
        <w:t xml:space="preserve">  乙方应以支票、汇票、本票或者金融机构、担保机构出具的保函等非现金形式，提交不超过合同金额1%的履约保证金；鼓励和支持乙方以银行、保险公司出具的保函形式提供履约保证。  </w:t>
      </w:r>
    </w:p>
    <w:p w14:paraId="0ECFBFA9" w14:textId="77777777" w:rsidR="00E815ED" w:rsidRDefault="000C1471">
      <w:pPr>
        <w:pStyle w:val="AONormal"/>
        <w:ind w:firstLine="420"/>
        <w:rPr>
          <w:rFonts w:ascii="宋体" w:eastAsia="宋体" w:hAnsi="宋体" w:cs="宋体"/>
          <w:color w:val="000000" w:themeColor="text1"/>
          <w:sz w:val="21"/>
        </w:rPr>
      </w:pPr>
      <w:r>
        <w:rPr>
          <w:rFonts w:ascii="宋体" w:eastAsia="宋体" w:hAnsi="宋体" w:cs="宋体" w:hint="eastAsia"/>
          <w:color w:val="000000" w:themeColor="text1"/>
          <w:sz w:val="21"/>
        </w:rPr>
        <w:t xml:space="preserve">    收取履约保证金金额：</w:t>
      </w:r>
      <w:r>
        <w:rPr>
          <w:rFonts w:ascii="宋体" w:eastAsia="宋体" w:hAnsi="宋体" w:cs="宋体" w:hint="eastAsia"/>
          <w:bCs/>
          <w:color w:val="000000" w:themeColor="text1"/>
          <w:sz w:val="21"/>
          <w:u w:val="single"/>
        </w:rPr>
        <w:t xml:space="preserve">   合同金额的1% ； </w:t>
      </w:r>
    </w:p>
    <w:p w14:paraId="52F86393" w14:textId="77777777" w:rsidR="00E815ED" w:rsidRDefault="000C1471">
      <w:pPr>
        <w:snapToGrid w:val="0"/>
        <w:spacing w:line="400" w:lineRule="exact"/>
        <w:ind w:firstLineChars="200" w:firstLine="420"/>
        <w:rPr>
          <w:rFonts w:ascii="宋体" w:hAnsi="宋体" w:cs="宋体"/>
          <w:color w:val="000000" w:themeColor="text1"/>
        </w:rPr>
      </w:pPr>
      <w:r>
        <w:rPr>
          <w:rFonts w:ascii="宋体" w:hAnsi="宋体" w:cs="宋体" w:hint="eastAsia"/>
          <w:bCs/>
          <w:color w:val="000000" w:themeColor="text1"/>
          <w:szCs w:val="21"/>
        </w:rPr>
        <w:t xml:space="preserve">    履约担保期限：</w:t>
      </w:r>
      <w:r>
        <w:rPr>
          <w:rFonts w:ascii="宋体" w:hAnsi="宋体" w:cs="宋体" w:hint="eastAsia"/>
          <w:bCs/>
          <w:color w:val="000000" w:themeColor="text1"/>
          <w:szCs w:val="21"/>
          <w:u w:val="single"/>
        </w:rPr>
        <w:t xml:space="preserve">                                  </w:t>
      </w:r>
    </w:p>
    <w:p w14:paraId="1E10EC8D" w14:textId="77777777" w:rsidR="00E815ED" w:rsidRDefault="000C1471">
      <w:pPr>
        <w:snapToGrid w:val="0"/>
        <w:spacing w:line="400" w:lineRule="exact"/>
        <w:ind w:firstLineChars="200" w:firstLine="420"/>
        <w:rPr>
          <w:rFonts w:ascii="宋体" w:hAnsi="宋体" w:cs="宋体"/>
          <w:bCs/>
          <w:color w:val="000000" w:themeColor="text1"/>
          <w:szCs w:val="21"/>
        </w:rPr>
      </w:pPr>
      <w:r>
        <w:rPr>
          <w:rFonts w:ascii="宋体" w:hAnsi="宋体" w:cs="宋体" w:hint="eastAsia"/>
          <w:bCs/>
          <w:color w:val="000000" w:themeColor="text1"/>
          <w:szCs w:val="21"/>
        </w:rPr>
        <w:t>（4）分期履行要求：</w:t>
      </w:r>
      <w:r>
        <w:rPr>
          <w:rFonts w:ascii="宋体" w:hAnsi="宋体" w:cs="宋体" w:hint="eastAsia"/>
          <w:bCs/>
          <w:color w:val="000000" w:themeColor="text1"/>
          <w:szCs w:val="21"/>
          <w:u w:val="single"/>
        </w:rPr>
        <w:t xml:space="preserve">                                                        </w:t>
      </w:r>
    </w:p>
    <w:p w14:paraId="0A4F9127" w14:textId="77777777" w:rsidR="00E815ED" w:rsidRDefault="000C1471">
      <w:pPr>
        <w:snapToGrid w:val="0"/>
        <w:spacing w:line="400" w:lineRule="exact"/>
        <w:ind w:firstLineChars="200" w:firstLine="420"/>
        <w:rPr>
          <w:rFonts w:ascii="宋体" w:hAnsi="宋体" w:cs="宋体"/>
          <w:color w:val="000000" w:themeColor="text1"/>
          <w:szCs w:val="21"/>
          <w:u w:val="single"/>
        </w:rPr>
      </w:pPr>
      <w:r>
        <w:rPr>
          <w:rFonts w:ascii="宋体" w:hAnsi="宋体" w:cs="宋体" w:hint="eastAsia"/>
          <w:bCs/>
          <w:color w:val="000000" w:themeColor="text1"/>
          <w:szCs w:val="21"/>
        </w:rPr>
        <w:t>（5）风险处置措施和替代方案：</w:t>
      </w:r>
      <w:r>
        <w:rPr>
          <w:rFonts w:ascii="宋体" w:hAnsi="宋体" w:cs="宋体" w:hint="eastAsia"/>
          <w:color w:val="000000" w:themeColor="text1"/>
          <w:szCs w:val="21"/>
          <w:u w:val="single"/>
        </w:rPr>
        <w:t xml:space="preserve">                                                               </w:t>
      </w:r>
    </w:p>
    <w:p w14:paraId="298033ED" w14:textId="77777777" w:rsidR="00E815ED" w:rsidRDefault="000C1471">
      <w:pPr>
        <w:numPr>
          <w:ilvl w:val="0"/>
          <w:numId w:val="4"/>
        </w:numPr>
        <w:snapToGrid w:val="0"/>
        <w:spacing w:line="400" w:lineRule="exact"/>
        <w:ind w:firstLineChars="200" w:firstLine="422"/>
        <w:rPr>
          <w:rFonts w:ascii="宋体" w:hAnsi="宋体"/>
          <w:b/>
          <w:color w:val="000000" w:themeColor="text1"/>
          <w:szCs w:val="21"/>
        </w:rPr>
      </w:pPr>
      <w:r>
        <w:rPr>
          <w:rFonts w:ascii="宋体" w:hAnsi="宋体" w:hint="eastAsia"/>
          <w:b/>
          <w:color w:val="000000" w:themeColor="text1"/>
          <w:szCs w:val="21"/>
        </w:rPr>
        <w:t>合同验收</w:t>
      </w:r>
    </w:p>
    <w:p w14:paraId="3654CBC3" w14:textId="77777777" w:rsidR="00E815ED" w:rsidRDefault="000C1471">
      <w:pPr>
        <w:numPr>
          <w:ilvl w:val="0"/>
          <w:numId w:val="6"/>
        </w:numPr>
        <w:snapToGrid w:val="0"/>
        <w:spacing w:line="400" w:lineRule="exact"/>
        <w:ind w:firstLineChars="200" w:firstLine="420"/>
        <w:rPr>
          <w:rFonts w:ascii="宋体" w:hAnsi="宋体"/>
          <w:bCs/>
          <w:color w:val="000000" w:themeColor="text1"/>
          <w:szCs w:val="21"/>
        </w:rPr>
      </w:pPr>
      <w:r>
        <w:rPr>
          <w:rFonts w:ascii="宋体" w:hAnsi="宋体" w:hint="eastAsia"/>
          <w:bCs/>
          <w:color w:val="000000" w:themeColor="text1"/>
          <w:szCs w:val="21"/>
        </w:rPr>
        <w:t>验收组织方式：</w:t>
      </w:r>
      <w:r>
        <w:rPr>
          <w:rFonts w:ascii="宋体" w:hAnsi="宋体" w:cs="宋体" w:hint="eastAsia"/>
          <w:color w:val="000000" w:themeColor="text1"/>
          <w:szCs w:val="21"/>
        </w:rPr>
        <w:sym w:font="Wingdings" w:char="00A8"/>
      </w:r>
      <w:r>
        <w:rPr>
          <w:rFonts w:ascii="宋体" w:hAnsi="宋体" w:hint="eastAsia"/>
          <w:bCs/>
          <w:color w:val="000000" w:themeColor="text1"/>
          <w:szCs w:val="21"/>
        </w:rPr>
        <w:t xml:space="preserve">自行组织 </w:t>
      </w:r>
      <w:r>
        <w:rPr>
          <w:rFonts w:asciiTheme="minorEastAsia" w:eastAsiaTheme="minorEastAsia" w:hAnsiTheme="minorEastAsia" w:cstheme="minorEastAsia" w:hint="eastAsia"/>
          <w:color w:val="000000" w:themeColor="text1"/>
          <w:szCs w:val="21"/>
        </w:rPr>
        <w:sym w:font="Wingdings" w:char="00FE"/>
      </w:r>
      <w:r>
        <w:rPr>
          <w:rFonts w:ascii="宋体" w:hAnsi="宋体" w:hint="eastAsia"/>
          <w:bCs/>
          <w:color w:val="000000" w:themeColor="text1"/>
          <w:szCs w:val="21"/>
        </w:rPr>
        <w:t>委托第三方组织</w:t>
      </w:r>
    </w:p>
    <w:p w14:paraId="6E19C84F" w14:textId="77777777" w:rsidR="00E815ED" w:rsidRDefault="000C1471">
      <w:pPr>
        <w:snapToGrid w:val="0"/>
        <w:spacing w:line="400" w:lineRule="exact"/>
        <w:rPr>
          <w:rFonts w:ascii="宋体" w:hAnsi="宋体"/>
          <w:bCs/>
          <w:color w:val="000000" w:themeColor="text1"/>
          <w:szCs w:val="21"/>
        </w:rPr>
      </w:pPr>
      <w:r>
        <w:rPr>
          <w:rFonts w:ascii="宋体" w:hAnsi="宋体" w:hint="eastAsia"/>
          <w:bCs/>
          <w:color w:val="000000" w:themeColor="text1"/>
          <w:szCs w:val="21"/>
        </w:rPr>
        <w:t xml:space="preserve">         验收主体：</w:t>
      </w:r>
      <w:r>
        <w:rPr>
          <w:rFonts w:ascii="宋体" w:hAnsi="宋体" w:hint="eastAsia"/>
          <w:bCs/>
          <w:color w:val="000000" w:themeColor="text1"/>
          <w:szCs w:val="21"/>
          <w:u w:val="single"/>
        </w:rPr>
        <w:t xml:space="preserve">                  </w:t>
      </w:r>
    </w:p>
    <w:p w14:paraId="6E26820C" w14:textId="77777777" w:rsidR="00E815ED" w:rsidRDefault="000C1471">
      <w:pPr>
        <w:snapToGrid w:val="0"/>
        <w:spacing w:line="400" w:lineRule="exact"/>
        <w:rPr>
          <w:rFonts w:ascii="宋体" w:hAnsi="宋体"/>
          <w:bCs/>
          <w:color w:val="000000" w:themeColor="text1"/>
          <w:szCs w:val="21"/>
        </w:rPr>
      </w:pPr>
      <w:r>
        <w:rPr>
          <w:rFonts w:ascii="宋体" w:hAnsi="宋体" w:hint="eastAsia"/>
          <w:bCs/>
          <w:color w:val="000000" w:themeColor="text1"/>
          <w:szCs w:val="21"/>
        </w:rPr>
        <w:t xml:space="preserve">        是否邀请本项目的其他供应商参加验收：</w:t>
      </w:r>
      <w:r>
        <w:rPr>
          <w:rFonts w:ascii="宋体" w:hAnsi="宋体" w:cs="宋体" w:hint="eastAsia"/>
          <w:color w:val="000000" w:themeColor="text1"/>
          <w:szCs w:val="21"/>
        </w:rPr>
        <w:sym w:font="Wingdings" w:char="00A8"/>
      </w:r>
      <w:r>
        <w:rPr>
          <w:rFonts w:ascii="宋体" w:hAnsi="宋体" w:hint="eastAsia"/>
          <w:bCs/>
          <w:color w:val="000000" w:themeColor="text1"/>
          <w:szCs w:val="21"/>
        </w:rPr>
        <w:t xml:space="preserve">是  </w:t>
      </w:r>
      <w:r>
        <w:rPr>
          <w:rFonts w:asciiTheme="minorEastAsia" w:eastAsiaTheme="minorEastAsia" w:hAnsiTheme="minorEastAsia" w:cstheme="minorEastAsia" w:hint="eastAsia"/>
          <w:color w:val="000000" w:themeColor="text1"/>
          <w:szCs w:val="21"/>
        </w:rPr>
        <w:sym w:font="Wingdings" w:char="00FE"/>
      </w:r>
      <w:r>
        <w:rPr>
          <w:rFonts w:ascii="宋体" w:hAnsi="宋体" w:hint="eastAsia"/>
          <w:bCs/>
          <w:color w:val="000000" w:themeColor="text1"/>
          <w:szCs w:val="21"/>
        </w:rPr>
        <w:t>否</w:t>
      </w:r>
    </w:p>
    <w:p w14:paraId="5657F03B" w14:textId="77777777" w:rsidR="00E815ED" w:rsidRDefault="000C1471">
      <w:pPr>
        <w:snapToGrid w:val="0"/>
        <w:spacing w:line="400" w:lineRule="exact"/>
        <w:ind w:firstLineChars="400" w:firstLine="840"/>
        <w:rPr>
          <w:rFonts w:ascii="宋体" w:hAnsi="宋体"/>
          <w:bCs/>
          <w:color w:val="000000" w:themeColor="text1"/>
          <w:szCs w:val="21"/>
        </w:rPr>
      </w:pPr>
      <w:r>
        <w:rPr>
          <w:rFonts w:ascii="宋体" w:hAnsi="宋体" w:hint="eastAsia"/>
          <w:bCs/>
          <w:color w:val="000000" w:themeColor="text1"/>
          <w:szCs w:val="21"/>
        </w:rPr>
        <w:t>是否邀请专家参加验收：</w:t>
      </w:r>
      <w:r>
        <w:rPr>
          <w:rFonts w:asciiTheme="minorEastAsia" w:eastAsiaTheme="minorEastAsia" w:hAnsiTheme="minorEastAsia" w:cstheme="minorEastAsia" w:hint="eastAsia"/>
          <w:color w:val="000000" w:themeColor="text1"/>
          <w:szCs w:val="21"/>
        </w:rPr>
        <w:sym w:font="Wingdings" w:char="00FE"/>
      </w:r>
      <w:r>
        <w:rPr>
          <w:rFonts w:ascii="宋体" w:hAnsi="宋体" w:hint="eastAsia"/>
          <w:bCs/>
          <w:color w:val="000000" w:themeColor="text1"/>
          <w:szCs w:val="21"/>
        </w:rPr>
        <w:t xml:space="preserve">是  </w:t>
      </w:r>
      <w:r>
        <w:rPr>
          <w:rFonts w:ascii="宋体" w:hAnsi="宋体" w:cs="宋体" w:hint="eastAsia"/>
          <w:color w:val="000000" w:themeColor="text1"/>
          <w:szCs w:val="21"/>
        </w:rPr>
        <w:sym w:font="Wingdings" w:char="00A8"/>
      </w:r>
      <w:r>
        <w:rPr>
          <w:rFonts w:ascii="宋体" w:hAnsi="宋体" w:hint="eastAsia"/>
          <w:bCs/>
          <w:color w:val="000000" w:themeColor="text1"/>
          <w:szCs w:val="21"/>
        </w:rPr>
        <w:t>否</w:t>
      </w:r>
    </w:p>
    <w:p w14:paraId="06A7FA9A" w14:textId="77777777" w:rsidR="00E815ED" w:rsidRDefault="000C1471">
      <w:pPr>
        <w:snapToGrid w:val="0"/>
        <w:spacing w:line="400" w:lineRule="exact"/>
        <w:ind w:firstLineChars="400" w:firstLine="840"/>
        <w:rPr>
          <w:rFonts w:ascii="宋体" w:hAnsi="宋体"/>
          <w:bCs/>
          <w:color w:val="000000" w:themeColor="text1"/>
          <w:szCs w:val="21"/>
        </w:rPr>
      </w:pPr>
      <w:r>
        <w:rPr>
          <w:rFonts w:ascii="宋体" w:hAnsi="宋体" w:hint="eastAsia"/>
          <w:bCs/>
          <w:color w:val="000000" w:themeColor="text1"/>
          <w:szCs w:val="21"/>
        </w:rPr>
        <w:t>是否邀请服务对象参加验收：</w:t>
      </w:r>
      <w:r>
        <w:rPr>
          <w:rFonts w:ascii="宋体" w:hAnsi="宋体" w:cs="宋体" w:hint="eastAsia"/>
          <w:color w:val="000000" w:themeColor="text1"/>
          <w:szCs w:val="21"/>
        </w:rPr>
        <w:sym w:font="Wingdings" w:char="00A8"/>
      </w:r>
      <w:r>
        <w:rPr>
          <w:rFonts w:ascii="宋体" w:hAnsi="宋体" w:hint="eastAsia"/>
          <w:bCs/>
          <w:color w:val="000000" w:themeColor="text1"/>
          <w:szCs w:val="21"/>
        </w:rPr>
        <w:t xml:space="preserve">是  </w:t>
      </w:r>
      <w:r>
        <w:rPr>
          <w:rFonts w:asciiTheme="minorEastAsia" w:eastAsiaTheme="minorEastAsia" w:hAnsiTheme="minorEastAsia" w:cstheme="minorEastAsia" w:hint="eastAsia"/>
          <w:color w:val="000000" w:themeColor="text1"/>
          <w:szCs w:val="21"/>
        </w:rPr>
        <w:sym w:font="Wingdings" w:char="00FE"/>
      </w:r>
      <w:r>
        <w:rPr>
          <w:rFonts w:ascii="宋体" w:hAnsi="宋体" w:hint="eastAsia"/>
          <w:bCs/>
          <w:color w:val="000000" w:themeColor="text1"/>
          <w:szCs w:val="21"/>
        </w:rPr>
        <w:t>否</w:t>
      </w:r>
    </w:p>
    <w:p w14:paraId="7545A063" w14:textId="77777777" w:rsidR="00E815ED" w:rsidRDefault="000C1471">
      <w:pPr>
        <w:snapToGrid w:val="0"/>
        <w:spacing w:line="400" w:lineRule="exact"/>
        <w:ind w:firstLineChars="400" w:firstLine="840"/>
        <w:rPr>
          <w:rFonts w:ascii="宋体" w:hAnsi="宋体"/>
          <w:bCs/>
          <w:color w:val="000000" w:themeColor="text1"/>
          <w:szCs w:val="21"/>
        </w:rPr>
      </w:pPr>
      <w:r>
        <w:rPr>
          <w:rFonts w:ascii="宋体" w:hAnsi="宋体" w:hint="eastAsia"/>
          <w:bCs/>
          <w:color w:val="000000" w:themeColor="text1"/>
          <w:szCs w:val="21"/>
        </w:rPr>
        <w:t>是否邀请第三方检测机构参加验收：</w:t>
      </w:r>
      <w:r>
        <w:rPr>
          <w:rFonts w:ascii="宋体" w:hAnsi="宋体" w:cs="宋体" w:hint="eastAsia"/>
          <w:color w:val="000000" w:themeColor="text1"/>
          <w:szCs w:val="21"/>
        </w:rPr>
        <w:sym w:font="Wingdings" w:char="00A8"/>
      </w:r>
      <w:r>
        <w:rPr>
          <w:rFonts w:ascii="宋体" w:hAnsi="宋体" w:hint="eastAsia"/>
          <w:bCs/>
          <w:color w:val="000000" w:themeColor="text1"/>
          <w:szCs w:val="21"/>
        </w:rPr>
        <w:t xml:space="preserve">是  </w:t>
      </w:r>
      <w:r>
        <w:rPr>
          <w:rFonts w:asciiTheme="minorEastAsia" w:eastAsiaTheme="minorEastAsia" w:hAnsiTheme="minorEastAsia" w:cstheme="minorEastAsia" w:hint="eastAsia"/>
          <w:color w:val="000000" w:themeColor="text1"/>
          <w:szCs w:val="21"/>
        </w:rPr>
        <w:sym w:font="Wingdings" w:char="00FE"/>
      </w:r>
      <w:r>
        <w:rPr>
          <w:rFonts w:ascii="宋体" w:hAnsi="宋体" w:hint="eastAsia"/>
          <w:bCs/>
          <w:color w:val="000000" w:themeColor="text1"/>
          <w:szCs w:val="21"/>
        </w:rPr>
        <w:t>否</w:t>
      </w:r>
    </w:p>
    <w:p w14:paraId="0B26E9E2" w14:textId="77777777" w:rsidR="00E815ED" w:rsidRDefault="000C1471">
      <w:pPr>
        <w:snapToGrid w:val="0"/>
        <w:spacing w:line="400" w:lineRule="exact"/>
        <w:ind w:firstLineChars="400" w:firstLine="840"/>
        <w:rPr>
          <w:rFonts w:ascii="宋体" w:hAnsi="宋体"/>
          <w:bCs/>
          <w:color w:val="000000" w:themeColor="text1"/>
          <w:szCs w:val="21"/>
        </w:rPr>
      </w:pPr>
      <w:r>
        <w:rPr>
          <w:rFonts w:ascii="宋体" w:hAnsi="宋体" w:hint="eastAsia"/>
          <w:bCs/>
          <w:color w:val="000000" w:themeColor="text1"/>
          <w:szCs w:val="21"/>
        </w:rPr>
        <w:t>是否进行抽查检测：</w:t>
      </w:r>
      <w:r>
        <w:rPr>
          <w:rFonts w:ascii="宋体" w:hAnsi="宋体" w:cs="宋体" w:hint="eastAsia"/>
          <w:color w:val="000000" w:themeColor="text1"/>
          <w:szCs w:val="21"/>
        </w:rPr>
        <w:sym w:font="Wingdings" w:char="00A8"/>
      </w:r>
      <w:r>
        <w:rPr>
          <w:rFonts w:ascii="宋体" w:hAnsi="宋体" w:hint="eastAsia"/>
          <w:bCs/>
          <w:color w:val="000000" w:themeColor="text1"/>
          <w:szCs w:val="21"/>
        </w:rPr>
        <w:t>是，抽查比例：</w:t>
      </w:r>
      <w:r>
        <w:rPr>
          <w:rFonts w:ascii="宋体" w:hAnsi="宋体" w:hint="eastAsia"/>
          <w:bCs/>
          <w:color w:val="000000" w:themeColor="text1"/>
          <w:szCs w:val="21"/>
          <w:u w:val="single"/>
        </w:rPr>
        <w:t xml:space="preserve">        </w:t>
      </w:r>
      <w:r>
        <w:rPr>
          <w:rFonts w:ascii="宋体" w:hAnsi="宋体" w:hint="eastAsia"/>
          <w:bCs/>
          <w:color w:val="000000" w:themeColor="text1"/>
          <w:szCs w:val="21"/>
        </w:rPr>
        <w:t xml:space="preserve"> </w:t>
      </w:r>
      <w:r>
        <w:rPr>
          <w:rFonts w:asciiTheme="minorEastAsia" w:eastAsiaTheme="minorEastAsia" w:hAnsiTheme="minorEastAsia" w:cstheme="minorEastAsia" w:hint="eastAsia"/>
          <w:color w:val="000000" w:themeColor="text1"/>
          <w:szCs w:val="21"/>
        </w:rPr>
        <w:sym w:font="Wingdings" w:char="00FE"/>
      </w:r>
      <w:r>
        <w:rPr>
          <w:rFonts w:ascii="宋体" w:hAnsi="宋体" w:hint="eastAsia"/>
          <w:bCs/>
          <w:color w:val="000000" w:themeColor="text1"/>
          <w:szCs w:val="21"/>
        </w:rPr>
        <w:t>否</w:t>
      </w:r>
    </w:p>
    <w:p w14:paraId="6EE73693" w14:textId="77777777" w:rsidR="00E815ED" w:rsidRDefault="000C1471">
      <w:pPr>
        <w:snapToGrid w:val="0"/>
        <w:spacing w:line="400" w:lineRule="exact"/>
        <w:ind w:firstLineChars="400" w:firstLine="840"/>
        <w:rPr>
          <w:rFonts w:ascii="宋体" w:hAnsi="宋体"/>
          <w:bCs/>
          <w:color w:val="000000" w:themeColor="text1"/>
          <w:szCs w:val="21"/>
          <w:u w:val="single"/>
        </w:rPr>
      </w:pPr>
      <w:r>
        <w:rPr>
          <w:rFonts w:ascii="宋体" w:hAnsi="宋体" w:hint="eastAsia"/>
          <w:bCs/>
          <w:color w:val="000000" w:themeColor="text1"/>
          <w:szCs w:val="21"/>
        </w:rPr>
        <w:t>是否存在破坏性检测：</w:t>
      </w:r>
      <w:r>
        <w:rPr>
          <w:rFonts w:ascii="宋体" w:hAnsi="宋体" w:cs="宋体" w:hint="eastAsia"/>
          <w:color w:val="000000" w:themeColor="text1"/>
          <w:szCs w:val="21"/>
        </w:rPr>
        <w:sym w:font="Wingdings" w:char="00A8"/>
      </w:r>
      <w:r>
        <w:rPr>
          <w:rFonts w:ascii="宋体" w:hAnsi="宋体" w:hint="eastAsia"/>
          <w:bCs/>
          <w:color w:val="000000" w:themeColor="text1"/>
          <w:szCs w:val="21"/>
        </w:rPr>
        <w:t>是，</w:t>
      </w:r>
      <w:r>
        <w:rPr>
          <w:rFonts w:ascii="宋体" w:hAnsi="宋体" w:hint="eastAsia"/>
          <w:bCs/>
          <w:color w:val="000000" w:themeColor="text1"/>
          <w:szCs w:val="21"/>
          <w:u w:val="single"/>
        </w:rPr>
        <w:t>（应明确对被破坏的检测产品的处理方式）</w:t>
      </w:r>
    </w:p>
    <w:p w14:paraId="37259D70" w14:textId="77777777" w:rsidR="00E815ED" w:rsidRDefault="000C1471">
      <w:pPr>
        <w:snapToGrid w:val="0"/>
        <w:spacing w:line="400" w:lineRule="exact"/>
        <w:ind w:firstLineChars="400" w:firstLine="840"/>
        <w:rPr>
          <w:rFonts w:ascii="宋体" w:hAnsi="宋体"/>
          <w:bCs/>
          <w:color w:val="000000" w:themeColor="text1"/>
          <w:szCs w:val="21"/>
        </w:rPr>
      </w:pPr>
      <w:r>
        <w:rPr>
          <w:rFonts w:ascii="宋体" w:hAnsi="宋体" w:hint="eastAsia"/>
          <w:bCs/>
          <w:color w:val="000000" w:themeColor="text1"/>
          <w:szCs w:val="21"/>
        </w:rPr>
        <w:t xml:space="preserve">                    </w:t>
      </w:r>
      <w:r>
        <w:rPr>
          <w:rFonts w:ascii="宋体" w:hAnsi="宋体" w:cs="宋体" w:hint="eastAsia"/>
          <w:color w:val="000000" w:themeColor="text1"/>
          <w:szCs w:val="21"/>
        </w:rPr>
        <w:sym w:font="Wingdings" w:char="00A8"/>
      </w:r>
      <w:r>
        <w:rPr>
          <w:rFonts w:ascii="宋体" w:hAnsi="宋体" w:hint="eastAsia"/>
          <w:bCs/>
          <w:color w:val="000000" w:themeColor="text1"/>
          <w:szCs w:val="21"/>
        </w:rPr>
        <w:t>否</w:t>
      </w:r>
    </w:p>
    <w:p w14:paraId="3915AB3A" w14:textId="77777777" w:rsidR="00E815ED" w:rsidRDefault="000C1471">
      <w:pPr>
        <w:snapToGrid w:val="0"/>
        <w:spacing w:line="400" w:lineRule="exact"/>
        <w:ind w:firstLineChars="400" w:firstLine="840"/>
        <w:rPr>
          <w:rFonts w:ascii="宋体" w:hAnsi="宋体"/>
          <w:bCs/>
          <w:color w:val="000000" w:themeColor="text1"/>
          <w:szCs w:val="21"/>
          <w:u w:val="single"/>
        </w:rPr>
      </w:pPr>
      <w:r>
        <w:rPr>
          <w:rFonts w:ascii="宋体" w:hAnsi="宋体" w:hint="eastAsia"/>
          <w:bCs/>
          <w:color w:val="000000" w:themeColor="text1"/>
          <w:szCs w:val="21"/>
        </w:rPr>
        <w:t>验收组织的其他事项：</w:t>
      </w:r>
      <w:r>
        <w:rPr>
          <w:rFonts w:ascii="宋体" w:hAnsi="宋体" w:hint="eastAsia"/>
          <w:bCs/>
          <w:color w:val="000000" w:themeColor="text1"/>
          <w:szCs w:val="21"/>
          <w:u w:val="single"/>
        </w:rPr>
        <w:t xml:space="preserve">                </w:t>
      </w:r>
    </w:p>
    <w:p w14:paraId="0F56AC3C" w14:textId="77777777" w:rsidR="00E815ED" w:rsidRDefault="000C1471">
      <w:pPr>
        <w:snapToGrid w:val="0"/>
        <w:spacing w:line="400" w:lineRule="exact"/>
        <w:ind w:firstLineChars="200" w:firstLine="420"/>
        <w:rPr>
          <w:rFonts w:ascii="宋体" w:hAnsi="宋体"/>
          <w:bCs/>
          <w:color w:val="000000" w:themeColor="text1"/>
          <w:szCs w:val="21"/>
          <w:u w:val="single"/>
        </w:rPr>
      </w:pPr>
      <w:r>
        <w:rPr>
          <w:rFonts w:ascii="宋体" w:hAnsi="宋体" w:hint="eastAsia"/>
          <w:bCs/>
          <w:color w:val="000000" w:themeColor="text1"/>
          <w:szCs w:val="21"/>
        </w:rPr>
        <w:t>（2）履约验收时间：</w:t>
      </w:r>
      <w:r>
        <w:rPr>
          <w:rFonts w:ascii="宋体" w:hAnsi="宋体" w:hint="eastAsia"/>
          <w:bCs/>
          <w:color w:val="000000" w:themeColor="text1"/>
          <w:szCs w:val="21"/>
          <w:u w:val="single"/>
        </w:rPr>
        <w:t xml:space="preserve">（计划于何时验收/供应商提出验收申请之日起   日内组织验收） </w:t>
      </w:r>
    </w:p>
    <w:p w14:paraId="0B1A3D50" w14:textId="77777777" w:rsidR="00E815ED" w:rsidRDefault="000C1471">
      <w:pPr>
        <w:snapToGrid w:val="0"/>
        <w:spacing w:line="400" w:lineRule="exact"/>
        <w:ind w:firstLineChars="200" w:firstLine="420"/>
        <w:rPr>
          <w:rFonts w:ascii="宋体" w:hAnsi="宋体"/>
          <w:bCs/>
          <w:color w:val="000000" w:themeColor="text1"/>
          <w:szCs w:val="21"/>
        </w:rPr>
      </w:pPr>
      <w:r>
        <w:rPr>
          <w:rFonts w:ascii="宋体" w:hAnsi="宋体" w:hint="eastAsia"/>
          <w:bCs/>
          <w:color w:val="000000" w:themeColor="text1"/>
          <w:szCs w:val="21"/>
        </w:rPr>
        <w:lastRenderedPageBreak/>
        <w:t>（3）履约验收方式：</w:t>
      </w:r>
      <w:r>
        <w:rPr>
          <w:rFonts w:ascii="宋体" w:hAnsi="宋体" w:cs="宋体" w:hint="eastAsia"/>
          <w:color w:val="000000" w:themeColor="text1"/>
          <w:szCs w:val="21"/>
        </w:rPr>
        <w:sym w:font="Wingdings" w:char="00A8"/>
      </w:r>
      <w:r>
        <w:rPr>
          <w:rFonts w:ascii="宋体" w:hAnsi="宋体" w:hint="eastAsia"/>
          <w:bCs/>
          <w:color w:val="000000" w:themeColor="text1"/>
          <w:szCs w:val="21"/>
        </w:rPr>
        <w:t xml:space="preserve">一次性验收         </w:t>
      </w:r>
    </w:p>
    <w:p w14:paraId="08AECC6E" w14:textId="77777777" w:rsidR="00E815ED" w:rsidRDefault="000C1471">
      <w:pPr>
        <w:snapToGrid w:val="0"/>
        <w:spacing w:line="400" w:lineRule="exact"/>
        <w:rPr>
          <w:rFonts w:ascii="宋体" w:hAnsi="宋体"/>
          <w:bCs/>
          <w:color w:val="000000" w:themeColor="text1"/>
          <w:szCs w:val="21"/>
        </w:rPr>
      </w:pPr>
      <w:r>
        <w:rPr>
          <w:rFonts w:ascii="宋体" w:hAnsi="宋体" w:hint="eastAsia"/>
          <w:bCs/>
          <w:color w:val="000000" w:themeColor="text1"/>
          <w:szCs w:val="21"/>
        </w:rPr>
        <w:t xml:space="preserve">                       </w:t>
      </w:r>
      <w:r>
        <w:rPr>
          <w:rFonts w:asciiTheme="minorEastAsia" w:eastAsiaTheme="minorEastAsia" w:hAnsiTheme="minorEastAsia" w:cstheme="minorEastAsia" w:hint="eastAsia"/>
          <w:color w:val="000000" w:themeColor="text1"/>
          <w:szCs w:val="21"/>
        </w:rPr>
        <w:sym w:font="Wingdings" w:char="00FE"/>
      </w:r>
      <w:r>
        <w:rPr>
          <w:rFonts w:ascii="宋体" w:hAnsi="宋体" w:hint="eastAsia"/>
          <w:bCs/>
          <w:color w:val="000000" w:themeColor="text1"/>
          <w:szCs w:val="21"/>
        </w:rPr>
        <w:t>分期/分项验收：</w:t>
      </w:r>
      <w:r>
        <w:rPr>
          <w:rFonts w:ascii="宋体" w:hAnsi="宋体" w:hint="eastAsia"/>
          <w:bCs/>
          <w:color w:val="000000" w:themeColor="text1"/>
          <w:szCs w:val="21"/>
          <w:u w:val="single"/>
        </w:rPr>
        <w:t xml:space="preserve"> （应明确分期</w:t>
      </w:r>
      <w:r>
        <w:rPr>
          <w:rFonts w:ascii="宋体" w:hAnsi="宋体"/>
          <w:bCs/>
          <w:color w:val="000000" w:themeColor="text1"/>
          <w:szCs w:val="21"/>
          <w:u w:val="single"/>
          <w:lang w:val="en"/>
        </w:rPr>
        <w:t>/</w:t>
      </w:r>
      <w:r>
        <w:rPr>
          <w:rFonts w:ascii="宋体" w:hAnsi="宋体" w:hint="eastAsia"/>
          <w:bCs/>
          <w:color w:val="000000" w:themeColor="text1"/>
          <w:szCs w:val="21"/>
          <w:u w:val="single"/>
          <w:lang w:val="en"/>
        </w:rPr>
        <w:t>分项验收的工作安排</w:t>
      </w:r>
      <w:r>
        <w:rPr>
          <w:rFonts w:ascii="宋体" w:hAnsi="宋体" w:hint="eastAsia"/>
          <w:bCs/>
          <w:color w:val="000000" w:themeColor="text1"/>
          <w:szCs w:val="21"/>
          <w:u w:val="single"/>
        </w:rPr>
        <w:t xml:space="preserve">）  </w:t>
      </w:r>
    </w:p>
    <w:p w14:paraId="34E54B70" w14:textId="77777777" w:rsidR="00E815ED" w:rsidRDefault="000C1471">
      <w:pPr>
        <w:snapToGrid w:val="0"/>
        <w:spacing w:line="400" w:lineRule="exact"/>
        <w:ind w:firstLineChars="200" w:firstLine="420"/>
        <w:rPr>
          <w:rFonts w:ascii="宋体" w:hAnsi="宋体"/>
          <w:bCs/>
          <w:color w:val="000000" w:themeColor="text1"/>
          <w:szCs w:val="21"/>
        </w:rPr>
      </w:pPr>
      <w:r>
        <w:rPr>
          <w:rFonts w:ascii="宋体" w:hAnsi="宋体" w:hint="eastAsia"/>
          <w:bCs/>
          <w:color w:val="000000" w:themeColor="text1"/>
          <w:szCs w:val="21"/>
        </w:rPr>
        <w:t>（4）履约验收程序：</w:t>
      </w:r>
      <w:r>
        <w:rPr>
          <w:rFonts w:ascii="宋体" w:hAnsi="宋体" w:hint="eastAsia"/>
          <w:bCs/>
          <w:color w:val="000000" w:themeColor="text1"/>
          <w:szCs w:val="21"/>
          <w:u w:val="single"/>
        </w:rPr>
        <w:t xml:space="preserve">                                         </w:t>
      </w:r>
    </w:p>
    <w:p w14:paraId="5B8BD95C" w14:textId="77777777" w:rsidR="00E815ED" w:rsidRDefault="000C1471">
      <w:pPr>
        <w:snapToGrid w:val="0"/>
        <w:spacing w:line="400" w:lineRule="exact"/>
        <w:ind w:firstLineChars="200" w:firstLine="420"/>
        <w:rPr>
          <w:rFonts w:ascii="宋体" w:hAnsi="宋体"/>
          <w:bCs/>
          <w:color w:val="000000" w:themeColor="text1"/>
          <w:szCs w:val="21"/>
          <w:u w:val="single"/>
        </w:rPr>
      </w:pPr>
      <w:r>
        <w:rPr>
          <w:rFonts w:ascii="宋体" w:hAnsi="宋体" w:hint="eastAsia"/>
          <w:bCs/>
          <w:color w:val="000000" w:themeColor="text1"/>
          <w:szCs w:val="21"/>
        </w:rPr>
        <w:t>（5）履约验收的内容：</w:t>
      </w:r>
      <w:r>
        <w:rPr>
          <w:rFonts w:ascii="宋体" w:hAnsi="宋体" w:hint="eastAsia"/>
          <w:bCs/>
          <w:color w:val="000000" w:themeColor="text1"/>
          <w:szCs w:val="21"/>
          <w:u w:val="single"/>
        </w:rPr>
        <w:t xml:space="preserve"> （应当包括每一项技术和商务要求的履约情况，特别是落实政府采购扶持中小企业，支持绿色发展和乡村振兴等政策情况）                                      </w:t>
      </w:r>
    </w:p>
    <w:p w14:paraId="1F1E77D0" w14:textId="77777777" w:rsidR="00E815ED" w:rsidRDefault="000C1471">
      <w:pPr>
        <w:snapToGrid w:val="0"/>
        <w:spacing w:line="400" w:lineRule="exact"/>
        <w:ind w:firstLineChars="200" w:firstLine="420"/>
        <w:rPr>
          <w:rFonts w:ascii="宋体" w:hAnsi="宋体"/>
          <w:bCs/>
          <w:color w:val="000000" w:themeColor="text1"/>
          <w:szCs w:val="21"/>
          <w:u w:val="single"/>
        </w:rPr>
      </w:pPr>
      <w:r>
        <w:rPr>
          <w:rFonts w:ascii="宋体" w:hAnsi="宋体" w:hint="eastAsia"/>
          <w:bCs/>
          <w:color w:val="000000" w:themeColor="text1"/>
          <w:szCs w:val="21"/>
        </w:rPr>
        <w:t>（6）履约验收标准：</w:t>
      </w:r>
      <w:r>
        <w:rPr>
          <w:rFonts w:ascii="宋体" w:hAnsi="宋体" w:hint="eastAsia"/>
          <w:bCs/>
          <w:color w:val="000000" w:themeColor="text1"/>
          <w:szCs w:val="21"/>
          <w:u w:val="single"/>
        </w:rPr>
        <w:t xml:space="preserve">                                         </w:t>
      </w:r>
    </w:p>
    <w:p w14:paraId="6EE734C9" w14:textId="77777777" w:rsidR="00E815ED" w:rsidRDefault="000C1471">
      <w:pPr>
        <w:pStyle w:val="AONormal"/>
        <w:ind w:firstLine="420"/>
        <w:rPr>
          <w:rFonts w:ascii="宋体" w:eastAsia="宋体" w:hAnsi="宋体" w:cs="宋体"/>
          <w:color w:val="000000" w:themeColor="text1"/>
          <w:sz w:val="21"/>
        </w:rPr>
      </w:pPr>
      <w:r>
        <w:rPr>
          <w:rFonts w:ascii="宋体" w:eastAsia="宋体" w:hAnsi="宋体" w:cs="宋体" w:hint="eastAsia"/>
          <w:bCs/>
          <w:color w:val="000000" w:themeColor="text1"/>
          <w:sz w:val="21"/>
        </w:rPr>
        <w:t>（7）是否以采购活动中供应商提供的样品作为参考：</w:t>
      </w:r>
      <w:r>
        <w:rPr>
          <w:rFonts w:ascii="宋体" w:eastAsia="宋体" w:hAnsi="宋体" w:cs="宋体" w:hint="eastAsia"/>
          <w:color w:val="000000" w:themeColor="text1"/>
          <w:sz w:val="21"/>
        </w:rPr>
        <w:sym w:font="Wingdings" w:char="00A8"/>
      </w:r>
      <w:r>
        <w:rPr>
          <w:rFonts w:ascii="宋体" w:eastAsia="宋体" w:hAnsi="宋体" w:cs="宋体" w:hint="eastAsia"/>
          <w:bCs/>
          <w:color w:val="000000" w:themeColor="text1"/>
          <w:sz w:val="21"/>
        </w:rPr>
        <w:t xml:space="preserve">是  </w:t>
      </w:r>
      <w:r>
        <w:rPr>
          <w:rFonts w:ascii="宋体" w:eastAsia="宋体" w:hAnsi="宋体" w:cs="宋体" w:hint="eastAsia"/>
          <w:color w:val="000000" w:themeColor="text1"/>
          <w:sz w:val="21"/>
        </w:rPr>
        <w:sym w:font="Wingdings" w:char="00A8"/>
      </w:r>
      <w:r>
        <w:rPr>
          <w:rFonts w:ascii="宋体" w:eastAsia="宋体" w:hAnsi="宋体" w:cs="宋体" w:hint="eastAsia"/>
          <w:bCs/>
          <w:color w:val="000000" w:themeColor="text1"/>
          <w:sz w:val="21"/>
        </w:rPr>
        <w:t>否</w:t>
      </w:r>
    </w:p>
    <w:p w14:paraId="36E0F523" w14:textId="77777777" w:rsidR="00E815ED" w:rsidRDefault="000C1471">
      <w:pPr>
        <w:snapToGrid w:val="0"/>
        <w:spacing w:line="400" w:lineRule="exact"/>
        <w:ind w:firstLineChars="200" w:firstLine="420"/>
        <w:rPr>
          <w:rFonts w:ascii="宋体" w:hAnsi="宋体" w:cs="宋体"/>
          <w:bCs/>
          <w:color w:val="000000" w:themeColor="text1"/>
          <w:szCs w:val="21"/>
          <w:u w:val="single"/>
        </w:rPr>
      </w:pPr>
      <w:r>
        <w:rPr>
          <w:rFonts w:ascii="宋体" w:hAnsi="宋体" w:cs="宋体" w:hint="eastAsia"/>
          <w:bCs/>
          <w:color w:val="000000" w:themeColor="text1"/>
          <w:szCs w:val="21"/>
        </w:rPr>
        <w:t>（8）履约验收其他事项：</w:t>
      </w:r>
      <w:r>
        <w:rPr>
          <w:rFonts w:ascii="宋体" w:hAnsi="宋体" w:cs="宋体" w:hint="eastAsia"/>
          <w:bCs/>
          <w:color w:val="000000" w:themeColor="text1"/>
          <w:szCs w:val="21"/>
          <w:u w:val="single"/>
        </w:rPr>
        <w:t xml:space="preserve">      （产权过户登记等）          </w:t>
      </w:r>
    </w:p>
    <w:p w14:paraId="6F290BC4" w14:textId="77777777" w:rsidR="00E815ED" w:rsidRDefault="000C1471">
      <w:pPr>
        <w:numPr>
          <w:ilvl w:val="0"/>
          <w:numId w:val="4"/>
        </w:numPr>
        <w:snapToGrid w:val="0"/>
        <w:spacing w:line="400" w:lineRule="exact"/>
        <w:ind w:firstLineChars="200" w:firstLine="422"/>
        <w:rPr>
          <w:rFonts w:ascii="宋体" w:hAnsi="宋体"/>
          <w:b/>
          <w:color w:val="000000" w:themeColor="text1"/>
          <w:szCs w:val="21"/>
        </w:rPr>
      </w:pPr>
      <w:r>
        <w:rPr>
          <w:rFonts w:ascii="宋体" w:hAnsi="宋体" w:hint="eastAsia"/>
          <w:b/>
          <w:color w:val="000000" w:themeColor="text1"/>
          <w:szCs w:val="21"/>
        </w:rPr>
        <w:t>组成合同的文件</w:t>
      </w:r>
    </w:p>
    <w:p w14:paraId="14B5460F" w14:textId="77777777" w:rsidR="00E815ED" w:rsidRDefault="000C1471">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本协议书与下列文件一起构成合同文件，如下述文件之间有任何抵触、矛盾或歧义，应按以下顺序解释：</w:t>
      </w:r>
    </w:p>
    <w:p w14:paraId="094D57A3" w14:textId="77777777" w:rsidR="00E815ED" w:rsidRDefault="000C1471">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（1）政府采购合同协议书及其变更、补充协议</w:t>
      </w:r>
    </w:p>
    <w:p w14:paraId="7727C5CE" w14:textId="77777777" w:rsidR="00E815ED" w:rsidRDefault="000C1471">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（2）政府采购合同专用条款</w:t>
      </w:r>
    </w:p>
    <w:p w14:paraId="4BDC5583" w14:textId="77777777" w:rsidR="00E815ED" w:rsidRDefault="000C1471">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（3）政府采购合同通用条款</w:t>
      </w:r>
    </w:p>
    <w:p w14:paraId="5EC96F29" w14:textId="77777777" w:rsidR="00E815ED" w:rsidRDefault="000C1471">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（4）中标（成交）通知书</w:t>
      </w:r>
    </w:p>
    <w:p w14:paraId="70BA594C" w14:textId="77777777" w:rsidR="00E815ED" w:rsidRDefault="000C1471">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（5）投标（响应）文件</w:t>
      </w:r>
    </w:p>
    <w:p w14:paraId="3800BDE8" w14:textId="77777777" w:rsidR="00E815ED" w:rsidRDefault="000C1471">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（6）采购文件</w:t>
      </w:r>
    </w:p>
    <w:p w14:paraId="0F824C85" w14:textId="77777777" w:rsidR="00E815ED" w:rsidRDefault="000C1471">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（7）有关技术文件，图纸</w:t>
      </w:r>
    </w:p>
    <w:p w14:paraId="14BE38A0" w14:textId="77777777" w:rsidR="00E815ED" w:rsidRDefault="000C1471">
      <w:pPr>
        <w:pStyle w:val="AONormal"/>
        <w:ind w:firstLine="420"/>
        <w:rPr>
          <w:rFonts w:ascii="宋体" w:eastAsia="宋体" w:hAnsi="宋体" w:cs="宋体"/>
          <w:color w:val="000000" w:themeColor="text1"/>
          <w:kern w:val="2"/>
          <w:sz w:val="21"/>
        </w:rPr>
      </w:pPr>
      <w:r>
        <w:rPr>
          <w:rFonts w:ascii="宋体" w:eastAsia="宋体" w:hAnsi="宋体" w:cs="宋体" w:hint="eastAsia"/>
          <w:color w:val="000000" w:themeColor="text1"/>
          <w:sz w:val="21"/>
        </w:rPr>
        <w:t>（8）</w:t>
      </w:r>
      <w:r>
        <w:rPr>
          <w:rFonts w:ascii="宋体" w:eastAsia="宋体" w:hAnsi="宋体" w:cs="宋体" w:hint="eastAsia"/>
          <w:color w:val="000000" w:themeColor="text1"/>
          <w:kern w:val="2"/>
          <w:sz w:val="21"/>
        </w:rPr>
        <w:t>国家法律、行政法规和规章制度规定或合同约定的作为合同组成部分的其他文件</w:t>
      </w:r>
    </w:p>
    <w:p w14:paraId="608F0F57" w14:textId="77777777" w:rsidR="00E815ED" w:rsidRDefault="000C1471">
      <w:pPr>
        <w:numPr>
          <w:ilvl w:val="0"/>
          <w:numId w:val="4"/>
        </w:numPr>
        <w:snapToGrid w:val="0"/>
        <w:spacing w:line="400" w:lineRule="exact"/>
        <w:ind w:firstLineChars="200" w:firstLine="422"/>
        <w:rPr>
          <w:rFonts w:ascii="宋体" w:hAnsi="宋体"/>
          <w:b/>
          <w:color w:val="000000" w:themeColor="text1"/>
          <w:szCs w:val="21"/>
        </w:rPr>
      </w:pPr>
      <w:r>
        <w:rPr>
          <w:rFonts w:ascii="宋体" w:hAnsi="宋体" w:hint="eastAsia"/>
          <w:b/>
          <w:color w:val="000000" w:themeColor="text1"/>
          <w:szCs w:val="21"/>
        </w:rPr>
        <w:t>合同生效</w:t>
      </w:r>
    </w:p>
    <w:p w14:paraId="6B4C65CD" w14:textId="77777777" w:rsidR="00E815ED" w:rsidRDefault="000C1471">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本合同自</w:t>
      </w:r>
      <w:r>
        <w:rPr>
          <w:rFonts w:ascii="宋体" w:hAnsi="宋体" w:hint="eastAsia"/>
          <w:color w:val="000000" w:themeColor="text1"/>
          <w:szCs w:val="21"/>
          <w:u w:val="single"/>
        </w:rPr>
        <w:t xml:space="preserve">    双方签订经系统备案公示后     </w:t>
      </w:r>
      <w:r>
        <w:rPr>
          <w:rFonts w:ascii="宋体" w:hAnsi="宋体" w:hint="eastAsia"/>
          <w:color w:val="000000" w:themeColor="text1"/>
          <w:szCs w:val="21"/>
        </w:rPr>
        <w:t>生效。</w:t>
      </w:r>
    </w:p>
    <w:p w14:paraId="6CEA6A92" w14:textId="77777777" w:rsidR="00E815ED" w:rsidRDefault="000C1471">
      <w:pPr>
        <w:numPr>
          <w:ilvl w:val="0"/>
          <w:numId w:val="4"/>
        </w:numPr>
        <w:snapToGrid w:val="0"/>
        <w:spacing w:line="400" w:lineRule="exact"/>
        <w:ind w:firstLineChars="200" w:firstLine="422"/>
        <w:rPr>
          <w:rFonts w:ascii="宋体" w:hAnsi="宋体"/>
          <w:b/>
          <w:color w:val="000000" w:themeColor="text1"/>
          <w:szCs w:val="21"/>
        </w:rPr>
      </w:pPr>
      <w:r>
        <w:rPr>
          <w:rFonts w:ascii="宋体" w:hAnsi="宋体" w:hint="eastAsia"/>
          <w:b/>
          <w:color w:val="000000" w:themeColor="text1"/>
          <w:szCs w:val="21"/>
        </w:rPr>
        <w:t>合同份数</w:t>
      </w:r>
    </w:p>
    <w:p w14:paraId="7807620A" w14:textId="77777777" w:rsidR="00E815ED" w:rsidRDefault="000C1471">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本合同一式</w:t>
      </w:r>
      <w:r>
        <w:rPr>
          <w:rFonts w:ascii="宋体" w:hAnsi="宋体" w:hint="eastAsia"/>
          <w:color w:val="000000" w:themeColor="text1"/>
          <w:szCs w:val="21"/>
          <w:u w:val="single"/>
        </w:rPr>
        <w:t xml:space="preserve">    </w:t>
      </w:r>
      <w:r>
        <w:rPr>
          <w:rFonts w:ascii="宋体" w:hAnsi="宋体" w:hint="eastAsia"/>
          <w:color w:val="000000" w:themeColor="text1"/>
          <w:szCs w:val="21"/>
        </w:rPr>
        <w:t>份，甲方执</w:t>
      </w:r>
      <w:r>
        <w:rPr>
          <w:rFonts w:ascii="宋体" w:hAnsi="宋体" w:hint="eastAsia"/>
          <w:color w:val="000000" w:themeColor="text1"/>
          <w:szCs w:val="21"/>
          <w:u w:val="single"/>
        </w:rPr>
        <w:t xml:space="preserve">    </w:t>
      </w:r>
      <w:r>
        <w:rPr>
          <w:rFonts w:ascii="宋体" w:hAnsi="宋体" w:hint="eastAsia"/>
          <w:color w:val="000000" w:themeColor="text1"/>
          <w:szCs w:val="21"/>
        </w:rPr>
        <w:t>份，乙方执</w:t>
      </w:r>
      <w:r>
        <w:rPr>
          <w:rFonts w:ascii="宋体" w:hAnsi="宋体" w:hint="eastAsia"/>
          <w:color w:val="000000" w:themeColor="text1"/>
          <w:szCs w:val="21"/>
          <w:u w:val="single"/>
        </w:rPr>
        <w:t xml:space="preserve">    </w:t>
      </w:r>
      <w:r>
        <w:rPr>
          <w:rFonts w:ascii="宋体" w:hAnsi="宋体" w:hint="eastAsia"/>
          <w:color w:val="000000" w:themeColor="text1"/>
          <w:szCs w:val="21"/>
        </w:rPr>
        <w:t>份，均具有同等法律效力。</w:t>
      </w:r>
    </w:p>
    <w:p w14:paraId="4E491557" w14:textId="77777777" w:rsidR="00E815ED" w:rsidRDefault="000C1471">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合同订立时间：</w:t>
      </w:r>
      <w:r>
        <w:rPr>
          <w:rFonts w:ascii="宋体" w:hAnsi="宋体" w:hint="eastAsia"/>
          <w:color w:val="000000" w:themeColor="text1"/>
          <w:szCs w:val="21"/>
          <w:u w:val="single"/>
        </w:rPr>
        <w:t xml:space="preserve">         </w:t>
      </w:r>
      <w:r>
        <w:rPr>
          <w:rFonts w:ascii="宋体" w:hAnsi="宋体" w:hint="eastAsia"/>
          <w:color w:val="000000" w:themeColor="text1"/>
          <w:szCs w:val="21"/>
        </w:rPr>
        <w:t>年</w:t>
      </w:r>
      <w:r>
        <w:rPr>
          <w:rFonts w:ascii="宋体" w:hAnsi="宋体" w:hint="eastAsia"/>
          <w:color w:val="000000" w:themeColor="text1"/>
          <w:szCs w:val="21"/>
          <w:u w:val="single"/>
        </w:rPr>
        <w:t xml:space="preserve">      </w:t>
      </w:r>
      <w:r>
        <w:rPr>
          <w:rFonts w:ascii="宋体" w:hAnsi="宋体" w:hint="eastAsia"/>
          <w:color w:val="000000" w:themeColor="text1"/>
          <w:szCs w:val="21"/>
        </w:rPr>
        <w:t>月</w:t>
      </w:r>
      <w:r>
        <w:rPr>
          <w:rFonts w:ascii="宋体" w:hAnsi="宋体" w:hint="eastAsia"/>
          <w:color w:val="000000" w:themeColor="text1"/>
          <w:szCs w:val="21"/>
          <w:u w:val="single"/>
        </w:rPr>
        <w:t xml:space="preserve">      </w:t>
      </w:r>
      <w:r>
        <w:rPr>
          <w:rFonts w:ascii="宋体" w:hAnsi="宋体" w:hint="eastAsia"/>
          <w:color w:val="000000" w:themeColor="text1"/>
          <w:szCs w:val="21"/>
        </w:rPr>
        <w:t>日</w:t>
      </w:r>
    </w:p>
    <w:p w14:paraId="64C4803F" w14:textId="77777777" w:rsidR="00E815ED" w:rsidRDefault="000C1471">
      <w:pPr>
        <w:snapToGrid w:val="0"/>
        <w:spacing w:line="400" w:lineRule="exact"/>
        <w:ind w:firstLineChars="200" w:firstLine="420"/>
        <w:rPr>
          <w:rFonts w:ascii="宋体" w:hAnsi="宋体"/>
          <w:color w:val="000000" w:themeColor="text1"/>
          <w:szCs w:val="21"/>
        </w:rPr>
      </w:pPr>
      <w:r>
        <w:rPr>
          <w:rFonts w:ascii="宋体" w:hAnsi="宋体" w:hint="eastAsia"/>
          <w:color w:val="000000" w:themeColor="text1"/>
          <w:szCs w:val="21"/>
        </w:rPr>
        <w:t>合同订立地点：</w:t>
      </w:r>
      <w:r>
        <w:rPr>
          <w:rFonts w:ascii="宋体" w:hAnsi="宋体" w:hint="eastAsia"/>
          <w:color w:val="000000" w:themeColor="text1"/>
          <w:szCs w:val="21"/>
          <w:u w:val="single"/>
        </w:rPr>
        <w:t xml:space="preserve">                           </w:t>
      </w:r>
    </w:p>
    <w:p w14:paraId="6178E254" w14:textId="77777777" w:rsidR="00E815ED" w:rsidRDefault="000C1471">
      <w:pPr>
        <w:snapToGrid w:val="0"/>
        <w:spacing w:line="400" w:lineRule="exact"/>
        <w:ind w:firstLineChars="200" w:firstLine="420"/>
        <w:rPr>
          <w:color w:val="000000" w:themeColor="text1"/>
        </w:rPr>
      </w:pPr>
      <w:r>
        <w:rPr>
          <w:rFonts w:ascii="宋体" w:hAnsi="宋体" w:hint="eastAsia"/>
          <w:color w:val="000000" w:themeColor="text1"/>
          <w:szCs w:val="21"/>
        </w:rPr>
        <w:t>附件：具体标的及其技术要求和商务要求、联合协议、分包意向协议等。</w:t>
      </w:r>
    </w:p>
    <w:p w14:paraId="758F8A80" w14:textId="77777777" w:rsidR="00E815ED" w:rsidRDefault="00E815ED">
      <w:pPr>
        <w:pStyle w:val="1fa"/>
        <w:spacing w:line="400" w:lineRule="exact"/>
        <w:ind w:firstLine="480"/>
        <w:rPr>
          <w:color w:val="000000" w:themeColor="text1"/>
        </w:rPr>
      </w:pPr>
    </w:p>
    <w:p w14:paraId="1EC15679" w14:textId="77777777" w:rsidR="00E815ED" w:rsidRDefault="000C1471">
      <w:pPr>
        <w:pStyle w:val="2"/>
        <w:spacing w:line="400" w:lineRule="exact"/>
        <w:rPr>
          <w:rFonts w:ascii="宋体" w:hAnsi="宋体"/>
          <w:b w:val="0"/>
          <w:bCs w:val="0"/>
          <w:color w:val="000000" w:themeColor="text1"/>
          <w:sz w:val="21"/>
          <w:szCs w:val="21"/>
          <w:lang w:val="en-US"/>
        </w:rPr>
      </w:pPr>
      <w:r>
        <w:rPr>
          <w:color w:val="000000" w:themeColor="text1"/>
          <w:lang w:val="en"/>
        </w:rPr>
        <w:t xml:space="preserve">   </w:t>
      </w:r>
    </w:p>
    <w:p w14:paraId="7A1F311A" w14:textId="77777777" w:rsidR="00E815ED" w:rsidRDefault="000C1471">
      <w:pPr>
        <w:rPr>
          <w:color w:val="000000" w:themeColor="text1"/>
        </w:rPr>
      </w:pPr>
      <w:r>
        <w:rPr>
          <w:rFonts w:hint="eastAsia"/>
          <w:color w:val="000000" w:themeColor="text1"/>
        </w:rPr>
        <w:br w:type="page"/>
      </w:r>
    </w:p>
    <w:p w14:paraId="19ABA7C9" w14:textId="77777777" w:rsidR="00E815ED" w:rsidRDefault="00E815ED">
      <w:pPr>
        <w:pStyle w:val="1fa"/>
        <w:ind w:firstLine="480"/>
        <w:rPr>
          <w:color w:val="000000" w:themeColor="text1"/>
        </w:rPr>
      </w:pPr>
    </w:p>
    <w:tbl>
      <w:tblPr>
        <w:tblW w:w="8398" w:type="dxa"/>
        <w:tblBorders>
          <w:top w:val="single" w:sz="4" w:space="0" w:color="auto"/>
          <w:left w:val="single" w:sz="4" w:space="0" w:color="auto"/>
          <w:bottom w:val="single" w:sz="4" w:space="0" w:color="auto"/>
          <w:right w:val="single" w:sz="4" w:space="0" w:color="auto"/>
          <w:insideH w:val="single" w:sz="2" w:space="0" w:color="auto"/>
          <w:insideV w:val="single" w:sz="2" w:space="0" w:color="auto"/>
        </w:tblBorders>
        <w:tblLayout w:type="fixed"/>
        <w:tblLook w:val="04A0" w:firstRow="1" w:lastRow="0" w:firstColumn="1" w:lastColumn="0" w:noHBand="0" w:noVBand="1"/>
      </w:tblPr>
      <w:tblGrid>
        <w:gridCol w:w="1891"/>
        <w:gridCol w:w="2412"/>
        <w:gridCol w:w="1979"/>
        <w:gridCol w:w="2116"/>
      </w:tblGrid>
      <w:tr w:rsidR="00E815ED" w14:paraId="7F3ECF38" w14:textId="77777777">
        <w:trPr>
          <w:trHeight w:val="490"/>
        </w:trPr>
        <w:tc>
          <w:tcPr>
            <w:tcW w:w="4303" w:type="dxa"/>
            <w:gridSpan w:val="2"/>
            <w:tcBorders>
              <w:bottom w:val="single" w:sz="2" w:space="0" w:color="auto"/>
              <w:right w:val="single" w:sz="2" w:space="0" w:color="auto"/>
            </w:tcBorders>
            <w:vAlign w:val="center"/>
          </w:tcPr>
          <w:p w14:paraId="69508EE0" w14:textId="77777777" w:rsidR="00E815ED" w:rsidRDefault="000C1471">
            <w:pPr>
              <w:snapToGrid w:val="0"/>
              <w:spacing w:line="300" w:lineRule="exact"/>
              <w:jc w:val="center"/>
              <w:rPr>
                <w:color w:val="000000" w:themeColor="text1"/>
              </w:rPr>
            </w:pPr>
            <w:r>
              <w:rPr>
                <w:color w:val="000000" w:themeColor="text1"/>
                <w:szCs w:val="21"/>
              </w:rPr>
              <w:t>甲方</w:t>
            </w:r>
            <w:r>
              <w:rPr>
                <w:rFonts w:hint="eastAsia"/>
                <w:color w:val="000000" w:themeColor="text1"/>
                <w:szCs w:val="21"/>
              </w:rPr>
              <w:t>（采购人</w:t>
            </w:r>
            <w:r>
              <w:rPr>
                <w:rFonts w:ascii="宋体" w:hAnsi="宋体" w:hint="eastAsia"/>
                <w:color w:val="000000" w:themeColor="text1"/>
                <w:szCs w:val="21"/>
              </w:rPr>
              <w:t>、受采购人委托签订合同的单位或</w:t>
            </w:r>
            <w:r>
              <w:rPr>
                <w:rFonts w:hint="eastAsia"/>
                <w:color w:val="000000" w:themeColor="text1"/>
                <w:szCs w:val="21"/>
              </w:rPr>
              <w:t>采购文件约定的合同甲方）</w:t>
            </w:r>
          </w:p>
        </w:tc>
        <w:tc>
          <w:tcPr>
            <w:tcW w:w="4095" w:type="dxa"/>
            <w:gridSpan w:val="2"/>
            <w:tcBorders>
              <w:left w:val="single" w:sz="2" w:space="0" w:color="auto"/>
              <w:bottom w:val="single" w:sz="2" w:space="0" w:color="auto"/>
            </w:tcBorders>
            <w:vAlign w:val="center"/>
          </w:tcPr>
          <w:p w14:paraId="528624CE" w14:textId="77777777" w:rsidR="00E815ED" w:rsidRDefault="000C1471">
            <w:pPr>
              <w:snapToGrid w:val="0"/>
              <w:spacing w:line="300" w:lineRule="exact"/>
              <w:jc w:val="center"/>
              <w:rPr>
                <w:color w:val="000000" w:themeColor="text1"/>
              </w:rPr>
            </w:pPr>
            <w:r>
              <w:rPr>
                <w:color w:val="000000" w:themeColor="text1"/>
                <w:szCs w:val="21"/>
              </w:rPr>
              <w:t>乙方</w:t>
            </w:r>
            <w:r>
              <w:rPr>
                <w:rFonts w:hint="eastAsia"/>
                <w:color w:val="000000" w:themeColor="text1"/>
                <w:szCs w:val="21"/>
              </w:rPr>
              <w:t>（供应商）</w:t>
            </w:r>
          </w:p>
        </w:tc>
      </w:tr>
      <w:tr w:rsidR="00E815ED" w14:paraId="70F95FFB" w14:textId="77777777">
        <w:trPr>
          <w:trHeight w:val="917"/>
        </w:trPr>
        <w:tc>
          <w:tcPr>
            <w:tcW w:w="1891" w:type="dxa"/>
            <w:tcBorders>
              <w:top w:val="single" w:sz="2" w:space="0" w:color="auto"/>
              <w:bottom w:val="single" w:sz="2" w:space="0" w:color="auto"/>
              <w:right w:val="single" w:sz="2" w:space="0" w:color="auto"/>
            </w:tcBorders>
            <w:vAlign w:val="center"/>
          </w:tcPr>
          <w:p w14:paraId="27A09620" w14:textId="77777777" w:rsidR="00E815ED" w:rsidRDefault="000C1471">
            <w:pPr>
              <w:snapToGrid w:val="0"/>
              <w:spacing w:line="300" w:lineRule="exact"/>
              <w:jc w:val="center"/>
              <w:rPr>
                <w:color w:val="000000" w:themeColor="text1"/>
                <w:szCs w:val="21"/>
              </w:rPr>
            </w:pPr>
            <w:r>
              <w:rPr>
                <w:color w:val="000000" w:themeColor="text1"/>
                <w:szCs w:val="21"/>
              </w:rPr>
              <w:t>单位名称</w:t>
            </w:r>
            <w:r>
              <w:rPr>
                <w:rFonts w:hint="eastAsia"/>
                <w:color w:val="000000" w:themeColor="text1"/>
                <w:szCs w:val="21"/>
              </w:rPr>
              <w:t>（公章或合同章）</w:t>
            </w:r>
          </w:p>
        </w:tc>
        <w:tc>
          <w:tcPr>
            <w:tcW w:w="2412" w:type="dxa"/>
            <w:tcBorders>
              <w:top w:val="single" w:sz="2" w:space="0" w:color="auto"/>
              <w:left w:val="single" w:sz="2" w:space="0" w:color="auto"/>
              <w:bottom w:val="single" w:sz="2" w:space="0" w:color="auto"/>
              <w:right w:val="single" w:sz="2" w:space="0" w:color="auto"/>
            </w:tcBorders>
            <w:vAlign w:val="center"/>
          </w:tcPr>
          <w:p w14:paraId="56AC09FD" w14:textId="77777777" w:rsidR="00E815ED" w:rsidRDefault="00E815ED">
            <w:pPr>
              <w:snapToGrid w:val="0"/>
              <w:spacing w:line="300" w:lineRule="exact"/>
              <w:jc w:val="center"/>
              <w:rPr>
                <w:color w:val="000000" w:themeColor="text1"/>
                <w:szCs w:val="21"/>
              </w:rPr>
            </w:pPr>
          </w:p>
        </w:tc>
        <w:tc>
          <w:tcPr>
            <w:tcW w:w="1979" w:type="dxa"/>
            <w:tcBorders>
              <w:top w:val="single" w:sz="2" w:space="0" w:color="auto"/>
              <w:left w:val="single" w:sz="2" w:space="0" w:color="auto"/>
              <w:bottom w:val="single" w:sz="2" w:space="0" w:color="auto"/>
              <w:right w:val="single" w:sz="2" w:space="0" w:color="auto"/>
            </w:tcBorders>
            <w:vAlign w:val="center"/>
          </w:tcPr>
          <w:p w14:paraId="210809E0" w14:textId="77777777" w:rsidR="00E815ED" w:rsidRDefault="000C1471">
            <w:pPr>
              <w:snapToGrid w:val="0"/>
              <w:spacing w:line="300" w:lineRule="exact"/>
              <w:jc w:val="center"/>
              <w:rPr>
                <w:color w:val="000000" w:themeColor="text1"/>
                <w:szCs w:val="21"/>
              </w:rPr>
            </w:pPr>
            <w:r>
              <w:rPr>
                <w:color w:val="000000" w:themeColor="text1"/>
                <w:szCs w:val="21"/>
              </w:rPr>
              <w:t>单位名称</w:t>
            </w:r>
            <w:r>
              <w:rPr>
                <w:rFonts w:hint="eastAsia"/>
                <w:color w:val="000000" w:themeColor="text1"/>
                <w:szCs w:val="21"/>
              </w:rPr>
              <w:t>（公章或合同章）</w:t>
            </w:r>
          </w:p>
        </w:tc>
        <w:tc>
          <w:tcPr>
            <w:tcW w:w="2116" w:type="dxa"/>
            <w:tcBorders>
              <w:top w:val="single" w:sz="2" w:space="0" w:color="auto"/>
              <w:left w:val="single" w:sz="2" w:space="0" w:color="auto"/>
              <w:bottom w:val="single" w:sz="2" w:space="0" w:color="auto"/>
            </w:tcBorders>
            <w:vAlign w:val="center"/>
          </w:tcPr>
          <w:p w14:paraId="4C6F9D7B" w14:textId="77777777" w:rsidR="00E815ED" w:rsidRDefault="00E815ED">
            <w:pPr>
              <w:snapToGrid w:val="0"/>
              <w:spacing w:line="300" w:lineRule="exact"/>
              <w:jc w:val="center"/>
              <w:rPr>
                <w:color w:val="000000" w:themeColor="text1"/>
                <w:spacing w:val="20"/>
                <w:szCs w:val="21"/>
              </w:rPr>
            </w:pPr>
          </w:p>
        </w:tc>
      </w:tr>
      <w:tr w:rsidR="00E815ED" w14:paraId="26C3D877" w14:textId="77777777">
        <w:trPr>
          <w:trHeight w:val="1171"/>
        </w:trPr>
        <w:tc>
          <w:tcPr>
            <w:tcW w:w="1891" w:type="dxa"/>
            <w:vMerge w:val="restart"/>
            <w:tcBorders>
              <w:top w:val="single" w:sz="2" w:space="0" w:color="auto"/>
              <w:right w:val="single" w:sz="2" w:space="0" w:color="auto"/>
            </w:tcBorders>
            <w:vAlign w:val="center"/>
          </w:tcPr>
          <w:p w14:paraId="29E41A65" w14:textId="77777777" w:rsidR="00E815ED" w:rsidRDefault="000C1471">
            <w:pPr>
              <w:snapToGrid w:val="0"/>
              <w:spacing w:line="300" w:lineRule="exact"/>
              <w:jc w:val="center"/>
              <w:rPr>
                <w:color w:val="000000" w:themeColor="text1"/>
                <w:szCs w:val="21"/>
              </w:rPr>
            </w:pPr>
            <w:r>
              <w:rPr>
                <w:color w:val="000000" w:themeColor="text1"/>
                <w:szCs w:val="21"/>
              </w:rPr>
              <w:t>法定代表人</w:t>
            </w:r>
          </w:p>
          <w:p w14:paraId="2ED5520F" w14:textId="77777777" w:rsidR="00E815ED" w:rsidRDefault="000C1471">
            <w:pPr>
              <w:snapToGrid w:val="0"/>
              <w:spacing w:line="300" w:lineRule="exact"/>
              <w:ind w:firstLineChars="48" w:firstLine="101"/>
              <w:jc w:val="center"/>
              <w:rPr>
                <w:color w:val="000000" w:themeColor="text1"/>
                <w:szCs w:val="21"/>
              </w:rPr>
            </w:pPr>
            <w:r>
              <w:rPr>
                <w:rFonts w:hint="eastAsia"/>
                <w:color w:val="000000" w:themeColor="text1"/>
                <w:szCs w:val="21"/>
              </w:rPr>
              <w:t>或其</w:t>
            </w:r>
            <w:r>
              <w:rPr>
                <w:color w:val="000000" w:themeColor="text1"/>
                <w:szCs w:val="21"/>
              </w:rPr>
              <w:t>委托代理人</w:t>
            </w:r>
            <w:r>
              <w:rPr>
                <w:rFonts w:hint="eastAsia"/>
                <w:color w:val="000000" w:themeColor="text1"/>
                <w:szCs w:val="21"/>
              </w:rPr>
              <w:t>（签章）</w:t>
            </w:r>
          </w:p>
        </w:tc>
        <w:tc>
          <w:tcPr>
            <w:tcW w:w="2412" w:type="dxa"/>
            <w:vMerge w:val="restart"/>
            <w:tcBorders>
              <w:top w:val="single" w:sz="2" w:space="0" w:color="auto"/>
              <w:left w:val="single" w:sz="2" w:space="0" w:color="auto"/>
              <w:right w:val="single" w:sz="2" w:space="0" w:color="auto"/>
            </w:tcBorders>
            <w:vAlign w:val="center"/>
          </w:tcPr>
          <w:p w14:paraId="48B9DA39" w14:textId="77777777" w:rsidR="00E815ED" w:rsidRDefault="00E815ED">
            <w:pPr>
              <w:snapToGrid w:val="0"/>
              <w:spacing w:line="300" w:lineRule="exact"/>
              <w:jc w:val="center"/>
              <w:rPr>
                <w:color w:val="000000" w:themeColor="text1"/>
                <w:szCs w:val="21"/>
              </w:rPr>
            </w:pPr>
          </w:p>
        </w:tc>
        <w:tc>
          <w:tcPr>
            <w:tcW w:w="1979" w:type="dxa"/>
            <w:tcBorders>
              <w:top w:val="single" w:sz="2" w:space="0" w:color="auto"/>
              <w:left w:val="single" w:sz="2" w:space="0" w:color="auto"/>
              <w:right w:val="single" w:sz="2" w:space="0" w:color="auto"/>
            </w:tcBorders>
            <w:vAlign w:val="center"/>
          </w:tcPr>
          <w:p w14:paraId="1CF58F35" w14:textId="77777777" w:rsidR="00E815ED" w:rsidRDefault="000C1471">
            <w:pPr>
              <w:snapToGrid w:val="0"/>
              <w:spacing w:line="300" w:lineRule="exact"/>
              <w:jc w:val="center"/>
              <w:rPr>
                <w:color w:val="000000" w:themeColor="text1"/>
                <w:szCs w:val="21"/>
              </w:rPr>
            </w:pPr>
            <w:r>
              <w:rPr>
                <w:color w:val="000000" w:themeColor="text1"/>
                <w:szCs w:val="21"/>
              </w:rPr>
              <w:t>法定代表人</w:t>
            </w:r>
          </w:p>
          <w:p w14:paraId="13839735" w14:textId="77777777" w:rsidR="00E815ED" w:rsidRDefault="000C1471">
            <w:pPr>
              <w:snapToGrid w:val="0"/>
              <w:spacing w:line="300" w:lineRule="exact"/>
              <w:jc w:val="center"/>
              <w:rPr>
                <w:color w:val="000000" w:themeColor="text1"/>
                <w:szCs w:val="21"/>
              </w:rPr>
            </w:pPr>
            <w:r>
              <w:rPr>
                <w:rFonts w:hint="eastAsia"/>
                <w:color w:val="000000" w:themeColor="text1"/>
                <w:szCs w:val="21"/>
              </w:rPr>
              <w:t>或其</w:t>
            </w:r>
            <w:r>
              <w:rPr>
                <w:color w:val="000000" w:themeColor="text1"/>
                <w:szCs w:val="21"/>
              </w:rPr>
              <w:t>委托代理人</w:t>
            </w:r>
            <w:r>
              <w:rPr>
                <w:rFonts w:hint="eastAsia"/>
                <w:color w:val="000000" w:themeColor="text1"/>
                <w:szCs w:val="21"/>
              </w:rPr>
              <w:t>（签章）</w:t>
            </w:r>
          </w:p>
        </w:tc>
        <w:tc>
          <w:tcPr>
            <w:tcW w:w="2116" w:type="dxa"/>
            <w:tcBorders>
              <w:top w:val="single" w:sz="2" w:space="0" w:color="auto"/>
              <w:left w:val="single" w:sz="2" w:space="0" w:color="auto"/>
              <w:bottom w:val="single" w:sz="2" w:space="0" w:color="auto"/>
            </w:tcBorders>
            <w:vAlign w:val="center"/>
          </w:tcPr>
          <w:p w14:paraId="3A4C9383" w14:textId="77777777" w:rsidR="00E815ED" w:rsidRDefault="00E815ED">
            <w:pPr>
              <w:snapToGrid w:val="0"/>
              <w:spacing w:line="300" w:lineRule="exact"/>
              <w:jc w:val="center"/>
              <w:rPr>
                <w:color w:val="000000" w:themeColor="text1"/>
                <w:szCs w:val="21"/>
              </w:rPr>
            </w:pPr>
          </w:p>
        </w:tc>
      </w:tr>
      <w:tr w:rsidR="00E815ED" w14:paraId="52A09A48" w14:textId="77777777">
        <w:trPr>
          <w:trHeight w:val="483"/>
        </w:trPr>
        <w:tc>
          <w:tcPr>
            <w:tcW w:w="1891" w:type="dxa"/>
            <w:vMerge/>
            <w:tcBorders>
              <w:bottom w:val="single" w:sz="2" w:space="0" w:color="auto"/>
              <w:right w:val="single" w:sz="2" w:space="0" w:color="auto"/>
            </w:tcBorders>
            <w:vAlign w:val="center"/>
          </w:tcPr>
          <w:p w14:paraId="425418D5" w14:textId="77777777" w:rsidR="00E815ED" w:rsidRDefault="00E815ED">
            <w:pPr>
              <w:snapToGrid w:val="0"/>
              <w:spacing w:line="300" w:lineRule="exact"/>
              <w:jc w:val="center"/>
              <w:rPr>
                <w:color w:val="000000" w:themeColor="text1"/>
                <w:szCs w:val="21"/>
              </w:rPr>
            </w:pPr>
          </w:p>
        </w:tc>
        <w:tc>
          <w:tcPr>
            <w:tcW w:w="2412" w:type="dxa"/>
            <w:vMerge/>
            <w:tcBorders>
              <w:left w:val="single" w:sz="2" w:space="0" w:color="auto"/>
              <w:bottom w:val="single" w:sz="2" w:space="0" w:color="auto"/>
              <w:right w:val="single" w:sz="2" w:space="0" w:color="auto"/>
            </w:tcBorders>
            <w:vAlign w:val="center"/>
          </w:tcPr>
          <w:p w14:paraId="2F4987C9" w14:textId="77777777" w:rsidR="00E815ED" w:rsidRDefault="00E815ED">
            <w:pPr>
              <w:snapToGrid w:val="0"/>
              <w:spacing w:line="300" w:lineRule="exact"/>
              <w:jc w:val="center"/>
              <w:rPr>
                <w:color w:val="000000" w:themeColor="text1"/>
                <w:szCs w:val="21"/>
              </w:rPr>
            </w:pPr>
          </w:p>
        </w:tc>
        <w:tc>
          <w:tcPr>
            <w:tcW w:w="1979" w:type="dxa"/>
            <w:tcBorders>
              <w:top w:val="single" w:sz="2" w:space="0" w:color="auto"/>
              <w:left w:val="single" w:sz="2" w:space="0" w:color="auto"/>
              <w:bottom w:val="single" w:sz="2" w:space="0" w:color="auto"/>
              <w:right w:val="single" w:sz="2" w:space="0" w:color="auto"/>
            </w:tcBorders>
            <w:vAlign w:val="center"/>
          </w:tcPr>
          <w:p w14:paraId="32EAECC8" w14:textId="77777777" w:rsidR="00E815ED" w:rsidRDefault="00E815ED">
            <w:pPr>
              <w:snapToGrid w:val="0"/>
              <w:spacing w:line="300" w:lineRule="exact"/>
              <w:jc w:val="center"/>
              <w:rPr>
                <w:color w:val="000000" w:themeColor="text1"/>
                <w:szCs w:val="21"/>
              </w:rPr>
            </w:pPr>
          </w:p>
        </w:tc>
        <w:tc>
          <w:tcPr>
            <w:tcW w:w="2116" w:type="dxa"/>
            <w:tcBorders>
              <w:top w:val="single" w:sz="2" w:space="0" w:color="auto"/>
              <w:left w:val="single" w:sz="2" w:space="0" w:color="auto"/>
              <w:bottom w:val="single" w:sz="2" w:space="0" w:color="auto"/>
            </w:tcBorders>
            <w:vAlign w:val="center"/>
          </w:tcPr>
          <w:p w14:paraId="798A886C" w14:textId="77777777" w:rsidR="00E815ED" w:rsidRDefault="00E815ED">
            <w:pPr>
              <w:snapToGrid w:val="0"/>
              <w:spacing w:line="300" w:lineRule="exact"/>
              <w:jc w:val="center"/>
              <w:rPr>
                <w:color w:val="000000" w:themeColor="text1"/>
                <w:spacing w:val="20"/>
                <w:szCs w:val="21"/>
              </w:rPr>
            </w:pPr>
          </w:p>
        </w:tc>
      </w:tr>
      <w:tr w:rsidR="00E815ED" w14:paraId="6F2D2D81" w14:textId="77777777">
        <w:trPr>
          <w:trHeight w:val="483"/>
        </w:trPr>
        <w:tc>
          <w:tcPr>
            <w:tcW w:w="1891" w:type="dxa"/>
            <w:tcBorders>
              <w:top w:val="single" w:sz="2" w:space="0" w:color="auto"/>
              <w:bottom w:val="single" w:sz="2" w:space="0" w:color="auto"/>
              <w:right w:val="single" w:sz="2" w:space="0" w:color="auto"/>
            </w:tcBorders>
            <w:vAlign w:val="center"/>
          </w:tcPr>
          <w:p w14:paraId="764BB084" w14:textId="77777777" w:rsidR="00E815ED" w:rsidRDefault="000C1471">
            <w:pPr>
              <w:snapToGrid w:val="0"/>
              <w:spacing w:line="300" w:lineRule="exact"/>
              <w:jc w:val="center"/>
              <w:rPr>
                <w:color w:val="000000" w:themeColor="text1"/>
                <w:szCs w:val="21"/>
              </w:rPr>
            </w:pPr>
            <w:r>
              <w:rPr>
                <w:rFonts w:hint="eastAsia"/>
                <w:color w:val="000000" w:themeColor="text1"/>
                <w:szCs w:val="21"/>
              </w:rPr>
              <w:t>住</w:t>
            </w:r>
            <w:r>
              <w:rPr>
                <w:rFonts w:hint="eastAsia"/>
                <w:color w:val="000000" w:themeColor="text1"/>
                <w:szCs w:val="21"/>
              </w:rPr>
              <w:t xml:space="preserve">  </w:t>
            </w:r>
            <w:r>
              <w:rPr>
                <w:rFonts w:hint="eastAsia"/>
                <w:color w:val="000000" w:themeColor="text1"/>
                <w:szCs w:val="21"/>
              </w:rPr>
              <w:t>所</w:t>
            </w:r>
          </w:p>
        </w:tc>
        <w:tc>
          <w:tcPr>
            <w:tcW w:w="2412" w:type="dxa"/>
            <w:tcBorders>
              <w:top w:val="single" w:sz="2" w:space="0" w:color="auto"/>
              <w:left w:val="single" w:sz="2" w:space="0" w:color="auto"/>
              <w:bottom w:val="single" w:sz="2" w:space="0" w:color="auto"/>
              <w:right w:val="single" w:sz="2" w:space="0" w:color="auto"/>
            </w:tcBorders>
            <w:vAlign w:val="center"/>
          </w:tcPr>
          <w:p w14:paraId="50BFBB87" w14:textId="77777777" w:rsidR="00E815ED" w:rsidRDefault="00E815ED">
            <w:pPr>
              <w:snapToGrid w:val="0"/>
              <w:spacing w:line="300" w:lineRule="exact"/>
              <w:jc w:val="center"/>
              <w:rPr>
                <w:color w:val="000000" w:themeColor="text1"/>
                <w:szCs w:val="21"/>
              </w:rPr>
            </w:pPr>
          </w:p>
        </w:tc>
        <w:tc>
          <w:tcPr>
            <w:tcW w:w="1979" w:type="dxa"/>
            <w:tcBorders>
              <w:top w:val="single" w:sz="2" w:space="0" w:color="auto"/>
              <w:left w:val="single" w:sz="2" w:space="0" w:color="auto"/>
              <w:bottom w:val="single" w:sz="2" w:space="0" w:color="auto"/>
              <w:right w:val="single" w:sz="2" w:space="0" w:color="auto"/>
            </w:tcBorders>
            <w:vAlign w:val="center"/>
          </w:tcPr>
          <w:p w14:paraId="668A0262" w14:textId="77777777" w:rsidR="00E815ED" w:rsidRDefault="000C1471">
            <w:pPr>
              <w:snapToGrid w:val="0"/>
              <w:spacing w:line="300" w:lineRule="exact"/>
              <w:jc w:val="center"/>
              <w:rPr>
                <w:color w:val="000000" w:themeColor="text1"/>
                <w:szCs w:val="21"/>
              </w:rPr>
            </w:pPr>
            <w:r>
              <w:rPr>
                <w:rFonts w:hint="eastAsia"/>
                <w:color w:val="000000" w:themeColor="text1"/>
                <w:szCs w:val="21"/>
              </w:rPr>
              <w:t>住</w:t>
            </w:r>
            <w:r>
              <w:rPr>
                <w:rFonts w:hint="eastAsia"/>
                <w:color w:val="000000" w:themeColor="text1"/>
                <w:szCs w:val="21"/>
              </w:rPr>
              <w:t xml:space="preserve">  </w:t>
            </w:r>
            <w:r>
              <w:rPr>
                <w:rFonts w:hint="eastAsia"/>
                <w:color w:val="000000" w:themeColor="text1"/>
                <w:szCs w:val="21"/>
              </w:rPr>
              <w:t>所</w:t>
            </w:r>
          </w:p>
        </w:tc>
        <w:tc>
          <w:tcPr>
            <w:tcW w:w="2116" w:type="dxa"/>
            <w:tcBorders>
              <w:top w:val="single" w:sz="2" w:space="0" w:color="auto"/>
              <w:left w:val="single" w:sz="2" w:space="0" w:color="auto"/>
              <w:bottom w:val="single" w:sz="2" w:space="0" w:color="auto"/>
            </w:tcBorders>
            <w:vAlign w:val="center"/>
          </w:tcPr>
          <w:p w14:paraId="578A495C" w14:textId="77777777" w:rsidR="00E815ED" w:rsidRDefault="00E815ED">
            <w:pPr>
              <w:snapToGrid w:val="0"/>
              <w:spacing w:line="300" w:lineRule="exact"/>
              <w:jc w:val="center"/>
              <w:rPr>
                <w:color w:val="000000" w:themeColor="text1"/>
                <w:spacing w:val="20"/>
                <w:szCs w:val="21"/>
              </w:rPr>
            </w:pPr>
          </w:p>
        </w:tc>
      </w:tr>
      <w:tr w:rsidR="00E815ED" w14:paraId="20417A3A" w14:textId="77777777">
        <w:trPr>
          <w:trHeight w:val="483"/>
        </w:trPr>
        <w:tc>
          <w:tcPr>
            <w:tcW w:w="1891" w:type="dxa"/>
            <w:tcBorders>
              <w:top w:val="single" w:sz="2" w:space="0" w:color="auto"/>
              <w:bottom w:val="single" w:sz="2" w:space="0" w:color="auto"/>
              <w:right w:val="single" w:sz="2" w:space="0" w:color="auto"/>
            </w:tcBorders>
            <w:vAlign w:val="center"/>
          </w:tcPr>
          <w:p w14:paraId="33379AF6" w14:textId="77777777" w:rsidR="00E815ED" w:rsidRDefault="000C1471">
            <w:pPr>
              <w:snapToGrid w:val="0"/>
              <w:spacing w:line="300" w:lineRule="exact"/>
              <w:jc w:val="center"/>
              <w:rPr>
                <w:color w:val="000000" w:themeColor="text1"/>
                <w:szCs w:val="21"/>
              </w:rPr>
            </w:pPr>
            <w:r>
              <w:rPr>
                <w:color w:val="000000" w:themeColor="text1"/>
                <w:szCs w:val="21"/>
              </w:rPr>
              <w:t>联</w:t>
            </w:r>
            <w:r>
              <w:rPr>
                <w:color w:val="000000" w:themeColor="text1"/>
                <w:szCs w:val="21"/>
              </w:rPr>
              <w:t xml:space="preserve"> </w:t>
            </w:r>
            <w:r>
              <w:rPr>
                <w:color w:val="000000" w:themeColor="text1"/>
                <w:szCs w:val="21"/>
              </w:rPr>
              <w:t>系</w:t>
            </w:r>
            <w:r>
              <w:rPr>
                <w:color w:val="000000" w:themeColor="text1"/>
                <w:szCs w:val="21"/>
              </w:rPr>
              <w:t xml:space="preserve"> </w:t>
            </w:r>
            <w:r>
              <w:rPr>
                <w:color w:val="000000" w:themeColor="text1"/>
                <w:szCs w:val="21"/>
              </w:rPr>
              <w:t>人</w:t>
            </w:r>
          </w:p>
        </w:tc>
        <w:tc>
          <w:tcPr>
            <w:tcW w:w="2412" w:type="dxa"/>
            <w:tcBorders>
              <w:top w:val="single" w:sz="2" w:space="0" w:color="auto"/>
              <w:left w:val="single" w:sz="2" w:space="0" w:color="auto"/>
              <w:bottom w:val="single" w:sz="2" w:space="0" w:color="auto"/>
              <w:right w:val="single" w:sz="2" w:space="0" w:color="auto"/>
            </w:tcBorders>
            <w:vAlign w:val="center"/>
          </w:tcPr>
          <w:p w14:paraId="774094D3" w14:textId="77777777" w:rsidR="00E815ED" w:rsidRDefault="00E815ED">
            <w:pPr>
              <w:snapToGrid w:val="0"/>
              <w:spacing w:line="300" w:lineRule="exact"/>
              <w:jc w:val="center"/>
              <w:rPr>
                <w:color w:val="000000" w:themeColor="text1"/>
                <w:szCs w:val="21"/>
              </w:rPr>
            </w:pPr>
          </w:p>
        </w:tc>
        <w:tc>
          <w:tcPr>
            <w:tcW w:w="1979" w:type="dxa"/>
            <w:tcBorders>
              <w:top w:val="single" w:sz="2" w:space="0" w:color="auto"/>
              <w:left w:val="single" w:sz="2" w:space="0" w:color="auto"/>
              <w:bottom w:val="single" w:sz="2" w:space="0" w:color="auto"/>
              <w:right w:val="single" w:sz="2" w:space="0" w:color="auto"/>
            </w:tcBorders>
            <w:vAlign w:val="center"/>
          </w:tcPr>
          <w:p w14:paraId="039A4B1B" w14:textId="77777777" w:rsidR="00E815ED" w:rsidRDefault="000C1471">
            <w:pPr>
              <w:snapToGrid w:val="0"/>
              <w:spacing w:line="300" w:lineRule="exact"/>
              <w:jc w:val="center"/>
              <w:rPr>
                <w:color w:val="000000" w:themeColor="text1"/>
                <w:szCs w:val="21"/>
              </w:rPr>
            </w:pPr>
            <w:r>
              <w:rPr>
                <w:color w:val="000000" w:themeColor="text1"/>
                <w:szCs w:val="21"/>
              </w:rPr>
              <w:t>联</w:t>
            </w:r>
            <w:r>
              <w:rPr>
                <w:color w:val="000000" w:themeColor="text1"/>
                <w:szCs w:val="21"/>
              </w:rPr>
              <w:t xml:space="preserve"> </w:t>
            </w:r>
            <w:r>
              <w:rPr>
                <w:color w:val="000000" w:themeColor="text1"/>
                <w:szCs w:val="21"/>
              </w:rPr>
              <w:t>系</w:t>
            </w:r>
            <w:r>
              <w:rPr>
                <w:color w:val="000000" w:themeColor="text1"/>
                <w:szCs w:val="21"/>
              </w:rPr>
              <w:t xml:space="preserve"> </w:t>
            </w:r>
            <w:r>
              <w:rPr>
                <w:color w:val="000000" w:themeColor="text1"/>
                <w:szCs w:val="21"/>
              </w:rPr>
              <w:t>人</w:t>
            </w:r>
          </w:p>
        </w:tc>
        <w:tc>
          <w:tcPr>
            <w:tcW w:w="2116" w:type="dxa"/>
            <w:tcBorders>
              <w:top w:val="single" w:sz="2" w:space="0" w:color="auto"/>
              <w:left w:val="single" w:sz="2" w:space="0" w:color="auto"/>
              <w:bottom w:val="single" w:sz="2" w:space="0" w:color="auto"/>
            </w:tcBorders>
            <w:vAlign w:val="center"/>
          </w:tcPr>
          <w:p w14:paraId="51400660" w14:textId="77777777" w:rsidR="00E815ED" w:rsidRDefault="00E815ED">
            <w:pPr>
              <w:snapToGrid w:val="0"/>
              <w:spacing w:line="300" w:lineRule="exact"/>
              <w:jc w:val="center"/>
              <w:rPr>
                <w:color w:val="000000" w:themeColor="text1"/>
                <w:spacing w:val="20"/>
                <w:szCs w:val="21"/>
              </w:rPr>
            </w:pPr>
          </w:p>
        </w:tc>
      </w:tr>
      <w:tr w:rsidR="00E815ED" w14:paraId="4E5C3E0E" w14:textId="77777777">
        <w:trPr>
          <w:trHeight w:val="483"/>
        </w:trPr>
        <w:tc>
          <w:tcPr>
            <w:tcW w:w="1891" w:type="dxa"/>
            <w:tcBorders>
              <w:top w:val="single" w:sz="2" w:space="0" w:color="auto"/>
              <w:bottom w:val="single" w:sz="2" w:space="0" w:color="auto"/>
              <w:right w:val="single" w:sz="2" w:space="0" w:color="auto"/>
            </w:tcBorders>
            <w:vAlign w:val="center"/>
          </w:tcPr>
          <w:p w14:paraId="0AFAC563" w14:textId="77777777" w:rsidR="00E815ED" w:rsidRDefault="000C1471">
            <w:pPr>
              <w:snapToGrid w:val="0"/>
              <w:spacing w:line="300" w:lineRule="exact"/>
              <w:jc w:val="center"/>
              <w:rPr>
                <w:color w:val="000000" w:themeColor="text1"/>
                <w:szCs w:val="21"/>
              </w:rPr>
            </w:pPr>
            <w:r>
              <w:rPr>
                <w:color w:val="000000" w:themeColor="text1"/>
                <w:szCs w:val="21"/>
              </w:rPr>
              <w:t>联系电话</w:t>
            </w:r>
          </w:p>
        </w:tc>
        <w:tc>
          <w:tcPr>
            <w:tcW w:w="2412" w:type="dxa"/>
            <w:tcBorders>
              <w:top w:val="single" w:sz="2" w:space="0" w:color="auto"/>
              <w:left w:val="single" w:sz="2" w:space="0" w:color="auto"/>
              <w:bottom w:val="single" w:sz="2" w:space="0" w:color="auto"/>
              <w:right w:val="single" w:sz="2" w:space="0" w:color="auto"/>
            </w:tcBorders>
            <w:vAlign w:val="center"/>
          </w:tcPr>
          <w:p w14:paraId="517310ED" w14:textId="77777777" w:rsidR="00E815ED" w:rsidRDefault="00E815ED">
            <w:pPr>
              <w:snapToGrid w:val="0"/>
              <w:spacing w:line="300" w:lineRule="exact"/>
              <w:jc w:val="center"/>
              <w:rPr>
                <w:color w:val="000000" w:themeColor="text1"/>
                <w:szCs w:val="21"/>
              </w:rPr>
            </w:pPr>
          </w:p>
        </w:tc>
        <w:tc>
          <w:tcPr>
            <w:tcW w:w="1979" w:type="dxa"/>
            <w:tcBorders>
              <w:top w:val="single" w:sz="2" w:space="0" w:color="auto"/>
              <w:left w:val="single" w:sz="2" w:space="0" w:color="auto"/>
              <w:bottom w:val="single" w:sz="2" w:space="0" w:color="auto"/>
              <w:right w:val="single" w:sz="2" w:space="0" w:color="auto"/>
            </w:tcBorders>
            <w:vAlign w:val="center"/>
          </w:tcPr>
          <w:p w14:paraId="465D2326" w14:textId="77777777" w:rsidR="00E815ED" w:rsidRDefault="000C1471">
            <w:pPr>
              <w:snapToGrid w:val="0"/>
              <w:spacing w:line="300" w:lineRule="exact"/>
              <w:jc w:val="center"/>
              <w:rPr>
                <w:color w:val="000000" w:themeColor="text1"/>
                <w:szCs w:val="21"/>
              </w:rPr>
            </w:pPr>
            <w:r>
              <w:rPr>
                <w:color w:val="000000" w:themeColor="text1"/>
                <w:szCs w:val="21"/>
              </w:rPr>
              <w:t>联系电话</w:t>
            </w:r>
          </w:p>
        </w:tc>
        <w:tc>
          <w:tcPr>
            <w:tcW w:w="2116" w:type="dxa"/>
            <w:tcBorders>
              <w:top w:val="single" w:sz="2" w:space="0" w:color="auto"/>
              <w:left w:val="single" w:sz="2" w:space="0" w:color="auto"/>
              <w:bottom w:val="single" w:sz="2" w:space="0" w:color="auto"/>
            </w:tcBorders>
            <w:vAlign w:val="center"/>
          </w:tcPr>
          <w:p w14:paraId="7E1A347B" w14:textId="77777777" w:rsidR="00E815ED" w:rsidRDefault="00E815ED">
            <w:pPr>
              <w:snapToGrid w:val="0"/>
              <w:spacing w:line="300" w:lineRule="exact"/>
              <w:jc w:val="center"/>
              <w:rPr>
                <w:color w:val="000000" w:themeColor="text1"/>
                <w:spacing w:val="20"/>
                <w:szCs w:val="21"/>
              </w:rPr>
            </w:pPr>
          </w:p>
        </w:tc>
      </w:tr>
      <w:tr w:rsidR="00E815ED" w14:paraId="1691948A" w14:textId="77777777">
        <w:trPr>
          <w:trHeight w:val="483"/>
        </w:trPr>
        <w:tc>
          <w:tcPr>
            <w:tcW w:w="1891" w:type="dxa"/>
            <w:tcBorders>
              <w:top w:val="single" w:sz="2" w:space="0" w:color="auto"/>
              <w:bottom w:val="single" w:sz="2" w:space="0" w:color="auto"/>
              <w:right w:val="single" w:sz="2" w:space="0" w:color="auto"/>
            </w:tcBorders>
            <w:vAlign w:val="center"/>
          </w:tcPr>
          <w:p w14:paraId="43C5842A" w14:textId="77777777" w:rsidR="00E815ED" w:rsidRDefault="000C1471">
            <w:pPr>
              <w:snapToGrid w:val="0"/>
              <w:spacing w:line="300" w:lineRule="exact"/>
              <w:jc w:val="center"/>
              <w:rPr>
                <w:color w:val="000000" w:themeColor="text1"/>
                <w:szCs w:val="21"/>
              </w:rPr>
            </w:pPr>
            <w:r>
              <w:rPr>
                <w:rFonts w:hint="eastAsia"/>
                <w:color w:val="000000" w:themeColor="text1"/>
                <w:szCs w:val="21"/>
              </w:rPr>
              <w:t>通信地址</w:t>
            </w:r>
          </w:p>
        </w:tc>
        <w:tc>
          <w:tcPr>
            <w:tcW w:w="2412" w:type="dxa"/>
            <w:tcBorders>
              <w:top w:val="single" w:sz="2" w:space="0" w:color="auto"/>
              <w:left w:val="single" w:sz="2" w:space="0" w:color="auto"/>
              <w:bottom w:val="single" w:sz="2" w:space="0" w:color="auto"/>
              <w:right w:val="single" w:sz="2" w:space="0" w:color="auto"/>
            </w:tcBorders>
            <w:vAlign w:val="center"/>
          </w:tcPr>
          <w:p w14:paraId="0B6C1A60" w14:textId="77777777" w:rsidR="00E815ED" w:rsidRDefault="00E815ED">
            <w:pPr>
              <w:snapToGrid w:val="0"/>
              <w:spacing w:line="300" w:lineRule="exact"/>
              <w:jc w:val="center"/>
              <w:rPr>
                <w:color w:val="000000" w:themeColor="text1"/>
                <w:szCs w:val="21"/>
              </w:rPr>
            </w:pPr>
          </w:p>
        </w:tc>
        <w:tc>
          <w:tcPr>
            <w:tcW w:w="1979" w:type="dxa"/>
            <w:tcBorders>
              <w:top w:val="single" w:sz="2" w:space="0" w:color="auto"/>
              <w:left w:val="single" w:sz="2" w:space="0" w:color="auto"/>
              <w:bottom w:val="single" w:sz="2" w:space="0" w:color="auto"/>
              <w:right w:val="single" w:sz="2" w:space="0" w:color="auto"/>
            </w:tcBorders>
            <w:vAlign w:val="center"/>
          </w:tcPr>
          <w:p w14:paraId="4D3C838E" w14:textId="77777777" w:rsidR="00E815ED" w:rsidRDefault="000C1471">
            <w:pPr>
              <w:snapToGrid w:val="0"/>
              <w:spacing w:line="300" w:lineRule="exact"/>
              <w:jc w:val="center"/>
              <w:rPr>
                <w:color w:val="000000" w:themeColor="text1"/>
                <w:szCs w:val="21"/>
              </w:rPr>
            </w:pPr>
            <w:r>
              <w:rPr>
                <w:rFonts w:hint="eastAsia"/>
                <w:color w:val="000000" w:themeColor="text1"/>
                <w:szCs w:val="21"/>
              </w:rPr>
              <w:t>通信地址</w:t>
            </w:r>
          </w:p>
        </w:tc>
        <w:tc>
          <w:tcPr>
            <w:tcW w:w="2116" w:type="dxa"/>
            <w:tcBorders>
              <w:top w:val="single" w:sz="2" w:space="0" w:color="auto"/>
              <w:left w:val="single" w:sz="2" w:space="0" w:color="auto"/>
              <w:bottom w:val="single" w:sz="2" w:space="0" w:color="auto"/>
            </w:tcBorders>
            <w:vAlign w:val="center"/>
          </w:tcPr>
          <w:p w14:paraId="258FBEA5" w14:textId="77777777" w:rsidR="00E815ED" w:rsidRDefault="00E815ED">
            <w:pPr>
              <w:snapToGrid w:val="0"/>
              <w:spacing w:line="300" w:lineRule="exact"/>
              <w:jc w:val="center"/>
              <w:rPr>
                <w:color w:val="000000" w:themeColor="text1"/>
                <w:spacing w:val="20"/>
                <w:szCs w:val="21"/>
              </w:rPr>
            </w:pPr>
          </w:p>
        </w:tc>
      </w:tr>
      <w:tr w:rsidR="00E815ED" w14:paraId="310FE7B6" w14:textId="77777777">
        <w:trPr>
          <w:trHeight w:val="483"/>
        </w:trPr>
        <w:tc>
          <w:tcPr>
            <w:tcW w:w="1891" w:type="dxa"/>
            <w:tcBorders>
              <w:top w:val="single" w:sz="2" w:space="0" w:color="auto"/>
              <w:bottom w:val="single" w:sz="2" w:space="0" w:color="auto"/>
              <w:right w:val="single" w:sz="2" w:space="0" w:color="auto"/>
            </w:tcBorders>
            <w:vAlign w:val="center"/>
          </w:tcPr>
          <w:p w14:paraId="69FC2861" w14:textId="77777777" w:rsidR="00E815ED" w:rsidRDefault="000C1471">
            <w:pPr>
              <w:snapToGrid w:val="0"/>
              <w:spacing w:line="300" w:lineRule="exact"/>
              <w:jc w:val="center"/>
              <w:rPr>
                <w:color w:val="000000" w:themeColor="text1"/>
                <w:szCs w:val="21"/>
              </w:rPr>
            </w:pPr>
            <w:r>
              <w:rPr>
                <w:color w:val="000000" w:themeColor="text1"/>
                <w:szCs w:val="21"/>
              </w:rPr>
              <w:t>邮政编码</w:t>
            </w:r>
          </w:p>
        </w:tc>
        <w:tc>
          <w:tcPr>
            <w:tcW w:w="2412" w:type="dxa"/>
            <w:tcBorders>
              <w:top w:val="single" w:sz="2" w:space="0" w:color="auto"/>
              <w:left w:val="single" w:sz="2" w:space="0" w:color="auto"/>
              <w:bottom w:val="single" w:sz="2" w:space="0" w:color="auto"/>
              <w:right w:val="single" w:sz="2" w:space="0" w:color="auto"/>
            </w:tcBorders>
            <w:vAlign w:val="center"/>
          </w:tcPr>
          <w:p w14:paraId="09A5FE90" w14:textId="77777777" w:rsidR="00E815ED" w:rsidRDefault="00E815ED">
            <w:pPr>
              <w:snapToGrid w:val="0"/>
              <w:spacing w:line="300" w:lineRule="exact"/>
              <w:jc w:val="center"/>
              <w:rPr>
                <w:color w:val="000000" w:themeColor="text1"/>
                <w:szCs w:val="21"/>
              </w:rPr>
            </w:pPr>
          </w:p>
        </w:tc>
        <w:tc>
          <w:tcPr>
            <w:tcW w:w="1979" w:type="dxa"/>
            <w:tcBorders>
              <w:top w:val="single" w:sz="2" w:space="0" w:color="auto"/>
              <w:left w:val="single" w:sz="2" w:space="0" w:color="auto"/>
              <w:bottom w:val="single" w:sz="2" w:space="0" w:color="auto"/>
              <w:right w:val="single" w:sz="2" w:space="0" w:color="auto"/>
            </w:tcBorders>
            <w:vAlign w:val="center"/>
          </w:tcPr>
          <w:p w14:paraId="40238E50" w14:textId="77777777" w:rsidR="00E815ED" w:rsidRDefault="000C1471">
            <w:pPr>
              <w:snapToGrid w:val="0"/>
              <w:spacing w:line="300" w:lineRule="exact"/>
              <w:jc w:val="center"/>
              <w:rPr>
                <w:color w:val="000000" w:themeColor="text1"/>
                <w:szCs w:val="21"/>
              </w:rPr>
            </w:pPr>
            <w:r>
              <w:rPr>
                <w:color w:val="000000" w:themeColor="text1"/>
                <w:szCs w:val="21"/>
              </w:rPr>
              <w:t>邮政编码</w:t>
            </w:r>
          </w:p>
        </w:tc>
        <w:tc>
          <w:tcPr>
            <w:tcW w:w="2116" w:type="dxa"/>
            <w:tcBorders>
              <w:top w:val="single" w:sz="2" w:space="0" w:color="auto"/>
              <w:left w:val="single" w:sz="2" w:space="0" w:color="auto"/>
              <w:bottom w:val="single" w:sz="2" w:space="0" w:color="auto"/>
            </w:tcBorders>
            <w:vAlign w:val="center"/>
          </w:tcPr>
          <w:p w14:paraId="2F176F27" w14:textId="77777777" w:rsidR="00E815ED" w:rsidRDefault="00E815ED">
            <w:pPr>
              <w:snapToGrid w:val="0"/>
              <w:spacing w:line="300" w:lineRule="exact"/>
              <w:jc w:val="center"/>
              <w:rPr>
                <w:color w:val="000000" w:themeColor="text1"/>
                <w:spacing w:val="20"/>
                <w:szCs w:val="21"/>
              </w:rPr>
            </w:pPr>
          </w:p>
        </w:tc>
      </w:tr>
      <w:tr w:rsidR="00E815ED" w14:paraId="6209DF70" w14:textId="77777777">
        <w:trPr>
          <w:trHeight w:val="483"/>
        </w:trPr>
        <w:tc>
          <w:tcPr>
            <w:tcW w:w="1891" w:type="dxa"/>
            <w:tcBorders>
              <w:top w:val="single" w:sz="2" w:space="0" w:color="auto"/>
              <w:bottom w:val="single" w:sz="2" w:space="0" w:color="auto"/>
              <w:right w:val="single" w:sz="2" w:space="0" w:color="auto"/>
            </w:tcBorders>
            <w:vAlign w:val="center"/>
          </w:tcPr>
          <w:p w14:paraId="4A3901F7" w14:textId="77777777" w:rsidR="00E815ED" w:rsidRDefault="000C1471">
            <w:pPr>
              <w:snapToGrid w:val="0"/>
              <w:spacing w:line="300" w:lineRule="exact"/>
              <w:jc w:val="center"/>
              <w:rPr>
                <w:color w:val="000000" w:themeColor="text1"/>
                <w:szCs w:val="21"/>
              </w:rPr>
            </w:pPr>
            <w:r>
              <w:rPr>
                <w:rFonts w:hint="eastAsia"/>
                <w:color w:val="000000" w:themeColor="text1"/>
                <w:szCs w:val="21"/>
              </w:rPr>
              <w:t>电子邮箱</w:t>
            </w:r>
          </w:p>
        </w:tc>
        <w:tc>
          <w:tcPr>
            <w:tcW w:w="2412" w:type="dxa"/>
            <w:tcBorders>
              <w:top w:val="single" w:sz="2" w:space="0" w:color="auto"/>
              <w:left w:val="single" w:sz="2" w:space="0" w:color="auto"/>
              <w:bottom w:val="single" w:sz="2" w:space="0" w:color="auto"/>
              <w:right w:val="single" w:sz="2" w:space="0" w:color="auto"/>
            </w:tcBorders>
            <w:vAlign w:val="center"/>
          </w:tcPr>
          <w:p w14:paraId="080D3A33" w14:textId="77777777" w:rsidR="00E815ED" w:rsidRDefault="00E815ED">
            <w:pPr>
              <w:snapToGrid w:val="0"/>
              <w:spacing w:line="300" w:lineRule="exact"/>
              <w:jc w:val="center"/>
              <w:rPr>
                <w:color w:val="000000" w:themeColor="text1"/>
                <w:szCs w:val="21"/>
              </w:rPr>
            </w:pPr>
          </w:p>
        </w:tc>
        <w:tc>
          <w:tcPr>
            <w:tcW w:w="1979" w:type="dxa"/>
            <w:tcBorders>
              <w:top w:val="single" w:sz="2" w:space="0" w:color="auto"/>
              <w:left w:val="single" w:sz="2" w:space="0" w:color="auto"/>
              <w:bottom w:val="single" w:sz="2" w:space="0" w:color="auto"/>
              <w:right w:val="single" w:sz="2" w:space="0" w:color="auto"/>
            </w:tcBorders>
            <w:vAlign w:val="center"/>
          </w:tcPr>
          <w:p w14:paraId="7E7E655B" w14:textId="77777777" w:rsidR="00E815ED" w:rsidRDefault="000C1471">
            <w:pPr>
              <w:snapToGrid w:val="0"/>
              <w:spacing w:line="300" w:lineRule="exact"/>
              <w:jc w:val="center"/>
              <w:rPr>
                <w:color w:val="000000" w:themeColor="text1"/>
                <w:szCs w:val="21"/>
              </w:rPr>
            </w:pPr>
            <w:r>
              <w:rPr>
                <w:rFonts w:hint="eastAsia"/>
                <w:color w:val="000000" w:themeColor="text1"/>
                <w:szCs w:val="21"/>
              </w:rPr>
              <w:t>电子邮箱</w:t>
            </w:r>
          </w:p>
        </w:tc>
        <w:tc>
          <w:tcPr>
            <w:tcW w:w="2116" w:type="dxa"/>
            <w:tcBorders>
              <w:top w:val="single" w:sz="2" w:space="0" w:color="auto"/>
              <w:left w:val="single" w:sz="2" w:space="0" w:color="auto"/>
              <w:bottom w:val="single" w:sz="2" w:space="0" w:color="auto"/>
            </w:tcBorders>
            <w:vAlign w:val="center"/>
          </w:tcPr>
          <w:p w14:paraId="5203420D" w14:textId="77777777" w:rsidR="00E815ED" w:rsidRDefault="00E815ED">
            <w:pPr>
              <w:snapToGrid w:val="0"/>
              <w:spacing w:line="300" w:lineRule="exact"/>
              <w:jc w:val="center"/>
              <w:rPr>
                <w:color w:val="000000" w:themeColor="text1"/>
                <w:spacing w:val="20"/>
                <w:szCs w:val="21"/>
              </w:rPr>
            </w:pPr>
          </w:p>
        </w:tc>
      </w:tr>
      <w:tr w:rsidR="00E815ED" w14:paraId="38B94D42" w14:textId="77777777">
        <w:trPr>
          <w:trHeight w:val="483"/>
        </w:trPr>
        <w:tc>
          <w:tcPr>
            <w:tcW w:w="1891" w:type="dxa"/>
            <w:tcBorders>
              <w:top w:val="single" w:sz="2" w:space="0" w:color="auto"/>
              <w:bottom w:val="single" w:sz="2" w:space="0" w:color="auto"/>
              <w:right w:val="single" w:sz="2" w:space="0" w:color="auto"/>
            </w:tcBorders>
            <w:vAlign w:val="center"/>
          </w:tcPr>
          <w:p w14:paraId="2FCDA90D" w14:textId="77777777" w:rsidR="00E815ED" w:rsidRDefault="000C1471">
            <w:pPr>
              <w:snapToGrid w:val="0"/>
              <w:spacing w:line="300" w:lineRule="exact"/>
              <w:jc w:val="center"/>
              <w:rPr>
                <w:color w:val="000000" w:themeColor="text1"/>
                <w:szCs w:val="21"/>
              </w:rPr>
            </w:pPr>
            <w:r>
              <w:rPr>
                <w:rFonts w:hint="eastAsia"/>
                <w:color w:val="000000" w:themeColor="text1"/>
                <w:szCs w:val="21"/>
              </w:rPr>
              <w:t>统一社会信用代码</w:t>
            </w:r>
          </w:p>
        </w:tc>
        <w:tc>
          <w:tcPr>
            <w:tcW w:w="2412" w:type="dxa"/>
            <w:tcBorders>
              <w:top w:val="single" w:sz="2" w:space="0" w:color="auto"/>
              <w:left w:val="single" w:sz="2" w:space="0" w:color="auto"/>
              <w:bottom w:val="single" w:sz="2" w:space="0" w:color="auto"/>
              <w:right w:val="single" w:sz="2" w:space="0" w:color="auto"/>
            </w:tcBorders>
            <w:vAlign w:val="center"/>
          </w:tcPr>
          <w:p w14:paraId="7FDB17A2" w14:textId="77777777" w:rsidR="00E815ED" w:rsidRDefault="00E815ED">
            <w:pPr>
              <w:snapToGrid w:val="0"/>
              <w:spacing w:line="300" w:lineRule="exact"/>
              <w:jc w:val="center"/>
              <w:rPr>
                <w:color w:val="000000" w:themeColor="text1"/>
                <w:szCs w:val="21"/>
              </w:rPr>
            </w:pPr>
          </w:p>
        </w:tc>
        <w:tc>
          <w:tcPr>
            <w:tcW w:w="1979" w:type="dxa"/>
            <w:tcBorders>
              <w:top w:val="single" w:sz="2" w:space="0" w:color="auto"/>
              <w:left w:val="single" w:sz="2" w:space="0" w:color="auto"/>
              <w:bottom w:val="single" w:sz="2" w:space="0" w:color="auto"/>
              <w:right w:val="single" w:sz="2" w:space="0" w:color="auto"/>
            </w:tcBorders>
            <w:vAlign w:val="center"/>
          </w:tcPr>
          <w:p w14:paraId="13269FBC" w14:textId="77777777" w:rsidR="00E815ED" w:rsidRDefault="000C1471">
            <w:pPr>
              <w:snapToGrid w:val="0"/>
              <w:spacing w:line="300" w:lineRule="exact"/>
              <w:jc w:val="center"/>
              <w:rPr>
                <w:color w:val="000000" w:themeColor="text1"/>
                <w:szCs w:val="21"/>
              </w:rPr>
            </w:pPr>
            <w:r>
              <w:rPr>
                <w:rFonts w:hint="eastAsia"/>
                <w:color w:val="000000" w:themeColor="text1"/>
                <w:szCs w:val="21"/>
              </w:rPr>
              <w:t>统一社会信用代码</w:t>
            </w:r>
          </w:p>
        </w:tc>
        <w:tc>
          <w:tcPr>
            <w:tcW w:w="2116" w:type="dxa"/>
            <w:tcBorders>
              <w:top w:val="single" w:sz="2" w:space="0" w:color="auto"/>
              <w:left w:val="single" w:sz="2" w:space="0" w:color="auto"/>
              <w:bottom w:val="single" w:sz="2" w:space="0" w:color="auto"/>
            </w:tcBorders>
            <w:vAlign w:val="center"/>
          </w:tcPr>
          <w:p w14:paraId="4BCAA8C4" w14:textId="77777777" w:rsidR="00E815ED" w:rsidRDefault="00E815ED">
            <w:pPr>
              <w:snapToGrid w:val="0"/>
              <w:spacing w:line="300" w:lineRule="exact"/>
              <w:jc w:val="center"/>
              <w:rPr>
                <w:color w:val="000000" w:themeColor="text1"/>
                <w:spacing w:val="20"/>
                <w:szCs w:val="21"/>
              </w:rPr>
            </w:pPr>
          </w:p>
        </w:tc>
      </w:tr>
      <w:tr w:rsidR="00E815ED" w14:paraId="0637D9F1" w14:textId="77777777">
        <w:trPr>
          <w:trHeight w:val="483"/>
        </w:trPr>
        <w:tc>
          <w:tcPr>
            <w:tcW w:w="1891" w:type="dxa"/>
            <w:tcBorders>
              <w:top w:val="single" w:sz="2" w:space="0" w:color="auto"/>
              <w:bottom w:val="single" w:sz="2" w:space="0" w:color="auto"/>
              <w:right w:val="single" w:sz="2" w:space="0" w:color="auto"/>
            </w:tcBorders>
            <w:vAlign w:val="center"/>
          </w:tcPr>
          <w:p w14:paraId="37D59F97" w14:textId="77777777" w:rsidR="00E815ED" w:rsidRDefault="00E815ED">
            <w:pPr>
              <w:snapToGrid w:val="0"/>
              <w:spacing w:line="300" w:lineRule="exact"/>
              <w:jc w:val="center"/>
              <w:rPr>
                <w:color w:val="000000" w:themeColor="text1"/>
                <w:szCs w:val="21"/>
              </w:rPr>
            </w:pPr>
          </w:p>
        </w:tc>
        <w:tc>
          <w:tcPr>
            <w:tcW w:w="2412" w:type="dxa"/>
            <w:tcBorders>
              <w:top w:val="single" w:sz="2" w:space="0" w:color="auto"/>
              <w:left w:val="single" w:sz="2" w:space="0" w:color="auto"/>
              <w:bottom w:val="single" w:sz="2" w:space="0" w:color="auto"/>
              <w:right w:val="single" w:sz="2" w:space="0" w:color="auto"/>
            </w:tcBorders>
            <w:vAlign w:val="center"/>
          </w:tcPr>
          <w:p w14:paraId="195829B1" w14:textId="77777777" w:rsidR="00E815ED" w:rsidRDefault="00E815ED">
            <w:pPr>
              <w:snapToGrid w:val="0"/>
              <w:spacing w:line="300" w:lineRule="exact"/>
              <w:jc w:val="center"/>
              <w:rPr>
                <w:color w:val="000000" w:themeColor="text1"/>
                <w:szCs w:val="21"/>
              </w:rPr>
            </w:pPr>
          </w:p>
        </w:tc>
        <w:tc>
          <w:tcPr>
            <w:tcW w:w="1979" w:type="dxa"/>
            <w:tcBorders>
              <w:top w:val="single" w:sz="2" w:space="0" w:color="auto"/>
              <w:left w:val="single" w:sz="2" w:space="0" w:color="auto"/>
              <w:bottom w:val="single" w:sz="2" w:space="0" w:color="auto"/>
              <w:right w:val="single" w:sz="2" w:space="0" w:color="auto"/>
            </w:tcBorders>
            <w:vAlign w:val="center"/>
          </w:tcPr>
          <w:p w14:paraId="664429DD" w14:textId="77777777" w:rsidR="00E815ED" w:rsidRDefault="000C1471">
            <w:pPr>
              <w:snapToGrid w:val="0"/>
              <w:spacing w:line="300" w:lineRule="exact"/>
              <w:jc w:val="center"/>
              <w:rPr>
                <w:color w:val="000000" w:themeColor="text1"/>
                <w:szCs w:val="21"/>
              </w:rPr>
            </w:pPr>
            <w:r>
              <w:rPr>
                <w:color w:val="000000" w:themeColor="text1"/>
                <w:szCs w:val="21"/>
              </w:rPr>
              <w:t>开户名称</w:t>
            </w:r>
          </w:p>
        </w:tc>
        <w:tc>
          <w:tcPr>
            <w:tcW w:w="2116" w:type="dxa"/>
            <w:tcBorders>
              <w:top w:val="single" w:sz="2" w:space="0" w:color="auto"/>
              <w:left w:val="single" w:sz="2" w:space="0" w:color="auto"/>
              <w:bottom w:val="single" w:sz="2" w:space="0" w:color="auto"/>
            </w:tcBorders>
            <w:vAlign w:val="center"/>
          </w:tcPr>
          <w:p w14:paraId="6006F6D3" w14:textId="77777777" w:rsidR="00E815ED" w:rsidRDefault="00E815ED">
            <w:pPr>
              <w:snapToGrid w:val="0"/>
              <w:spacing w:line="300" w:lineRule="exact"/>
              <w:jc w:val="center"/>
              <w:rPr>
                <w:color w:val="000000" w:themeColor="text1"/>
                <w:spacing w:val="20"/>
                <w:szCs w:val="21"/>
              </w:rPr>
            </w:pPr>
          </w:p>
        </w:tc>
      </w:tr>
      <w:tr w:rsidR="00E815ED" w14:paraId="6A961559" w14:textId="77777777">
        <w:trPr>
          <w:trHeight w:val="483"/>
        </w:trPr>
        <w:tc>
          <w:tcPr>
            <w:tcW w:w="1891" w:type="dxa"/>
            <w:tcBorders>
              <w:top w:val="single" w:sz="2" w:space="0" w:color="auto"/>
              <w:bottom w:val="single" w:sz="2" w:space="0" w:color="auto"/>
              <w:right w:val="single" w:sz="2" w:space="0" w:color="auto"/>
            </w:tcBorders>
            <w:vAlign w:val="center"/>
          </w:tcPr>
          <w:p w14:paraId="27B0AB80" w14:textId="77777777" w:rsidR="00E815ED" w:rsidRDefault="00E815ED">
            <w:pPr>
              <w:snapToGrid w:val="0"/>
              <w:spacing w:line="300" w:lineRule="exact"/>
              <w:jc w:val="center"/>
              <w:rPr>
                <w:color w:val="000000" w:themeColor="text1"/>
                <w:szCs w:val="21"/>
              </w:rPr>
            </w:pPr>
          </w:p>
        </w:tc>
        <w:tc>
          <w:tcPr>
            <w:tcW w:w="2412" w:type="dxa"/>
            <w:tcBorders>
              <w:top w:val="single" w:sz="2" w:space="0" w:color="auto"/>
              <w:left w:val="single" w:sz="2" w:space="0" w:color="auto"/>
              <w:bottom w:val="single" w:sz="2" w:space="0" w:color="auto"/>
              <w:right w:val="single" w:sz="2" w:space="0" w:color="auto"/>
            </w:tcBorders>
            <w:vAlign w:val="center"/>
          </w:tcPr>
          <w:p w14:paraId="3FB002C6" w14:textId="77777777" w:rsidR="00E815ED" w:rsidRDefault="00E815ED">
            <w:pPr>
              <w:snapToGrid w:val="0"/>
              <w:spacing w:line="300" w:lineRule="exact"/>
              <w:jc w:val="center"/>
              <w:rPr>
                <w:color w:val="000000" w:themeColor="text1"/>
                <w:szCs w:val="21"/>
              </w:rPr>
            </w:pPr>
          </w:p>
        </w:tc>
        <w:tc>
          <w:tcPr>
            <w:tcW w:w="1979" w:type="dxa"/>
            <w:tcBorders>
              <w:top w:val="single" w:sz="2" w:space="0" w:color="auto"/>
              <w:left w:val="single" w:sz="2" w:space="0" w:color="auto"/>
              <w:bottom w:val="single" w:sz="2" w:space="0" w:color="auto"/>
              <w:right w:val="single" w:sz="2" w:space="0" w:color="auto"/>
            </w:tcBorders>
            <w:vAlign w:val="center"/>
          </w:tcPr>
          <w:p w14:paraId="5E674563" w14:textId="77777777" w:rsidR="00E815ED" w:rsidRDefault="000C1471">
            <w:pPr>
              <w:snapToGrid w:val="0"/>
              <w:spacing w:line="300" w:lineRule="exact"/>
              <w:jc w:val="center"/>
              <w:rPr>
                <w:color w:val="000000" w:themeColor="text1"/>
                <w:szCs w:val="21"/>
              </w:rPr>
            </w:pPr>
            <w:r>
              <w:rPr>
                <w:color w:val="000000" w:themeColor="text1"/>
                <w:szCs w:val="21"/>
              </w:rPr>
              <w:t>开户银行</w:t>
            </w:r>
          </w:p>
        </w:tc>
        <w:tc>
          <w:tcPr>
            <w:tcW w:w="2116" w:type="dxa"/>
            <w:tcBorders>
              <w:top w:val="single" w:sz="2" w:space="0" w:color="auto"/>
              <w:left w:val="single" w:sz="2" w:space="0" w:color="auto"/>
              <w:bottom w:val="single" w:sz="2" w:space="0" w:color="auto"/>
            </w:tcBorders>
            <w:vAlign w:val="center"/>
          </w:tcPr>
          <w:p w14:paraId="3ADDD08A" w14:textId="77777777" w:rsidR="00E815ED" w:rsidRDefault="00E815ED">
            <w:pPr>
              <w:snapToGrid w:val="0"/>
              <w:spacing w:line="300" w:lineRule="exact"/>
              <w:jc w:val="center"/>
              <w:rPr>
                <w:color w:val="000000" w:themeColor="text1"/>
                <w:spacing w:val="20"/>
                <w:szCs w:val="21"/>
              </w:rPr>
            </w:pPr>
          </w:p>
        </w:tc>
      </w:tr>
      <w:tr w:rsidR="00E815ED" w14:paraId="622DE84C" w14:textId="77777777">
        <w:trPr>
          <w:trHeight w:val="483"/>
        </w:trPr>
        <w:tc>
          <w:tcPr>
            <w:tcW w:w="1891" w:type="dxa"/>
            <w:tcBorders>
              <w:top w:val="single" w:sz="2" w:space="0" w:color="auto"/>
              <w:bottom w:val="single" w:sz="2" w:space="0" w:color="auto"/>
              <w:right w:val="single" w:sz="2" w:space="0" w:color="auto"/>
            </w:tcBorders>
            <w:vAlign w:val="center"/>
          </w:tcPr>
          <w:p w14:paraId="1ABDE1A8" w14:textId="77777777" w:rsidR="00E815ED" w:rsidRDefault="00E815ED">
            <w:pPr>
              <w:snapToGrid w:val="0"/>
              <w:spacing w:line="300" w:lineRule="exact"/>
              <w:jc w:val="center"/>
              <w:rPr>
                <w:color w:val="000000" w:themeColor="text1"/>
                <w:szCs w:val="21"/>
              </w:rPr>
            </w:pPr>
          </w:p>
        </w:tc>
        <w:tc>
          <w:tcPr>
            <w:tcW w:w="2412" w:type="dxa"/>
            <w:tcBorders>
              <w:top w:val="single" w:sz="2" w:space="0" w:color="auto"/>
              <w:left w:val="single" w:sz="2" w:space="0" w:color="auto"/>
              <w:bottom w:val="single" w:sz="2" w:space="0" w:color="auto"/>
              <w:right w:val="single" w:sz="2" w:space="0" w:color="auto"/>
            </w:tcBorders>
            <w:vAlign w:val="center"/>
          </w:tcPr>
          <w:p w14:paraId="0186BA35" w14:textId="77777777" w:rsidR="00E815ED" w:rsidRDefault="00E815ED">
            <w:pPr>
              <w:snapToGrid w:val="0"/>
              <w:spacing w:line="300" w:lineRule="exact"/>
              <w:jc w:val="center"/>
              <w:rPr>
                <w:color w:val="000000" w:themeColor="text1"/>
                <w:szCs w:val="21"/>
              </w:rPr>
            </w:pPr>
          </w:p>
        </w:tc>
        <w:tc>
          <w:tcPr>
            <w:tcW w:w="1979" w:type="dxa"/>
            <w:tcBorders>
              <w:top w:val="single" w:sz="2" w:space="0" w:color="auto"/>
              <w:left w:val="single" w:sz="2" w:space="0" w:color="auto"/>
              <w:bottom w:val="single" w:sz="2" w:space="0" w:color="auto"/>
              <w:right w:val="single" w:sz="2" w:space="0" w:color="auto"/>
            </w:tcBorders>
            <w:vAlign w:val="center"/>
          </w:tcPr>
          <w:p w14:paraId="28A2445E" w14:textId="77777777" w:rsidR="00E815ED" w:rsidRDefault="000C1471">
            <w:pPr>
              <w:snapToGrid w:val="0"/>
              <w:spacing w:line="300" w:lineRule="exact"/>
              <w:jc w:val="center"/>
              <w:rPr>
                <w:color w:val="000000" w:themeColor="text1"/>
                <w:szCs w:val="21"/>
              </w:rPr>
            </w:pPr>
            <w:r>
              <w:rPr>
                <w:color w:val="000000" w:themeColor="text1"/>
                <w:szCs w:val="21"/>
              </w:rPr>
              <w:t>银行账号</w:t>
            </w:r>
          </w:p>
        </w:tc>
        <w:tc>
          <w:tcPr>
            <w:tcW w:w="2116" w:type="dxa"/>
            <w:tcBorders>
              <w:top w:val="single" w:sz="2" w:space="0" w:color="auto"/>
              <w:left w:val="single" w:sz="2" w:space="0" w:color="auto"/>
              <w:bottom w:val="single" w:sz="2" w:space="0" w:color="auto"/>
            </w:tcBorders>
            <w:vAlign w:val="center"/>
          </w:tcPr>
          <w:p w14:paraId="74259E11" w14:textId="77777777" w:rsidR="00E815ED" w:rsidRDefault="00E815ED">
            <w:pPr>
              <w:snapToGrid w:val="0"/>
              <w:spacing w:line="300" w:lineRule="exact"/>
              <w:jc w:val="center"/>
              <w:rPr>
                <w:color w:val="000000" w:themeColor="text1"/>
                <w:spacing w:val="20"/>
                <w:szCs w:val="21"/>
              </w:rPr>
            </w:pPr>
          </w:p>
        </w:tc>
      </w:tr>
      <w:tr w:rsidR="00E815ED" w14:paraId="233E258C" w14:textId="77777777">
        <w:trPr>
          <w:trHeight w:val="586"/>
        </w:trPr>
        <w:tc>
          <w:tcPr>
            <w:tcW w:w="8398" w:type="dxa"/>
            <w:gridSpan w:val="4"/>
            <w:tcBorders>
              <w:top w:val="single" w:sz="2" w:space="0" w:color="auto"/>
            </w:tcBorders>
            <w:vAlign w:val="center"/>
          </w:tcPr>
          <w:p w14:paraId="1635A66B" w14:textId="77777777" w:rsidR="00E815ED" w:rsidRDefault="000C1471">
            <w:pPr>
              <w:pStyle w:val="ae"/>
              <w:snapToGrid w:val="0"/>
              <w:spacing w:beforeLines="50" w:before="120" w:line="360" w:lineRule="auto"/>
              <w:jc w:val="left"/>
              <w:rPr>
                <w:color w:val="000000" w:themeColor="text1"/>
                <w:spacing w:val="20"/>
                <w:szCs w:val="21"/>
              </w:rPr>
            </w:pPr>
            <w:r>
              <w:rPr>
                <w:rFonts w:hint="eastAsia"/>
                <w:color w:val="000000" w:themeColor="text1"/>
                <w:szCs w:val="21"/>
              </w:rPr>
              <w:t>注：涉及联合体或其他合同主体的信息应按上表格式加列。</w:t>
            </w:r>
          </w:p>
        </w:tc>
      </w:tr>
    </w:tbl>
    <w:p w14:paraId="22333B10" w14:textId="77777777" w:rsidR="00E815ED" w:rsidRDefault="000C1471">
      <w:pPr>
        <w:pStyle w:val="2"/>
        <w:adjustRightInd w:val="0"/>
        <w:snapToGrid w:val="0"/>
        <w:spacing w:beforeLines="50" w:before="120"/>
        <w:jc w:val="center"/>
        <w:rPr>
          <w:rFonts w:ascii="黑体" w:eastAsia="黑体" w:hAnsi="黑体"/>
          <w:color w:val="000000" w:themeColor="text1"/>
          <w:sz w:val="28"/>
          <w:szCs w:val="28"/>
        </w:rPr>
      </w:pPr>
      <w:r>
        <w:rPr>
          <w:rFonts w:ascii="宋体" w:hAnsi="宋体"/>
          <w:color w:val="000000" w:themeColor="text1"/>
          <w:sz w:val="21"/>
          <w:szCs w:val="21"/>
          <w:u w:val="single"/>
        </w:rPr>
        <w:br w:type="page"/>
      </w:r>
      <w:bookmarkStart w:id="401" w:name="_Toc27624"/>
      <w:r>
        <w:rPr>
          <w:rFonts w:ascii="黑体" w:eastAsia="黑体" w:hAnsi="黑体" w:hint="eastAsia"/>
          <w:b w:val="0"/>
          <w:bCs w:val="0"/>
          <w:color w:val="000000" w:themeColor="text1"/>
          <w:sz w:val="28"/>
          <w:szCs w:val="28"/>
        </w:rPr>
        <w:lastRenderedPageBreak/>
        <w:t>第二节 政府采购合同通用条款</w:t>
      </w:r>
      <w:bookmarkEnd w:id="401"/>
    </w:p>
    <w:p w14:paraId="226D8811" w14:textId="77777777" w:rsidR="00E815ED" w:rsidRDefault="000C1471">
      <w:pPr>
        <w:tabs>
          <w:tab w:val="left" w:pos="8820"/>
          <w:tab w:val="left" w:pos="9345"/>
          <w:tab w:val="left" w:pos="9765"/>
        </w:tabs>
        <w:snapToGrid w:val="0"/>
        <w:spacing w:line="400" w:lineRule="exact"/>
        <w:jc w:val="left"/>
        <w:rPr>
          <w:rFonts w:ascii="宋体" w:hAnsi="宋体"/>
          <w:b/>
          <w:bCs/>
          <w:color w:val="000000" w:themeColor="text1"/>
          <w:sz w:val="24"/>
        </w:rPr>
      </w:pPr>
      <w:bookmarkStart w:id="402" w:name="_Toc20313"/>
      <w:r>
        <w:rPr>
          <w:rFonts w:ascii="宋体" w:hAnsi="宋体" w:hint="eastAsia"/>
          <w:b/>
          <w:color w:val="000000" w:themeColor="text1"/>
          <w:sz w:val="24"/>
        </w:rPr>
        <w:t xml:space="preserve">1. </w:t>
      </w:r>
      <w:r>
        <w:rPr>
          <w:rFonts w:ascii="宋体" w:hAnsi="宋体" w:hint="eastAsia"/>
          <w:b/>
          <w:bCs/>
          <w:color w:val="000000" w:themeColor="text1"/>
          <w:sz w:val="24"/>
        </w:rPr>
        <w:t>定义</w:t>
      </w:r>
    </w:p>
    <w:p w14:paraId="5F09B0F1"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1.1合同当事人</w:t>
      </w:r>
    </w:p>
    <w:p w14:paraId="11D5F34E"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（1）采购人（以下称甲方）是指使用财政性资金，通过政府采购方式向供应商购买货物及其相关服务的国家机关、事业单位、团体组织。</w:t>
      </w:r>
    </w:p>
    <w:p w14:paraId="57E3C470"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（2）供应商（以下称乙方）是指参加政府采购活动并且中标（成交），向采购人提供合同约定的货物及其相关服务的法人、非法人组织或者自然人。</w:t>
      </w:r>
    </w:p>
    <w:p w14:paraId="57F3D301"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（3）其他合同主体是指除采购人和供应商以外，</w:t>
      </w:r>
      <w:r>
        <w:rPr>
          <w:rFonts w:ascii="宋体" w:hAnsi="宋体" w:cs="宋体" w:hint="eastAsia"/>
          <w:bCs/>
          <w:color w:val="000000" w:themeColor="text1"/>
          <w:szCs w:val="21"/>
        </w:rPr>
        <w:t>依法参与合同缔结或履行，享有权利、承担义务的合同当事人</w:t>
      </w:r>
      <w:r>
        <w:rPr>
          <w:rFonts w:ascii="宋体" w:hAnsi="宋体" w:hint="eastAsia"/>
          <w:color w:val="000000" w:themeColor="text1"/>
          <w:szCs w:val="21"/>
        </w:rPr>
        <w:t>。</w:t>
      </w:r>
    </w:p>
    <w:p w14:paraId="3FF2B0CB" w14:textId="77777777" w:rsidR="00E815ED" w:rsidRDefault="000C1471">
      <w:pPr>
        <w:tabs>
          <w:tab w:val="left" w:pos="570"/>
          <w:tab w:val="left" w:pos="9240"/>
          <w:tab w:val="left" w:pos="9555"/>
        </w:tabs>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1.2本合同下列术语应解释为：</w:t>
      </w:r>
    </w:p>
    <w:p w14:paraId="5C753702" w14:textId="77777777" w:rsidR="00E815ED" w:rsidRDefault="000C1471">
      <w:pPr>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（1）“合同”系指</w:t>
      </w:r>
      <w:r>
        <w:rPr>
          <w:rFonts w:ascii="宋体" w:hAnsi="宋体" w:cs="宋体" w:hint="eastAsia"/>
          <w:bCs/>
          <w:color w:val="000000" w:themeColor="text1"/>
          <w:szCs w:val="21"/>
        </w:rPr>
        <w:t>合同当事人意思表示达成一致的任何协议，包括签署的</w:t>
      </w:r>
      <w:r>
        <w:rPr>
          <w:rFonts w:ascii="宋体" w:hAnsi="宋体" w:hint="eastAsia"/>
          <w:color w:val="000000" w:themeColor="text1"/>
          <w:szCs w:val="21"/>
        </w:rPr>
        <w:t>政府采购合同协议书及其变更、补充协议，政府采购合同专用条款，政府采购合同通用条款，中标（成交）通知书，投标（响应）文件，采购文件，有关技术文件和图纸，以及</w:t>
      </w:r>
      <w:r>
        <w:rPr>
          <w:rFonts w:ascii="宋体" w:hAnsi="宋体" w:cs="宋体" w:hint="eastAsia"/>
          <w:color w:val="000000" w:themeColor="text1"/>
          <w:szCs w:val="21"/>
        </w:rPr>
        <w:t>国家法律、行政法规和规章制度规定或合同约定的作为合同组成部分的其他文件</w:t>
      </w:r>
      <w:r>
        <w:rPr>
          <w:rFonts w:ascii="宋体" w:hAnsi="宋体" w:hint="eastAsia"/>
          <w:color w:val="000000" w:themeColor="text1"/>
          <w:szCs w:val="21"/>
        </w:rPr>
        <w:t>。</w:t>
      </w:r>
    </w:p>
    <w:p w14:paraId="17CC2AB6" w14:textId="77777777" w:rsidR="00E815ED" w:rsidRDefault="000C1471">
      <w:pPr>
        <w:tabs>
          <w:tab w:val="left" w:pos="570"/>
          <w:tab w:val="left" w:pos="9240"/>
          <w:tab w:val="left" w:pos="9555"/>
        </w:tabs>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（2）“合同价款”系指根据本合同规定乙方在全面履行合同义务后甲方应支付给乙方的价款。</w:t>
      </w:r>
    </w:p>
    <w:p w14:paraId="0E8F3993" w14:textId="77777777" w:rsidR="00E815ED" w:rsidRDefault="000C1471">
      <w:pPr>
        <w:tabs>
          <w:tab w:val="left" w:pos="570"/>
          <w:tab w:val="left" w:pos="9240"/>
          <w:tab w:val="left" w:pos="9555"/>
        </w:tabs>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（3）“货物”系指乙方根据本合同规定须向甲方提供的各种形态和种类的物品，包括原材料、设备、产品（包括软件）及相关的其备品备件、工具、手册及</w:t>
      </w:r>
      <w:r>
        <w:rPr>
          <w:rFonts w:ascii="宋体" w:hAnsi="宋体"/>
          <w:color w:val="000000" w:themeColor="text1"/>
          <w:szCs w:val="21"/>
          <w:lang w:val="en"/>
        </w:rPr>
        <w:t>其他</w:t>
      </w:r>
      <w:r>
        <w:rPr>
          <w:rFonts w:ascii="宋体" w:hAnsi="宋体" w:hint="eastAsia"/>
          <w:color w:val="000000" w:themeColor="text1"/>
          <w:szCs w:val="21"/>
        </w:rPr>
        <w:t>技术资料和材料等。</w:t>
      </w:r>
    </w:p>
    <w:p w14:paraId="27A06B62" w14:textId="77777777" w:rsidR="00E815ED" w:rsidRDefault="000C1471">
      <w:pPr>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（4）“相关服务”系指根据合同规定，乙方应提供的与货物有关的技术、管理和</w:t>
      </w:r>
      <w:r>
        <w:rPr>
          <w:rFonts w:ascii="宋体" w:hAnsi="宋体"/>
          <w:color w:val="000000" w:themeColor="text1"/>
          <w:szCs w:val="21"/>
          <w:lang w:val="en"/>
        </w:rPr>
        <w:t>其他</w:t>
      </w:r>
      <w:r>
        <w:rPr>
          <w:rFonts w:ascii="宋体" w:hAnsi="宋体" w:hint="eastAsia"/>
          <w:color w:val="000000" w:themeColor="text1"/>
          <w:szCs w:val="21"/>
        </w:rPr>
        <w:t>服务，包括但不限于：管理和质量保证、运输、保险、检验、现场准备、安装、集成、调试、培训、维修、废弃处置、技术支持等以及合同中规定乙方应承担的</w:t>
      </w:r>
      <w:r>
        <w:rPr>
          <w:rFonts w:ascii="宋体" w:hAnsi="宋体"/>
          <w:color w:val="000000" w:themeColor="text1"/>
          <w:szCs w:val="21"/>
          <w:lang w:val="en"/>
        </w:rPr>
        <w:t>其他</w:t>
      </w:r>
      <w:r>
        <w:rPr>
          <w:rFonts w:ascii="宋体" w:hAnsi="宋体" w:hint="eastAsia"/>
          <w:color w:val="000000" w:themeColor="text1"/>
          <w:szCs w:val="21"/>
        </w:rPr>
        <w:t>义务。</w:t>
      </w:r>
    </w:p>
    <w:p w14:paraId="5044642B" w14:textId="77777777" w:rsidR="00E815ED" w:rsidRDefault="000C1471">
      <w:pPr>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（5）“分包”系指中标（成交）供应商按采购文件、投标（响应）文件的规定，根据分包意向协议，将中标（成交）项目中的部分履约内容，分给具有相应资质条件的供应商履行合同的行为。</w:t>
      </w:r>
    </w:p>
    <w:p w14:paraId="6AC3B018" w14:textId="77777777" w:rsidR="00E815ED" w:rsidRDefault="000C1471">
      <w:pPr>
        <w:tabs>
          <w:tab w:val="left" w:pos="570"/>
          <w:tab w:val="left" w:pos="9240"/>
          <w:tab w:val="left" w:pos="9555"/>
        </w:tabs>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6）“联合体”系指由两个以上的自然人、法人或者非法人组织组成，以一个供应商的身份共同参加政府采购的主体。联合体各方应在签订合同协议书前向甲方提交联合协议，且明确牵头人及各成员单位的工作分工、权利、义务、责任，联合体各方应共同与甲方签订合同，就合同约定的事项对甲方承担连带责任。联合体具体要求见【</w:t>
      </w:r>
      <w:r>
        <w:rPr>
          <w:rFonts w:ascii="宋体" w:hAnsi="宋体" w:hint="eastAsia"/>
          <w:b/>
          <w:bCs/>
          <w:color w:val="000000" w:themeColor="text1"/>
          <w:szCs w:val="21"/>
        </w:rPr>
        <w:t>政府采购合同专用条款</w:t>
      </w:r>
      <w:r>
        <w:rPr>
          <w:rFonts w:ascii="宋体" w:hAnsi="宋体" w:hint="eastAsia"/>
          <w:color w:val="000000" w:themeColor="text1"/>
          <w:szCs w:val="21"/>
        </w:rPr>
        <w:t>】。</w:t>
      </w:r>
    </w:p>
    <w:p w14:paraId="704766D3" w14:textId="77777777" w:rsidR="00E815ED" w:rsidRDefault="000C1471">
      <w:pPr>
        <w:tabs>
          <w:tab w:val="left" w:pos="570"/>
          <w:tab w:val="left" w:pos="9240"/>
          <w:tab w:val="left" w:pos="9555"/>
        </w:tabs>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（7）其他术语解释，见【</w:t>
      </w:r>
      <w:r>
        <w:rPr>
          <w:rFonts w:ascii="宋体" w:hAnsi="宋体" w:hint="eastAsia"/>
          <w:b/>
          <w:bCs/>
          <w:color w:val="000000" w:themeColor="text1"/>
          <w:szCs w:val="21"/>
        </w:rPr>
        <w:t>政府采购合同专用条款</w:t>
      </w:r>
      <w:r>
        <w:rPr>
          <w:rFonts w:ascii="宋体" w:hAnsi="宋体" w:hint="eastAsia"/>
          <w:color w:val="000000" w:themeColor="text1"/>
          <w:szCs w:val="21"/>
        </w:rPr>
        <w:t>】。</w:t>
      </w:r>
    </w:p>
    <w:p w14:paraId="7E40B23F" w14:textId="77777777" w:rsidR="00E815ED" w:rsidRDefault="000C1471">
      <w:pPr>
        <w:numPr>
          <w:ilvl w:val="0"/>
          <w:numId w:val="7"/>
        </w:numPr>
        <w:autoSpaceDE w:val="0"/>
        <w:autoSpaceDN w:val="0"/>
        <w:snapToGrid w:val="0"/>
        <w:spacing w:line="400" w:lineRule="exact"/>
        <w:jc w:val="left"/>
        <w:rPr>
          <w:rFonts w:ascii="宋体" w:hAnsi="宋体"/>
          <w:b/>
          <w:bCs/>
          <w:color w:val="000000" w:themeColor="text1"/>
          <w:sz w:val="24"/>
        </w:rPr>
      </w:pPr>
      <w:r>
        <w:rPr>
          <w:rFonts w:ascii="宋体" w:hAnsi="宋体" w:hint="eastAsia"/>
          <w:b/>
          <w:color w:val="000000" w:themeColor="text1"/>
          <w:sz w:val="24"/>
        </w:rPr>
        <w:t>合同标的及金额</w:t>
      </w:r>
    </w:p>
    <w:p w14:paraId="130315FF" w14:textId="77777777" w:rsidR="00E815ED" w:rsidRDefault="000C1471">
      <w:pPr>
        <w:autoSpaceDE w:val="0"/>
        <w:autoSpaceDN w:val="0"/>
        <w:snapToGrid w:val="0"/>
        <w:spacing w:line="400" w:lineRule="exact"/>
        <w:ind w:firstLineChars="200" w:firstLine="420"/>
        <w:jc w:val="left"/>
        <w:rPr>
          <w:rFonts w:ascii="宋体" w:hAnsi="宋体"/>
          <w:b/>
          <w:bCs/>
          <w:i/>
          <w:iCs/>
          <w:color w:val="000000" w:themeColor="text1"/>
          <w:szCs w:val="21"/>
        </w:rPr>
      </w:pPr>
      <w:r>
        <w:rPr>
          <w:rFonts w:ascii="宋体" w:hAnsi="宋体" w:hint="eastAsia"/>
          <w:color w:val="000000" w:themeColor="text1"/>
          <w:szCs w:val="21"/>
        </w:rPr>
        <w:t>2.1 合同标的及金额应与中标（成交）结果一致。乙方为履行本合同而发生的所有费用均应包含在合同价款中，甲方不再另行支付</w:t>
      </w:r>
      <w:r>
        <w:rPr>
          <w:rFonts w:ascii="宋体" w:hAnsi="宋体"/>
          <w:color w:val="000000" w:themeColor="text1"/>
          <w:szCs w:val="21"/>
          <w:lang w:val="en"/>
        </w:rPr>
        <w:t>其他</w:t>
      </w:r>
      <w:r>
        <w:rPr>
          <w:rFonts w:ascii="宋体" w:hAnsi="宋体" w:hint="eastAsia"/>
          <w:color w:val="000000" w:themeColor="text1"/>
          <w:szCs w:val="21"/>
        </w:rPr>
        <w:t>任何费用。</w:t>
      </w:r>
    </w:p>
    <w:p w14:paraId="786F9BE5" w14:textId="77777777" w:rsidR="00E815ED" w:rsidRDefault="000C1471">
      <w:pPr>
        <w:snapToGrid w:val="0"/>
        <w:spacing w:line="400" w:lineRule="exact"/>
        <w:jc w:val="left"/>
        <w:rPr>
          <w:rFonts w:ascii="宋体" w:hAnsi="宋体"/>
          <w:b/>
          <w:color w:val="000000" w:themeColor="text1"/>
          <w:sz w:val="24"/>
        </w:rPr>
      </w:pPr>
      <w:r>
        <w:rPr>
          <w:rFonts w:ascii="宋体" w:hAnsi="宋体" w:hint="eastAsia"/>
          <w:b/>
          <w:color w:val="000000" w:themeColor="text1"/>
          <w:sz w:val="24"/>
        </w:rPr>
        <w:t>3. 履行合同的时间、地点和方式</w:t>
      </w:r>
    </w:p>
    <w:p w14:paraId="6CBC8C3C"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 xml:space="preserve">3.1 </w:t>
      </w:r>
      <w:r>
        <w:rPr>
          <w:rFonts w:ascii="宋体" w:hAnsi="宋体" w:cs="宋体" w:hint="eastAsia"/>
          <w:color w:val="000000" w:themeColor="text1"/>
          <w:szCs w:val="21"/>
        </w:rPr>
        <w:t>乙方应当在约定的时间、地点，按照约定方式履行合同。</w:t>
      </w:r>
    </w:p>
    <w:p w14:paraId="185CD74E" w14:textId="77777777" w:rsidR="00E815ED" w:rsidRDefault="000C1471">
      <w:pPr>
        <w:autoSpaceDE w:val="0"/>
        <w:autoSpaceDN w:val="0"/>
        <w:snapToGrid w:val="0"/>
        <w:spacing w:line="400" w:lineRule="exact"/>
        <w:jc w:val="left"/>
        <w:rPr>
          <w:rFonts w:ascii="宋体" w:hAnsi="宋体"/>
          <w:b/>
          <w:bCs/>
          <w:color w:val="000000" w:themeColor="text1"/>
          <w:sz w:val="24"/>
        </w:rPr>
      </w:pPr>
      <w:r>
        <w:rPr>
          <w:rFonts w:ascii="宋体" w:hAnsi="宋体" w:hint="eastAsia"/>
          <w:b/>
          <w:bCs/>
          <w:color w:val="000000" w:themeColor="text1"/>
          <w:sz w:val="24"/>
        </w:rPr>
        <w:t>4. 甲方的权利和义务</w:t>
      </w:r>
    </w:p>
    <w:p w14:paraId="3CBC8867"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4.1</w:t>
      </w:r>
      <w:r>
        <w:rPr>
          <w:rFonts w:ascii="宋体" w:hAnsi="宋体"/>
          <w:color w:val="000000" w:themeColor="text1"/>
          <w:szCs w:val="21"/>
        </w:rPr>
        <w:t xml:space="preserve"> 签署合同后，甲方</w:t>
      </w:r>
      <w:r>
        <w:rPr>
          <w:rFonts w:ascii="宋体" w:hAnsi="宋体" w:hint="eastAsia"/>
          <w:color w:val="000000" w:themeColor="text1"/>
          <w:szCs w:val="21"/>
        </w:rPr>
        <w:t>应</w:t>
      </w:r>
      <w:r>
        <w:rPr>
          <w:rFonts w:ascii="宋体" w:hAnsi="宋体"/>
          <w:color w:val="000000" w:themeColor="text1"/>
          <w:szCs w:val="21"/>
        </w:rPr>
        <w:t>确定</w:t>
      </w:r>
      <w:r>
        <w:rPr>
          <w:rFonts w:ascii="宋体" w:hAnsi="宋体" w:hint="eastAsia"/>
          <w:color w:val="000000" w:themeColor="text1"/>
          <w:szCs w:val="21"/>
        </w:rPr>
        <w:t>项目负责人（或项目联系人）</w:t>
      </w:r>
      <w:r>
        <w:rPr>
          <w:rFonts w:ascii="宋体" w:hAnsi="宋体"/>
          <w:color w:val="000000" w:themeColor="text1"/>
          <w:szCs w:val="21"/>
        </w:rPr>
        <w:t>，负责与本合同有关的事务。</w:t>
      </w:r>
      <w:r>
        <w:rPr>
          <w:rFonts w:ascii="宋体" w:hAnsi="宋体" w:hint="eastAsia"/>
          <w:color w:val="000000" w:themeColor="text1"/>
          <w:szCs w:val="21"/>
        </w:rPr>
        <w:t>甲方</w:t>
      </w:r>
      <w:r>
        <w:rPr>
          <w:rFonts w:ascii="宋体" w:hAnsi="宋体" w:hint="eastAsia"/>
          <w:color w:val="000000" w:themeColor="text1"/>
          <w:szCs w:val="21"/>
        </w:rPr>
        <w:lastRenderedPageBreak/>
        <w:t>有权对乙方的履约行为进行检查，并</w:t>
      </w:r>
      <w:r>
        <w:rPr>
          <w:rFonts w:ascii="宋体" w:hAnsi="宋体"/>
          <w:color w:val="000000" w:themeColor="text1"/>
          <w:szCs w:val="21"/>
        </w:rPr>
        <w:t>及时确认乙方提交的事项</w:t>
      </w:r>
      <w:r>
        <w:rPr>
          <w:rFonts w:ascii="宋体" w:hAnsi="宋体" w:hint="eastAsia"/>
          <w:color w:val="000000" w:themeColor="text1"/>
          <w:szCs w:val="21"/>
        </w:rPr>
        <w:t>。甲方应当</w:t>
      </w:r>
      <w:r>
        <w:rPr>
          <w:rFonts w:ascii="宋体" w:hAnsi="宋体"/>
          <w:color w:val="000000" w:themeColor="text1"/>
          <w:szCs w:val="21"/>
        </w:rPr>
        <w:t>配合乙方完成</w:t>
      </w:r>
      <w:r>
        <w:rPr>
          <w:rFonts w:ascii="宋体" w:hAnsi="宋体" w:hint="eastAsia"/>
          <w:color w:val="000000" w:themeColor="text1"/>
          <w:szCs w:val="21"/>
        </w:rPr>
        <w:t>相关项目</w:t>
      </w:r>
      <w:r>
        <w:rPr>
          <w:rFonts w:ascii="宋体" w:hAnsi="宋体"/>
          <w:color w:val="000000" w:themeColor="text1"/>
          <w:szCs w:val="21"/>
        </w:rPr>
        <w:t>实施工作。</w:t>
      </w:r>
    </w:p>
    <w:p w14:paraId="27C9B2AF"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 xml:space="preserve">4.2 </w:t>
      </w:r>
      <w:r>
        <w:rPr>
          <w:rFonts w:ascii="宋体" w:hAnsi="宋体"/>
          <w:color w:val="000000" w:themeColor="text1"/>
          <w:szCs w:val="21"/>
        </w:rPr>
        <w:t>甲方有权要求乙方按时提交各阶段有关</w:t>
      </w:r>
      <w:r>
        <w:rPr>
          <w:rFonts w:ascii="宋体" w:hAnsi="宋体" w:hint="eastAsia"/>
          <w:color w:val="000000" w:themeColor="text1"/>
          <w:szCs w:val="21"/>
        </w:rPr>
        <w:t>安排计划</w:t>
      </w:r>
      <w:r>
        <w:rPr>
          <w:rFonts w:ascii="宋体" w:hAnsi="宋体"/>
          <w:color w:val="000000" w:themeColor="text1"/>
          <w:szCs w:val="21"/>
        </w:rPr>
        <w:t>，并有权</w:t>
      </w:r>
      <w:r>
        <w:rPr>
          <w:rFonts w:ascii="宋体" w:hAnsi="宋体" w:hint="eastAsia"/>
          <w:color w:val="000000" w:themeColor="text1"/>
          <w:szCs w:val="21"/>
        </w:rPr>
        <w:t>定期核对乙方提供货物数量、规格、质量等内容。甲方</w:t>
      </w:r>
      <w:r>
        <w:rPr>
          <w:rFonts w:ascii="宋体" w:hAnsi="宋体"/>
          <w:color w:val="000000" w:themeColor="text1"/>
          <w:szCs w:val="21"/>
        </w:rPr>
        <w:t>有权督促乙方工作并要求乙方</w:t>
      </w:r>
      <w:r>
        <w:rPr>
          <w:rFonts w:ascii="宋体" w:hAnsi="宋体" w:hint="eastAsia"/>
          <w:color w:val="000000" w:themeColor="text1"/>
          <w:szCs w:val="21"/>
        </w:rPr>
        <w:t>更</w:t>
      </w:r>
      <w:r>
        <w:rPr>
          <w:rFonts w:ascii="宋体" w:hAnsi="宋体"/>
          <w:color w:val="000000" w:themeColor="text1"/>
          <w:szCs w:val="21"/>
        </w:rPr>
        <w:t>换不符合要求的</w:t>
      </w:r>
      <w:r>
        <w:rPr>
          <w:rFonts w:ascii="宋体" w:hAnsi="宋体" w:hint="eastAsia"/>
          <w:color w:val="000000" w:themeColor="text1"/>
          <w:szCs w:val="21"/>
        </w:rPr>
        <w:t>货物</w:t>
      </w:r>
      <w:r>
        <w:rPr>
          <w:rFonts w:ascii="宋体" w:hAnsi="宋体"/>
          <w:color w:val="000000" w:themeColor="text1"/>
          <w:szCs w:val="21"/>
        </w:rPr>
        <w:t>。</w:t>
      </w:r>
    </w:p>
    <w:p w14:paraId="7FD8A030"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4.</w:t>
      </w:r>
      <w:r>
        <w:rPr>
          <w:rFonts w:ascii="宋体" w:hAnsi="宋体"/>
          <w:color w:val="000000" w:themeColor="text1"/>
          <w:szCs w:val="21"/>
        </w:rPr>
        <w:t>3</w:t>
      </w:r>
      <w:r>
        <w:rPr>
          <w:rFonts w:ascii="宋体" w:hAnsi="宋体" w:hint="eastAsia"/>
          <w:color w:val="000000" w:themeColor="text1"/>
          <w:szCs w:val="21"/>
        </w:rPr>
        <w:t xml:space="preserve"> </w:t>
      </w:r>
      <w:r>
        <w:rPr>
          <w:rFonts w:ascii="宋体" w:hAnsi="宋体"/>
          <w:color w:val="000000" w:themeColor="text1"/>
          <w:szCs w:val="21"/>
        </w:rPr>
        <w:t>甲方</w:t>
      </w:r>
      <w:r>
        <w:rPr>
          <w:rFonts w:ascii="宋体" w:hAnsi="宋体" w:hint="eastAsia"/>
          <w:color w:val="000000" w:themeColor="text1"/>
          <w:szCs w:val="21"/>
        </w:rPr>
        <w:t>有权要求乙方对货物缺陷部分予以修复、有权拒收不符合合同约定的货物，并按合同约定享有货物保修及其他合同约定的权利。</w:t>
      </w:r>
    </w:p>
    <w:p w14:paraId="34864F9E" w14:textId="77777777" w:rsidR="00E815ED" w:rsidRDefault="000C1471">
      <w:pPr>
        <w:snapToGrid w:val="0"/>
        <w:spacing w:line="400" w:lineRule="exact"/>
        <w:ind w:firstLineChars="200" w:firstLine="420"/>
        <w:rPr>
          <w:rFonts w:eastAsia="华文楷体"/>
          <w:color w:val="000000" w:themeColor="text1"/>
        </w:rPr>
      </w:pPr>
      <w:r>
        <w:rPr>
          <w:rFonts w:ascii="宋体" w:hAnsi="宋体"/>
          <w:color w:val="000000" w:themeColor="text1"/>
          <w:szCs w:val="21"/>
        </w:rPr>
        <w:t>4.4 甲方应当按照合同约定及时对交付的货物进行验收</w:t>
      </w:r>
      <w:r>
        <w:rPr>
          <w:rFonts w:ascii="宋体" w:hAnsi="宋体" w:hint="eastAsia"/>
          <w:color w:val="000000" w:themeColor="text1"/>
          <w:szCs w:val="21"/>
        </w:rPr>
        <w:t>，</w:t>
      </w:r>
      <w:r>
        <w:rPr>
          <w:rFonts w:ascii="宋体" w:hAnsi="宋体" w:cs="宋体" w:hint="eastAsia"/>
          <w:color w:val="000000" w:themeColor="text1"/>
          <w:szCs w:val="21"/>
        </w:rPr>
        <w:t>未</w:t>
      </w:r>
      <w:r>
        <w:rPr>
          <w:rFonts w:ascii="宋体" w:hAnsi="宋体" w:hint="eastAsia"/>
          <w:color w:val="000000" w:themeColor="text1"/>
          <w:szCs w:val="21"/>
        </w:rPr>
        <w:t>在</w:t>
      </w:r>
      <w:r>
        <w:rPr>
          <w:rFonts w:ascii="宋体" w:hAnsi="宋体" w:cs="宋体" w:hint="eastAsia"/>
          <w:b/>
          <w:bCs/>
          <w:color w:val="000000" w:themeColor="text1"/>
          <w:szCs w:val="21"/>
        </w:rPr>
        <w:t>【政府采购合同专用条款】</w:t>
      </w:r>
      <w:r>
        <w:rPr>
          <w:rFonts w:ascii="宋体" w:hAnsi="宋体" w:cs="宋体" w:hint="eastAsia"/>
          <w:color w:val="000000" w:themeColor="text1"/>
          <w:szCs w:val="21"/>
        </w:rPr>
        <w:t>约定的期限内对乙方履约提出任何异议或者向乙方作出任何说明的，</w:t>
      </w:r>
      <w:r>
        <w:rPr>
          <w:rFonts w:ascii="宋体" w:hAnsi="宋体" w:hint="eastAsia"/>
          <w:color w:val="000000" w:themeColor="text1"/>
          <w:szCs w:val="21"/>
        </w:rPr>
        <w:t>视为验收通过。</w:t>
      </w:r>
    </w:p>
    <w:p w14:paraId="1FA935BE"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color w:val="000000" w:themeColor="text1"/>
          <w:szCs w:val="21"/>
        </w:rPr>
        <w:t>4</w:t>
      </w:r>
      <w:r>
        <w:rPr>
          <w:rFonts w:ascii="宋体" w:hAnsi="宋体" w:hint="eastAsia"/>
          <w:color w:val="000000" w:themeColor="text1"/>
          <w:szCs w:val="21"/>
        </w:rPr>
        <w:t>.</w:t>
      </w:r>
      <w:r>
        <w:rPr>
          <w:rFonts w:ascii="宋体" w:hAnsi="宋体"/>
          <w:color w:val="000000" w:themeColor="text1"/>
          <w:szCs w:val="21"/>
        </w:rPr>
        <w:t xml:space="preserve">5 </w:t>
      </w:r>
      <w:r>
        <w:rPr>
          <w:rFonts w:ascii="宋体" w:hAnsi="宋体" w:hint="eastAsia"/>
          <w:color w:val="000000" w:themeColor="text1"/>
          <w:szCs w:val="21"/>
        </w:rPr>
        <w:t>甲方应当根据合同约定及时向乙方支付合同价款</w:t>
      </w:r>
      <w:r>
        <w:rPr>
          <w:rFonts w:ascii="宋体" w:hAnsi="宋体"/>
          <w:color w:val="000000" w:themeColor="text1"/>
          <w:szCs w:val="21"/>
        </w:rPr>
        <w:t>，不得以内部人员变更、履行内部付款流程等为由，拒绝或迟延支付。</w:t>
      </w:r>
    </w:p>
    <w:p w14:paraId="397F8F98"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4.6</w:t>
      </w:r>
      <w:r>
        <w:rPr>
          <w:rFonts w:ascii="宋体" w:hAnsi="宋体"/>
          <w:color w:val="000000" w:themeColor="text1"/>
          <w:szCs w:val="21"/>
        </w:rPr>
        <w:t xml:space="preserve"> </w:t>
      </w:r>
      <w:r>
        <w:rPr>
          <w:rFonts w:ascii="宋体" w:hAnsi="宋体" w:hint="eastAsia"/>
          <w:color w:val="000000" w:themeColor="text1"/>
          <w:szCs w:val="21"/>
        </w:rPr>
        <w:t>国家法律法规规定及</w:t>
      </w:r>
      <w:r>
        <w:rPr>
          <w:rFonts w:ascii="宋体" w:hAnsi="宋体" w:cs="宋体" w:hint="eastAsia"/>
          <w:b/>
          <w:bCs/>
          <w:color w:val="000000" w:themeColor="text1"/>
          <w:szCs w:val="21"/>
        </w:rPr>
        <w:t>【政府采购合同专用条款】</w:t>
      </w:r>
      <w:r>
        <w:rPr>
          <w:rFonts w:ascii="宋体" w:hAnsi="宋体" w:hint="eastAsia"/>
          <w:color w:val="000000" w:themeColor="text1"/>
          <w:szCs w:val="21"/>
        </w:rPr>
        <w:t>约定应由甲方承担的其他义务和责任。</w:t>
      </w:r>
    </w:p>
    <w:p w14:paraId="6DB47E53" w14:textId="77777777" w:rsidR="00E815ED" w:rsidRDefault="000C1471">
      <w:pPr>
        <w:autoSpaceDE w:val="0"/>
        <w:autoSpaceDN w:val="0"/>
        <w:snapToGrid w:val="0"/>
        <w:spacing w:line="400" w:lineRule="exact"/>
        <w:jc w:val="left"/>
        <w:rPr>
          <w:rFonts w:ascii="宋体" w:hAnsi="宋体"/>
          <w:b/>
          <w:bCs/>
          <w:color w:val="000000" w:themeColor="text1"/>
          <w:sz w:val="24"/>
        </w:rPr>
      </w:pPr>
      <w:r>
        <w:rPr>
          <w:rFonts w:ascii="宋体" w:hAnsi="宋体" w:hint="eastAsia"/>
          <w:b/>
          <w:bCs/>
          <w:color w:val="000000" w:themeColor="text1"/>
          <w:sz w:val="24"/>
        </w:rPr>
        <w:t>5. 乙方的权利和义务</w:t>
      </w:r>
    </w:p>
    <w:p w14:paraId="405F3AA0"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 xml:space="preserve">5.1 </w:t>
      </w:r>
      <w:r>
        <w:rPr>
          <w:rFonts w:ascii="宋体" w:hAnsi="宋体"/>
          <w:color w:val="000000" w:themeColor="text1"/>
          <w:szCs w:val="21"/>
        </w:rPr>
        <w:t>签署合同后，乙方</w:t>
      </w:r>
      <w:r>
        <w:rPr>
          <w:rFonts w:ascii="宋体" w:hAnsi="宋体" w:hint="eastAsia"/>
          <w:color w:val="000000" w:themeColor="text1"/>
          <w:szCs w:val="21"/>
        </w:rPr>
        <w:t>应</w:t>
      </w:r>
      <w:r>
        <w:rPr>
          <w:rFonts w:ascii="宋体" w:hAnsi="宋体"/>
          <w:color w:val="000000" w:themeColor="text1"/>
          <w:szCs w:val="21"/>
        </w:rPr>
        <w:t>确定</w:t>
      </w:r>
      <w:r>
        <w:rPr>
          <w:rFonts w:ascii="宋体" w:hAnsi="宋体" w:hint="eastAsia"/>
          <w:color w:val="000000" w:themeColor="text1"/>
          <w:szCs w:val="21"/>
        </w:rPr>
        <w:t>项目负责人（或项目联系人）</w:t>
      </w:r>
      <w:r>
        <w:rPr>
          <w:rFonts w:ascii="宋体" w:hAnsi="宋体"/>
          <w:color w:val="000000" w:themeColor="text1"/>
          <w:szCs w:val="21"/>
        </w:rPr>
        <w:t>，负责与本合同有关的事务。</w:t>
      </w:r>
      <w:r>
        <w:rPr>
          <w:rFonts w:ascii="宋体" w:hAnsi="宋体" w:hint="eastAsia"/>
          <w:color w:val="000000" w:themeColor="text1"/>
          <w:szCs w:val="21"/>
        </w:rPr>
        <w:t>如乙方更换项目负责人应提前7个工作日通知甲方并取得甲方同意。项目负责人应具备相应的资质或专业能力。</w:t>
      </w:r>
    </w:p>
    <w:p w14:paraId="2058EB5C"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5.</w:t>
      </w:r>
      <w:r>
        <w:rPr>
          <w:rFonts w:ascii="宋体" w:hAnsi="宋体"/>
          <w:color w:val="000000" w:themeColor="text1"/>
          <w:szCs w:val="21"/>
        </w:rPr>
        <w:t>2 乙方应按照合同要求</w:t>
      </w:r>
      <w:r>
        <w:rPr>
          <w:rFonts w:ascii="宋体" w:hAnsi="宋体" w:hint="eastAsia"/>
          <w:color w:val="000000" w:themeColor="text1"/>
          <w:szCs w:val="21"/>
        </w:rPr>
        <w:t>履约</w:t>
      </w:r>
      <w:r>
        <w:rPr>
          <w:rFonts w:ascii="宋体" w:hAnsi="宋体"/>
          <w:color w:val="000000" w:themeColor="text1"/>
          <w:szCs w:val="21"/>
        </w:rPr>
        <w:t>，充分合理安排，确保</w:t>
      </w:r>
      <w:r>
        <w:rPr>
          <w:rFonts w:ascii="宋体" w:hAnsi="宋体" w:hint="eastAsia"/>
          <w:color w:val="000000" w:themeColor="text1"/>
          <w:szCs w:val="21"/>
        </w:rPr>
        <w:t>提供的货物及相关服务符合合同有关</w:t>
      </w:r>
      <w:r>
        <w:rPr>
          <w:rFonts w:ascii="宋体" w:hAnsi="宋体"/>
          <w:color w:val="000000" w:themeColor="text1"/>
          <w:szCs w:val="21"/>
        </w:rPr>
        <w:t>要求</w:t>
      </w:r>
      <w:r>
        <w:rPr>
          <w:rFonts w:ascii="宋体" w:hAnsi="宋体" w:hint="eastAsia"/>
          <w:color w:val="000000" w:themeColor="text1"/>
          <w:szCs w:val="21"/>
        </w:rPr>
        <w:t>。接受项目行业管理部门及政府有关部门的指导，配合甲方的履约检查及验收，并</w:t>
      </w:r>
      <w:r>
        <w:rPr>
          <w:rFonts w:ascii="宋体" w:hAnsi="宋体"/>
          <w:color w:val="000000" w:themeColor="text1"/>
          <w:szCs w:val="21"/>
        </w:rPr>
        <w:t>负责项目实施过程中的所有协调工作。</w:t>
      </w:r>
    </w:p>
    <w:p w14:paraId="0E49FD18" w14:textId="77777777" w:rsidR="00E815ED" w:rsidRDefault="000C1471">
      <w:pPr>
        <w:pStyle w:val="ac"/>
        <w:spacing w:line="400" w:lineRule="exact"/>
        <w:ind w:firstLineChars="176" w:firstLine="370"/>
        <w:rPr>
          <w:rFonts w:hAnsi="宋体" w:cs="宋体"/>
          <w:color w:val="000000" w:themeColor="text1"/>
          <w:sz w:val="21"/>
        </w:rPr>
      </w:pPr>
      <w:r>
        <w:rPr>
          <w:rFonts w:hAnsi="宋体" w:hint="eastAsia"/>
          <w:color w:val="000000" w:themeColor="text1"/>
          <w:sz w:val="21"/>
        </w:rPr>
        <w:t>5.</w:t>
      </w:r>
      <w:r>
        <w:rPr>
          <w:rFonts w:hAnsi="宋体"/>
          <w:color w:val="000000" w:themeColor="text1"/>
          <w:sz w:val="21"/>
        </w:rPr>
        <w:t>3</w:t>
      </w:r>
      <w:r>
        <w:rPr>
          <w:rFonts w:hAnsi="宋体" w:hint="eastAsia"/>
          <w:color w:val="000000" w:themeColor="text1"/>
          <w:sz w:val="21"/>
        </w:rPr>
        <w:t>乙方有权</w:t>
      </w:r>
      <w:r>
        <w:rPr>
          <w:rFonts w:hAnsi="宋体" w:cs="宋体" w:hint="eastAsia"/>
          <w:color w:val="000000" w:themeColor="text1"/>
          <w:sz w:val="21"/>
        </w:rPr>
        <w:t>根据合同约定向甲方收取合同价款。</w:t>
      </w:r>
    </w:p>
    <w:p w14:paraId="477F3EEF" w14:textId="77777777" w:rsidR="00E815ED" w:rsidRDefault="000C1471">
      <w:pPr>
        <w:pStyle w:val="ac"/>
        <w:spacing w:line="400" w:lineRule="exact"/>
        <w:ind w:firstLineChars="176" w:firstLine="370"/>
        <w:rPr>
          <w:rFonts w:hAnsi="宋体" w:cs="宋体"/>
          <w:color w:val="000000" w:themeColor="text1"/>
          <w:sz w:val="21"/>
        </w:rPr>
      </w:pPr>
      <w:r>
        <w:rPr>
          <w:rFonts w:hAnsi="宋体" w:hint="eastAsia"/>
          <w:color w:val="000000" w:themeColor="text1"/>
          <w:sz w:val="21"/>
        </w:rPr>
        <w:t>5.</w:t>
      </w:r>
      <w:r>
        <w:rPr>
          <w:rFonts w:hAnsi="宋体"/>
          <w:color w:val="000000" w:themeColor="text1"/>
          <w:sz w:val="21"/>
        </w:rPr>
        <w:t>4</w:t>
      </w:r>
      <w:r>
        <w:rPr>
          <w:rFonts w:hAnsi="宋体" w:cs="宋体" w:hint="eastAsia"/>
          <w:color w:val="000000" w:themeColor="text1"/>
          <w:sz w:val="21"/>
        </w:rPr>
        <w:t>国家法律法规规定</w:t>
      </w:r>
      <w:r>
        <w:rPr>
          <w:rFonts w:hAnsi="宋体" w:hint="eastAsia"/>
          <w:color w:val="000000" w:themeColor="text1"/>
          <w:sz w:val="21"/>
        </w:rPr>
        <w:t>及</w:t>
      </w:r>
      <w:r>
        <w:rPr>
          <w:rFonts w:hAnsi="宋体" w:cs="宋体" w:hint="eastAsia"/>
          <w:b/>
          <w:bCs/>
          <w:color w:val="000000" w:themeColor="text1"/>
          <w:sz w:val="21"/>
        </w:rPr>
        <w:t>【政府采购合同专用条款】</w:t>
      </w:r>
      <w:r>
        <w:rPr>
          <w:rFonts w:hAnsi="宋体" w:cs="宋体" w:hint="eastAsia"/>
          <w:color w:val="000000" w:themeColor="text1"/>
          <w:sz w:val="21"/>
        </w:rPr>
        <w:t>约定应由乙方承担的其他义务和责任。</w:t>
      </w:r>
    </w:p>
    <w:p w14:paraId="779E4005" w14:textId="77777777" w:rsidR="00E815ED" w:rsidRDefault="000C1471">
      <w:pPr>
        <w:numPr>
          <w:ilvl w:val="0"/>
          <w:numId w:val="8"/>
        </w:numPr>
        <w:autoSpaceDE w:val="0"/>
        <w:autoSpaceDN w:val="0"/>
        <w:snapToGrid w:val="0"/>
        <w:spacing w:line="400" w:lineRule="exact"/>
        <w:jc w:val="left"/>
        <w:rPr>
          <w:rFonts w:ascii="宋体" w:hAnsi="宋体"/>
          <w:b/>
          <w:bCs/>
          <w:color w:val="000000" w:themeColor="text1"/>
          <w:sz w:val="24"/>
        </w:rPr>
      </w:pPr>
      <w:r>
        <w:rPr>
          <w:rFonts w:ascii="宋体" w:hAnsi="宋体" w:hint="eastAsia"/>
          <w:b/>
          <w:bCs/>
          <w:color w:val="000000" w:themeColor="text1"/>
          <w:sz w:val="24"/>
        </w:rPr>
        <w:t>合同履行</w:t>
      </w:r>
    </w:p>
    <w:p w14:paraId="0D0B00EC"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6.1 甲乙双方应当按照</w:t>
      </w:r>
      <w:r>
        <w:rPr>
          <w:rFonts w:ascii="宋体" w:hAnsi="宋体" w:cs="宋体" w:hint="eastAsia"/>
          <w:b/>
          <w:bCs/>
          <w:color w:val="000000" w:themeColor="text1"/>
          <w:szCs w:val="21"/>
        </w:rPr>
        <w:t>【政府采购合同专用条款】</w:t>
      </w:r>
      <w:r>
        <w:rPr>
          <w:rFonts w:ascii="宋体" w:hAnsi="宋体" w:hint="eastAsia"/>
          <w:color w:val="000000" w:themeColor="text1"/>
          <w:szCs w:val="21"/>
        </w:rPr>
        <w:t>约定顺序履行合同义务；如果没有先后顺序的，应当同时履行。</w:t>
      </w:r>
    </w:p>
    <w:p w14:paraId="7A2F1002" w14:textId="77777777" w:rsidR="00E815ED" w:rsidRDefault="000C1471">
      <w:pPr>
        <w:autoSpaceDE w:val="0"/>
        <w:autoSpaceDN w:val="0"/>
        <w:snapToGrid w:val="0"/>
        <w:spacing w:line="400" w:lineRule="exact"/>
        <w:ind w:firstLineChars="200" w:firstLine="420"/>
        <w:jc w:val="left"/>
        <w:rPr>
          <w:color w:val="000000" w:themeColor="text1"/>
        </w:rPr>
      </w:pPr>
      <w:r>
        <w:rPr>
          <w:rFonts w:ascii="宋体" w:hAnsi="宋体" w:hint="eastAsia"/>
          <w:color w:val="000000" w:themeColor="text1"/>
          <w:szCs w:val="21"/>
        </w:rPr>
        <w:t>6.2 甲乙双方按照合同约定顺序履行合同义务时，应当先履行一方未履行的，后履行一方有权拒绝其履行请求。先履行一方履行不符合约定的，后履行一方有权拒绝其相应的履行请求。</w:t>
      </w:r>
    </w:p>
    <w:p w14:paraId="7A86185B" w14:textId="77777777" w:rsidR="00E815ED" w:rsidRDefault="000C1471">
      <w:pPr>
        <w:snapToGrid w:val="0"/>
        <w:spacing w:line="400" w:lineRule="exact"/>
        <w:jc w:val="left"/>
        <w:rPr>
          <w:rFonts w:ascii="宋体" w:hAnsi="宋体"/>
          <w:b/>
          <w:bCs/>
          <w:color w:val="000000" w:themeColor="text1"/>
          <w:sz w:val="24"/>
        </w:rPr>
      </w:pPr>
      <w:r>
        <w:rPr>
          <w:rFonts w:ascii="宋体" w:hAnsi="宋体" w:hint="eastAsia"/>
          <w:b/>
          <w:bCs/>
          <w:color w:val="000000" w:themeColor="text1"/>
          <w:sz w:val="24"/>
        </w:rPr>
        <w:t>7. 货物包装、运输、保险和交付要求</w:t>
      </w:r>
    </w:p>
    <w:p w14:paraId="0561502D"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7.1 本合同</w:t>
      </w:r>
      <w:r>
        <w:rPr>
          <w:rFonts w:ascii="宋体" w:hAnsi="宋体" w:hint="eastAsia"/>
          <w:bCs/>
          <w:color w:val="000000" w:themeColor="text1"/>
          <w:szCs w:val="21"/>
        </w:rPr>
        <w:t>涉及商品包装、快递包装的，</w:t>
      </w:r>
      <w:r>
        <w:rPr>
          <w:rFonts w:ascii="宋体" w:hAnsi="宋体" w:hint="eastAsia"/>
          <w:color w:val="000000" w:themeColor="text1"/>
          <w:szCs w:val="21"/>
        </w:rPr>
        <w:t>除</w:t>
      </w:r>
      <w:r>
        <w:rPr>
          <w:rFonts w:ascii="宋体" w:hAnsi="宋体" w:hint="eastAsia"/>
          <w:b/>
          <w:color w:val="000000" w:themeColor="text1"/>
          <w:szCs w:val="21"/>
        </w:rPr>
        <w:t>【政府采购合同专用条款】</w:t>
      </w:r>
      <w:r>
        <w:rPr>
          <w:rFonts w:ascii="宋体" w:hAnsi="宋体" w:hint="eastAsia"/>
          <w:bCs/>
          <w:color w:val="000000" w:themeColor="text1"/>
          <w:szCs w:val="21"/>
        </w:rPr>
        <w:t>另有约定外，</w:t>
      </w:r>
      <w:r>
        <w:rPr>
          <w:rFonts w:ascii="宋体" w:hAnsi="宋体" w:hint="eastAsia"/>
          <w:color w:val="000000" w:themeColor="text1"/>
          <w:szCs w:val="21"/>
        </w:rPr>
        <w:t>包装应适应远距离运输、防潮、防震、防锈和防野蛮装卸等要求，确保货物安全无损地运抵</w:t>
      </w:r>
      <w:r>
        <w:rPr>
          <w:rFonts w:ascii="宋体" w:hAnsi="宋体" w:hint="eastAsia"/>
          <w:b/>
          <w:color w:val="000000" w:themeColor="text1"/>
          <w:szCs w:val="21"/>
        </w:rPr>
        <w:t>【政府采购合同专用条款】</w:t>
      </w:r>
      <w:r>
        <w:rPr>
          <w:rFonts w:ascii="宋体" w:hAnsi="宋体" w:hint="eastAsia"/>
          <w:bCs/>
          <w:color w:val="000000" w:themeColor="text1"/>
          <w:szCs w:val="21"/>
        </w:rPr>
        <w:t>约定的</w:t>
      </w:r>
      <w:r>
        <w:rPr>
          <w:rFonts w:ascii="宋体" w:hAnsi="宋体" w:hint="eastAsia"/>
          <w:color w:val="000000" w:themeColor="text1"/>
          <w:szCs w:val="21"/>
        </w:rPr>
        <w:t>指定现场。</w:t>
      </w:r>
    </w:p>
    <w:p w14:paraId="014D7E3B" w14:textId="77777777" w:rsidR="00E815ED" w:rsidRDefault="000C1471">
      <w:pPr>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7.2 除</w:t>
      </w:r>
      <w:r>
        <w:rPr>
          <w:rFonts w:ascii="宋体" w:hAnsi="宋体" w:hint="eastAsia"/>
          <w:b/>
          <w:color w:val="000000" w:themeColor="text1"/>
          <w:szCs w:val="21"/>
        </w:rPr>
        <w:t>【政府采购合同专用条款】</w:t>
      </w:r>
      <w:r>
        <w:rPr>
          <w:rFonts w:ascii="宋体" w:hAnsi="宋体" w:hint="eastAsia"/>
          <w:bCs/>
          <w:color w:val="000000" w:themeColor="text1"/>
          <w:szCs w:val="21"/>
        </w:rPr>
        <w:t>另有约定外，</w:t>
      </w:r>
      <w:r>
        <w:rPr>
          <w:rFonts w:ascii="宋体" w:hAnsi="宋体" w:hint="eastAsia"/>
          <w:color w:val="000000" w:themeColor="text1"/>
          <w:szCs w:val="21"/>
        </w:rPr>
        <w:t>乙方负责办理将货物运抵本合同规定的交货地点，负责装卸、交付至甲方指定地点的一切运输事项，相关费用（包括但不限于运输、装卸等费用）应包含在合同价款中。</w:t>
      </w:r>
    </w:p>
    <w:p w14:paraId="14F05389" w14:textId="77777777" w:rsidR="00E815ED" w:rsidRDefault="000C1471">
      <w:pPr>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7.3 货物保险要求按</w:t>
      </w:r>
      <w:r>
        <w:rPr>
          <w:rFonts w:ascii="宋体" w:hAnsi="宋体" w:hint="eastAsia"/>
          <w:b/>
          <w:color w:val="000000" w:themeColor="text1"/>
          <w:szCs w:val="21"/>
        </w:rPr>
        <w:t>【政府采购合同专用条款】</w:t>
      </w:r>
      <w:r>
        <w:rPr>
          <w:rFonts w:ascii="宋体" w:hAnsi="宋体" w:hint="eastAsia"/>
          <w:bCs/>
          <w:color w:val="000000" w:themeColor="text1"/>
          <w:szCs w:val="21"/>
        </w:rPr>
        <w:t>规定执行</w:t>
      </w:r>
      <w:r>
        <w:rPr>
          <w:rFonts w:ascii="宋体" w:hAnsi="宋体" w:hint="eastAsia"/>
          <w:color w:val="000000" w:themeColor="text1"/>
          <w:szCs w:val="21"/>
        </w:rPr>
        <w:t>。</w:t>
      </w:r>
    </w:p>
    <w:p w14:paraId="62C167CA"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7.4 除采购活动对商品包装、快递包装达成具体约定外，乙方提供产品及相关快递服务涉及到具体包装要求的，应不低于《商品包装政府采购需求标准（试行）》《快递包装政府采购需求标准</w:t>
      </w:r>
      <w:r>
        <w:rPr>
          <w:rFonts w:ascii="宋体" w:hAnsi="宋体" w:hint="eastAsia"/>
          <w:color w:val="000000" w:themeColor="text1"/>
          <w:szCs w:val="21"/>
        </w:rPr>
        <w:lastRenderedPageBreak/>
        <w:t>（试行）》标准，并作为履约验收的内容，必要时甲方可以要求乙方在履约验收环节出具包装检测报告。检测费用由乙方承担。</w:t>
      </w:r>
    </w:p>
    <w:p w14:paraId="30B79E7E"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 xml:space="preserve">7.5 </w:t>
      </w:r>
      <w:r>
        <w:rPr>
          <w:rFonts w:ascii="宋体" w:hAnsi="宋体" w:cs="宋体" w:hint="eastAsia"/>
          <w:color w:val="000000" w:themeColor="text1"/>
          <w:szCs w:val="21"/>
        </w:rPr>
        <w:t>乙方在货物运输到达指定地点之前应提前48小时通知甲方，并提示货物运输装卸的注意事项，甲方根据乙方提供的信息和指导配合乙方做好货物的接收工作。如因乙方未及时通知或提示货物装卸注意事项导致货物损坏或迟延交货，乙方应承担全部责任。</w:t>
      </w:r>
    </w:p>
    <w:p w14:paraId="0F480B5D" w14:textId="77777777" w:rsidR="00E815ED" w:rsidRDefault="000C1471">
      <w:pPr>
        <w:pStyle w:val="AONormal"/>
        <w:ind w:firstLine="420"/>
        <w:rPr>
          <w:color w:val="000000" w:themeColor="text1"/>
          <w:sz w:val="21"/>
        </w:rPr>
      </w:pPr>
      <w:r>
        <w:rPr>
          <w:rFonts w:ascii="宋体" w:eastAsia="宋体" w:hAnsi="宋体" w:cs="Times New Roman" w:hint="eastAsia"/>
          <w:color w:val="000000" w:themeColor="text1"/>
          <w:kern w:val="2"/>
          <w:sz w:val="21"/>
        </w:rPr>
        <w:t>7.6 如因包装、运输问题导致货物损毁、丢失或者品质下降，甲方有权要求降价、换货、拒收部分或整批货物，由此产生的费用和损失，均由乙方承担。</w:t>
      </w:r>
    </w:p>
    <w:p w14:paraId="59E89C1E" w14:textId="77777777" w:rsidR="00E815ED" w:rsidRDefault="000C1471">
      <w:pPr>
        <w:snapToGrid w:val="0"/>
        <w:spacing w:line="400" w:lineRule="exact"/>
        <w:jc w:val="left"/>
        <w:rPr>
          <w:rFonts w:ascii="宋体" w:hAnsi="宋体"/>
          <w:b/>
          <w:color w:val="000000" w:themeColor="text1"/>
          <w:sz w:val="24"/>
        </w:rPr>
      </w:pPr>
      <w:r>
        <w:rPr>
          <w:rFonts w:ascii="宋体" w:hAnsi="宋体" w:hint="eastAsia"/>
          <w:b/>
          <w:color w:val="000000" w:themeColor="text1"/>
          <w:sz w:val="24"/>
        </w:rPr>
        <w:t>8. 质量标准和保证</w:t>
      </w:r>
    </w:p>
    <w:p w14:paraId="4BBA009E" w14:textId="77777777" w:rsidR="00E815ED" w:rsidRDefault="000C1471">
      <w:pPr>
        <w:pStyle w:val="af0"/>
        <w:snapToGrid w:val="0"/>
        <w:spacing w:line="400" w:lineRule="exact"/>
        <w:ind w:firstLineChars="200" w:firstLine="420"/>
        <w:jc w:val="left"/>
        <w:rPr>
          <w:rFonts w:hAnsi="宋体"/>
          <w:b/>
          <w:color w:val="000000" w:themeColor="text1"/>
        </w:rPr>
      </w:pPr>
      <w:r>
        <w:rPr>
          <w:rFonts w:hAnsi="宋体" w:hint="eastAsia"/>
          <w:color w:val="000000" w:themeColor="text1"/>
        </w:rPr>
        <w:t>8.1 质量标准</w:t>
      </w:r>
    </w:p>
    <w:p w14:paraId="39B67F72"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（1）本合同下提供的货物应符合合同</w:t>
      </w:r>
      <w:r>
        <w:rPr>
          <w:rFonts w:ascii="宋体" w:hAnsi="宋体" w:cs="宋体" w:hint="eastAsia"/>
          <w:color w:val="000000" w:themeColor="text1"/>
          <w:szCs w:val="21"/>
        </w:rPr>
        <w:t>约定的品牌、规格型号、技术性能、配置、质量、数量等要求。</w:t>
      </w:r>
      <w:r>
        <w:rPr>
          <w:rFonts w:ascii="宋体" w:hAnsi="宋体" w:hint="eastAsia"/>
          <w:color w:val="000000" w:themeColor="text1"/>
          <w:szCs w:val="21"/>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14:paraId="29440E49" w14:textId="77777777" w:rsidR="00E815ED" w:rsidRDefault="000C1471">
      <w:pPr>
        <w:pStyle w:val="af0"/>
        <w:snapToGrid w:val="0"/>
        <w:spacing w:line="400" w:lineRule="exact"/>
        <w:ind w:firstLineChars="200" w:firstLine="420"/>
        <w:jc w:val="left"/>
        <w:rPr>
          <w:rFonts w:hAnsi="宋体"/>
          <w:color w:val="000000" w:themeColor="text1"/>
        </w:rPr>
      </w:pPr>
      <w:r>
        <w:rPr>
          <w:rFonts w:hAnsi="宋体" w:hint="eastAsia"/>
          <w:color w:val="000000" w:themeColor="text1"/>
        </w:rPr>
        <w:t>（2）采用中华人民共和国法定计量单位。</w:t>
      </w:r>
    </w:p>
    <w:p w14:paraId="32E4C024"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（3）乙方所提供的货物应符合国家有关安全、环保、卫生的规定。</w:t>
      </w:r>
    </w:p>
    <w:p w14:paraId="0CABF2B5"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4）乙方应向甲方提交所提供货物的技术文件，包括相应的中文技术文件，如：产品目录、图纸、操作手册、使用说明、维护手册或服务指南等。上述文件应包装好随货物一同发运。乙方未能完整交付本条规定的技术文件的，视为未按合同约定交货，乙方必须补齐。因此导致逾期交付的，由乙方承担相关违约责任。</w:t>
      </w:r>
    </w:p>
    <w:p w14:paraId="3B8AC420"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8.2 保证</w:t>
      </w:r>
    </w:p>
    <w:p w14:paraId="5592C635"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（1）乙方应保证提供的货物完全符合合同规定的质量、规格和性能要求。乙方应保证货物在正确安装、正常使用和保养条件下，</w:t>
      </w:r>
      <w:r>
        <w:rPr>
          <w:rFonts w:ascii="宋体" w:hAnsi="宋体" w:cs="宋体" w:hint="eastAsia"/>
          <w:color w:val="000000" w:themeColor="text1"/>
          <w:szCs w:val="21"/>
        </w:rPr>
        <w:t>在其使用寿命期内持续具备合同约定的性能</w:t>
      </w:r>
      <w:r>
        <w:rPr>
          <w:rFonts w:ascii="宋体" w:hAnsi="宋体" w:hint="eastAsia"/>
          <w:color w:val="000000" w:themeColor="text1"/>
          <w:szCs w:val="21"/>
        </w:rPr>
        <w:t>。货物存在质量保证期的，乙方应保证货物最终交付验收合格后在</w:t>
      </w:r>
      <w:r>
        <w:rPr>
          <w:rFonts w:ascii="宋体" w:hAnsi="宋体" w:hint="eastAsia"/>
          <w:b/>
          <w:color w:val="000000" w:themeColor="text1"/>
          <w:szCs w:val="21"/>
        </w:rPr>
        <w:t>【政府采购合同专用条款】</w:t>
      </w:r>
      <w:r>
        <w:rPr>
          <w:rFonts w:ascii="宋体" w:hAnsi="宋体" w:hint="eastAsia"/>
          <w:color w:val="000000" w:themeColor="text1"/>
          <w:szCs w:val="21"/>
        </w:rPr>
        <w:t>规定或乙方书面承诺（两者以较长的为准）的质量保证期内，本保证保持有效。质量保证期自货物验收合格之日起计算。</w:t>
      </w:r>
    </w:p>
    <w:p w14:paraId="7ACABD23"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（2）在质量保证期内所发现的缺陷，甲方应尽快以书面形式通知乙方。情况紧急的可以口头通知。</w:t>
      </w:r>
    </w:p>
    <w:p w14:paraId="4EC6D868"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（3）乙方收到通知后，应在</w:t>
      </w:r>
      <w:r>
        <w:rPr>
          <w:rFonts w:ascii="宋体" w:hAnsi="宋体" w:hint="eastAsia"/>
          <w:b/>
          <w:color w:val="000000" w:themeColor="text1"/>
          <w:szCs w:val="21"/>
        </w:rPr>
        <w:t>【政府采购合同专用条款】</w:t>
      </w:r>
      <w:r>
        <w:rPr>
          <w:rFonts w:ascii="宋体" w:hAnsi="宋体" w:hint="eastAsia"/>
          <w:color w:val="000000" w:themeColor="text1"/>
          <w:szCs w:val="21"/>
        </w:rPr>
        <w:t>规定的响应时间内以合理的速度免费上门维修或更换有缺陷的货物或部件。</w:t>
      </w:r>
    </w:p>
    <w:p w14:paraId="3D68EED0"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（4）在质量保证期内，如果货物的质量或规格与合同不符，或证实货物是有缺陷的，包括潜在的缺陷或使用不符合要求的材料等，甲方可以根据本合同第15.1条规定以书面形式追究乙方的违约责任。</w:t>
      </w:r>
    </w:p>
    <w:p w14:paraId="7D9E8404" w14:textId="77777777" w:rsidR="00E815ED" w:rsidRDefault="000C1471">
      <w:pPr>
        <w:snapToGrid w:val="0"/>
        <w:spacing w:line="400" w:lineRule="exact"/>
        <w:ind w:firstLineChars="200" w:firstLine="420"/>
        <w:jc w:val="left"/>
        <w:rPr>
          <w:color w:val="000000" w:themeColor="text1"/>
        </w:rPr>
      </w:pPr>
      <w:r>
        <w:rPr>
          <w:rFonts w:ascii="宋体" w:hAnsi="宋体" w:hint="eastAsia"/>
          <w:color w:val="000000" w:themeColor="text1"/>
          <w:szCs w:val="21"/>
        </w:rPr>
        <w:t>（5）乙方在约定的时间内未能弥补缺陷，甲方可采取必要的补救措施，但因采取补救措施产生的全部风险和费用将由乙方承担，甲方有权从应支付给乙方的合同款项中直接扣除相关费用。甲方根据合同约定对乙方行使的其他权利（包括但不限于赔偿损失、解除合同等）不受影响。</w:t>
      </w:r>
    </w:p>
    <w:p w14:paraId="453B8138" w14:textId="77777777" w:rsidR="00E815ED" w:rsidRDefault="000C1471">
      <w:pPr>
        <w:snapToGrid w:val="0"/>
        <w:spacing w:line="400" w:lineRule="exact"/>
        <w:jc w:val="left"/>
        <w:rPr>
          <w:rFonts w:ascii="宋体" w:hAnsi="宋体"/>
          <w:b/>
          <w:bCs/>
          <w:color w:val="000000" w:themeColor="text1"/>
          <w:sz w:val="24"/>
        </w:rPr>
      </w:pPr>
      <w:r>
        <w:rPr>
          <w:rFonts w:ascii="宋体" w:hAnsi="宋体" w:hint="eastAsia"/>
          <w:b/>
          <w:bCs/>
          <w:color w:val="000000" w:themeColor="text1"/>
          <w:sz w:val="24"/>
        </w:rPr>
        <w:t>9. 权利瑕疵担保</w:t>
      </w:r>
    </w:p>
    <w:p w14:paraId="16D90D40"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lastRenderedPageBreak/>
        <w:t>9.1 乙方保证对其出售的货物享有合法的权利。</w:t>
      </w:r>
    </w:p>
    <w:p w14:paraId="1FDE03CE"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 xml:space="preserve">9.2 </w:t>
      </w:r>
      <w:r>
        <w:rPr>
          <w:rFonts w:ascii="宋体" w:hAnsi="宋体" w:cs="宋体" w:hint="eastAsia"/>
          <w:color w:val="000000" w:themeColor="text1"/>
          <w:szCs w:val="15"/>
        </w:rPr>
        <w:t>乙方保证在交付的货物上不存在抵押、查封等产权瑕疵，且不会侵犯任何第三方的知识产权。</w:t>
      </w:r>
    </w:p>
    <w:p w14:paraId="2344A81D"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9.3 如甲方使用上述货物构成对第三人侵权的，则由乙方承担全部责任。</w:t>
      </w:r>
    </w:p>
    <w:p w14:paraId="1BF235CE" w14:textId="77777777" w:rsidR="00E815ED" w:rsidRDefault="000C1471">
      <w:pPr>
        <w:autoSpaceDE w:val="0"/>
        <w:autoSpaceDN w:val="0"/>
        <w:snapToGrid w:val="0"/>
        <w:spacing w:line="400" w:lineRule="exact"/>
        <w:jc w:val="left"/>
        <w:rPr>
          <w:rFonts w:ascii="宋体" w:hAnsi="宋体"/>
          <w:b/>
          <w:bCs/>
          <w:color w:val="000000" w:themeColor="text1"/>
          <w:sz w:val="24"/>
        </w:rPr>
      </w:pPr>
      <w:r>
        <w:rPr>
          <w:rFonts w:ascii="宋体" w:hAnsi="宋体" w:hint="eastAsia"/>
          <w:b/>
          <w:bCs/>
          <w:color w:val="000000" w:themeColor="text1"/>
          <w:sz w:val="24"/>
        </w:rPr>
        <w:t>10. 知识产权保护</w:t>
      </w:r>
    </w:p>
    <w:p w14:paraId="3606EE70"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10.1 乙方对其所销售的货物应当享有知识产权或经权利人合法授权，保证货物没有侵犯任何第三人的知识产权等权利。</w:t>
      </w:r>
      <w:bookmarkStart w:id="403" w:name="_Hlk163047038"/>
      <w:r>
        <w:rPr>
          <w:rFonts w:ascii="宋体" w:hAnsi="宋体" w:cs="宋体" w:hint="eastAsia"/>
          <w:color w:val="000000" w:themeColor="text1"/>
          <w:szCs w:val="15"/>
        </w:rPr>
        <w:t>因违反前述约定对第三方构成侵权的，应当由乙方向第三方承担法律责任；如甲方依法向第三方赔偿后，有权向乙方追偿。甲方另有其他损失的，乙方应当全额赔偿</w:t>
      </w:r>
      <w:bookmarkEnd w:id="403"/>
      <w:r>
        <w:rPr>
          <w:rFonts w:ascii="宋体" w:hAnsi="宋体" w:cs="宋体" w:hint="eastAsia"/>
          <w:color w:val="000000" w:themeColor="text1"/>
          <w:szCs w:val="15"/>
        </w:rPr>
        <w:t>甲方的其他损失（包括直接损失和间接损失）</w:t>
      </w:r>
      <w:r>
        <w:rPr>
          <w:rFonts w:ascii="宋体" w:hAnsi="宋体" w:hint="eastAsia"/>
          <w:color w:val="000000" w:themeColor="text1"/>
          <w:szCs w:val="21"/>
        </w:rPr>
        <w:t>。</w:t>
      </w:r>
    </w:p>
    <w:p w14:paraId="42F606EB" w14:textId="77777777" w:rsidR="00E815ED" w:rsidRDefault="000C1471">
      <w:pPr>
        <w:autoSpaceDE w:val="0"/>
        <w:autoSpaceDN w:val="0"/>
        <w:snapToGrid w:val="0"/>
        <w:spacing w:line="400" w:lineRule="exact"/>
        <w:jc w:val="left"/>
        <w:rPr>
          <w:rFonts w:ascii="宋体" w:hAnsi="宋体"/>
          <w:b/>
          <w:bCs/>
          <w:color w:val="000000" w:themeColor="text1"/>
          <w:sz w:val="24"/>
        </w:rPr>
      </w:pPr>
      <w:r>
        <w:rPr>
          <w:rFonts w:ascii="宋体" w:hAnsi="宋体" w:hint="eastAsia"/>
          <w:b/>
          <w:bCs/>
          <w:color w:val="000000" w:themeColor="text1"/>
          <w:sz w:val="24"/>
        </w:rPr>
        <w:t>11. 保密义务</w:t>
      </w:r>
    </w:p>
    <w:p w14:paraId="7374431B" w14:textId="77777777" w:rsidR="00E815ED" w:rsidRDefault="000C1471">
      <w:pPr>
        <w:autoSpaceDE w:val="0"/>
        <w:autoSpaceDN w:val="0"/>
        <w:snapToGrid w:val="0"/>
        <w:spacing w:line="400" w:lineRule="exact"/>
        <w:ind w:firstLineChars="200" w:firstLine="420"/>
        <w:jc w:val="left"/>
        <w:rPr>
          <w:rFonts w:ascii="宋体" w:hAnsi="宋体" w:cs="宋体"/>
          <w:color w:val="000000" w:themeColor="text1"/>
          <w:szCs w:val="15"/>
        </w:rPr>
      </w:pPr>
      <w:r>
        <w:rPr>
          <w:rFonts w:ascii="宋体" w:hAnsi="宋体" w:cs="宋体" w:hint="eastAsia"/>
          <w:color w:val="000000" w:themeColor="text1"/>
          <w:szCs w:val="15"/>
        </w:rPr>
        <w:t>11.1 甲、乙双方对采购和合同履行过程中所获悉的国家秘密、工作秘密、商业秘密或者其他应当保密的信息，均有保密义务且不受合同有效期所限，直至该信息成为公开信息。泄露、不正当地使用国家秘密、工作秘密、商业秘密或者其他应当保密的信息，应当承担相应责任。其他应当保密的信息由双方在</w:t>
      </w:r>
      <w:r>
        <w:rPr>
          <w:rFonts w:ascii="宋体" w:hAnsi="宋体" w:cs="宋体" w:hint="eastAsia"/>
          <w:b/>
          <w:bCs/>
          <w:color w:val="000000" w:themeColor="text1"/>
          <w:szCs w:val="15"/>
        </w:rPr>
        <w:t>【政府采购合同专用条款】</w:t>
      </w:r>
      <w:r>
        <w:rPr>
          <w:rFonts w:ascii="宋体" w:hAnsi="宋体" w:cs="宋体" w:hint="eastAsia"/>
          <w:color w:val="000000" w:themeColor="text1"/>
          <w:szCs w:val="15"/>
        </w:rPr>
        <w:t>中约定。</w:t>
      </w:r>
    </w:p>
    <w:p w14:paraId="4E3F4590" w14:textId="77777777" w:rsidR="00E815ED" w:rsidRDefault="000C1471">
      <w:pPr>
        <w:autoSpaceDE w:val="0"/>
        <w:autoSpaceDN w:val="0"/>
        <w:snapToGrid w:val="0"/>
        <w:spacing w:line="400" w:lineRule="exact"/>
        <w:jc w:val="left"/>
        <w:rPr>
          <w:rFonts w:ascii="宋体" w:hAnsi="宋体"/>
          <w:b/>
          <w:bCs/>
          <w:color w:val="000000" w:themeColor="text1"/>
          <w:sz w:val="24"/>
        </w:rPr>
      </w:pPr>
      <w:r>
        <w:rPr>
          <w:rFonts w:ascii="宋体" w:hAnsi="宋体" w:hint="eastAsia"/>
          <w:b/>
          <w:bCs/>
          <w:color w:val="000000" w:themeColor="text1"/>
          <w:sz w:val="24"/>
        </w:rPr>
        <w:t>12. 合同价款支付</w:t>
      </w:r>
    </w:p>
    <w:p w14:paraId="6C5C8EBC" w14:textId="77777777" w:rsidR="00E815ED" w:rsidRDefault="000C1471">
      <w:pPr>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12.1 合同价款支付按照国库集中支付制度及财政管理相关规定执行。</w:t>
      </w:r>
    </w:p>
    <w:p w14:paraId="35DCB1F1" w14:textId="77777777" w:rsidR="00E815ED" w:rsidRDefault="000C1471">
      <w:pPr>
        <w:pStyle w:val="2"/>
        <w:spacing w:line="400" w:lineRule="exact"/>
        <w:ind w:leftChars="200" w:left="428" w:hangingChars="4" w:hanging="8"/>
        <w:rPr>
          <w:rFonts w:eastAsia="宋体"/>
          <w:color w:val="000000" w:themeColor="text1"/>
        </w:rPr>
      </w:pPr>
      <w:r>
        <w:rPr>
          <w:rFonts w:ascii="宋体" w:hAnsi="宋体" w:hint="eastAsia"/>
          <w:b w:val="0"/>
          <w:bCs w:val="0"/>
          <w:color w:val="000000" w:themeColor="text1"/>
          <w:sz w:val="21"/>
          <w:szCs w:val="21"/>
          <w:lang w:val="en-US"/>
        </w:rPr>
        <w:t xml:space="preserve">12.2 </w:t>
      </w:r>
      <w:r>
        <w:rPr>
          <w:rFonts w:ascii="宋体" w:eastAsia="宋体" w:hAnsi="宋体" w:hint="eastAsia"/>
          <w:b w:val="0"/>
          <w:bCs w:val="0"/>
          <w:color w:val="000000" w:themeColor="text1"/>
          <w:sz w:val="21"/>
          <w:szCs w:val="21"/>
        </w:rPr>
        <w:t>对于满足合同约定支付条件的，</w:t>
      </w:r>
      <w:r>
        <w:rPr>
          <w:rFonts w:ascii="宋体" w:eastAsia="宋体" w:hAnsi="宋体" w:hint="eastAsia"/>
          <w:b w:val="0"/>
          <w:bCs w:val="0"/>
          <w:color w:val="000000" w:themeColor="text1"/>
          <w:sz w:val="21"/>
          <w:szCs w:val="21"/>
          <w:lang w:val="en-US"/>
        </w:rPr>
        <w:t>甲方</w:t>
      </w:r>
      <w:r>
        <w:rPr>
          <w:rFonts w:ascii="宋体" w:eastAsia="宋体" w:hAnsi="宋体" w:hint="eastAsia"/>
          <w:b w:val="0"/>
          <w:bCs w:val="0"/>
          <w:color w:val="000000" w:themeColor="text1"/>
          <w:sz w:val="21"/>
          <w:szCs w:val="21"/>
        </w:rPr>
        <w:t>原则上应当自收到</w:t>
      </w:r>
      <w:r>
        <w:rPr>
          <w:rFonts w:ascii="宋体" w:eastAsia="宋体" w:hAnsi="宋体" w:hint="eastAsia"/>
          <w:b w:val="0"/>
          <w:bCs w:val="0"/>
          <w:color w:val="000000" w:themeColor="text1"/>
          <w:sz w:val="21"/>
          <w:szCs w:val="21"/>
          <w:lang w:val="en-US"/>
        </w:rPr>
        <w:t>有效</w:t>
      </w:r>
      <w:r>
        <w:rPr>
          <w:rFonts w:ascii="宋体" w:eastAsia="宋体" w:hAnsi="宋体" w:hint="eastAsia"/>
          <w:b w:val="0"/>
          <w:bCs w:val="0"/>
          <w:color w:val="000000" w:themeColor="text1"/>
          <w:sz w:val="21"/>
          <w:szCs w:val="21"/>
        </w:rPr>
        <w:t>发票后</w:t>
      </w:r>
      <w:r>
        <w:rPr>
          <w:rFonts w:ascii="宋体" w:eastAsia="宋体" w:hAnsi="宋体"/>
          <w:b w:val="0"/>
          <w:bCs w:val="0"/>
          <w:color w:val="000000" w:themeColor="text1"/>
          <w:sz w:val="21"/>
          <w:szCs w:val="21"/>
        </w:rPr>
        <w:t>7</w:t>
      </w:r>
      <w:r>
        <w:rPr>
          <w:rFonts w:ascii="宋体" w:eastAsia="宋体" w:hAnsi="宋体" w:hint="eastAsia"/>
          <w:b w:val="0"/>
          <w:bCs w:val="0"/>
          <w:color w:val="000000" w:themeColor="text1"/>
          <w:sz w:val="21"/>
          <w:szCs w:val="21"/>
        </w:rPr>
        <w:t>个工作日内将资金支付到合同约定的</w:t>
      </w:r>
      <w:r>
        <w:rPr>
          <w:rFonts w:ascii="宋体" w:hAnsi="宋体" w:hint="eastAsia"/>
          <w:b w:val="0"/>
          <w:bCs w:val="0"/>
          <w:color w:val="000000" w:themeColor="text1"/>
          <w:sz w:val="21"/>
          <w:szCs w:val="21"/>
        </w:rPr>
        <w:t>乙方</w:t>
      </w:r>
      <w:r>
        <w:rPr>
          <w:rFonts w:ascii="宋体" w:eastAsia="宋体" w:hAnsi="宋体" w:hint="eastAsia"/>
          <w:b w:val="0"/>
          <w:bCs w:val="0"/>
          <w:color w:val="000000" w:themeColor="text1"/>
          <w:sz w:val="21"/>
          <w:szCs w:val="21"/>
        </w:rPr>
        <w:t>账户，不得以机构变动、人员更替、政策调整等为由迟延付款，不得将采购文件和合同中未规定的义务作为向</w:t>
      </w:r>
      <w:r>
        <w:rPr>
          <w:rFonts w:ascii="宋体" w:eastAsia="宋体" w:hAnsi="宋体" w:hint="eastAsia"/>
          <w:b w:val="0"/>
          <w:bCs w:val="0"/>
          <w:color w:val="000000" w:themeColor="text1"/>
          <w:sz w:val="21"/>
          <w:szCs w:val="21"/>
          <w:lang w:val="en-US"/>
        </w:rPr>
        <w:t>乙方</w:t>
      </w:r>
      <w:r>
        <w:rPr>
          <w:rFonts w:ascii="宋体" w:eastAsia="宋体" w:hAnsi="宋体" w:hint="eastAsia"/>
          <w:b w:val="0"/>
          <w:bCs w:val="0"/>
          <w:color w:val="000000" w:themeColor="text1"/>
          <w:sz w:val="21"/>
          <w:szCs w:val="21"/>
        </w:rPr>
        <w:t>付款的条件。具体合同价款支付时间在【</w:t>
      </w:r>
      <w:r>
        <w:rPr>
          <w:rFonts w:ascii="宋体" w:eastAsia="宋体" w:hAnsi="宋体" w:hint="eastAsia"/>
          <w:color w:val="000000" w:themeColor="text1"/>
          <w:sz w:val="21"/>
          <w:szCs w:val="21"/>
        </w:rPr>
        <w:t>政府采购合同专用条款</w:t>
      </w:r>
      <w:r>
        <w:rPr>
          <w:rFonts w:ascii="宋体" w:eastAsia="宋体" w:hAnsi="宋体" w:hint="eastAsia"/>
          <w:b w:val="0"/>
          <w:bCs w:val="0"/>
          <w:color w:val="000000" w:themeColor="text1"/>
          <w:sz w:val="21"/>
          <w:szCs w:val="21"/>
        </w:rPr>
        <w:t>】中</w:t>
      </w:r>
      <w:r>
        <w:rPr>
          <w:rFonts w:ascii="宋体" w:hAnsi="宋体" w:hint="eastAsia"/>
          <w:b w:val="0"/>
          <w:bCs w:val="0"/>
          <w:color w:val="000000" w:themeColor="text1"/>
          <w:sz w:val="21"/>
          <w:szCs w:val="21"/>
        </w:rPr>
        <w:t>约</w:t>
      </w:r>
      <w:r>
        <w:rPr>
          <w:rFonts w:ascii="宋体" w:eastAsia="宋体" w:hAnsi="宋体" w:hint="eastAsia"/>
          <w:b w:val="0"/>
          <w:bCs w:val="0"/>
          <w:color w:val="000000" w:themeColor="text1"/>
          <w:sz w:val="21"/>
          <w:szCs w:val="21"/>
        </w:rPr>
        <w:t>定。</w:t>
      </w:r>
    </w:p>
    <w:p w14:paraId="6EA336E6" w14:textId="77777777" w:rsidR="00E815ED" w:rsidRDefault="000C1471">
      <w:pPr>
        <w:pStyle w:val="ac"/>
        <w:spacing w:line="400" w:lineRule="exact"/>
        <w:rPr>
          <w:rFonts w:hAnsi="宋体"/>
          <w:b/>
          <w:bCs/>
          <w:color w:val="000000" w:themeColor="text1"/>
          <w:szCs w:val="24"/>
        </w:rPr>
      </w:pPr>
      <w:r>
        <w:rPr>
          <w:rFonts w:hAnsi="宋体" w:hint="eastAsia"/>
          <w:b/>
          <w:bCs/>
          <w:color w:val="000000" w:themeColor="text1"/>
          <w:szCs w:val="24"/>
        </w:rPr>
        <w:t>13.</w:t>
      </w:r>
      <w:r>
        <w:rPr>
          <w:rFonts w:hAnsi="宋体" w:hint="eastAsia"/>
          <w:b/>
          <w:bCs/>
          <w:color w:val="000000" w:themeColor="text1"/>
          <w:szCs w:val="24"/>
          <w:lang w:val="en-US"/>
        </w:rPr>
        <w:t xml:space="preserve"> </w:t>
      </w:r>
      <w:r>
        <w:rPr>
          <w:rFonts w:hAnsi="宋体" w:hint="eastAsia"/>
          <w:b/>
          <w:bCs/>
          <w:color w:val="000000" w:themeColor="text1"/>
          <w:szCs w:val="24"/>
        </w:rPr>
        <w:t>履约保证金</w:t>
      </w:r>
    </w:p>
    <w:p w14:paraId="067E1948" w14:textId="77777777" w:rsidR="00E815ED" w:rsidRDefault="000C1471">
      <w:pPr>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 xml:space="preserve">13.1 </w:t>
      </w:r>
      <w:r>
        <w:rPr>
          <w:rFonts w:ascii="宋体" w:hAnsi="宋体" w:cs="宋体" w:hint="eastAsia"/>
          <w:color w:val="000000" w:themeColor="text1"/>
          <w:szCs w:val="15"/>
        </w:rPr>
        <w:t>乙方应当以支票、汇票、本票或者金融机构、担保机构出具的保函等非现金形式提交。</w:t>
      </w:r>
    </w:p>
    <w:p w14:paraId="2E9C9F39" w14:textId="77777777" w:rsidR="00E815ED" w:rsidRDefault="000C1471">
      <w:pPr>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13.2 如果乙方出现</w:t>
      </w:r>
      <w:r>
        <w:rPr>
          <w:rFonts w:ascii="宋体" w:hAnsi="宋体" w:cs="宋体" w:hint="eastAsia"/>
          <w:b/>
          <w:bCs/>
          <w:color w:val="000000" w:themeColor="text1"/>
          <w:szCs w:val="15"/>
        </w:rPr>
        <w:t>【政府采购合同专用条款】</w:t>
      </w:r>
      <w:r>
        <w:rPr>
          <w:rFonts w:ascii="宋体" w:hAnsi="宋体" w:cs="宋体" w:hint="eastAsia"/>
          <w:color w:val="000000" w:themeColor="text1"/>
          <w:szCs w:val="15"/>
        </w:rPr>
        <w:t>约定情形的</w:t>
      </w:r>
      <w:r>
        <w:rPr>
          <w:rFonts w:ascii="宋体" w:hAnsi="宋体" w:hint="eastAsia"/>
          <w:color w:val="000000" w:themeColor="text1"/>
          <w:szCs w:val="21"/>
        </w:rPr>
        <w:t>，履约保证金不予退还；如果乙方未能按合同约定全面履行义务，甲方有权扣除或没收全部或部分履约保证金，且不影响甲方要求乙方承担合同约定的超过履约保证金的违约责任的权利。</w:t>
      </w:r>
    </w:p>
    <w:p w14:paraId="49950CCC" w14:textId="77777777" w:rsidR="00E815ED" w:rsidRDefault="000C1471">
      <w:pPr>
        <w:spacing w:line="400" w:lineRule="exact"/>
        <w:ind w:firstLine="420"/>
        <w:rPr>
          <w:color w:val="000000" w:themeColor="text1"/>
        </w:rPr>
      </w:pPr>
      <w:r>
        <w:rPr>
          <w:rFonts w:ascii="宋体" w:hAnsi="宋体" w:hint="eastAsia"/>
          <w:color w:val="000000" w:themeColor="text1"/>
          <w:szCs w:val="21"/>
        </w:rPr>
        <w:t>13.3 甲方在项目通过验收后按照</w:t>
      </w:r>
      <w:r>
        <w:rPr>
          <w:rFonts w:ascii="宋体" w:hAnsi="宋体" w:hint="eastAsia"/>
          <w:b/>
          <w:color w:val="000000" w:themeColor="text1"/>
          <w:szCs w:val="21"/>
        </w:rPr>
        <w:t>【政府采购合同专用条款】</w:t>
      </w:r>
      <w:r>
        <w:rPr>
          <w:rFonts w:ascii="宋体" w:hAnsi="宋体" w:hint="eastAsia"/>
          <w:color w:val="000000" w:themeColor="text1"/>
          <w:szCs w:val="21"/>
        </w:rPr>
        <w:t>规定的时间内将履约保证金退还乙方；逾期退还的，乙方可要求甲方支付违约金，违约金按照</w:t>
      </w:r>
      <w:r>
        <w:rPr>
          <w:rFonts w:ascii="宋体" w:hAnsi="宋体" w:hint="eastAsia"/>
          <w:b/>
          <w:color w:val="000000" w:themeColor="text1"/>
          <w:szCs w:val="21"/>
        </w:rPr>
        <w:t>【政府采购合同专用条款】</w:t>
      </w:r>
      <w:r>
        <w:rPr>
          <w:rFonts w:ascii="宋体" w:hAnsi="宋体" w:hint="eastAsia"/>
          <w:color w:val="000000" w:themeColor="text1"/>
          <w:szCs w:val="21"/>
        </w:rPr>
        <w:t>规定支付。</w:t>
      </w:r>
    </w:p>
    <w:p w14:paraId="7618C5B3" w14:textId="77777777" w:rsidR="00E815ED" w:rsidRDefault="000C1471">
      <w:pPr>
        <w:autoSpaceDE w:val="0"/>
        <w:autoSpaceDN w:val="0"/>
        <w:snapToGrid w:val="0"/>
        <w:spacing w:line="400" w:lineRule="exact"/>
        <w:jc w:val="left"/>
        <w:rPr>
          <w:rFonts w:ascii="宋体" w:hAnsi="宋体"/>
          <w:b/>
          <w:color w:val="000000" w:themeColor="text1"/>
          <w:sz w:val="24"/>
        </w:rPr>
      </w:pPr>
      <w:r>
        <w:rPr>
          <w:rFonts w:ascii="宋体" w:hAnsi="宋体" w:hint="eastAsia"/>
          <w:b/>
          <w:bCs/>
          <w:color w:val="000000" w:themeColor="text1"/>
          <w:sz w:val="24"/>
        </w:rPr>
        <w:t xml:space="preserve">14. </w:t>
      </w:r>
      <w:r>
        <w:rPr>
          <w:rFonts w:hint="eastAsia"/>
          <w:b/>
          <w:color w:val="000000" w:themeColor="text1"/>
          <w:sz w:val="24"/>
        </w:rPr>
        <w:t>售后</w:t>
      </w:r>
      <w:r>
        <w:rPr>
          <w:rFonts w:ascii="宋体" w:hAnsi="宋体" w:hint="eastAsia"/>
          <w:b/>
          <w:color w:val="000000" w:themeColor="text1"/>
          <w:sz w:val="24"/>
        </w:rPr>
        <w:t>服务</w:t>
      </w:r>
    </w:p>
    <w:p w14:paraId="2F654AD5"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14.1 除项目不涉及或采购活动中明确约定无须承担外，乙方还应提供下列服务：</w:t>
      </w:r>
    </w:p>
    <w:p w14:paraId="5BF488F2"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（1）货物的现场移动、安装、调试、启动监督及技术支持；</w:t>
      </w:r>
    </w:p>
    <w:p w14:paraId="4F369543"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（2）提供货物组装和维修所需的专用工具和辅助材料；</w:t>
      </w:r>
    </w:p>
    <w:p w14:paraId="7C091403"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（3）在</w:t>
      </w:r>
      <w:r>
        <w:rPr>
          <w:rFonts w:ascii="宋体" w:hAnsi="宋体" w:cs="宋体" w:hint="eastAsia"/>
          <w:b/>
          <w:bCs/>
          <w:color w:val="000000" w:themeColor="text1"/>
          <w:szCs w:val="15"/>
        </w:rPr>
        <w:t>【政府采购合同专用条款】</w:t>
      </w:r>
      <w:r>
        <w:rPr>
          <w:rFonts w:ascii="宋体" w:hAnsi="宋体" w:hint="eastAsia"/>
          <w:color w:val="000000" w:themeColor="text1"/>
          <w:szCs w:val="21"/>
        </w:rPr>
        <w:t>约定的期限内对所有的货物实施运行监督、维修，但前提条件是该服务并不免除乙方在质量保证期内所承担的义务；</w:t>
      </w:r>
    </w:p>
    <w:p w14:paraId="0351ADC8"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（4）在制造商所在地或甲方指定现场就货物的安装、启动、运营、维护、废弃处置等对甲方操作人员进行培训</w:t>
      </w:r>
      <w:r>
        <w:rPr>
          <w:rFonts w:ascii="宋体" w:hAnsi="宋体" w:cs="宋体" w:hint="eastAsia"/>
          <w:color w:val="000000" w:themeColor="text1"/>
          <w:szCs w:val="15"/>
        </w:rPr>
        <w:t>；</w:t>
      </w:r>
    </w:p>
    <w:p w14:paraId="6F847A57" w14:textId="77777777" w:rsidR="00E815ED" w:rsidRDefault="000C1471">
      <w:pPr>
        <w:pStyle w:val="AONormal"/>
        <w:ind w:firstLine="420"/>
        <w:rPr>
          <w:rFonts w:ascii="宋体" w:eastAsia="宋体" w:hAnsi="宋体" w:cs="宋体"/>
          <w:color w:val="000000" w:themeColor="text1"/>
          <w:sz w:val="21"/>
        </w:rPr>
      </w:pPr>
      <w:r>
        <w:rPr>
          <w:rFonts w:ascii="宋体" w:eastAsia="宋体" w:hAnsi="宋体" w:cs="宋体" w:hint="eastAsia"/>
          <w:color w:val="000000" w:themeColor="text1"/>
          <w:sz w:val="21"/>
        </w:rPr>
        <w:lastRenderedPageBreak/>
        <w:t>（5）依照法律、行政法规的规定或者按照</w:t>
      </w:r>
      <w:r>
        <w:rPr>
          <w:rFonts w:ascii="宋体" w:eastAsia="宋体" w:hAnsi="宋体" w:cs="宋体" w:hint="eastAsia"/>
          <w:b/>
          <w:bCs/>
          <w:color w:val="000000" w:themeColor="text1"/>
          <w:sz w:val="21"/>
        </w:rPr>
        <w:t>【政府采购合同专用条款】</w:t>
      </w:r>
      <w:r>
        <w:rPr>
          <w:rFonts w:ascii="宋体" w:eastAsia="宋体" w:hAnsi="宋体" w:cs="宋体" w:hint="eastAsia"/>
          <w:color w:val="000000" w:themeColor="text1"/>
          <w:sz w:val="21"/>
        </w:rPr>
        <w:t>约定，货物在有效使用年限届满后应予回收的，乙方负有自行或者委托第三人对货物予以回收的义务，并承当相关费用。</w:t>
      </w:r>
    </w:p>
    <w:p w14:paraId="48564DA6"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（6）</w:t>
      </w:r>
      <w:r>
        <w:rPr>
          <w:rFonts w:ascii="宋体" w:hAnsi="宋体" w:hint="eastAsia"/>
          <w:b/>
          <w:color w:val="000000" w:themeColor="text1"/>
          <w:szCs w:val="21"/>
        </w:rPr>
        <w:t>【政府采购合同专用条款】</w:t>
      </w:r>
      <w:r>
        <w:rPr>
          <w:rFonts w:ascii="宋体" w:hAnsi="宋体" w:hint="eastAsia"/>
          <w:color w:val="000000" w:themeColor="text1"/>
          <w:szCs w:val="21"/>
        </w:rPr>
        <w:t>规定由乙方提供的其他服务。</w:t>
      </w:r>
    </w:p>
    <w:p w14:paraId="31EDB565"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14.2 乙方提供的售后服务的费用已包含在合同价款中，甲方不再另行支付。</w:t>
      </w:r>
    </w:p>
    <w:p w14:paraId="0754A03D" w14:textId="77777777" w:rsidR="00E815ED" w:rsidRDefault="000C1471">
      <w:pPr>
        <w:snapToGrid w:val="0"/>
        <w:spacing w:line="400" w:lineRule="exact"/>
        <w:jc w:val="left"/>
        <w:rPr>
          <w:rFonts w:ascii="宋体" w:hAnsi="宋体"/>
          <w:b/>
          <w:bCs/>
          <w:color w:val="000000" w:themeColor="text1"/>
          <w:sz w:val="24"/>
        </w:rPr>
      </w:pPr>
      <w:r>
        <w:rPr>
          <w:rFonts w:ascii="宋体" w:hAnsi="宋体" w:hint="eastAsia"/>
          <w:b/>
          <w:bCs/>
          <w:color w:val="000000" w:themeColor="text1"/>
          <w:sz w:val="24"/>
        </w:rPr>
        <w:t>15. 违约责任</w:t>
      </w:r>
    </w:p>
    <w:p w14:paraId="5493EEA5" w14:textId="77777777" w:rsidR="00E815ED" w:rsidRDefault="000C1471">
      <w:pPr>
        <w:snapToGrid w:val="0"/>
        <w:spacing w:line="400" w:lineRule="exact"/>
        <w:ind w:firstLineChars="200" w:firstLine="420"/>
        <w:jc w:val="left"/>
        <w:rPr>
          <w:rFonts w:ascii="宋体" w:hAnsi="宋体"/>
          <w:bCs/>
          <w:color w:val="000000" w:themeColor="text1"/>
          <w:szCs w:val="21"/>
        </w:rPr>
      </w:pPr>
      <w:r>
        <w:rPr>
          <w:rFonts w:ascii="宋体" w:hAnsi="宋体" w:hint="eastAsia"/>
          <w:bCs/>
          <w:color w:val="000000" w:themeColor="text1"/>
          <w:szCs w:val="21"/>
        </w:rPr>
        <w:t>15.1质量瑕疵的违约责任</w:t>
      </w:r>
    </w:p>
    <w:p w14:paraId="4A370968"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乙方提供的产品不符合合同约定的质量标准或存在产品质量缺陷，甲方有权要求乙方根据</w:t>
      </w:r>
      <w:r>
        <w:rPr>
          <w:rFonts w:ascii="宋体" w:hAnsi="宋体" w:hint="eastAsia"/>
          <w:b/>
          <w:color w:val="000000" w:themeColor="text1"/>
          <w:szCs w:val="21"/>
        </w:rPr>
        <w:t>【政府采购合同专用条款】</w:t>
      </w:r>
      <w:r>
        <w:rPr>
          <w:rFonts w:ascii="宋体" w:hAnsi="宋体" w:hint="eastAsia"/>
          <w:bCs/>
          <w:color w:val="000000" w:themeColor="text1"/>
          <w:szCs w:val="21"/>
        </w:rPr>
        <w:t>要求</w:t>
      </w:r>
      <w:r>
        <w:rPr>
          <w:rFonts w:ascii="宋体" w:hAnsi="宋体" w:hint="eastAsia"/>
          <w:color w:val="000000" w:themeColor="text1"/>
          <w:szCs w:val="21"/>
        </w:rPr>
        <w:t>及时修理、重作、更换，并承担由此给甲方造成的损失。</w:t>
      </w:r>
    </w:p>
    <w:p w14:paraId="3C70AFFA" w14:textId="77777777" w:rsidR="00E815ED" w:rsidRDefault="000C1471">
      <w:pPr>
        <w:autoSpaceDE w:val="0"/>
        <w:autoSpaceDN w:val="0"/>
        <w:snapToGrid w:val="0"/>
        <w:spacing w:line="400" w:lineRule="exact"/>
        <w:ind w:firstLineChars="200" w:firstLine="420"/>
        <w:jc w:val="left"/>
        <w:rPr>
          <w:rFonts w:ascii="宋体" w:hAnsi="宋体"/>
          <w:bCs/>
          <w:color w:val="000000" w:themeColor="text1"/>
          <w:szCs w:val="21"/>
        </w:rPr>
      </w:pPr>
      <w:r>
        <w:rPr>
          <w:rFonts w:ascii="宋体" w:hAnsi="宋体" w:hint="eastAsia"/>
          <w:bCs/>
          <w:color w:val="000000" w:themeColor="text1"/>
          <w:szCs w:val="21"/>
        </w:rPr>
        <w:t>15.2 迟延交货的违约责任</w:t>
      </w:r>
    </w:p>
    <w:p w14:paraId="4A1BD174"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1）乙方应按照本合同规定的时间、地点交货和提供相关服务。在履行合同过程中，如果乙方遇到可能影响按时交货和提供服务的情形时，应及时以书面形式将迟延的事实、可能迟延的期限和理由通知甲方。甲方在收到乙方通知后，应尽快对情况进行评估，并确定是否同意延长交货时间或延期提供服务。</w:t>
      </w:r>
    </w:p>
    <w:p w14:paraId="283F1B7F"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（2）如果乙方没有按照合同规定的时间交货和提供相关服务，甲方有权从货款中扣除误期赔偿费且不影响合同项下的其他补救方法，赔偿费按</w:t>
      </w:r>
      <w:r>
        <w:rPr>
          <w:rFonts w:ascii="宋体" w:hAnsi="宋体" w:hint="eastAsia"/>
          <w:b/>
          <w:color w:val="000000" w:themeColor="text1"/>
          <w:szCs w:val="21"/>
        </w:rPr>
        <w:t>【政府采购合同专用条款】</w:t>
      </w:r>
      <w:r>
        <w:rPr>
          <w:rFonts w:ascii="宋体" w:hAnsi="宋体" w:hint="eastAsia"/>
          <w:color w:val="000000" w:themeColor="text1"/>
          <w:szCs w:val="21"/>
        </w:rPr>
        <w:t>规定执行。如果迟延交货或提供服务涉及公共利益，且赔偿金额不足以弥补公共利益损失，甲方可要求乙方继续履行或者采取其他补救措施，乙方应承担由此产生的全部费用。</w:t>
      </w:r>
    </w:p>
    <w:p w14:paraId="180E8E23"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15.3 迟延支付的违约责任</w:t>
      </w:r>
    </w:p>
    <w:p w14:paraId="016F94A2"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甲方存在迟延支付乙方合同款项的，应当承担</w:t>
      </w:r>
      <w:r>
        <w:rPr>
          <w:rFonts w:ascii="宋体" w:hAnsi="宋体" w:hint="eastAsia"/>
          <w:b/>
          <w:bCs/>
          <w:color w:val="000000" w:themeColor="text1"/>
          <w:szCs w:val="21"/>
        </w:rPr>
        <w:t>【政府采购合同专用条款】</w:t>
      </w:r>
      <w:r>
        <w:rPr>
          <w:rFonts w:ascii="宋体" w:hAnsi="宋体" w:hint="eastAsia"/>
          <w:color w:val="000000" w:themeColor="text1"/>
          <w:szCs w:val="21"/>
        </w:rPr>
        <w:t>规定的逾期付款利息。</w:t>
      </w:r>
    </w:p>
    <w:p w14:paraId="30A5BC01" w14:textId="77777777" w:rsidR="00E815ED" w:rsidRDefault="000C1471">
      <w:pPr>
        <w:snapToGrid w:val="0"/>
        <w:spacing w:line="400" w:lineRule="exact"/>
        <w:ind w:firstLineChars="200" w:firstLine="420"/>
        <w:jc w:val="left"/>
        <w:rPr>
          <w:rFonts w:ascii="宋体" w:hAnsi="宋体"/>
          <w:color w:val="000000" w:themeColor="text1"/>
          <w:szCs w:val="21"/>
        </w:rPr>
      </w:pPr>
      <w:r>
        <w:rPr>
          <w:rFonts w:ascii="宋体" w:hAnsi="宋体" w:hint="eastAsia"/>
          <w:bCs/>
          <w:color w:val="000000" w:themeColor="text1"/>
          <w:szCs w:val="21"/>
        </w:rPr>
        <w:t>15.4其他违约责任根据项目实际需要按</w:t>
      </w:r>
      <w:r>
        <w:rPr>
          <w:rFonts w:ascii="宋体" w:hAnsi="宋体" w:hint="eastAsia"/>
          <w:b/>
          <w:bCs/>
          <w:color w:val="000000" w:themeColor="text1"/>
          <w:szCs w:val="21"/>
        </w:rPr>
        <w:t>【政府采购合同专用条款】</w:t>
      </w:r>
      <w:r>
        <w:rPr>
          <w:rFonts w:ascii="宋体" w:hAnsi="宋体" w:hint="eastAsia"/>
          <w:color w:val="000000" w:themeColor="text1"/>
          <w:szCs w:val="21"/>
        </w:rPr>
        <w:t>规定执行。</w:t>
      </w:r>
    </w:p>
    <w:p w14:paraId="612A5232" w14:textId="77777777" w:rsidR="00E815ED" w:rsidRDefault="000C1471">
      <w:pPr>
        <w:numPr>
          <w:ilvl w:val="0"/>
          <w:numId w:val="9"/>
        </w:numPr>
        <w:autoSpaceDE w:val="0"/>
        <w:autoSpaceDN w:val="0"/>
        <w:snapToGrid w:val="0"/>
        <w:spacing w:line="400" w:lineRule="exact"/>
        <w:jc w:val="left"/>
        <w:rPr>
          <w:rFonts w:ascii="宋体" w:hAnsi="宋体"/>
          <w:b/>
          <w:color w:val="000000" w:themeColor="text1"/>
          <w:sz w:val="24"/>
        </w:rPr>
      </w:pPr>
      <w:r>
        <w:rPr>
          <w:rFonts w:ascii="宋体" w:hAnsi="宋体" w:hint="eastAsia"/>
          <w:b/>
          <w:color w:val="000000" w:themeColor="text1"/>
          <w:sz w:val="24"/>
        </w:rPr>
        <w:t>合同变更、中止与终止</w:t>
      </w:r>
    </w:p>
    <w:p w14:paraId="2FA039B8" w14:textId="77777777" w:rsidR="00E815ED" w:rsidRDefault="000C1471">
      <w:pPr>
        <w:snapToGrid w:val="0"/>
        <w:spacing w:line="400" w:lineRule="exact"/>
        <w:jc w:val="left"/>
        <w:rPr>
          <w:rFonts w:ascii="宋体" w:hAnsi="宋体"/>
          <w:color w:val="000000" w:themeColor="text1"/>
          <w:szCs w:val="21"/>
        </w:rPr>
      </w:pPr>
      <w:r>
        <w:rPr>
          <w:rFonts w:ascii="宋体" w:hAnsi="宋体" w:hint="eastAsia"/>
          <w:color w:val="000000" w:themeColor="text1"/>
          <w:szCs w:val="21"/>
        </w:rPr>
        <w:t xml:space="preserve">    16.1合同的变更</w:t>
      </w:r>
    </w:p>
    <w:p w14:paraId="30D31911"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政府采购合同履行中，在不改变合同其他条款的前提下，甲方可以在合同价款10%的范围内追加与合同标的相同的货物，并就此与乙方协商一致后签订书面补充协议。</w:t>
      </w:r>
    </w:p>
    <w:p w14:paraId="2D75771F" w14:textId="77777777" w:rsidR="00E815ED" w:rsidRDefault="000C1471">
      <w:pPr>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16.2合同的中止</w:t>
      </w:r>
    </w:p>
    <w:p w14:paraId="0E67A0DA"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（1）合同履行过程中因供应商就采购文件、采购过程或结果提起投诉的，甲方认为有必要的，可以中止合同的履行。合同已履行部分不受影响。</w:t>
      </w:r>
    </w:p>
    <w:p w14:paraId="389294B3"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2）合同履行过程中，如果乙方出现以下情形之一的：1．经营状况严重恶化；2．转移财产、抽逃资金，以逃避债务；3．丧失商业信誉；4．有丧失或者可能丧失履约能力的其他情形，乙方有义务及时以书面形式告知甲方。甲方有权以书面形式通知乙方中止合同并要求乙方在合理期限内消除相关情形或者提供适当担保。乙方提供适当担保的，合同继续履行；乙方在合理期限内未恢复履约能力且未提供适当担保的，视为拒绝继续履约，甲方有权解除合同并要求乙方承担由此给甲方造成的损失。</w:t>
      </w:r>
    </w:p>
    <w:p w14:paraId="6A5F7822" w14:textId="77777777" w:rsidR="00E815ED" w:rsidRDefault="000C1471">
      <w:pPr>
        <w:pStyle w:val="AONormal"/>
        <w:ind w:firstLine="420"/>
        <w:jc w:val="both"/>
        <w:rPr>
          <w:color w:val="000000" w:themeColor="text1"/>
          <w:sz w:val="21"/>
        </w:rPr>
      </w:pPr>
      <w:r>
        <w:rPr>
          <w:rFonts w:ascii="宋体" w:eastAsia="宋体" w:hAnsi="宋体" w:cs="宋体" w:hint="eastAsia"/>
          <w:color w:val="000000" w:themeColor="text1"/>
          <w:sz w:val="21"/>
        </w:rPr>
        <w:t>（3）乙方分立、合并或者变更住所的，应当及时以书面形式告知甲方。乙方没有及时告知甲方，致使合同履行发生困难的，甲方可以中止合同履行并要求乙方承担由此给甲方造成的损失。</w:t>
      </w:r>
    </w:p>
    <w:p w14:paraId="6B9099C6" w14:textId="77777777" w:rsidR="00E815ED" w:rsidRDefault="000C1471">
      <w:pPr>
        <w:snapToGrid w:val="0"/>
        <w:spacing w:line="400" w:lineRule="exact"/>
        <w:ind w:firstLineChars="200" w:firstLine="420"/>
        <w:jc w:val="left"/>
        <w:rPr>
          <w:color w:val="000000" w:themeColor="text1"/>
        </w:rPr>
      </w:pPr>
      <w:r>
        <w:rPr>
          <w:rFonts w:ascii="宋体" w:hAnsi="宋体" w:hint="eastAsia"/>
          <w:color w:val="000000" w:themeColor="text1"/>
          <w:szCs w:val="21"/>
        </w:rPr>
        <w:lastRenderedPageBreak/>
        <w:t>（4）甲方不得以行政区划调整、政府换届、机构或者职能调整以及相关责任人更替为由中止合同。</w:t>
      </w:r>
    </w:p>
    <w:p w14:paraId="25683093" w14:textId="77777777" w:rsidR="00E815ED" w:rsidRDefault="000C1471">
      <w:pPr>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16.3合同的终止</w:t>
      </w:r>
    </w:p>
    <w:p w14:paraId="291C43C2"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（1）合同因有效期限届满而终止；但合同中有关保密、争议解决、违约责任等条款在合同终止后仍然有效。</w:t>
      </w:r>
    </w:p>
    <w:p w14:paraId="3C602079" w14:textId="77777777" w:rsidR="00E815ED" w:rsidRDefault="000C1471">
      <w:pPr>
        <w:snapToGrid w:val="0"/>
        <w:spacing w:line="400" w:lineRule="exact"/>
        <w:ind w:firstLineChars="200" w:firstLine="420"/>
        <w:rPr>
          <w:rFonts w:ascii="宋体" w:hAnsi="宋体" w:cs="宋体"/>
          <w:color w:val="000000" w:themeColor="text1"/>
          <w:szCs w:val="21"/>
        </w:rPr>
      </w:pPr>
      <w:r>
        <w:rPr>
          <w:rFonts w:ascii="宋体" w:hAnsi="宋体" w:hint="eastAsia"/>
          <w:color w:val="000000" w:themeColor="text1"/>
          <w:szCs w:val="21"/>
        </w:rPr>
        <w:t>（2）乙方未按合同约定履行，构成根本性违约的，甲方有权终止合同，</w:t>
      </w:r>
      <w:r>
        <w:rPr>
          <w:rFonts w:ascii="宋体" w:hAnsi="宋体" w:cs="宋体" w:hint="eastAsia"/>
          <w:color w:val="000000" w:themeColor="text1"/>
          <w:szCs w:val="21"/>
        </w:rPr>
        <w:t>并追究乙方的违约责任</w:t>
      </w:r>
      <w:r>
        <w:rPr>
          <w:rFonts w:ascii="宋体" w:hAnsi="宋体" w:hint="eastAsia"/>
          <w:color w:val="000000" w:themeColor="text1"/>
          <w:szCs w:val="21"/>
        </w:rPr>
        <w:t>。</w:t>
      </w:r>
    </w:p>
    <w:p w14:paraId="4ECAA83C" w14:textId="77777777" w:rsidR="00E815ED" w:rsidRDefault="000C1471">
      <w:pPr>
        <w:pStyle w:val="AONormal"/>
        <w:rPr>
          <w:rFonts w:ascii="宋体" w:hAnsi="宋体"/>
          <w:color w:val="000000" w:themeColor="text1"/>
        </w:rPr>
      </w:pPr>
      <w:r>
        <w:rPr>
          <w:rFonts w:ascii="宋体" w:hAnsi="宋体" w:hint="eastAsia"/>
          <w:color w:val="000000" w:themeColor="text1"/>
        </w:rPr>
        <w:t xml:space="preserve">16.4 </w:t>
      </w:r>
      <w:r>
        <w:rPr>
          <w:rFonts w:ascii="宋体" w:eastAsia="宋体" w:hAnsi="宋体" w:cs="Times New Roman" w:hint="eastAsia"/>
          <w:color w:val="000000" w:themeColor="text1"/>
          <w:kern w:val="2"/>
          <w:sz w:val="21"/>
        </w:rPr>
        <w:t>涉及国家利益、社会公共利益的情形</w:t>
      </w:r>
    </w:p>
    <w:p w14:paraId="4FA4DD50" w14:textId="77777777" w:rsidR="00E815ED" w:rsidRDefault="000C1471">
      <w:pPr>
        <w:pStyle w:val="AONormal"/>
        <w:ind w:firstLine="420"/>
        <w:jc w:val="both"/>
        <w:rPr>
          <w:color w:val="000000" w:themeColor="text1"/>
          <w:sz w:val="21"/>
        </w:rPr>
      </w:pPr>
      <w:r>
        <w:rPr>
          <w:rFonts w:ascii="宋体" w:eastAsia="宋体" w:hAnsi="宋体" w:cs="宋体" w:hint="eastAsia"/>
          <w:color w:val="000000" w:themeColor="text1"/>
          <w:sz w:val="21"/>
        </w:rPr>
        <w:t>政府采购合同继续履行将损害国家利益和社会公共利益的，双方当事人应当变更、中止或者终止合同。有过错的一方应当承担赔偿责任，双方都有过错的，各自承担相应的责任。</w:t>
      </w:r>
    </w:p>
    <w:p w14:paraId="02CB25E6" w14:textId="77777777" w:rsidR="00E815ED" w:rsidRDefault="000C1471">
      <w:pPr>
        <w:autoSpaceDE w:val="0"/>
        <w:autoSpaceDN w:val="0"/>
        <w:snapToGrid w:val="0"/>
        <w:spacing w:line="400" w:lineRule="exact"/>
        <w:jc w:val="left"/>
        <w:rPr>
          <w:rFonts w:ascii="宋体" w:hAnsi="宋体"/>
          <w:b/>
          <w:bCs/>
          <w:color w:val="000000" w:themeColor="text1"/>
          <w:sz w:val="24"/>
        </w:rPr>
      </w:pPr>
      <w:r>
        <w:rPr>
          <w:rFonts w:ascii="宋体" w:hAnsi="宋体" w:hint="eastAsia"/>
          <w:b/>
          <w:bCs/>
          <w:color w:val="000000" w:themeColor="text1"/>
          <w:sz w:val="24"/>
        </w:rPr>
        <w:t>17. 合同分包</w:t>
      </w:r>
    </w:p>
    <w:p w14:paraId="4679A83E"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17.1 乙方不得将合同转包给其他供应商。涉及合同分包的，乙方应根据采购文件和投标（响应）文件规定进行合同分包，并确保分包行为符合相关法律规定及合同约定。</w:t>
      </w:r>
    </w:p>
    <w:p w14:paraId="44383B80"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17.2 乙方执行政府采购政策向中小企业依法分包的，乙方应当按采购文件和投标（响应）文件签订分包意向协议，分包意向协议属于本合同组成部分，与本合同具有同等法律效力。</w:t>
      </w:r>
    </w:p>
    <w:p w14:paraId="3C4F7A56" w14:textId="77777777" w:rsidR="00E815ED" w:rsidRDefault="000C1471">
      <w:pPr>
        <w:autoSpaceDE w:val="0"/>
        <w:autoSpaceDN w:val="0"/>
        <w:snapToGrid w:val="0"/>
        <w:spacing w:line="400" w:lineRule="exact"/>
        <w:jc w:val="left"/>
        <w:rPr>
          <w:rFonts w:ascii="宋体" w:hAnsi="宋体"/>
          <w:b/>
          <w:bCs/>
          <w:color w:val="000000" w:themeColor="text1"/>
          <w:sz w:val="24"/>
        </w:rPr>
      </w:pPr>
      <w:r>
        <w:rPr>
          <w:rFonts w:ascii="宋体" w:hAnsi="宋体" w:hint="eastAsia"/>
          <w:b/>
          <w:bCs/>
          <w:color w:val="000000" w:themeColor="text1"/>
          <w:sz w:val="24"/>
        </w:rPr>
        <w:t>18. 不可抗力</w:t>
      </w:r>
    </w:p>
    <w:p w14:paraId="5015111B"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18.1 不可抗力是指合同双方不能预见、不能避免且不能克服的客观情况。</w:t>
      </w:r>
    </w:p>
    <w:p w14:paraId="533E06CF"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18.2 任何一方对由于不可抗力造成的部分或全部不能履行合同不承担违约责任。但迟延履行后发生不可抗力的，不能免除责任。</w:t>
      </w:r>
    </w:p>
    <w:p w14:paraId="0D98106A"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18.3 遇有不可抗力的一方，应及时将事件情况以书面形式告知另一方，并在事件发生后及时向另一方提交合同不能履行或部分不能履行或需要延期履行的详细报告，以及证明不可抗力发生及其持续时间的证据。</w:t>
      </w:r>
    </w:p>
    <w:p w14:paraId="1DBA647D" w14:textId="77777777" w:rsidR="00E815ED" w:rsidRDefault="000C1471">
      <w:pPr>
        <w:autoSpaceDE w:val="0"/>
        <w:autoSpaceDN w:val="0"/>
        <w:snapToGrid w:val="0"/>
        <w:spacing w:line="400" w:lineRule="exact"/>
        <w:jc w:val="left"/>
        <w:rPr>
          <w:rFonts w:ascii="宋体" w:hAnsi="宋体"/>
          <w:b/>
          <w:bCs/>
          <w:color w:val="000000" w:themeColor="text1"/>
          <w:sz w:val="24"/>
        </w:rPr>
      </w:pPr>
      <w:r>
        <w:rPr>
          <w:rFonts w:ascii="宋体" w:hAnsi="宋体" w:hint="eastAsia"/>
          <w:b/>
          <w:bCs/>
          <w:color w:val="000000" w:themeColor="text1"/>
          <w:sz w:val="24"/>
        </w:rPr>
        <w:t>19. 解决争议的方法</w:t>
      </w:r>
    </w:p>
    <w:p w14:paraId="12ADC8CF" w14:textId="77777777" w:rsidR="00E815ED" w:rsidRDefault="000C1471">
      <w:pPr>
        <w:pStyle w:val="AONormal"/>
        <w:ind w:firstLine="420"/>
        <w:jc w:val="both"/>
        <w:rPr>
          <w:rFonts w:ascii="宋体" w:eastAsia="宋体" w:hAnsi="宋体" w:cs="宋体"/>
          <w:color w:val="000000" w:themeColor="text1"/>
          <w:sz w:val="21"/>
        </w:rPr>
      </w:pPr>
      <w:r>
        <w:rPr>
          <w:rFonts w:ascii="宋体" w:eastAsia="宋体" w:hAnsi="宋体" w:cs="宋体" w:hint="eastAsia"/>
          <w:color w:val="000000" w:themeColor="text1"/>
          <w:sz w:val="21"/>
        </w:rPr>
        <w:t>19.1 因本合同及合同有关事项发生的争议，由甲乙双方友好协商解决。协商不成时，可以向有关组织申请调解。合同一方或双方不愿调解或调解不成的，可以通过仲裁或诉讼的方式解决争议。</w:t>
      </w:r>
    </w:p>
    <w:p w14:paraId="2FFD65EC" w14:textId="77777777" w:rsidR="00E815ED" w:rsidRDefault="000C1471">
      <w:pPr>
        <w:pStyle w:val="AONormal"/>
        <w:ind w:firstLine="420"/>
        <w:jc w:val="both"/>
        <w:rPr>
          <w:rFonts w:ascii="宋体" w:eastAsia="宋体" w:hAnsi="宋体" w:cs="宋体"/>
          <w:color w:val="000000" w:themeColor="text1"/>
          <w:sz w:val="21"/>
        </w:rPr>
      </w:pPr>
      <w:r>
        <w:rPr>
          <w:rFonts w:ascii="宋体" w:eastAsia="宋体" w:hAnsi="宋体" w:cs="宋体" w:hint="eastAsia"/>
          <w:color w:val="000000" w:themeColor="text1"/>
          <w:sz w:val="21"/>
        </w:rPr>
        <w:t>19.2 选择仲裁的，应在</w:t>
      </w:r>
      <w:r>
        <w:rPr>
          <w:rFonts w:ascii="宋体" w:eastAsia="宋体" w:hAnsi="宋体" w:cs="宋体" w:hint="eastAsia"/>
          <w:b/>
          <w:bCs/>
          <w:color w:val="000000" w:themeColor="text1"/>
          <w:sz w:val="21"/>
        </w:rPr>
        <w:t>【政府采购合同专用条款】</w:t>
      </w:r>
      <w:r>
        <w:rPr>
          <w:rFonts w:ascii="宋体" w:eastAsia="宋体" w:hAnsi="宋体" w:cs="宋体" w:hint="eastAsia"/>
          <w:color w:val="000000" w:themeColor="text1"/>
          <w:sz w:val="21"/>
        </w:rPr>
        <w:t>中明确仲裁机构及仲裁地；通过诉讼方式解决的，可以在</w:t>
      </w:r>
      <w:r>
        <w:rPr>
          <w:rFonts w:ascii="宋体" w:eastAsia="宋体" w:hAnsi="宋体" w:cs="宋体" w:hint="eastAsia"/>
          <w:b/>
          <w:bCs/>
          <w:color w:val="000000" w:themeColor="text1"/>
          <w:sz w:val="21"/>
        </w:rPr>
        <w:t>【政府采购合同专用条款】</w:t>
      </w:r>
      <w:r>
        <w:rPr>
          <w:rFonts w:ascii="宋体" w:eastAsia="宋体" w:hAnsi="宋体" w:cs="宋体" w:hint="eastAsia"/>
          <w:color w:val="000000" w:themeColor="text1"/>
          <w:sz w:val="21"/>
        </w:rPr>
        <w:t>中进一步约定由甲方所在地人民法院管辖，但管辖法院的约定不得违反级别管辖和专属管辖的规定。</w:t>
      </w:r>
    </w:p>
    <w:p w14:paraId="273BD578" w14:textId="77777777" w:rsidR="00E815ED" w:rsidRDefault="000C1471">
      <w:pPr>
        <w:pStyle w:val="AONormal"/>
        <w:ind w:firstLine="420"/>
        <w:jc w:val="both"/>
        <w:rPr>
          <w:rFonts w:ascii="宋体" w:eastAsia="宋体" w:hAnsi="宋体" w:cs="宋体"/>
          <w:color w:val="000000" w:themeColor="text1"/>
          <w:sz w:val="21"/>
        </w:rPr>
      </w:pPr>
      <w:r>
        <w:rPr>
          <w:rFonts w:ascii="宋体" w:eastAsia="宋体" w:hAnsi="宋体" w:cs="宋体" w:hint="eastAsia"/>
          <w:color w:val="000000" w:themeColor="text1"/>
          <w:sz w:val="21"/>
        </w:rPr>
        <w:t>19.3 如甲乙双方有争议的事项不影响合同其他部分的履行，在争议解决期间，合同其他部分应当继续履行。</w:t>
      </w:r>
    </w:p>
    <w:p w14:paraId="3D79220E" w14:textId="77777777" w:rsidR="00E815ED" w:rsidRDefault="000C1471">
      <w:pPr>
        <w:autoSpaceDE w:val="0"/>
        <w:autoSpaceDN w:val="0"/>
        <w:snapToGrid w:val="0"/>
        <w:spacing w:line="400" w:lineRule="exact"/>
        <w:jc w:val="left"/>
        <w:rPr>
          <w:rFonts w:ascii="宋体" w:hAnsi="宋体"/>
          <w:color w:val="000000" w:themeColor="text1"/>
          <w:sz w:val="24"/>
        </w:rPr>
      </w:pPr>
      <w:r>
        <w:rPr>
          <w:rFonts w:ascii="宋体" w:hAnsi="宋体" w:hint="eastAsia"/>
          <w:b/>
          <w:color w:val="000000" w:themeColor="text1"/>
          <w:sz w:val="24"/>
        </w:rPr>
        <w:t>20. 政府采购政策</w:t>
      </w:r>
    </w:p>
    <w:p w14:paraId="6B1C352C"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 xml:space="preserve">20.1 </w:t>
      </w:r>
      <w:r>
        <w:rPr>
          <w:rFonts w:ascii="宋体" w:hAnsi="宋体" w:cs="宋体" w:hint="eastAsia"/>
          <w:color w:val="000000" w:themeColor="text1"/>
          <w:lang w:val="en-GB"/>
        </w:rPr>
        <w:t>本合同应当按照规定执行政府采购政策。</w:t>
      </w:r>
    </w:p>
    <w:p w14:paraId="3430BAC4" w14:textId="77777777" w:rsidR="00E815ED" w:rsidRDefault="000C1471">
      <w:pPr>
        <w:autoSpaceDE w:val="0"/>
        <w:autoSpaceDN w:val="0"/>
        <w:snapToGrid w:val="0"/>
        <w:spacing w:line="400" w:lineRule="exact"/>
        <w:ind w:firstLineChars="200" w:firstLine="420"/>
        <w:jc w:val="left"/>
        <w:rPr>
          <w:rFonts w:ascii="宋体" w:hAnsi="宋体"/>
          <w:color w:val="000000" w:themeColor="text1"/>
          <w:szCs w:val="21"/>
        </w:rPr>
      </w:pPr>
      <w:r>
        <w:rPr>
          <w:rFonts w:ascii="宋体" w:hAnsi="宋体"/>
          <w:color w:val="000000" w:themeColor="text1"/>
          <w:szCs w:val="21"/>
        </w:rPr>
        <w:t>2</w:t>
      </w:r>
      <w:r>
        <w:rPr>
          <w:rFonts w:ascii="宋体" w:hAnsi="宋体" w:hint="eastAsia"/>
          <w:color w:val="000000" w:themeColor="text1"/>
          <w:szCs w:val="21"/>
        </w:rPr>
        <w:t>0.2 本合同依法执行政府采购政策的方式和内容，属于合同履约验收的范围。</w:t>
      </w:r>
      <w:r>
        <w:rPr>
          <w:rFonts w:ascii="宋体" w:hAnsi="宋体" w:cs="宋体" w:hint="eastAsia"/>
          <w:color w:val="000000" w:themeColor="text1"/>
        </w:rPr>
        <w:t>甲乙双方</w:t>
      </w:r>
      <w:r>
        <w:rPr>
          <w:rFonts w:ascii="宋体" w:hAnsi="宋体" w:cs="宋体" w:hint="eastAsia"/>
          <w:color w:val="000000" w:themeColor="text1"/>
          <w:lang w:val="en-GB"/>
        </w:rPr>
        <w:t>未按规定要求执行政府采购政策造成损失的</w:t>
      </w:r>
      <w:r>
        <w:rPr>
          <w:rFonts w:ascii="宋体" w:hAnsi="宋体" w:hint="eastAsia"/>
          <w:color w:val="000000" w:themeColor="text1"/>
          <w:szCs w:val="21"/>
        </w:rPr>
        <w:t>，有过错的一方应当承担赔偿责任，双方都有过错的，各自承担相应的责任。</w:t>
      </w:r>
    </w:p>
    <w:p w14:paraId="4C79CCB1" w14:textId="77777777" w:rsidR="00E815ED" w:rsidRDefault="000C1471">
      <w:pPr>
        <w:pStyle w:val="ac"/>
        <w:spacing w:line="400" w:lineRule="exact"/>
        <w:ind w:firstLineChars="200" w:firstLine="420"/>
        <w:rPr>
          <w:color w:val="000000" w:themeColor="text1"/>
          <w:sz w:val="21"/>
          <w:szCs w:val="18"/>
        </w:rPr>
      </w:pPr>
      <w:r>
        <w:rPr>
          <w:rFonts w:hAnsi="宋体"/>
          <w:color w:val="000000" w:themeColor="text1"/>
          <w:sz w:val="21"/>
          <w:szCs w:val="18"/>
        </w:rPr>
        <w:t>2</w:t>
      </w:r>
      <w:r>
        <w:rPr>
          <w:rFonts w:hAnsi="宋体" w:hint="eastAsia"/>
          <w:color w:val="000000" w:themeColor="text1"/>
          <w:sz w:val="21"/>
          <w:szCs w:val="18"/>
          <w:lang w:val="en-US"/>
        </w:rPr>
        <w:t>0</w:t>
      </w:r>
      <w:r>
        <w:rPr>
          <w:rFonts w:hAnsi="宋体" w:hint="eastAsia"/>
          <w:color w:val="000000" w:themeColor="text1"/>
          <w:sz w:val="21"/>
          <w:szCs w:val="18"/>
        </w:rPr>
        <w:t>.</w:t>
      </w:r>
      <w:r>
        <w:rPr>
          <w:rFonts w:hAnsi="宋体" w:hint="eastAsia"/>
          <w:color w:val="000000" w:themeColor="text1"/>
          <w:sz w:val="21"/>
          <w:szCs w:val="18"/>
          <w:lang w:val="en-US"/>
        </w:rPr>
        <w:t>3</w:t>
      </w:r>
      <w:r>
        <w:rPr>
          <w:rFonts w:hAnsi="宋体" w:hint="eastAsia"/>
          <w:color w:val="000000" w:themeColor="text1"/>
          <w:sz w:val="21"/>
          <w:szCs w:val="18"/>
        </w:rPr>
        <w:t xml:space="preserve"> 对于为落实中小企业支持政策，通过采购项目整体预留、设置采购包专门预留、要求以联</w:t>
      </w:r>
      <w:r>
        <w:rPr>
          <w:rFonts w:hAnsi="宋体" w:hint="eastAsia"/>
          <w:color w:val="000000" w:themeColor="text1"/>
          <w:sz w:val="21"/>
          <w:szCs w:val="18"/>
        </w:rPr>
        <w:lastRenderedPageBreak/>
        <w:t>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77AE73D2" w14:textId="77777777" w:rsidR="00E815ED" w:rsidRDefault="000C1471">
      <w:pPr>
        <w:autoSpaceDE w:val="0"/>
        <w:autoSpaceDN w:val="0"/>
        <w:snapToGrid w:val="0"/>
        <w:spacing w:line="400" w:lineRule="exact"/>
        <w:jc w:val="left"/>
        <w:rPr>
          <w:rFonts w:ascii="宋体" w:hAnsi="宋体"/>
          <w:b/>
          <w:color w:val="000000" w:themeColor="text1"/>
          <w:sz w:val="24"/>
        </w:rPr>
      </w:pPr>
      <w:r>
        <w:rPr>
          <w:rFonts w:ascii="宋体" w:hAnsi="宋体" w:hint="eastAsia"/>
          <w:b/>
          <w:color w:val="000000" w:themeColor="text1"/>
          <w:sz w:val="24"/>
        </w:rPr>
        <w:t>21. 法律适用</w:t>
      </w:r>
    </w:p>
    <w:p w14:paraId="7A9E311A" w14:textId="77777777" w:rsidR="00E815ED" w:rsidRDefault="000C1471">
      <w:pPr>
        <w:pStyle w:val="AONormal"/>
        <w:ind w:firstLine="420"/>
        <w:jc w:val="both"/>
        <w:rPr>
          <w:rFonts w:ascii="宋体" w:eastAsia="宋体" w:hAnsi="宋体" w:cs="宋体"/>
          <w:color w:val="000000" w:themeColor="text1"/>
          <w:sz w:val="21"/>
        </w:rPr>
      </w:pPr>
      <w:r>
        <w:rPr>
          <w:rFonts w:ascii="宋体" w:eastAsia="宋体" w:hAnsi="宋体" w:cs="宋体" w:hint="eastAsia"/>
          <w:color w:val="000000" w:themeColor="text1"/>
          <w:sz w:val="21"/>
        </w:rPr>
        <w:t>21.1 本合同的订立、生效、解释、履行及与本合同有关的争议解决，均适用中华人民共和国法律、行政法规。</w:t>
      </w:r>
    </w:p>
    <w:p w14:paraId="21CEAF5A" w14:textId="77777777" w:rsidR="00E815ED" w:rsidRDefault="000C1471">
      <w:pPr>
        <w:pStyle w:val="AONormal"/>
        <w:ind w:firstLine="420"/>
        <w:jc w:val="both"/>
        <w:rPr>
          <w:rFonts w:ascii="宋体" w:eastAsia="宋体" w:hAnsi="宋体" w:cs="宋体"/>
          <w:color w:val="000000" w:themeColor="text1"/>
          <w:sz w:val="21"/>
        </w:rPr>
      </w:pPr>
      <w:r>
        <w:rPr>
          <w:rFonts w:ascii="宋体" w:eastAsia="宋体" w:hAnsi="宋体" w:cs="宋体" w:hint="eastAsia"/>
          <w:color w:val="000000" w:themeColor="text1"/>
          <w:sz w:val="21"/>
        </w:rPr>
        <w:t>21.2 本合同条款与法律、行政法规的强制性规定不一致的，双方应按照法律、行政法规的强制性规定修改本合同的相关条款。</w:t>
      </w:r>
    </w:p>
    <w:p w14:paraId="1129E1BF" w14:textId="77777777" w:rsidR="00E815ED" w:rsidRDefault="000C1471">
      <w:pPr>
        <w:numPr>
          <w:ilvl w:val="255"/>
          <w:numId w:val="0"/>
        </w:numPr>
        <w:autoSpaceDE w:val="0"/>
        <w:autoSpaceDN w:val="0"/>
        <w:snapToGrid w:val="0"/>
        <w:spacing w:line="400" w:lineRule="exact"/>
        <w:jc w:val="left"/>
        <w:rPr>
          <w:rFonts w:ascii="宋体" w:hAnsi="宋体"/>
          <w:b/>
          <w:color w:val="000000" w:themeColor="text1"/>
          <w:sz w:val="24"/>
        </w:rPr>
      </w:pPr>
      <w:r>
        <w:rPr>
          <w:rFonts w:ascii="宋体" w:hAnsi="宋体" w:hint="eastAsia"/>
          <w:b/>
          <w:color w:val="000000" w:themeColor="text1"/>
          <w:sz w:val="24"/>
        </w:rPr>
        <w:t>22. 通知</w:t>
      </w:r>
    </w:p>
    <w:p w14:paraId="0EC60BE5" w14:textId="77777777" w:rsidR="00E815ED" w:rsidRDefault="000C1471">
      <w:pPr>
        <w:pStyle w:val="AONormal"/>
        <w:ind w:firstLine="420"/>
        <w:jc w:val="both"/>
        <w:rPr>
          <w:rFonts w:ascii="宋体" w:eastAsia="宋体" w:hAnsi="宋体" w:cs="宋体"/>
          <w:color w:val="000000" w:themeColor="text1"/>
          <w:sz w:val="21"/>
        </w:rPr>
      </w:pPr>
      <w:r>
        <w:rPr>
          <w:rFonts w:ascii="宋体" w:eastAsia="宋体" w:hAnsi="宋体" w:cs="宋体" w:hint="eastAsia"/>
          <w:color w:val="000000" w:themeColor="text1"/>
          <w:sz w:val="21"/>
        </w:rPr>
        <w:t>22.1 本合同任何一方向对方发出的通知、信件、数据电文等，应当发送至本合同第一部分《政府采购合同协议书》所约定的通讯地址、联系人、联系电话或电子邮箱。</w:t>
      </w:r>
    </w:p>
    <w:p w14:paraId="5EC309CF" w14:textId="77777777" w:rsidR="00E815ED" w:rsidRDefault="000C1471">
      <w:pPr>
        <w:pStyle w:val="AONormal"/>
        <w:ind w:firstLineChars="0" w:firstLine="0"/>
        <w:jc w:val="both"/>
        <w:rPr>
          <w:color w:val="000000" w:themeColor="text1"/>
          <w:sz w:val="21"/>
        </w:rPr>
      </w:pPr>
      <w:r>
        <w:rPr>
          <w:rFonts w:ascii="宋体" w:eastAsia="宋体" w:hAnsi="宋体" w:cs="宋体" w:hint="eastAsia"/>
          <w:color w:val="000000" w:themeColor="text1"/>
          <w:sz w:val="21"/>
        </w:rPr>
        <w:t xml:space="preserve">    22.2 一方当事人变更名称、住所、联系人、联系电话或电子邮箱等信息的，应当在变更后3日内及时书面通知对方，对方实际收到变更通知前的送达仍为有效送达。</w:t>
      </w:r>
    </w:p>
    <w:p w14:paraId="7B5C3E2F" w14:textId="77777777" w:rsidR="00E815ED" w:rsidRDefault="000C1471">
      <w:pPr>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22.3本合同一方向另一方发出的通知均应采用书面形式，以传真或快递方式送到本合同中规定的对方的地址，以快递方式送达的，应办理签收手续。</w:t>
      </w:r>
    </w:p>
    <w:p w14:paraId="1CCA982C" w14:textId="77777777" w:rsidR="00E815ED" w:rsidRDefault="000C1471">
      <w:pPr>
        <w:snapToGrid w:val="0"/>
        <w:spacing w:line="400" w:lineRule="exact"/>
        <w:ind w:firstLineChars="200" w:firstLine="420"/>
        <w:jc w:val="left"/>
        <w:rPr>
          <w:rFonts w:ascii="宋体" w:hAnsi="宋体"/>
          <w:color w:val="000000" w:themeColor="text1"/>
          <w:szCs w:val="21"/>
        </w:rPr>
      </w:pPr>
      <w:r>
        <w:rPr>
          <w:rFonts w:ascii="宋体" w:hAnsi="宋体" w:hint="eastAsia"/>
          <w:color w:val="000000" w:themeColor="text1"/>
          <w:szCs w:val="21"/>
        </w:rPr>
        <w:t>22.4通知以送达之日或通知书中规定的生效之日起生效，两者中以较迟之日为准。</w:t>
      </w:r>
    </w:p>
    <w:p w14:paraId="233C96A5" w14:textId="77777777" w:rsidR="00E815ED" w:rsidRDefault="000C1471">
      <w:pPr>
        <w:numPr>
          <w:ilvl w:val="0"/>
          <w:numId w:val="10"/>
        </w:numPr>
        <w:snapToGrid w:val="0"/>
        <w:spacing w:line="400" w:lineRule="exact"/>
        <w:jc w:val="left"/>
        <w:rPr>
          <w:rFonts w:ascii="宋体" w:hAnsi="宋体"/>
          <w:b/>
          <w:bCs/>
          <w:color w:val="000000" w:themeColor="text1"/>
          <w:sz w:val="24"/>
        </w:rPr>
      </w:pPr>
      <w:r>
        <w:rPr>
          <w:rFonts w:ascii="宋体" w:hAnsi="宋体" w:hint="eastAsia"/>
          <w:b/>
          <w:bCs/>
          <w:color w:val="000000" w:themeColor="text1"/>
          <w:sz w:val="24"/>
        </w:rPr>
        <w:t>合同未尽事项</w:t>
      </w:r>
    </w:p>
    <w:p w14:paraId="666BF66E" w14:textId="77777777" w:rsidR="00E815ED" w:rsidRDefault="000C1471">
      <w:pPr>
        <w:snapToGrid w:val="0"/>
        <w:spacing w:line="400" w:lineRule="exact"/>
        <w:ind w:firstLineChars="200" w:firstLine="420"/>
        <w:jc w:val="left"/>
        <w:rPr>
          <w:rFonts w:ascii="宋体" w:hAnsi="宋体"/>
          <w:bCs/>
          <w:color w:val="000000" w:themeColor="text1"/>
          <w:szCs w:val="21"/>
        </w:rPr>
      </w:pPr>
      <w:r>
        <w:rPr>
          <w:rFonts w:ascii="宋体" w:hAnsi="宋体" w:hint="eastAsia"/>
          <w:bCs/>
          <w:color w:val="000000" w:themeColor="text1"/>
          <w:szCs w:val="21"/>
        </w:rPr>
        <w:t>23.1合同未尽事项见</w:t>
      </w:r>
      <w:r>
        <w:rPr>
          <w:rFonts w:ascii="宋体" w:hAnsi="宋体" w:hint="eastAsia"/>
          <w:b/>
          <w:color w:val="000000" w:themeColor="text1"/>
          <w:szCs w:val="21"/>
        </w:rPr>
        <w:t>【政府采购合同专用条款】</w:t>
      </w:r>
      <w:r>
        <w:rPr>
          <w:rFonts w:ascii="宋体" w:hAnsi="宋体" w:hint="eastAsia"/>
          <w:bCs/>
          <w:color w:val="000000" w:themeColor="text1"/>
          <w:szCs w:val="21"/>
        </w:rPr>
        <w:t>。</w:t>
      </w:r>
    </w:p>
    <w:p w14:paraId="56D9C688" w14:textId="77777777" w:rsidR="00E815ED" w:rsidRDefault="000C1471">
      <w:pPr>
        <w:snapToGrid w:val="0"/>
        <w:spacing w:line="400" w:lineRule="exact"/>
        <w:jc w:val="left"/>
        <w:rPr>
          <w:rFonts w:ascii="黑体" w:eastAsia="黑体" w:hAnsi="华文中宋"/>
          <w:color w:val="000000" w:themeColor="text1"/>
          <w:sz w:val="28"/>
          <w:szCs w:val="28"/>
        </w:rPr>
      </w:pPr>
      <w:r>
        <w:rPr>
          <w:rFonts w:ascii="宋体" w:hAnsi="宋体" w:hint="eastAsia"/>
          <w:bCs/>
          <w:color w:val="000000" w:themeColor="text1"/>
          <w:szCs w:val="21"/>
        </w:rPr>
        <w:t xml:space="preserve">    23.2 合同附件与合同正文具有同等的法律效力。</w:t>
      </w:r>
    </w:p>
    <w:p w14:paraId="7BA230CF" w14:textId="77777777" w:rsidR="00E815ED" w:rsidRDefault="000C1471">
      <w:pPr>
        <w:snapToGrid w:val="0"/>
        <w:jc w:val="center"/>
        <w:rPr>
          <w:rFonts w:ascii="黑体" w:eastAsia="黑体" w:hAnsi="华文中宋"/>
          <w:b/>
          <w:bCs/>
          <w:color w:val="000000" w:themeColor="text1"/>
          <w:sz w:val="28"/>
          <w:szCs w:val="28"/>
        </w:rPr>
      </w:pPr>
      <w:r>
        <w:rPr>
          <w:rFonts w:ascii="黑体" w:eastAsia="黑体" w:hAnsi="华文中宋" w:hint="eastAsia"/>
          <w:color w:val="000000" w:themeColor="text1"/>
          <w:sz w:val="28"/>
          <w:szCs w:val="28"/>
        </w:rPr>
        <w:br w:type="page"/>
      </w:r>
      <w:r>
        <w:rPr>
          <w:rFonts w:ascii="黑体" w:eastAsia="黑体" w:hAnsi="华文中宋" w:hint="eastAsia"/>
          <w:color w:val="000000" w:themeColor="text1"/>
          <w:sz w:val="28"/>
          <w:szCs w:val="28"/>
        </w:rPr>
        <w:lastRenderedPageBreak/>
        <w:t>第三节 政府采购合同专用条款</w:t>
      </w:r>
      <w:bookmarkEnd w:id="402"/>
    </w:p>
    <w:tbl>
      <w:tblPr>
        <w:tblW w:w="8519" w:type="dxa"/>
        <w:tblInd w:w="108"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firstRow="1" w:lastRow="0" w:firstColumn="1" w:lastColumn="0" w:noHBand="0" w:noVBand="1"/>
      </w:tblPr>
      <w:tblGrid>
        <w:gridCol w:w="1607"/>
        <w:gridCol w:w="1742"/>
        <w:gridCol w:w="5170"/>
      </w:tblGrid>
      <w:tr w:rsidR="00E815ED" w14:paraId="043D1E16" w14:textId="77777777">
        <w:trPr>
          <w:trHeight w:val="736"/>
        </w:trPr>
        <w:tc>
          <w:tcPr>
            <w:tcW w:w="1607" w:type="dxa"/>
            <w:vAlign w:val="center"/>
          </w:tcPr>
          <w:p w14:paraId="18377A80"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第二节</w:t>
            </w:r>
          </w:p>
          <w:p w14:paraId="2363395F"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第1.2（6）项</w:t>
            </w:r>
          </w:p>
        </w:tc>
        <w:tc>
          <w:tcPr>
            <w:tcW w:w="1742" w:type="dxa"/>
            <w:vAlign w:val="center"/>
          </w:tcPr>
          <w:p w14:paraId="309CC62F" w14:textId="77777777" w:rsidR="00E815ED" w:rsidRDefault="000C1471">
            <w:pPr>
              <w:snapToGrid w:val="0"/>
              <w:jc w:val="left"/>
              <w:rPr>
                <w:rFonts w:ascii="宋体" w:hAnsi="宋体"/>
                <w:color w:val="000000" w:themeColor="text1"/>
                <w:szCs w:val="21"/>
              </w:rPr>
            </w:pPr>
            <w:r>
              <w:rPr>
                <w:rFonts w:ascii="宋体" w:hAnsi="宋体" w:hint="eastAsia"/>
                <w:color w:val="000000" w:themeColor="text1"/>
                <w:szCs w:val="21"/>
              </w:rPr>
              <w:t>联合体具体要求</w:t>
            </w:r>
          </w:p>
        </w:tc>
        <w:tc>
          <w:tcPr>
            <w:tcW w:w="5170" w:type="dxa"/>
            <w:vAlign w:val="center"/>
          </w:tcPr>
          <w:p w14:paraId="096BB64B" w14:textId="77777777" w:rsidR="00E815ED" w:rsidRDefault="000C1471">
            <w:pPr>
              <w:snapToGrid w:val="0"/>
              <w:jc w:val="left"/>
              <w:rPr>
                <w:rFonts w:ascii="宋体" w:hAnsi="宋体"/>
                <w:color w:val="000000" w:themeColor="text1"/>
                <w:szCs w:val="21"/>
              </w:rPr>
            </w:pPr>
            <w:r>
              <w:rPr>
                <w:rFonts w:ascii="宋体" w:hAnsi="宋体" w:cs="宋体" w:hint="eastAsia"/>
                <w:color w:val="000000" w:themeColor="text1"/>
                <w:sz w:val="24"/>
              </w:rPr>
              <w:t>/</w:t>
            </w:r>
          </w:p>
        </w:tc>
      </w:tr>
      <w:tr w:rsidR="00E815ED" w14:paraId="15540619" w14:textId="77777777">
        <w:trPr>
          <w:trHeight w:val="604"/>
        </w:trPr>
        <w:tc>
          <w:tcPr>
            <w:tcW w:w="1607" w:type="dxa"/>
            <w:vAlign w:val="center"/>
          </w:tcPr>
          <w:p w14:paraId="37B7E65E"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第二节</w:t>
            </w:r>
          </w:p>
          <w:p w14:paraId="250D7CB7"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第1.2（7）项</w:t>
            </w:r>
          </w:p>
        </w:tc>
        <w:tc>
          <w:tcPr>
            <w:tcW w:w="1742" w:type="dxa"/>
            <w:vAlign w:val="center"/>
          </w:tcPr>
          <w:p w14:paraId="117646C9" w14:textId="77777777" w:rsidR="00E815ED" w:rsidRDefault="000C1471">
            <w:pPr>
              <w:snapToGrid w:val="0"/>
              <w:jc w:val="left"/>
              <w:rPr>
                <w:rFonts w:ascii="宋体" w:hAnsi="宋体"/>
                <w:color w:val="000000" w:themeColor="text1"/>
                <w:szCs w:val="21"/>
              </w:rPr>
            </w:pPr>
            <w:r>
              <w:rPr>
                <w:rFonts w:ascii="宋体" w:hAnsi="宋体" w:hint="eastAsia"/>
                <w:color w:val="000000" w:themeColor="text1"/>
                <w:szCs w:val="21"/>
              </w:rPr>
              <w:t>其他术语解释</w:t>
            </w:r>
          </w:p>
        </w:tc>
        <w:tc>
          <w:tcPr>
            <w:tcW w:w="5170" w:type="dxa"/>
            <w:vAlign w:val="center"/>
          </w:tcPr>
          <w:p w14:paraId="01863962" w14:textId="77777777" w:rsidR="00E815ED" w:rsidRDefault="000C1471">
            <w:pPr>
              <w:snapToGrid w:val="0"/>
              <w:jc w:val="left"/>
              <w:rPr>
                <w:rFonts w:ascii="宋体" w:hAnsi="宋体"/>
                <w:color w:val="000000" w:themeColor="text1"/>
                <w:szCs w:val="21"/>
              </w:rPr>
            </w:pPr>
            <w:r>
              <w:rPr>
                <w:rFonts w:ascii="宋体" w:hAnsi="宋体" w:cs="宋体" w:hint="eastAsia"/>
                <w:color w:val="000000" w:themeColor="text1"/>
                <w:sz w:val="24"/>
              </w:rPr>
              <w:t>/</w:t>
            </w:r>
          </w:p>
        </w:tc>
      </w:tr>
      <w:tr w:rsidR="00E815ED" w14:paraId="6103820B" w14:textId="77777777">
        <w:trPr>
          <w:trHeight w:val="736"/>
        </w:trPr>
        <w:tc>
          <w:tcPr>
            <w:tcW w:w="1607" w:type="dxa"/>
            <w:vAlign w:val="center"/>
          </w:tcPr>
          <w:p w14:paraId="537AA7FA"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第二节</w:t>
            </w:r>
          </w:p>
          <w:p w14:paraId="238AFE52"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第4.4款</w:t>
            </w:r>
          </w:p>
        </w:tc>
        <w:tc>
          <w:tcPr>
            <w:tcW w:w="1742" w:type="dxa"/>
            <w:vAlign w:val="center"/>
          </w:tcPr>
          <w:p w14:paraId="264B5F84" w14:textId="77777777" w:rsidR="00E815ED" w:rsidRDefault="000C1471">
            <w:pPr>
              <w:snapToGrid w:val="0"/>
              <w:jc w:val="left"/>
              <w:rPr>
                <w:rFonts w:ascii="宋体" w:hAnsi="宋体"/>
                <w:color w:val="000000" w:themeColor="text1"/>
                <w:szCs w:val="21"/>
              </w:rPr>
            </w:pPr>
            <w:r>
              <w:rPr>
                <w:rFonts w:ascii="宋体" w:hAnsi="宋体" w:hint="eastAsia"/>
                <w:color w:val="000000" w:themeColor="text1"/>
                <w:szCs w:val="21"/>
              </w:rPr>
              <w:t>履约验收中甲方提出异议或作出说明的期限</w:t>
            </w:r>
          </w:p>
        </w:tc>
        <w:tc>
          <w:tcPr>
            <w:tcW w:w="5170" w:type="dxa"/>
            <w:vAlign w:val="center"/>
          </w:tcPr>
          <w:p w14:paraId="349C089F" w14:textId="77777777" w:rsidR="00E815ED" w:rsidRDefault="00E815ED">
            <w:pPr>
              <w:snapToGrid w:val="0"/>
              <w:jc w:val="left"/>
              <w:rPr>
                <w:rFonts w:ascii="宋体" w:hAnsi="宋体"/>
                <w:color w:val="000000" w:themeColor="text1"/>
                <w:szCs w:val="21"/>
              </w:rPr>
            </w:pPr>
          </w:p>
        </w:tc>
      </w:tr>
      <w:tr w:rsidR="00E815ED" w14:paraId="5A6D8BFA" w14:textId="77777777">
        <w:trPr>
          <w:trHeight w:val="736"/>
        </w:trPr>
        <w:tc>
          <w:tcPr>
            <w:tcW w:w="1607" w:type="dxa"/>
            <w:vAlign w:val="center"/>
          </w:tcPr>
          <w:p w14:paraId="5EA0C85F"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第二节</w:t>
            </w:r>
          </w:p>
          <w:p w14:paraId="5933BF53"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第4.6款</w:t>
            </w:r>
          </w:p>
        </w:tc>
        <w:tc>
          <w:tcPr>
            <w:tcW w:w="1742" w:type="dxa"/>
            <w:vAlign w:val="center"/>
          </w:tcPr>
          <w:p w14:paraId="313FB2B0" w14:textId="77777777" w:rsidR="00E815ED" w:rsidRDefault="000C1471">
            <w:pPr>
              <w:snapToGrid w:val="0"/>
              <w:jc w:val="left"/>
              <w:rPr>
                <w:rFonts w:ascii="宋体" w:hAnsi="宋体"/>
                <w:color w:val="000000" w:themeColor="text1"/>
                <w:szCs w:val="21"/>
              </w:rPr>
            </w:pPr>
            <w:r>
              <w:rPr>
                <w:rFonts w:ascii="宋体" w:hAnsi="宋体" w:hint="eastAsia"/>
                <w:color w:val="000000" w:themeColor="text1"/>
                <w:szCs w:val="21"/>
              </w:rPr>
              <w:t>约定甲方承担的其他义务和责任</w:t>
            </w:r>
          </w:p>
        </w:tc>
        <w:tc>
          <w:tcPr>
            <w:tcW w:w="5170" w:type="dxa"/>
            <w:vAlign w:val="center"/>
          </w:tcPr>
          <w:p w14:paraId="73B6D41D" w14:textId="77777777" w:rsidR="00E815ED" w:rsidRDefault="000C1471">
            <w:pPr>
              <w:numPr>
                <w:ilvl w:val="0"/>
                <w:numId w:val="11"/>
              </w:numPr>
              <w:snapToGrid w:val="0"/>
              <w:jc w:val="left"/>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甲方按双方约定的内容和时间，向乙方提供与项目有关的可以提供的资料；</w:t>
            </w:r>
          </w:p>
          <w:p w14:paraId="47F455FE" w14:textId="77777777" w:rsidR="00E815ED" w:rsidRDefault="000C1471">
            <w:pPr>
              <w:numPr>
                <w:ilvl w:val="0"/>
                <w:numId w:val="11"/>
              </w:numPr>
              <w:snapToGrid w:val="0"/>
              <w:jc w:val="left"/>
              <w:rPr>
                <w:rFonts w:ascii="宋体" w:hAnsi="宋体" w:cs="宋体"/>
                <w:color w:val="000000" w:themeColor="text1"/>
                <w:szCs w:val="21"/>
              </w:rPr>
            </w:pPr>
            <w:r>
              <w:rPr>
                <w:rFonts w:asciiTheme="minorEastAsia" w:eastAsiaTheme="minorEastAsia" w:hAnsiTheme="minorEastAsia" w:cstheme="minorEastAsia" w:hint="eastAsia"/>
                <w:color w:val="000000" w:themeColor="text1"/>
                <w:szCs w:val="21"/>
              </w:rPr>
              <w:t>甲方对乙方提供的项目工作方案具有审定权、修改权，并有权要求乙方按甲方的要求修改方案,乙方不得以此为由要求增加任何费用；</w:t>
            </w:r>
          </w:p>
          <w:p w14:paraId="0393DC0D" w14:textId="77777777" w:rsidR="00E815ED" w:rsidRDefault="000C1471">
            <w:pPr>
              <w:snapToGrid w:val="0"/>
              <w:jc w:val="left"/>
              <w:rPr>
                <w:rFonts w:ascii="宋体" w:hAnsi="宋体"/>
                <w:color w:val="000000" w:themeColor="text1"/>
                <w:szCs w:val="21"/>
              </w:rPr>
            </w:pPr>
            <w:r>
              <w:rPr>
                <w:rFonts w:asciiTheme="minorEastAsia" w:eastAsiaTheme="minorEastAsia" w:hAnsiTheme="minorEastAsia" w:cstheme="minorEastAsia" w:hint="eastAsia"/>
                <w:color w:val="000000" w:themeColor="text1"/>
                <w:szCs w:val="21"/>
              </w:rPr>
              <w:t>甲方有权对质量不合格产品进行拒收，由此产生的损失由乙方承担。</w:t>
            </w:r>
          </w:p>
        </w:tc>
      </w:tr>
      <w:tr w:rsidR="00E815ED" w14:paraId="0D9AB41F" w14:textId="77777777">
        <w:trPr>
          <w:trHeight w:val="736"/>
        </w:trPr>
        <w:tc>
          <w:tcPr>
            <w:tcW w:w="1607" w:type="dxa"/>
            <w:vAlign w:val="center"/>
          </w:tcPr>
          <w:p w14:paraId="379FEAEF"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第二节</w:t>
            </w:r>
          </w:p>
          <w:p w14:paraId="0D04A8FF" w14:textId="77777777" w:rsidR="00E815ED" w:rsidRDefault="000C1471">
            <w:pPr>
              <w:snapToGrid w:val="0"/>
              <w:jc w:val="center"/>
              <w:rPr>
                <w:color w:val="000000" w:themeColor="text1"/>
              </w:rPr>
            </w:pPr>
            <w:r>
              <w:rPr>
                <w:rFonts w:ascii="宋体" w:hAnsi="宋体" w:hint="eastAsia"/>
                <w:color w:val="000000" w:themeColor="text1"/>
                <w:szCs w:val="21"/>
              </w:rPr>
              <w:t>第5.4款</w:t>
            </w:r>
          </w:p>
        </w:tc>
        <w:tc>
          <w:tcPr>
            <w:tcW w:w="1742" w:type="dxa"/>
            <w:vAlign w:val="center"/>
          </w:tcPr>
          <w:p w14:paraId="06D3EDC5" w14:textId="77777777" w:rsidR="00E815ED" w:rsidRDefault="000C1471">
            <w:pPr>
              <w:snapToGrid w:val="0"/>
              <w:jc w:val="left"/>
              <w:rPr>
                <w:rFonts w:ascii="宋体" w:hAnsi="宋体"/>
                <w:color w:val="000000" w:themeColor="text1"/>
                <w:szCs w:val="21"/>
              </w:rPr>
            </w:pPr>
            <w:r>
              <w:rPr>
                <w:rFonts w:ascii="宋体" w:hAnsi="宋体" w:hint="eastAsia"/>
                <w:color w:val="000000" w:themeColor="text1"/>
                <w:szCs w:val="21"/>
              </w:rPr>
              <w:t>约定乙方承担的其他义务和责任</w:t>
            </w:r>
          </w:p>
        </w:tc>
        <w:tc>
          <w:tcPr>
            <w:tcW w:w="5170" w:type="dxa"/>
            <w:vAlign w:val="center"/>
          </w:tcPr>
          <w:p w14:paraId="0B555BB6" w14:textId="77777777" w:rsidR="00E815ED" w:rsidRDefault="000C1471">
            <w:pPr>
              <w:numPr>
                <w:ilvl w:val="0"/>
                <w:numId w:val="12"/>
              </w:numPr>
              <w:snapToGrid w:val="0"/>
              <w:jc w:val="left"/>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乙方针对该项目出具的工作方案，均须事先经甲方书面确认后方可实施。乙方应当负责本项目的所有外部关系联系与协调；</w:t>
            </w:r>
          </w:p>
          <w:p w14:paraId="64AC10FC" w14:textId="77777777" w:rsidR="00E815ED" w:rsidRDefault="000C1471">
            <w:pPr>
              <w:numPr>
                <w:ilvl w:val="0"/>
                <w:numId w:val="12"/>
              </w:numPr>
              <w:snapToGrid w:val="0"/>
              <w:jc w:val="left"/>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项目负责人：</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；联系电话：</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；邮箱：</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w:t>
            </w:r>
          </w:p>
          <w:p w14:paraId="38147268" w14:textId="77777777" w:rsidR="00E815ED" w:rsidRDefault="000C1471">
            <w:pPr>
              <w:numPr>
                <w:ilvl w:val="0"/>
                <w:numId w:val="12"/>
              </w:numPr>
              <w:snapToGrid w:val="0"/>
              <w:jc w:val="left"/>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乙方承诺按照招标文件要求和投标文件承诺提供货物及各项服务；</w:t>
            </w:r>
          </w:p>
          <w:p w14:paraId="0375D7FA" w14:textId="77777777" w:rsidR="00E815ED" w:rsidRDefault="000C1471">
            <w:pPr>
              <w:numPr>
                <w:ilvl w:val="0"/>
                <w:numId w:val="12"/>
              </w:numPr>
              <w:snapToGrid w:val="0"/>
              <w:jc w:val="left"/>
              <w:rPr>
                <w:rFonts w:ascii="宋体" w:hAnsi="宋体" w:cs="宋体"/>
                <w:color w:val="000000" w:themeColor="text1"/>
                <w:szCs w:val="21"/>
              </w:rPr>
            </w:pPr>
            <w:r>
              <w:rPr>
                <w:rFonts w:asciiTheme="minorEastAsia" w:eastAsiaTheme="minorEastAsia" w:hAnsiTheme="minorEastAsia" w:cstheme="minorEastAsia" w:hint="eastAsia"/>
                <w:color w:val="000000" w:themeColor="text1"/>
                <w:szCs w:val="21"/>
              </w:rPr>
              <w:t>乙方提供的所有产品均应符合质量合格标准；</w:t>
            </w:r>
          </w:p>
          <w:p w14:paraId="5AEB3D47" w14:textId="77777777" w:rsidR="00E815ED" w:rsidRDefault="000C1471">
            <w:pPr>
              <w:snapToGrid w:val="0"/>
              <w:jc w:val="left"/>
              <w:rPr>
                <w:rFonts w:ascii="宋体" w:hAnsi="宋体"/>
                <w:color w:val="000000" w:themeColor="text1"/>
                <w:szCs w:val="21"/>
              </w:rPr>
            </w:pPr>
            <w:r>
              <w:rPr>
                <w:rFonts w:asciiTheme="minorEastAsia" w:eastAsiaTheme="minorEastAsia" w:hAnsiTheme="minorEastAsia" w:cstheme="minorEastAsia" w:hint="eastAsia"/>
                <w:color w:val="000000" w:themeColor="text1"/>
                <w:szCs w:val="21"/>
              </w:rPr>
              <w:t>乙方必须在规定期间内完成招标文件要求和投标文件承诺的服务内容，并通过甲方的验收，否则甲方有权终止合同，并索回全部支付的货款，赔偿延误的损失。</w:t>
            </w:r>
          </w:p>
        </w:tc>
      </w:tr>
      <w:tr w:rsidR="00E815ED" w14:paraId="575CB470" w14:textId="77777777">
        <w:trPr>
          <w:trHeight w:val="736"/>
        </w:trPr>
        <w:tc>
          <w:tcPr>
            <w:tcW w:w="1607" w:type="dxa"/>
            <w:vAlign w:val="center"/>
          </w:tcPr>
          <w:p w14:paraId="02FCCF40"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第二节</w:t>
            </w:r>
          </w:p>
          <w:p w14:paraId="37A77064"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第6.1款</w:t>
            </w:r>
          </w:p>
        </w:tc>
        <w:tc>
          <w:tcPr>
            <w:tcW w:w="1742" w:type="dxa"/>
            <w:vAlign w:val="center"/>
          </w:tcPr>
          <w:p w14:paraId="2D8F7144" w14:textId="77777777" w:rsidR="00E815ED" w:rsidRDefault="000C1471">
            <w:pPr>
              <w:snapToGrid w:val="0"/>
              <w:jc w:val="left"/>
              <w:rPr>
                <w:rFonts w:ascii="宋体" w:hAnsi="宋体"/>
                <w:color w:val="000000" w:themeColor="text1"/>
                <w:szCs w:val="21"/>
              </w:rPr>
            </w:pPr>
            <w:r>
              <w:rPr>
                <w:rFonts w:ascii="宋体" w:hAnsi="宋体" w:hint="eastAsia"/>
                <w:color w:val="000000" w:themeColor="text1"/>
                <w:szCs w:val="21"/>
              </w:rPr>
              <w:t>履行合同义务的顺序</w:t>
            </w:r>
          </w:p>
        </w:tc>
        <w:tc>
          <w:tcPr>
            <w:tcW w:w="5170" w:type="dxa"/>
            <w:vAlign w:val="center"/>
          </w:tcPr>
          <w:p w14:paraId="72F90C60" w14:textId="77777777" w:rsidR="00E815ED" w:rsidRDefault="000C1471">
            <w:pPr>
              <w:snapToGrid w:val="0"/>
              <w:jc w:val="left"/>
              <w:rPr>
                <w:rFonts w:ascii="宋体" w:hAnsi="宋体"/>
                <w:color w:val="000000" w:themeColor="text1"/>
                <w:szCs w:val="21"/>
              </w:rPr>
            </w:pPr>
            <w:r>
              <w:rPr>
                <w:rFonts w:ascii="宋体" w:hAnsi="宋体" w:cs="宋体" w:hint="eastAsia"/>
                <w:color w:val="000000" w:themeColor="text1"/>
                <w:szCs w:val="21"/>
              </w:rPr>
              <w:t>/</w:t>
            </w:r>
          </w:p>
        </w:tc>
      </w:tr>
      <w:tr w:rsidR="00E815ED" w14:paraId="2C0B452D" w14:textId="77777777">
        <w:trPr>
          <w:trHeight w:val="667"/>
        </w:trPr>
        <w:tc>
          <w:tcPr>
            <w:tcW w:w="1607" w:type="dxa"/>
            <w:vMerge w:val="restart"/>
            <w:vAlign w:val="center"/>
          </w:tcPr>
          <w:p w14:paraId="1A830661"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第二节</w:t>
            </w:r>
          </w:p>
          <w:p w14:paraId="2F987AFA"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第7.1款</w:t>
            </w:r>
          </w:p>
        </w:tc>
        <w:tc>
          <w:tcPr>
            <w:tcW w:w="1742" w:type="dxa"/>
            <w:vAlign w:val="center"/>
          </w:tcPr>
          <w:p w14:paraId="07B28418" w14:textId="77777777" w:rsidR="00E815ED" w:rsidRDefault="000C1471">
            <w:pPr>
              <w:snapToGrid w:val="0"/>
              <w:jc w:val="left"/>
              <w:rPr>
                <w:rFonts w:ascii="宋体" w:hAnsi="宋体"/>
                <w:color w:val="000000" w:themeColor="text1"/>
                <w:szCs w:val="21"/>
              </w:rPr>
            </w:pPr>
            <w:r>
              <w:rPr>
                <w:rFonts w:ascii="宋体" w:hAnsi="宋体" w:hint="eastAsia"/>
                <w:color w:val="000000" w:themeColor="text1"/>
                <w:szCs w:val="21"/>
              </w:rPr>
              <w:t>包装特殊要求</w:t>
            </w:r>
          </w:p>
        </w:tc>
        <w:tc>
          <w:tcPr>
            <w:tcW w:w="5170" w:type="dxa"/>
            <w:vAlign w:val="center"/>
          </w:tcPr>
          <w:p w14:paraId="668233D4" w14:textId="77777777" w:rsidR="00E815ED" w:rsidRDefault="000C1471">
            <w:pPr>
              <w:rPr>
                <w:color w:val="000000" w:themeColor="text1"/>
                <w:szCs w:val="21"/>
              </w:rPr>
            </w:pPr>
            <w:r>
              <w:rPr>
                <w:rFonts w:ascii="宋体" w:hAnsi="宋体" w:cs="宋体" w:hint="eastAsia"/>
                <w:color w:val="000000" w:themeColor="text1"/>
                <w:szCs w:val="21"/>
              </w:rPr>
              <w:t>/</w:t>
            </w:r>
          </w:p>
        </w:tc>
      </w:tr>
      <w:tr w:rsidR="00E815ED" w14:paraId="1528FBBC" w14:textId="77777777">
        <w:trPr>
          <w:trHeight w:val="667"/>
        </w:trPr>
        <w:tc>
          <w:tcPr>
            <w:tcW w:w="1607" w:type="dxa"/>
            <w:vMerge/>
            <w:vAlign w:val="center"/>
          </w:tcPr>
          <w:p w14:paraId="47699E2C" w14:textId="77777777" w:rsidR="00E815ED" w:rsidRDefault="00E815ED">
            <w:pPr>
              <w:snapToGrid w:val="0"/>
              <w:jc w:val="center"/>
              <w:rPr>
                <w:rFonts w:ascii="宋体" w:hAnsi="宋体"/>
                <w:color w:val="000000" w:themeColor="text1"/>
                <w:szCs w:val="21"/>
              </w:rPr>
            </w:pPr>
          </w:p>
        </w:tc>
        <w:tc>
          <w:tcPr>
            <w:tcW w:w="1742" w:type="dxa"/>
            <w:vAlign w:val="center"/>
          </w:tcPr>
          <w:p w14:paraId="39E5DB1F" w14:textId="77777777" w:rsidR="00E815ED" w:rsidRDefault="000C1471">
            <w:pPr>
              <w:snapToGrid w:val="0"/>
              <w:jc w:val="left"/>
              <w:rPr>
                <w:rFonts w:ascii="宋体" w:hAnsi="宋体"/>
                <w:color w:val="000000" w:themeColor="text1"/>
                <w:szCs w:val="21"/>
              </w:rPr>
            </w:pPr>
            <w:r>
              <w:rPr>
                <w:rFonts w:ascii="宋体" w:hAnsi="宋体" w:hint="eastAsia"/>
                <w:color w:val="000000" w:themeColor="text1"/>
                <w:szCs w:val="21"/>
              </w:rPr>
              <w:t>指定现场</w:t>
            </w:r>
          </w:p>
        </w:tc>
        <w:tc>
          <w:tcPr>
            <w:tcW w:w="5170" w:type="dxa"/>
            <w:vAlign w:val="center"/>
          </w:tcPr>
          <w:p w14:paraId="421405A2" w14:textId="77777777" w:rsidR="00E815ED" w:rsidRDefault="000C1471">
            <w:pPr>
              <w:rPr>
                <w:color w:val="000000" w:themeColor="text1"/>
                <w:szCs w:val="21"/>
              </w:rPr>
            </w:pPr>
            <w:r>
              <w:rPr>
                <w:rFonts w:ascii="宋体" w:hAnsi="宋体" w:cs="宋体" w:hint="eastAsia"/>
                <w:color w:val="000000" w:themeColor="text1"/>
                <w:szCs w:val="21"/>
              </w:rPr>
              <w:t>/</w:t>
            </w:r>
          </w:p>
        </w:tc>
      </w:tr>
      <w:tr w:rsidR="00E815ED" w14:paraId="2296B768" w14:textId="77777777">
        <w:trPr>
          <w:trHeight w:val="772"/>
        </w:trPr>
        <w:tc>
          <w:tcPr>
            <w:tcW w:w="1607" w:type="dxa"/>
            <w:vAlign w:val="center"/>
          </w:tcPr>
          <w:p w14:paraId="604E13A4"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第二节</w:t>
            </w:r>
          </w:p>
          <w:p w14:paraId="2E546B32"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第7.2款</w:t>
            </w:r>
          </w:p>
        </w:tc>
        <w:tc>
          <w:tcPr>
            <w:tcW w:w="1742" w:type="dxa"/>
            <w:vAlign w:val="center"/>
          </w:tcPr>
          <w:p w14:paraId="77A1373A" w14:textId="77777777" w:rsidR="00E815ED" w:rsidRDefault="000C1471">
            <w:pPr>
              <w:snapToGrid w:val="0"/>
              <w:jc w:val="left"/>
              <w:rPr>
                <w:rFonts w:ascii="宋体" w:hAnsi="宋体"/>
                <w:color w:val="000000" w:themeColor="text1"/>
                <w:szCs w:val="21"/>
              </w:rPr>
            </w:pPr>
            <w:r>
              <w:rPr>
                <w:rFonts w:ascii="宋体" w:hAnsi="宋体" w:hint="eastAsia"/>
                <w:color w:val="000000" w:themeColor="text1"/>
                <w:szCs w:val="21"/>
              </w:rPr>
              <w:t>运输特殊要求</w:t>
            </w:r>
          </w:p>
        </w:tc>
        <w:tc>
          <w:tcPr>
            <w:tcW w:w="5170" w:type="dxa"/>
            <w:vAlign w:val="center"/>
          </w:tcPr>
          <w:p w14:paraId="7ED092A5" w14:textId="77777777" w:rsidR="00E815ED" w:rsidRDefault="000C1471">
            <w:pPr>
              <w:rPr>
                <w:color w:val="000000" w:themeColor="text1"/>
                <w:szCs w:val="21"/>
              </w:rPr>
            </w:pPr>
            <w:r>
              <w:rPr>
                <w:rFonts w:ascii="宋体" w:hAnsi="宋体" w:cs="宋体" w:hint="eastAsia"/>
                <w:color w:val="000000" w:themeColor="text1"/>
                <w:szCs w:val="21"/>
              </w:rPr>
              <w:t>/</w:t>
            </w:r>
          </w:p>
        </w:tc>
      </w:tr>
      <w:tr w:rsidR="00E815ED" w14:paraId="43D920AF" w14:textId="77777777">
        <w:trPr>
          <w:trHeight w:val="667"/>
        </w:trPr>
        <w:tc>
          <w:tcPr>
            <w:tcW w:w="1607" w:type="dxa"/>
            <w:vAlign w:val="center"/>
          </w:tcPr>
          <w:p w14:paraId="0B06E72D"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第二节</w:t>
            </w:r>
          </w:p>
          <w:p w14:paraId="22DF6D62"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第7.3款</w:t>
            </w:r>
          </w:p>
        </w:tc>
        <w:tc>
          <w:tcPr>
            <w:tcW w:w="1742" w:type="dxa"/>
            <w:vAlign w:val="center"/>
          </w:tcPr>
          <w:p w14:paraId="70741FBE" w14:textId="77777777" w:rsidR="00E815ED" w:rsidRDefault="000C1471">
            <w:pPr>
              <w:snapToGrid w:val="0"/>
              <w:jc w:val="left"/>
              <w:rPr>
                <w:rFonts w:ascii="宋体" w:hAnsi="宋体"/>
                <w:color w:val="000000" w:themeColor="text1"/>
                <w:szCs w:val="21"/>
              </w:rPr>
            </w:pPr>
            <w:r>
              <w:rPr>
                <w:rFonts w:ascii="宋体" w:hAnsi="宋体" w:hint="eastAsia"/>
                <w:color w:val="000000" w:themeColor="text1"/>
                <w:szCs w:val="21"/>
              </w:rPr>
              <w:t>保险要求</w:t>
            </w:r>
          </w:p>
        </w:tc>
        <w:tc>
          <w:tcPr>
            <w:tcW w:w="5170" w:type="dxa"/>
            <w:vAlign w:val="center"/>
          </w:tcPr>
          <w:p w14:paraId="31F29F61" w14:textId="77777777" w:rsidR="00E815ED" w:rsidRDefault="000C1471">
            <w:pPr>
              <w:snapToGrid w:val="0"/>
              <w:jc w:val="left"/>
              <w:rPr>
                <w:color w:val="000000" w:themeColor="text1"/>
              </w:rPr>
            </w:pPr>
            <w:r>
              <w:rPr>
                <w:rFonts w:asciiTheme="minorEastAsia" w:eastAsiaTheme="minorEastAsia" w:hAnsiTheme="minorEastAsia" w:cstheme="minorEastAsia" w:hint="eastAsia"/>
                <w:color w:val="000000" w:themeColor="text1"/>
                <w:szCs w:val="21"/>
              </w:rPr>
              <w:t>对其在制造、购置、运输、存放及交货过程中的丢失或损坏进行全面保险。</w:t>
            </w:r>
          </w:p>
        </w:tc>
      </w:tr>
      <w:tr w:rsidR="00E815ED" w14:paraId="2C767E26" w14:textId="77777777">
        <w:trPr>
          <w:trHeight w:val="736"/>
        </w:trPr>
        <w:tc>
          <w:tcPr>
            <w:tcW w:w="1607" w:type="dxa"/>
            <w:vAlign w:val="center"/>
          </w:tcPr>
          <w:p w14:paraId="7BC7A83F"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第二节</w:t>
            </w:r>
          </w:p>
          <w:p w14:paraId="358E6E73"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第8.2（1）项</w:t>
            </w:r>
          </w:p>
        </w:tc>
        <w:tc>
          <w:tcPr>
            <w:tcW w:w="1742" w:type="dxa"/>
            <w:vAlign w:val="center"/>
          </w:tcPr>
          <w:p w14:paraId="34300B78" w14:textId="77777777" w:rsidR="00E815ED" w:rsidRDefault="000C1471">
            <w:pPr>
              <w:snapToGrid w:val="0"/>
              <w:jc w:val="left"/>
              <w:rPr>
                <w:rFonts w:ascii="宋体" w:hAnsi="宋体"/>
                <w:color w:val="000000" w:themeColor="text1"/>
                <w:szCs w:val="21"/>
              </w:rPr>
            </w:pPr>
            <w:r>
              <w:rPr>
                <w:rFonts w:ascii="宋体" w:hAnsi="宋体" w:hint="eastAsia"/>
                <w:color w:val="000000" w:themeColor="text1"/>
                <w:szCs w:val="21"/>
              </w:rPr>
              <w:t>质量保证期</w:t>
            </w:r>
          </w:p>
        </w:tc>
        <w:tc>
          <w:tcPr>
            <w:tcW w:w="5170" w:type="dxa"/>
            <w:vAlign w:val="center"/>
          </w:tcPr>
          <w:p w14:paraId="3234BE55" w14:textId="77777777" w:rsidR="00E815ED" w:rsidRDefault="000C1471">
            <w:pPr>
              <w:snapToGrid w:val="0"/>
              <w:jc w:val="left"/>
              <w:rPr>
                <w:rFonts w:ascii="宋体" w:hAnsi="宋体"/>
                <w:color w:val="000000" w:themeColor="text1"/>
                <w:szCs w:val="21"/>
              </w:rPr>
            </w:pPr>
            <w:r>
              <w:rPr>
                <w:rFonts w:asciiTheme="minorEastAsia" w:eastAsiaTheme="minorEastAsia" w:hAnsiTheme="minorEastAsia" w:cstheme="minorEastAsia" w:hint="eastAsia"/>
                <w:color w:val="000000" w:themeColor="text1"/>
                <w:szCs w:val="21"/>
              </w:rPr>
              <w:t>不少于三年</w:t>
            </w:r>
          </w:p>
        </w:tc>
      </w:tr>
      <w:tr w:rsidR="00E815ED" w14:paraId="45439732" w14:textId="77777777">
        <w:trPr>
          <w:trHeight w:val="736"/>
        </w:trPr>
        <w:tc>
          <w:tcPr>
            <w:tcW w:w="1607" w:type="dxa"/>
            <w:vAlign w:val="center"/>
          </w:tcPr>
          <w:p w14:paraId="58D24548"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第二节</w:t>
            </w:r>
          </w:p>
          <w:p w14:paraId="15B8ADF4"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第8.2（3）项</w:t>
            </w:r>
          </w:p>
        </w:tc>
        <w:tc>
          <w:tcPr>
            <w:tcW w:w="1742" w:type="dxa"/>
            <w:vAlign w:val="center"/>
          </w:tcPr>
          <w:p w14:paraId="68F63877" w14:textId="77777777" w:rsidR="00E815ED" w:rsidRDefault="000C1471">
            <w:pPr>
              <w:snapToGrid w:val="0"/>
              <w:jc w:val="left"/>
              <w:rPr>
                <w:rFonts w:ascii="宋体" w:hAnsi="宋体"/>
                <w:color w:val="000000" w:themeColor="text1"/>
                <w:szCs w:val="21"/>
              </w:rPr>
            </w:pPr>
            <w:r>
              <w:rPr>
                <w:rFonts w:ascii="宋体" w:hAnsi="宋体" w:hint="eastAsia"/>
                <w:color w:val="000000" w:themeColor="text1"/>
                <w:szCs w:val="21"/>
              </w:rPr>
              <w:t>货物质量缺陷</w:t>
            </w:r>
          </w:p>
          <w:p w14:paraId="48E10A5E" w14:textId="77777777" w:rsidR="00E815ED" w:rsidRDefault="000C1471">
            <w:pPr>
              <w:snapToGrid w:val="0"/>
              <w:jc w:val="left"/>
              <w:rPr>
                <w:rFonts w:ascii="宋体" w:hAnsi="宋体"/>
                <w:color w:val="000000" w:themeColor="text1"/>
                <w:szCs w:val="21"/>
              </w:rPr>
            </w:pPr>
            <w:r>
              <w:rPr>
                <w:rFonts w:ascii="宋体" w:hAnsi="宋体" w:hint="eastAsia"/>
                <w:color w:val="000000" w:themeColor="text1"/>
                <w:szCs w:val="21"/>
              </w:rPr>
              <w:t>响应时间</w:t>
            </w:r>
          </w:p>
        </w:tc>
        <w:tc>
          <w:tcPr>
            <w:tcW w:w="5170" w:type="dxa"/>
            <w:vAlign w:val="center"/>
          </w:tcPr>
          <w:p w14:paraId="7C578984" w14:textId="77777777" w:rsidR="00E815ED" w:rsidRDefault="000C1471">
            <w:pPr>
              <w:snapToGrid w:val="0"/>
              <w:jc w:val="left"/>
              <w:rPr>
                <w:rFonts w:asciiTheme="minorEastAsia" w:eastAsiaTheme="minorEastAsia" w:hAnsiTheme="minorEastAsia" w:cs="Calibri"/>
                <w:color w:val="000000" w:themeColor="text1"/>
                <w:sz w:val="24"/>
              </w:rPr>
            </w:pPr>
            <w:r>
              <w:rPr>
                <w:rFonts w:asciiTheme="minorEastAsia" w:eastAsiaTheme="minorEastAsia" w:hAnsiTheme="minorEastAsia" w:cstheme="minorEastAsia" w:hint="eastAsia"/>
                <w:color w:val="000000" w:themeColor="text1"/>
                <w:szCs w:val="21"/>
              </w:rPr>
              <w:t>为本项目指定专属售后服务人员</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联系电话：</w:t>
            </w:r>
            <w:r>
              <w:rPr>
                <w:rFonts w:asciiTheme="minorEastAsia" w:eastAsiaTheme="minorEastAsia" w:hAnsiTheme="minorEastAsia" w:cstheme="minorEastAsia" w:hint="eastAsia"/>
                <w:color w:val="000000" w:themeColor="text1"/>
                <w:szCs w:val="21"/>
                <w:u w:val="single"/>
              </w:rPr>
              <w:t xml:space="preserve">         </w:t>
            </w:r>
            <w:r>
              <w:rPr>
                <w:rFonts w:asciiTheme="minorEastAsia" w:eastAsiaTheme="minorEastAsia" w:hAnsiTheme="minorEastAsia" w:cstheme="minorEastAsia" w:hint="eastAsia"/>
                <w:color w:val="000000" w:themeColor="text1"/>
                <w:szCs w:val="21"/>
              </w:rPr>
              <w:t>，质保期内出现问题</w:t>
            </w:r>
            <w:r>
              <w:rPr>
                <w:rFonts w:asciiTheme="minorEastAsia" w:eastAsiaTheme="minorEastAsia" w:hAnsiTheme="minorEastAsia" w:cstheme="minorEastAsia"/>
                <w:color w:val="000000" w:themeColor="text1"/>
                <w:szCs w:val="21"/>
              </w:rPr>
              <w:t>，</w:t>
            </w:r>
            <w:r>
              <w:rPr>
                <w:rFonts w:asciiTheme="minorEastAsia" w:eastAsiaTheme="minorEastAsia" w:hAnsiTheme="minorEastAsia" w:cstheme="minorEastAsia" w:hint="eastAsia"/>
                <w:color w:val="000000" w:themeColor="text1"/>
                <w:szCs w:val="21"/>
              </w:rPr>
              <w:t>在出现问题的</w:t>
            </w:r>
            <w:r>
              <w:rPr>
                <w:rFonts w:asciiTheme="minorEastAsia" w:eastAsiaTheme="minorEastAsia" w:hAnsiTheme="minorEastAsia" w:cstheme="minorEastAsia"/>
                <w:color w:val="000000" w:themeColor="text1"/>
                <w:szCs w:val="21"/>
              </w:rPr>
              <w:t>1</w:t>
            </w:r>
            <w:r>
              <w:rPr>
                <w:rFonts w:asciiTheme="minorEastAsia" w:eastAsiaTheme="minorEastAsia" w:hAnsiTheme="minorEastAsia" w:cstheme="minorEastAsia" w:hint="eastAsia"/>
                <w:color w:val="000000" w:themeColor="text1"/>
                <w:szCs w:val="21"/>
              </w:rPr>
              <w:t>小时内给予问题的反馈，如需现场解决，在故障发生的</w:t>
            </w:r>
            <w:r>
              <w:rPr>
                <w:rFonts w:asciiTheme="minorEastAsia" w:eastAsiaTheme="minorEastAsia" w:hAnsiTheme="minorEastAsia" w:cstheme="minorEastAsia"/>
                <w:color w:val="000000" w:themeColor="text1"/>
                <w:szCs w:val="21"/>
              </w:rPr>
              <w:t>6</w:t>
            </w:r>
            <w:r>
              <w:rPr>
                <w:rFonts w:asciiTheme="minorEastAsia" w:eastAsiaTheme="minorEastAsia" w:hAnsiTheme="minorEastAsia" w:cstheme="minorEastAsia" w:hint="eastAsia"/>
                <w:color w:val="000000" w:themeColor="text1"/>
                <w:szCs w:val="21"/>
              </w:rPr>
              <w:t>小时内，</w:t>
            </w:r>
            <w:r>
              <w:rPr>
                <w:rFonts w:asciiTheme="minorEastAsia" w:eastAsiaTheme="minorEastAsia" w:hAnsiTheme="minorEastAsia" w:cstheme="minorEastAsia"/>
                <w:color w:val="000000" w:themeColor="text1"/>
                <w:szCs w:val="21"/>
              </w:rPr>
              <w:t>提供上门服务（6小时内上门响应），如诊断为硬件故障，应携带备件并进行现场更换，承诺尽力在最短时间内恢复系统正常运行，如果故障不能在24小时内排除，供应商应提供免费替换服务，如果供应商</w:t>
            </w:r>
            <w:r>
              <w:rPr>
                <w:rFonts w:asciiTheme="minorEastAsia" w:eastAsiaTheme="minorEastAsia" w:hAnsiTheme="minorEastAsia" w:cstheme="minorEastAsia"/>
                <w:color w:val="000000" w:themeColor="text1"/>
                <w:szCs w:val="21"/>
              </w:rPr>
              <w:lastRenderedPageBreak/>
              <w:t>在接到通知后的24个小时内未作出响应，则由于故障所造成的全部损失由供应商承担；</w:t>
            </w:r>
          </w:p>
        </w:tc>
      </w:tr>
      <w:tr w:rsidR="00E815ED" w14:paraId="1DE6DFDF" w14:textId="77777777">
        <w:trPr>
          <w:trHeight w:val="736"/>
        </w:trPr>
        <w:tc>
          <w:tcPr>
            <w:tcW w:w="1607" w:type="dxa"/>
            <w:vAlign w:val="center"/>
          </w:tcPr>
          <w:p w14:paraId="4D0C37F3" w14:textId="77777777" w:rsidR="00E815ED" w:rsidRDefault="000C1471">
            <w:pPr>
              <w:snapToGrid w:val="0"/>
              <w:jc w:val="center"/>
              <w:rPr>
                <w:rFonts w:ascii="宋体" w:hAnsi="宋体" w:cs="宋体"/>
                <w:color w:val="000000" w:themeColor="text1"/>
                <w:szCs w:val="21"/>
              </w:rPr>
            </w:pPr>
            <w:r>
              <w:rPr>
                <w:rFonts w:ascii="宋体" w:hAnsi="宋体" w:cs="宋体" w:hint="eastAsia"/>
                <w:color w:val="000000" w:themeColor="text1"/>
                <w:szCs w:val="21"/>
              </w:rPr>
              <w:lastRenderedPageBreak/>
              <w:t>第二节</w:t>
            </w:r>
          </w:p>
          <w:p w14:paraId="68CB367F" w14:textId="77777777" w:rsidR="00E815ED" w:rsidRDefault="000C1471">
            <w:pPr>
              <w:pStyle w:val="AONormal"/>
              <w:ind w:firstLineChars="0" w:firstLine="0"/>
              <w:jc w:val="center"/>
              <w:rPr>
                <w:color w:val="000000" w:themeColor="text1"/>
              </w:rPr>
            </w:pPr>
            <w:r>
              <w:rPr>
                <w:rFonts w:ascii="宋体" w:eastAsia="宋体" w:hAnsi="宋体" w:cs="宋体" w:hint="eastAsia"/>
                <w:color w:val="000000" w:themeColor="text1"/>
              </w:rPr>
              <w:t>第11.1款</w:t>
            </w:r>
          </w:p>
        </w:tc>
        <w:tc>
          <w:tcPr>
            <w:tcW w:w="1742" w:type="dxa"/>
            <w:vAlign w:val="center"/>
          </w:tcPr>
          <w:p w14:paraId="56F6A271" w14:textId="77777777" w:rsidR="00E815ED" w:rsidRDefault="000C1471">
            <w:pPr>
              <w:snapToGrid w:val="0"/>
              <w:rPr>
                <w:rFonts w:ascii="宋体" w:hAnsi="宋体"/>
                <w:color w:val="000000" w:themeColor="text1"/>
                <w:szCs w:val="21"/>
              </w:rPr>
            </w:pPr>
            <w:r>
              <w:rPr>
                <w:rFonts w:ascii="宋体" w:hAnsi="宋体" w:hint="eastAsia"/>
                <w:color w:val="000000" w:themeColor="text1"/>
                <w:szCs w:val="21"/>
              </w:rPr>
              <w:t>其他应当保密的信息</w:t>
            </w:r>
          </w:p>
        </w:tc>
        <w:tc>
          <w:tcPr>
            <w:tcW w:w="5170" w:type="dxa"/>
            <w:vAlign w:val="center"/>
          </w:tcPr>
          <w:p w14:paraId="4EC2B000" w14:textId="77777777" w:rsidR="00E815ED" w:rsidRDefault="000C1471">
            <w:pPr>
              <w:snapToGrid w:val="0"/>
              <w:jc w:val="left"/>
              <w:rPr>
                <w:rFonts w:ascii="宋体" w:hAnsi="宋体"/>
                <w:color w:val="000000" w:themeColor="text1"/>
                <w:szCs w:val="21"/>
              </w:rPr>
            </w:pPr>
            <w:r>
              <w:rPr>
                <w:rFonts w:ascii="宋体" w:hAnsi="宋体" w:cs="宋体" w:hint="eastAsia"/>
                <w:color w:val="000000" w:themeColor="text1"/>
                <w:sz w:val="24"/>
              </w:rPr>
              <w:t>/</w:t>
            </w:r>
          </w:p>
        </w:tc>
      </w:tr>
      <w:tr w:rsidR="00E815ED" w14:paraId="29385568" w14:textId="77777777">
        <w:trPr>
          <w:trHeight w:val="697"/>
        </w:trPr>
        <w:tc>
          <w:tcPr>
            <w:tcW w:w="1607" w:type="dxa"/>
            <w:vAlign w:val="center"/>
          </w:tcPr>
          <w:p w14:paraId="3D2728C2"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第二节</w:t>
            </w:r>
          </w:p>
          <w:p w14:paraId="22535D8A"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第12.2款</w:t>
            </w:r>
          </w:p>
        </w:tc>
        <w:tc>
          <w:tcPr>
            <w:tcW w:w="1742" w:type="dxa"/>
            <w:vAlign w:val="center"/>
          </w:tcPr>
          <w:p w14:paraId="73384069" w14:textId="77777777" w:rsidR="00E815ED" w:rsidRDefault="000C1471">
            <w:pPr>
              <w:snapToGrid w:val="0"/>
              <w:jc w:val="left"/>
              <w:rPr>
                <w:rFonts w:ascii="宋体" w:hAnsi="宋体"/>
                <w:color w:val="000000" w:themeColor="text1"/>
                <w:szCs w:val="21"/>
              </w:rPr>
            </w:pPr>
            <w:r>
              <w:rPr>
                <w:rFonts w:ascii="宋体" w:hAnsi="宋体" w:hint="eastAsia"/>
                <w:color w:val="000000" w:themeColor="text1"/>
                <w:szCs w:val="21"/>
              </w:rPr>
              <w:t>合同价款支付时间</w:t>
            </w:r>
          </w:p>
        </w:tc>
        <w:tc>
          <w:tcPr>
            <w:tcW w:w="5170" w:type="dxa"/>
            <w:vAlign w:val="center"/>
          </w:tcPr>
          <w:p w14:paraId="500BEEB6" w14:textId="77777777" w:rsidR="00E815ED" w:rsidRDefault="000C1471">
            <w:pPr>
              <w:snapToGrid w:val="0"/>
              <w:jc w:val="left"/>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（1）合同签订后</w:t>
            </w:r>
            <w:r>
              <w:rPr>
                <w:rFonts w:asciiTheme="minorEastAsia" w:eastAsiaTheme="minorEastAsia" w:hAnsiTheme="minorEastAsia" w:cstheme="minorEastAsia"/>
                <w:color w:val="000000" w:themeColor="text1"/>
                <w:szCs w:val="21"/>
              </w:rPr>
              <w:t>5</w:t>
            </w:r>
            <w:r>
              <w:rPr>
                <w:rFonts w:asciiTheme="minorEastAsia" w:eastAsiaTheme="minorEastAsia" w:hAnsiTheme="minorEastAsia" w:cstheme="minorEastAsia" w:hint="eastAsia"/>
                <w:color w:val="000000" w:themeColor="text1"/>
                <w:szCs w:val="21"/>
              </w:rPr>
              <w:t>个工作日内完成现场勘察、深化实施方案设计、报采购人审查通过；供应商凭采购人签字盖章的支付通知书办理合同价格40%的货款结算手续;</w:t>
            </w:r>
          </w:p>
          <w:p w14:paraId="74D18B9D" w14:textId="77777777" w:rsidR="00E815ED" w:rsidRDefault="000C1471">
            <w:pPr>
              <w:snapToGrid w:val="0"/>
              <w:jc w:val="left"/>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（2）供应商合同签订后</w:t>
            </w:r>
            <w:r>
              <w:rPr>
                <w:rFonts w:hAnsi="宋体" w:cs="宋体" w:hint="eastAsia"/>
                <w:bCs/>
                <w:color w:val="000000" w:themeColor="text1"/>
                <w:sz w:val="24"/>
              </w:rPr>
              <w:t>，</w:t>
            </w:r>
            <w:r>
              <w:rPr>
                <w:rFonts w:hAnsi="宋体" w:cs="宋体" w:hint="eastAsia"/>
                <w:bCs/>
                <w:color w:val="000000" w:themeColor="text1"/>
              </w:rPr>
              <w:t>在本项目</w:t>
            </w:r>
            <w:r>
              <w:rPr>
                <w:rFonts w:asciiTheme="minorEastAsia" w:eastAsiaTheme="minorEastAsia" w:hAnsiTheme="minorEastAsia" w:hint="eastAsia"/>
                <w:color w:val="000000" w:themeColor="text1"/>
              </w:rPr>
              <w:t>硬装工程竣工并接到开工通知后</w:t>
            </w:r>
            <w:r>
              <w:rPr>
                <w:rFonts w:asciiTheme="minorEastAsia" w:eastAsiaTheme="minorEastAsia" w:hAnsiTheme="minorEastAsia" w:cstheme="minorEastAsia"/>
                <w:color w:val="000000" w:themeColor="text1"/>
                <w:szCs w:val="21"/>
              </w:rPr>
              <w:t>1</w:t>
            </w:r>
            <w:r>
              <w:rPr>
                <w:rFonts w:asciiTheme="minorEastAsia" w:eastAsiaTheme="minorEastAsia" w:hAnsiTheme="minorEastAsia" w:cstheme="minorEastAsia" w:hint="eastAsia"/>
                <w:color w:val="000000" w:themeColor="text1"/>
                <w:szCs w:val="21"/>
              </w:rPr>
              <w:t>个月内完成项目的设备供货、系统集成实施等工作内容，经初验合格后进入试运行的，供应商可凭采购人签字盖章的初验合格报告办理合同价格</w:t>
            </w:r>
            <w:r>
              <w:rPr>
                <w:rFonts w:asciiTheme="minorEastAsia" w:eastAsiaTheme="minorEastAsia" w:hAnsiTheme="minorEastAsia" w:cstheme="minorEastAsia"/>
                <w:color w:val="000000" w:themeColor="text1"/>
                <w:szCs w:val="21"/>
              </w:rPr>
              <w:t>30</w:t>
            </w:r>
            <w:r>
              <w:rPr>
                <w:rFonts w:asciiTheme="minorEastAsia" w:eastAsiaTheme="minorEastAsia" w:hAnsiTheme="minorEastAsia" w:cstheme="minorEastAsia" w:hint="eastAsia"/>
                <w:color w:val="000000" w:themeColor="text1"/>
                <w:szCs w:val="21"/>
              </w:rPr>
              <w:t>%的货款结算手续；</w:t>
            </w:r>
          </w:p>
          <w:p w14:paraId="25E5FB86" w14:textId="77777777" w:rsidR="00E815ED" w:rsidRDefault="000C1471">
            <w:pPr>
              <w:snapToGrid w:val="0"/>
              <w:jc w:val="left"/>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w:t>
            </w:r>
            <w:r>
              <w:rPr>
                <w:rFonts w:asciiTheme="minorEastAsia" w:eastAsiaTheme="minorEastAsia" w:hAnsiTheme="minorEastAsia" w:cstheme="minorEastAsia"/>
                <w:color w:val="000000" w:themeColor="text1"/>
                <w:szCs w:val="21"/>
              </w:rPr>
              <w:t>3</w:t>
            </w:r>
            <w:r>
              <w:rPr>
                <w:rFonts w:asciiTheme="minorEastAsia" w:eastAsiaTheme="minorEastAsia" w:hAnsiTheme="minorEastAsia" w:cstheme="minorEastAsia" w:hint="eastAsia"/>
                <w:color w:val="000000" w:themeColor="text1"/>
                <w:szCs w:val="21"/>
              </w:rPr>
              <w:t>）供应商完成培训、正常试运行后</w:t>
            </w:r>
            <w:r>
              <w:rPr>
                <w:rFonts w:asciiTheme="minorEastAsia" w:eastAsiaTheme="minorEastAsia" w:hAnsiTheme="minorEastAsia" w:cstheme="minorEastAsia"/>
                <w:color w:val="000000" w:themeColor="text1"/>
                <w:szCs w:val="21"/>
              </w:rPr>
              <w:t>3</w:t>
            </w:r>
            <w:r>
              <w:rPr>
                <w:rFonts w:asciiTheme="minorEastAsia" w:eastAsiaTheme="minorEastAsia" w:hAnsiTheme="minorEastAsia" w:cstheme="minorEastAsia" w:hint="eastAsia"/>
                <w:color w:val="000000" w:themeColor="text1"/>
                <w:szCs w:val="21"/>
              </w:rPr>
              <w:t>个月内通过最终验收的，供应商凭采购人签字盖章的最终验收合格报告办理合同价格</w:t>
            </w:r>
            <w:r>
              <w:rPr>
                <w:rFonts w:asciiTheme="minorEastAsia" w:eastAsiaTheme="minorEastAsia" w:hAnsiTheme="minorEastAsia" w:cstheme="minorEastAsia"/>
                <w:color w:val="000000" w:themeColor="text1"/>
                <w:szCs w:val="21"/>
              </w:rPr>
              <w:t>30</w:t>
            </w:r>
            <w:r>
              <w:rPr>
                <w:rFonts w:asciiTheme="minorEastAsia" w:eastAsiaTheme="minorEastAsia" w:hAnsiTheme="minorEastAsia" w:cstheme="minorEastAsia" w:hint="eastAsia"/>
                <w:color w:val="000000" w:themeColor="text1"/>
                <w:szCs w:val="21"/>
              </w:rPr>
              <w:t>%的货款结算手续。</w:t>
            </w:r>
          </w:p>
          <w:p w14:paraId="02EF1654" w14:textId="77777777" w:rsidR="00E815ED" w:rsidRDefault="000C1471">
            <w:pPr>
              <w:snapToGrid w:val="0"/>
              <w:jc w:val="left"/>
              <w:rPr>
                <w:color w:val="000000" w:themeColor="text1"/>
                <w:szCs w:val="21"/>
              </w:rPr>
            </w:pPr>
            <w:r>
              <w:rPr>
                <w:rFonts w:asciiTheme="minorEastAsia" w:eastAsiaTheme="minorEastAsia" w:hAnsiTheme="minorEastAsia" w:cstheme="minorEastAsia" w:hint="eastAsia"/>
                <w:b/>
                <w:bCs/>
                <w:color w:val="000000" w:themeColor="text1"/>
                <w:szCs w:val="21"/>
              </w:rPr>
              <w:t>注：每次付款前，乙方提供甲方要求的正规发票。</w:t>
            </w:r>
            <w:r>
              <w:rPr>
                <w:rFonts w:asciiTheme="minorEastAsia" w:eastAsiaTheme="minorEastAsia" w:hAnsiTheme="minorEastAsia" w:cstheme="minorEastAsia" w:hint="eastAsia"/>
                <w:color w:val="000000" w:themeColor="text1"/>
                <w:szCs w:val="21"/>
              </w:rPr>
              <w:t>以上付款时间是指采购人完成向财政部门申报支付手续的时间，财政部门审查</w:t>
            </w:r>
            <w:r>
              <w:rPr>
                <w:rFonts w:asciiTheme="minorEastAsia" w:eastAsiaTheme="minorEastAsia" w:hAnsiTheme="minorEastAsia" w:hint="eastAsia"/>
                <w:color w:val="000000" w:themeColor="text1"/>
                <w:szCs w:val="21"/>
              </w:rPr>
              <w:t>及实际支付可能造成的时间延误不视为采购人违约。</w:t>
            </w:r>
          </w:p>
        </w:tc>
      </w:tr>
      <w:tr w:rsidR="00E815ED" w14:paraId="4A44838C" w14:textId="77777777">
        <w:trPr>
          <w:trHeight w:val="697"/>
        </w:trPr>
        <w:tc>
          <w:tcPr>
            <w:tcW w:w="1607" w:type="dxa"/>
            <w:vAlign w:val="center"/>
          </w:tcPr>
          <w:p w14:paraId="713135CC"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第二节</w:t>
            </w:r>
          </w:p>
          <w:p w14:paraId="07E9BABD"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第13.2款</w:t>
            </w:r>
          </w:p>
        </w:tc>
        <w:tc>
          <w:tcPr>
            <w:tcW w:w="1742" w:type="dxa"/>
            <w:vAlign w:val="center"/>
          </w:tcPr>
          <w:p w14:paraId="2CADA03B" w14:textId="77777777" w:rsidR="00E815ED" w:rsidRDefault="000C1471">
            <w:pPr>
              <w:snapToGrid w:val="0"/>
              <w:jc w:val="left"/>
              <w:rPr>
                <w:rFonts w:ascii="宋体" w:hAnsi="宋体"/>
                <w:color w:val="000000" w:themeColor="text1"/>
                <w:szCs w:val="21"/>
              </w:rPr>
            </w:pPr>
            <w:r>
              <w:rPr>
                <w:rFonts w:ascii="宋体" w:hAnsi="宋体" w:hint="eastAsia"/>
                <w:color w:val="000000" w:themeColor="text1"/>
                <w:szCs w:val="21"/>
              </w:rPr>
              <w:t>履约保证金不予退还的情形</w:t>
            </w:r>
          </w:p>
        </w:tc>
        <w:tc>
          <w:tcPr>
            <w:tcW w:w="5170" w:type="dxa"/>
            <w:vAlign w:val="center"/>
          </w:tcPr>
          <w:p w14:paraId="1BE8BA6C" w14:textId="77777777" w:rsidR="00E815ED" w:rsidRDefault="000C1471">
            <w:pPr>
              <w:snapToGrid w:val="0"/>
              <w:jc w:val="left"/>
              <w:rPr>
                <w:rFonts w:ascii="宋体" w:hAnsi="宋体"/>
                <w:color w:val="000000" w:themeColor="text1"/>
                <w:szCs w:val="21"/>
              </w:rPr>
            </w:pPr>
            <w:r>
              <w:rPr>
                <w:rFonts w:ascii="宋体" w:hAnsi="宋体" w:cs="宋体" w:hint="eastAsia"/>
                <w:color w:val="000000" w:themeColor="text1"/>
                <w:szCs w:val="21"/>
              </w:rPr>
              <w:t>/</w:t>
            </w:r>
          </w:p>
        </w:tc>
      </w:tr>
      <w:tr w:rsidR="00E815ED" w14:paraId="6D3D68F8" w14:textId="77777777">
        <w:trPr>
          <w:trHeight w:val="736"/>
        </w:trPr>
        <w:tc>
          <w:tcPr>
            <w:tcW w:w="1607" w:type="dxa"/>
            <w:vAlign w:val="center"/>
          </w:tcPr>
          <w:p w14:paraId="4177622F"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第二节</w:t>
            </w:r>
          </w:p>
          <w:p w14:paraId="1BFE7420"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第13.3款</w:t>
            </w:r>
          </w:p>
        </w:tc>
        <w:tc>
          <w:tcPr>
            <w:tcW w:w="1742" w:type="dxa"/>
            <w:vAlign w:val="center"/>
          </w:tcPr>
          <w:p w14:paraId="0BB9BB4E" w14:textId="77777777" w:rsidR="00E815ED" w:rsidRDefault="000C1471">
            <w:pPr>
              <w:snapToGrid w:val="0"/>
              <w:jc w:val="left"/>
              <w:rPr>
                <w:rFonts w:ascii="宋体" w:hAnsi="宋体"/>
                <w:color w:val="000000" w:themeColor="text1"/>
                <w:szCs w:val="21"/>
              </w:rPr>
            </w:pPr>
            <w:r>
              <w:rPr>
                <w:rFonts w:ascii="宋体" w:hAnsi="宋体" w:hint="eastAsia"/>
                <w:color w:val="000000" w:themeColor="text1"/>
                <w:szCs w:val="21"/>
              </w:rPr>
              <w:t>履约保证金退还时间及逾期退还的违约金</w:t>
            </w:r>
          </w:p>
        </w:tc>
        <w:tc>
          <w:tcPr>
            <w:tcW w:w="5170" w:type="dxa"/>
            <w:vAlign w:val="center"/>
          </w:tcPr>
          <w:p w14:paraId="6F536458" w14:textId="77777777" w:rsidR="00E815ED" w:rsidRDefault="000C1471">
            <w:pPr>
              <w:snapToGrid w:val="0"/>
              <w:jc w:val="left"/>
              <w:rPr>
                <w:rFonts w:ascii="宋体" w:hAnsi="宋体"/>
                <w:color w:val="000000" w:themeColor="text1"/>
                <w:szCs w:val="21"/>
              </w:rPr>
            </w:pPr>
            <w:r>
              <w:rPr>
                <w:rFonts w:ascii="宋体" w:hAnsi="宋体" w:cs="宋体" w:hint="eastAsia"/>
                <w:color w:val="000000" w:themeColor="text1"/>
                <w:szCs w:val="21"/>
              </w:rPr>
              <w:t>/</w:t>
            </w:r>
          </w:p>
        </w:tc>
      </w:tr>
      <w:tr w:rsidR="00E815ED" w14:paraId="089312E8" w14:textId="77777777">
        <w:trPr>
          <w:trHeight w:val="784"/>
        </w:trPr>
        <w:tc>
          <w:tcPr>
            <w:tcW w:w="1607" w:type="dxa"/>
            <w:vAlign w:val="center"/>
          </w:tcPr>
          <w:p w14:paraId="67F0EC99"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第二节</w:t>
            </w:r>
          </w:p>
          <w:p w14:paraId="20B1A930"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第14.1（3）项</w:t>
            </w:r>
          </w:p>
        </w:tc>
        <w:tc>
          <w:tcPr>
            <w:tcW w:w="1742" w:type="dxa"/>
            <w:vAlign w:val="center"/>
          </w:tcPr>
          <w:p w14:paraId="5AB456BA" w14:textId="77777777" w:rsidR="00E815ED" w:rsidRDefault="000C1471">
            <w:pPr>
              <w:snapToGrid w:val="0"/>
              <w:jc w:val="left"/>
              <w:rPr>
                <w:rFonts w:ascii="宋体" w:hAnsi="宋体"/>
                <w:color w:val="000000" w:themeColor="text1"/>
                <w:szCs w:val="21"/>
              </w:rPr>
            </w:pPr>
            <w:r>
              <w:rPr>
                <w:rFonts w:ascii="宋体" w:hAnsi="宋体" w:hint="eastAsia"/>
                <w:color w:val="000000" w:themeColor="text1"/>
                <w:szCs w:val="21"/>
              </w:rPr>
              <w:t>运行监督、维修期限</w:t>
            </w:r>
          </w:p>
        </w:tc>
        <w:tc>
          <w:tcPr>
            <w:tcW w:w="5170" w:type="dxa"/>
            <w:vAlign w:val="center"/>
          </w:tcPr>
          <w:p w14:paraId="536FF190" w14:textId="77777777" w:rsidR="00E815ED" w:rsidRDefault="000C1471">
            <w:pPr>
              <w:snapToGrid w:val="0"/>
              <w:jc w:val="left"/>
              <w:rPr>
                <w:rFonts w:ascii="宋体" w:hAnsi="宋体"/>
                <w:color w:val="000000" w:themeColor="text1"/>
                <w:szCs w:val="21"/>
              </w:rPr>
            </w:pPr>
            <w:r>
              <w:rPr>
                <w:rFonts w:asciiTheme="minorEastAsia" w:eastAsiaTheme="minorEastAsia" w:hAnsiTheme="minorEastAsia" w:cstheme="minorEastAsia" w:hint="eastAsia"/>
                <w:color w:val="000000" w:themeColor="text1"/>
                <w:szCs w:val="21"/>
              </w:rPr>
              <w:t>质保期内</w:t>
            </w:r>
          </w:p>
        </w:tc>
      </w:tr>
      <w:tr w:rsidR="00E815ED" w14:paraId="0001F575" w14:textId="77777777">
        <w:trPr>
          <w:trHeight w:val="784"/>
        </w:trPr>
        <w:tc>
          <w:tcPr>
            <w:tcW w:w="1607" w:type="dxa"/>
            <w:vAlign w:val="center"/>
          </w:tcPr>
          <w:p w14:paraId="0D490FD9"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第二节</w:t>
            </w:r>
          </w:p>
          <w:p w14:paraId="46F1A8D6"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第14.1（5）项</w:t>
            </w:r>
          </w:p>
        </w:tc>
        <w:tc>
          <w:tcPr>
            <w:tcW w:w="1742" w:type="dxa"/>
            <w:vAlign w:val="center"/>
          </w:tcPr>
          <w:p w14:paraId="3FE6EBA4" w14:textId="77777777" w:rsidR="00E815ED" w:rsidRDefault="000C1471">
            <w:pPr>
              <w:snapToGrid w:val="0"/>
              <w:jc w:val="left"/>
              <w:rPr>
                <w:rFonts w:ascii="宋体" w:hAnsi="宋体"/>
                <w:color w:val="000000" w:themeColor="text1"/>
                <w:szCs w:val="21"/>
              </w:rPr>
            </w:pPr>
            <w:r>
              <w:rPr>
                <w:rFonts w:ascii="宋体" w:hAnsi="宋体" w:hint="eastAsia"/>
                <w:color w:val="000000" w:themeColor="text1"/>
                <w:szCs w:val="21"/>
              </w:rPr>
              <w:t>货物回收的约定</w:t>
            </w:r>
          </w:p>
        </w:tc>
        <w:tc>
          <w:tcPr>
            <w:tcW w:w="5170" w:type="dxa"/>
            <w:vAlign w:val="center"/>
          </w:tcPr>
          <w:p w14:paraId="18EABA83" w14:textId="77777777" w:rsidR="00E815ED" w:rsidRDefault="000C1471">
            <w:pPr>
              <w:snapToGrid w:val="0"/>
              <w:jc w:val="left"/>
              <w:rPr>
                <w:rFonts w:ascii="宋体" w:hAnsi="宋体"/>
                <w:color w:val="000000" w:themeColor="text1"/>
                <w:szCs w:val="21"/>
              </w:rPr>
            </w:pPr>
            <w:r>
              <w:rPr>
                <w:rFonts w:asciiTheme="minorEastAsia" w:eastAsiaTheme="minorEastAsia" w:hAnsiTheme="minorEastAsia" w:cstheme="minorEastAsia" w:hint="eastAsia"/>
                <w:color w:val="000000" w:themeColor="text1"/>
                <w:szCs w:val="21"/>
              </w:rPr>
              <w:t>标的物归甲方所有，乙方不予收回。</w:t>
            </w:r>
          </w:p>
        </w:tc>
      </w:tr>
      <w:tr w:rsidR="00E815ED" w14:paraId="47E3B54D" w14:textId="77777777">
        <w:trPr>
          <w:trHeight w:val="736"/>
        </w:trPr>
        <w:tc>
          <w:tcPr>
            <w:tcW w:w="1607" w:type="dxa"/>
            <w:vAlign w:val="center"/>
          </w:tcPr>
          <w:p w14:paraId="66323004"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第二节</w:t>
            </w:r>
          </w:p>
          <w:p w14:paraId="2E68F13B"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第14.1（6）项</w:t>
            </w:r>
          </w:p>
        </w:tc>
        <w:tc>
          <w:tcPr>
            <w:tcW w:w="1742" w:type="dxa"/>
            <w:vAlign w:val="center"/>
          </w:tcPr>
          <w:p w14:paraId="0AFB3BBB" w14:textId="77777777" w:rsidR="00E815ED" w:rsidRDefault="000C1471">
            <w:pPr>
              <w:snapToGrid w:val="0"/>
              <w:jc w:val="left"/>
              <w:rPr>
                <w:rFonts w:ascii="宋体" w:hAnsi="宋体"/>
                <w:color w:val="000000" w:themeColor="text1"/>
                <w:szCs w:val="21"/>
              </w:rPr>
            </w:pPr>
            <w:r>
              <w:rPr>
                <w:rFonts w:ascii="宋体" w:hAnsi="宋体" w:hint="eastAsia"/>
                <w:color w:val="000000" w:themeColor="text1"/>
                <w:szCs w:val="21"/>
              </w:rPr>
              <w:t>乙方提供的其他服务</w:t>
            </w:r>
          </w:p>
        </w:tc>
        <w:tc>
          <w:tcPr>
            <w:tcW w:w="5170" w:type="dxa"/>
            <w:vAlign w:val="center"/>
          </w:tcPr>
          <w:p w14:paraId="632F197F" w14:textId="77777777" w:rsidR="00E815ED" w:rsidRDefault="000C1471">
            <w:pPr>
              <w:numPr>
                <w:ilvl w:val="0"/>
                <w:numId w:val="13"/>
              </w:numPr>
              <w:snapToGrid w:val="0"/>
              <w:jc w:val="left"/>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如涉及到甲方场地布局需要进行调整，乙方需提供免费的设备搬移服务。</w:t>
            </w:r>
          </w:p>
          <w:p w14:paraId="20F20F8E" w14:textId="77777777" w:rsidR="00E815ED" w:rsidRDefault="000C1471">
            <w:pPr>
              <w:numPr>
                <w:ilvl w:val="0"/>
                <w:numId w:val="13"/>
              </w:numPr>
              <w:snapToGrid w:val="0"/>
              <w:jc w:val="left"/>
              <w:rPr>
                <w:rFonts w:ascii="宋体" w:hAnsi="宋体" w:cs="宋体"/>
                <w:color w:val="000000" w:themeColor="text1"/>
                <w:szCs w:val="21"/>
              </w:rPr>
            </w:pPr>
            <w:r>
              <w:rPr>
                <w:rFonts w:asciiTheme="minorEastAsia" w:eastAsiaTheme="minorEastAsia" w:hAnsiTheme="minorEastAsia" w:cstheme="minorEastAsia" w:hint="eastAsia"/>
                <w:color w:val="000000" w:themeColor="text1"/>
                <w:szCs w:val="21"/>
              </w:rPr>
              <w:t>保修期内产品因设计、质量出现问题，均由乙方即时解决（包括更换配件耗材）</w:t>
            </w:r>
          </w:p>
          <w:p w14:paraId="014B7C14" w14:textId="77777777" w:rsidR="00E815ED" w:rsidRDefault="000C1471">
            <w:pPr>
              <w:snapToGrid w:val="0"/>
              <w:jc w:val="left"/>
              <w:rPr>
                <w:rFonts w:ascii="宋体" w:hAnsi="宋体"/>
                <w:color w:val="000000" w:themeColor="text1"/>
                <w:szCs w:val="21"/>
              </w:rPr>
            </w:pPr>
            <w:r>
              <w:rPr>
                <w:rFonts w:asciiTheme="minorEastAsia" w:eastAsiaTheme="minorEastAsia" w:hAnsiTheme="minorEastAsia" w:cstheme="minorEastAsia" w:hint="eastAsia"/>
                <w:color w:val="000000" w:themeColor="text1"/>
                <w:szCs w:val="21"/>
              </w:rPr>
              <w:t>售后服务内容：</w:t>
            </w:r>
            <w:r>
              <w:rPr>
                <w:rFonts w:asciiTheme="minorEastAsia" w:eastAsiaTheme="minorEastAsia" w:hAnsiTheme="minorEastAsia" w:cstheme="minorEastAsia" w:hint="eastAsia"/>
                <w:color w:val="000000" w:themeColor="text1"/>
                <w:szCs w:val="21"/>
                <w:u w:val="single"/>
              </w:rPr>
              <w:t>（根据投标响应补充）</w:t>
            </w:r>
          </w:p>
        </w:tc>
      </w:tr>
      <w:tr w:rsidR="00E815ED" w14:paraId="64B213B6" w14:textId="77777777">
        <w:trPr>
          <w:trHeight w:val="736"/>
        </w:trPr>
        <w:tc>
          <w:tcPr>
            <w:tcW w:w="1607" w:type="dxa"/>
            <w:vAlign w:val="center"/>
          </w:tcPr>
          <w:p w14:paraId="05AF20FF"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第二节</w:t>
            </w:r>
          </w:p>
          <w:p w14:paraId="2A91834C"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第15.1款</w:t>
            </w:r>
          </w:p>
        </w:tc>
        <w:tc>
          <w:tcPr>
            <w:tcW w:w="1742" w:type="dxa"/>
            <w:vAlign w:val="center"/>
          </w:tcPr>
          <w:p w14:paraId="2B66B7FA" w14:textId="77777777" w:rsidR="00E815ED" w:rsidRDefault="000C1471">
            <w:pPr>
              <w:snapToGrid w:val="0"/>
              <w:jc w:val="left"/>
              <w:rPr>
                <w:rFonts w:ascii="宋体" w:hAnsi="宋体"/>
                <w:color w:val="000000" w:themeColor="text1"/>
                <w:szCs w:val="21"/>
              </w:rPr>
            </w:pPr>
            <w:r>
              <w:rPr>
                <w:rFonts w:ascii="宋体" w:hAnsi="宋体" w:hint="eastAsia"/>
                <w:color w:val="000000" w:themeColor="text1"/>
                <w:szCs w:val="21"/>
              </w:rPr>
              <w:t>修理、重作、更换相关具体规定</w:t>
            </w:r>
          </w:p>
        </w:tc>
        <w:tc>
          <w:tcPr>
            <w:tcW w:w="5170" w:type="dxa"/>
            <w:vAlign w:val="center"/>
          </w:tcPr>
          <w:p w14:paraId="1EACC298" w14:textId="77777777" w:rsidR="00E815ED" w:rsidRDefault="000C1471">
            <w:pPr>
              <w:snapToGrid w:val="0"/>
              <w:jc w:val="left"/>
              <w:rPr>
                <w:rFonts w:ascii="宋体" w:hAnsi="宋体"/>
                <w:color w:val="000000" w:themeColor="text1"/>
                <w:szCs w:val="21"/>
              </w:rPr>
            </w:pPr>
            <w:r>
              <w:rPr>
                <w:rFonts w:ascii="宋体" w:hAnsi="宋体" w:cs="宋体" w:hint="eastAsia"/>
                <w:color w:val="000000" w:themeColor="text1"/>
                <w:szCs w:val="21"/>
              </w:rPr>
              <w:t>在接到用户维修要求后4小时内到达现场，8小时内修复。若不能修复，则需要提供后备或替代设备，以保证用户正常的工作。</w:t>
            </w:r>
          </w:p>
        </w:tc>
      </w:tr>
      <w:tr w:rsidR="00E815ED" w14:paraId="5E2A690F" w14:textId="77777777">
        <w:trPr>
          <w:trHeight w:val="736"/>
        </w:trPr>
        <w:tc>
          <w:tcPr>
            <w:tcW w:w="1607" w:type="dxa"/>
            <w:vAlign w:val="center"/>
          </w:tcPr>
          <w:p w14:paraId="1EAB2CCC"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第二节</w:t>
            </w:r>
          </w:p>
          <w:p w14:paraId="27E2555E"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第15.2（2）项</w:t>
            </w:r>
          </w:p>
        </w:tc>
        <w:tc>
          <w:tcPr>
            <w:tcW w:w="1742" w:type="dxa"/>
            <w:vAlign w:val="center"/>
          </w:tcPr>
          <w:p w14:paraId="30F1C706" w14:textId="77777777" w:rsidR="00E815ED" w:rsidRDefault="000C1471">
            <w:pPr>
              <w:snapToGrid w:val="0"/>
              <w:jc w:val="left"/>
              <w:rPr>
                <w:rFonts w:ascii="宋体" w:hAnsi="宋体"/>
                <w:color w:val="000000" w:themeColor="text1"/>
                <w:szCs w:val="21"/>
              </w:rPr>
            </w:pPr>
            <w:r>
              <w:rPr>
                <w:rFonts w:ascii="宋体" w:hAnsi="宋体" w:hint="eastAsia"/>
                <w:color w:val="000000" w:themeColor="text1"/>
                <w:szCs w:val="21"/>
              </w:rPr>
              <w:t>迟延交货赔偿费</w:t>
            </w:r>
          </w:p>
        </w:tc>
        <w:tc>
          <w:tcPr>
            <w:tcW w:w="5170" w:type="dxa"/>
            <w:vAlign w:val="center"/>
          </w:tcPr>
          <w:p w14:paraId="466CFCC8" w14:textId="77777777" w:rsidR="00E815ED" w:rsidRDefault="000C1471">
            <w:pPr>
              <w:snapToGrid w:val="0"/>
              <w:jc w:val="left"/>
              <w:rPr>
                <w:rFonts w:ascii="宋体" w:hAnsi="宋体"/>
                <w:color w:val="000000" w:themeColor="text1"/>
                <w:szCs w:val="21"/>
                <w:u w:val="single"/>
              </w:rPr>
            </w:pPr>
            <w:r>
              <w:rPr>
                <w:rFonts w:asciiTheme="minorEastAsia" w:eastAsiaTheme="minorEastAsia" w:hAnsiTheme="minorEastAsia" w:cstheme="minorEastAsia" w:hint="eastAsia"/>
                <w:color w:val="000000" w:themeColor="text1"/>
                <w:szCs w:val="21"/>
              </w:rPr>
              <w:t>除不可抗力外，如果乙方没有按照本合同约定的期限、地点和方式交付货物，那么甲方可要求乙方支付违约金，违约金按每迟延交付货物一日的应交付而未交付货物价格的5%计算，最高限额为本合同总价的 20%；迟延交付货物的违约金计算数额达到前述最高限额之日起，甲方有权在要求乙方支付违约金的同时，书面通知乙方解除本合同。</w:t>
            </w:r>
          </w:p>
        </w:tc>
      </w:tr>
      <w:tr w:rsidR="00E815ED" w14:paraId="019F8E64" w14:textId="77777777">
        <w:trPr>
          <w:trHeight w:val="736"/>
        </w:trPr>
        <w:tc>
          <w:tcPr>
            <w:tcW w:w="1607" w:type="dxa"/>
            <w:vAlign w:val="center"/>
          </w:tcPr>
          <w:p w14:paraId="1C0D4D93"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第二节</w:t>
            </w:r>
          </w:p>
          <w:p w14:paraId="4565D42C"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第15.3款</w:t>
            </w:r>
          </w:p>
        </w:tc>
        <w:tc>
          <w:tcPr>
            <w:tcW w:w="1742" w:type="dxa"/>
            <w:vAlign w:val="center"/>
          </w:tcPr>
          <w:p w14:paraId="6E8978AB" w14:textId="77777777" w:rsidR="00E815ED" w:rsidRDefault="000C1471">
            <w:pPr>
              <w:snapToGrid w:val="0"/>
              <w:jc w:val="left"/>
              <w:rPr>
                <w:rFonts w:ascii="宋体" w:hAnsi="宋体"/>
                <w:color w:val="000000" w:themeColor="text1"/>
                <w:szCs w:val="21"/>
              </w:rPr>
            </w:pPr>
            <w:r>
              <w:rPr>
                <w:rFonts w:ascii="宋体" w:hAnsi="宋体" w:hint="eastAsia"/>
                <w:color w:val="000000" w:themeColor="text1"/>
                <w:szCs w:val="21"/>
              </w:rPr>
              <w:t>逾期付款利息</w:t>
            </w:r>
          </w:p>
        </w:tc>
        <w:tc>
          <w:tcPr>
            <w:tcW w:w="5170" w:type="dxa"/>
            <w:vAlign w:val="center"/>
          </w:tcPr>
          <w:p w14:paraId="2AE72C69" w14:textId="77777777" w:rsidR="00E815ED" w:rsidRDefault="000C1471">
            <w:pPr>
              <w:snapToGrid w:val="0"/>
              <w:jc w:val="left"/>
              <w:rPr>
                <w:rFonts w:ascii="宋体" w:hAnsi="宋体"/>
                <w:color w:val="000000" w:themeColor="text1"/>
                <w:szCs w:val="21"/>
                <w:u w:val="single"/>
              </w:rPr>
            </w:pPr>
            <w:r>
              <w:rPr>
                <w:rFonts w:asciiTheme="minorEastAsia" w:eastAsiaTheme="minorEastAsia" w:hAnsiTheme="minorEastAsia" w:cstheme="minorEastAsia" w:hint="eastAsia"/>
                <w:color w:val="000000" w:themeColor="text1"/>
                <w:szCs w:val="21"/>
              </w:rPr>
              <w:t>参考同期银行活期存款利息</w:t>
            </w:r>
          </w:p>
        </w:tc>
      </w:tr>
      <w:tr w:rsidR="00E815ED" w14:paraId="3ABE26B5" w14:textId="77777777">
        <w:trPr>
          <w:trHeight w:val="876"/>
        </w:trPr>
        <w:tc>
          <w:tcPr>
            <w:tcW w:w="1607" w:type="dxa"/>
            <w:tcBorders>
              <w:bottom w:val="single" w:sz="2" w:space="0" w:color="auto"/>
              <w:right w:val="single" w:sz="2" w:space="0" w:color="auto"/>
            </w:tcBorders>
            <w:vAlign w:val="center"/>
          </w:tcPr>
          <w:p w14:paraId="6126486D"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lastRenderedPageBreak/>
              <w:t>第二节</w:t>
            </w:r>
          </w:p>
          <w:p w14:paraId="14B55CFC"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第15.4款</w:t>
            </w:r>
          </w:p>
        </w:tc>
        <w:tc>
          <w:tcPr>
            <w:tcW w:w="1742" w:type="dxa"/>
            <w:tcBorders>
              <w:left w:val="single" w:sz="2" w:space="0" w:color="auto"/>
              <w:bottom w:val="single" w:sz="2" w:space="0" w:color="auto"/>
              <w:right w:val="single" w:sz="2" w:space="0" w:color="auto"/>
            </w:tcBorders>
            <w:vAlign w:val="center"/>
          </w:tcPr>
          <w:p w14:paraId="0CBCF742" w14:textId="77777777" w:rsidR="00E815ED" w:rsidRDefault="000C1471">
            <w:pPr>
              <w:snapToGrid w:val="0"/>
              <w:jc w:val="left"/>
              <w:rPr>
                <w:rFonts w:ascii="宋体" w:hAnsi="宋体"/>
                <w:color w:val="000000" w:themeColor="text1"/>
                <w:szCs w:val="21"/>
              </w:rPr>
            </w:pPr>
            <w:r>
              <w:rPr>
                <w:rFonts w:ascii="宋体" w:hAnsi="宋体" w:hint="eastAsia"/>
                <w:color w:val="000000" w:themeColor="text1"/>
                <w:szCs w:val="21"/>
              </w:rPr>
              <w:t>其他违约责任</w:t>
            </w:r>
          </w:p>
        </w:tc>
        <w:tc>
          <w:tcPr>
            <w:tcW w:w="5170" w:type="dxa"/>
            <w:tcBorders>
              <w:left w:val="single" w:sz="2" w:space="0" w:color="auto"/>
              <w:bottom w:val="single" w:sz="2" w:space="0" w:color="auto"/>
            </w:tcBorders>
            <w:vAlign w:val="center"/>
          </w:tcPr>
          <w:p w14:paraId="48664BEF" w14:textId="77777777" w:rsidR="00E815ED" w:rsidRDefault="000C1471">
            <w:pPr>
              <w:numPr>
                <w:ilvl w:val="0"/>
                <w:numId w:val="14"/>
              </w:numPr>
              <w:spacing w:line="300" w:lineRule="auto"/>
              <w:ind w:firstLineChars="100" w:firstLine="21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177BE911" w14:textId="77777777" w:rsidR="00E815ED" w:rsidRDefault="000C1471">
            <w:pPr>
              <w:numPr>
                <w:ilvl w:val="0"/>
                <w:numId w:val="14"/>
              </w:numPr>
              <w:spacing w:line="300" w:lineRule="auto"/>
              <w:ind w:firstLineChars="100" w:firstLine="21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07A8F178" w14:textId="77777777" w:rsidR="00E815ED" w:rsidRDefault="000C1471">
            <w:pPr>
              <w:numPr>
                <w:ilvl w:val="0"/>
                <w:numId w:val="14"/>
              </w:numPr>
              <w:spacing w:line="300" w:lineRule="auto"/>
              <w:ind w:firstLineChars="100" w:firstLine="21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如果出现政府采购监督管理部门在处理投诉事项期间，书面通知甲方暂停采购活动的情形，或者询问或质疑事项可能影响中标或者成交结果的，导致甲方中止履行合同的情形，均不视为甲方违约；</w:t>
            </w:r>
          </w:p>
          <w:p w14:paraId="77443639" w14:textId="77777777" w:rsidR="00E815ED" w:rsidRDefault="000C1471">
            <w:pPr>
              <w:numPr>
                <w:ilvl w:val="0"/>
                <w:numId w:val="14"/>
              </w:numPr>
              <w:spacing w:line="300" w:lineRule="auto"/>
              <w:ind w:firstLineChars="100" w:firstLine="21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甲方有权对质量不合格产品进行拒收，由此产生的损失有乙方承担；</w:t>
            </w:r>
          </w:p>
          <w:p w14:paraId="0EE11A4D" w14:textId="77777777" w:rsidR="00E815ED" w:rsidRDefault="000C1471">
            <w:pPr>
              <w:numPr>
                <w:ilvl w:val="0"/>
                <w:numId w:val="14"/>
              </w:numPr>
              <w:spacing w:line="300" w:lineRule="auto"/>
              <w:ind w:firstLineChars="100" w:firstLine="21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乙方所交的货物品种、型号、规格、技术参数、质量不符合合同规定及招投标文件规定标准的，或项目经验收不合格的，甲方有权拒收该货物，乙方愿意更换货物但逾期交货的，按乙方逾期交货处理。乙方拒绝更换货物的，甲方可单方面解除合同，同时乙方应按合同价款的10%承担违约金，并退还全部已收款项。</w:t>
            </w:r>
          </w:p>
          <w:p w14:paraId="6CBABD88" w14:textId="77777777" w:rsidR="00E815ED" w:rsidRDefault="000C1471">
            <w:pPr>
              <w:numPr>
                <w:ilvl w:val="0"/>
                <w:numId w:val="14"/>
              </w:numPr>
              <w:spacing w:line="300" w:lineRule="auto"/>
              <w:ind w:firstLineChars="100" w:firstLine="210"/>
              <w:rPr>
                <w:rFonts w:asciiTheme="minorEastAsia" w:eastAsiaTheme="minorEastAsia" w:hAnsiTheme="minorEastAsia" w:cstheme="minorEastAsia"/>
                <w:color w:val="000000" w:themeColor="text1"/>
                <w:szCs w:val="21"/>
              </w:rPr>
            </w:pPr>
            <w:r>
              <w:rPr>
                <w:rFonts w:asciiTheme="minorEastAsia" w:eastAsiaTheme="minorEastAsia" w:hAnsiTheme="minorEastAsia" w:cstheme="minorEastAsia" w:hint="eastAsia"/>
                <w:color w:val="000000" w:themeColor="text1"/>
                <w:szCs w:val="21"/>
              </w:rPr>
              <w:t>上述第2项应退回或更换的货物，由乙方在验收后一周内运离安装地点，所需费用由乙方承担。如乙方在二周内不处理（搬走）的，视为乙方放弃，甲方有权自行处置（包括废物处理）。</w:t>
            </w:r>
          </w:p>
          <w:p w14:paraId="53060823" w14:textId="77777777" w:rsidR="00E815ED" w:rsidRDefault="000C1471">
            <w:pPr>
              <w:numPr>
                <w:ilvl w:val="0"/>
                <w:numId w:val="14"/>
              </w:numPr>
              <w:spacing w:line="300" w:lineRule="auto"/>
              <w:ind w:firstLineChars="100" w:firstLine="210"/>
              <w:rPr>
                <w:rFonts w:ascii="宋体" w:hAnsi="宋体" w:cs="宋体"/>
                <w:color w:val="000000" w:themeColor="text1"/>
                <w:szCs w:val="21"/>
                <w:u w:val="single"/>
              </w:rPr>
            </w:pPr>
            <w:r>
              <w:rPr>
                <w:rFonts w:asciiTheme="minorEastAsia" w:eastAsiaTheme="minorEastAsia" w:hAnsiTheme="minorEastAsia" w:cstheme="minorEastAsia" w:hint="eastAsia"/>
                <w:color w:val="000000" w:themeColor="text1"/>
                <w:szCs w:val="21"/>
              </w:rPr>
              <w:t>如因乙方未经甲方事先书面同意，乙方将合同的权利或义务全部或部分转让或分包给第三人或违反相关法律规定或侵犯第三方合法权利而使甲方遭受损失的，乙方应承担全部责任，甲方有权解除本合同并要求乙方返还全部已收款项，按合同价款的10%承担违约金并赔偿甲方由此所遭受全部经济损失。</w:t>
            </w:r>
          </w:p>
          <w:p w14:paraId="2972F8C3" w14:textId="77777777" w:rsidR="00E815ED" w:rsidRDefault="000C1471">
            <w:pPr>
              <w:numPr>
                <w:ilvl w:val="0"/>
                <w:numId w:val="14"/>
              </w:numPr>
              <w:spacing w:line="300" w:lineRule="auto"/>
              <w:ind w:firstLineChars="100" w:firstLine="210"/>
              <w:rPr>
                <w:rFonts w:ascii="宋体" w:hAnsi="宋体"/>
                <w:color w:val="000000" w:themeColor="text1"/>
                <w:szCs w:val="21"/>
                <w:u w:val="single"/>
              </w:rPr>
            </w:pPr>
            <w:r>
              <w:rPr>
                <w:rFonts w:asciiTheme="minorEastAsia" w:eastAsiaTheme="minorEastAsia" w:hAnsiTheme="minorEastAsia" w:cstheme="minorEastAsia" w:hint="eastAsia"/>
                <w:color w:val="000000" w:themeColor="text1"/>
                <w:szCs w:val="21"/>
              </w:rPr>
              <w:t>因乙方违约行为给甲方造成损失的，如果违约金不足以弥补甲方经济损失，乙方还应当赔偿甲方其余经济损失，包括直接经济损失及可预见的间接经济损失。间接经济损失包括但不限于：因违约方违约事项致使守约方损失的可期待利益及守约方为此支出的诉讼费、仲</w:t>
            </w:r>
            <w:r>
              <w:rPr>
                <w:rFonts w:asciiTheme="minorEastAsia" w:eastAsiaTheme="minorEastAsia" w:hAnsiTheme="minorEastAsia" w:cstheme="minorEastAsia" w:hint="eastAsia"/>
                <w:color w:val="000000" w:themeColor="text1"/>
                <w:szCs w:val="21"/>
              </w:rPr>
              <w:lastRenderedPageBreak/>
              <w:t>裁费、律师费、差旅费、公证费、鉴定费、评估费、保全费、执行费等费用以及其它可预见的间接经济损失。</w:t>
            </w:r>
          </w:p>
        </w:tc>
      </w:tr>
      <w:tr w:rsidR="00E815ED" w14:paraId="057692C2" w14:textId="77777777">
        <w:trPr>
          <w:trHeight w:val="90"/>
        </w:trPr>
        <w:tc>
          <w:tcPr>
            <w:tcW w:w="1607" w:type="dxa"/>
            <w:tcBorders>
              <w:top w:val="single" w:sz="2" w:space="0" w:color="auto"/>
              <w:right w:val="single" w:sz="2" w:space="0" w:color="auto"/>
            </w:tcBorders>
            <w:vAlign w:val="center"/>
          </w:tcPr>
          <w:p w14:paraId="2BDFCDBD"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lastRenderedPageBreak/>
              <w:t>第二节</w:t>
            </w:r>
          </w:p>
          <w:p w14:paraId="43E49949"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第19.2款</w:t>
            </w:r>
          </w:p>
        </w:tc>
        <w:tc>
          <w:tcPr>
            <w:tcW w:w="1742" w:type="dxa"/>
            <w:tcBorders>
              <w:top w:val="single" w:sz="2" w:space="0" w:color="auto"/>
              <w:left w:val="single" w:sz="2" w:space="0" w:color="auto"/>
              <w:right w:val="single" w:sz="2" w:space="0" w:color="auto"/>
            </w:tcBorders>
            <w:vAlign w:val="center"/>
          </w:tcPr>
          <w:p w14:paraId="33D96641" w14:textId="77777777" w:rsidR="00E815ED" w:rsidRDefault="000C1471">
            <w:pPr>
              <w:snapToGrid w:val="0"/>
              <w:jc w:val="left"/>
              <w:rPr>
                <w:rFonts w:ascii="宋体" w:hAnsi="宋体"/>
                <w:color w:val="000000" w:themeColor="text1"/>
                <w:szCs w:val="21"/>
              </w:rPr>
            </w:pPr>
            <w:r>
              <w:rPr>
                <w:rFonts w:ascii="宋体" w:hAnsi="宋体" w:hint="eastAsia"/>
                <w:color w:val="000000" w:themeColor="text1"/>
                <w:szCs w:val="21"/>
              </w:rPr>
              <w:t>解决争议的方法</w:t>
            </w:r>
          </w:p>
        </w:tc>
        <w:tc>
          <w:tcPr>
            <w:tcW w:w="5170" w:type="dxa"/>
            <w:tcBorders>
              <w:top w:val="single" w:sz="2" w:space="0" w:color="auto"/>
              <w:left w:val="single" w:sz="2" w:space="0" w:color="auto"/>
            </w:tcBorders>
            <w:vAlign w:val="center"/>
          </w:tcPr>
          <w:p w14:paraId="36349232" w14:textId="77777777" w:rsidR="00E815ED" w:rsidRDefault="000C1471">
            <w:pPr>
              <w:autoSpaceDE w:val="0"/>
              <w:autoSpaceDN w:val="0"/>
              <w:snapToGrid w:val="0"/>
              <w:spacing w:line="400" w:lineRule="exact"/>
              <w:jc w:val="left"/>
              <w:rPr>
                <w:rFonts w:ascii="宋体" w:hAnsi="宋体" w:cs="宋体"/>
                <w:iCs/>
                <w:color w:val="000000" w:themeColor="text1"/>
                <w:szCs w:val="21"/>
              </w:rPr>
            </w:pPr>
            <w:r>
              <w:rPr>
                <w:rFonts w:ascii="宋体" w:hAnsi="宋体" w:cs="宋体" w:hint="eastAsia"/>
                <w:iCs/>
                <w:color w:val="000000" w:themeColor="text1"/>
                <w:szCs w:val="21"/>
              </w:rPr>
              <w:t>因本合同及合同有关事项发生的争议，按下列第</w:t>
            </w:r>
            <w:r>
              <w:rPr>
                <w:rFonts w:ascii="宋体" w:hAnsi="宋体" w:cs="宋体" w:hint="eastAsia"/>
                <w:iCs/>
                <w:color w:val="000000" w:themeColor="text1"/>
                <w:szCs w:val="21"/>
                <w:u w:val="single"/>
              </w:rPr>
              <w:t xml:space="preserve">  </w:t>
            </w:r>
            <w:r>
              <w:rPr>
                <w:rFonts w:ascii="宋体" w:hAnsi="宋体" w:cs="宋体"/>
                <w:iCs/>
                <w:color w:val="000000" w:themeColor="text1"/>
                <w:szCs w:val="21"/>
                <w:u w:val="single"/>
              </w:rPr>
              <w:t>2</w:t>
            </w:r>
            <w:r>
              <w:rPr>
                <w:rFonts w:ascii="宋体" w:hAnsi="宋体" w:cs="宋体" w:hint="eastAsia"/>
                <w:iCs/>
                <w:color w:val="000000" w:themeColor="text1"/>
                <w:szCs w:val="21"/>
                <w:u w:val="single"/>
              </w:rPr>
              <w:t xml:space="preserve"> </w:t>
            </w:r>
            <w:r>
              <w:rPr>
                <w:rFonts w:ascii="宋体" w:hAnsi="宋体" w:cs="宋体" w:hint="eastAsia"/>
                <w:iCs/>
                <w:color w:val="000000" w:themeColor="text1"/>
                <w:szCs w:val="21"/>
              </w:rPr>
              <w:t>种方式解决：</w:t>
            </w:r>
          </w:p>
          <w:p w14:paraId="19D9660D" w14:textId="77777777" w:rsidR="00E815ED" w:rsidRDefault="000C1471">
            <w:pPr>
              <w:autoSpaceDE w:val="0"/>
              <w:autoSpaceDN w:val="0"/>
              <w:snapToGrid w:val="0"/>
              <w:spacing w:line="400" w:lineRule="exact"/>
              <w:jc w:val="left"/>
              <w:rPr>
                <w:rFonts w:ascii="宋体" w:hAnsi="宋体" w:cs="宋体"/>
                <w:iCs/>
                <w:color w:val="000000" w:themeColor="text1"/>
                <w:szCs w:val="21"/>
              </w:rPr>
            </w:pPr>
            <w:r>
              <w:rPr>
                <w:rFonts w:ascii="宋体" w:hAnsi="宋体" w:cs="宋体" w:hint="eastAsia"/>
                <w:iCs/>
                <w:color w:val="000000" w:themeColor="text1"/>
                <w:szCs w:val="21"/>
              </w:rPr>
              <w:t>（1）向</w:t>
            </w:r>
            <w:r>
              <w:rPr>
                <w:rFonts w:ascii="宋体" w:hAnsi="宋体" w:cs="宋体" w:hint="eastAsia"/>
                <w:iCs/>
                <w:color w:val="000000" w:themeColor="text1"/>
                <w:szCs w:val="21"/>
                <w:u w:val="single"/>
              </w:rPr>
              <w:t xml:space="preserve">    杭州    </w:t>
            </w:r>
            <w:r>
              <w:rPr>
                <w:rFonts w:ascii="宋体" w:hAnsi="宋体" w:cs="宋体" w:hint="eastAsia"/>
                <w:iCs/>
                <w:color w:val="000000" w:themeColor="text1"/>
                <w:szCs w:val="21"/>
              </w:rPr>
              <w:t>仲裁委员会申请仲裁，仲裁地点为</w:t>
            </w:r>
            <w:r>
              <w:rPr>
                <w:rFonts w:ascii="宋体" w:hAnsi="宋体" w:cs="宋体" w:hint="eastAsia"/>
                <w:iCs/>
                <w:color w:val="000000" w:themeColor="text1"/>
                <w:szCs w:val="21"/>
                <w:u w:val="single"/>
              </w:rPr>
              <w:t xml:space="preserve">           </w:t>
            </w:r>
            <w:r>
              <w:rPr>
                <w:rFonts w:ascii="宋体" w:hAnsi="宋体" w:cs="宋体" w:hint="eastAsia"/>
                <w:iCs/>
                <w:color w:val="000000" w:themeColor="text1"/>
                <w:szCs w:val="21"/>
              </w:rPr>
              <w:t>；</w:t>
            </w:r>
          </w:p>
          <w:p w14:paraId="442CCB0D" w14:textId="77777777" w:rsidR="00E815ED" w:rsidRDefault="000C1471">
            <w:pPr>
              <w:snapToGrid w:val="0"/>
              <w:jc w:val="left"/>
              <w:rPr>
                <w:rFonts w:ascii="宋体" w:hAnsi="宋体"/>
                <w:color w:val="000000" w:themeColor="text1"/>
                <w:szCs w:val="21"/>
                <w:u w:val="single"/>
              </w:rPr>
            </w:pPr>
            <w:r>
              <w:rPr>
                <w:rFonts w:ascii="宋体" w:hAnsi="宋体" w:cs="宋体" w:hint="eastAsia"/>
                <w:iCs/>
                <w:color w:val="000000" w:themeColor="text1"/>
                <w:szCs w:val="21"/>
              </w:rPr>
              <w:t>（2）向</w:t>
            </w:r>
            <w:r>
              <w:rPr>
                <w:rFonts w:ascii="宋体" w:hAnsi="宋体" w:cs="宋体" w:hint="eastAsia"/>
                <w:iCs/>
                <w:color w:val="000000" w:themeColor="text1"/>
                <w:szCs w:val="21"/>
                <w:u w:val="single"/>
              </w:rPr>
              <w:t xml:space="preserve">      项目所在地     </w:t>
            </w:r>
            <w:r>
              <w:rPr>
                <w:rFonts w:ascii="宋体" w:hAnsi="宋体" w:cs="宋体" w:hint="eastAsia"/>
                <w:iCs/>
                <w:color w:val="000000" w:themeColor="text1"/>
                <w:szCs w:val="21"/>
              </w:rPr>
              <w:t>人民法院起诉。</w:t>
            </w:r>
          </w:p>
        </w:tc>
      </w:tr>
      <w:tr w:rsidR="00E815ED" w14:paraId="0CD20057" w14:textId="77777777">
        <w:trPr>
          <w:trHeight w:val="770"/>
        </w:trPr>
        <w:tc>
          <w:tcPr>
            <w:tcW w:w="1607" w:type="dxa"/>
            <w:vAlign w:val="center"/>
          </w:tcPr>
          <w:p w14:paraId="30E8D892"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第二节</w:t>
            </w:r>
          </w:p>
          <w:p w14:paraId="6FC92670" w14:textId="77777777" w:rsidR="00E815ED" w:rsidRDefault="000C1471">
            <w:pPr>
              <w:snapToGrid w:val="0"/>
              <w:jc w:val="center"/>
              <w:rPr>
                <w:rFonts w:ascii="宋体" w:hAnsi="宋体"/>
                <w:color w:val="000000" w:themeColor="text1"/>
                <w:szCs w:val="21"/>
              </w:rPr>
            </w:pPr>
            <w:r>
              <w:rPr>
                <w:rFonts w:ascii="宋体" w:hAnsi="宋体" w:hint="eastAsia"/>
                <w:color w:val="000000" w:themeColor="text1"/>
                <w:szCs w:val="21"/>
              </w:rPr>
              <w:t>第23.1款</w:t>
            </w:r>
          </w:p>
        </w:tc>
        <w:tc>
          <w:tcPr>
            <w:tcW w:w="1742" w:type="dxa"/>
            <w:vAlign w:val="center"/>
          </w:tcPr>
          <w:p w14:paraId="12D488E2" w14:textId="77777777" w:rsidR="00E815ED" w:rsidRDefault="000C1471">
            <w:pPr>
              <w:snapToGrid w:val="0"/>
              <w:jc w:val="left"/>
              <w:rPr>
                <w:rFonts w:ascii="宋体" w:hAnsi="宋体"/>
                <w:color w:val="000000" w:themeColor="text1"/>
                <w:szCs w:val="21"/>
              </w:rPr>
            </w:pPr>
            <w:r>
              <w:rPr>
                <w:rFonts w:ascii="宋体" w:hAnsi="宋体" w:hint="eastAsia"/>
                <w:bCs/>
                <w:color w:val="000000" w:themeColor="text1"/>
                <w:szCs w:val="21"/>
              </w:rPr>
              <w:t>其他专用条款</w:t>
            </w:r>
          </w:p>
        </w:tc>
        <w:tc>
          <w:tcPr>
            <w:tcW w:w="5170" w:type="dxa"/>
            <w:vAlign w:val="center"/>
          </w:tcPr>
          <w:p w14:paraId="7E93F2AE" w14:textId="77777777" w:rsidR="00E815ED" w:rsidRDefault="000C1471">
            <w:pPr>
              <w:snapToGrid w:val="0"/>
              <w:jc w:val="left"/>
              <w:rPr>
                <w:rFonts w:ascii="宋体" w:hAnsi="宋体"/>
                <w:color w:val="000000" w:themeColor="text1"/>
                <w:szCs w:val="21"/>
              </w:rPr>
            </w:pPr>
            <w:r>
              <w:rPr>
                <w:rFonts w:ascii="宋体" w:hAnsi="宋体" w:hint="eastAsia"/>
                <w:color w:val="000000" w:themeColor="text1"/>
                <w:szCs w:val="21"/>
              </w:rPr>
              <w:t>/</w:t>
            </w:r>
          </w:p>
        </w:tc>
      </w:tr>
    </w:tbl>
    <w:p w14:paraId="6F63B849" w14:textId="77777777" w:rsidR="00E815ED" w:rsidRDefault="00E815ED">
      <w:pPr>
        <w:rPr>
          <w:color w:val="000000" w:themeColor="text1"/>
        </w:rPr>
      </w:pPr>
    </w:p>
    <w:p w14:paraId="5FA1A893" w14:textId="77777777" w:rsidR="00E815ED" w:rsidRDefault="00E815ED">
      <w:pPr>
        <w:rPr>
          <w:color w:val="000000" w:themeColor="text1"/>
        </w:rPr>
      </w:pPr>
    </w:p>
    <w:p w14:paraId="57CD0A82" w14:textId="77777777" w:rsidR="00E815ED" w:rsidRDefault="00E815ED">
      <w:pPr>
        <w:pStyle w:val="2c"/>
        <w:ind w:firstLine="562"/>
        <w:rPr>
          <w:rFonts w:ascii="宋体" w:hAnsi="宋体" w:cs="宋体"/>
          <w:b/>
          <w:color w:val="000000" w:themeColor="text1"/>
          <w:sz w:val="28"/>
          <w:szCs w:val="28"/>
        </w:rPr>
      </w:pPr>
    </w:p>
    <w:p w14:paraId="701907C6" w14:textId="77777777" w:rsidR="00E815ED" w:rsidRDefault="00E815ED">
      <w:pPr>
        <w:rPr>
          <w:color w:val="000000" w:themeColor="text1"/>
        </w:rPr>
      </w:pPr>
    </w:p>
    <w:p w14:paraId="0B4C1C03" w14:textId="77777777" w:rsidR="00E815ED" w:rsidRDefault="000C1471">
      <w:pPr>
        <w:widowControl/>
        <w:adjustRightInd/>
        <w:jc w:val="left"/>
        <w:rPr>
          <w:rFonts w:ascii="宋体" w:hAnsi="宋体" w:cs="宋体"/>
          <w:b/>
          <w:color w:val="000000" w:themeColor="text1"/>
          <w:sz w:val="36"/>
          <w:szCs w:val="20"/>
        </w:rPr>
      </w:pPr>
      <w:r>
        <w:rPr>
          <w:rFonts w:ascii="宋体" w:hAnsi="宋体" w:cs="宋体"/>
          <w:b/>
          <w:color w:val="000000" w:themeColor="text1"/>
          <w:sz w:val="36"/>
          <w:szCs w:val="20"/>
        </w:rPr>
        <w:br w:type="page"/>
      </w:r>
    </w:p>
    <w:p w14:paraId="01DB53EB" w14:textId="77777777" w:rsidR="00E815ED" w:rsidRDefault="000C1471">
      <w:pPr>
        <w:spacing w:line="360" w:lineRule="auto"/>
        <w:ind w:left="720" w:firstLineChars="200" w:firstLine="723"/>
        <w:outlineLvl w:val="0"/>
        <w:rPr>
          <w:rFonts w:ascii="宋体" w:hAnsi="宋体" w:cs="宋体"/>
          <w:b/>
          <w:color w:val="000000" w:themeColor="text1"/>
          <w:sz w:val="36"/>
          <w:szCs w:val="20"/>
        </w:rPr>
      </w:pPr>
      <w:r>
        <w:rPr>
          <w:rFonts w:ascii="宋体" w:hAnsi="宋体" w:cs="宋体" w:hint="eastAsia"/>
          <w:b/>
          <w:color w:val="000000" w:themeColor="text1"/>
          <w:sz w:val="36"/>
          <w:szCs w:val="20"/>
        </w:rPr>
        <w:lastRenderedPageBreak/>
        <w:t>第六部分</w:t>
      </w:r>
      <w:bookmarkEnd w:id="397"/>
      <w:r>
        <w:rPr>
          <w:rFonts w:ascii="宋体" w:hAnsi="宋体" w:cs="宋体" w:hint="eastAsia"/>
          <w:b/>
          <w:color w:val="000000" w:themeColor="text1"/>
          <w:sz w:val="36"/>
          <w:szCs w:val="20"/>
        </w:rPr>
        <w:t xml:space="preserve"> </w:t>
      </w:r>
      <w:bookmarkEnd w:id="398"/>
      <w:r>
        <w:rPr>
          <w:rFonts w:ascii="宋体" w:hAnsi="宋体" w:cs="宋体" w:hint="eastAsia"/>
          <w:b/>
          <w:color w:val="000000" w:themeColor="text1"/>
          <w:sz w:val="36"/>
          <w:szCs w:val="20"/>
        </w:rPr>
        <w:t>应提交的有关格式范例</w:t>
      </w:r>
    </w:p>
    <w:p w14:paraId="562F1405" w14:textId="77777777" w:rsidR="00E815ED" w:rsidRDefault="00E815ED">
      <w:pPr>
        <w:spacing w:line="360" w:lineRule="auto"/>
        <w:jc w:val="center"/>
        <w:outlineLvl w:val="0"/>
        <w:rPr>
          <w:rFonts w:ascii="宋体" w:hAnsi="宋体" w:cs="宋体"/>
          <w:b/>
          <w:color w:val="000000" w:themeColor="text1"/>
          <w:kern w:val="0"/>
          <w:sz w:val="36"/>
          <w:szCs w:val="36"/>
        </w:rPr>
      </w:pPr>
    </w:p>
    <w:p w14:paraId="671FDFC1" w14:textId="77777777" w:rsidR="00E815ED" w:rsidRDefault="000C1471">
      <w:pPr>
        <w:spacing w:line="360" w:lineRule="auto"/>
        <w:jc w:val="center"/>
        <w:outlineLvl w:val="0"/>
        <w:rPr>
          <w:rFonts w:ascii="宋体" w:hAnsi="宋体" w:cs="宋体"/>
          <w:b/>
          <w:color w:val="000000" w:themeColor="text1"/>
          <w:kern w:val="0"/>
          <w:sz w:val="36"/>
          <w:szCs w:val="36"/>
        </w:rPr>
      </w:pPr>
      <w:r>
        <w:rPr>
          <w:rFonts w:ascii="宋体" w:hAnsi="宋体" w:cs="宋体" w:hint="eastAsia"/>
          <w:b/>
          <w:color w:val="000000" w:themeColor="text1"/>
          <w:kern w:val="0"/>
          <w:sz w:val="36"/>
          <w:szCs w:val="36"/>
        </w:rPr>
        <w:t>资格文件部分</w:t>
      </w:r>
    </w:p>
    <w:p w14:paraId="4CD7DB16" w14:textId="77777777" w:rsidR="00E815ED" w:rsidRDefault="000C1471">
      <w:pPr>
        <w:spacing w:line="360" w:lineRule="auto"/>
        <w:jc w:val="center"/>
        <w:outlineLvl w:val="0"/>
        <w:rPr>
          <w:rFonts w:ascii="宋体" w:hAnsi="宋体" w:cs="宋体"/>
          <w:b/>
          <w:color w:val="000000" w:themeColor="text1"/>
          <w:kern w:val="0"/>
          <w:sz w:val="36"/>
          <w:szCs w:val="36"/>
        </w:rPr>
      </w:pPr>
      <w:r>
        <w:rPr>
          <w:rFonts w:ascii="宋体" w:hAnsi="宋体" w:cs="宋体" w:hint="eastAsia"/>
          <w:b/>
          <w:color w:val="000000" w:themeColor="text1"/>
          <w:kern w:val="0"/>
          <w:sz w:val="36"/>
          <w:szCs w:val="36"/>
        </w:rPr>
        <w:t>目录</w:t>
      </w:r>
    </w:p>
    <w:p w14:paraId="0FFCAB05" w14:textId="77777777" w:rsidR="00E815ED" w:rsidRDefault="00E815ED">
      <w:pPr>
        <w:spacing w:line="360" w:lineRule="auto"/>
        <w:jc w:val="center"/>
        <w:outlineLvl w:val="0"/>
        <w:rPr>
          <w:rFonts w:ascii="宋体" w:hAnsi="宋体" w:cs="宋体"/>
          <w:b/>
          <w:color w:val="000000" w:themeColor="text1"/>
          <w:kern w:val="0"/>
          <w:sz w:val="36"/>
          <w:szCs w:val="36"/>
        </w:rPr>
      </w:pPr>
    </w:p>
    <w:p w14:paraId="6B3991FD" w14:textId="77777777" w:rsidR="00E815ED" w:rsidRDefault="000C1471">
      <w:pPr>
        <w:snapToGrid w:val="0"/>
        <w:spacing w:line="360" w:lineRule="auto"/>
        <w:rPr>
          <w:rFonts w:ascii="宋体" w:hAnsi="宋体" w:cs="宋体"/>
          <w:color w:val="000000" w:themeColor="text1"/>
          <w:sz w:val="24"/>
        </w:rPr>
      </w:pPr>
      <w:r>
        <w:rPr>
          <w:rFonts w:ascii="宋体" w:hAnsi="宋体" w:cs="宋体" w:hint="eastAsia"/>
          <w:color w:val="000000" w:themeColor="text1"/>
          <w:sz w:val="24"/>
        </w:rPr>
        <w:t>（1）符合参加政府采购活动应当具备的一般条件的承诺函……………（页码）</w:t>
      </w:r>
    </w:p>
    <w:p w14:paraId="1AA29970" w14:textId="77777777" w:rsidR="00E815ED" w:rsidRDefault="000C1471">
      <w:pPr>
        <w:snapToGrid w:val="0"/>
        <w:spacing w:line="360" w:lineRule="auto"/>
        <w:rPr>
          <w:rFonts w:ascii="宋体" w:hAnsi="宋体" w:cs="宋体"/>
          <w:color w:val="000000" w:themeColor="text1"/>
          <w:sz w:val="24"/>
        </w:rPr>
      </w:pPr>
      <w:r>
        <w:rPr>
          <w:rFonts w:ascii="宋体" w:hAnsi="宋体" w:cs="宋体" w:hint="eastAsia"/>
          <w:snapToGrid w:val="0"/>
          <w:color w:val="000000" w:themeColor="text1"/>
          <w:kern w:val="28"/>
          <w:sz w:val="24"/>
          <w:szCs w:val="20"/>
        </w:rPr>
        <w:t>（2）联合协议</w:t>
      </w:r>
      <w:r>
        <w:rPr>
          <w:rFonts w:ascii="宋体" w:hAnsi="宋体" w:cs="宋体" w:hint="eastAsia"/>
          <w:color w:val="000000" w:themeColor="text1"/>
          <w:sz w:val="24"/>
        </w:rPr>
        <w:t>………………………………………………………………（页码）</w:t>
      </w:r>
    </w:p>
    <w:p w14:paraId="6AE52158" w14:textId="77777777" w:rsidR="00E815ED" w:rsidRDefault="000C1471">
      <w:pPr>
        <w:snapToGrid w:val="0"/>
        <w:spacing w:line="360" w:lineRule="auto"/>
        <w:rPr>
          <w:rFonts w:ascii="宋体" w:hAnsi="宋体" w:cs="宋体"/>
          <w:color w:val="000000" w:themeColor="text1"/>
          <w:sz w:val="24"/>
        </w:rPr>
      </w:pPr>
      <w:r>
        <w:rPr>
          <w:rFonts w:ascii="宋体" w:hAnsi="宋体" w:cs="宋体" w:hint="eastAsia"/>
          <w:color w:val="000000" w:themeColor="text1"/>
          <w:sz w:val="24"/>
        </w:rPr>
        <w:t>（</w:t>
      </w:r>
      <w:r>
        <w:rPr>
          <w:rFonts w:ascii="宋体" w:hAnsi="宋体" w:cs="宋体"/>
          <w:color w:val="000000" w:themeColor="text1"/>
          <w:sz w:val="24"/>
        </w:rPr>
        <w:t>3</w:t>
      </w:r>
      <w:r>
        <w:rPr>
          <w:rFonts w:ascii="宋体" w:hAnsi="宋体" w:cs="宋体" w:hint="eastAsia"/>
          <w:color w:val="000000" w:themeColor="text1"/>
          <w:sz w:val="24"/>
        </w:rPr>
        <w:t>）落实政府采购政策需满足的资格要求………………………………（页码）</w:t>
      </w:r>
    </w:p>
    <w:p w14:paraId="733D2DFE" w14:textId="77777777" w:rsidR="00E815ED" w:rsidRDefault="000C1471">
      <w:pPr>
        <w:snapToGrid w:val="0"/>
        <w:spacing w:line="360" w:lineRule="auto"/>
        <w:rPr>
          <w:rFonts w:ascii="宋体" w:hAnsi="宋体" w:cs="宋体"/>
          <w:color w:val="000000" w:themeColor="text1"/>
          <w:sz w:val="24"/>
        </w:rPr>
      </w:pPr>
      <w:r>
        <w:rPr>
          <w:rFonts w:ascii="宋体" w:hAnsi="宋体" w:cs="宋体" w:hint="eastAsia"/>
          <w:color w:val="000000" w:themeColor="text1"/>
          <w:sz w:val="24"/>
        </w:rPr>
        <w:t>（</w:t>
      </w:r>
      <w:r>
        <w:rPr>
          <w:rFonts w:ascii="宋体" w:hAnsi="宋体" w:cs="宋体"/>
          <w:color w:val="000000" w:themeColor="text1"/>
          <w:sz w:val="24"/>
        </w:rPr>
        <w:t>4</w:t>
      </w:r>
      <w:r>
        <w:rPr>
          <w:rFonts w:ascii="宋体" w:hAnsi="宋体" w:cs="宋体" w:hint="eastAsia"/>
          <w:color w:val="000000" w:themeColor="text1"/>
          <w:sz w:val="24"/>
        </w:rPr>
        <w:t>）本项目的特定资格要求………………………………………………（页码）</w:t>
      </w:r>
    </w:p>
    <w:p w14:paraId="0D1A6163" w14:textId="77777777" w:rsidR="00E815ED" w:rsidRDefault="00E815ED">
      <w:pPr>
        <w:snapToGrid w:val="0"/>
        <w:spacing w:line="360" w:lineRule="auto"/>
        <w:ind w:firstLineChars="200" w:firstLine="480"/>
        <w:rPr>
          <w:rFonts w:ascii="宋体" w:hAnsi="宋体" w:cs="宋体"/>
          <w:color w:val="000000" w:themeColor="text1"/>
          <w:sz w:val="24"/>
        </w:rPr>
      </w:pPr>
    </w:p>
    <w:p w14:paraId="4816CD09" w14:textId="77777777" w:rsidR="00E815ED" w:rsidRDefault="00E815ED">
      <w:pPr>
        <w:spacing w:line="360" w:lineRule="auto"/>
        <w:ind w:firstLineChars="200" w:firstLine="480"/>
        <w:rPr>
          <w:rFonts w:ascii="宋体" w:hAnsi="宋体" w:cs="宋体"/>
          <w:color w:val="000000" w:themeColor="text1"/>
          <w:sz w:val="24"/>
        </w:rPr>
      </w:pPr>
    </w:p>
    <w:p w14:paraId="2DC4A358" w14:textId="77777777" w:rsidR="00E815ED" w:rsidRDefault="000C1471">
      <w:pPr>
        <w:snapToGrid w:val="0"/>
        <w:spacing w:line="360" w:lineRule="auto"/>
        <w:ind w:right="480"/>
        <w:jc w:val="center"/>
        <w:rPr>
          <w:rFonts w:ascii="宋体" w:hAnsi="宋体" w:cs="宋体"/>
          <w:b/>
          <w:color w:val="000000" w:themeColor="text1"/>
          <w:kern w:val="0"/>
          <w:sz w:val="32"/>
          <w:szCs w:val="32"/>
        </w:rPr>
      </w:pPr>
      <w:r>
        <w:rPr>
          <w:rFonts w:ascii="宋体" w:hAnsi="宋体" w:cs="宋体" w:hint="eastAsia"/>
          <w:color w:val="000000" w:themeColor="text1"/>
          <w:kern w:val="0"/>
          <w:sz w:val="24"/>
        </w:rPr>
        <w:br w:type="page"/>
      </w:r>
      <w:r>
        <w:rPr>
          <w:rFonts w:ascii="宋体" w:hAnsi="宋体" w:cs="宋体" w:hint="eastAsia"/>
          <w:b/>
          <w:color w:val="000000" w:themeColor="text1"/>
          <w:kern w:val="0"/>
          <w:sz w:val="32"/>
          <w:szCs w:val="32"/>
        </w:rPr>
        <w:lastRenderedPageBreak/>
        <w:t xml:space="preserve">  一、 符合参加政府采购活动应当具备的一般条件的承诺函</w:t>
      </w:r>
    </w:p>
    <w:p w14:paraId="6BBB2EF9" w14:textId="77777777" w:rsidR="00E815ED" w:rsidRDefault="000C1471">
      <w:pPr>
        <w:snapToGrid w:val="0"/>
        <w:spacing w:line="360" w:lineRule="auto"/>
        <w:rPr>
          <w:rFonts w:ascii="宋体" w:hAnsi="宋体" w:cs="宋体"/>
          <w:color w:val="000000" w:themeColor="text1"/>
          <w:sz w:val="24"/>
        </w:rPr>
      </w:pPr>
      <w:r>
        <w:rPr>
          <w:rFonts w:ascii="宋体" w:hAnsi="宋体" w:cs="宋体" w:hint="eastAsia"/>
          <w:color w:val="000000" w:themeColor="text1"/>
          <w:sz w:val="24"/>
        </w:rPr>
        <w:t>杭州高新技术产业开发区（滨江）司法局、华诚工程咨询集团有限公司：</w:t>
      </w:r>
    </w:p>
    <w:p w14:paraId="0705F5A8" w14:textId="77777777" w:rsidR="00E815ED" w:rsidRDefault="000C1471">
      <w:pPr>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我方参与滨江区司法局数商综合配套服务专区智能设备采购项目【招标编号：HCZX-】政府采购活动，郑重承诺：</w:t>
      </w:r>
    </w:p>
    <w:p w14:paraId="0AADD06D" w14:textId="77777777" w:rsidR="00E815ED" w:rsidRDefault="000C1471">
      <w:pPr>
        <w:snapToGrid w:val="0"/>
        <w:spacing w:line="360" w:lineRule="auto"/>
        <w:ind w:firstLineChars="150" w:firstLine="360"/>
        <w:rPr>
          <w:rFonts w:ascii="宋体" w:hAnsi="宋体" w:cs="宋体"/>
          <w:color w:val="000000" w:themeColor="text1"/>
          <w:sz w:val="24"/>
        </w:rPr>
      </w:pPr>
      <w:r>
        <w:rPr>
          <w:rFonts w:ascii="宋体" w:hAnsi="宋体" w:cs="宋体" w:hint="eastAsia"/>
          <w:color w:val="000000" w:themeColor="text1"/>
          <w:sz w:val="24"/>
        </w:rPr>
        <w:t>（一）具备《中华人民共和国政府采购法》第二十二条第一款规定的条件：</w:t>
      </w:r>
    </w:p>
    <w:p w14:paraId="4921A762" w14:textId="77777777" w:rsidR="00E815ED" w:rsidRDefault="000C1471">
      <w:pPr>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1、具有独立承担民事责任的能力；</w:t>
      </w:r>
    </w:p>
    <w:p w14:paraId="2B1F46E0" w14:textId="77777777" w:rsidR="00E815ED" w:rsidRDefault="000C1471">
      <w:pPr>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 xml:space="preserve">2、具有良好的商业信誉和健全的财务会计制度； </w:t>
      </w:r>
    </w:p>
    <w:p w14:paraId="69EEC4E8" w14:textId="77777777" w:rsidR="00E815ED" w:rsidRDefault="000C1471">
      <w:pPr>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3、具有履行合同所必需的设备和专业技术能力；</w:t>
      </w:r>
    </w:p>
    <w:p w14:paraId="0804E7B4" w14:textId="77777777" w:rsidR="00E815ED" w:rsidRDefault="000C1471">
      <w:pPr>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4、有依法缴纳税收和社会保障资金的良好记录；</w:t>
      </w:r>
    </w:p>
    <w:p w14:paraId="3F399BB0" w14:textId="77777777" w:rsidR="00E815ED" w:rsidRDefault="000C1471">
      <w:pPr>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5、参加政府采购活动前三年内，在经营活动中没有重大违法记录；</w:t>
      </w:r>
    </w:p>
    <w:p w14:paraId="20168ABA" w14:textId="77777777" w:rsidR="00E815ED" w:rsidRDefault="000C1471">
      <w:pPr>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6、具有法律、行政法规规定的其他条件。</w:t>
      </w:r>
    </w:p>
    <w:p w14:paraId="1BD4C89B" w14:textId="77777777" w:rsidR="00E815ED" w:rsidRDefault="000C1471">
      <w:pPr>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（二）未被信用中国（www.creditchina.gov.cn)、中国政府采购网（www.ccgp.gov.cn）列入失信被执行人、重大税收违法案件当事人名单、政府采购严重违法失信行为记录名单。</w:t>
      </w:r>
    </w:p>
    <w:p w14:paraId="4D209D47" w14:textId="77777777" w:rsidR="00E815ED" w:rsidRDefault="000C1471">
      <w:pPr>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（三）不存在以下情况：</w:t>
      </w:r>
    </w:p>
    <w:p w14:paraId="773E84C1" w14:textId="77777777" w:rsidR="00E815ED" w:rsidRDefault="000C1471">
      <w:pPr>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1、单位负责人为同一人或者存在直接控股、管理关系的不同供应商参加同一合同项下的政府采购活动的；</w:t>
      </w:r>
    </w:p>
    <w:p w14:paraId="3477E9C2" w14:textId="77777777" w:rsidR="00E815ED" w:rsidRDefault="000C1471">
      <w:pPr>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2、为采购项目提供整体设计、规范编制或者项目管理、监理、检测等服务后再参加该采购项目的其他采购活动的。</w:t>
      </w:r>
    </w:p>
    <w:p w14:paraId="774F84E0" w14:textId="77777777" w:rsidR="00E815ED" w:rsidRDefault="000C1471">
      <w:pPr>
        <w:snapToGrid w:val="0"/>
        <w:spacing w:line="360" w:lineRule="auto"/>
        <w:ind w:firstLineChars="2300" w:firstLine="5520"/>
        <w:rPr>
          <w:rFonts w:ascii="宋体" w:hAnsi="宋体" w:cs="宋体"/>
          <w:color w:val="000000" w:themeColor="text1"/>
          <w:kern w:val="0"/>
          <w:sz w:val="24"/>
        </w:rPr>
      </w:pPr>
      <w:r>
        <w:rPr>
          <w:rFonts w:ascii="宋体" w:hAnsi="宋体" w:cs="宋体" w:hint="eastAsia"/>
          <w:color w:val="000000" w:themeColor="text1"/>
          <w:kern w:val="0"/>
          <w:sz w:val="24"/>
          <w:lang w:val="zh-CN"/>
        </w:rPr>
        <w:t>投标人名称(电子签名)：</w:t>
      </w:r>
    </w:p>
    <w:p w14:paraId="40A97791" w14:textId="77777777" w:rsidR="00E815ED" w:rsidRDefault="000C1471">
      <w:pPr>
        <w:snapToGrid w:val="0"/>
        <w:spacing w:line="360" w:lineRule="auto"/>
        <w:rPr>
          <w:rFonts w:ascii="宋体" w:hAnsi="宋体" w:cs="宋体"/>
          <w:color w:val="000000" w:themeColor="text1"/>
          <w:kern w:val="0"/>
          <w:sz w:val="24"/>
        </w:rPr>
      </w:pPr>
      <w:r>
        <w:rPr>
          <w:rFonts w:ascii="宋体" w:hAnsi="宋体" w:cs="宋体" w:hint="eastAsia"/>
          <w:color w:val="000000" w:themeColor="text1"/>
          <w:kern w:val="0"/>
          <w:sz w:val="24"/>
          <w:lang w:val="zh-CN"/>
        </w:rPr>
        <w:t xml:space="preserve">                        </w:t>
      </w:r>
      <w:r>
        <w:rPr>
          <w:rFonts w:ascii="宋体" w:hAnsi="宋体" w:cs="宋体" w:hint="eastAsia"/>
          <w:color w:val="000000" w:themeColor="text1"/>
          <w:kern w:val="0"/>
          <w:sz w:val="24"/>
        </w:rPr>
        <w:t xml:space="preserve">                      </w:t>
      </w:r>
      <w:r>
        <w:rPr>
          <w:rFonts w:ascii="宋体" w:hAnsi="宋体" w:cs="宋体" w:hint="eastAsia"/>
          <w:color w:val="000000" w:themeColor="text1"/>
          <w:kern w:val="0"/>
          <w:sz w:val="24"/>
          <w:lang w:val="zh-CN"/>
        </w:rPr>
        <w:t>日期</w:t>
      </w:r>
      <w:r>
        <w:rPr>
          <w:rFonts w:ascii="宋体" w:hAnsi="宋体" w:cs="宋体" w:hint="eastAsia"/>
          <w:color w:val="000000" w:themeColor="text1"/>
          <w:kern w:val="0"/>
          <w:sz w:val="24"/>
        </w:rPr>
        <w:t xml:space="preserve">：  年  </w:t>
      </w:r>
      <w:r>
        <w:rPr>
          <w:rFonts w:ascii="宋体" w:hAnsi="宋体" w:cs="宋体" w:hint="eastAsia"/>
          <w:color w:val="000000" w:themeColor="text1"/>
          <w:kern w:val="0"/>
          <w:sz w:val="24"/>
          <w:lang w:val="zh-CN"/>
        </w:rPr>
        <w:t>月</w:t>
      </w:r>
      <w:r>
        <w:rPr>
          <w:rFonts w:ascii="宋体" w:hAnsi="宋体" w:cs="宋体" w:hint="eastAsia"/>
          <w:color w:val="000000" w:themeColor="text1"/>
          <w:kern w:val="0"/>
          <w:sz w:val="24"/>
        </w:rPr>
        <w:t xml:space="preserve">   </w:t>
      </w:r>
      <w:r>
        <w:rPr>
          <w:rFonts w:ascii="宋体" w:hAnsi="宋体" w:cs="宋体" w:hint="eastAsia"/>
          <w:color w:val="000000" w:themeColor="text1"/>
          <w:kern w:val="0"/>
          <w:sz w:val="24"/>
          <w:lang w:val="zh-CN"/>
        </w:rPr>
        <w:t>日</w:t>
      </w:r>
    </w:p>
    <w:p w14:paraId="405CC89F" w14:textId="77777777" w:rsidR="00E815ED" w:rsidRDefault="00E815ED">
      <w:pPr>
        <w:snapToGrid w:val="0"/>
        <w:spacing w:line="360" w:lineRule="auto"/>
        <w:ind w:right="480"/>
        <w:jc w:val="center"/>
        <w:rPr>
          <w:rFonts w:ascii="宋体" w:hAnsi="宋体" w:cs="宋体"/>
          <w:b/>
          <w:color w:val="000000" w:themeColor="text1"/>
          <w:kern w:val="0"/>
          <w:sz w:val="32"/>
          <w:szCs w:val="32"/>
        </w:rPr>
      </w:pPr>
    </w:p>
    <w:p w14:paraId="42895886" w14:textId="77777777" w:rsidR="00E815ED" w:rsidRDefault="00E815ED">
      <w:pPr>
        <w:snapToGrid w:val="0"/>
        <w:spacing w:line="360" w:lineRule="auto"/>
        <w:ind w:right="480"/>
        <w:jc w:val="center"/>
        <w:rPr>
          <w:rFonts w:ascii="宋体" w:hAnsi="宋体" w:cs="宋体"/>
          <w:b/>
          <w:color w:val="000000" w:themeColor="text1"/>
          <w:kern w:val="0"/>
          <w:sz w:val="32"/>
          <w:szCs w:val="32"/>
        </w:rPr>
      </w:pPr>
    </w:p>
    <w:p w14:paraId="2A15E193" w14:textId="77777777" w:rsidR="00E815ED" w:rsidRDefault="00E815ED">
      <w:pPr>
        <w:snapToGrid w:val="0"/>
        <w:spacing w:line="360" w:lineRule="auto"/>
        <w:ind w:right="480"/>
        <w:jc w:val="center"/>
        <w:rPr>
          <w:rFonts w:ascii="宋体" w:hAnsi="宋体" w:cs="宋体"/>
          <w:b/>
          <w:color w:val="000000" w:themeColor="text1"/>
          <w:kern w:val="0"/>
          <w:sz w:val="32"/>
          <w:szCs w:val="32"/>
        </w:rPr>
      </w:pPr>
    </w:p>
    <w:p w14:paraId="247B9687" w14:textId="77777777" w:rsidR="00E815ED" w:rsidRDefault="00E815ED">
      <w:pPr>
        <w:rPr>
          <w:rFonts w:ascii="宋体" w:hAnsi="宋体" w:cs="宋体"/>
          <w:color w:val="000000" w:themeColor="text1"/>
        </w:rPr>
      </w:pPr>
    </w:p>
    <w:p w14:paraId="344A6F84" w14:textId="77777777" w:rsidR="00E815ED" w:rsidRDefault="00E815ED">
      <w:pPr>
        <w:snapToGrid w:val="0"/>
        <w:spacing w:line="360" w:lineRule="auto"/>
        <w:ind w:right="480"/>
        <w:jc w:val="center"/>
        <w:rPr>
          <w:rFonts w:ascii="宋体" w:hAnsi="宋体" w:cs="宋体"/>
          <w:b/>
          <w:color w:val="000000" w:themeColor="text1"/>
          <w:kern w:val="0"/>
          <w:sz w:val="32"/>
          <w:szCs w:val="32"/>
        </w:rPr>
      </w:pPr>
    </w:p>
    <w:p w14:paraId="26A4F6D1" w14:textId="77777777" w:rsidR="00E815ED" w:rsidRDefault="000C1471">
      <w:pPr>
        <w:widowControl/>
        <w:adjustRightInd/>
        <w:jc w:val="left"/>
        <w:rPr>
          <w:rFonts w:ascii="宋体" w:hAnsi="宋体" w:cs="宋体"/>
          <w:b/>
          <w:color w:val="000000" w:themeColor="text1"/>
          <w:kern w:val="0"/>
          <w:sz w:val="32"/>
          <w:szCs w:val="32"/>
        </w:rPr>
      </w:pPr>
      <w:r>
        <w:rPr>
          <w:rFonts w:ascii="宋体" w:hAnsi="宋体" w:cs="宋体" w:hint="eastAsia"/>
          <w:b/>
          <w:color w:val="000000" w:themeColor="text1"/>
          <w:kern w:val="0"/>
          <w:sz w:val="32"/>
          <w:szCs w:val="32"/>
        </w:rPr>
        <w:br w:type="page"/>
      </w:r>
    </w:p>
    <w:p w14:paraId="219D7DEE" w14:textId="77777777" w:rsidR="00E815ED" w:rsidRDefault="000C1471">
      <w:pPr>
        <w:widowControl/>
        <w:spacing w:line="360" w:lineRule="auto"/>
        <w:ind w:firstLineChars="200" w:firstLine="643"/>
        <w:jc w:val="center"/>
        <w:rPr>
          <w:rFonts w:ascii="宋体" w:hAnsi="宋体" w:cs="宋体"/>
          <w:b/>
          <w:color w:val="000000" w:themeColor="text1"/>
          <w:kern w:val="0"/>
          <w:sz w:val="32"/>
          <w:szCs w:val="32"/>
        </w:rPr>
      </w:pPr>
      <w:r>
        <w:rPr>
          <w:rFonts w:ascii="宋体" w:hAnsi="宋体" w:cs="宋体" w:hint="eastAsia"/>
          <w:b/>
          <w:color w:val="000000" w:themeColor="text1"/>
          <w:kern w:val="0"/>
          <w:sz w:val="32"/>
          <w:szCs w:val="32"/>
        </w:rPr>
        <w:lastRenderedPageBreak/>
        <w:t>二、联合协议（如果有）</w:t>
      </w:r>
    </w:p>
    <w:p w14:paraId="31F4CA4F" w14:textId="77777777" w:rsidR="00E815ED" w:rsidRDefault="000C1471">
      <w:pPr>
        <w:widowControl/>
        <w:spacing w:line="360" w:lineRule="auto"/>
        <w:ind w:firstLineChars="200" w:firstLine="482"/>
        <w:jc w:val="left"/>
        <w:rPr>
          <w:rFonts w:ascii="宋体" w:hAnsi="宋体" w:cs="宋体"/>
          <w:b/>
          <w:color w:val="000000" w:themeColor="text1"/>
          <w:sz w:val="24"/>
        </w:rPr>
      </w:pPr>
      <w:r>
        <w:rPr>
          <w:rFonts w:ascii="宋体" w:hAnsi="宋体" w:cs="宋体" w:hint="eastAsia"/>
          <w:b/>
          <w:color w:val="000000" w:themeColor="text1"/>
          <w:sz w:val="24"/>
        </w:rPr>
        <w:t>[以联合体形式投标的，提供联合协议（附件5）；本项目不接受联合体投标或者投标人不以联合体形式投标的，则不需要提供]</w:t>
      </w:r>
    </w:p>
    <w:p w14:paraId="1702110B" w14:textId="77777777" w:rsidR="00E815ED" w:rsidRDefault="00E815ED">
      <w:pPr>
        <w:snapToGrid w:val="0"/>
        <w:spacing w:line="360" w:lineRule="auto"/>
        <w:ind w:right="480"/>
        <w:jc w:val="center"/>
        <w:rPr>
          <w:rFonts w:ascii="宋体" w:hAnsi="宋体" w:cs="宋体"/>
          <w:b/>
          <w:color w:val="000000" w:themeColor="text1"/>
          <w:kern w:val="0"/>
          <w:sz w:val="32"/>
          <w:szCs w:val="32"/>
        </w:rPr>
      </w:pPr>
    </w:p>
    <w:p w14:paraId="45548C64" w14:textId="77777777" w:rsidR="00E815ED" w:rsidRDefault="00E815ED">
      <w:pPr>
        <w:snapToGrid w:val="0"/>
        <w:spacing w:line="360" w:lineRule="auto"/>
        <w:ind w:right="480"/>
        <w:jc w:val="center"/>
        <w:rPr>
          <w:rFonts w:ascii="宋体" w:hAnsi="宋体" w:cs="宋体"/>
          <w:b/>
          <w:color w:val="000000" w:themeColor="text1"/>
          <w:kern w:val="0"/>
          <w:sz w:val="32"/>
          <w:szCs w:val="32"/>
        </w:rPr>
      </w:pPr>
    </w:p>
    <w:p w14:paraId="579AB769" w14:textId="77777777" w:rsidR="00E815ED" w:rsidRDefault="000C1471">
      <w:pPr>
        <w:snapToGrid w:val="0"/>
        <w:spacing w:line="360" w:lineRule="auto"/>
        <w:ind w:right="480"/>
        <w:jc w:val="center"/>
        <w:rPr>
          <w:rFonts w:ascii="宋体" w:hAnsi="宋体" w:cs="宋体"/>
          <w:b/>
          <w:color w:val="000000" w:themeColor="text1"/>
          <w:kern w:val="0"/>
          <w:sz w:val="32"/>
          <w:szCs w:val="32"/>
        </w:rPr>
      </w:pPr>
      <w:r>
        <w:rPr>
          <w:rFonts w:ascii="宋体" w:hAnsi="宋体" w:cs="宋体" w:hint="eastAsia"/>
          <w:b/>
          <w:color w:val="000000" w:themeColor="text1"/>
          <w:kern w:val="0"/>
          <w:sz w:val="32"/>
          <w:szCs w:val="32"/>
        </w:rPr>
        <w:t>三、落实政府采购政策需满足的资格要求</w:t>
      </w:r>
    </w:p>
    <w:p w14:paraId="657B243D"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（根据招标公告落实政府采购政策需满足的资格要求选择提供相应的材料；未要求的，无需提供）</w:t>
      </w:r>
    </w:p>
    <w:p w14:paraId="402A23FB" w14:textId="77777777" w:rsidR="00E815ED" w:rsidRDefault="000C1471">
      <w:pPr>
        <w:snapToGrid w:val="0"/>
        <w:spacing w:before="50" w:after="50" w:line="360" w:lineRule="auto"/>
        <w:ind w:firstLineChars="196" w:firstLine="472"/>
        <w:jc w:val="left"/>
        <w:rPr>
          <w:rFonts w:ascii="宋体" w:hAnsi="宋体" w:cs="宋体"/>
          <w:color w:val="000000" w:themeColor="text1"/>
          <w:sz w:val="24"/>
        </w:rPr>
      </w:pPr>
      <w:r>
        <w:rPr>
          <w:rFonts w:ascii="宋体" w:hAnsi="宋体" w:cs="宋体" w:hint="eastAsia"/>
          <w:b/>
          <w:color w:val="000000" w:themeColor="text1"/>
          <w:sz w:val="24"/>
        </w:rPr>
        <w:t>A</w:t>
      </w:r>
      <w:r>
        <w:rPr>
          <w:rFonts w:ascii="宋体" w:hAnsi="宋体" w:cs="宋体" w:hint="eastAsia"/>
          <w:color w:val="000000" w:themeColor="text1"/>
          <w:sz w:val="24"/>
        </w:rPr>
        <w:t>.专门面向中小企业，货物全部由符合政策要求的中小企业（或小微企业）制造的，提供相应的中小企业声明函（附件</w:t>
      </w:r>
      <w:r>
        <w:rPr>
          <w:rFonts w:ascii="宋体" w:hAnsi="宋体" w:cs="宋体"/>
          <w:color w:val="000000" w:themeColor="text1"/>
          <w:sz w:val="24"/>
        </w:rPr>
        <w:t>7</w:t>
      </w:r>
      <w:r>
        <w:rPr>
          <w:rFonts w:ascii="宋体" w:hAnsi="宋体" w:cs="宋体" w:hint="eastAsia"/>
          <w:color w:val="000000" w:themeColor="text1"/>
          <w:sz w:val="24"/>
        </w:rPr>
        <w:t xml:space="preserve">）。 </w:t>
      </w:r>
    </w:p>
    <w:p w14:paraId="2BB33CA3" w14:textId="77777777" w:rsidR="00E815ED" w:rsidRDefault="00E815ED">
      <w:pPr>
        <w:widowControl/>
        <w:spacing w:line="360" w:lineRule="auto"/>
        <w:ind w:firstLine="480"/>
        <w:jc w:val="left"/>
        <w:rPr>
          <w:rFonts w:ascii="宋体" w:hAnsi="宋体" w:cs="宋体"/>
          <w:color w:val="000000" w:themeColor="text1"/>
          <w:sz w:val="24"/>
        </w:rPr>
      </w:pPr>
    </w:p>
    <w:p w14:paraId="1629F4A3" w14:textId="77777777" w:rsidR="00E815ED" w:rsidRDefault="000C1471">
      <w:pPr>
        <w:widowControl/>
        <w:spacing w:line="360" w:lineRule="auto"/>
        <w:ind w:firstLineChars="196" w:firstLine="472"/>
        <w:jc w:val="left"/>
        <w:rPr>
          <w:rFonts w:ascii="宋体" w:hAnsi="宋体" w:cs="宋体"/>
          <w:color w:val="000000" w:themeColor="text1"/>
          <w:sz w:val="24"/>
        </w:rPr>
      </w:pPr>
      <w:r>
        <w:rPr>
          <w:rFonts w:ascii="宋体" w:hAnsi="宋体" w:cs="宋体" w:hint="eastAsia"/>
          <w:b/>
          <w:color w:val="000000" w:themeColor="text1"/>
          <w:sz w:val="24"/>
        </w:rPr>
        <w:t>B.</w:t>
      </w:r>
      <w:r>
        <w:rPr>
          <w:rFonts w:ascii="宋体" w:hAnsi="宋体" w:cs="宋体" w:hint="eastAsia"/>
          <w:color w:val="000000" w:themeColor="text1"/>
          <w:sz w:val="24"/>
        </w:rPr>
        <w:t>要求以联合体形式参加的，提供联合协议（附件</w:t>
      </w:r>
      <w:r>
        <w:rPr>
          <w:rFonts w:ascii="宋体" w:hAnsi="宋体" w:cs="宋体"/>
          <w:color w:val="000000" w:themeColor="text1"/>
          <w:sz w:val="24"/>
        </w:rPr>
        <w:t>5</w:t>
      </w:r>
      <w:r>
        <w:rPr>
          <w:rFonts w:ascii="宋体" w:hAnsi="宋体" w:cs="宋体" w:hint="eastAsia"/>
          <w:color w:val="000000" w:themeColor="text1"/>
          <w:sz w:val="24"/>
        </w:rPr>
        <w:t>）和中小企业声明函（附件</w:t>
      </w:r>
      <w:r>
        <w:rPr>
          <w:rFonts w:ascii="宋体" w:hAnsi="宋体" w:cs="宋体"/>
          <w:color w:val="000000" w:themeColor="text1"/>
          <w:sz w:val="24"/>
        </w:rPr>
        <w:t>7</w:t>
      </w:r>
      <w:r>
        <w:rPr>
          <w:rFonts w:ascii="宋体" w:hAnsi="宋体" w:cs="宋体" w:hint="eastAsia"/>
          <w:color w:val="000000" w:themeColor="text1"/>
          <w:sz w:val="24"/>
        </w:rPr>
        <w:t>），联合协议中中小企业合同金额应当达到招标公告载明的比例；如果供应商本身提供所有标的均由中小企业制造的，</w:t>
      </w:r>
      <w:r>
        <w:rPr>
          <w:rFonts w:ascii="宋体" w:hAnsi="宋体" w:cs="宋体" w:hint="eastAsia"/>
          <w:color w:val="000000" w:themeColor="text1"/>
          <w:spacing w:val="8"/>
          <w:kern w:val="0"/>
          <w:sz w:val="24"/>
        </w:rPr>
        <w:t>并相应达到了前述比例要求，</w:t>
      </w:r>
      <w:r>
        <w:rPr>
          <w:rFonts w:ascii="宋体" w:hAnsi="宋体" w:cs="宋体" w:hint="eastAsia"/>
          <w:color w:val="000000" w:themeColor="text1"/>
          <w:sz w:val="24"/>
        </w:rPr>
        <w:t>视同符合了资格条件，无需再与其他中小企业组成联合体参加政府采购活动，无需提供联合协议。</w:t>
      </w:r>
    </w:p>
    <w:p w14:paraId="629AC643" w14:textId="77777777" w:rsidR="00E815ED" w:rsidRDefault="000C1471">
      <w:pPr>
        <w:snapToGrid w:val="0"/>
        <w:spacing w:before="50" w:after="50" w:line="360" w:lineRule="auto"/>
        <w:jc w:val="center"/>
        <w:rPr>
          <w:rFonts w:ascii="宋体" w:hAnsi="宋体" w:cs="宋体"/>
          <w:color w:val="000000" w:themeColor="text1"/>
          <w:sz w:val="24"/>
        </w:rPr>
      </w:pPr>
      <w:r>
        <w:rPr>
          <w:rFonts w:ascii="宋体" w:hAnsi="宋体" w:cs="宋体" w:hint="eastAsia"/>
          <w:b/>
          <w:color w:val="000000" w:themeColor="text1"/>
          <w:sz w:val="24"/>
        </w:rPr>
        <w:t xml:space="preserve">    </w:t>
      </w:r>
    </w:p>
    <w:p w14:paraId="66B4E941" w14:textId="77777777" w:rsidR="00E815ED" w:rsidRDefault="000C1471">
      <w:pPr>
        <w:spacing w:line="360" w:lineRule="auto"/>
        <w:ind w:firstLineChars="200" w:firstLine="482"/>
        <w:rPr>
          <w:rFonts w:ascii="宋体" w:hAnsi="宋体" w:cs="宋体"/>
          <w:color w:val="000000" w:themeColor="text1"/>
          <w:sz w:val="24"/>
        </w:rPr>
      </w:pPr>
      <w:r>
        <w:rPr>
          <w:rFonts w:ascii="宋体" w:hAnsi="宋体" w:cs="宋体" w:hint="eastAsia"/>
          <w:b/>
          <w:color w:val="000000" w:themeColor="text1"/>
          <w:sz w:val="24"/>
        </w:rPr>
        <w:t>C、</w:t>
      </w:r>
      <w:r>
        <w:rPr>
          <w:rFonts w:ascii="宋体" w:hAnsi="宋体" w:cs="宋体" w:hint="eastAsia"/>
          <w:color w:val="000000" w:themeColor="text1"/>
          <w:sz w:val="24"/>
        </w:rPr>
        <w:t>要求合同分包的，提供分包意向协议（附件6）和中小企业声明函（附件</w:t>
      </w:r>
      <w:r>
        <w:rPr>
          <w:rFonts w:ascii="宋体" w:hAnsi="宋体" w:cs="宋体"/>
          <w:color w:val="000000" w:themeColor="text1"/>
          <w:sz w:val="24"/>
        </w:rPr>
        <w:t>7</w:t>
      </w:r>
      <w:r>
        <w:rPr>
          <w:rFonts w:ascii="宋体" w:hAnsi="宋体" w:cs="宋体" w:hint="eastAsia"/>
          <w:color w:val="000000" w:themeColor="text1"/>
          <w:sz w:val="24"/>
        </w:rPr>
        <w:t>），分包意向协议中中小企业合同金额应当达到招标公告载明的比例；如果供应商本身提供所有标的均由中小企业制造的，</w:t>
      </w:r>
      <w:r>
        <w:rPr>
          <w:rFonts w:ascii="宋体" w:hAnsi="宋体" w:cs="宋体" w:hint="eastAsia"/>
          <w:color w:val="000000" w:themeColor="text1"/>
          <w:spacing w:val="8"/>
          <w:kern w:val="0"/>
          <w:sz w:val="24"/>
        </w:rPr>
        <w:t>并相应达到了前述比例要求，</w:t>
      </w:r>
      <w:r>
        <w:rPr>
          <w:rFonts w:ascii="宋体" w:hAnsi="宋体" w:cs="宋体" w:hint="eastAsia"/>
          <w:color w:val="000000" w:themeColor="text1"/>
          <w:sz w:val="24"/>
        </w:rPr>
        <w:t>视同符合了资格条件，无需再向中小企业分包，无需提供分包意向协议。</w:t>
      </w:r>
    </w:p>
    <w:p w14:paraId="4565588D" w14:textId="77777777" w:rsidR="00E815ED" w:rsidRDefault="00E815ED">
      <w:pPr>
        <w:widowControl/>
        <w:spacing w:line="360" w:lineRule="auto"/>
        <w:ind w:left="150"/>
        <w:jc w:val="center"/>
        <w:rPr>
          <w:rFonts w:ascii="宋体" w:hAnsi="宋体" w:cs="宋体"/>
          <w:b/>
          <w:color w:val="000000" w:themeColor="text1"/>
          <w:kern w:val="0"/>
          <w:sz w:val="32"/>
          <w:szCs w:val="32"/>
        </w:rPr>
      </w:pPr>
    </w:p>
    <w:p w14:paraId="5C02EF50" w14:textId="77777777" w:rsidR="00E815ED" w:rsidRDefault="000C1471">
      <w:pPr>
        <w:widowControl/>
        <w:spacing w:line="360" w:lineRule="auto"/>
        <w:ind w:left="150"/>
        <w:jc w:val="center"/>
        <w:rPr>
          <w:rFonts w:ascii="宋体" w:hAnsi="宋体" w:cs="宋体"/>
          <w:b/>
          <w:color w:val="000000" w:themeColor="text1"/>
          <w:kern w:val="0"/>
          <w:sz w:val="32"/>
          <w:szCs w:val="32"/>
        </w:rPr>
      </w:pPr>
      <w:r>
        <w:rPr>
          <w:rFonts w:ascii="宋体" w:hAnsi="宋体" w:cs="宋体" w:hint="eastAsia"/>
          <w:b/>
          <w:color w:val="000000" w:themeColor="text1"/>
          <w:kern w:val="0"/>
          <w:sz w:val="32"/>
          <w:szCs w:val="32"/>
        </w:rPr>
        <w:t>四、本项目的特定资格要求</w:t>
      </w:r>
    </w:p>
    <w:p w14:paraId="77A3C4F3" w14:textId="77777777" w:rsidR="00E815ED" w:rsidRDefault="000C1471">
      <w:pPr>
        <w:spacing w:line="360" w:lineRule="auto"/>
        <w:jc w:val="center"/>
        <w:rPr>
          <w:rFonts w:ascii="宋体" w:hAnsi="宋体" w:cs="宋体"/>
          <w:color w:val="000000" w:themeColor="text1"/>
          <w:sz w:val="24"/>
        </w:rPr>
      </w:pPr>
      <w:r>
        <w:rPr>
          <w:rFonts w:ascii="宋体" w:hAnsi="宋体" w:cs="宋体" w:hint="eastAsia"/>
          <w:color w:val="000000" w:themeColor="text1"/>
          <w:sz w:val="24"/>
        </w:rPr>
        <w:t>（根据招标公告本项目的特定资格要求提供相应的材料；未要求的，无需提供）</w:t>
      </w:r>
    </w:p>
    <w:p w14:paraId="60C785E7" w14:textId="77777777" w:rsidR="00E815ED" w:rsidRDefault="00E815ED">
      <w:pPr>
        <w:rPr>
          <w:rFonts w:ascii="宋体" w:hAnsi="宋体" w:cs="宋体"/>
          <w:color w:val="000000" w:themeColor="text1"/>
        </w:rPr>
      </w:pPr>
    </w:p>
    <w:p w14:paraId="6168D0D9" w14:textId="77777777" w:rsidR="00E815ED" w:rsidRDefault="000C1471">
      <w:pPr>
        <w:widowControl/>
        <w:adjustRightInd/>
        <w:jc w:val="left"/>
        <w:rPr>
          <w:rFonts w:ascii="宋体" w:hAnsi="宋体" w:cs="宋体"/>
          <w:b/>
          <w:color w:val="000000" w:themeColor="text1"/>
          <w:kern w:val="0"/>
          <w:sz w:val="32"/>
          <w:szCs w:val="32"/>
        </w:rPr>
      </w:pPr>
      <w:r>
        <w:rPr>
          <w:rFonts w:ascii="宋体" w:hAnsi="宋体" w:cs="宋体"/>
          <w:b/>
          <w:color w:val="000000" w:themeColor="text1"/>
          <w:kern w:val="0"/>
          <w:sz w:val="32"/>
          <w:szCs w:val="32"/>
        </w:rPr>
        <w:br w:type="page"/>
      </w:r>
    </w:p>
    <w:p w14:paraId="0D20FE2F" w14:textId="77777777" w:rsidR="00E815ED" w:rsidRDefault="000C1471">
      <w:pPr>
        <w:spacing w:line="360" w:lineRule="auto"/>
        <w:ind w:right="420" w:firstLineChars="1000" w:firstLine="3614"/>
        <w:rPr>
          <w:rFonts w:ascii="宋体" w:hAnsi="宋体" w:cs="宋体"/>
          <w:b/>
          <w:color w:val="000000" w:themeColor="text1"/>
          <w:kern w:val="0"/>
          <w:sz w:val="36"/>
          <w:szCs w:val="36"/>
        </w:rPr>
      </w:pPr>
      <w:r>
        <w:rPr>
          <w:rFonts w:ascii="宋体" w:hAnsi="宋体" w:cs="宋体" w:hint="eastAsia"/>
          <w:b/>
          <w:color w:val="000000" w:themeColor="text1"/>
          <w:kern w:val="0"/>
          <w:sz w:val="36"/>
          <w:szCs w:val="36"/>
        </w:rPr>
        <w:lastRenderedPageBreak/>
        <w:t>商务技术文件部分</w:t>
      </w:r>
    </w:p>
    <w:p w14:paraId="45C41363" w14:textId="77777777" w:rsidR="00E815ED" w:rsidRDefault="000C1471">
      <w:pPr>
        <w:spacing w:line="360" w:lineRule="auto"/>
        <w:jc w:val="center"/>
        <w:outlineLvl w:val="0"/>
        <w:rPr>
          <w:rFonts w:ascii="宋体" w:hAnsi="宋体" w:cs="宋体"/>
          <w:b/>
          <w:color w:val="000000" w:themeColor="text1"/>
          <w:kern w:val="0"/>
          <w:sz w:val="28"/>
          <w:szCs w:val="28"/>
        </w:rPr>
      </w:pPr>
      <w:r>
        <w:rPr>
          <w:rFonts w:ascii="宋体" w:hAnsi="宋体" w:cs="宋体" w:hint="eastAsia"/>
          <w:b/>
          <w:color w:val="000000" w:themeColor="text1"/>
          <w:kern w:val="0"/>
          <w:sz w:val="28"/>
          <w:szCs w:val="28"/>
        </w:rPr>
        <w:t>目录</w:t>
      </w:r>
    </w:p>
    <w:p w14:paraId="0E288D4B" w14:textId="77777777" w:rsidR="00E815ED" w:rsidRDefault="000C1471">
      <w:pPr>
        <w:snapToGrid w:val="0"/>
        <w:spacing w:line="360" w:lineRule="auto"/>
        <w:ind w:leftChars="228" w:left="479"/>
        <w:rPr>
          <w:rFonts w:ascii="宋体" w:hAnsi="宋体" w:cs="宋体"/>
          <w:color w:val="000000" w:themeColor="text1"/>
        </w:rPr>
      </w:pPr>
      <w:r>
        <w:rPr>
          <w:rFonts w:ascii="宋体" w:hAnsi="宋体" w:cs="宋体" w:hint="eastAsia"/>
          <w:color w:val="000000" w:themeColor="text1"/>
          <w:sz w:val="24"/>
        </w:rPr>
        <w:t>（1）投标函</w:t>
      </w:r>
      <w:r>
        <w:rPr>
          <w:rFonts w:ascii="宋体" w:hAnsi="宋体" w:cs="宋体" w:hint="eastAsia"/>
          <w:color w:val="000000" w:themeColor="text1"/>
        </w:rPr>
        <w:t>…………………………………………………………………………………（页码）</w:t>
      </w:r>
      <w:r>
        <w:rPr>
          <w:rFonts w:ascii="宋体" w:hAnsi="宋体" w:cs="宋体" w:hint="eastAsia"/>
          <w:color w:val="000000" w:themeColor="text1"/>
          <w:sz w:val="24"/>
        </w:rPr>
        <w:t>（2）授权委托书或法定代表人（单位负责人、自然人本人）身份证明</w:t>
      </w:r>
      <w:r>
        <w:rPr>
          <w:rFonts w:ascii="宋体" w:hAnsi="宋体" w:cs="宋体" w:hint="eastAsia"/>
          <w:color w:val="000000" w:themeColor="text1"/>
        </w:rPr>
        <w:t>………（页码）</w:t>
      </w:r>
    </w:p>
    <w:p w14:paraId="44C11EEF" w14:textId="77777777" w:rsidR="00E815ED" w:rsidRDefault="000C1471">
      <w:pPr>
        <w:snapToGrid w:val="0"/>
        <w:spacing w:line="360" w:lineRule="auto"/>
        <w:ind w:leftChars="228" w:left="479"/>
        <w:rPr>
          <w:rFonts w:ascii="宋体" w:hAnsi="宋体" w:cs="宋体"/>
          <w:color w:val="000000" w:themeColor="text1"/>
        </w:rPr>
      </w:pPr>
      <w:r>
        <w:rPr>
          <w:rFonts w:ascii="宋体" w:hAnsi="宋体" w:cs="宋体" w:hint="eastAsia"/>
          <w:color w:val="000000" w:themeColor="text1"/>
          <w:sz w:val="24"/>
        </w:rPr>
        <w:t>（</w:t>
      </w:r>
      <w:r>
        <w:rPr>
          <w:rFonts w:ascii="宋体" w:hAnsi="宋体" w:cs="宋体"/>
          <w:color w:val="000000" w:themeColor="text1"/>
          <w:sz w:val="24"/>
        </w:rPr>
        <w:t>3</w:t>
      </w:r>
      <w:r>
        <w:rPr>
          <w:rFonts w:ascii="宋体" w:hAnsi="宋体" w:cs="宋体" w:hint="eastAsia"/>
          <w:color w:val="000000" w:themeColor="text1"/>
          <w:sz w:val="24"/>
        </w:rPr>
        <w:t>）分包意向协议</w:t>
      </w:r>
      <w:r>
        <w:rPr>
          <w:rFonts w:ascii="宋体" w:hAnsi="宋体" w:cs="宋体" w:hint="eastAsia"/>
          <w:color w:val="000000" w:themeColor="text1"/>
        </w:rPr>
        <w:t>…………………………………………………………………………（页码）</w:t>
      </w:r>
    </w:p>
    <w:p w14:paraId="3FCC8281" w14:textId="77777777" w:rsidR="00E815ED" w:rsidRDefault="000C1471">
      <w:pPr>
        <w:snapToGrid w:val="0"/>
        <w:spacing w:line="360" w:lineRule="auto"/>
        <w:ind w:firstLineChars="200" w:firstLine="480"/>
        <w:rPr>
          <w:rFonts w:ascii="宋体" w:hAnsi="宋体" w:cs="宋体"/>
          <w:color w:val="000000" w:themeColor="text1"/>
        </w:rPr>
      </w:pPr>
      <w:r>
        <w:rPr>
          <w:rFonts w:ascii="宋体" w:hAnsi="宋体" w:cs="宋体" w:hint="eastAsia"/>
          <w:color w:val="000000" w:themeColor="text1"/>
          <w:sz w:val="24"/>
        </w:rPr>
        <w:t>（</w:t>
      </w:r>
      <w:r>
        <w:rPr>
          <w:rFonts w:ascii="宋体" w:hAnsi="宋体" w:cs="宋体"/>
          <w:color w:val="000000" w:themeColor="text1"/>
          <w:sz w:val="24"/>
        </w:rPr>
        <w:t>4</w:t>
      </w:r>
      <w:r>
        <w:rPr>
          <w:rFonts w:ascii="宋体" w:hAnsi="宋体" w:cs="宋体" w:hint="eastAsia"/>
          <w:color w:val="000000" w:themeColor="text1"/>
          <w:sz w:val="24"/>
        </w:rPr>
        <w:t>）符合性审查资料</w:t>
      </w:r>
      <w:r>
        <w:rPr>
          <w:rFonts w:ascii="宋体" w:hAnsi="宋体" w:cs="宋体" w:hint="eastAsia"/>
          <w:color w:val="000000" w:themeColor="text1"/>
        </w:rPr>
        <w:t>………………………………………………………………………（页码）</w:t>
      </w:r>
    </w:p>
    <w:p w14:paraId="23B753E0" w14:textId="77777777" w:rsidR="00E815ED" w:rsidRDefault="000C1471">
      <w:pPr>
        <w:snapToGrid w:val="0"/>
        <w:spacing w:line="360" w:lineRule="auto"/>
        <w:ind w:leftChars="228" w:left="479"/>
        <w:rPr>
          <w:rFonts w:ascii="宋体" w:hAnsi="宋体" w:cs="宋体"/>
          <w:color w:val="000000" w:themeColor="text1"/>
        </w:rPr>
      </w:pPr>
      <w:r>
        <w:rPr>
          <w:rFonts w:ascii="宋体" w:hAnsi="宋体" w:cs="宋体" w:hint="eastAsia"/>
          <w:color w:val="000000" w:themeColor="text1"/>
          <w:sz w:val="24"/>
        </w:rPr>
        <w:t>（</w:t>
      </w:r>
      <w:r>
        <w:rPr>
          <w:rFonts w:ascii="宋体" w:hAnsi="宋体" w:cs="宋体"/>
          <w:color w:val="000000" w:themeColor="text1"/>
          <w:sz w:val="24"/>
        </w:rPr>
        <w:t>5</w:t>
      </w:r>
      <w:r>
        <w:rPr>
          <w:rFonts w:ascii="宋体" w:hAnsi="宋体" w:cs="宋体" w:hint="eastAsia"/>
          <w:color w:val="000000" w:themeColor="text1"/>
          <w:sz w:val="24"/>
        </w:rPr>
        <w:t>）评标标准相应的商务技术资料</w:t>
      </w:r>
      <w:r>
        <w:rPr>
          <w:rFonts w:ascii="宋体" w:hAnsi="宋体" w:cs="宋体" w:hint="eastAsia"/>
          <w:color w:val="000000" w:themeColor="text1"/>
        </w:rPr>
        <w:t>…………………………</w:t>
      </w:r>
      <w:r>
        <w:rPr>
          <w:rFonts w:ascii="宋体" w:hAnsi="宋体" w:cs="宋体" w:hint="eastAsia"/>
          <w:color w:val="000000" w:themeColor="text1"/>
          <w:sz w:val="24"/>
        </w:rPr>
        <w:t>………</w:t>
      </w:r>
      <w:r>
        <w:rPr>
          <w:rFonts w:ascii="宋体" w:hAnsi="宋体" w:cs="宋体" w:hint="eastAsia"/>
          <w:color w:val="000000" w:themeColor="text1"/>
        </w:rPr>
        <w:t>…</w:t>
      </w:r>
      <w:r>
        <w:rPr>
          <w:rFonts w:ascii="宋体" w:hAnsi="宋体" w:cs="宋体" w:hint="eastAsia"/>
          <w:color w:val="000000" w:themeColor="text1"/>
          <w:sz w:val="24"/>
        </w:rPr>
        <w:t>…</w:t>
      </w:r>
      <w:r>
        <w:rPr>
          <w:rFonts w:ascii="宋体" w:hAnsi="宋体" w:cs="宋体" w:hint="eastAsia"/>
          <w:color w:val="000000" w:themeColor="text1"/>
        </w:rPr>
        <w:t>……………（页码）</w:t>
      </w:r>
      <w:r>
        <w:rPr>
          <w:rFonts w:ascii="宋体" w:hAnsi="宋体" w:cs="宋体" w:hint="eastAsia"/>
          <w:color w:val="000000" w:themeColor="text1"/>
          <w:sz w:val="24"/>
        </w:rPr>
        <w:t>（</w:t>
      </w:r>
      <w:r>
        <w:rPr>
          <w:rFonts w:ascii="宋体" w:hAnsi="宋体" w:cs="宋体"/>
          <w:color w:val="000000" w:themeColor="text1"/>
          <w:sz w:val="24"/>
        </w:rPr>
        <w:t>6</w:t>
      </w:r>
      <w:r>
        <w:rPr>
          <w:rFonts w:ascii="宋体" w:hAnsi="宋体" w:cs="宋体" w:hint="eastAsia"/>
          <w:color w:val="000000" w:themeColor="text1"/>
          <w:sz w:val="24"/>
        </w:rPr>
        <w:t>）投标标的清单</w:t>
      </w:r>
      <w:r>
        <w:rPr>
          <w:rFonts w:ascii="宋体" w:hAnsi="宋体" w:cs="宋体" w:hint="eastAsia"/>
          <w:color w:val="000000" w:themeColor="text1"/>
        </w:rPr>
        <w:t>…………………………</w:t>
      </w:r>
      <w:r>
        <w:rPr>
          <w:rFonts w:ascii="宋体" w:hAnsi="宋体" w:cs="宋体" w:hint="eastAsia"/>
          <w:color w:val="000000" w:themeColor="text1"/>
          <w:sz w:val="24"/>
        </w:rPr>
        <w:t>………</w:t>
      </w:r>
      <w:r>
        <w:rPr>
          <w:rFonts w:ascii="宋体" w:hAnsi="宋体" w:cs="宋体" w:hint="eastAsia"/>
          <w:color w:val="000000" w:themeColor="text1"/>
        </w:rPr>
        <w:t>…</w:t>
      </w:r>
      <w:r>
        <w:rPr>
          <w:rFonts w:ascii="宋体" w:hAnsi="宋体" w:cs="宋体" w:hint="eastAsia"/>
          <w:color w:val="000000" w:themeColor="text1"/>
          <w:sz w:val="24"/>
        </w:rPr>
        <w:t>…</w:t>
      </w:r>
      <w:r>
        <w:rPr>
          <w:rFonts w:ascii="宋体" w:hAnsi="宋体" w:cs="宋体" w:hint="eastAsia"/>
          <w:color w:val="000000" w:themeColor="text1"/>
        </w:rPr>
        <w:t>…</w:t>
      </w:r>
      <w:r>
        <w:rPr>
          <w:rFonts w:ascii="宋体" w:hAnsi="宋体" w:cs="宋体" w:hint="eastAsia"/>
          <w:color w:val="000000" w:themeColor="text1"/>
          <w:sz w:val="24"/>
        </w:rPr>
        <w:t>…</w:t>
      </w:r>
      <w:r>
        <w:rPr>
          <w:rFonts w:ascii="宋体" w:hAnsi="宋体" w:cs="宋体" w:hint="eastAsia"/>
          <w:color w:val="000000" w:themeColor="text1"/>
        </w:rPr>
        <w:t>…</w:t>
      </w:r>
      <w:r>
        <w:rPr>
          <w:rFonts w:ascii="宋体" w:hAnsi="宋体" w:cs="宋体" w:hint="eastAsia"/>
          <w:color w:val="000000" w:themeColor="text1"/>
          <w:sz w:val="24"/>
        </w:rPr>
        <w:t>…</w:t>
      </w:r>
      <w:r>
        <w:rPr>
          <w:rFonts w:ascii="宋体" w:hAnsi="宋体" w:cs="宋体" w:hint="eastAsia"/>
          <w:color w:val="000000" w:themeColor="text1"/>
        </w:rPr>
        <w:t>…</w:t>
      </w:r>
      <w:r>
        <w:rPr>
          <w:rFonts w:ascii="宋体" w:hAnsi="宋体" w:cs="宋体" w:hint="eastAsia"/>
          <w:color w:val="000000" w:themeColor="text1"/>
          <w:sz w:val="24"/>
        </w:rPr>
        <w:t>…</w:t>
      </w:r>
      <w:r>
        <w:rPr>
          <w:rFonts w:ascii="宋体" w:hAnsi="宋体" w:cs="宋体" w:hint="eastAsia"/>
          <w:color w:val="000000" w:themeColor="text1"/>
        </w:rPr>
        <w:t>……………（页码）</w:t>
      </w:r>
      <w:r>
        <w:rPr>
          <w:rFonts w:ascii="宋体" w:hAnsi="宋体" w:cs="宋体" w:hint="eastAsia"/>
          <w:color w:val="000000" w:themeColor="text1"/>
          <w:sz w:val="24"/>
        </w:rPr>
        <w:t>（</w:t>
      </w:r>
      <w:r>
        <w:rPr>
          <w:rFonts w:ascii="宋体" w:hAnsi="宋体" w:cs="宋体"/>
          <w:color w:val="000000" w:themeColor="text1"/>
          <w:sz w:val="24"/>
        </w:rPr>
        <w:t>7</w:t>
      </w:r>
      <w:r>
        <w:rPr>
          <w:rFonts w:ascii="宋体" w:hAnsi="宋体" w:cs="宋体" w:hint="eastAsia"/>
          <w:color w:val="000000" w:themeColor="text1"/>
          <w:sz w:val="24"/>
        </w:rPr>
        <w:t>）商务技术偏离表</w:t>
      </w:r>
      <w:r>
        <w:rPr>
          <w:rFonts w:ascii="宋体" w:hAnsi="宋体" w:cs="宋体" w:hint="eastAsia"/>
          <w:color w:val="000000" w:themeColor="text1"/>
        </w:rPr>
        <w:t>………………………………………………………………………（页码）</w:t>
      </w:r>
    </w:p>
    <w:p w14:paraId="4B197704" w14:textId="77777777" w:rsidR="00E815ED" w:rsidRDefault="000C1471">
      <w:pPr>
        <w:snapToGrid w:val="0"/>
        <w:spacing w:line="360" w:lineRule="auto"/>
        <w:ind w:leftChars="228" w:left="479"/>
        <w:rPr>
          <w:rFonts w:ascii="宋体" w:hAnsi="宋体" w:cs="宋体"/>
          <w:color w:val="000000" w:themeColor="text1"/>
        </w:rPr>
      </w:pPr>
      <w:r>
        <w:rPr>
          <w:rFonts w:ascii="宋体" w:hAnsi="宋体" w:cs="宋体" w:hint="eastAsia"/>
          <w:color w:val="000000" w:themeColor="text1"/>
          <w:sz w:val="24"/>
          <w:lang w:val="zh-CN"/>
        </w:rPr>
        <w:t>（</w:t>
      </w:r>
      <w:r>
        <w:rPr>
          <w:rFonts w:ascii="宋体" w:hAnsi="宋体" w:cs="宋体"/>
          <w:color w:val="000000" w:themeColor="text1"/>
          <w:sz w:val="24"/>
        </w:rPr>
        <w:t>8</w:t>
      </w:r>
      <w:r>
        <w:rPr>
          <w:rFonts w:ascii="宋体" w:hAnsi="宋体" w:cs="宋体" w:hint="eastAsia"/>
          <w:color w:val="000000" w:themeColor="text1"/>
          <w:sz w:val="24"/>
          <w:lang w:val="zh-CN"/>
        </w:rPr>
        <w:t>）政府采购供应商廉洁自律承诺书</w:t>
      </w:r>
      <w:r>
        <w:rPr>
          <w:rFonts w:ascii="宋体" w:hAnsi="宋体" w:cs="宋体" w:hint="eastAsia"/>
          <w:color w:val="000000" w:themeColor="text1"/>
        </w:rPr>
        <w:t>…………………………………………………（页码）</w:t>
      </w:r>
    </w:p>
    <w:p w14:paraId="2AF7A899" w14:textId="77777777" w:rsidR="00E815ED" w:rsidRDefault="00E815ED">
      <w:pPr>
        <w:snapToGrid w:val="0"/>
        <w:spacing w:line="360" w:lineRule="auto"/>
        <w:jc w:val="center"/>
        <w:rPr>
          <w:rFonts w:ascii="宋体" w:hAnsi="宋体" w:cs="宋体"/>
          <w:b/>
          <w:color w:val="000000" w:themeColor="text1"/>
          <w:kern w:val="0"/>
          <w:sz w:val="32"/>
          <w:szCs w:val="32"/>
          <w:lang w:val="zh-CN"/>
        </w:rPr>
      </w:pPr>
    </w:p>
    <w:p w14:paraId="7A0BCEBE" w14:textId="77777777" w:rsidR="00E815ED" w:rsidRDefault="00E815ED">
      <w:pPr>
        <w:snapToGrid w:val="0"/>
        <w:spacing w:line="360" w:lineRule="auto"/>
        <w:jc w:val="center"/>
        <w:rPr>
          <w:rFonts w:ascii="宋体" w:hAnsi="宋体" w:cs="宋体"/>
          <w:b/>
          <w:color w:val="000000" w:themeColor="text1"/>
          <w:kern w:val="0"/>
          <w:sz w:val="32"/>
          <w:szCs w:val="32"/>
          <w:lang w:val="zh-CN"/>
        </w:rPr>
      </w:pPr>
    </w:p>
    <w:p w14:paraId="32075512" w14:textId="77777777" w:rsidR="00E815ED" w:rsidRDefault="00E815ED">
      <w:pPr>
        <w:snapToGrid w:val="0"/>
        <w:spacing w:line="360" w:lineRule="auto"/>
        <w:jc w:val="center"/>
        <w:rPr>
          <w:rFonts w:ascii="宋体" w:hAnsi="宋体" w:cs="宋体"/>
          <w:b/>
          <w:color w:val="000000" w:themeColor="text1"/>
          <w:kern w:val="0"/>
          <w:sz w:val="32"/>
          <w:szCs w:val="32"/>
          <w:lang w:val="zh-CN"/>
        </w:rPr>
      </w:pPr>
    </w:p>
    <w:p w14:paraId="5E576BBA" w14:textId="77777777" w:rsidR="00E815ED" w:rsidRDefault="00E815ED">
      <w:pPr>
        <w:snapToGrid w:val="0"/>
        <w:spacing w:line="360" w:lineRule="auto"/>
        <w:jc w:val="center"/>
        <w:rPr>
          <w:rFonts w:ascii="宋体" w:hAnsi="宋体" w:cs="宋体"/>
          <w:b/>
          <w:color w:val="000000" w:themeColor="text1"/>
          <w:kern w:val="0"/>
          <w:sz w:val="32"/>
          <w:szCs w:val="32"/>
          <w:lang w:val="zh-CN"/>
        </w:rPr>
      </w:pPr>
    </w:p>
    <w:p w14:paraId="5ACCB6C1" w14:textId="77777777" w:rsidR="00E815ED" w:rsidRDefault="00E815ED">
      <w:pPr>
        <w:snapToGrid w:val="0"/>
        <w:spacing w:line="360" w:lineRule="auto"/>
        <w:jc w:val="center"/>
        <w:rPr>
          <w:rFonts w:ascii="宋体" w:hAnsi="宋体" w:cs="宋体"/>
          <w:b/>
          <w:color w:val="000000" w:themeColor="text1"/>
          <w:kern w:val="0"/>
          <w:sz w:val="32"/>
          <w:szCs w:val="32"/>
          <w:lang w:val="zh-CN"/>
        </w:rPr>
      </w:pPr>
    </w:p>
    <w:p w14:paraId="7A8BF170" w14:textId="77777777" w:rsidR="00E815ED" w:rsidRDefault="00E815ED">
      <w:pPr>
        <w:snapToGrid w:val="0"/>
        <w:spacing w:line="360" w:lineRule="auto"/>
        <w:jc w:val="center"/>
        <w:outlineLvl w:val="0"/>
        <w:rPr>
          <w:rFonts w:ascii="宋体" w:hAnsi="宋体" w:cs="宋体"/>
          <w:b/>
          <w:color w:val="000000" w:themeColor="text1"/>
          <w:kern w:val="0"/>
          <w:sz w:val="32"/>
          <w:szCs w:val="32"/>
        </w:rPr>
      </w:pPr>
    </w:p>
    <w:p w14:paraId="65BA4208" w14:textId="77777777" w:rsidR="00E815ED" w:rsidRDefault="00E815ED">
      <w:pPr>
        <w:snapToGrid w:val="0"/>
        <w:spacing w:line="360" w:lineRule="auto"/>
        <w:jc w:val="center"/>
        <w:outlineLvl w:val="0"/>
        <w:rPr>
          <w:rFonts w:ascii="宋体" w:hAnsi="宋体" w:cs="宋体"/>
          <w:b/>
          <w:color w:val="000000" w:themeColor="text1"/>
          <w:kern w:val="0"/>
          <w:sz w:val="32"/>
          <w:szCs w:val="32"/>
        </w:rPr>
      </w:pPr>
    </w:p>
    <w:p w14:paraId="35841FEC" w14:textId="77777777" w:rsidR="00E815ED" w:rsidRDefault="00E815ED">
      <w:pPr>
        <w:rPr>
          <w:rFonts w:ascii="宋体" w:hAnsi="宋体" w:cs="宋体"/>
          <w:color w:val="000000" w:themeColor="text1"/>
        </w:rPr>
      </w:pPr>
    </w:p>
    <w:p w14:paraId="28C9739B" w14:textId="77777777" w:rsidR="00E815ED" w:rsidRDefault="00E815ED">
      <w:pPr>
        <w:snapToGrid w:val="0"/>
        <w:spacing w:line="360" w:lineRule="auto"/>
        <w:jc w:val="center"/>
        <w:outlineLvl w:val="0"/>
        <w:rPr>
          <w:rFonts w:ascii="宋体" w:hAnsi="宋体" w:cs="宋体"/>
          <w:b/>
          <w:color w:val="000000" w:themeColor="text1"/>
          <w:kern w:val="0"/>
          <w:sz w:val="32"/>
          <w:szCs w:val="32"/>
        </w:rPr>
      </w:pPr>
    </w:p>
    <w:p w14:paraId="5364D71A" w14:textId="77777777" w:rsidR="00E815ED" w:rsidRDefault="00E815ED">
      <w:pPr>
        <w:snapToGrid w:val="0"/>
        <w:spacing w:line="360" w:lineRule="auto"/>
        <w:jc w:val="center"/>
        <w:outlineLvl w:val="0"/>
        <w:rPr>
          <w:rFonts w:ascii="宋体" w:hAnsi="宋体" w:cs="宋体"/>
          <w:b/>
          <w:color w:val="000000" w:themeColor="text1"/>
          <w:kern w:val="0"/>
          <w:sz w:val="32"/>
          <w:szCs w:val="32"/>
        </w:rPr>
      </w:pPr>
    </w:p>
    <w:p w14:paraId="5E9CD975" w14:textId="77777777" w:rsidR="00E815ED" w:rsidRDefault="00E815ED">
      <w:pPr>
        <w:pStyle w:val="2"/>
        <w:rPr>
          <w:color w:val="000000" w:themeColor="text1"/>
          <w:lang w:val="en-US"/>
        </w:rPr>
      </w:pPr>
    </w:p>
    <w:p w14:paraId="424F559D" w14:textId="77777777" w:rsidR="00E815ED" w:rsidRDefault="00E815ED">
      <w:pPr>
        <w:rPr>
          <w:color w:val="000000" w:themeColor="text1"/>
        </w:rPr>
      </w:pPr>
    </w:p>
    <w:p w14:paraId="78944864" w14:textId="77777777" w:rsidR="00E815ED" w:rsidRDefault="00E815ED">
      <w:pPr>
        <w:snapToGrid w:val="0"/>
        <w:spacing w:line="360" w:lineRule="auto"/>
        <w:ind w:firstLineChars="1200" w:firstLine="3855"/>
        <w:outlineLvl w:val="0"/>
        <w:rPr>
          <w:rFonts w:ascii="宋体" w:hAnsi="宋体" w:cs="宋体"/>
          <w:b/>
          <w:color w:val="000000" w:themeColor="text1"/>
          <w:kern w:val="0"/>
          <w:sz w:val="32"/>
          <w:szCs w:val="32"/>
        </w:rPr>
      </w:pPr>
    </w:p>
    <w:p w14:paraId="6BAA14CB" w14:textId="77777777" w:rsidR="00E815ED" w:rsidRDefault="000C1471">
      <w:pPr>
        <w:widowControl/>
        <w:adjustRightInd/>
        <w:jc w:val="left"/>
        <w:rPr>
          <w:rFonts w:ascii="宋体" w:hAnsi="宋体" w:cs="宋体"/>
          <w:b/>
          <w:color w:val="000000" w:themeColor="text1"/>
          <w:kern w:val="0"/>
          <w:sz w:val="32"/>
          <w:szCs w:val="32"/>
        </w:rPr>
      </w:pPr>
      <w:r>
        <w:rPr>
          <w:rFonts w:ascii="宋体" w:hAnsi="宋体" w:cs="宋体" w:hint="eastAsia"/>
          <w:b/>
          <w:color w:val="000000" w:themeColor="text1"/>
          <w:kern w:val="0"/>
          <w:sz w:val="32"/>
          <w:szCs w:val="32"/>
        </w:rPr>
        <w:br w:type="page"/>
      </w:r>
    </w:p>
    <w:p w14:paraId="76ECA24F" w14:textId="77777777" w:rsidR="00E815ED" w:rsidRDefault="000C1471">
      <w:pPr>
        <w:snapToGrid w:val="0"/>
        <w:spacing w:line="360" w:lineRule="auto"/>
        <w:ind w:firstLineChars="1200" w:firstLine="3855"/>
        <w:outlineLvl w:val="0"/>
        <w:rPr>
          <w:rFonts w:ascii="宋体" w:hAnsi="宋体" w:cs="宋体"/>
          <w:b/>
          <w:color w:val="000000" w:themeColor="text1"/>
          <w:sz w:val="32"/>
          <w:szCs w:val="32"/>
        </w:rPr>
      </w:pPr>
      <w:r>
        <w:rPr>
          <w:rFonts w:ascii="宋体" w:hAnsi="宋体" w:cs="宋体" w:hint="eastAsia"/>
          <w:b/>
          <w:color w:val="000000" w:themeColor="text1"/>
          <w:kern w:val="0"/>
          <w:sz w:val="32"/>
          <w:szCs w:val="32"/>
        </w:rPr>
        <w:lastRenderedPageBreak/>
        <w:t>一、投标</w:t>
      </w:r>
      <w:r>
        <w:rPr>
          <w:rFonts w:ascii="宋体" w:hAnsi="宋体" w:cs="宋体" w:hint="eastAsia"/>
          <w:b/>
          <w:color w:val="000000" w:themeColor="text1"/>
          <w:sz w:val="32"/>
          <w:szCs w:val="32"/>
        </w:rPr>
        <w:t>函</w:t>
      </w:r>
    </w:p>
    <w:p w14:paraId="6F1BA68F" w14:textId="77777777" w:rsidR="00E815ED" w:rsidRDefault="000C1471">
      <w:pPr>
        <w:snapToGrid w:val="0"/>
        <w:spacing w:line="360" w:lineRule="auto"/>
        <w:rPr>
          <w:rFonts w:ascii="宋体" w:hAnsi="宋体" w:cs="宋体"/>
          <w:color w:val="000000" w:themeColor="text1"/>
          <w:sz w:val="24"/>
        </w:rPr>
      </w:pPr>
      <w:r>
        <w:rPr>
          <w:rFonts w:ascii="宋体" w:hAnsi="宋体" w:cs="宋体" w:hint="eastAsia"/>
          <w:color w:val="000000" w:themeColor="text1"/>
          <w:sz w:val="24"/>
        </w:rPr>
        <w:t>杭州高新技术产业开发区（滨江）司法局、华诚工程咨询集团有限公司：</w:t>
      </w:r>
    </w:p>
    <w:p w14:paraId="12D1B184" w14:textId="77777777" w:rsidR="00E815ED" w:rsidRDefault="000C1471">
      <w:pPr>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我方参加你方组织的滨江区司法局数商综合配套服务专区智能设备采购项目【招标编号：HCZX-】招标的有关活动，并对此项目进行投标。为此：</w:t>
      </w:r>
    </w:p>
    <w:p w14:paraId="1193C848" w14:textId="77777777" w:rsidR="00E815ED" w:rsidRDefault="000C1471">
      <w:pPr>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1、我方承诺投标有效期从提交投标文件的截止之日起</w:t>
      </w:r>
      <w:r>
        <w:rPr>
          <w:rFonts w:ascii="宋体" w:hAnsi="宋体" w:cs="宋体" w:hint="eastAsia"/>
          <w:color w:val="000000" w:themeColor="text1"/>
          <w:sz w:val="24"/>
          <w:u w:val="single"/>
        </w:rPr>
        <w:t xml:space="preserve">     </w:t>
      </w:r>
      <w:r>
        <w:rPr>
          <w:rFonts w:ascii="宋体" w:hAnsi="宋体" w:cs="宋体" w:hint="eastAsia"/>
          <w:color w:val="000000" w:themeColor="text1"/>
          <w:sz w:val="24"/>
        </w:rPr>
        <w:t>天（不少于90天）</w:t>
      </w:r>
      <w:r>
        <w:rPr>
          <w:rFonts w:ascii="宋体" w:hAnsi="宋体" w:cs="宋体" w:hint="eastAsia"/>
          <w:color w:val="000000" w:themeColor="text1"/>
        </w:rPr>
        <w:t>，</w:t>
      </w:r>
      <w:r>
        <w:rPr>
          <w:rFonts w:ascii="宋体" w:hAnsi="宋体" w:cs="宋体" w:hint="eastAsia"/>
          <w:color w:val="000000" w:themeColor="text1"/>
          <w:sz w:val="24"/>
        </w:rPr>
        <w:t>本投标文件在投标有效期满之前均具有约束力。</w:t>
      </w:r>
    </w:p>
    <w:p w14:paraId="6D7735E4" w14:textId="77777777" w:rsidR="00E815ED" w:rsidRDefault="000C1471">
      <w:pPr>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2、我方的投标文件包括以下内容：</w:t>
      </w:r>
    </w:p>
    <w:p w14:paraId="115B4D76" w14:textId="77777777" w:rsidR="00E815ED" w:rsidRDefault="000C1471">
      <w:pPr>
        <w:snapToGrid w:val="0"/>
        <w:spacing w:line="360" w:lineRule="auto"/>
        <w:ind w:leftChars="100" w:left="210" w:firstLineChars="200" w:firstLine="480"/>
        <w:rPr>
          <w:rFonts w:ascii="宋体" w:hAnsi="宋体" w:cs="宋体"/>
          <w:color w:val="000000" w:themeColor="text1"/>
          <w:sz w:val="24"/>
        </w:rPr>
      </w:pPr>
      <w:r>
        <w:rPr>
          <w:rFonts w:ascii="宋体" w:hAnsi="宋体" w:cs="宋体" w:hint="eastAsia"/>
          <w:color w:val="000000" w:themeColor="text1"/>
          <w:sz w:val="24"/>
        </w:rPr>
        <w:t>2.1资格文件：</w:t>
      </w:r>
    </w:p>
    <w:p w14:paraId="76B7756A" w14:textId="77777777" w:rsidR="00E815ED" w:rsidRDefault="000C1471">
      <w:pPr>
        <w:snapToGrid w:val="0"/>
        <w:spacing w:line="360" w:lineRule="auto"/>
        <w:ind w:leftChars="200" w:left="420" w:firstLineChars="200" w:firstLine="480"/>
        <w:rPr>
          <w:rFonts w:ascii="宋体" w:hAnsi="宋体" w:cs="宋体"/>
          <w:color w:val="000000" w:themeColor="text1"/>
          <w:sz w:val="24"/>
        </w:rPr>
      </w:pPr>
      <w:r>
        <w:rPr>
          <w:rFonts w:ascii="宋体" w:hAnsi="宋体" w:cs="宋体" w:hint="eastAsia"/>
          <w:color w:val="000000" w:themeColor="text1"/>
          <w:sz w:val="24"/>
        </w:rPr>
        <w:t>2.1.1承诺函；</w:t>
      </w:r>
    </w:p>
    <w:p w14:paraId="772063A2" w14:textId="77777777" w:rsidR="00E815ED" w:rsidRDefault="000C1471">
      <w:pPr>
        <w:snapToGrid w:val="0"/>
        <w:spacing w:line="360" w:lineRule="auto"/>
        <w:ind w:leftChars="200" w:left="420" w:firstLineChars="200" w:firstLine="480"/>
        <w:rPr>
          <w:rFonts w:ascii="宋体" w:hAnsi="宋体" w:cs="宋体"/>
          <w:color w:val="000000" w:themeColor="text1"/>
          <w:sz w:val="24"/>
        </w:rPr>
      </w:pPr>
      <w:r>
        <w:rPr>
          <w:rFonts w:ascii="宋体" w:hAnsi="宋体" w:cs="宋体" w:hint="eastAsia"/>
          <w:color w:val="000000" w:themeColor="text1"/>
          <w:sz w:val="24"/>
        </w:rPr>
        <w:t>2.1.2</w:t>
      </w:r>
      <w:r>
        <w:rPr>
          <w:rFonts w:ascii="宋体" w:hAnsi="宋体" w:cs="宋体" w:hint="eastAsia"/>
          <w:snapToGrid w:val="0"/>
          <w:color w:val="000000" w:themeColor="text1"/>
          <w:kern w:val="28"/>
          <w:sz w:val="24"/>
          <w:szCs w:val="20"/>
        </w:rPr>
        <w:t>联合协议（如果有)；</w:t>
      </w:r>
    </w:p>
    <w:p w14:paraId="309B2F12" w14:textId="77777777" w:rsidR="00E815ED" w:rsidRDefault="000C1471">
      <w:pPr>
        <w:snapToGrid w:val="0"/>
        <w:spacing w:line="360" w:lineRule="auto"/>
        <w:ind w:leftChars="200" w:left="420" w:firstLineChars="200" w:firstLine="480"/>
        <w:rPr>
          <w:rFonts w:ascii="宋体" w:hAnsi="宋体" w:cs="宋体"/>
          <w:color w:val="000000" w:themeColor="text1"/>
          <w:sz w:val="24"/>
        </w:rPr>
      </w:pPr>
      <w:r>
        <w:rPr>
          <w:rFonts w:ascii="宋体" w:hAnsi="宋体" w:cs="宋体" w:hint="eastAsia"/>
          <w:color w:val="000000" w:themeColor="text1"/>
          <w:sz w:val="24"/>
        </w:rPr>
        <w:t>2</w:t>
      </w:r>
      <w:r>
        <w:rPr>
          <w:rFonts w:ascii="宋体" w:hAnsi="宋体" w:cs="宋体"/>
          <w:color w:val="000000" w:themeColor="text1"/>
          <w:sz w:val="24"/>
        </w:rPr>
        <w:t>.1.3</w:t>
      </w:r>
      <w:r>
        <w:rPr>
          <w:rFonts w:ascii="宋体" w:hAnsi="宋体" w:cs="宋体" w:hint="eastAsia"/>
          <w:color w:val="000000" w:themeColor="text1"/>
          <w:sz w:val="24"/>
        </w:rPr>
        <w:t>落实政府采购政策需满足的资格要求</w:t>
      </w:r>
      <w:r>
        <w:rPr>
          <w:rFonts w:ascii="宋体" w:hAnsi="宋体" w:cs="宋体" w:hint="eastAsia"/>
          <w:snapToGrid w:val="0"/>
          <w:color w:val="000000" w:themeColor="text1"/>
          <w:kern w:val="28"/>
          <w:sz w:val="24"/>
          <w:szCs w:val="20"/>
        </w:rPr>
        <w:t>（如果有）</w:t>
      </w:r>
      <w:r>
        <w:rPr>
          <w:rFonts w:ascii="宋体" w:hAnsi="宋体" w:cs="宋体" w:hint="eastAsia"/>
          <w:color w:val="000000" w:themeColor="text1"/>
          <w:sz w:val="24"/>
        </w:rPr>
        <w:t>；</w:t>
      </w:r>
    </w:p>
    <w:p w14:paraId="4C698AB3" w14:textId="77777777" w:rsidR="00E815ED" w:rsidRDefault="000C1471">
      <w:pPr>
        <w:snapToGrid w:val="0"/>
        <w:spacing w:line="360" w:lineRule="auto"/>
        <w:ind w:leftChars="200" w:left="420" w:firstLineChars="200" w:firstLine="480"/>
        <w:rPr>
          <w:rFonts w:ascii="宋体" w:hAnsi="宋体" w:cs="宋体"/>
          <w:color w:val="000000" w:themeColor="text1"/>
          <w:sz w:val="24"/>
        </w:rPr>
      </w:pPr>
      <w:r>
        <w:rPr>
          <w:rFonts w:ascii="宋体" w:hAnsi="宋体" w:cs="宋体" w:hint="eastAsia"/>
          <w:color w:val="000000" w:themeColor="text1"/>
          <w:sz w:val="24"/>
        </w:rPr>
        <w:t>2.1.</w:t>
      </w:r>
      <w:r>
        <w:rPr>
          <w:rFonts w:ascii="宋体" w:hAnsi="宋体" w:cs="宋体"/>
          <w:color w:val="000000" w:themeColor="text1"/>
          <w:sz w:val="24"/>
        </w:rPr>
        <w:t>4</w:t>
      </w:r>
      <w:r>
        <w:rPr>
          <w:rFonts w:ascii="宋体" w:hAnsi="宋体" w:cs="宋体" w:hint="eastAsia"/>
          <w:color w:val="000000" w:themeColor="text1"/>
          <w:sz w:val="24"/>
        </w:rPr>
        <w:t>本项目的特定资格要求</w:t>
      </w:r>
      <w:r>
        <w:rPr>
          <w:rFonts w:ascii="宋体" w:hAnsi="宋体" w:cs="宋体" w:hint="eastAsia"/>
          <w:snapToGrid w:val="0"/>
          <w:color w:val="000000" w:themeColor="text1"/>
          <w:kern w:val="28"/>
          <w:sz w:val="24"/>
          <w:szCs w:val="20"/>
        </w:rPr>
        <w:t>（如果有）</w:t>
      </w:r>
      <w:r>
        <w:rPr>
          <w:rFonts w:ascii="宋体" w:hAnsi="宋体" w:cs="宋体" w:hint="eastAsia"/>
          <w:color w:val="000000" w:themeColor="text1"/>
          <w:sz w:val="24"/>
        </w:rPr>
        <w:t>。</w:t>
      </w:r>
    </w:p>
    <w:p w14:paraId="07FAC19C" w14:textId="77777777" w:rsidR="00E815ED" w:rsidRDefault="000C1471">
      <w:pPr>
        <w:snapToGrid w:val="0"/>
        <w:spacing w:line="360" w:lineRule="auto"/>
        <w:ind w:leftChars="100" w:left="210" w:firstLineChars="200" w:firstLine="480"/>
        <w:rPr>
          <w:rFonts w:ascii="宋体" w:hAnsi="宋体" w:cs="宋体"/>
          <w:color w:val="000000" w:themeColor="text1"/>
          <w:sz w:val="24"/>
          <w:lang w:val="zh-CN"/>
        </w:rPr>
      </w:pPr>
      <w:r>
        <w:rPr>
          <w:rFonts w:ascii="宋体" w:hAnsi="宋体" w:cs="宋体" w:hint="eastAsia"/>
          <w:color w:val="000000" w:themeColor="text1"/>
          <w:sz w:val="24"/>
        </w:rPr>
        <w:t>2</w:t>
      </w:r>
      <w:r>
        <w:rPr>
          <w:rFonts w:ascii="宋体" w:hAnsi="宋体" w:cs="宋体" w:hint="eastAsia"/>
          <w:color w:val="000000" w:themeColor="text1"/>
          <w:sz w:val="24"/>
          <w:lang w:val="zh-CN"/>
        </w:rPr>
        <w:t>.</w:t>
      </w:r>
      <w:r>
        <w:rPr>
          <w:rFonts w:ascii="宋体" w:hAnsi="宋体" w:cs="宋体" w:hint="eastAsia"/>
          <w:color w:val="000000" w:themeColor="text1"/>
          <w:sz w:val="24"/>
        </w:rPr>
        <w:t>2</w:t>
      </w:r>
      <w:r>
        <w:rPr>
          <w:rFonts w:ascii="宋体" w:hAnsi="宋体" w:cs="宋体" w:hint="eastAsia"/>
          <w:color w:val="000000" w:themeColor="text1"/>
          <w:sz w:val="24"/>
          <w:lang w:val="zh-CN"/>
        </w:rPr>
        <w:t xml:space="preserve"> </w:t>
      </w:r>
      <w:r>
        <w:rPr>
          <w:rFonts w:ascii="宋体" w:hAnsi="宋体" w:cs="宋体" w:hint="eastAsia"/>
          <w:color w:val="000000" w:themeColor="text1"/>
          <w:sz w:val="24"/>
        </w:rPr>
        <w:t>商务技术</w:t>
      </w:r>
      <w:r>
        <w:rPr>
          <w:rFonts w:ascii="宋体" w:hAnsi="宋体" w:cs="宋体" w:hint="eastAsia"/>
          <w:color w:val="000000" w:themeColor="text1"/>
          <w:sz w:val="24"/>
          <w:lang w:val="zh-CN"/>
        </w:rPr>
        <w:t>文件：</w:t>
      </w:r>
    </w:p>
    <w:p w14:paraId="39E22336" w14:textId="77777777" w:rsidR="00E815ED" w:rsidRDefault="000C1471">
      <w:pPr>
        <w:snapToGrid w:val="0"/>
        <w:spacing w:line="360" w:lineRule="auto"/>
        <w:ind w:leftChars="200" w:left="420" w:firstLineChars="200" w:firstLine="480"/>
        <w:rPr>
          <w:rFonts w:ascii="宋体" w:hAnsi="宋体" w:cs="宋体"/>
          <w:color w:val="000000" w:themeColor="text1"/>
          <w:sz w:val="24"/>
        </w:rPr>
      </w:pPr>
      <w:r>
        <w:rPr>
          <w:rFonts w:ascii="宋体" w:hAnsi="宋体" w:cs="宋体" w:hint="eastAsia"/>
          <w:color w:val="000000" w:themeColor="text1"/>
          <w:sz w:val="24"/>
        </w:rPr>
        <w:t>2.2.1投标函；</w:t>
      </w:r>
      <w:r>
        <w:rPr>
          <w:rFonts w:ascii="宋体" w:hAnsi="宋体" w:cs="宋体" w:hint="eastAsia"/>
          <w:color w:val="000000" w:themeColor="text1"/>
          <w:sz w:val="24"/>
          <w:lang w:val="zh-CN"/>
        </w:rPr>
        <w:t xml:space="preserve"> </w:t>
      </w:r>
    </w:p>
    <w:p w14:paraId="336DA888" w14:textId="77777777" w:rsidR="00E815ED" w:rsidRDefault="000C1471">
      <w:pPr>
        <w:snapToGrid w:val="0"/>
        <w:spacing w:line="360" w:lineRule="auto"/>
        <w:ind w:leftChars="200" w:left="420" w:firstLineChars="200" w:firstLine="480"/>
        <w:rPr>
          <w:rFonts w:ascii="宋体" w:hAnsi="宋体" w:cs="宋体"/>
          <w:color w:val="000000" w:themeColor="text1"/>
          <w:sz w:val="24"/>
        </w:rPr>
      </w:pPr>
      <w:r>
        <w:rPr>
          <w:rFonts w:ascii="宋体" w:hAnsi="宋体" w:cs="宋体" w:hint="eastAsia"/>
          <w:color w:val="000000" w:themeColor="text1"/>
          <w:sz w:val="24"/>
        </w:rPr>
        <w:t>2.2.2授权委托书或法定代表人（单位负责人）身份证明；</w:t>
      </w:r>
    </w:p>
    <w:p w14:paraId="10E7420D" w14:textId="77777777" w:rsidR="00E815ED" w:rsidRDefault="000C1471">
      <w:pPr>
        <w:snapToGrid w:val="0"/>
        <w:spacing w:line="360" w:lineRule="auto"/>
        <w:ind w:leftChars="200" w:left="420" w:firstLineChars="200" w:firstLine="480"/>
        <w:rPr>
          <w:rFonts w:ascii="宋体" w:hAnsi="宋体" w:cs="宋体"/>
          <w:color w:val="000000" w:themeColor="text1"/>
          <w:sz w:val="24"/>
        </w:rPr>
      </w:pPr>
      <w:r>
        <w:rPr>
          <w:rFonts w:ascii="宋体" w:hAnsi="宋体" w:cs="宋体" w:hint="eastAsia"/>
          <w:color w:val="000000" w:themeColor="text1"/>
          <w:sz w:val="24"/>
        </w:rPr>
        <w:t>2.2.</w:t>
      </w:r>
      <w:r>
        <w:rPr>
          <w:rFonts w:ascii="宋体" w:hAnsi="宋体" w:cs="宋体"/>
          <w:color w:val="000000" w:themeColor="text1"/>
          <w:sz w:val="24"/>
        </w:rPr>
        <w:t>3</w:t>
      </w:r>
      <w:r>
        <w:rPr>
          <w:rFonts w:ascii="宋体" w:hAnsi="宋体" w:cs="宋体" w:hint="eastAsia"/>
          <w:color w:val="000000" w:themeColor="text1"/>
          <w:sz w:val="24"/>
        </w:rPr>
        <w:t>分包意向协议</w:t>
      </w:r>
      <w:r>
        <w:rPr>
          <w:rFonts w:ascii="宋体" w:hAnsi="宋体" w:cs="宋体" w:hint="eastAsia"/>
          <w:snapToGrid w:val="0"/>
          <w:color w:val="000000" w:themeColor="text1"/>
          <w:kern w:val="28"/>
          <w:sz w:val="24"/>
          <w:szCs w:val="20"/>
        </w:rPr>
        <w:t>（如果有）</w:t>
      </w:r>
      <w:r>
        <w:rPr>
          <w:rFonts w:ascii="宋体" w:hAnsi="宋体" w:cs="宋体" w:hint="eastAsia"/>
          <w:color w:val="000000" w:themeColor="text1"/>
          <w:sz w:val="24"/>
        </w:rPr>
        <w:t>；</w:t>
      </w:r>
    </w:p>
    <w:p w14:paraId="12DD9BA1" w14:textId="77777777" w:rsidR="00E815ED" w:rsidRDefault="000C1471">
      <w:pPr>
        <w:snapToGrid w:val="0"/>
        <w:spacing w:line="360" w:lineRule="auto"/>
        <w:ind w:leftChars="200" w:left="420" w:firstLineChars="200" w:firstLine="480"/>
        <w:rPr>
          <w:rFonts w:ascii="宋体" w:hAnsi="宋体" w:cs="宋体"/>
          <w:color w:val="000000" w:themeColor="text1"/>
          <w:sz w:val="24"/>
        </w:rPr>
      </w:pPr>
      <w:r>
        <w:rPr>
          <w:rFonts w:ascii="宋体" w:hAnsi="宋体" w:cs="宋体" w:hint="eastAsia"/>
          <w:color w:val="000000" w:themeColor="text1"/>
          <w:sz w:val="24"/>
        </w:rPr>
        <w:t>2.2.</w:t>
      </w:r>
      <w:r>
        <w:rPr>
          <w:rFonts w:ascii="宋体" w:hAnsi="宋体" w:cs="宋体"/>
          <w:color w:val="000000" w:themeColor="text1"/>
          <w:sz w:val="24"/>
        </w:rPr>
        <w:t>4</w:t>
      </w:r>
      <w:r>
        <w:rPr>
          <w:rFonts w:ascii="宋体" w:hAnsi="宋体" w:cs="宋体" w:hint="eastAsia"/>
          <w:color w:val="000000" w:themeColor="text1"/>
          <w:sz w:val="24"/>
        </w:rPr>
        <w:t>符合性审查资料；</w:t>
      </w:r>
    </w:p>
    <w:p w14:paraId="5AA83E16" w14:textId="77777777" w:rsidR="00E815ED" w:rsidRDefault="000C1471">
      <w:pPr>
        <w:snapToGrid w:val="0"/>
        <w:spacing w:line="360" w:lineRule="auto"/>
        <w:ind w:leftChars="200" w:left="420" w:firstLineChars="200" w:firstLine="480"/>
        <w:rPr>
          <w:rFonts w:ascii="宋体" w:hAnsi="宋体" w:cs="宋体"/>
          <w:color w:val="000000" w:themeColor="text1"/>
          <w:sz w:val="24"/>
        </w:rPr>
      </w:pPr>
      <w:r>
        <w:rPr>
          <w:rFonts w:ascii="宋体" w:hAnsi="宋体" w:cs="宋体" w:hint="eastAsia"/>
          <w:color w:val="000000" w:themeColor="text1"/>
          <w:sz w:val="24"/>
        </w:rPr>
        <w:t>2.2.</w:t>
      </w:r>
      <w:r>
        <w:rPr>
          <w:rFonts w:ascii="宋体" w:hAnsi="宋体" w:cs="宋体"/>
          <w:color w:val="000000" w:themeColor="text1"/>
          <w:sz w:val="24"/>
        </w:rPr>
        <w:t>5</w:t>
      </w:r>
      <w:r>
        <w:rPr>
          <w:rFonts w:ascii="宋体" w:hAnsi="宋体" w:cs="宋体" w:hint="eastAsia"/>
          <w:color w:val="000000" w:themeColor="text1"/>
          <w:sz w:val="24"/>
        </w:rPr>
        <w:t>评标标准相应的商务技术资料；</w:t>
      </w:r>
    </w:p>
    <w:p w14:paraId="0362C097" w14:textId="77777777" w:rsidR="00E815ED" w:rsidRDefault="000C1471">
      <w:pPr>
        <w:snapToGrid w:val="0"/>
        <w:spacing w:line="360" w:lineRule="auto"/>
        <w:ind w:leftChars="200" w:left="420" w:firstLineChars="200" w:firstLine="480"/>
        <w:rPr>
          <w:rFonts w:ascii="宋体" w:hAnsi="宋体" w:cs="宋体"/>
          <w:color w:val="000000" w:themeColor="text1"/>
          <w:sz w:val="24"/>
        </w:rPr>
      </w:pPr>
      <w:r>
        <w:rPr>
          <w:rFonts w:ascii="宋体" w:hAnsi="宋体" w:cs="宋体" w:hint="eastAsia"/>
          <w:color w:val="000000" w:themeColor="text1"/>
          <w:sz w:val="24"/>
        </w:rPr>
        <w:t>2.2.</w:t>
      </w:r>
      <w:r>
        <w:rPr>
          <w:rFonts w:ascii="宋体" w:hAnsi="宋体" w:cs="宋体"/>
          <w:color w:val="000000" w:themeColor="text1"/>
          <w:sz w:val="24"/>
        </w:rPr>
        <w:t>6</w:t>
      </w:r>
      <w:r>
        <w:rPr>
          <w:rFonts w:ascii="宋体" w:hAnsi="宋体" w:cs="宋体" w:hint="eastAsia"/>
          <w:color w:val="000000" w:themeColor="text1"/>
          <w:sz w:val="24"/>
        </w:rPr>
        <w:t>投标标的清单；</w:t>
      </w:r>
    </w:p>
    <w:p w14:paraId="7E831839" w14:textId="77777777" w:rsidR="00E815ED" w:rsidRDefault="000C1471">
      <w:pPr>
        <w:snapToGrid w:val="0"/>
        <w:spacing w:line="360" w:lineRule="auto"/>
        <w:ind w:leftChars="200" w:left="420" w:firstLineChars="200" w:firstLine="480"/>
        <w:rPr>
          <w:rFonts w:ascii="宋体" w:hAnsi="宋体" w:cs="宋体"/>
          <w:color w:val="000000" w:themeColor="text1"/>
          <w:sz w:val="24"/>
        </w:rPr>
      </w:pPr>
      <w:r>
        <w:rPr>
          <w:rFonts w:ascii="宋体" w:hAnsi="宋体" w:cs="宋体" w:hint="eastAsia"/>
          <w:color w:val="000000" w:themeColor="text1"/>
          <w:sz w:val="24"/>
        </w:rPr>
        <w:t>2.2.</w:t>
      </w:r>
      <w:r>
        <w:rPr>
          <w:rFonts w:ascii="宋体" w:hAnsi="宋体" w:cs="宋体"/>
          <w:color w:val="000000" w:themeColor="text1"/>
          <w:sz w:val="24"/>
        </w:rPr>
        <w:t>7</w:t>
      </w:r>
      <w:r>
        <w:rPr>
          <w:rFonts w:ascii="宋体" w:hAnsi="宋体" w:cs="宋体" w:hint="eastAsia"/>
          <w:color w:val="000000" w:themeColor="text1"/>
          <w:sz w:val="24"/>
        </w:rPr>
        <w:t>商务技术偏离表；</w:t>
      </w:r>
    </w:p>
    <w:p w14:paraId="06454BD4" w14:textId="77777777" w:rsidR="00E815ED" w:rsidRDefault="000C1471">
      <w:pPr>
        <w:snapToGrid w:val="0"/>
        <w:spacing w:line="360" w:lineRule="auto"/>
        <w:ind w:leftChars="200" w:left="420" w:firstLineChars="200" w:firstLine="480"/>
        <w:rPr>
          <w:rFonts w:ascii="宋体" w:hAnsi="宋体" w:cs="宋体"/>
          <w:color w:val="000000" w:themeColor="text1"/>
          <w:sz w:val="24"/>
          <w:lang w:val="zh-CN"/>
        </w:rPr>
      </w:pPr>
      <w:r>
        <w:rPr>
          <w:rFonts w:ascii="宋体" w:hAnsi="宋体" w:cs="宋体" w:hint="eastAsia"/>
          <w:color w:val="000000" w:themeColor="text1"/>
          <w:sz w:val="24"/>
        </w:rPr>
        <w:t>2</w:t>
      </w:r>
      <w:r>
        <w:rPr>
          <w:rFonts w:ascii="宋体" w:hAnsi="宋体" w:cs="宋体" w:hint="eastAsia"/>
          <w:color w:val="000000" w:themeColor="text1"/>
          <w:sz w:val="24"/>
          <w:lang w:val="zh-CN"/>
        </w:rPr>
        <w:t>.</w:t>
      </w:r>
      <w:r>
        <w:rPr>
          <w:rFonts w:ascii="宋体" w:hAnsi="宋体" w:cs="宋体" w:hint="eastAsia"/>
          <w:color w:val="000000" w:themeColor="text1"/>
          <w:sz w:val="24"/>
        </w:rPr>
        <w:t>2</w:t>
      </w:r>
      <w:r>
        <w:rPr>
          <w:rFonts w:ascii="宋体" w:hAnsi="宋体" w:cs="宋体" w:hint="eastAsia"/>
          <w:color w:val="000000" w:themeColor="text1"/>
          <w:sz w:val="24"/>
          <w:lang w:val="zh-CN"/>
        </w:rPr>
        <w:t>.</w:t>
      </w:r>
      <w:r>
        <w:rPr>
          <w:rFonts w:ascii="宋体" w:hAnsi="宋体" w:cs="宋体"/>
          <w:color w:val="000000" w:themeColor="text1"/>
          <w:sz w:val="24"/>
        </w:rPr>
        <w:t>8</w:t>
      </w:r>
      <w:r>
        <w:rPr>
          <w:rFonts w:ascii="宋体" w:hAnsi="宋体" w:cs="宋体" w:hint="eastAsia"/>
          <w:color w:val="000000" w:themeColor="text1"/>
          <w:sz w:val="24"/>
          <w:lang w:val="zh-CN"/>
        </w:rPr>
        <w:t>政府采购供应商廉洁自律承诺书；</w:t>
      </w:r>
    </w:p>
    <w:p w14:paraId="2B7AC714" w14:textId="77777777" w:rsidR="00E815ED" w:rsidRDefault="000C1471">
      <w:pPr>
        <w:snapToGrid w:val="0"/>
        <w:spacing w:line="360" w:lineRule="auto"/>
        <w:ind w:leftChars="100" w:left="210" w:firstLineChars="200" w:firstLine="480"/>
        <w:rPr>
          <w:rFonts w:ascii="宋体" w:hAnsi="宋体" w:cs="宋体"/>
          <w:color w:val="000000" w:themeColor="text1"/>
          <w:sz w:val="24"/>
        </w:rPr>
      </w:pPr>
      <w:r>
        <w:rPr>
          <w:rFonts w:ascii="宋体" w:hAnsi="宋体" w:cs="宋体" w:hint="eastAsia"/>
          <w:color w:val="000000" w:themeColor="text1"/>
          <w:sz w:val="24"/>
        </w:rPr>
        <w:t>2</w:t>
      </w:r>
      <w:r>
        <w:rPr>
          <w:rFonts w:ascii="宋体" w:hAnsi="宋体" w:cs="宋体" w:hint="eastAsia"/>
          <w:color w:val="000000" w:themeColor="text1"/>
          <w:sz w:val="24"/>
          <w:lang w:val="zh-CN"/>
        </w:rPr>
        <w:t>.</w:t>
      </w:r>
      <w:r>
        <w:rPr>
          <w:rFonts w:ascii="宋体" w:hAnsi="宋体" w:cs="宋体" w:hint="eastAsia"/>
          <w:color w:val="000000" w:themeColor="text1"/>
          <w:sz w:val="24"/>
        </w:rPr>
        <w:t>3报价文件</w:t>
      </w:r>
    </w:p>
    <w:p w14:paraId="2034138C" w14:textId="77777777" w:rsidR="00E815ED" w:rsidRDefault="000C1471">
      <w:pPr>
        <w:snapToGrid w:val="0"/>
        <w:spacing w:line="360" w:lineRule="auto"/>
        <w:ind w:leftChars="200" w:left="420" w:firstLineChars="200" w:firstLine="480"/>
        <w:rPr>
          <w:rFonts w:ascii="宋体" w:hAnsi="宋体" w:cs="宋体"/>
          <w:color w:val="000000" w:themeColor="text1"/>
          <w:sz w:val="24"/>
        </w:rPr>
      </w:pPr>
      <w:r>
        <w:rPr>
          <w:rFonts w:ascii="宋体" w:hAnsi="宋体" w:cs="宋体" w:hint="eastAsia"/>
          <w:color w:val="000000" w:themeColor="text1"/>
          <w:sz w:val="24"/>
        </w:rPr>
        <w:t>2.3.1开标一览表（报价表）；</w:t>
      </w:r>
    </w:p>
    <w:p w14:paraId="08DEAE11" w14:textId="77777777" w:rsidR="00E815ED" w:rsidRDefault="000C1471">
      <w:pPr>
        <w:snapToGrid w:val="0"/>
        <w:spacing w:line="360" w:lineRule="auto"/>
        <w:ind w:leftChars="200" w:left="420" w:firstLineChars="200" w:firstLine="480"/>
        <w:rPr>
          <w:rFonts w:ascii="宋体" w:hAnsi="宋体" w:cs="宋体"/>
          <w:color w:val="000000" w:themeColor="text1"/>
          <w:sz w:val="24"/>
        </w:rPr>
      </w:pPr>
      <w:r>
        <w:rPr>
          <w:rFonts w:ascii="宋体" w:hAnsi="宋体" w:cs="宋体" w:hint="eastAsia"/>
          <w:color w:val="000000" w:themeColor="text1"/>
          <w:sz w:val="24"/>
        </w:rPr>
        <w:t>2.3.3中小企业声明函（如果有）。</w:t>
      </w:r>
    </w:p>
    <w:p w14:paraId="61C86B3C" w14:textId="77777777" w:rsidR="00E815ED" w:rsidRDefault="000C1471">
      <w:pPr>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3、我方承诺除商务技术偏离表列出的偏离外，我方响应招标文件的全部要求。对投标文件中材料的真实性、合法性负责，积极配合采购人、采购代理机构复核投标文件中的资料。</w:t>
      </w:r>
    </w:p>
    <w:p w14:paraId="60C6CB50" w14:textId="77777777" w:rsidR="00E815ED" w:rsidRDefault="000C1471">
      <w:pPr>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4、如我方中标，我方承诺：</w:t>
      </w:r>
    </w:p>
    <w:p w14:paraId="4572B931" w14:textId="77777777" w:rsidR="00E815ED" w:rsidRDefault="000C1471">
      <w:pPr>
        <w:snapToGrid w:val="0"/>
        <w:spacing w:line="360" w:lineRule="auto"/>
        <w:ind w:leftChars="100" w:left="210" w:firstLineChars="200" w:firstLine="480"/>
        <w:rPr>
          <w:rFonts w:ascii="宋体" w:hAnsi="宋体" w:cs="宋体"/>
          <w:color w:val="000000" w:themeColor="text1"/>
          <w:sz w:val="24"/>
        </w:rPr>
      </w:pPr>
      <w:r>
        <w:rPr>
          <w:rFonts w:ascii="宋体" w:hAnsi="宋体" w:cs="宋体" w:hint="eastAsia"/>
          <w:color w:val="000000" w:themeColor="text1"/>
          <w:sz w:val="24"/>
        </w:rPr>
        <w:t xml:space="preserve">4.1在收到中标通知书后，在中标通知书规定的期限内与你方签订合同； </w:t>
      </w:r>
    </w:p>
    <w:p w14:paraId="5D3773AD" w14:textId="77777777" w:rsidR="00E815ED" w:rsidRDefault="000C1471">
      <w:pPr>
        <w:snapToGrid w:val="0"/>
        <w:spacing w:line="360" w:lineRule="auto"/>
        <w:ind w:leftChars="100" w:left="210" w:firstLineChars="200" w:firstLine="480"/>
        <w:rPr>
          <w:rFonts w:ascii="宋体" w:hAnsi="宋体" w:cs="宋体"/>
          <w:color w:val="000000" w:themeColor="text1"/>
          <w:sz w:val="24"/>
        </w:rPr>
      </w:pPr>
      <w:r>
        <w:rPr>
          <w:rFonts w:ascii="宋体" w:hAnsi="宋体" w:cs="宋体" w:hint="eastAsia"/>
          <w:color w:val="000000" w:themeColor="text1"/>
          <w:sz w:val="24"/>
        </w:rPr>
        <w:t xml:space="preserve">4.2在签订合同时不向你方提出附加条件； </w:t>
      </w:r>
    </w:p>
    <w:p w14:paraId="335D9CC0" w14:textId="77777777" w:rsidR="00E815ED" w:rsidRDefault="000C1471">
      <w:pPr>
        <w:snapToGrid w:val="0"/>
        <w:spacing w:line="360" w:lineRule="auto"/>
        <w:ind w:leftChars="100" w:left="210" w:firstLineChars="200" w:firstLine="480"/>
        <w:rPr>
          <w:rFonts w:ascii="宋体" w:hAnsi="宋体" w:cs="宋体"/>
          <w:color w:val="000000" w:themeColor="text1"/>
          <w:sz w:val="24"/>
        </w:rPr>
      </w:pPr>
      <w:r>
        <w:rPr>
          <w:rFonts w:ascii="宋体" w:hAnsi="宋体" w:cs="宋体" w:hint="eastAsia"/>
          <w:color w:val="000000" w:themeColor="text1"/>
          <w:sz w:val="24"/>
        </w:rPr>
        <w:lastRenderedPageBreak/>
        <w:t xml:space="preserve">4.3按照招标文件要求提交履约保证金； </w:t>
      </w:r>
    </w:p>
    <w:p w14:paraId="2953309E" w14:textId="77777777" w:rsidR="00E815ED" w:rsidRDefault="000C1471">
      <w:pPr>
        <w:snapToGrid w:val="0"/>
        <w:spacing w:line="360" w:lineRule="auto"/>
        <w:ind w:leftChars="100" w:left="210" w:firstLineChars="200" w:firstLine="480"/>
        <w:rPr>
          <w:rFonts w:ascii="宋体" w:hAnsi="宋体" w:cs="宋体"/>
          <w:color w:val="000000" w:themeColor="text1"/>
          <w:sz w:val="24"/>
        </w:rPr>
      </w:pPr>
      <w:r>
        <w:rPr>
          <w:rFonts w:ascii="宋体" w:hAnsi="宋体" w:cs="宋体" w:hint="eastAsia"/>
          <w:color w:val="000000" w:themeColor="text1"/>
          <w:sz w:val="24"/>
        </w:rPr>
        <w:t xml:space="preserve">4.4在合同约定的期限内完成合同规定的全部义务。 </w:t>
      </w:r>
    </w:p>
    <w:p w14:paraId="777CE015" w14:textId="77777777" w:rsidR="00E815ED" w:rsidRDefault="000C1471">
      <w:pPr>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5、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0CAD78CC" w14:textId="77777777" w:rsidR="00E815ED" w:rsidRDefault="000C1471">
      <w:pPr>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6、其他补充说明:</w:t>
      </w:r>
      <w:r>
        <w:rPr>
          <w:rFonts w:ascii="宋体" w:hAnsi="宋体" w:cs="宋体" w:hint="eastAsia"/>
          <w:color w:val="000000" w:themeColor="text1"/>
          <w:sz w:val="24"/>
          <w:u w:val="single"/>
        </w:rPr>
        <w:t xml:space="preserve">                                        </w:t>
      </w:r>
      <w:r>
        <w:rPr>
          <w:rFonts w:ascii="宋体" w:hAnsi="宋体" w:cs="宋体" w:hint="eastAsia"/>
          <w:color w:val="000000" w:themeColor="text1"/>
          <w:sz w:val="24"/>
        </w:rPr>
        <w:t>。</w:t>
      </w:r>
    </w:p>
    <w:p w14:paraId="75FFE4A0" w14:textId="77777777" w:rsidR="00E815ED" w:rsidRDefault="000C1471">
      <w:pPr>
        <w:spacing w:line="360" w:lineRule="auto"/>
        <w:ind w:firstLineChars="1500" w:firstLine="3600"/>
        <w:rPr>
          <w:rFonts w:ascii="宋体" w:hAnsi="宋体" w:cs="宋体"/>
          <w:color w:val="000000" w:themeColor="text1"/>
          <w:sz w:val="24"/>
        </w:rPr>
      </w:pPr>
      <w:r>
        <w:rPr>
          <w:rFonts w:ascii="宋体" w:hAnsi="宋体" w:cs="宋体" w:hint="eastAsia"/>
          <w:color w:val="000000" w:themeColor="text1"/>
          <w:sz w:val="24"/>
        </w:rPr>
        <w:t xml:space="preserve">投标人名称（电子签名）：                          </w:t>
      </w:r>
    </w:p>
    <w:p w14:paraId="74F2C901" w14:textId="77777777" w:rsidR="00E815ED" w:rsidRDefault="000C1471">
      <w:pPr>
        <w:spacing w:line="360" w:lineRule="auto"/>
        <w:jc w:val="center"/>
        <w:rPr>
          <w:rFonts w:ascii="宋体" w:hAnsi="宋体" w:cs="宋体"/>
          <w:color w:val="000000" w:themeColor="text1"/>
          <w:sz w:val="24"/>
        </w:rPr>
      </w:pPr>
      <w:r>
        <w:rPr>
          <w:rFonts w:ascii="宋体" w:hAnsi="宋体" w:cs="宋体" w:hint="eastAsia"/>
          <w:color w:val="000000" w:themeColor="text1"/>
          <w:sz w:val="24"/>
        </w:rPr>
        <w:t xml:space="preserve">     日期：  年   月   日</w:t>
      </w:r>
    </w:p>
    <w:p w14:paraId="2116275F" w14:textId="77777777" w:rsidR="00E815ED" w:rsidRDefault="00E815ED">
      <w:pPr>
        <w:snapToGrid w:val="0"/>
        <w:spacing w:line="360" w:lineRule="auto"/>
        <w:ind w:leftChars="200" w:left="420" w:firstLineChars="1750" w:firstLine="4200"/>
        <w:rPr>
          <w:rFonts w:ascii="宋体" w:hAnsi="宋体" w:cs="宋体"/>
          <w:color w:val="000000" w:themeColor="text1"/>
          <w:kern w:val="0"/>
          <w:sz w:val="24"/>
          <w:u w:val="single"/>
        </w:rPr>
      </w:pPr>
    </w:p>
    <w:p w14:paraId="69F132AA" w14:textId="77777777" w:rsidR="00E815ED" w:rsidRDefault="000C1471">
      <w:pPr>
        <w:spacing w:line="360" w:lineRule="auto"/>
        <w:ind w:right="420"/>
        <w:rPr>
          <w:rFonts w:ascii="宋体" w:hAnsi="宋体" w:cs="宋体"/>
          <w:color w:val="000000" w:themeColor="text1"/>
          <w:sz w:val="24"/>
        </w:rPr>
      </w:pPr>
      <w:r>
        <w:rPr>
          <w:rFonts w:ascii="宋体" w:hAnsi="宋体" w:cs="宋体" w:hint="eastAsia"/>
          <w:color w:val="000000" w:themeColor="text1"/>
          <w:sz w:val="24"/>
        </w:rPr>
        <w:t>注：按本格式和要求提供。</w:t>
      </w:r>
    </w:p>
    <w:p w14:paraId="653184B7" w14:textId="77777777" w:rsidR="00E815ED" w:rsidRDefault="00E815ED">
      <w:pPr>
        <w:snapToGrid w:val="0"/>
        <w:spacing w:line="360" w:lineRule="auto"/>
        <w:jc w:val="center"/>
        <w:rPr>
          <w:rFonts w:ascii="宋体" w:hAnsi="宋体" w:cs="宋体"/>
          <w:b/>
          <w:color w:val="000000" w:themeColor="text1"/>
          <w:kern w:val="0"/>
          <w:sz w:val="32"/>
          <w:szCs w:val="32"/>
        </w:rPr>
      </w:pPr>
    </w:p>
    <w:p w14:paraId="37BD3BF8" w14:textId="77777777" w:rsidR="00E815ED" w:rsidRDefault="00E815ED">
      <w:pPr>
        <w:snapToGrid w:val="0"/>
        <w:spacing w:line="360" w:lineRule="auto"/>
        <w:rPr>
          <w:rFonts w:ascii="宋体" w:hAnsi="宋体" w:cs="宋体"/>
          <w:color w:val="000000" w:themeColor="text1"/>
          <w:sz w:val="24"/>
        </w:rPr>
      </w:pPr>
    </w:p>
    <w:p w14:paraId="71B26A9D" w14:textId="77777777" w:rsidR="00E815ED" w:rsidRDefault="00E815ED">
      <w:pPr>
        <w:jc w:val="center"/>
        <w:rPr>
          <w:rFonts w:ascii="宋体" w:hAnsi="宋体" w:cs="宋体"/>
          <w:b/>
          <w:color w:val="000000" w:themeColor="text1"/>
          <w:kern w:val="0"/>
          <w:sz w:val="32"/>
          <w:szCs w:val="32"/>
        </w:rPr>
      </w:pPr>
    </w:p>
    <w:p w14:paraId="64B0FAD9" w14:textId="77777777" w:rsidR="00E815ED" w:rsidRDefault="00E815ED">
      <w:pPr>
        <w:jc w:val="center"/>
        <w:rPr>
          <w:rFonts w:ascii="宋体" w:hAnsi="宋体" w:cs="宋体"/>
          <w:b/>
          <w:color w:val="000000" w:themeColor="text1"/>
          <w:kern w:val="0"/>
          <w:sz w:val="32"/>
          <w:szCs w:val="32"/>
        </w:rPr>
      </w:pPr>
    </w:p>
    <w:p w14:paraId="749453BC" w14:textId="77777777" w:rsidR="00E815ED" w:rsidRDefault="00E815ED">
      <w:pPr>
        <w:jc w:val="center"/>
        <w:rPr>
          <w:rFonts w:ascii="宋体" w:hAnsi="宋体" w:cs="宋体"/>
          <w:b/>
          <w:color w:val="000000" w:themeColor="text1"/>
          <w:kern w:val="0"/>
          <w:sz w:val="32"/>
          <w:szCs w:val="32"/>
        </w:rPr>
      </w:pPr>
    </w:p>
    <w:p w14:paraId="795D4BA1" w14:textId="77777777" w:rsidR="00E815ED" w:rsidRDefault="00E815ED">
      <w:pPr>
        <w:jc w:val="center"/>
        <w:rPr>
          <w:rFonts w:ascii="宋体" w:hAnsi="宋体" w:cs="宋体"/>
          <w:b/>
          <w:color w:val="000000" w:themeColor="text1"/>
          <w:kern w:val="0"/>
          <w:sz w:val="32"/>
          <w:szCs w:val="32"/>
        </w:rPr>
      </w:pPr>
    </w:p>
    <w:p w14:paraId="0B2B54E8" w14:textId="77777777" w:rsidR="00E815ED" w:rsidRDefault="00E815ED">
      <w:pPr>
        <w:jc w:val="center"/>
        <w:rPr>
          <w:rFonts w:ascii="宋体" w:hAnsi="宋体" w:cs="宋体"/>
          <w:b/>
          <w:color w:val="000000" w:themeColor="text1"/>
          <w:kern w:val="0"/>
          <w:sz w:val="32"/>
          <w:szCs w:val="32"/>
        </w:rPr>
      </w:pPr>
    </w:p>
    <w:p w14:paraId="1864EDAC" w14:textId="77777777" w:rsidR="00E815ED" w:rsidRDefault="00E815ED">
      <w:pPr>
        <w:jc w:val="center"/>
        <w:rPr>
          <w:rFonts w:ascii="宋体" w:hAnsi="宋体" w:cs="宋体"/>
          <w:b/>
          <w:color w:val="000000" w:themeColor="text1"/>
          <w:kern w:val="0"/>
          <w:sz w:val="32"/>
          <w:szCs w:val="32"/>
        </w:rPr>
      </w:pPr>
    </w:p>
    <w:p w14:paraId="72FEAB75" w14:textId="77777777" w:rsidR="00E815ED" w:rsidRDefault="00E815ED">
      <w:pPr>
        <w:jc w:val="center"/>
        <w:rPr>
          <w:rFonts w:ascii="宋体" w:hAnsi="宋体" w:cs="宋体"/>
          <w:b/>
          <w:color w:val="000000" w:themeColor="text1"/>
          <w:kern w:val="0"/>
          <w:sz w:val="32"/>
          <w:szCs w:val="32"/>
        </w:rPr>
      </w:pPr>
    </w:p>
    <w:p w14:paraId="2F04AEC0" w14:textId="77777777" w:rsidR="00E815ED" w:rsidRDefault="00E815ED">
      <w:pPr>
        <w:jc w:val="center"/>
        <w:rPr>
          <w:rFonts w:ascii="宋体" w:hAnsi="宋体" w:cs="宋体"/>
          <w:b/>
          <w:color w:val="000000" w:themeColor="text1"/>
          <w:kern w:val="0"/>
          <w:sz w:val="32"/>
          <w:szCs w:val="32"/>
        </w:rPr>
      </w:pPr>
    </w:p>
    <w:p w14:paraId="61B0D058" w14:textId="77777777" w:rsidR="00E815ED" w:rsidRDefault="00E815ED">
      <w:pPr>
        <w:jc w:val="center"/>
        <w:rPr>
          <w:rFonts w:ascii="宋体" w:hAnsi="宋体" w:cs="宋体"/>
          <w:b/>
          <w:color w:val="000000" w:themeColor="text1"/>
          <w:kern w:val="0"/>
          <w:sz w:val="32"/>
          <w:szCs w:val="32"/>
        </w:rPr>
      </w:pPr>
    </w:p>
    <w:p w14:paraId="57359C94" w14:textId="77777777" w:rsidR="00E815ED" w:rsidRDefault="00E815ED">
      <w:pPr>
        <w:jc w:val="center"/>
        <w:rPr>
          <w:rFonts w:ascii="宋体" w:hAnsi="宋体" w:cs="宋体"/>
          <w:b/>
          <w:color w:val="000000" w:themeColor="text1"/>
          <w:kern w:val="0"/>
          <w:sz w:val="32"/>
          <w:szCs w:val="32"/>
        </w:rPr>
      </w:pPr>
    </w:p>
    <w:p w14:paraId="3EC4C716" w14:textId="77777777" w:rsidR="00E815ED" w:rsidRDefault="00E815ED">
      <w:pPr>
        <w:jc w:val="center"/>
        <w:rPr>
          <w:rFonts w:ascii="宋体" w:hAnsi="宋体" w:cs="宋体"/>
          <w:b/>
          <w:color w:val="000000" w:themeColor="text1"/>
          <w:kern w:val="0"/>
          <w:sz w:val="32"/>
          <w:szCs w:val="32"/>
        </w:rPr>
      </w:pPr>
    </w:p>
    <w:p w14:paraId="1E16715C" w14:textId="77777777" w:rsidR="00E815ED" w:rsidRPr="00227CEF" w:rsidRDefault="000C1471">
      <w:pPr>
        <w:widowControl/>
        <w:adjustRightInd/>
        <w:jc w:val="left"/>
        <w:rPr>
          <w:rFonts w:ascii="宋体" w:hAnsi="宋体" w:cs="宋体"/>
          <w:b/>
          <w:color w:val="000000" w:themeColor="text1"/>
          <w:kern w:val="0"/>
          <w:sz w:val="32"/>
          <w:szCs w:val="32"/>
        </w:rPr>
      </w:pPr>
      <w:r w:rsidRPr="00227CEF">
        <w:rPr>
          <w:rFonts w:ascii="宋体" w:hAnsi="宋体" w:cs="宋体" w:hint="eastAsia"/>
          <w:b/>
          <w:color w:val="000000" w:themeColor="text1"/>
          <w:kern w:val="0"/>
          <w:sz w:val="32"/>
          <w:szCs w:val="32"/>
        </w:rPr>
        <w:br w:type="page"/>
      </w:r>
    </w:p>
    <w:p w14:paraId="5E078C25" w14:textId="77777777" w:rsidR="00E815ED" w:rsidRDefault="000C1471">
      <w:pPr>
        <w:jc w:val="center"/>
        <w:rPr>
          <w:rFonts w:ascii="宋体" w:hAnsi="宋体" w:cs="宋体"/>
          <w:b/>
          <w:color w:val="000000" w:themeColor="text1"/>
          <w:kern w:val="0"/>
          <w:sz w:val="32"/>
          <w:szCs w:val="32"/>
          <w:lang w:val="zh-CN"/>
        </w:rPr>
      </w:pPr>
      <w:r>
        <w:rPr>
          <w:rFonts w:ascii="宋体" w:hAnsi="宋体" w:cs="宋体" w:hint="eastAsia"/>
          <w:b/>
          <w:color w:val="000000" w:themeColor="text1"/>
          <w:kern w:val="0"/>
          <w:sz w:val="32"/>
          <w:szCs w:val="32"/>
          <w:lang w:val="zh-CN"/>
        </w:rPr>
        <w:lastRenderedPageBreak/>
        <w:t>二、授权委托书或法定代表人（单位负责人、自然人本人）身份证明</w:t>
      </w:r>
    </w:p>
    <w:p w14:paraId="62984A58" w14:textId="77777777" w:rsidR="00E815ED" w:rsidRDefault="000C1471">
      <w:pPr>
        <w:snapToGrid w:val="0"/>
        <w:spacing w:line="360" w:lineRule="auto"/>
        <w:rPr>
          <w:rFonts w:ascii="宋体" w:hAnsi="宋体" w:cs="宋体"/>
          <w:color w:val="000000" w:themeColor="text1"/>
          <w:sz w:val="24"/>
        </w:rPr>
      </w:pPr>
      <w:r>
        <w:rPr>
          <w:rFonts w:ascii="宋体" w:hAnsi="宋体" w:cs="宋体" w:hint="eastAsia"/>
          <w:color w:val="000000" w:themeColor="text1"/>
          <w:sz w:val="24"/>
        </w:rPr>
        <w:t xml:space="preserve">                                </w:t>
      </w:r>
    </w:p>
    <w:p w14:paraId="0769092F" w14:textId="77777777" w:rsidR="00E815ED" w:rsidRDefault="000C1471">
      <w:pPr>
        <w:snapToGrid w:val="0"/>
        <w:spacing w:line="360" w:lineRule="auto"/>
        <w:ind w:firstLineChars="894" w:firstLine="2872"/>
        <w:rPr>
          <w:rFonts w:ascii="宋体" w:hAnsi="宋体" w:cs="宋体"/>
          <w:color w:val="000000" w:themeColor="text1"/>
        </w:rPr>
      </w:pPr>
      <w:r>
        <w:rPr>
          <w:rFonts w:ascii="宋体" w:hAnsi="宋体" w:cs="宋体" w:hint="eastAsia"/>
          <w:b/>
          <w:color w:val="000000" w:themeColor="text1"/>
          <w:kern w:val="0"/>
          <w:sz w:val="32"/>
          <w:szCs w:val="32"/>
          <w:lang w:val="zh-CN"/>
        </w:rPr>
        <w:t>授权委托书（适用于非联合体投标）</w:t>
      </w:r>
      <w:r>
        <w:rPr>
          <w:rFonts w:ascii="宋体" w:hAnsi="宋体" w:cs="宋体" w:hint="eastAsia"/>
          <w:color w:val="000000" w:themeColor="text1"/>
        </w:rPr>
        <w:t xml:space="preserve">                               </w:t>
      </w:r>
    </w:p>
    <w:p w14:paraId="6392032C" w14:textId="77777777" w:rsidR="00E815ED" w:rsidRDefault="000C1471">
      <w:pPr>
        <w:snapToGrid w:val="0"/>
        <w:spacing w:line="360" w:lineRule="auto"/>
        <w:rPr>
          <w:rFonts w:ascii="宋体" w:hAnsi="宋体" w:cs="宋体"/>
          <w:color w:val="000000" w:themeColor="text1"/>
          <w:kern w:val="0"/>
          <w:sz w:val="24"/>
        </w:rPr>
      </w:pPr>
      <w:r>
        <w:rPr>
          <w:rFonts w:ascii="宋体" w:hAnsi="宋体" w:cs="宋体" w:hint="eastAsia"/>
          <w:color w:val="000000" w:themeColor="text1"/>
          <w:sz w:val="24"/>
        </w:rPr>
        <w:t>杭州高新技术产业开发区（滨江）司法局、华诚工程咨询集团有限公司</w:t>
      </w:r>
      <w:r>
        <w:rPr>
          <w:rFonts w:ascii="宋体" w:hAnsi="宋体" w:cs="宋体" w:hint="eastAsia"/>
          <w:color w:val="000000" w:themeColor="text1"/>
          <w:kern w:val="0"/>
          <w:sz w:val="24"/>
          <w:lang w:val="zh-CN"/>
        </w:rPr>
        <w:t>：</w:t>
      </w:r>
    </w:p>
    <w:p w14:paraId="7390AA8A" w14:textId="77777777" w:rsidR="00E815ED" w:rsidRDefault="000C1471">
      <w:pPr>
        <w:snapToGrid w:val="0"/>
        <w:spacing w:line="360" w:lineRule="auto"/>
        <w:ind w:firstLine="576"/>
        <w:rPr>
          <w:rFonts w:ascii="宋体" w:hAnsi="宋体" w:cs="宋体"/>
          <w:color w:val="000000" w:themeColor="text1"/>
          <w:kern w:val="0"/>
          <w:sz w:val="24"/>
        </w:rPr>
      </w:pPr>
      <w:r>
        <w:rPr>
          <w:rFonts w:ascii="宋体" w:hAnsi="宋体" w:cs="宋体" w:hint="eastAsia"/>
          <w:color w:val="000000" w:themeColor="text1"/>
          <w:kern w:val="0"/>
          <w:sz w:val="24"/>
        </w:rPr>
        <w:t>现</w:t>
      </w:r>
      <w:r>
        <w:rPr>
          <w:rFonts w:ascii="宋体" w:hAnsi="宋体" w:cs="宋体" w:hint="eastAsia"/>
          <w:color w:val="000000" w:themeColor="text1"/>
          <w:kern w:val="0"/>
          <w:sz w:val="24"/>
          <w:lang w:val="zh-CN"/>
        </w:rPr>
        <w:t>委托</w:t>
      </w:r>
      <w:r>
        <w:rPr>
          <w:rFonts w:ascii="宋体" w:hAnsi="宋体" w:cs="宋体" w:hint="eastAsia"/>
          <w:color w:val="000000" w:themeColor="text1"/>
          <w:kern w:val="0"/>
          <w:sz w:val="24"/>
          <w:u w:val="single"/>
          <w:lang w:val="zh-CN"/>
        </w:rPr>
        <w:t xml:space="preserve">          </w:t>
      </w:r>
      <w:r>
        <w:rPr>
          <w:rFonts w:ascii="宋体" w:hAnsi="宋体" w:cs="宋体" w:hint="eastAsia"/>
          <w:color w:val="000000" w:themeColor="text1"/>
          <w:kern w:val="0"/>
          <w:sz w:val="24"/>
          <w:lang w:val="zh-CN"/>
        </w:rPr>
        <w:t>（姓名）为我方代理人（身份证号码：</w:t>
      </w:r>
      <w:r>
        <w:rPr>
          <w:rFonts w:ascii="宋体" w:hAnsi="宋体" w:cs="宋体" w:hint="eastAsia"/>
          <w:color w:val="000000" w:themeColor="text1"/>
          <w:kern w:val="0"/>
          <w:sz w:val="24"/>
          <w:u w:val="single"/>
          <w:lang w:val="zh-CN"/>
        </w:rPr>
        <w:t xml:space="preserve">          </w:t>
      </w:r>
      <w:r>
        <w:rPr>
          <w:rFonts w:ascii="宋体" w:hAnsi="宋体" w:cs="宋体" w:hint="eastAsia"/>
          <w:color w:val="000000" w:themeColor="text1"/>
          <w:kern w:val="0"/>
          <w:sz w:val="24"/>
          <w:lang w:val="zh-CN"/>
        </w:rPr>
        <w:t>，手机：</w:t>
      </w:r>
      <w:r>
        <w:rPr>
          <w:rFonts w:ascii="宋体" w:hAnsi="宋体" w:cs="宋体" w:hint="eastAsia"/>
          <w:color w:val="000000" w:themeColor="text1"/>
          <w:kern w:val="0"/>
          <w:sz w:val="24"/>
          <w:u w:val="single"/>
          <w:lang w:val="zh-CN"/>
        </w:rPr>
        <w:t xml:space="preserve">          </w:t>
      </w:r>
      <w:r>
        <w:rPr>
          <w:rFonts w:ascii="宋体" w:hAnsi="宋体" w:cs="宋体" w:hint="eastAsia"/>
          <w:color w:val="000000" w:themeColor="text1"/>
          <w:kern w:val="0"/>
          <w:sz w:val="24"/>
          <w:u w:val="single"/>
        </w:rPr>
        <w:t xml:space="preserve"> </w:t>
      </w:r>
      <w:r>
        <w:rPr>
          <w:rFonts w:ascii="宋体" w:hAnsi="宋体" w:cs="宋体" w:hint="eastAsia"/>
          <w:color w:val="000000" w:themeColor="text1"/>
          <w:kern w:val="0"/>
          <w:sz w:val="24"/>
        </w:rPr>
        <w:t>，所在单位：</w:t>
      </w:r>
      <w:r>
        <w:rPr>
          <w:rFonts w:ascii="宋体" w:hAnsi="宋体" w:cs="宋体" w:hint="eastAsia"/>
          <w:color w:val="000000" w:themeColor="text1"/>
          <w:kern w:val="0"/>
          <w:sz w:val="24"/>
          <w:u w:val="single"/>
        </w:rPr>
        <w:t xml:space="preserve">         </w:t>
      </w:r>
      <w:r>
        <w:rPr>
          <w:rFonts w:ascii="宋体" w:hAnsi="宋体" w:cs="宋体" w:hint="eastAsia"/>
          <w:color w:val="000000" w:themeColor="text1"/>
          <w:kern w:val="0"/>
          <w:sz w:val="24"/>
          <w:lang w:val="zh-CN"/>
        </w:rPr>
        <w:t>），以我方名义处理</w:t>
      </w:r>
      <w:r>
        <w:rPr>
          <w:rFonts w:ascii="宋体" w:hAnsi="宋体" w:cs="宋体" w:hint="eastAsia"/>
          <w:color w:val="000000" w:themeColor="text1"/>
          <w:sz w:val="24"/>
        </w:rPr>
        <w:t>滨江区司法局数商综合配套服务专区智能设备采购项目【招标编号：HCZX-】</w:t>
      </w:r>
      <w:r>
        <w:rPr>
          <w:rFonts w:ascii="宋体" w:hAnsi="宋体" w:cs="宋体" w:hint="eastAsia"/>
          <w:color w:val="000000" w:themeColor="text1"/>
          <w:kern w:val="0"/>
          <w:sz w:val="24"/>
          <w:lang w:val="zh-CN"/>
        </w:rPr>
        <w:t>政府采购投标的一切事项，其法律后果由我方承担。</w:t>
      </w:r>
    </w:p>
    <w:p w14:paraId="0FEB5E21" w14:textId="77777777" w:rsidR="00E815ED" w:rsidRDefault="000C1471">
      <w:pPr>
        <w:snapToGrid w:val="0"/>
        <w:spacing w:line="360" w:lineRule="auto"/>
        <w:rPr>
          <w:rFonts w:ascii="宋体" w:hAnsi="宋体" w:cs="宋体"/>
          <w:color w:val="000000" w:themeColor="text1"/>
          <w:kern w:val="0"/>
          <w:sz w:val="24"/>
        </w:rPr>
      </w:pPr>
      <w:r>
        <w:rPr>
          <w:rFonts w:ascii="宋体" w:hAnsi="宋体" w:cs="宋体" w:hint="eastAsia"/>
          <w:color w:val="000000" w:themeColor="text1"/>
          <w:kern w:val="0"/>
          <w:sz w:val="24"/>
        </w:rPr>
        <w:t xml:space="preserve">    </w:t>
      </w:r>
      <w:r>
        <w:rPr>
          <w:rFonts w:ascii="宋体" w:hAnsi="宋体" w:cs="宋体" w:hint="eastAsia"/>
          <w:color w:val="000000" w:themeColor="text1"/>
          <w:kern w:val="0"/>
          <w:sz w:val="24"/>
          <w:lang w:val="zh-CN"/>
        </w:rPr>
        <w:t>委托期限</w:t>
      </w:r>
      <w:r>
        <w:rPr>
          <w:rFonts w:ascii="宋体" w:hAnsi="宋体" w:cs="宋体" w:hint="eastAsia"/>
          <w:color w:val="000000" w:themeColor="text1"/>
          <w:kern w:val="0"/>
          <w:sz w:val="24"/>
        </w:rPr>
        <w:t>：</w:t>
      </w:r>
      <w:r>
        <w:rPr>
          <w:rFonts w:ascii="宋体" w:hAnsi="宋体" w:cs="宋体" w:hint="eastAsia"/>
          <w:color w:val="000000" w:themeColor="text1"/>
          <w:kern w:val="0"/>
          <w:sz w:val="24"/>
          <w:lang w:val="zh-CN"/>
        </w:rPr>
        <w:t>自</w:t>
      </w:r>
      <w:r>
        <w:rPr>
          <w:rFonts w:ascii="宋体" w:hAnsi="宋体" w:cs="宋体" w:hint="eastAsia"/>
          <w:color w:val="000000" w:themeColor="text1"/>
          <w:kern w:val="0"/>
          <w:sz w:val="24"/>
        </w:rPr>
        <w:t xml:space="preserve">   </w:t>
      </w:r>
      <w:r>
        <w:rPr>
          <w:rFonts w:ascii="宋体" w:hAnsi="宋体" w:cs="宋体" w:hint="eastAsia"/>
          <w:color w:val="000000" w:themeColor="text1"/>
          <w:kern w:val="0"/>
          <w:sz w:val="24"/>
          <w:lang w:val="zh-CN"/>
        </w:rPr>
        <w:t>年</w:t>
      </w:r>
      <w:r>
        <w:rPr>
          <w:rFonts w:ascii="宋体" w:hAnsi="宋体" w:cs="宋体" w:hint="eastAsia"/>
          <w:color w:val="000000" w:themeColor="text1"/>
          <w:kern w:val="0"/>
          <w:sz w:val="24"/>
        </w:rPr>
        <w:t xml:space="preserve"> </w:t>
      </w:r>
      <w:r>
        <w:rPr>
          <w:rFonts w:ascii="宋体" w:hAnsi="宋体" w:cs="宋体" w:hint="eastAsia"/>
          <w:color w:val="000000" w:themeColor="text1"/>
          <w:kern w:val="0"/>
          <w:sz w:val="24"/>
          <w:lang w:val="zh-CN"/>
        </w:rPr>
        <w:t>月</w:t>
      </w:r>
      <w:r>
        <w:rPr>
          <w:rFonts w:ascii="宋体" w:hAnsi="宋体" w:cs="宋体" w:hint="eastAsia"/>
          <w:color w:val="000000" w:themeColor="text1"/>
          <w:kern w:val="0"/>
          <w:sz w:val="24"/>
        </w:rPr>
        <w:t xml:space="preserve">  </w:t>
      </w:r>
      <w:r>
        <w:rPr>
          <w:rFonts w:ascii="宋体" w:hAnsi="宋体" w:cs="宋体" w:hint="eastAsia"/>
          <w:color w:val="000000" w:themeColor="text1"/>
          <w:kern w:val="0"/>
          <w:sz w:val="24"/>
          <w:lang w:val="zh-CN"/>
        </w:rPr>
        <w:t>日起至</w:t>
      </w:r>
      <w:r>
        <w:rPr>
          <w:rFonts w:ascii="宋体" w:hAnsi="宋体" w:cs="宋体" w:hint="eastAsia"/>
          <w:color w:val="000000" w:themeColor="text1"/>
          <w:kern w:val="0"/>
          <w:sz w:val="24"/>
        </w:rPr>
        <w:t xml:space="preserve">  </w:t>
      </w:r>
      <w:r>
        <w:rPr>
          <w:rFonts w:ascii="宋体" w:hAnsi="宋体" w:cs="宋体" w:hint="eastAsia"/>
          <w:color w:val="000000" w:themeColor="text1"/>
          <w:kern w:val="0"/>
          <w:sz w:val="24"/>
          <w:lang w:val="zh-CN"/>
        </w:rPr>
        <w:t>年</w:t>
      </w:r>
      <w:r>
        <w:rPr>
          <w:rFonts w:ascii="宋体" w:hAnsi="宋体" w:cs="宋体" w:hint="eastAsia"/>
          <w:color w:val="000000" w:themeColor="text1"/>
          <w:kern w:val="0"/>
          <w:sz w:val="24"/>
        </w:rPr>
        <w:t xml:space="preserve">  </w:t>
      </w:r>
      <w:r>
        <w:rPr>
          <w:rFonts w:ascii="宋体" w:hAnsi="宋体" w:cs="宋体" w:hint="eastAsia"/>
          <w:color w:val="000000" w:themeColor="text1"/>
          <w:kern w:val="0"/>
          <w:sz w:val="24"/>
          <w:lang w:val="zh-CN"/>
        </w:rPr>
        <w:t>月</w:t>
      </w:r>
      <w:r>
        <w:rPr>
          <w:rFonts w:ascii="宋体" w:hAnsi="宋体" w:cs="宋体" w:hint="eastAsia"/>
          <w:color w:val="000000" w:themeColor="text1"/>
          <w:kern w:val="0"/>
          <w:sz w:val="24"/>
        </w:rPr>
        <w:t xml:space="preserve">  </w:t>
      </w:r>
      <w:r>
        <w:rPr>
          <w:rFonts w:ascii="宋体" w:hAnsi="宋体" w:cs="宋体" w:hint="eastAsia"/>
          <w:color w:val="000000" w:themeColor="text1"/>
          <w:kern w:val="0"/>
          <w:sz w:val="24"/>
          <w:lang w:val="zh-CN"/>
        </w:rPr>
        <w:t>日止。</w:t>
      </w:r>
    </w:p>
    <w:p w14:paraId="5386E457" w14:textId="77777777" w:rsidR="00E815ED" w:rsidRDefault="000C1471">
      <w:pPr>
        <w:snapToGrid w:val="0"/>
        <w:spacing w:line="360" w:lineRule="auto"/>
        <w:rPr>
          <w:rFonts w:ascii="宋体" w:hAnsi="宋体" w:cs="宋体"/>
          <w:color w:val="000000" w:themeColor="text1"/>
          <w:kern w:val="0"/>
          <w:sz w:val="24"/>
        </w:rPr>
      </w:pPr>
      <w:r>
        <w:rPr>
          <w:rFonts w:ascii="宋体" w:hAnsi="宋体" w:cs="宋体" w:hint="eastAsia"/>
          <w:color w:val="000000" w:themeColor="text1"/>
          <w:kern w:val="0"/>
          <w:sz w:val="24"/>
        </w:rPr>
        <w:t xml:space="preserve">    </w:t>
      </w:r>
      <w:r>
        <w:rPr>
          <w:rFonts w:ascii="宋体" w:hAnsi="宋体" w:cs="宋体" w:hint="eastAsia"/>
          <w:color w:val="000000" w:themeColor="text1"/>
          <w:kern w:val="0"/>
          <w:sz w:val="24"/>
          <w:lang w:val="zh-CN"/>
        </w:rPr>
        <w:t>特此告知。</w:t>
      </w:r>
    </w:p>
    <w:p w14:paraId="78F2BAF7" w14:textId="77777777" w:rsidR="00E815ED" w:rsidRDefault="000C1471">
      <w:pPr>
        <w:snapToGrid w:val="0"/>
        <w:spacing w:line="360" w:lineRule="auto"/>
        <w:rPr>
          <w:rFonts w:ascii="宋体" w:hAnsi="宋体" w:cs="宋体"/>
          <w:color w:val="000000" w:themeColor="text1"/>
          <w:kern w:val="0"/>
          <w:sz w:val="24"/>
        </w:rPr>
      </w:pPr>
      <w:r>
        <w:rPr>
          <w:rFonts w:ascii="宋体" w:hAnsi="宋体" w:cs="宋体" w:hint="eastAsia"/>
          <w:color w:val="000000" w:themeColor="text1"/>
          <w:kern w:val="0"/>
          <w:sz w:val="24"/>
          <w:lang w:val="zh-CN"/>
        </w:rPr>
        <w:t xml:space="preserve">                                                 投标人名称(电子签名)：</w:t>
      </w:r>
    </w:p>
    <w:p w14:paraId="12FB7C03" w14:textId="77777777" w:rsidR="00E815ED" w:rsidRDefault="000C1471">
      <w:pPr>
        <w:snapToGrid w:val="0"/>
        <w:spacing w:line="360" w:lineRule="auto"/>
        <w:rPr>
          <w:rFonts w:ascii="宋体" w:hAnsi="宋体" w:cs="宋体"/>
          <w:color w:val="000000" w:themeColor="text1"/>
          <w:kern w:val="0"/>
          <w:sz w:val="24"/>
          <w:lang w:val="zh-CN"/>
        </w:rPr>
      </w:pPr>
      <w:r>
        <w:rPr>
          <w:rFonts w:ascii="宋体" w:hAnsi="宋体" w:cs="宋体" w:hint="eastAsia"/>
          <w:color w:val="000000" w:themeColor="text1"/>
          <w:kern w:val="0"/>
          <w:sz w:val="24"/>
          <w:lang w:val="zh-CN"/>
        </w:rPr>
        <w:t xml:space="preserve">                                                 签发日期：  年  月   日</w:t>
      </w:r>
    </w:p>
    <w:p w14:paraId="54D13051" w14:textId="77777777" w:rsidR="00E815ED" w:rsidRDefault="00E815ED">
      <w:pPr>
        <w:snapToGrid w:val="0"/>
        <w:spacing w:line="360" w:lineRule="auto"/>
        <w:rPr>
          <w:rFonts w:ascii="宋体" w:hAnsi="宋体" w:cs="宋体"/>
          <w:color w:val="000000" w:themeColor="text1"/>
          <w:sz w:val="24"/>
        </w:rPr>
      </w:pPr>
    </w:p>
    <w:p w14:paraId="78377A39" w14:textId="77777777" w:rsidR="00E815ED" w:rsidRDefault="000C1471">
      <w:pPr>
        <w:jc w:val="center"/>
        <w:rPr>
          <w:rFonts w:ascii="宋体" w:hAnsi="宋体" w:cs="宋体"/>
          <w:b/>
          <w:color w:val="000000" w:themeColor="text1"/>
          <w:kern w:val="0"/>
          <w:sz w:val="32"/>
          <w:szCs w:val="32"/>
        </w:rPr>
      </w:pPr>
      <w:r>
        <w:rPr>
          <w:rFonts w:ascii="宋体" w:hAnsi="宋体" w:cs="宋体" w:hint="eastAsia"/>
          <w:b/>
          <w:color w:val="000000" w:themeColor="text1"/>
          <w:kern w:val="0"/>
          <w:sz w:val="32"/>
          <w:szCs w:val="32"/>
          <w:lang w:val="zh-CN"/>
        </w:rPr>
        <w:t xml:space="preserve">      </w:t>
      </w:r>
      <w:r>
        <w:rPr>
          <w:rFonts w:ascii="宋体" w:hAnsi="宋体" w:cs="宋体" w:hint="eastAsia"/>
          <w:b/>
          <w:color w:val="000000" w:themeColor="text1"/>
          <w:kern w:val="0"/>
          <w:sz w:val="32"/>
          <w:szCs w:val="32"/>
        </w:rPr>
        <w:t xml:space="preserve"> </w:t>
      </w:r>
    </w:p>
    <w:p w14:paraId="0358E501" w14:textId="77777777" w:rsidR="00E815ED" w:rsidRDefault="000C1471">
      <w:pPr>
        <w:pStyle w:val="AONormal"/>
      </w:pPr>
      <w:r>
        <w:rPr>
          <w:rFonts w:hint="eastAsia"/>
        </w:rPr>
        <w:br w:type="page"/>
      </w:r>
    </w:p>
    <w:p w14:paraId="04561A6E" w14:textId="77777777" w:rsidR="00E815ED" w:rsidRDefault="000C1471">
      <w:pPr>
        <w:jc w:val="center"/>
        <w:rPr>
          <w:rFonts w:ascii="宋体" w:hAnsi="宋体" w:cs="宋体"/>
          <w:b/>
          <w:color w:val="000000" w:themeColor="text1"/>
          <w:kern w:val="0"/>
          <w:sz w:val="32"/>
          <w:szCs w:val="32"/>
        </w:rPr>
      </w:pPr>
      <w:r>
        <w:rPr>
          <w:rFonts w:ascii="宋体" w:hAnsi="宋体" w:cs="宋体" w:hint="eastAsia"/>
          <w:b/>
          <w:color w:val="000000" w:themeColor="text1"/>
          <w:kern w:val="0"/>
          <w:sz w:val="32"/>
          <w:szCs w:val="32"/>
          <w:lang w:val="zh-CN"/>
        </w:rPr>
        <w:lastRenderedPageBreak/>
        <w:t>授权委托书（适用于联合体投标）</w:t>
      </w:r>
    </w:p>
    <w:p w14:paraId="764090E0" w14:textId="77777777" w:rsidR="00E815ED" w:rsidRDefault="000C1471">
      <w:pPr>
        <w:snapToGrid w:val="0"/>
        <w:spacing w:line="360" w:lineRule="auto"/>
        <w:rPr>
          <w:rFonts w:ascii="宋体" w:hAnsi="宋体" w:cs="宋体"/>
          <w:color w:val="000000" w:themeColor="text1"/>
          <w:kern w:val="0"/>
          <w:sz w:val="24"/>
        </w:rPr>
      </w:pPr>
      <w:r>
        <w:rPr>
          <w:rFonts w:ascii="宋体" w:hAnsi="宋体" w:cs="宋体" w:hint="eastAsia"/>
          <w:color w:val="000000" w:themeColor="text1"/>
          <w:sz w:val="24"/>
        </w:rPr>
        <w:t>杭州高新技术产业开发区（滨江）司法局、华诚工程咨询集团有限公司</w:t>
      </w:r>
      <w:r>
        <w:rPr>
          <w:rFonts w:ascii="宋体" w:hAnsi="宋体" w:cs="宋体" w:hint="eastAsia"/>
          <w:color w:val="000000" w:themeColor="text1"/>
          <w:kern w:val="0"/>
          <w:sz w:val="24"/>
          <w:lang w:val="zh-CN"/>
        </w:rPr>
        <w:t>：</w:t>
      </w:r>
    </w:p>
    <w:p w14:paraId="2602D3F1" w14:textId="77777777" w:rsidR="00E815ED" w:rsidRDefault="000C1471">
      <w:pPr>
        <w:snapToGrid w:val="0"/>
        <w:spacing w:line="360" w:lineRule="auto"/>
        <w:ind w:firstLine="576"/>
        <w:rPr>
          <w:rFonts w:ascii="宋体" w:hAnsi="宋体" w:cs="宋体"/>
          <w:color w:val="000000" w:themeColor="text1"/>
          <w:kern w:val="0"/>
          <w:sz w:val="24"/>
        </w:rPr>
      </w:pPr>
      <w:r>
        <w:rPr>
          <w:rFonts w:ascii="宋体" w:hAnsi="宋体" w:cs="宋体" w:hint="eastAsia"/>
          <w:color w:val="000000" w:themeColor="text1"/>
          <w:kern w:val="0"/>
          <w:sz w:val="24"/>
        </w:rPr>
        <w:t>现</w:t>
      </w:r>
      <w:r>
        <w:rPr>
          <w:rFonts w:ascii="宋体" w:hAnsi="宋体" w:cs="宋体" w:hint="eastAsia"/>
          <w:color w:val="000000" w:themeColor="text1"/>
          <w:kern w:val="0"/>
          <w:sz w:val="24"/>
          <w:lang w:val="zh-CN"/>
        </w:rPr>
        <w:t>委托</w:t>
      </w:r>
      <w:r>
        <w:rPr>
          <w:rFonts w:ascii="宋体" w:hAnsi="宋体" w:cs="宋体" w:hint="eastAsia"/>
          <w:color w:val="000000" w:themeColor="text1"/>
          <w:kern w:val="0"/>
          <w:sz w:val="24"/>
          <w:u w:val="single"/>
          <w:lang w:val="zh-CN"/>
        </w:rPr>
        <w:t xml:space="preserve">          </w:t>
      </w:r>
      <w:r>
        <w:rPr>
          <w:rFonts w:ascii="宋体" w:hAnsi="宋体" w:cs="宋体" w:hint="eastAsia"/>
          <w:color w:val="000000" w:themeColor="text1"/>
          <w:kern w:val="0"/>
          <w:sz w:val="24"/>
          <w:lang w:val="zh-CN"/>
        </w:rPr>
        <w:t>（姓名）为我方代理人（身份证号码：</w:t>
      </w:r>
      <w:r>
        <w:rPr>
          <w:rFonts w:ascii="宋体" w:hAnsi="宋体" w:cs="宋体" w:hint="eastAsia"/>
          <w:color w:val="000000" w:themeColor="text1"/>
          <w:kern w:val="0"/>
          <w:sz w:val="24"/>
          <w:u w:val="single"/>
          <w:lang w:val="zh-CN"/>
        </w:rPr>
        <w:t xml:space="preserve">          </w:t>
      </w:r>
      <w:r>
        <w:rPr>
          <w:rFonts w:ascii="宋体" w:hAnsi="宋体" w:cs="宋体" w:hint="eastAsia"/>
          <w:color w:val="000000" w:themeColor="text1"/>
          <w:kern w:val="0"/>
          <w:sz w:val="24"/>
          <w:lang w:val="zh-CN"/>
        </w:rPr>
        <w:t>，手机：</w:t>
      </w:r>
      <w:r>
        <w:rPr>
          <w:rFonts w:ascii="宋体" w:hAnsi="宋体" w:cs="宋体" w:hint="eastAsia"/>
          <w:color w:val="000000" w:themeColor="text1"/>
          <w:kern w:val="0"/>
          <w:sz w:val="24"/>
          <w:u w:val="single"/>
          <w:lang w:val="zh-CN"/>
        </w:rPr>
        <w:t xml:space="preserve">          </w:t>
      </w:r>
      <w:r>
        <w:rPr>
          <w:rFonts w:ascii="宋体" w:hAnsi="宋体" w:cs="宋体" w:hint="eastAsia"/>
          <w:color w:val="000000" w:themeColor="text1"/>
          <w:kern w:val="0"/>
          <w:sz w:val="24"/>
          <w:u w:val="single"/>
        </w:rPr>
        <w:t xml:space="preserve"> </w:t>
      </w:r>
      <w:r>
        <w:rPr>
          <w:rFonts w:ascii="宋体" w:hAnsi="宋体" w:cs="宋体" w:hint="eastAsia"/>
          <w:color w:val="000000" w:themeColor="text1"/>
          <w:kern w:val="0"/>
          <w:sz w:val="24"/>
        </w:rPr>
        <w:t>，所在单位：</w:t>
      </w:r>
      <w:r>
        <w:rPr>
          <w:rFonts w:ascii="宋体" w:hAnsi="宋体" w:cs="宋体" w:hint="eastAsia"/>
          <w:color w:val="000000" w:themeColor="text1"/>
          <w:kern w:val="0"/>
          <w:sz w:val="24"/>
          <w:u w:val="single"/>
        </w:rPr>
        <w:t xml:space="preserve">         </w:t>
      </w:r>
      <w:r>
        <w:rPr>
          <w:rFonts w:ascii="宋体" w:hAnsi="宋体" w:cs="宋体" w:hint="eastAsia"/>
          <w:color w:val="000000" w:themeColor="text1"/>
          <w:kern w:val="0"/>
          <w:sz w:val="24"/>
          <w:lang w:val="zh-CN"/>
        </w:rPr>
        <w:t>），以我方名义处理</w:t>
      </w:r>
      <w:r>
        <w:rPr>
          <w:rFonts w:ascii="宋体" w:hAnsi="宋体" w:cs="宋体" w:hint="eastAsia"/>
          <w:color w:val="000000" w:themeColor="text1"/>
          <w:sz w:val="24"/>
        </w:rPr>
        <w:t>滨江区司法局数商综合配套服务专区智能设备采购项目【招标编号：HCZX-】</w:t>
      </w:r>
      <w:r>
        <w:rPr>
          <w:rFonts w:ascii="宋体" w:hAnsi="宋体" w:cs="宋体" w:hint="eastAsia"/>
          <w:color w:val="000000" w:themeColor="text1"/>
          <w:kern w:val="0"/>
          <w:sz w:val="24"/>
          <w:lang w:val="zh-CN"/>
        </w:rPr>
        <w:t>政府采购投标的一切事项，其法律后果由我方承担。</w:t>
      </w:r>
    </w:p>
    <w:p w14:paraId="5589940C" w14:textId="77777777" w:rsidR="00E815ED" w:rsidRDefault="000C1471">
      <w:pPr>
        <w:snapToGrid w:val="0"/>
        <w:spacing w:line="360" w:lineRule="auto"/>
        <w:rPr>
          <w:rFonts w:ascii="宋体" w:hAnsi="宋体" w:cs="宋体"/>
          <w:color w:val="000000" w:themeColor="text1"/>
          <w:kern w:val="0"/>
          <w:sz w:val="24"/>
        </w:rPr>
      </w:pPr>
      <w:r>
        <w:rPr>
          <w:rFonts w:ascii="宋体" w:hAnsi="宋体" w:cs="宋体" w:hint="eastAsia"/>
          <w:color w:val="000000" w:themeColor="text1"/>
          <w:kern w:val="0"/>
          <w:sz w:val="24"/>
        </w:rPr>
        <w:t xml:space="preserve">    </w:t>
      </w:r>
      <w:r>
        <w:rPr>
          <w:rFonts w:ascii="宋体" w:hAnsi="宋体" w:cs="宋体" w:hint="eastAsia"/>
          <w:color w:val="000000" w:themeColor="text1"/>
          <w:kern w:val="0"/>
          <w:sz w:val="24"/>
          <w:lang w:val="zh-CN"/>
        </w:rPr>
        <w:t>委托期限</w:t>
      </w:r>
      <w:r>
        <w:rPr>
          <w:rFonts w:ascii="宋体" w:hAnsi="宋体" w:cs="宋体" w:hint="eastAsia"/>
          <w:color w:val="000000" w:themeColor="text1"/>
          <w:kern w:val="0"/>
          <w:sz w:val="24"/>
        </w:rPr>
        <w:t>：</w:t>
      </w:r>
      <w:r>
        <w:rPr>
          <w:rFonts w:ascii="宋体" w:hAnsi="宋体" w:cs="宋体" w:hint="eastAsia"/>
          <w:color w:val="000000" w:themeColor="text1"/>
          <w:kern w:val="0"/>
          <w:sz w:val="24"/>
          <w:lang w:val="zh-CN"/>
        </w:rPr>
        <w:t>自</w:t>
      </w:r>
      <w:r>
        <w:rPr>
          <w:rFonts w:ascii="宋体" w:hAnsi="宋体" w:cs="宋体" w:hint="eastAsia"/>
          <w:color w:val="000000" w:themeColor="text1"/>
          <w:kern w:val="0"/>
          <w:sz w:val="24"/>
        </w:rPr>
        <w:t xml:space="preserve">   </w:t>
      </w:r>
      <w:r>
        <w:rPr>
          <w:rFonts w:ascii="宋体" w:hAnsi="宋体" w:cs="宋体" w:hint="eastAsia"/>
          <w:color w:val="000000" w:themeColor="text1"/>
          <w:kern w:val="0"/>
          <w:sz w:val="24"/>
          <w:lang w:val="zh-CN"/>
        </w:rPr>
        <w:t>年</w:t>
      </w:r>
      <w:r>
        <w:rPr>
          <w:rFonts w:ascii="宋体" w:hAnsi="宋体" w:cs="宋体" w:hint="eastAsia"/>
          <w:color w:val="000000" w:themeColor="text1"/>
          <w:kern w:val="0"/>
          <w:sz w:val="24"/>
        </w:rPr>
        <w:t xml:space="preserve"> </w:t>
      </w:r>
      <w:r>
        <w:rPr>
          <w:rFonts w:ascii="宋体" w:hAnsi="宋体" w:cs="宋体" w:hint="eastAsia"/>
          <w:color w:val="000000" w:themeColor="text1"/>
          <w:kern w:val="0"/>
          <w:sz w:val="24"/>
          <w:lang w:val="zh-CN"/>
        </w:rPr>
        <w:t>月</w:t>
      </w:r>
      <w:r>
        <w:rPr>
          <w:rFonts w:ascii="宋体" w:hAnsi="宋体" w:cs="宋体" w:hint="eastAsia"/>
          <w:color w:val="000000" w:themeColor="text1"/>
          <w:kern w:val="0"/>
          <w:sz w:val="24"/>
        </w:rPr>
        <w:t xml:space="preserve">  </w:t>
      </w:r>
      <w:r>
        <w:rPr>
          <w:rFonts w:ascii="宋体" w:hAnsi="宋体" w:cs="宋体" w:hint="eastAsia"/>
          <w:color w:val="000000" w:themeColor="text1"/>
          <w:kern w:val="0"/>
          <w:sz w:val="24"/>
          <w:lang w:val="zh-CN"/>
        </w:rPr>
        <w:t>日起至</w:t>
      </w:r>
      <w:r>
        <w:rPr>
          <w:rFonts w:ascii="宋体" w:hAnsi="宋体" w:cs="宋体" w:hint="eastAsia"/>
          <w:color w:val="000000" w:themeColor="text1"/>
          <w:kern w:val="0"/>
          <w:sz w:val="24"/>
        </w:rPr>
        <w:t xml:space="preserve">  </w:t>
      </w:r>
      <w:r>
        <w:rPr>
          <w:rFonts w:ascii="宋体" w:hAnsi="宋体" w:cs="宋体" w:hint="eastAsia"/>
          <w:color w:val="000000" w:themeColor="text1"/>
          <w:kern w:val="0"/>
          <w:sz w:val="24"/>
          <w:lang w:val="zh-CN"/>
        </w:rPr>
        <w:t>年</w:t>
      </w:r>
      <w:r>
        <w:rPr>
          <w:rFonts w:ascii="宋体" w:hAnsi="宋体" w:cs="宋体" w:hint="eastAsia"/>
          <w:color w:val="000000" w:themeColor="text1"/>
          <w:kern w:val="0"/>
          <w:sz w:val="24"/>
        </w:rPr>
        <w:t xml:space="preserve">  </w:t>
      </w:r>
      <w:r>
        <w:rPr>
          <w:rFonts w:ascii="宋体" w:hAnsi="宋体" w:cs="宋体" w:hint="eastAsia"/>
          <w:color w:val="000000" w:themeColor="text1"/>
          <w:kern w:val="0"/>
          <w:sz w:val="24"/>
          <w:lang w:val="zh-CN"/>
        </w:rPr>
        <w:t>月</w:t>
      </w:r>
      <w:r>
        <w:rPr>
          <w:rFonts w:ascii="宋体" w:hAnsi="宋体" w:cs="宋体" w:hint="eastAsia"/>
          <w:color w:val="000000" w:themeColor="text1"/>
          <w:kern w:val="0"/>
          <w:sz w:val="24"/>
        </w:rPr>
        <w:t xml:space="preserve">  </w:t>
      </w:r>
      <w:r>
        <w:rPr>
          <w:rFonts w:ascii="宋体" w:hAnsi="宋体" w:cs="宋体" w:hint="eastAsia"/>
          <w:color w:val="000000" w:themeColor="text1"/>
          <w:kern w:val="0"/>
          <w:sz w:val="24"/>
          <w:lang w:val="zh-CN"/>
        </w:rPr>
        <w:t>日止。</w:t>
      </w:r>
    </w:p>
    <w:p w14:paraId="1A0185D9" w14:textId="77777777" w:rsidR="00E815ED" w:rsidRDefault="000C1471">
      <w:pPr>
        <w:snapToGrid w:val="0"/>
        <w:spacing w:line="360" w:lineRule="auto"/>
        <w:rPr>
          <w:rFonts w:ascii="宋体" w:hAnsi="宋体" w:cs="宋体"/>
          <w:color w:val="000000" w:themeColor="text1"/>
          <w:kern w:val="0"/>
          <w:sz w:val="24"/>
        </w:rPr>
      </w:pPr>
      <w:r>
        <w:rPr>
          <w:rFonts w:ascii="宋体" w:hAnsi="宋体" w:cs="宋体" w:hint="eastAsia"/>
          <w:color w:val="000000" w:themeColor="text1"/>
          <w:kern w:val="0"/>
          <w:sz w:val="24"/>
        </w:rPr>
        <w:t xml:space="preserve">    </w:t>
      </w:r>
      <w:r>
        <w:rPr>
          <w:rFonts w:ascii="宋体" w:hAnsi="宋体" w:cs="宋体" w:hint="eastAsia"/>
          <w:color w:val="000000" w:themeColor="text1"/>
          <w:kern w:val="0"/>
          <w:sz w:val="24"/>
          <w:lang w:val="zh-CN"/>
        </w:rPr>
        <w:t>特此告知。</w:t>
      </w:r>
    </w:p>
    <w:p w14:paraId="4778A87A" w14:textId="77777777" w:rsidR="00E815ED" w:rsidRDefault="00E815ED">
      <w:pPr>
        <w:jc w:val="center"/>
        <w:rPr>
          <w:rFonts w:ascii="宋体" w:hAnsi="宋体" w:cs="宋体"/>
          <w:b/>
          <w:color w:val="000000" w:themeColor="text1"/>
          <w:kern w:val="0"/>
          <w:sz w:val="32"/>
          <w:szCs w:val="32"/>
        </w:rPr>
      </w:pPr>
    </w:p>
    <w:p w14:paraId="7AE43791" w14:textId="77777777" w:rsidR="00E815ED" w:rsidRDefault="00E815ED">
      <w:pPr>
        <w:jc w:val="center"/>
        <w:rPr>
          <w:rFonts w:ascii="宋体" w:hAnsi="宋体" w:cs="宋体"/>
          <w:b/>
          <w:color w:val="000000" w:themeColor="text1"/>
          <w:kern w:val="0"/>
          <w:sz w:val="32"/>
          <w:szCs w:val="32"/>
        </w:rPr>
      </w:pPr>
    </w:p>
    <w:p w14:paraId="2034C16B" w14:textId="77777777" w:rsidR="00E815ED" w:rsidRDefault="00E815ED">
      <w:pPr>
        <w:jc w:val="center"/>
        <w:rPr>
          <w:rFonts w:ascii="宋体" w:hAnsi="宋体" w:cs="宋体"/>
          <w:b/>
          <w:color w:val="000000" w:themeColor="text1"/>
          <w:kern w:val="0"/>
          <w:sz w:val="32"/>
          <w:szCs w:val="32"/>
        </w:rPr>
      </w:pPr>
    </w:p>
    <w:p w14:paraId="22ECF692" w14:textId="77777777" w:rsidR="00E815ED" w:rsidRDefault="00E815ED">
      <w:pPr>
        <w:rPr>
          <w:rFonts w:ascii="宋体" w:hAnsi="宋体" w:cs="宋体"/>
          <w:color w:val="000000" w:themeColor="text1"/>
        </w:rPr>
      </w:pPr>
    </w:p>
    <w:p w14:paraId="77BC0A90" w14:textId="77777777" w:rsidR="00E815ED" w:rsidRDefault="000C1471">
      <w:pPr>
        <w:snapToGrid w:val="0"/>
        <w:spacing w:line="360" w:lineRule="auto"/>
        <w:ind w:firstLineChars="2100" w:firstLine="5040"/>
        <w:rPr>
          <w:rFonts w:ascii="宋体" w:hAnsi="宋体" w:cs="宋体"/>
          <w:color w:val="000000" w:themeColor="text1"/>
          <w:kern w:val="0"/>
          <w:sz w:val="24"/>
          <w:lang w:val="zh-CN"/>
        </w:rPr>
      </w:pPr>
      <w:r>
        <w:rPr>
          <w:rFonts w:ascii="宋体" w:hAnsi="宋体" w:cs="宋体" w:hint="eastAsia"/>
          <w:color w:val="000000" w:themeColor="text1"/>
          <w:kern w:val="0"/>
          <w:sz w:val="24"/>
          <w:lang w:val="zh-CN"/>
        </w:rPr>
        <w:t>联合体成员名称(电子签名/公章)：</w:t>
      </w:r>
    </w:p>
    <w:p w14:paraId="03EE3A1E" w14:textId="77777777" w:rsidR="00E815ED" w:rsidRDefault="000C1471">
      <w:pPr>
        <w:snapToGrid w:val="0"/>
        <w:spacing w:line="360" w:lineRule="auto"/>
        <w:ind w:firstLineChars="2100" w:firstLine="5040"/>
        <w:rPr>
          <w:rFonts w:ascii="宋体" w:hAnsi="宋体" w:cs="宋体"/>
          <w:color w:val="000000" w:themeColor="text1"/>
          <w:kern w:val="0"/>
          <w:sz w:val="24"/>
          <w:lang w:val="zh-CN"/>
        </w:rPr>
      </w:pPr>
      <w:r>
        <w:rPr>
          <w:rFonts w:ascii="宋体" w:hAnsi="宋体" w:cs="宋体" w:hint="eastAsia"/>
          <w:color w:val="000000" w:themeColor="text1"/>
          <w:kern w:val="0"/>
          <w:sz w:val="24"/>
          <w:lang w:val="zh-CN"/>
        </w:rPr>
        <w:t>联合体成员名称(电子签名/公章)：</w:t>
      </w:r>
    </w:p>
    <w:p w14:paraId="6538317E" w14:textId="77777777" w:rsidR="00E815ED" w:rsidRDefault="000C1471">
      <w:pPr>
        <w:snapToGrid w:val="0"/>
        <w:spacing w:line="360" w:lineRule="auto"/>
        <w:ind w:firstLineChars="2400" w:firstLine="5760"/>
        <w:rPr>
          <w:rFonts w:ascii="宋体" w:hAnsi="宋体" w:cs="宋体"/>
          <w:color w:val="000000" w:themeColor="text1"/>
        </w:rPr>
      </w:pPr>
      <w:r>
        <w:rPr>
          <w:rFonts w:ascii="宋体" w:hAnsi="宋体" w:cs="宋体" w:hint="eastAsia"/>
          <w:color w:val="000000" w:themeColor="text1"/>
          <w:kern w:val="0"/>
          <w:sz w:val="24"/>
          <w:lang w:val="zh-CN"/>
        </w:rPr>
        <w:t>……</w:t>
      </w:r>
    </w:p>
    <w:p w14:paraId="37CF8923" w14:textId="77777777" w:rsidR="00E815ED" w:rsidRDefault="000C1471">
      <w:pPr>
        <w:snapToGrid w:val="0"/>
        <w:spacing w:line="360" w:lineRule="auto"/>
        <w:rPr>
          <w:rFonts w:ascii="宋体" w:hAnsi="宋体" w:cs="宋体"/>
          <w:color w:val="000000" w:themeColor="text1"/>
          <w:kern w:val="0"/>
          <w:sz w:val="24"/>
          <w:lang w:val="zh-CN"/>
        </w:rPr>
      </w:pPr>
      <w:r>
        <w:rPr>
          <w:rFonts w:ascii="宋体" w:hAnsi="宋体" w:cs="宋体" w:hint="eastAsia"/>
          <w:color w:val="000000" w:themeColor="text1"/>
          <w:kern w:val="0"/>
          <w:sz w:val="24"/>
          <w:lang w:val="zh-CN"/>
        </w:rPr>
        <w:t xml:space="preserve">                                               日期：  年  月   日</w:t>
      </w:r>
    </w:p>
    <w:p w14:paraId="2FCCDFCE" w14:textId="77777777" w:rsidR="00E815ED" w:rsidRDefault="000C1471">
      <w:pPr>
        <w:autoSpaceDE w:val="0"/>
        <w:autoSpaceDN w:val="0"/>
        <w:spacing w:line="360" w:lineRule="auto"/>
        <w:jc w:val="center"/>
        <w:rPr>
          <w:rFonts w:ascii="宋体" w:hAnsi="宋体" w:cs="宋体"/>
          <w:b/>
          <w:color w:val="000000" w:themeColor="text1"/>
          <w:sz w:val="24"/>
        </w:rPr>
      </w:pPr>
      <w:r>
        <w:rPr>
          <w:rFonts w:ascii="宋体" w:hAnsi="宋体" w:cs="宋体" w:hint="eastAsia"/>
          <w:b/>
          <w:color w:val="000000" w:themeColor="text1"/>
          <w:kern w:val="0"/>
          <w:sz w:val="32"/>
          <w:szCs w:val="32"/>
          <w:lang w:val="zh-CN"/>
        </w:rPr>
        <w:t>法定代表人、单位负责人或自然人本人</w:t>
      </w:r>
      <w:r>
        <w:rPr>
          <w:rFonts w:ascii="宋体" w:hAnsi="宋体" w:cs="宋体" w:hint="eastAsia"/>
          <w:b/>
          <w:color w:val="000000" w:themeColor="text1"/>
          <w:sz w:val="30"/>
          <w:szCs w:val="30"/>
        </w:rPr>
        <w:t>的身份证明（适用于法定代表人、单位负责人或者自然人本人代表投标人参加投标）</w:t>
      </w:r>
    </w:p>
    <w:p w14:paraId="61B29E60" w14:textId="77777777" w:rsidR="00E815ED" w:rsidRDefault="000C1471">
      <w:pPr>
        <w:pStyle w:val="00"/>
        <w:spacing w:line="360" w:lineRule="auto"/>
        <w:rPr>
          <w:rFonts w:hAnsi="宋体" w:cs="宋体"/>
          <w:bCs/>
          <w:color w:val="000000" w:themeColor="text1"/>
          <w:sz w:val="24"/>
        </w:rPr>
      </w:pPr>
      <w:r>
        <w:rPr>
          <w:rFonts w:hAnsi="宋体" w:cs="宋体" w:hint="eastAsia"/>
          <w:bCs/>
          <w:color w:val="000000" w:themeColor="text1"/>
          <w:sz w:val="24"/>
        </w:rPr>
        <w:t>身份证件扫描件：</w:t>
      </w:r>
    </w:p>
    <w:tbl>
      <w:tblPr>
        <w:tblW w:w="92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07"/>
      </w:tblGrid>
      <w:tr w:rsidR="00E815ED" w14:paraId="23528EB3" w14:textId="77777777">
        <w:trPr>
          <w:trHeight w:val="4812"/>
          <w:jc w:val="center"/>
        </w:trPr>
        <w:tc>
          <w:tcPr>
            <w:tcW w:w="9207" w:type="dxa"/>
          </w:tcPr>
          <w:p w14:paraId="1C72C017" w14:textId="77777777" w:rsidR="00E815ED" w:rsidRDefault="000C1471">
            <w:pPr>
              <w:pStyle w:val="00"/>
              <w:adjustRightInd w:val="0"/>
              <w:spacing w:line="360" w:lineRule="auto"/>
              <w:rPr>
                <w:rFonts w:hAnsi="宋体" w:cs="宋体"/>
                <w:bCs/>
                <w:color w:val="000000" w:themeColor="text1"/>
                <w:sz w:val="24"/>
              </w:rPr>
            </w:pPr>
            <w:r>
              <w:rPr>
                <w:rFonts w:hAnsi="宋体" w:cs="宋体" w:hint="eastAsia"/>
                <w:bCs/>
                <w:color w:val="000000" w:themeColor="text1"/>
                <w:sz w:val="24"/>
              </w:rPr>
              <w:t>正面：                                 反面：</w:t>
            </w:r>
          </w:p>
          <w:p w14:paraId="793FE574" w14:textId="77777777" w:rsidR="00E815ED" w:rsidRDefault="00E815ED">
            <w:pPr>
              <w:pStyle w:val="00"/>
              <w:adjustRightInd w:val="0"/>
              <w:spacing w:line="360" w:lineRule="auto"/>
              <w:rPr>
                <w:rFonts w:hAnsi="宋体" w:cs="宋体"/>
                <w:bCs/>
                <w:color w:val="000000" w:themeColor="text1"/>
                <w:sz w:val="24"/>
              </w:rPr>
            </w:pPr>
          </w:p>
        </w:tc>
      </w:tr>
    </w:tbl>
    <w:p w14:paraId="313930BC" w14:textId="77777777" w:rsidR="00E815ED" w:rsidRDefault="000C1471">
      <w:pPr>
        <w:snapToGrid w:val="0"/>
        <w:spacing w:line="360" w:lineRule="auto"/>
        <w:ind w:firstLine="576"/>
        <w:jc w:val="center"/>
        <w:rPr>
          <w:rFonts w:ascii="宋体" w:hAnsi="宋体" w:cs="宋体"/>
          <w:color w:val="000000" w:themeColor="text1"/>
          <w:kern w:val="0"/>
          <w:sz w:val="24"/>
          <w:lang w:val="zh-CN"/>
        </w:rPr>
      </w:pPr>
      <w:r>
        <w:rPr>
          <w:rFonts w:ascii="宋体" w:hAnsi="宋体" w:cs="宋体" w:hint="eastAsia"/>
          <w:color w:val="000000" w:themeColor="text1"/>
          <w:kern w:val="0"/>
          <w:sz w:val="24"/>
          <w:lang w:val="zh-CN"/>
        </w:rPr>
        <w:t xml:space="preserve">                 </w:t>
      </w:r>
    </w:p>
    <w:p w14:paraId="7A0F6F9D" w14:textId="77777777" w:rsidR="00E815ED" w:rsidRDefault="000C1471">
      <w:pPr>
        <w:snapToGrid w:val="0"/>
        <w:spacing w:line="360" w:lineRule="auto"/>
        <w:ind w:firstLine="576"/>
        <w:jc w:val="center"/>
        <w:rPr>
          <w:rFonts w:ascii="宋体" w:hAnsi="宋体" w:cs="宋体"/>
          <w:color w:val="000000" w:themeColor="text1"/>
          <w:kern w:val="0"/>
          <w:sz w:val="24"/>
          <w:lang w:val="zh-CN"/>
        </w:rPr>
      </w:pPr>
      <w:r>
        <w:rPr>
          <w:rFonts w:ascii="宋体" w:hAnsi="宋体" w:cs="宋体" w:hint="eastAsia"/>
          <w:color w:val="000000" w:themeColor="text1"/>
          <w:kern w:val="0"/>
          <w:sz w:val="24"/>
          <w:lang w:val="zh-CN"/>
        </w:rPr>
        <w:lastRenderedPageBreak/>
        <w:t xml:space="preserve">                  投标人名称(电子签名)：                              </w:t>
      </w:r>
    </w:p>
    <w:p w14:paraId="3D39D9A3" w14:textId="77777777" w:rsidR="00E815ED" w:rsidRDefault="000C1471">
      <w:pPr>
        <w:spacing w:line="360" w:lineRule="auto"/>
        <w:jc w:val="center"/>
        <w:rPr>
          <w:rFonts w:ascii="宋体" w:hAnsi="宋体" w:cs="宋体"/>
          <w:color w:val="000000" w:themeColor="text1"/>
          <w:kern w:val="0"/>
          <w:sz w:val="24"/>
          <w:lang w:val="zh-CN"/>
        </w:rPr>
      </w:pPr>
      <w:r>
        <w:rPr>
          <w:rFonts w:ascii="宋体" w:hAnsi="宋体" w:cs="宋体" w:hint="eastAsia"/>
          <w:color w:val="000000" w:themeColor="text1"/>
          <w:kern w:val="0"/>
          <w:sz w:val="24"/>
          <w:lang w:val="zh-CN"/>
        </w:rPr>
        <w:t xml:space="preserve">                   日期：  年  月  日</w:t>
      </w:r>
    </w:p>
    <w:p w14:paraId="6F5F28F0" w14:textId="77777777" w:rsidR="00E815ED" w:rsidRDefault="00E815ED">
      <w:pPr>
        <w:jc w:val="center"/>
        <w:rPr>
          <w:rFonts w:ascii="宋体" w:hAnsi="宋体" w:cs="宋体"/>
          <w:b/>
          <w:color w:val="000000" w:themeColor="text1"/>
          <w:kern w:val="0"/>
          <w:sz w:val="32"/>
          <w:szCs w:val="32"/>
        </w:rPr>
      </w:pPr>
    </w:p>
    <w:p w14:paraId="30B28084" w14:textId="77777777" w:rsidR="00E815ED" w:rsidRDefault="00E815ED">
      <w:pPr>
        <w:jc w:val="center"/>
        <w:rPr>
          <w:rFonts w:ascii="宋体" w:hAnsi="宋体" w:cs="宋体"/>
          <w:b/>
          <w:color w:val="000000" w:themeColor="text1"/>
          <w:kern w:val="0"/>
          <w:sz w:val="32"/>
          <w:szCs w:val="32"/>
        </w:rPr>
      </w:pPr>
    </w:p>
    <w:p w14:paraId="4AF90F36" w14:textId="77777777" w:rsidR="00E815ED" w:rsidRDefault="00E815ED">
      <w:pPr>
        <w:jc w:val="center"/>
        <w:rPr>
          <w:rFonts w:ascii="宋体" w:hAnsi="宋体" w:cs="宋体"/>
          <w:b/>
          <w:color w:val="000000" w:themeColor="text1"/>
          <w:kern w:val="0"/>
          <w:sz w:val="32"/>
          <w:szCs w:val="32"/>
        </w:rPr>
      </w:pPr>
    </w:p>
    <w:p w14:paraId="4FC95A7D" w14:textId="77777777" w:rsidR="00E815ED" w:rsidRDefault="00E815ED">
      <w:pPr>
        <w:jc w:val="center"/>
        <w:rPr>
          <w:rFonts w:ascii="宋体" w:hAnsi="宋体" w:cs="宋体"/>
          <w:b/>
          <w:color w:val="000000" w:themeColor="text1"/>
          <w:kern w:val="0"/>
          <w:sz w:val="32"/>
          <w:szCs w:val="32"/>
        </w:rPr>
      </w:pPr>
    </w:p>
    <w:p w14:paraId="7AA15F5F" w14:textId="77777777" w:rsidR="00E815ED" w:rsidRDefault="00E815ED">
      <w:pPr>
        <w:jc w:val="center"/>
        <w:rPr>
          <w:rFonts w:ascii="宋体" w:hAnsi="宋体" w:cs="宋体"/>
          <w:b/>
          <w:color w:val="000000" w:themeColor="text1"/>
          <w:kern w:val="0"/>
          <w:sz w:val="32"/>
          <w:szCs w:val="32"/>
        </w:rPr>
      </w:pPr>
    </w:p>
    <w:p w14:paraId="1BD4CA48" w14:textId="77777777" w:rsidR="00E815ED" w:rsidRDefault="00E815ED">
      <w:pPr>
        <w:jc w:val="center"/>
        <w:rPr>
          <w:rFonts w:ascii="宋体" w:hAnsi="宋体" w:cs="宋体"/>
          <w:b/>
          <w:color w:val="000000" w:themeColor="text1"/>
          <w:kern w:val="0"/>
          <w:sz w:val="32"/>
          <w:szCs w:val="32"/>
        </w:rPr>
      </w:pPr>
    </w:p>
    <w:p w14:paraId="4D60EEEB" w14:textId="77777777" w:rsidR="00E815ED" w:rsidRDefault="00E815ED">
      <w:pPr>
        <w:jc w:val="center"/>
        <w:rPr>
          <w:rFonts w:ascii="宋体" w:hAnsi="宋体" w:cs="宋体"/>
          <w:b/>
          <w:color w:val="000000" w:themeColor="text1"/>
          <w:kern w:val="0"/>
          <w:sz w:val="32"/>
          <w:szCs w:val="32"/>
        </w:rPr>
      </w:pPr>
    </w:p>
    <w:p w14:paraId="1ABA8125" w14:textId="77777777" w:rsidR="00E815ED" w:rsidRDefault="00E815ED">
      <w:pPr>
        <w:jc w:val="center"/>
        <w:rPr>
          <w:rFonts w:ascii="宋体" w:hAnsi="宋体" w:cs="宋体"/>
          <w:b/>
          <w:color w:val="000000" w:themeColor="text1"/>
          <w:kern w:val="0"/>
          <w:sz w:val="32"/>
          <w:szCs w:val="32"/>
        </w:rPr>
      </w:pPr>
    </w:p>
    <w:p w14:paraId="7FF91EC3" w14:textId="77777777" w:rsidR="00E815ED" w:rsidRDefault="00E815ED">
      <w:pPr>
        <w:jc w:val="center"/>
        <w:rPr>
          <w:rFonts w:ascii="宋体" w:hAnsi="宋体" w:cs="宋体"/>
          <w:b/>
          <w:color w:val="000000" w:themeColor="text1"/>
          <w:kern w:val="0"/>
          <w:sz w:val="32"/>
          <w:szCs w:val="32"/>
        </w:rPr>
      </w:pPr>
    </w:p>
    <w:p w14:paraId="131E1322" w14:textId="77777777" w:rsidR="00E815ED" w:rsidRDefault="00E815ED">
      <w:pPr>
        <w:jc w:val="center"/>
        <w:rPr>
          <w:rFonts w:ascii="宋体" w:hAnsi="宋体" w:cs="宋体"/>
          <w:b/>
          <w:color w:val="000000" w:themeColor="text1"/>
          <w:kern w:val="0"/>
          <w:sz w:val="32"/>
          <w:szCs w:val="32"/>
        </w:rPr>
      </w:pPr>
    </w:p>
    <w:p w14:paraId="03D0AF3C" w14:textId="77777777" w:rsidR="00E815ED" w:rsidRDefault="00E815ED">
      <w:pPr>
        <w:snapToGrid w:val="0"/>
        <w:spacing w:line="360" w:lineRule="auto"/>
        <w:ind w:right="480"/>
        <w:rPr>
          <w:rFonts w:ascii="宋体" w:hAnsi="宋体" w:cs="宋体"/>
          <w:b/>
          <w:color w:val="000000" w:themeColor="text1"/>
          <w:kern w:val="0"/>
          <w:sz w:val="32"/>
          <w:szCs w:val="32"/>
        </w:rPr>
        <w:sectPr w:rsidR="00E815ED">
          <w:headerReference w:type="default" r:id="rId15"/>
          <w:footerReference w:type="default" r:id="rId16"/>
          <w:headerReference w:type="first" r:id="rId17"/>
          <w:footerReference w:type="first" r:id="rId18"/>
          <w:pgSz w:w="11906" w:h="16838"/>
          <w:pgMar w:top="1276" w:right="1418" w:bottom="1247" w:left="1418" w:header="851" w:footer="992" w:gutter="0"/>
          <w:cols w:space="720"/>
          <w:titlePg/>
          <w:docGrid w:linePitch="312"/>
        </w:sectPr>
      </w:pPr>
    </w:p>
    <w:p w14:paraId="77DF46E4" w14:textId="77777777" w:rsidR="00E815ED" w:rsidRDefault="000C1471">
      <w:pPr>
        <w:snapToGrid w:val="0"/>
        <w:spacing w:line="360" w:lineRule="auto"/>
        <w:jc w:val="center"/>
        <w:rPr>
          <w:rFonts w:ascii="宋体" w:hAnsi="宋体" w:cs="宋体"/>
          <w:b/>
          <w:color w:val="000000" w:themeColor="text1"/>
          <w:kern w:val="0"/>
          <w:sz w:val="32"/>
          <w:szCs w:val="32"/>
        </w:rPr>
      </w:pPr>
      <w:r>
        <w:rPr>
          <w:rFonts w:ascii="宋体" w:hAnsi="宋体" w:cs="宋体" w:hint="eastAsia"/>
          <w:b/>
          <w:color w:val="000000" w:themeColor="text1"/>
          <w:kern w:val="0"/>
          <w:sz w:val="32"/>
          <w:szCs w:val="32"/>
        </w:rPr>
        <w:lastRenderedPageBreak/>
        <w:t>三、分包意向协议（如果有）</w:t>
      </w:r>
    </w:p>
    <w:p w14:paraId="4BAF9E93" w14:textId="77777777" w:rsidR="00E815ED" w:rsidRDefault="000C1471">
      <w:pPr>
        <w:widowControl/>
        <w:spacing w:line="360" w:lineRule="auto"/>
        <w:ind w:firstLineChars="50" w:firstLine="120"/>
        <w:jc w:val="left"/>
        <w:rPr>
          <w:rFonts w:ascii="宋体" w:hAnsi="宋体" w:cs="宋体"/>
          <w:color w:val="000000" w:themeColor="text1"/>
          <w:sz w:val="24"/>
        </w:rPr>
      </w:pPr>
      <w:bookmarkStart w:id="404" w:name="_Hlk101169080"/>
      <w:r>
        <w:rPr>
          <w:rFonts w:ascii="宋体" w:hAnsi="宋体" w:cs="宋体" w:hint="eastAsia"/>
          <w:color w:val="000000" w:themeColor="text1"/>
          <w:sz w:val="24"/>
        </w:rPr>
        <w:t>[</w:t>
      </w:r>
      <w:r>
        <w:rPr>
          <w:rFonts w:ascii="宋体" w:hAnsi="宋体" w:cs="宋体" w:hint="eastAsia"/>
          <w:b/>
          <w:color w:val="000000" w:themeColor="text1"/>
          <w:sz w:val="24"/>
        </w:rPr>
        <w:t>中标后以分包方式履行合同的，提供分包意向协议(附件6</w:t>
      </w:r>
      <w:r>
        <w:rPr>
          <w:rFonts w:ascii="宋体" w:hAnsi="宋体" w:cs="宋体"/>
          <w:b/>
          <w:color w:val="000000" w:themeColor="text1"/>
          <w:sz w:val="24"/>
        </w:rPr>
        <w:t>)</w:t>
      </w:r>
      <w:r>
        <w:rPr>
          <w:rFonts w:ascii="宋体" w:hAnsi="宋体" w:cs="宋体" w:hint="eastAsia"/>
          <w:b/>
          <w:color w:val="000000" w:themeColor="text1"/>
          <w:sz w:val="24"/>
        </w:rPr>
        <w:t>；采购人不同意分包或者投标人中标后不以分包方式履行合同的，则不需要提供。</w:t>
      </w:r>
      <w:r>
        <w:rPr>
          <w:rFonts w:ascii="宋体" w:hAnsi="宋体" w:cs="宋体" w:hint="eastAsia"/>
          <w:color w:val="000000" w:themeColor="text1"/>
          <w:sz w:val="24"/>
        </w:rPr>
        <w:t>]</w:t>
      </w:r>
    </w:p>
    <w:bookmarkEnd w:id="404"/>
    <w:p w14:paraId="2B635016" w14:textId="77777777" w:rsidR="00E815ED" w:rsidRDefault="00E815ED">
      <w:pPr>
        <w:snapToGrid w:val="0"/>
        <w:spacing w:line="360" w:lineRule="auto"/>
        <w:rPr>
          <w:rFonts w:ascii="宋体" w:hAnsi="宋体" w:cs="宋体"/>
          <w:color w:val="000000" w:themeColor="text1"/>
          <w:kern w:val="0"/>
          <w:sz w:val="24"/>
        </w:rPr>
      </w:pPr>
    </w:p>
    <w:p w14:paraId="1C0417F0" w14:textId="77777777" w:rsidR="00E815ED" w:rsidRDefault="00E815ED">
      <w:pPr>
        <w:jc w:val="center"/>
        <w:rPr>
          <w:rFonts w:ascii="宋体" w:hAnsi="宋体" w:cs="宋体"/>
          <w:b/>
          <w:color w:val="000000" w:themeColor="text1"/>
          <w:kern w:val="0"/>
          <w:sz w:val="32"/>
          <w:szCs w:val="32"/>
        </w:rPr>
      </w:pPr>
    </w:p>
    <w:p w14:paraId="641711A6" w14:textId="77777777" w:rsidR="00E815ED" w:rsidRDefault="00E815ED">
      <w:pPr>
        <w:pStyle w:val="2"/>
        <w:rPr>
          <w:color w:val="000000" w:themeColor="text1"/>
          <w:lang w:val="en-US"/>
        </w:rPr>
      </w:pPr>
    </w:p>
    <w:p w14:paraId="640D07BC" w14:textId="77777777" w:rsidR="00E815ED" w:rsidRDefault="00E815ED">
      <w:pPr>
        <w:rPr>
          <w:color w:val="000000" w:themeColor="text1"/>
        </w:rPr>
      </w:pPr>
    </w:p>
    <w:p w14:paraId="62EEAFDB" w14:textId="77777777" w:rsidR="00E815ED" w:rsidRDefault="00E815ED">
      <w:pPr>
        <w:pStyle w:val="2"/>
        <w:rPr>
          <w:color w:val="000000" w:themeColor="text1"/>
          <w:lang w:val="en-US"/>
        </w:rPr>
      </w:pPr>
    </w:p>
    <w:p w14:paraId="79DD485C" w14:textId="77777777" w:rsidR="00E815ED" w:rsidRDefault="00E815ED">
      <w:pPr>
        <w:jc w:val="center"/>
        <w:rPr>
          <w:rFonts w:ascii="宋体" w:hAnsi="宋体" w:cs="宋体"/>
          <w:b/>
          <w:color w:val="000000" w:themeColor="text1"/>
          <w:kern w:val="0"/>
          <w:sz w:val="32"/>
          <w:szCs w:val="32"/>
        </w:rPr>
      </w:pPr>
    </w:p>
    <w:p w14:paraId="392DEF87" w14:textId="77777777" w:rsidR="00E815ED" w:rsidRDefault="000C1471">
      <w:pPr>
        <w:jc w:val="center"/>
        <w:rPr>
          <w:rFonts w:ascii="宋体" w:hAnsi="宋体" w:cs="宋体"/>
          <w:b/>
          <w:color w:val="000000" w:themeColor="text1"/>
          <w:kern w:val="0"/>
          <w:sz w:val="32"/>
          <w:szCs w:val="32"/>
        </w:rPr>
      </w:pPr>
      <w:r>
        <w:rPr>
          <w:rFonts w:ascii="宋体" w:hAnsi="宋体" w:cs="宋体" w:hint="eastAsia"/>
          <w:b/>
          <w:color w:val="000000" w:themeColor="text1"/>
          <w:kern w:val="0"/>
          <w:sz w:val="32"/>
          <w:szCs w:val="32"/>
        </w:rPr>
        <w:t>四、符合性审查资料</w:t>
      </w:r>
    </w:p>
    <w:p w14:paraId="324ADC7E" w14:textId="77777777" w:rsidR="00E815ED" w:rsidRDefault="00E815ED">
      <w:pPr>
        <w:jc w:val="center"/>
        <w:rPr>
          <w:rFonts w:ascii="宋体" w:hAnsi="宋体" w:cs="宋体"/>
          <w:b/>
          <w:color w:val="000000" w:themeColor="text1"/>
          <w:kern w:val="0"/>
          <w:sz w:val="32"/>
          <w:szCs w:val="3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6"/>
        <w:gridCol w:w="4991"/>
        <w:gridCol w:w="2551"/>
        <w:gridCol w:w="1418"/>
      </w:tblGrid>
      <w:tr w:rsidR="00E815ED" w14:paraId="70EF860A" w14:textId="77777777">
        <w:trPr>
          <w:trHeight w:val="882"/>
        </w:trPr>
        <w:tc>
          <w:tcPr>
            <w:tcW w:w="646" w:type="dxa"/>
            <w:vAlign w:val="center"/>
          </w:tcPr>
          <w:p w14:paraId="7CF9AE6D" w14:textId="77777777" w:rsidR="00E815ED" w:rsidRDefault="000C1471">
            <w:pPr>
              <w:snapToGrid w:val="0"/>
              <w:spacing w:line="240" w:lineRule="atLeast"/>
              <w:jc w:val="center"/>
              <w:rPr>
                <w:rFonts w:ascii="宋体" w:hAnsi="宋体" w:cs="宋体"/>
                <w:b/>
                <w:color w:val="000000" w:themeColor="text1"/>
                <w:sz w:val="24"/>
              </w:rPr>
            </w:pPr>
            <w:r>
              <w:rPr>
                <w:rFonts w:ascii="宋体" w:hAnsi="宋体" w:cs="宋体" w:hint="eastAsia"/>
                <w:b/>
                <w:color w:val="000000" w:themeColor="text1"/>
                <w:sz w:val="24"/>
              </w:rPr>
              <w:t>序号</w:t>
            </w:r>
          </w:p>
        </w:tc>
        <w:tc>
          <w:tcPr>
            <w:tcW w:w="4991" w:type="dxa"/>
            <w:vAlign w:val="center"/>
          </w:tcPr>
          <w:p w14:paraId="11A597F1" w14:textId="77777777" w:rsidR="00E815ED" w:rsidRDefault="000C1471">
            <w:pPr>
              <w:snapToGrid w:val="0"/>
              <w:spacing w:line="240" w:lineRule="atLeast"/>
              <w:jc w:val="center"/>
              <w:rPr>
                <w:rFonts w:ascii="宋体" w:hAnsi="宋体" w:cs="宋体"/>
                <w:b/>
                <w:color w:val="000000" w:themeColor="text1"/>
                <w:sz w:val="24"/>
              </w:rPr>
            </w:pPr>
            <w:r>
              <w:rPr>
                <w:rFonts w:ascii="宋体" w:hAnsi="宋体" w:cs="宋体" w:hint="eastAsia"/>
                <w:b/>
                <w:color w:val="000000" w:themeColor="text1"/>
                <w:sz w:val="24"/>
              </w:rPr>
              <w:t>实质性要求</w:t>
            </w:r>
          </w:p>
        </w:tc>
        <w:tc>
          <w:tcPr>
            <w:tcW w:w="2551" w:type="dxa"/>
            <w:vAlign w:val="center"/>
          </w:tcPr>
          <w:p w14:paraId="18C2B445" w14:textId="77777777" w:rsidR="00E815ED" w:rsidRDefault="000C1471">
            <w:pPr>
              <w:snapToGrid w:val="0"/>
              <w:spacing w:line="240" w:lineRule="atLeast"/>
              <w:jc w:val="center"/>
              <w:rPr>
                <w:rFonts w:ascii="宋体" w:hAnsi="宋体" w:cs="宋体"/>
                <w:b/>
                <w:color w:val="000000" w:themeColor="text1"/>
                <w:sz w:val="24"/>
              </w:rPr>
            </w:pPr>
            <w:r>
              <w:rPr>
                <w:rFonts w:ascii="宋体" w:hAnsi="宋体" w:cs="宋体" w:hint="eastAsia"/>
                <w:b/>
                <w:color w:val="000000" w:themeColor="text1"/>
                <w:sz w:val="24"/>
              </w:rPr>
              <w:t>需要提供的符合性审查资料</w:t>
            </w:r>
          </w:p>
        </w:tc>
        <w:tc>
          <w:tcPr>
            <w:tcW w:w="1418" w:type="dxa"/>
            <w:vAlign w:val="center"/>
          </w:tcPr>
          <w:p w14:paraId="008A8BFE" w14:textId="77777777" w:rsidR="00E815ED" w:rsidRDefault="000C1471">
            <w:pPr>
              <w:snapToGrid w:val="0"/>
              <w:spacing w:line="240" w:lineRule="atLeast"/>
              <w:jc w:val="center"/>
              <w:rPr>
                <w:rFonts w:ascii="宋体" w:hAnsi="宋体" w:cs="宋体"/>
                <w:b/>
                <w:color w:val="000000" w:themeColor="text1"/>
                <w:sz w:val="24"/>
              </w:rPr>
            </w:pPr>
            <w:r>
              <w:rPr>
                <w:rFonts w:ascii="宋体" w:hAnsi="宋体" w:cs="宋体" w:hint="eastAsia"/>
                <w:b/>
                <w:color w:val="000000" w:themeColor="text1"/>
                <w:sz w:val="24"/>
              </w:rPr>
              <w:t>投标文件中的</w:t>
            </w:r>
          </w:p>
          <w:p w14:paraId="5E294957" w14:textId="77777777" w:rsidR="00E815ED" w:rsidRDefault="000C1471">
            <w:pPr>
              <w:snapToGrid w:val="0"/>
              <w:spacing w:line="240" w:lineRule="atLeast"/>
              <w:jc w:val="center"/>
              <w:rPr>
                <w:rFonts w:ascii="宋体" w:hAnsi="宋体" w:cs="宋体"/>
                <w:b/>
                <w:color w:val="000000" w:themeColor="text1"/>
                <w:sz w:val="24"/>
              </w:rPr>
            </w:pPr>
            <w:r>
              <w:rPr>
                <w:rFonts w:ascii="宋体" w:hAnsi="宋体" w:cs="宋体" w:hint="eastAsia"/>
                <w:b/>
                <w:color w:val="000000" w:themeColor="text1"/>
                <w:sz w:val="24"/>
              </w:rPr>
              <w:t>页码位置</w:t>
            </w:r>
          </w:p>
        </w:tc>
      </w:tr>
      <w:tr w:rsidR="00E815ED" w14:paraId="6CEB5703" w14:textId="77777777">
        <w:trPr>
          <w:trHeight w:val="860"/>
        </w:trPr>
        <w:tc>
          <w:tcPr>
            <w:tcW w:w="646" w:type="dxa"/>
            <w:vAlign w:val="center"/>
          </w:tcPr>
          <w:p w14:paraId="2FF62778" w14:textId="77777777" w:rsidR="00E815ED" w:rsidRDefault="000C1471">
            <w:pPr>
              <w:jc w:val="center"/>
              <w:rPr>
                <w:rFonts w:ascii="宋体" w:hAnsi="宋体" w:cs="宋体"/>
                <w:color w:val="000000" w:themeColor="text1"/>
                <w:sz w:val="24"/>
              </w:rPr>
            </w:pPr>
            <w:r>
              <w:rPr>
                <w:rFonts w:ascii="宋体" w:hAnsi="宋体" w:cs="宋体" w:hint="eastAsia"/>
                <w:color w:val="000000" w:themeColor="text1"/>
                <w:sz w:val="24"/>
              </w:rPr>
              <w:t>1</w:t>
            </w:r>
          </w:p>
        </w:tc>
        <w:tc>
          <w:tcPr>
            <w:tcW w:w="4991" w:type="dxa"/>
          </w:tcPr>
          <w:p w14:paraId="1154E78F"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投标文件按照招标文件要求签署、盖章。</w:t>
            </w:r>
          </w:p>
        </w:tc>
        <w:tc>
          <w:tcPr>
            <w:tcW w:w="2551" w:type="dxa"/>
            <w:vAlign w:val="center"/>
          </w:tcPr>
          <w:p w14:paraId="01441EF0" w14:textId="77777777" w:rsidR="00E815ED" w:rsidRDefault="000C1471">
            <w:pPr>
              <w:rPr>
                <w:rFonts w:ascii="宋体" w:hAnsi="宋体" w:cs="宋体"/>
                <w:color w:val="000000" w:themeColor="text1"/>
                <w:sz w:val="24"/>
              </w:rPr>
            </w:pPr>
            <w:r>
              <w:rPr>
                <w:rFonts w:ascii="宋体" w:hAnsi="宋体" w:cs="宋体" w:hint="eastAsia"/>
                <w:color w:val="000000" w:themeColor="text1"/>
                <w:sz w:val="24"/>
              </w:rPr>
              <w:t>需要使用电子签名或者签字盖章的投标文件的组成部分</w:t>
            </w:r>
          </w:p>
        </w:tc>
        <w:tc>
          <w:tcPr>
            <w:tcW w:w="1418" w:type="dxa"/>
          </w:tcPr>
          <w:p w14:paraId="2D638354" w14:textId="77777777" w:rsidR="00E815ED" w:rsidRDefault="00E815ED">
            <w:pPr>
              <w:rPr>
                <w:rFonts w:ascii="宋体" w:hAnsi="宋体" w:cs="宋体"/>
                <w:color w:val="000000" w:themeColor="text1"/>
                <w:sz w:val="24"/>
              </w:rPr>
            </w:pPr>
          </w:p>
          <w:p w14:paraId="5DB1F273" w14:textId="77777777" w:rsidR="00E815ED" w:rsidRDefault="000C1471">
            <w:pPr>
              <w:rPr>
                <w:rFonts w:ascii="宋体" w:hAnsi="宋体" w:cs="宋体"/>
                <w:color w:val="000000" w:themeColor="text1"/>
                <w:sz w:val="24"/>
              </w:rPr>
            </w:pPr>
            <w:r>
              <w:rPr>
                <w:rFonts w:ascii="宋体" w:hAnsi="宋体" w:cs="宋体" w:hint="eastAsia"/>
                <w:color w:val="000000" w:themeColor="text1"/>
                <w:sz w:val="24"/>
              </w:rPr>
              <w:t>见投标文件</w:t>
            </w:r>
          </w:p>
          <w:p w14:paraId="0EAF0F51" w14:textId="77777777" w:rsidR="00E815ED" w:rsidRDefault="000C1471">
            <w:pPr>
              <w:rPr>
                <w:rFonts w:ascii="宋体" w:hAnsi="宋体" w:cs="宋体"/>
                <w:color w:val="000000" w:themeColor="text1"/>
              </w:rPr>
            </w:pPr>
            <w:r>
              <w:rPr>
                <w:rFonts w:ascii="宋体" w:hAnsi="宋体" w:cs="宋体" w:hint="eastAsia"/>
                <w:color w:val="000000" w:themeColor="text1"/>
                <w:sz w:val="24"/>
              </w:rPr>
              <w:t>第</w:t>
            </w:r>
            <w:r>
              <w:rPr>
                <w:rFonts w:ascii="宋体" w:hAnsi="宋体" w:cs="宋体" w:hint="eastAsia"/>
                <w:color w:val="000000" w:themeColor="text1"/>
                <w:sz w:val="24"/>
                <w:u w:val="single"/>
              </w:rPr>
              <w:t xml:space="preserve">  </w:t>
            </w:r>
            <w:r>
              <w:rPr>
                <w:rFonts w:ascii="宋体" w:hAnsi="宋体" w:cs="宋体" w:hint="eastAsia"/>
                <w:color w:val="000000" w:themeColor="text1"/>
                <w:sz w:val="24"/>
              </w:rPr>
              <w:t>页</w:t>
            </w:r>
          </w:p>
        </w:tc>
      </w:tr>
      <w:tr w:rsidR="00E815ED" w14:paraId="60AB10B0" w14:textId="77777777">
        <w:trPr>
          <w:trHeight w:val="860"/>
        </w:trPr>
        <w:tc>
          <w:tcPr>
            <w:tcW w:w="646" w:type="dxa"/>
            <w:vAlign w:val="center"/>
          </w:tcPr>
          <w:p w14:paraId="1B75FDF6" w14:textId="77777777" w:rsidR="00E815ED" w:rsidRDefault="000C1471">
            <w:pPr>
              <w:jc w:val="center"/>
              <w:rPr>
                <w:rFonts w:ascii="宋体" w:hAnsi="宋体" w:cs="宋体"/>
                <w:color w:val="000000" w:themeColor="text1"/>
                <w:sz w:val="24"/>
              </w:rPr>
            </w:pPr>
            <w:r>
              <w:rPr>
                <w:rFonts w:ascii="宋体" w:hAnsi="宋体" w:cs="宋体" w:hint="eastAsia"/>
                <w:color w:val="000000" w:themeColor="text1"/>
                <w:sz w:val="24"/>
              </w:rPr>
              <w:t>2</w:t>
            </w:r>
          </w:p>
        </w:tc>
        <w:tc>
          <w:tcPr>
            <w:tcW w:w="4991" w:type="dxa"/>
          </w:tcPr>
          <w:p w14:paraId="189C8130"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投标文件中承诺的投标有效期不少于招标文件中载明的投标有效期。</w:t>
            </w:r>
          </w:p>
        </w:tc>
        <w:tc>
          <w:tcPr>
            <w:tcW w:w="2551" w:type="dxa"/>
            <w:vAlign w:val="center"/>
          </w:tcPr>
          <w:p w14:paraId="4714D877" w14:textId="77777777" w:rsidR="00E815ED" w:rsidRDefault="000C1471">
            <w:pPr>
              <w:rPr>
                <w:rFonts w:ascii="宋体" w:hAnsi="宋体" w:cs="宋体"/>
                <w:color w:val="000000" w:themeColor="text1"/>
                <w:sz w:val="24"/>
              </w:rPr>
            </w:pPr>
            <w:r>
              <w:rPr>
                <w:rFonts w:ascii="宋体" w:hAnsi="宋体" w:cs="宋体" w:hint="eastAsia"/>
                <w:color w:val="000000" w:themeColor="text1"/>
                <w:sz w:val="24"/>
              </w:rPr>
              <w:t>投标函</w:t>
            </w:r>
          </w:p>
        </w:tc>
        <w:tc>
          <w:tcPr>
            <w:tcW w:w="1418" w:type="dxa"/>
          </w:tcPr>
          <w:p w14:paraId="05C138C2" w14:textId="77777777" w:rsidR="00E815ED" w:rsidRDefault="000C1471">
            <w:pPr>
              <w:rPr>
                <w:rFonts w:ascii="宋体" w:hAnsi="宋体" w:cs="宋体"/>
                <w:color w:val="000000" w:themeColor="text1"/>
              </w:rPr>
            </w:pPr>
            <w:r>
              <w:rPr>
                <w:rFonts w:ascii="宋体" w:hAnsi="宋体" w:cs="宋体" w:hint="eastAsia"/>
                <w:color w:val="000000" w:themeColor="text1"/>
                <w:sz w:val="24"/>
              </w:rPr>
              <w:t>见投标文件第</w:t>
            </w:r>
            <w:r>
              <w:rPr>
                <w:rFonts w:ascii="宋体" w:hAnsi="宋体" w:cs="宋体" w:hint="eastAsia"/>
                <w:color w:val="000000" w:themeColor="text1"/>
                <w:sz w:val="24"/>
                <w:u w:val="single"/>
              </w:rPr>
              <w:t xml:space="preserve">  </w:t>
            </w:r>
            <w:r>
              <w:rPr>
                <w:rFonts w:ascii="宋体" w:hAnsi="宋体" w:cs="宋体" w:hint="eastAsia"/>
                <w:color w:val="000000" w:themeColor="text1"/>
                <w:sz w:val="24"/>
              </w:rPr>
              <w:t>页</w:t>
            </w:r>
          </w:p>
        </w:tc>
      </w:tr>
      <w:tr w:rsidR="00E815ED" w14:paraId="46EC7D53" w14:textId="77777777">
        <w:trPr>
          <w:trHeight w:val="860"/>
        </w:trPr>
        <w:tc>
          <w:tcPr>
            <w:tcW w:w="646" w:type="dxa"/>
            <w:vAlign w:val="center"/>
          </w:tcPr>
          <w:p w14:paraId="1DAC2235" w14:textId="77777777" w:rsidR="00E815ED" w:rsidRDefault="000C1471">
            <w:pPr>
              <w:jc w:val="center"/>
              <w:rPr>
                <w:rFonts w:ascii="宋体" w:hAnsi="宋体" w:cs="宋体"/>
                <w:color w:val="000000" w:themeColor="text1"/>
                <w:sz w:val="24"/>
              </w:rPr>
            </w:pPr>
            <w:r>
              <w:rPr>
                <w:rFonts w:ascii="宋体" w:hAnsi="宋体" w:cs="宋体" w:hint="eastAsia"/>
                <w:color w:val="000000" w:themeColor="text1"/>
                <w:sz w:val="24"/>
              </w:rPr>
              <w:t>3</w:t>
            </w:r>
          </w:p>
        </w:tc>
        <w:tc>
          <w:tcPr>
            <w:tcW w:w="4991" w:type="dxa"/>
          </w:tcPr>
          <w:p w14:paraId="6FA8FECD" w14:textId="77777777" w:rsidR="00E815ED" w:rsidRDefault="000C1471">
            <w:pPr>
              <w:spacing w:line="360" w:lineRule="auto"/>
              <w:rPr>
                <w:rFonts w:ascii="宋体" w:hAnsi="宋体" w:cs="宋体"/>
                <w:color w:val="000000" w:themeColor="text1"/>
                <w:sz w:val="24"/>
              </w:rPr>
            </w:pPr>
            <w:r>
              <w:rPr>
                <w:rFonts w:ascii="宋体" w:hAnsi="宋体" w:cs="宋体" w:hint="eastAsia"/>
                <w:snapToGrid w:val="0"/>
                <w:color w:val="000000" w:themeColor="text1"/>
                <w:sz w:val="24"/>
              </w:rPr>
              <w:t>其他实质性要求1：</w:t>
            </w:r>
          </w:p>
        </w:tc>
        <w:tc>
          <w:tcPr>
            <w:tcW w:w="2551" w:type="dxa"/>
            <w:vMerge w:val="restart"/>
            <w:vAlign w:val="center"/>
          </w:tcPr>
          <w:p w14:paraId="4143FD7A" w14:textId="77777777" w:rsidR="00E815ED" w:rsidRDefault="000C1471">
            <w:pPr>
              <w:rPr>
                <w:rFonts w:ascii="宋体" w:hAnsi="宋体" w:cs="宋体"/>
                <w:color w:val="000000" w:themeColor="text1"/>
                <w:sz w:val="24"/>
              </w:rPr>
            </w:pPr>
            <w:r>
              <w:rPr>
                <w:rFonts w:ascii="宋体" w:hAnsi="宋体" w:cs="宋体" w:hint="eastAsia"/>
                <w:color w:val="000000" w:themeColor="text1"/>
                <w:kern w:val="0"/>
                <w:sz w:val="24"/>
              </w:rPr>
              <w:t>招标文件其它实质性要求相应的材料（“▲” 系指实质性要求条款，招标文件无其它实质性要求的，无需提供）</w:t>
            </w:r>
          </w:p>
        </w:tc>
        <w:tc>
          <w:tcPr>
            <w:tcW w:w="1418" w:type="dxa"/>
          </w:tcPr>
          <w:p w14:paraId="686006A9" w14:textId="77777777" w:rsidR="00E815ED" w:rsidRDefault="000C1471">
            <w:pPr>
              <w:rPr>
                <w:rFonts w:ascii="宋体" w:hAnsi="宋体" w:cs="宋体"/>
                <w:color w:val="000000" w:themeColor="text1"/>
              </w:rPr>
            </w:pPr>
            <w:r>
              <w:rPr>
                <w:rFonts w:ascii="宋体" w:hAnsi="宋体" w:cs="宋体" w:hint="eastAsia"/>
                <w:color w:val="000000" w:themeColor="text1"/>
                <w:sz w:val="24"/>
              </w:rPr>
              <w:t>见投标文件第</w:t>
            </w:r>
            <w:r>
              <w:rPr>
                <w:rFonts w:ascii="宋体" w:hAnsi="宋体" w:cs="宋体" w:hint="eastAsia"/>
                <w:color w:val="000000" w:themeColor="text1"/>
                <w:sz w:val="24"/>
                <w:u w:val="single"/>
              </w:rPr>
              <w:t xml:space="preserve">  </w:t>
            </w:r>
            <w:r>
              <w:rPr>
                <w:rFonts w:ascii="宋体" w:hAnsi="宋体" w:cs="宋体" w:hint="eastAsia"/>
                <w:color w:val="000000" w:themeColor="text1"/>
                <w:sz w:val="24"/>
              </w:rPr>
              <w:t>页</w:t>
            </w:r>
          </w:p>
        </w:tc>
      </w:tr>
      <w:tr w:rsidR="00E815ED" w14:paraId="05B565FC" w14:textId="77777777">
        <w:trPr>
          <w:trHeight w:val="860"/>
        </w:trPr>
        <w:tc>
          <w:tcPr>
            <w:tcW w:w="646" w:type="dxa"/>
            <w:vAlign w:val="center"/>
          </w:tcPr>
          <w:p w14:paraId="7990C39F" w14:textId="77777777" w:rsidR="00E815ED" w:rsidRDefault="000C1471">
            <w:pPr>
              <w:jc w:val="center"/>
              <w:rPr>
                <w:rFonts w:ascii="宋体" w:hAnsi="宋体" w:cs="宋体"/>
                <w:color w:val="000000" w:themeColor="text1"/>
                <w:sz w:val="24"/>
              </w:rPr>
            </w:pPr>
            <w:r>
              <w:rPr>
                <w:rFonts w:ascii="宋体" w:hAnsi="宋体" w:cs="宋体" w:hint="eastAsia"/>
                <w:color w:val="000000" w:themeColor="text1"/>
                <w:sz w:val="24"/>
              </w:rPr>
              <w:t>4</w:t>
            </w:r>
          </w:p>
        </w:tc>
        <w:tc>
          <w:tcPr>
            <w:tcW w:w="4991" w:type="dxa"/>
          </w:tcPr>
          <w:p w14:paraId="41ADAF3C" w14:textId="77777777" w:rsidR="00E815ED" w:rsidRDefault="000C1471">
            <w:pPr>
              <w:spacing w:line="360" w:lineRule="auto"/>
              <w:rPr>
                <w:rFonts w:ascii="宋体" w:hAnsi="宋体" w:cs="宋体"/>
                <w:color w:val="000000" w:themeColor="text1"/>
                <w:sz w:val="24"/>
              </w:rPr>
            </w:pPr>
            <w:r>
              <w:rPr>
                <w:rFonts w:ascii="宋体" w:hAnsi="宋体" w:cs="宋体" w:hint="eastAsia"/>
                <w:snapToGrid w:val="0"/>
                <w:color w:val="000000" w:themeColor="text1"/>
                <w:sz w:val="24"/>
              </w:rPr>
              <w:t>其他实质性要求2：</w:t>
            </w:r>
          </w:p>
        </w:tc>
        <w:tc>
          <w:tcPr>
            <w:tcW w:w="2551" w:type="dxa"/>
            <w:vMerge/>
            <w:vAlign w:val="center"/>
          </w:tcPr>
          <w:p w14:paraId="3F287008" w14:textId="77777777" w:rsidR="00E815ED" w:rsidRDefault="00E815ED">
            <w:pPr>
              <w:rPr>
                <w:rFonts w:ascii="宋体" w:hAnsi="宋体" w:cs="宋体"/>
                <w:color w:val="000000" w:themeColor="text1"/>
                <w:sz w:val="24"/>
              </w:rPr>
            </w:pPr>
          </w:p>
        </w:tc>
        <w:tc>
          <w:tcPr>
            <w:tcW w:w="1418" w:type="dxa"/>
          </w:tcPr>
          <w:p w14:paraId="0D5EB794" w14:textId="77777777" w:rsidR="00E815ED" w:rsidRDefault="000C1471">
            <w:pPr>
              <w:rPr>
                <w:rFonts w:ascii="宋体" w:hAnsi="宋体" w:cs="宋体"/>
                <w:color w:val="000000" w:themeColor="text1"/>
                <w:sz w:val="24"/>
              </w:rPr>
            </w:pPr>
            <w:r>
              <w:rPr>
                <w:rFonts w:ascii="宋体" w:hAnsi="宋体" w:cs="宋体" w:hint="eastAsia"/>
                <w:color w:val="000000" w:themeColor="text1"/>
                <w:sz w:val="24"/>
              </w:rPr>
              <w:t>见投标文件第</w:t>
            </w:r>
            <w:r>
              <w:rPr>
                <w:rFonts w:ascii="宋体" w:hAnsi="宋体" w:cs="宋体" w:hint="eastAsia"/>
                <w:color w:val="000000" w:themeColor="text1"/>
                <w:sz w:val="24"/>
                <w:u w:val="single"/>
              </w:rPr>
              <w:t xml:space="preserve">  </w:t>
            </w:r>
            <w:r>
              <w:rPr>
                <w:rFonts w:ascii="宋体" w:hAnsi="宋体" w:cs="宋体" w:hint="eastAsia"/>
                <w:color w:val="000000" w:themeColor="text1"/>
                <w:sz w:val="24"/>
              </w:rPr>
              <w:t>页</w:t>
            </w:r>
          </w:p>
        </w:tc>
      </w:tr>
      <w:tr w:rsidR="00E815ED" w14:paraId="0A11DC3E" w14:textId="77777777">
        <w:trPr>
          <w:trHeight w:val="860"/>
        </w:trPr>
        <w:tc>
          <w:tcPr>
            <w:tcW w:w="646" w:type="dxa"/>
            <w:vAlign w:val="center"/>
          </w:tcPr>
          <w:p w14:paraId="1B163763" w14:textId="77777777" w:rsidR="00E815ED" w:rsidRDefault="000C1471">
            <w:pPr>
              <w:jc w:val="center"/>
              <w:rPr>
                <w:rFonts w:ascii="宋体" w:hAnsi="宋体" w:cs="宋体"/>
                <w:color w:val="000000" w:themeColor="text1"/>
                <w:sz w:val="24"/>
              </w:rPr>
            </w:pPr>
            <w:r>
              <w:rPr>
                <w:rFonts w:ascii="宋体" w:hAnsi="宋体" w:cs="宋体" w:hint="eastAsia"/>
                <w:color w:val="000000" w:themeColor="text1"/>
                <w:kern w:val="0"/>
                <w:sz w:val="24"/>
              </w:rPr>
              <w:t>……</w:t>
            </w:r>
          </w:p>
        </w:tc>
        <w:tc>
          <w:tcPr>
            <w:tcW w:w="4991" w:type="dxa"/>
          </w:tcPr>
          <w:p w14:paraId="3E578557" w14:textId="77777777" w:rsidR="00E815ED" w:rsidRDefault="000C1471">
            <w:pPr>
              <w:spacing w:line="360" w:lineRule="auto"/>
              <w:rPr>
                <w:rFonts w:ascii="宋体" w:hAnsi="宋体" w:cs="宋体"/>
                <w:color w:val="000000" w:themeColor="text1"/>
                <w:sz w:val="24"/>
              </w:rPr>
            </w:pPr>
            <w:r>
              <w:rPr>
                <w:rFonts w:ascii="宋体" w:hAnsi="宋体" w:cs="宋体" w:hint="eastAsia"/>
                <w:snapToGrid w:val="0"/>
                <w:color w:val="000000" w:themeColor="text1"/>
                <w:sz w:val="24"/>
              </w:rPr>
              <w:t>其他实质性要求</w:t>
            </w:r>
            <w:r>
              <w:rPr>
                <w:rFonts w:ascii="宋体" w:hAnsi="宋体" w:cs="宋体" w:hint="eastAsia"/>
                <w:color w:val="000000" w:themeColor="text1"/>
                <w:kern w:val="0"/>
                <w:sz w:val="24"/>
              </w:rPr>
              <w:t>……</w:t>
            </w:r>
            <w:r>
              <w:rPr>
                <w:rFonts w:ascii="宋体" w:hAnsi="宋体" w:cs="宋体" w:hint="eastAsia"/>
                <w:snapToGrid w:val="0"/>
                <w:color w:val="000000" w:themeColor="text1"/>
                <w:sz w:val="24"/>
              </w:rPr>
              <w:t>：</w:t>
            </w:r>
          </w:p>
        </w:tc>
        <w:tc>
          <w:tcPr>
            <w:tcW w:w="2551" w:type="dxa"/>
            <w:vMerge/>
            <w:vAlign w:val="center"/>
          </w:tcPr>
          <w:p w14:paraId="3EA3332C" w14:textId="77777777" w:rsidR="00E815ED" w:rsidRDefault="00E815ED">
            <w:pPr>
              <w:rPr>
                <w:rFonts w:ascii="宋体" w:hAnsi="宋体" w:cs="宋体"/>
                <w:color w:val="000000" w:themeColor="text1"/>
                <w:sz w:val="24"/>
              </w:rPr>
            </w:pPr>
          </w:p>
        </w:tc>
        <w:tc>
          <w:tcPr>
            <w:tcW w:w="1418" w:type="dxa"/>
          </w:tcPr>
          <w:p w14:paraId="15EEED4A" w14:textId="77777777" w:rsidR="00E815ED" w:rsidRDefault="000C1471">
            <w:pPr>
              <w:rPr>
                <w:rFonts w:ascii="宋体" w:hAnsi="宋体" w:cs="宋体"/>
                <w:color w:val="000000" w:themeColor="text1"/>
                <w:sz w:val="24"/>
              </w:rPr>
            </w:pPr>
            <w:r>
              <w:rPr>
                <w:rFonts w:ascii="宋体" w:hAnsi="宋体" w:cs="宋体" w:hint="eastAsia"/>
                <w:color w:val="000000" w:themeColor="text1"/>
                <w:sz w:val="24"/>
              </w:rPr>
              <w:t>见投标文件第</w:t>
            </w:r>
            <w:r>
              <w:rPr>
                <w:rFonts w:ascii="宋体" w:hAnsi="宋体" w:cs="宋体" w:hint="eastAsia"/>
                <w:color w:val="000000" w:themeColor="text1"/>
                <w:sz w:val="24"/>
                <w:u w:val="single"/>
              </w:rPr>
              <w:t xml:space="preserve">  </w:t>
            </w:r>
            <w:r>
              <w:rPr>
                <w:rFonts w:ascii="宋体" w:hAnsi="宋体" w:cs="宋体" w:hint="eastAsia"/>
                <w:color w:val="000000" w:themeColor="text1"/>
                <w:sz w:val="24"/>
              </w:rPr>
              <w:t>页</w:t>
            </w:r>
          </w:p>
        </w:tc>
      </w:tr>
    </w:tbl>
    <w:p w14:paraId="6A3AFE61" w14:textId="77777777" w:rsidR="00E815ED" w:rsidRDefault="000C1471">
      <w:pPr>
        <w:spacing w:line="360" w:lineRule="auto"/>
        <w:ind w:right="420"/>
        <w:rPr>
          <w:rFonts w:ascii="宋体" w:hAnsi="宋体" w:cs="宋体"/>
          <w:color w:val="000000" w:themeColor="text1"/>
          <w:sz w:val="24"/>
        </w:rPr>
      </w:pPr>
      <w:r>
        <w:rPr>
          <w:rFonts w:ascii="宋体" w:hAnsi="宋体" w:cs="宋体" w:hint="eastAsia"/>
          <w:color w:val="000000" w:themeColor="text1"/>
          <w:sz w:val="24"/>
        </w:rPr>
        <w:t>注：1.按本格式和要求提供。</w:t>
      </w:r>
    </w:p>
    <w:p w14:paraId="743DB07E" w14:textId="77777777" w:rsidR="00E815ED" w:rsidRDefault="000C1471">
      <w:pPr>
        <w:spacing w:line="360" w:lineRule="auto"/>
        <w:ind w:right="420"/>
        <w:rPr>
          <w:rFonts w:ascii="宋体" w:hAnsi="宋体" w:cs="宋体"/>
          <w:color w:val="000000" w:themeColor="text1"/>
          <w:sz w:val="24"/>
        </w:rPr>
      </w:pPr>
      <w:r>
        <w:rPr>
          <w:rFonts w:ascii="宋体" w:hAnsi="宋体" w:cs="宋体" w:hint="eastAsia"/>
          <w:color w:val="000000" w:themeColor="text1"/>
          <w:sz w:val="24"/>
        </w:rPr>
        <w:t>2.招标文件中实质性要求必须明确响应。</w:t>
      </w:r>
    </w:p>
    <w:p w14:paraId="7DA8C921" w14:textId="77777777" w:rsidR="00E815ED" w:rsidRDefault="00E815ED">
      <w:pPr>
        <w:pStyle w:val="AONormal"/>
        <w:rPr>
          <w:color w:val="000000" w:themeColor="text1"/>
        </w:rPr>
      </w:pPr>
    </w:p>
    <w:p w14:paraId="4F3904D4" w14:textId="77777777" w:rsidR="00E815ED" w:rsidRDefault="00E815ED">
      <w:pPr>
        <w:jc w:val="center"/>
        <w:rPr>
          <w:rFonts w:ascii="宋体" w:hAnsi="宋体" w:cs="宋体"/>
          <w:b/>
          <w:color w:val="000000" w:themeColor="text1"/>
          <w:kern w:val="0"/>
          <w:sz w:val="32"/>
          <w:szCs w:val="32"/>
        </w:rPr>
      </w:pPr>
    </w:p>
    <w:p w14:paraId="597B0D02" w14:textId="77777777" w:rsidR="00E815ED" w:rsidRDefault="000C1471">
      <w:pPr>
        <w:jc w:val="center"/>
        <w:rPr>
          <w:rFonts w:ascii="宋体" w:hAnsi="宋体" w:cs="宋体"/>
          <w:b/>
          <w:color w:val="000000" w:themeColor="text1"/>
          <w:kern w:val="0"/>
          <w:sz w:val="32"/>
          <w:szCs w:val="32"/>
        </w:rPr>
      </w:pPr>
      <w:r>
        <w:rPr>
          <w:rFonts w:ascii="宋体" w:hAnsi="宋体" w:cs="宋体" w:hint="eastAsia"/>
          <w:b/>
          <w:color w:val="000000" w:themeColor="text1"/>
          <w:kern w:val="0"/>
          <w:sz w:val="32"/>
          <w:szCs w:val="32"/>
        </w:rPr>
        <w:t xml:space="preserve">            </w:t>
      </w:r>
    </w:p>
    <w:p w14:paraId="60AEF751" w14:textId="77777777" w:rsidR="00E815ED" w:rsidRDefault="000C1471">
      <w:pPr>
        <w:jc w:val="center"/>
        <w:rPr>
          <w:rFonts w:ascii="宋体" w:hAnsi="宋体" w:cs="宋体"/>
          <w:color w:val="000000" w:themeColor="text1"/>
        </w:rPr>
      </w:pPr>
      <w:r>
        <w:rPr>
          <w:rFonts w:ascii="宋体" w:hAnsi="宋体" w:cs="宋体" w:hint="eastAsia"/>
          <w:b/>
          <w:color w:val="000000" w:themeColor="text1"/>
          <w:kern w:val="0"/>
          <w:sz w:val="32"/>
          <w:szCs w:val="32"/>
        </w:rPr>
        <w:t>五、评标标准相应的商务技术资料</w:t>
      </w:r>
    </w:p>
    <w:p w14:paraId="3352C65A" w14:textId="77777777" w:rsidR="00E815ED" w:rsidRDefault="000C1471">
      <w:pPr>
        <w:snapToGrid w:val="0"/>
        <w:spacing w:line="360" w:lineRule="auto"/>
        <w:jc w:val="left"/>
        <w:rPr>
          <w:rFonts w:ascii="宋体" w:hAnsi="宋体" w:cs="宋体"/>
          <w:b/>
          <w:color w:val="000000" w:themeColor="text1"/>
          <w:sz w:val="24"/>
        </w:rPr>
      </w:pPr>
      <w:r>
        <w:rPr>
          <w:rFonts w:ascii="宋体" w:hAnsi="宋体" w:cs="宋体" w:hint="eastAsia"/>
          <w:b/>
          <w:color w:val="000000" w:themeColor="text1"/>
          <w:sz w:val="24"/>
        </w:rPr>
        <w:t>（按招标文件第四部分评标办法前附表中“投标文件中评标标准相应的商务技术资料目录”提供资料。）</w:t>
      </w:r>
    </w:p>
    <w:tbl>
      <w:tblPr>
        <w:tblStyle w:val="aff7"/>
        <w:tblW w:w="9285" w:type="dxa"/>
        <w:tblLayout w:type="fixed"/>
        <w:tblLook w:val="04A0" w:firstRow="1" w:lastRow="0" w:firstColumn="1" w:lastColumn="0" w:noHBand="0" w:noVBand="1"/>
      </w:tblPr>
      <w:tblGrid>
        <w:gridCol w:w="774"/>
        <w:gridCol w:w="5465"/>
        <w:gridCol w:w="3046"/>
      </w:tblGrid>
      <w:tr w:rsidR="00E815ED" w14:paraId="379E4396" w14:textId="77777777">
        <w:tc>
          <w:tcPr>
            <w:tcW w:w="774" w:type="dxa"/>
          </w:tcPr>
          <w:p w14:paraId="09904211" w14:textId="77777777" w:rsidR="00E815ED" w:rsidRDefault="000C1471">
            <w:pPr>
              <w:snapToGrid w:val="0"/>
              <w:spacing w:line="360" w:lineRule="auto"/>
              <w:jc w:val="center"/>
              <w:rPr>
                <w:rFonts w:asciiTheme="minorEastAsia" w:eastAsiaTheme="minorEastAsia" w:hAnsiTheme="minorEastAsia" w:cs="仿宋_GB2312"/>
                <w:bCs/>
                <w:color w:val="000000" w:themeColor="text1"/>
                <w:sz w:val="24"/>
              </w:rPr>
            </w:pPr>
            <w:r>
              <w:rPr>
                <w:rFonts w:asciiTheme="minorEastAsia" w:eastAsiaTheme="minorEastAsia" w:hAnsiTheme="minorEastAsia" w:cs="仿宋_GB2312" w:hint="eastAsia"/>
                <w:bCs/>
                <w:color w:val="000000" w:themeColor="text1"/>
                <w:sz w:val="24"/>
              </w:rPr>
              <w:lastRenderedPageBreak/>
              <w:t>序号</w:t>
            </w:r>
          </w:p>
        </w:tc>
        <w:tc>
          <w:tcPr>
            <w:tcW w:w="5465" w:type="dxa"/>
          </w:tcPr>
          <w:p w14:paraId="7E4331B5" w14:textId="77777777" w:rsidR="00E815ED" w:rsidRDefault="000C1471">
            <w:pPr>
              <w:snapToGrid w:val="0"/>
              <w:spacing w:line="360" w:lineRule="auto"/>
              <w:jc w:val="center"/>
              <w:rPr>
                <w:rFonts w:ascii="宋体" w:hAnsi="宋体" w:cs="宋体"/>
                <w:bCs/>
                <w:color w:val="000000" w:themeColor="text1"/>
                <w:sz w:val="24"/>
              </w:rPr>
            </w:pPr>
            <w:r>
              <w:rPr>
                <w:rFonts w:asciiTheme="minorEastAsia" w:eastAsiaTheme="minorEastAsia" w:hAnsiTheme="minorEastAsia" w:cs="仿宋_GB2312" w:hint="eastAsia"/>
                <w:bCs/>
                <w:color w:val="000000" w:themeColor="text1"/>
                <w:sz w:val="24"/>
              </w:rPr>
              <w:t>投标文件中评标标准相应的商务技术资料目录*</w:t>
            </w:r>
          </w:p>
        </w:tc>
        <w:tc>
          <w:tcPr>
            <w:tcW w:w="3046" w:type="dxa"/>
          </w:tcPr>
          <w:p w14:paraId="72D6DB0C" w14:textId="77777777" w:rsidR="00E815ED" w:rsidRDefault="000C1471">
            <w:pPr>
              <w:snapToGrid w:val="0"/>
              <w:spacing w:line="240" w:lineRule="atLeast"/>
              <w:jc w:val="center"/>
              <w:rPr>
                <w:rFonts w:ascii="宋体" w:hAnsi="宋体" w:cs="宋体"/>
                <w:bCs/>
                <w:color w:val="000000" w:themeColor="text1"/>
                <w:sz w:val="24"/>
              </w:rPr>
            </w:pPr>
            <w:r>
              <w:rPr>
                <w:rFonts w:ascii="宋体" w:hAnsi="宋体" w:cs="宋体" w:hint="eastAsia"/>
                <w:bCs/>
                <w:color w:val="000000" w:themeColor="text1"/>
                <w:sz w:val="24"/>
              </w:rPr>
              <w:t>投标文件中的页码位置</w:t>
            </w:r>
          </w:p>
        </w:tc>
      </w:tr>
      <w:tr w:rsidR="00E815ED" w14:paraId="33B31963" w14:textId="77777777">
        <w:tc>
          <w:tcPr>
            <w:tcW w:w="774" w:type="dxa"/>
          </w:tcPr>
          <w:p w14:paraId="4D939E71" w14:textId="77777777" w:rsidR="00E815ED" w:rsidRDefault="000C1471">
            <w:pPr>
              <w:snapToGrid w:val="0"/>
              <w:spacing w:line="360" w:lineRule="auto"/>
              <w:jc w:val="center"/>
              <w:rPr>
                <w:rFonts w:ascii="宋体" w:hAnsi="宋体" w:cs="宋体"/>
                <w:bCs/>
                <w:color w:val="000000" w:themeColor="text1"/>
                <w:sz w:val="24"/>
              </w:rPr>
            </w:pPr>
            <w:r>
              <w:rPr>
                <w:rFonts w:ascii="宋体" w:hAnsi="宋体" w:cs="宋体" w:hint="eastAsia"/>
                <w:bCs/>
                <w:color w:val="000000" w:themeColor="text1"/>
                <w:sz w:val="24"/>
              </w:rPr>
              <w:t>1</w:t>
            </w:r>
          </w:p>
        </w:tc>
        <w:tc>
          <w:tcPr>
            <w:tcW w:w="5465" w:type="dxa"/>
          </w:tcPr>
          <w:p w14:paraId="333243CC" w14:textId="77777777" w:rsidR="00E815ED" w:rsidRDefault="000C1471">
            <w:pPr>
              <w:snapToGrid w:val="0"/>
              <w:spacing w:line="360" w:lineRule="auto"/>
              <w:jc w:val="center"/>
              <w:rPr>
                <w:rFonts w:ascii="宋体" w:hAnsi="宋体" w:cs="宋体"/>
                <w:bCs/>
                <w:color w:val="000000" w:themeColor="text1"/>
                <w:sz w:val="24"/>
              </w:rPr>
            </w:pPr>
            <w:r>
              <w:rPr>
                <w:rFonts w:ascii="宋体" w:hAnsi="宋体" w:cs="宋体" w:hint="eastAsia"/>
                <w:bCs/>
                <w:color w:val="000000" w:themeColor="text1"/>
                <w:sz w:val="24"/>
              </w:rPr>
              <w:t>XXX（预先填写）</w:t>
            </w:r>
          </w:p>
        </w:tc>
        <w:tc>
          <w:tcPr>
            <w:tcW w:w="3046" w:type="dxa"/>
          </w:tcPr>
          <w:p w14:paraId="2A5FAE6B" w14:textId="77777777" w:rsidR="00E815ED" w:rsidRDefault="000C1471">
            <w:pPr>
              <w:jc w:val="center"/>
              <w:rPr>
                <w:rFonts w:ascii="宋体" w:hAnsi="宋体" w:cs="宋体"/>
                <w:bCs/>
                <w:color w:val="000000" w:themeColor="text1"/>
                <w:sz w:val="24"/>
              </w:rPr>
            </w:pPr>
            <w:r>
              <w:rPr>
                <w:rFonts w:ascii="宋体" w:hAnsi="宋体" w:cs="宋体" w:hint="eastAsia"/>
                <w:bCs/>
                <w:color w:val="000000" w:themeColor="text1"/>
                <w:sz w:val="24"/>
              </w:rPr>
              <w:t>见投标文件第</w:t>
            </w:r>
            <w:r>
              <w:rPr>
                <w:rFonts w:ascii="宋体" w:hAnsi="宋体" w:cs="宋体" w:hint="eastAsia"/>
                <w:bCs/>
                <w:color w:val="000000" w:themeColor="text1"/>
                <w:sz w:val="24"/>
                <w:u w:val="single"/>
              </w:rPr>
              <w:t xml:space="preserve">  </w:t>
            </w:r>
            <w:r>
              <w:rPr>
                <w:rFonts w:ascii="宋体" w:hAnsi="宋体" w:cs="宋体" w:hint="eastAsia"/>
                <w:bCs/>
                <w:color w:val="000000" w:themeColor="text1"/>
                <w:sz w:val="24"/>
              </w:rPr>
              <w:t>页</w:t>
            </w:r>
          </w:p>
        </w:tc>
      </w:tr>
      <w:tr w:rsidR="00E815ED" w14:paraId="21EA0759" w14:textId="77777777">
        <w:tc>
          <w:tcPr>
            <w:tcW w:w="774" w:type="dxa"/>
          </w:tcPr>
          <w:p w14:paraId="78E1AE9F" w14:textId="77777777" w:rsidR="00E815ED" w:rsidRDefault="000C1471">
            <w:pPr>
              <w:snapToGrid w:val="0"/>
              <w:spacing w:line="360" w:lineRule="auto"/>
              <w:jc w:val="center"/>
              <w:rPr>
                <w:rFonts w:ascii="宋体" w:hAnsi="宋体" w:cs="宋体"/>
                <w:bCs/>
                <w:color w:val="000000" w:themeColor="text1"/>
                <w:sz w:val="24"/>
              </w:rPr>
            </w:pPr>
            <w:r>
              <w:rPr>
                <w:rFonts w:ascii="宋体" w:hAnsi="宋体" w:cs="宋体" w:hint="eastAsia"/>
                <w:bCs/>
                <w:color w:val="000000" w:themeColor="text1"/>
                <w:sz w:val="24"/>
              </w:rPr>
              <w:t>2</w:t>
            </w:r>
          </w:p>
        </w:tc>
        <w:tc>
          <w:tcPr>
            <w:tcW w:w="5465" w:type="dxa"/>
          </w:tcPr>
          <w:p w14:paraId="04F50ACB" w14:textId="77777777" w:rsidR="00E815ED" w:rsidRDefault="000C1471">
            <w:pPr>
              <w:snapToGrid w:val="0"/>
              <w:spacing w:line="360" w:lineRule="auto"/>
              <w:jc w:val="center"/>
              <w:rPr>
                <w:rFonts w:ascii="宋体" w:hAnsi="宋体" w:cs="宋体"/>
                <w:bCs/>
                <w:color w:val="000000" w:themeColor="text1"/>
                <w:sz w:val="24"/>
              </w:rPr>
            </w:pPr>
            <w:r>
              <w:rPr>
                <w:rFonts w:ascii="宋体" w:hAnsi="宋体" w:cs="宋体" w:hint="eastAsia"/>
                <w:bCs/>
                <w:color w:val="000000" w:themeColor="text1"/>
                <w:sz w:val="24"/>
              </w:rPr>
              <w:t>XXX</w:t>
            </w:r>
          </w:p>
        </w:tc>
        <w:tc>
          <w:tcPr>
            <w:tcW w:w="3046" w:type="dxa"/>
          </w:tcPr>
          <w:p w14:paraId="47ABB921" w14:textId="77777777" w:rsidR="00E815ED" w:rsidRDefault="000C1471">
            <w:pPr>
              <w:jc w:val="center"/>
              <w:rPr>
                <w:rFonts w:ascii="宋体" w:hAnsi="宋体" w:cs="宋体"/>
                <w:bCs/>
                <w:color w:val="000000" w:themeColor="text1"/>
                <w:sz w:val="24"/>
              </w:rPr>
            </w:pPr>
            <w:r>
              <w:rPr>
                <w:rFonts w:ascii="宋体" w:hAnsi="宋体" w:cs="宋体" w:hint="eastAsia"/>
                <w:bCs/>
                <w:color w:val="000000" w:themeColor="text1"/>
                <w:sz w:val="24"/>
              </w:rPr>
              <w:t>见投标文件第</w:t>
            </w:r>
            <w:r>
              <w:rPr>
                <w:rFonts w:ascii="宋体" w:hAnsi="宋体" w:cs="宋体" w:hint="eastAsia"/>
                <w:bCs/>
                <w:color w:val="000000" w:themeColor="text1"/>
                <w:sz w:val="24"/>
                <w:u w:val="single"/>
              </w:rPr>
              <w:t xml:space="preserve">  </w:t>
            </w:r>
            <w:r>
              <w:rPr>
                <w:rFonts w:ascii="宋体" w:hAnsi="宋体" w:cs="宋体" w:hint="eastAsia"/>
                <w:bCs/>
                <w:color w:val="000000" w:themeColor="text1"/>
                <w:sz w:val="24"/>
              </w:rPr>
              <w:t>页</w:t>
            </w:r>
          </w:p>
        </w:tc>
      </w:tr>
      <w:tr w:rsidR="00E815ED" w14:paraId="1BDD78F5" w14:textId="77777777">
        <w:tc>
          <w:tcPr>
            <w:tcW w:w="774" w:type="dxa"/>
          </w:tcPr>
          <w:p w14:paraId="2A28AB70" w14:textId="77777777" w:rsidR="00E815ED" w:rsidRDefault="000C1471">
            <w:pPr>
              <w:snapToGrid w:val="0"/>
              <w:spacing w:line="360" w:lineRule="auto"/>
              <w:jc w:val="center"/>
              <w:rPr>
                <w:rFonts w:ascii="宋体" w:hAnsi="宋体" w:cs="宋体"/>
                <w:bCs/>
                <w:color w:val="000000" w:themeColor="text1"/>
                <w:sz w:val="24"/>
              </w:rPr>
            </w:pPr>
            <w:r>
              <w:rPr>
                <w:rFonts w:ascii="宋体" w:hAnsi="宋体" w:cs="宋体" w:hint="eastAsia"/>
                <w:color w:val="000000" w:themeColor="text1"/>
                <w:kern w:val="0"/>
                <w:sz w:val="24"/>
              </w:rPr>
              <w:t>……</w:t>
            </w:r>
          </w:p>
        </w:tc>
        <w:tc>
          <w:tcPr>
            <w:tcW w:w="5465" w:type="dxa"/>
          </w:tcPr>
          <w:p w14:paraId="7545B3D0" w14:textId="77777777" w:rsidR="00E815ED" w:rsidRDefault="00E815ED">
            <w:pPr>
              <w:snapToGrid w:val="0"/>
              <w:spacing w:line="360" w:lineRule="auto"/>
              <w:jc w:val="center"/>
              <w:rPr>
                <w:rFonts w:ascii="宋体" w:hAnsi="宋体" w:cs="宋体"/>
                <w:bCs/>
                <w:color w:val="000000" w:themeColor="text1"/>
                <w:sz w:val="24"/>
              </w:rPr>
            </w:pPr>
          </w:p>
        </w:tc>
        <w:tc>
          <w:tcPr>
            <w:tcW w:w="3046" w:type="dxa"/>
          </w:tcPr>
          <w:p w14:paraId="0E102163" w14:textId="77777777" w:rsidR="00E815ED" w:rsidRDefault="000C1471">
            <w:pPr>
              <w:jc w:val="center"/>
              <w:rPr>
                <w:rFonts w:ascii="宋体" w:hAnsi="宋体" w:cs="宋体"/>
                <w:bCs/>
                <w:color w:val="000000" w:themeColor="text1"/>
                <w:sz w:val="24"/>
              </w:rPr>
            </w:pPr>
            <w:r>
              <w:rPr>
                <w:rFonts w:ascii="宋体" w:hAnsi="宋体" w:cs="宋体" w:hint="eastAsia"/>
                <w:bCs/>
                <w:color w:val="000000" w:themeColor="text1"/>
                <w:sz w:val="24"/>
              </w:rPr>
              <w:t>见投标文件第</w:t>
            </w:r>
            <w:r>
              <w:rPr>
                <w:rFonts w:ascii="宋体" w:hAnsi="宋体" w:cs="宋体" w:hint="eastAsia"/>
                <w:bCs/>
                <w:color w:val="000000" w:themeColor="text1"/>
                <w:sz w:val="24"/>
                <w:u w:val="single"/>
              </w:rPr>
              <w:t xml:space="preserve">  </w:t>
            </w:r>
            <w:r>
              <w:rPr>
                <w:rFonts w:ascii="宋体" w:hAnsi="宋体" w:cs="宋体" w:hint="eastAsia"/>
                <w:bCs/>
                <w:color w:val="000000" w:themeColor="text1"/>
                <w:sz w:val="24"/>
              </w:rPr>
              <w:t>页</w:t>
            </w:r>
          </w:p>
        </w:tc>
      </w:tr>
    </w:tbl>
    <w:p w14:paraId="1A760601" w14:textId="77777777" w:rsidR="00E815ED" w:rsidRDefault="00E815ED">
      <w:pPr>
        <w:pStyle w:val="AONormal"/>
        <w:rPr>
          <w:color w:val="000000" w:themeColor="text1"/>
        </w:rPr>
      </w:pPr>
    </w:p>
    <w:p w14:paraId="3CD11447" w14:textId="77777777" w:rsidR="00E815ED" w:rsidRDefault="00E815ED">
      <w:pPr>
        <w:jc w:val="center"/>
        <w:rPr>
          <w:rFonts w:ascii="宋体" w:hAnsi="宋体" w:cs="宋体"/>
          <w:b/>
          <w:color w:val="000000" w:themeColor="text1"/>
          <w:kern w:val="0"/>
          <w:sz w:val="32"/>
          <w:szCs w:val="32"/>
        </w:rPr>
      </w:pPr>
    </w:p>
    <w:p w14:paraId="3C03BF4F" w14:textId="77777777" w:rsidR="00E815ED" w:rsidRDefault="00E815ED">
      <w:pPr>
        <w:jc w:val="center"/>
        <w:rPr>
          <w:rFonts w:ascii="宋体" w:hAnsi="宋体" w:cs="宋体"/>
          <w:b/>
          <w:color w:val="000000" w:themeColor="text1"/>
          <w:kern w:val="0"/>
          <w:sz w:val="32"/>
          <w:szCs w:val="32"/>
        </w:rPr>
      </w:pPr>
    </w:p>
    <w:p w14:paraId="76CF1988" w14:textId="77777777" w:rsidR="00E815ED" w:rsidRDefault="00E815ED">
      <w:pPr>
        <w:jc w:val="center"/>
        <w:rPr>
          <w:rFonts w:ascii="宋体" w:hAnsi="宋体" w:cs="宋体"/>
          <w:b/>
          <w:color w:val="000000" w:themeColor="text1"/>
          <w:kern w:val="0"/>
          <w:sz w:val="32"/>
          <w:szCs w:val="32"/>
        </w:rPr>
      </w:pPr>
    </w:p>
    <w:p w14:paraId="02135C76" w14:textId="77777777" w:rsidR="00E815ED" w:rsidRDefault="000C1471">
      <w:pPr>
        <w:ind w:firstLineChars="900" w:firstLine="2891"/>
        <w:rPr>
          <w:rFonts w:ascii="宋体" w:hAnsi="宋体" w:cs="宋体"/>
          <w:b/>
          <w:color w:val="000000" w:themeColor="text1"/>
          <w:kern w:val="0"/>
          <w:sz w:val="32"/>
          <w:szCs w:val="32"/>
        </w:rPr>
      </w:pPr>
      <w:r>
        <w:rPr>
          <w:rFonts w:ascii="宋体" w:hAnsi="宋体" w:cs="宋体" w:hint="eastAsia"/>
          <w:b/>
          <w:color w:val="000000" w:themeColor="text1"/>
          <w:kern w:val="0"/>
          <w:sz w:val="32"/>
          <w:szCs w:val="32"/>
        </w:rPr>
        <w:t>六、投标标的清单</w:t>
      </w:r>
    </w:p>
    <w:tbl>
      <w:tblPr>
        <w:tblW w:w="89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
        <w:gridCol w:w="1369"/>
        <w:gridCol w:w="1114"/>
        <w:gridCol w:w="1260"/>
        <w:gridCol w:w="2775"/>
        <w:gridCol w:w="1673"/>
      </w:tblGrid>
      <w:tr w:rsidR="00E815ED" w14:paraId="7AB44B36" w14:textId="77777777">
        <w:trPr>
          <w:trHeight w:val="773"/>
          <w:jc w:val="center"/>
        </w:trPr>
        <w:tc>
          <w:tcPr>
            <w:tcW w:w="737" w:type="dxa"/>
            <w:tcBorders>
              <w:top w:val="single" w:sz="4" w:space="0" w:color="auto"/>
              <w:left w:val="single" w:sz="4" w:space="0" w:color="auto"/>
              <w:bottom w:val="single" w:sz="4" w:space="0" w:color="auto"/>
              <w:right w:val="single" w:sz="4" w:space="0" w:color="auto"/>
            </w:tcBorders>
            <w:vAlign w:val="center"/>
          </w:tcPr>
          <w:p w14:paraId="3BCEDDA1" w14:textId="77777777" w:rsidR="00E815ED" w:rsidRDefault="000C1471">
            <w:pPr>
              <w:spacing w:line="360" w:lineRule="auto"/>
              <w:jc w:val="center"/>
              <w:rPr>
                <w:rFonts w:ascii="宋体" w:hAnsi="宋体" w:cs="宋体"/>
                <w:b/>
                <w:color w:val="000000" w:themeColor="text1"/>
                <w:sz w:val="24"/>
              </w:rPr>
            </w:pPr>
            <w:r>
              <w:rPr>
                <w:rFonts w:ascii="宋体" w:hAnsi="宋体" w:cs="宋体" w:hint="eastAsia"/>
                <w:b/>
                <w:color w:val="000000" w:themeColor="text1"/>
                <w:sz w:val="24"/>
              </w:rPr>
              <w:t>序号</w:t>
            </w:r>
          </w:p>
        </w:tc>
        <w:tc>
          <w:tcPr>
            <w:tcW w:w="1369" w:type="dxa"/>
            <w:tcBorders>
              <w:top w:val="single" w:sz="4" w:space="0" w:color="auto"/>
              <w:left w:val="single" w:sz="4" w:space="0" w:color="auto"/>
              <w:bottom w:val="single" w:sz="4" w:space="0" w:color="auto"/>
              <w:right w:val="single" w:sz="4" w:space="0" w:color="auto"/>
            </w:tcBorders>
            <w:vAlign w:val="center"/>
          </w:tcPr>
          <w:p w14:paraId="0A193D44" w14:textId="77777777" w:rsidR="00E815ED" w:rsidRDefault="000C1471">
            <w:pPr>
              <w:spacing w:line="360" w:lineRule="auto"/>
              <w:jc w:val="center"/>
              <w:rPr>
                <w:rFonts w:ascii="宋体" w:hAnsi="宋体" w:cs="宋体"/>
                <w:b/>
                <w:color w:val="000000" w:themeColor="text1"/>
                <w:sz w:val="24"/>
              </w:rPr>
            </w:pPr>
            <w:r>
              <w:rPr>
                <w:rFonts w:ascii="宋体" w:hAnsi="宋体" w:cs="宋体" w:hint="eastAsia"/>
                <w:b/>
                <w:color w:val="000000" w:themeColor="text1"/>
                <w:sz w:val="24"/>
              </w:rPr>
              <w:t>名称</w:t>
            </w:r>
          </w:p>
        </w:tc>
        <w:tc>
          <w:tcPr>
            <w:tcW w:w="1114" w:type="dxa"/>
            <w:tcBorders>
              <w:top w:val="single" w:sz="4" w:space="0" w:color="auto"/>
              <w:left w:val="single" w:sz="4" w:space="0" w:color="auto"/>
              <w:bottom w:val="single" w:sz="4" w:space="0" w:color="auto"/>
              <w:right w:val="single" w:sz="4" w:space="0" w:color="auto"/>
            </w:tcBorders>
          </w:tcPr>
          <w:p w14:paraId="055000AB" w14:textId="77777777" w:rsidR="00E815ED" w:rsidRDefault="00E815ED">
            <w:pPr>
              <w:spacing w:line="360" w:lineRule="auto"/>
              <w:jc w:val="center"/>
              <w:rPr>
                <w:rFonts w:ascii="宋体" w:hAnsi="宋体" w:cs="宋体"/>
                <w:b/>
                <w:color w:val="000000" w:themeColor="text1"/>
                <w:sz w:val="24"/>
              </w:rPr>
            </w:pPr>
          </w:p>
          <w:p w14:paraId="693664FA" w14:textId="77777777" w:rsidR="00E815ED" w:rsidRDefault="000C1471">
            <w:pPr>
              <w:spacing w:line="360" w:lineRule="auto"/>
              <w:jc w:val="center"/>
              <w:rPr>
                <w:rFonts w:ascii="宋体" w:hAnsi="宋体" w:cs="宋体"/>
                <w:b/>
                <w:color w:val="000000" w:themeColor="text1"/>
                <w:sz w:val="24"/>
              </w:rPr>
            </w:pPr>
            <w:r>
              <w:rPr>
                <w:rFonts w:ascii="宋体" w:hAnsi="宋体" w:cs="宋体" w:hint="eastAsia"/>
                <w:b/>
                <w:color w:val="000000" w:themeColor="text1"/>
                <w:sz w:val="24"/>
              </w:rPr>
              <w:t>品牌（如果有）</w:t>
            </w:r>
          </w:p>
        </w:tc>
        <w:tc>
          <w:tcPr>
            <w:tcW w:w="1260" w:type="dxa"/>
            <w:tcBorders>
              <w:top w:val="single" w:sz="4" w:space="0" w:color="auto"/>
              <w:left w:val="single" w:sz="4" w:space="0" w:color="auto"/>
              <w:bottom w:val="single" w:sz="4" w:space="0" w:color="auto"/>
              <w:right w:val="single" w:sz="4" w:space="0" w:color="auto"/>
            </w:tcBorders>
            <w:vAlign w:val="center"/>
          </w:tcPr>
          <w:p w14:paraId="66CCC840" w14:textId="77777777" w:rsidR="00E815ED" w:rsidRDefault="000C1471">
            <w:pPr>
              <w:spacing w:line="360" w:lineRule="auto"/>
              <w:jc w:val="center"/>
              <w:rPr>
                <w:rFonts w:ascii="宋体" w:hAnsi="宋体" w:cs="宋体"/>
                <w:b/>
                <w:color w:val="000000" w:themeColor="text1"/>
                <w:sz w:val="24"/>
              </w:rPr>
            </w:pPr>
            <w:r>
              <w:rPr>
                <w:rFonts w:ascii="宋体" w:hAnsi="宋体" w:cs="宋体" w:hint="eastAsia"/>
                <w:b/>
                <w:color w:val="000000" w:themeColor="text1"/>
                <w:sz w:val="24"/>
              </w:rPr>
              <w:t>规格型号</w:t>
            </w:r>
          </w:p>
        </w:tc>
        <w:tc>
          <w:tcPr>
            <w:tcW w:w="2775" w:type="dxa"/>
            <w:tcBorders>
              <w:top w:val="single" w:sz="4" w:space="0" w:color="auto"/>
              <w:left w:val="single" w:sz="4" w:space="0" w:color="auto"/>
              <w:bottom w:val="single" w:sz="4" w:space="0" w:color="auto"/>
              <w:right w:val="single" w:sz="4" w:space="0" w:color="auto"/>
            </w:tcBorders>
            <w:vAlign w:val="center"/>
          </w:tcPr>
          <w:p w14:paraId="592B1BA3" w14:textId="77777777" w:rsidR="00E815ED" w:rsidRDefault="000C1471">
            <w:pPr>
              <w:spacing w:line="360" w:lineRule="auto"/>
              <w:jc w:val="center"/>
              <w:rPr>
                <w:rFonts w:ascii="宋体" w:hAnsi="宋体" w:cs="宋体"/>
                <w:b/>
                <w:color w:val="000000" w:themeColor="text1"/>
                <w:sz w:val="24"/>
              </w:rPr>
            </w:pPr>
            <w:r>
              <w:rPr>
                <w:rFonts w:ascii="宋体" w:hAnsi="宋体" w:cs="宋体" w:hint="eastAsia"/>
                <w:b/>
                <w:color w:val="000000" w:themeColor="text1"/>
                <w:sz w:val="24"/>
              </w:rPr>
              <w:t>数量</w:t>
            </w:r>
          </w:p>
        </w:tc>
        <w:tc>
          <w:tcPr>
            <w:tcW w:w="1673" w:type="dxa"/>
            <w:tcBorders>
              <w:top w:val="single" w:sz="4" w:space="0" w:color="auto"/>
              <w:left w:val="single" w:sz="4" w:space="0" w:color="auto"/>
              <w:bottom w:val="single" w:sz="4" w:space="0" w:color="auto"/>
              <w:right w:val="single" w:sz="4" w:space="0" w:color="auto"/>
            </w:tcBorders>
            <w:vAlign w:val="center"/>
          </w:tcPr>
          <w:p w14:paraId="65D014A1" w14:textId="77777777" w:rsidR="00E815ED" w:rsidRDefault="000C1471">
            <w:pPr>
              <w:spacing w:line="360" w:lineRule="auto"/>
              <w:jc w:val="center"/>
              <w:rPr>
                <w:rFonts w:ascii="宋体" w:hAnsi="宋体" w:cs="宋体"/>
                <w:b/>
                <w:color w:val="000000" w:themeColor="text1"/>
                <w:sz w:val="24"/>
              </w:rPr>
            </w:pPr>
            <w:r>
              <w:rPr>
                <w:rFonts w:ascii="宋体" w:hAnsi="宋体" w:cs="宋体" w:hint="eastAsia"/>
                <w:b/>
                <w:color w:val="000000" w:themeColor="text1"/>
                <w:sz w:val="24"/>
              </w:rPr>
              <w:t>备注</w:t>
            </w:r>
          </w:p>
        </w:tc>
      </w:tr>
      <w:tr w:rsidR="00E815ED" w14:paraId="313CD233" w14:textId="77777777">
        <w:trPr>
          <w:trHeight w:val="441"/>
          <w:jc w:val="center"/>
        </w:trPr>
        <w:tc>
          <w:tcPr>
            <w:tcW w:w="737" w:type="dxa"/>
            <w:tcBorders>
              <w:top w:val="single" w:sz="4" w:space="0" w:color="auto"/>
              <w:left w:val="single" w:sz="4" w:space="0" w:color="auto"/>
              <w:bottom w:val="single" w:sz="4" w:space="0" w:color="auto"/>
              <w:right w:val="single" w:sz="4" w:space="0" w:color="auto"/>
            </w:tcBorders>
            <w:vAlign w:val="center"/>
          </w:tcPr>
          <w:p w14:paraId="71B657F1" w14:textId="77777777" w:rsidR="00E815ED" w:rsidRDefault="000C1471">
            <w:pPr>
              <w:spacing w:line="360" w:lineRule="auto"/>
              <w:jc w:val="center"/>
              <w:rPr>
                <w:rFonts w:ascii="宋体" w:hAnsi="宋体" w:cs="宋体"/>
                <w:color w:val="000000" w:themeColor="text1"/>
                <w:sz w:val="24"/>
              </w:rPr>
            </w:pPr>
            <w:r>
              <w:rPr>
                <w:rFonts w:ascii="宋体" w:hAnsi="宋体" w:cs="宋体" w:hint="eastAsia"/>
                <w:color w:val="000000" w:themeColor="text1"/>
                <w:sz w:val="24"/>
              </w:rPr>
              <w:t>1</w:t>
            </w:r>
          </w:p>
        </w:tc>
        <w:tc>
          <w:tcPr>
            <w:tcW w:w="1369" w:type="dxa"/>
            <w:tcBorders>
              <w:top w:val="single" w:sz="4" w:space="0" w:color="auto"/>
              <w:left w:val="single" w:sz="4" w:space="0" w:color="auto"/>
              <w:bottom w:val="single" w:sz="4" w:space="0" w:color="auto"/>
              <w:right w:val="single" w:sz="4" w:space="0" w:color="auto"/>
            </w:tcBorders>
            <w:vAlign w:val="center"/>
          </w:tcPr>
          <w:p w14:paraId="7B58A62B" w14:textId="77777777" w:rsidR="00E815ED" w:rsidRDefault="000C1471">
            <w:pPr>
              <w:snapToGrid w:val="0"/>
              <w:spacing w:line="360" w:lineRule="auto"/>
              <w:jc w:val="center"/>
              <w:rPr>
                <w:rFonts w:ascii="宋体" w:hAnsi="宋体" w:cs="宋体"/>
                <w:color w:val="000000" w:themeColor="text1"/>
                <w:sz w:val="24"/>
              </w:rPr>
            </w:pPr>
            <w:r>
              <w:rPr>
                <w:rFonts w:ascii="宋体" w:hAnsi="宋体" w:cs="宋体" w:hint="eastAsia"/>
                <w:color w:val="000000" w:themeColor="text1"/>
                <w:sz w:val="24"/>
              </w:rPr>
              <w:t>XXX（预先填写）</w:t>
            </w:r>
          </w:p>
        </w:tc>
        <w:tc>
          <w:tcPr>
            <w:tcW w:w="1114" w:type="dxa"/>
            <w:tcBorders>
              <w:top w:val="single" w:sz="4" w:space="0" w:color="auto"/>
              <w:left w:val="single" w:sz="4" w:space="0" w:color="auto"/>
              <w:bottom w:val="single" w:sz="4" w:space="0" w:color="auto"/>
              <w:right w:val="single" w:sz="4" w:space="0" w:color="auto"/>
            </w:tcBorders>
            <w:vAlign w:val="center"/>
          </w:tcPr>
          <w:p w14:paraId="12EBB5F0" w14:textId="77777777" w:rsidR="00E815ED" w:rsidRDefault="00E815ED">
            <w:pPr>
              <w:snapToGrid w:val="0"/>
              <w:spacing w:line="360" w:lineRule="auto"/>
              <w:jc w:val="center"/>
              <w:rPr>
                <w:rFonts w:ascii="宋体" w:hAnsi="宋体" w:cs="宋体"/>
                <w:color w:val="000000" w:themeColor="text1"/>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77AF6478" w14:textId="77777777" w:rsidR="00E815ED" w:rsidRDefault="00E815ED">
            <w:pPr>
              <w:snapToGrid w:val="0"/>
              <w:spacing w:line="360" w:lineRule="auto"/>
              <w:jc w:val="center"/>
              <w:rPr>
                <w:rFonts w:ascii="宋体" w:hAnsi="宋体" w:cs="宋体"/>
                <w:color w:val="000000" w:themeColor="text1"/>
                <w:sz w:val="24"/>
              </w:rPr>
            </w:pPr>
          </w:p>
        </w:tc>
        <w:tc>
          <w:tcPr>
            <w:tcW w:w="2775" w:type="dxa"/>
            <w:tcBorders>
              <w:top w:val="single" w:sz="4" w:space="0" w:color="auto"/>
              <w:left w:val="single" w:sz="4" w:space="0" w:color="auto"/>
              <w:bottom w:val="single" w:sz="4" w:space="0" w:color="auto"/>
              <w:right w:val="single" w:sz="4" w:space="0" w:color="auto"/>
            </w:tcBorders>
            <w:vAlign w:val="center"/>
          </w:tcPr>
          <w:p w14:paraId="1EAE36D9" w14:textId="77777777" w:rsidR="00E815ED" w:rsidRDefault="00E815ED">
            <w:pPr>
              <w:spacing w:line="360" w:lineRule="auto"/>
              <w:jc w:val="center"/>
              <w:rPr>
                <w:rFonts w:ascii="宋体" w:hAnsi="宋体" w:cs="宋体"/>
                <w:color w:val="000000" w:themeColor="text1"/>
                <w:sz w:val="24"/>
              </w:rPr>
            </w:pPr>
          </w:p>
        </w:tc>
        <w:tc>
          <w:tcPr>
            <w:tcW w:w="1673" w:type="dxa"/>
            <w:tcBorders>
              <w:top w:val="single" w:sz="4" w:space="0" w:color="auto"/>
              <w:left w:val="single" w:sz="4" w:space="0" w:color="auto"/>
              <w:bottom w:val="single" w:sz="4" w:space="0" w:color="auto"/>
              <w:right w:val="single" w:sz="4" w:space="0" w:color="auto"/>
            </w:tcBorders>
            <w:vAlign w:val="center"/>
          </w:tcPr>
          <w:p w14:paraId="1C7AE200" w14:textId="77777777" w:rsidR="00E815ED" w:rsidRDefault="00E815ED">
            <w:pPr>
              <w:spacing w:line="360" w:lineRule="auto"/>
              <w:jc w:val="center"/>
              <w:rPr>
                <w:rFonts w:ascii="宋体" w:hAnsi="宋体" w:cs="宋体"/>
                <w:color w:val="000000" w:themeColor="text1"/>
                <w:sz w:val="24"/>
              </w:rPr>
            </w:pPr>
          </w:p>
        </w:tc>
      </w:tr>
      <w:tr w:rsidR="00E815ED" w14:paraId="67313C91" w14:textId="77777777">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14:paraId="0558AAD9" w14:textId="77777777" w:rsidR="00E815ED" w:rsidRDefault="000C1471">
            <w:pPr>
              <w:spacing w:line="360" w:lineRule="auto"/>
              <w:jc w:val="center"/>
              <w:rPr>
                <w:rFonts w:ascii="宋体" w:hAnsi="宋体" w:cs="宋体"/>
                <w:color w:val="000000" w:themeColor="text1"/>
                <w:sz w:val="24"/>
              </w:rPr>
            </w:pPr>
            <w:r>
              <w:rPr>
                <w:rFonts w:ascii="宋体" w:hAnsi="宋体" w:cs="宋体" w:hint="eastAsia"/>
                <w:color w:val="000000" w:themeColor="text1"/>
                <w:sz w:val="24"/>
              </w:rPr>
              <w:t>2</w:t>
            </w:r>
          </w:p>
        </w:tc>
        <w:tc>
          <w:tcPr>
            <w:tcW w:w="1369" w:type="dxa"/>
            <w:tcBorders>
              <w:top w:val="single" w:sz="4" w:space="0" w:color="auto"/>
              <w:left w:val="single" w:sz="4" w:space="0" w:color="auto"/>
              <w:bottom w:val="single" w:sz="4" w:space="0" w:color="auto"/>
              <w:right w:val="single" w:sz="4" w:space="0" w:color="auto"/>
            </w:tcBorders>
            <w:vAlign w:val="center"/>
          </w:tcPr>
          <w:p w14:paraId="359F02C7" w14:textId="77777777" w:rsidR="00E815ED" w:rsidRDefault="000C1471">
            <w:pPr>
              <w:snapToGrid w:val="0"/>
              <w:spacing w:line="360" w:lineRule="auto"/>
              <w:jc w:val="center"/>
              <w:rPr>
                <w:rFonts w:ascii="宋体" w:hAnsi="宋体" w:cs="宋体"/>
                <w:color w:val="000000" w:themeColor="text1"/>
                <w:sz w:val="24"/>
              </w:rPr>
            </w:pPr>
            <w:r>
              <w:rPr>
                <w:rFonts w:ascii="宋体" w:hAnsi="宋体" w:cs="宋体" w:hint="eastAsia"/>
                <w:color w:val="000000" w:themeColor="text1"/>
                <w:sz w:val="24"/>
              </w:rPr>
              <w:t>XXX</w:t>
            </w:r>
          </w:p>
        </w:tc>
        <w:tc>
          <w:tcPr>
            <w:tcW w:w="1114" w:type="dxa"/>
            <w:tcBorders>
              <w:top w:val="single" w:sz="4" w:space="0" w:color="auto"/>
              <w:left w:val="single" w:sz="4" w:space="0" w:color="auto"/>
              <w:bottom w:val="single" w:sz="4" w:space="0" w:color="auto"/>
              <w:right w:val="single" w:sz="4" w:space="0" w:color="auto"/>
            </w:tcBorders>
            <w:vAlign w:val="center"/>
          </w:tcPr>
          <w:p w14:paraId="303A4BC2" w14:textId="77777777" w:rsidR="00E815ED" w:rsidRDefault="00E815ED">
            <w:pPr>
              <w:snapToGrid w:val="0"/>
              <w:spacing w:line="360" w:lineRule="auto"/>
              <w:jc w:val="center"/>
              <w:rPr>
                <w:rFonts w:ascii="宋体" w:hAnsi="宋体" w:cs="宋体"/>
                <w:color w:val="000000" w:themeColor="text1"/>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4779258C" w14:textId="77777777" w:rsidR="00E815ED" w:rsidRDefault="00E815ED">
            <w:pPr>
              <w:snapToGrid w:val="0"/>
              <w:spacing w:line="360" w:lineRule="auto"/>
              <w:jc w:val="center"/>
              <w:rPr>
                <w:rFonts w:ascii="宋体" w:hAnsi="宋体" w:cs="宋体"/>
                <w:color w:val="000000" w:themeColor="text1"/>
                <w:sz w:val="24"/>
              </w:rPr>
            </w:pPr>
          </w:p>
        </w:tc>
        <w:tc>
          <w:tcPr>
            <w:tcW w:w="2775" w:type="dxa"/>
            <w:tcBorders>
              <w:top w:val="single" w:sz="4" w:space="0" w:color="auto"/>
              <w:left w:val="single" w:sz="4" w:space="0" w:color="auto"/>
              <w:bottom w:val="single" w:sz="4" w:space="0" w:color="auto"/>
              <w:right w:val="single" w:sz="4" w:space="0" w:color="auto"/>
            </w:tcBorders>
            <w:vAlign w:val="center"/>
          </w:tcPr>
          <w:p w14:paraId="0DA23E0F" w14:textId="77777777" w:rsidR="00E815ED" w:rsidRDefault="00E815ED">
            <w:pPr>
              <w:spacing w:line="360" w:lineRule="auto"/>
              <w:jc w:val="center"/>
              <w:rPr>
                <w:rFonts w:ascii="宋体" w:hAnsi="宋体" w:cs="宋体"/>
                <w:color w:val="000000" w:themeColor="text1"/>
                <w:sz w:val="24"/>
              </w:rPr>
            </w:pPr>
          </w:p>
        </w:tc>
        <w:tc>
          <w:tcPr>
            <w:tcW w:w="1673" w:type="dxa"/>
            <w:tcBorders>
              <w:top w:val="single" w:sz="4" w:space="0" w:color="auto"/>
              <w:left w:val="single" w:sz="4" w:space="0" w:color="auto"/>
              <w:bottom w:val="single" w:sz="4" w:space="0" w:color="auto"/>
              <w:right w:val="single" w:sz="4" w:space="0" w:color="auto"/>
            </w:tcBorders>
            <w:vAlign w:val="center"/>
          </w:tcPr>
          <w:p w14:paraId="243382E4" w14:textId="77777777" w:rsidR="00E815ED" w:rsidRDefault="00E815ED">
            <w:pPr>
              <w:spacing w:line="360" w:lineRule="auto"/>
              <w:jc w:val="center"/>
              <w:rPr>
                <w:rFonts w:ascii="宋体" w:hAnsi="宋体" w:cs="宋体"/>
                <w:color w:val="000000" w:themeColor="text1"/>
                <w:sz w:val="24"/>
              </w:rPr>
            </w:pPr>
          </w:p>
        </w:tc>
      </w:tr>
      <w:tr w:rsidR="00E815ED" w14:paraId="061A2C97" w14:textId="77777777">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14:paraId="66ED7B69" w14:textId="77777777" w:rsidR="00E815ED" w:rsidRDefault="000C1471">
            <w:pPr>
              <w:spacing w:line="360" w:lineRule="auto"/>
              <w:jc w:val="center"/>
              <w:rPr>
                <w:rFonts w:ascii="宋体" w:hAnsi="宋体" w:cs="宋体"/>
                <w:color w:val="000000" w:themeColor="text1"/>
                <w:sz w:val="24"/>
              </w:rPr>
            </w:pPr>
            <w:r>
              <w:rPr>
                <w:rFonts w:ascii="宋体" w:hAnsi="宋体" w:cs="宋体" w:hint="eastAsia"/>
                <w:color w:val="000000" w:themeColor="text1"/>
                <w:sz w:val="24"/>
              </w:rPr>
              <w:t>……</w:t>
            </w:r>
          </w:p>
        </w:tc>
        <w:tc>
          <w:tcPr>
            <w:tcW w:w="1369" w:type="dxa"/>
            <w:tcBorders>
              <w:top w:val="single" w:sz="4" w:space="0" w:color="auto"/>
              <w:left w:val="single" w:sz="4" w:space="0" w:color="auto"/>
              <w:bottom w:val="single" w:sz="4" w:space="0" w:color="auto"/>
              <w:right w:val="single" w:sz="4" w:space="0" w:color="auto"/>
            </w:tcBorders>
            <w:vAlign w:val="center"/>
          </w:tcPr>
          <w:p w14:paraId="3FA46B33" w14:textId="77777777" w:rsidR="00E815ED" w:rsidRDefault="00E815ED">
            <w:pPr>
              <w:snapToGrid w:val="0"/>
              <w:spacing w:line="360" w:lineRule="auto"/>
              <w:jc w:val="center"/>
              <w:rPr>
                <w:rFonts w:ascii="宋体" w:hAnsi="宋体" w:cs="宋体"/>
                <w:color w:val="000000" w:themeColor="text1"/>
                <w:sz w:val="24"/>
              </w:rPr>
            </w:pPr>
          </w:p>
        </w:tc>
        <w:tc>
          <w:tcPr>
            <w:tcW w:w="1114" w:type="dxa"/>
            <w:tcBorders>
              <w:top w:val="single" w:sz="4" w:space="0" w:color="auto"/>
              <w:left w:val="single" w:sz="4" w:space="0" w:color="auto"/>
              <w:bottom w:val="single" w:sz="4" w:space="0" w:color="auto"/>
              <w:right w:val="single" w:sz="4" w:space="0" w:color="auto"/>
            </w:tcBorders>
            <w:vAlign w:val="center"/>
          </w:tcPr>
          <w:p w14:paraId="21B14744" w14:textId="77777777" w:rsidR="00E815ED" w:rsidRDefault="00E815ED">
            <w:pPr>
              <w:snapToGrid w:val="0"/>
              <w:spacing w:line="360" w:lineRule="auto"/>
              <w:jc w:val="center"/>
              <w:rPr>
                <w:rFonts w:ascii="宋体" w:hAnsi="宋体" w:cs="宋体"/>
                <w:color w:val="000000" w:themeColor="text1"/>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2907B6F9" w14:textId="77777777" w:rsidR="00E815ED" w:rsidRDefault="00E815ED">
            <w:pPr>
              <w:snapToGrid w:val="0"/>
              <w:spacing w:line="360" w:lineRule="auto"/>
              <w:jc w:val="center"/>
              <w:rPr>
                <w:rFonts w:ascii="宋体" w:hAnsi="宋体" w:cs="宋体"/>
                <w:color w:val="000000" w:themeColor="text1"/>
                <w:sz w:val="24"/>
              </w:rPr>
            </w:pPr>
          </w:p>
        </w:tc>
        <w:tc>
          <w:tcPr>
            <w:tcW w:w="2775" w:type="dxa"/>
            <w:tcBorders>
              <w:top w:val="single" w:sz="4" w:space="0" w:color="auto"/>
              <w:left w:val="single" w:sz="4" w:space="0" w:color="auto"/>
              <w:bottom w:val="single" w:sz="4" w:space="0" w:color="auto"/>
              <w:right w:val="single" w:sz="4" w:space="0" w:color="auto"/>
            </w:tcBorders>
            <w:vAlign w:val="center"/>
          </w:tcPr>
          <w:p w14:paraId="28033BEF" w14:textId="77777777" w:rsidR="00E815ED" w:rsidRDefault="00E815ED">
            <w:pPr>
              <w:spacing w:line="360" w:lineRule="auto"/>
              <w:jc w:val="center"/>
              <w:rPr>
                <w:rFonts w:ascii="宋体" w:hAnsi="宋体" w:cs="宋体"/>
                <w:color w:val="000000" w:themeColor="text1"/>
                <w:sz w:val="24"/>
              </w:rPr>
            </w:pPr>
          </w:p>
        </w:tc>
        <w:tc>
          <w:tcPr>
            <w:tcW w:w="1673" w:type="dxa"/>
            <w:tcBorders>
              <w:top w:val="single" w:sz="4" w:space="0" w:color="auto"/>
              <w:left w:val="single" w:sz="4" w:space="0" w:color="auto"/>
              <w:bottom w:val="single" w:sz="4" w:space="0" w:color="auto"/>
              <w:right w:val="single" w:sz="4" w:space="0" w:color="auto"/>
            </w:tcBorders>
            <w:vAlign w:val="center"/>
          </w:tcPr>
          <w:p w14:paraId="1F1F129F" w14:textId="77777777" w:rsidR="00E815ED" w:rsidRDefault="00E815ED">
            <w:pPr>
              <w:spacing w:line="360" w:lineRule="auto"/>
              <w:jc w:val="center"/>
              <w:rPr>
                <w:rFonts w:ascii="宋体" w:hAnsi="宋体" w:cs="宋体"/>
                <w:color w:val="000000" w:themeColor="text1"/>
                <w:sz w:val="24"/>
              </w:rPr>
            </w:pPr>
          </w:p>
        </w:tc>
      </w:tr>
    </w:tbl>
    <w:p w14:paraId="352D53A1" w14:textId="77777777" w:rsidR="00E815ED" w:rsidRDefault="000C1471">
      <w:pPr>
        <w:spacing w:line="360" w:lineRule="auto"/>
        <w:ind w:right="420"/>
        <w:rPr>
          <w:rFonts w:ascii="宋体" w:hAnsi="宋体" w:cs="宋体"/>
          <w:color w:val="000000" w:themeColor="text1"/>
          <w:sz w:val="24"/>
        </w:rPr>
      </w:pPr>
      <w:r>
        <w:rPr>
          <w:rFonts w:ascii="宋体" w:hAnsi="宋体" w:cs="宋体" w:hint="eastAsia"/>
          <w:color w:val="000000" w:themeColor="text1"/>
          <w:sz w:val="24"/>
        </w:rPr>
        <w:t>注：按本格式和要求提供。</w:t>
      </w:r>
    </w:p>
    <w:p w14:paraId="26EE18DD" w14:textId="77777777" w:rsidR="00E815ED" w:rsidRDefault="00E815ED">
      <w:pPr>
        <w:jc w:val="center"/>
        <w:rPr>
          <w:rFonts w:ascii="宋体" w:hAnsi="宋体" w:cs="宋体"/>
          <w:b/>
          <w:color w:val="000000" w:themeColor="text1"/>
          <w:kern w:val="0"/>
          <w:sz w:val="32"/>
          <w:szCs w:val="32"/>
        </w:rPr>
      </w:pPr>
    </w:p>
    <w:p w14:paraId="173C93CE" w14:textId="77777777" w:rsidR="00E815ED" w:rsidRDefault="00E815ED">
      <w:pPr>
        <w:jc w:val="center"/>
        <w:rPr>
          <w:rFonts w:ascii="宋体" w:hAnsi="宋体" w:cs="宋体"/>
          <w:b/>
          <w:color w:val="000000" w:themeColor="text1"/>
          <w:kern w:val="0"/>
          <w:sz w:val="32"/>
          <w:szCs w:val="32"/>
        </w:rPr>
      </w:pPr>
    </w:p>
    <w:p w14:paraId="09FEFE30" w14:textId="77777777" w:rsidR="00E815ED" w:rsidRDefault="000C1471">
      <w:pPr>
        <w:rPr>
          <w:rFonts w:ascii="宋体" w:hAnsi="宋体" w:cs="宋体"/>
          <w:b/>
          <w:color w:val="000000" w:themeColor="text1"/>
          <w:kern w:val="0"/>
          <w:sz w:val="32"/>
          <w:szCs w:val="32"/>
        </w:rPr>
      </w:pPr>
      <w:r>
        <w:rPr>
          <w:rFonts w:ascii="宋体" w:hAnsi="宋体" w:cs="宋体" w:hint="eastAsia"/>
          <w:b/>
          <w:color w:val="000000" w:themeColor="text1"/>
          <w:kern w:val="0"/>
          <w:sz w:val="32"/>
          <w:szCs w:val="32"/>
        </w:rPr>
        <w:br w:type="page"/>
      </w:r>
    </w:p>
    <w:p w14:paraId="166A1B55" w14:textId="77777777" w:rsidR="00E815ED" w:rsidRDefault="000C1471">
      <w:pPr>
        <w:jc w:val="center"/>
        <w:rPr>
          <w:rFonts w:ascii="宋体" w:hAnsi="宋体" w:cs="宋体"/>
          <w:b/>
          <w:color w:val="000000" w:themeColor="text1"/>
          <w:kern w:val="0"/>
          <w:sz w:val="32"/>
          <w:szCs w:val="32"/>
        </w:rPr>
      </w:pPr>
      <w:r>
        <w:rPr>
          <w:rFonts w:ascii="宋体" w:hAnsi="宋体" w:cs="宋体" w:hint="eastAsia"/>
          <w:b/>
          <w:color w:val="000000" w:themeColor="text1"/>
          <w:kern w:val="0"/>
          <w:sz w:val="32"/>
          <w:szCs w:val="32"/>
        </w:rPr>
        <w:lastRenderedPageBreak/>
        <w:t>七、商务技术偏离表</w:t>
      </w:r>
    </w:p>
    <w:tbl>
      <w:tblPr>
        <w:tblStyle w:val="aff7"/>
        <w:tblW w:w="8172" w:type="dxa"/>
        <w:tblLayout w:type="fixed"/>
        <w:tblLook w:val="04A0" w:firstRow="1" w:lastRow="0" w:firstColumn="1" w:lastColumn="0" w:noHBand="0" w:noVBand="1"/>
      </w:tblPr>
      <w:tblGrid>
        <w:gridCol w:w="828"/>
        <w:gridCol w:w="3180"/>
        <w:gridCol w:w="3062"/>
        <w:gridCol w:w="1102"/>
      </w:tblGrid>
      <w:tr w:rsidR="00E815ED" w14:paraId="456594FD" w14:textId="77777777">
        <w:tc>
          <w:tcPr>
            <w:tcW w:w="828" w:type="dxa"/>
          </w:tcPr>
          <w:p w14:paraId="7FA73F93" w14:textId="77777777" w:rsidR="00E815ED" w:rsidRDefault="000C1471">
            <w:pPr>
              <w:jc w:val="center"/>
              <w:rPr>
                <w:rFonts w:ascii="宋体" w:hAnsi="宋体" w:cs="宋体"/>
                <w:b/>
                <w:bCs/>
                <w:color w:val="000000" w:themeColor="text1"/>
                <w:sz w:val="24"/>
              </w:rPr>
            </w:pPr>
            <w:r>
              <w:rPr>
                <w:rFonts w:ascii="宋体" w:hAnsi="宋体" w:cs="宋体" w:hint="eastAsia"/>
                <w:b/>
                <w:bCs/>
                <w:color w:val="000000" w:themeColor="text1"/>
                <w:sz w:val="24"/>
              </w:rPr>
              <w:t>序号</w:t>
            </w:r>
          </w:p>
        </w:tc>
        <w:tc>
          <w:tcPr>
            <w:tcW w:w="3180" w:type="dxa"/>
          </w:tcPr>
          <w:p w14:paraId="4E3EF758" w14:textId="77777777" w:rsidR="00E815ED" w:rsidRDefault="000C1471">
            <w:pPr>
              <w:jc w:val="center"/>
              <w:rPr>
                <w:rFonts w:ascii="宋体" w:hAnsi="宋体" w:cs="宋体"/>
                <w:b/>
                <w:bCs/>
                <w:color w:val="000000" w:themeColor="text1"/>
                <w:sz w:val="24"/>
              </w:rPr>
            </w:pPr>
            <w:r>
              <w:rPr>
                <w:rFonts w:ascii="宋体" w:hAnsi="宋体" w:cs="宋体" w:hint="eastAsia"/>
                <w:b/>
                <w:bCs/>
                <w:color w:val="000000" w:themeColor="text1"/>
                <w:sz w:val="24"/>
              </w:rPr>
              <w:t>招标文件章节及具体内容</w:t>
            </w:r>
          </w:p>
        </w:tc>
        <w:tc>
          <w:tcPr>
            <w:tcW w:w="3062" w:type="dxa"/>
          </w:tcPr>
          <w:p w14:paraId="60A3B811" w14:textId="77777777" w:rsidR="00E815ED" w:rsidRDefault="000C1471">
            <w:pPr>
              <w:jc w:val="center"/>
              <w:rPr>
                <w:rFonts w:ascii="宋体" w:hAnsi="宋体" w:cs="宋体"/>
                <w:b/>
                <w:bCs/>
                <w:color w:val="000000" w:themeColor="text1"/>
                <w:sz w:val="24"/>
              </w:rPr>
            </w:pPr>
            <w:r>
              <w:rPr>
                <w:rFonts w:ascii="宋体" w:hAnsi="宋体" w:cs="宋体" w:hint="eastAsia"/>
                <w:b/>
                <w:bCs/>
                <w:color w:val="000000" w:themeColor="text1"/>
                <w:sz w:val="24"/>
              </w:rPr>
              <w:t>投标文件章节及具体内容</w:t>
            </w:r>
          </w:p>
        </w:tc>
        <w:tc>
          <w:tcPr>
            <w:tcW w:w="1102" w:type="dxa"/>
          </w:tcPr>
          <w:p w14:paraId="03D960DC" w14:textId="77777777" w:rsidR="00E815ED" w:rsidRDefault="000C1471">
            <w:pPr>
              <w:jc w:val="center"/>
              <w:rPr>
                <w:rFonts w:ascii="宋体" w:hAnsi="宋体" w:cs="宋体"/>
                <w:b/>
                <w:bCs/>
                <w:color w:val="000000" w:themeColor="text1"/>
                <w:sz w:val="24"/>
              </w:rPr>
            </w:pPr>
            <w:r>
              <w:rPr>
                <w:rFonts w:ascii="宋体" w:hAnsi="宋体" w:cs="宋体" w:hint="eastAsia"/>
                <w:b/>
                <w:bCs/>
                <w:color w:val="000000" w:themeColor="text1"/>
                <w:sz w:val="24"/>
              </w:rPr>
              <w:t>偏离说明</w:t>
            </w:r>
          </w:p>
        </w:tc>
      </w:tr>
      <w:tr w:rsidR="00E815ED" w14:paraId="07325E76" w14:textId="77777777">
        <w:tc>
          <w:tcPr>
            <w:tcW w:w="828" w:type="dxa"/>
          </w:tcPr>
          <w:p w14:paraId="6511892C" w14:textId="77777777" w:rsidR="00E815ED" w:rsidRDefault="000C1471">
            <w:pPr>
              <w:jc w:val="center"/>
              <w:rPr>
                <w:rFonts w:ascii="宋体" w:hAnsi="宋体" w:cs="宋体"/>
                <w:color w:val="000000" w:themeColor="text1"/>
                <w:kern w:val="0"/>
                <w:sz w:val="24"/>
              </w:rPr>
            </w:pPr>
            <w:r>
              <w:rPr>
                <w:rFonts w:ascii="宋体" w:hAnsi="宋体" w:cs="宋体" w:hint="eastAsia"/>
                <w:color w:val="000000" w:themeColor="text1"/>
                <w:kern w:val="0"/>
                <w:sz w:val="24"/>
              </w:rPr>
              <w:t>1</w:t>
            </w:r>
          </w:p>
        </w:tc>
        <w:tc>
          <w:tcPr>
            <w:tcW w:w="3180" w:type="dxa"/>
          </w:tcPr>
          <w:p w14:paraId="6CC83FF6" w14:textId="77777777" w:rsidR="00E815ED" w:rsidRDefault="00E815ED">
            <w:pPr>
              <w:jc w:val="center"/>
              <w:rPr>
                <w:rFonts w:ascii="宋体" w:hAnsi="宋体" w:cs="宋体"/>
                <w:b/>
                <w:color w:val="000000" w:themeColor="text1"/>
                <w:kern w:val="0"/>
                <w:sz w:val="32"/>
                <w:szCs w:val="32"/>
              </w:rPr>
            </w:pPr>
          </w:p>
        </w:tc>
        <w:tc>
          <w:tcPr>
            <w:tcW w:w="3062" w:type="dxa"/>
          </w:tcPr>
          <w:p w14:paraId="594ABE8C" w14:textId="77777777" w:rsidR="00E815ED" w:rsidRDefault="00E815ED">
            <w:pPr>
              <w:jc w:val="center"/>
              <w:rPr>
                <w:rFonts w:ascii="宋体" w:hAnsi="宋体" w:cs="宋体"/>
                <w:b/>
                <w:color w:val="000000" w:themeColor="text1"/>
                <w:kern w:val="0"/>
                <w:sz w:val="32"/>
                <w:szCs w:val="32"/>
              </w:rPr>
            </w:pPr>
          </w:p>
        </w:tc>
        <w:tc>
          <w:tcPr>
            <w:tcW w:w="1102" w:type="dxa"/>
          </w:tcPr>
          <w:p w14:paraId="237CD634" w14:textId="77777777" w:rsidR="00E815ED" w:rsidRDefault="00E815ED">
            <w:pPr>
              <w:jc w:val="center"/>
              <w:rPr>
                <w:rFonts w:ascii="宋体" w:hAnsi="宋体" w:cs="宋体"/>
                <w:b/>
                <w:color w:val="000000" w:themeColor="text1"/>
                <w:kern w:val="0"/>
                <w:sz w:val="32"/>
                <w:szCs w:val="32"/>
              </w:rPr>
            </w:pPr>
          </w:p>
        </w:tc>
      </w:tr>
      <w:tr w:rsidR="00E815ED" w14:paraId="7EDAAA53" w14:textId="77777777">
        <w:tc>
          <w:tcPr>
            <w:tcW w:w="828" w:type="dxa"/>
          </w:tcPr>
          <w:p w14:paraId="325E98FA" w14:textId="77777777" w:rsidR="00E815ED" w:rsidRDefault="000C1471">
            <w:pPr>
              <w:jc w:val="center"/>
              <w:rPr>
                <w:rFonts w:ascii="宋体" w:hAnsi="宋体" w:cs="宋体"/>
                <w:color w:val="000000" w:themeColor="text1"/>
                <w:kern w:val="0"/>
                <w:sz w:val="24"/>
              </w:rPr>
            </w:pPr>
            <w:r>
              <w:rPr>
                <w:rFonts w:ascii="宋体" w:hAnsi="宋体" w:cs="宋体" w:hint="eastAsia"/>
                <w:color w:val="000000" w:themeColor="text1"/>
                <w:kern w:val="0"/>
                <w:sz w:val="24"/>
              </w:rPr>
              <w:t>2</w:t>
            </w:r>
          </w:p>
        </w:tc>
        <w:tc>
          <w:tcPr>
            <w:tcW w:w="3180" w:type="dxa"/>
          </w:tcPr>
          <w:p w14:paraId="721F8CED" w14:textId="77777777" w:rsidR="00E815ED" w:rsidRDefault="00E815ED">
            <w:pPr>
              <w:jc w:val="center"/>
              <w:rPr>
                <w:rFonts w:ascii="宋体" w:hAnsi="宋体" w:cs="宋体"/>
                <w:b/>
                <w:color w:val="000000" w:themeColor="text1"/>
                <w:kern w:val="0"/>
                <w:sz w:val="32"/>
                <w:szCs w:val="32"/>
              </w:rPr>
            </w:pPr>
          </w:p>
        </w:tc>
        <w:tc>
          <w:tcPr>
            <w:tcW w:w="3062" w:type="dxa"/>
          </w:tcPr>
          <w:p w14:paraId="3F6E65B2" w14:textId="77777777" w:rsidR="00E815ED" w:rsidRDefault="00E815ED">
            <w:pPr>
              <w:jc w:val="center"/>
              <w:rPr>
                <w:rFonts w:ascii="宋体" w:hAnsi="宋体" w:cs="宋体"/>
                <w:b/>
                <w:color w:val="000000" w:themeColor="text1"/>
                <w:kern w:val="0"/>
                <w:sz w:val="32"/>
                <w:szCs w:val="32"/>
              </w:rPr>
            </w:pPr>
          </w:p>
        </w:tc>
        <w:tc>
          <w:tcPr>
            <w:tcW w:w="1102" w:type="dxa"/>
          </w:tcPr>
          <w:p w14:paraId="09403269" w14:textId="77777777" w:rsidR="00E815ED" w:rsidRDefault="00E815ED">
            <w:pPr>
              <w:jc w:val="center"/>
              <w:rPr>
                <w:rFonts w:ascii="宋体" w:hAnsi="宋体" w:cs="宋体"/>
                <w:b/>
                <w:color w:val="000000" w:themeColor="text1"/>
                <w:kern w:val="0"/>
                <w:sz w:val="32"/>
                <w:szCs w:val="32"/>
              </w:rPr>
            </w:pPr>
          </w:p>
        </w:tc>
      </w:tr>
      <w:tr w:rsidR="00E815ED" w14:paraId="33FF898B" w14:textId="77777777">
        <w:tc>
          <w:tcPr>
            <w:tcW w:w="828" w:type="dxa"/>
          </w:tcPr>
          <w:p w14:paraId="25C53D99" w14:textId="77777777" w:rsidR="00E815ED" w:rsidRDefault="000C1471">
            <w:pPr>
              <w:jc w:val="center"/>
              <w:rPr>
                <w:rFonts w:ascii="宋体" w:hAnsi="宋体" w:cs="宋体"/>
                <w:color w:val="000000" w:themeColor="text1"/>
                <w:kern w:val="0"/>
                <w:sz w:val="24"/>
              </w:rPr>
            </w:pPr>
            <w:r>
              <w:rPr>
                <w:rFonts w:ascii="宋体" w:hAnsi="宋体" w:cs="宋体" w:hint="eastAsia"/>
                <w:color w:val="000000" w:themeColor="text1"/>
                <w:kern w:val="0"/>
                <w:sz w:val="24"/>
              </w:rPr>
              <w:t>……</w:t>
            </w:r>
          </w:p>
        </w:tc>
        <w:tc>
          <w:tcPr>
            <w:tcW w:w="3180" w:type="dxa"/>
          </w:tcPr>
          <w:p w14:paraId="1AD8CB69" w14:textId="77777777" w:rsidR="00E815ED" w:rsidRDefault="00E815ED">
            <w:pPr>
              <w:jc w:val="center"/>
              <w:rPr>
                <w:rFonts w:ascii="宋体" w:hAnsi="宋体" w:cs="宋体"/>
                <w:b/>
                <w:color w:val="000000" w:themeColor="text1"/>
                <w:kern w:val="0"/>
                <w:sz w:val="32"/>
                <w:szCs w:val="32"/>
              </w:rPr>
            </w:pPr>
          </w:p>
        </w:tc>
        <w:tc>
          <w:tcPr>
            <w:tcW w:w="3062" w:type="dxa"/>
          </w:tcPr>
          <w:p w14:paraId="0A0030CC" w14:textId="77777777" w:rsidR="00E815ED" w:rsidRDefault="00E815ED">
            <w:pPr>
              <w:jc w:val="center"/>
              <w:rPr>
                <w:rFonts w:ascii="宋体" w:hAnsi="宋体" w:cs="宋体"/>
                <w:b/>
                <w:color w:val="000000" w:themeColor="text1"/>
                <w:kern w:val="0"/>
                <w:sz w:val="32"/>
                <w:szCs w:val="32"/>
              </w:rPr>
            </w:pPr>
          </w:p>
        </w:tc>
        <w:tc>
          <w:tcPr>
            <w:tcW w:w="1102" w:type="dxa"/>
          </w:tcPr>
          <w:p w14:paraId="445CB7AF" w14:textId="77777777" w:rsidR="00E815ED" w:rsidRDefault="00E815ED">
            <w:pPr>
              <w:jc w:val="center"/>
              <w:rPr>
                <w:rFonts w:ascii="宋体" w:hAnsi="宋体" w:cs="宋体"/>
                <w:b/>
                <w:color w:val="000000" w:themeColor="text1"/>
                <w:kern w:val="0"/>
                <w:sz w:val="32"/>
                <w:szCs w:val="32"/>
              </w:rPr>
            </w:pPr>
          </w:p>
        </w:tc>
      </w:tr>
    </w:tbl>
    <w:p w14:paraId="6D4C7295" w14:textId="77777777" w:rsidR="00E815ED" w:rsidRDefault="000C1471">
      <w:pPr>
        <w:jc w:val="left"/>
        <w:rPr>
          <w:rFonts w:ascii="宋体" w:hAnsi="宋体" w:cs="宋体"/>
          <w:color w:val="000000" w:themeColor="text1"/>
          <w:kern w:val="0"/>
          <w:sz w:val="24"/>
        </w:rPr>
      </w:pPr>
      <w:r>
        <w:rPr>
          <w:rFonts w:ascii="宋体" w:hAnsi="宋体" w:cs="宋体" w:hint="eastAsia"/>
          <w:color w:val="000000" w:themeColor="text1"/>
          <w:kern w:val="0"/>
          <w:sz w:val="24"/>
        </w:rPr>
        <w:t>投标人保证：除商务技术偏离表列出的偏离外，投标人响应招标文件的全部要求</w:t>
      </w:r>
    </w:p>
    <w:p w14:paraId="28D4BD36" w14:textId="77777777" w:rsidR="00E815ED" w:rsidRDefault="00E815ED">
      <w:pPr>
        <w:jc w:val="center"/>
        <w:rPr>
          <w:rFonts w:ascii="宋体" w:hAnsi="宋体" w:cs="宋体"/>
          <w:b/>
          <w:color w:val="000000" w:themeColor="text1"/>
          <w:kern w:val="0"/>
          <w:sz w:val="32"/>
          <w:szCs w:val="32"/>
        </w:rPr>
      </w:pPr>
    </w:p>
    <w:p w14:paraId="046B767F" w14:textId="77777777" w:rsidR="00E815ED" w:rsidRDefault="000C1471">
      <w:pPr>
        <w:spacing w:line="360" w:lineRule="auto"/>
        <w:ind w:right="420"/>
        <w:rPr>
          <w:rFonts w:ascii="宋体" w:hAnsi="宋体" w:cs="宋体"/>
          <w:color w:val="000000" w:themeColor="text1"/>
          <w:sz w:val="24"/>
        </w:rPr>
      </w:pPr>
      <w:r>
        <w:rPr>
          <w:rFonts w:ascii="宋体" w:hAnsi="宋体" w:cs="宋体" w:hint="eastAsia"/>
          <w:color w:val="000000" w:themeColor="text1"/>
          <w:sz w:val="24"/>
        </w:rPr>
        <w:t>注：1.按本格式和要求提供。</w:t>
      </w:r>
    </w:p>
    <w:p w14:paraId="29AD8A41" w14:textId="77777777" w:rsidR="00E815ED" w:rsidRDefault="000C1471">
      <w:pPr>
        <w:spacing w:line="360" w:lineRule="auto"/>
        <w:ind w:right="420"/>
        <w:rPr>
          <w:rFonts w:ascii="宋体" w:hAnsi="宋体" w:cs="宋体"/>
          <w:color w:val="000000" w:themeColor="text1"/>
          <w:sz w:val="24"/>
        </w:rPr>
      </w:pPr>
      <w:r>
        <w:rPr>
          <w:rFonts w:ascii="宋体" w:hAnsi="宋体" w:cs="宋体" w:hint="eastAsia"/>
          <w:color w:val="000000" w:themeColor="text1"/>
          <w:sz w:val="24"/>
        </w:rPr>
        <w:t>2.本表格所反映的偏离情况与“符合性审查资料”、“评标标准相应的商务技术资料”不一致的，以“符合性审查资料”、“评标标准相应的商务技术资料”为准。</w:t>
      </w:r>
    </w:p>
    <w:p w14:paraId="019DA839" w14:textId="77777777" w:rsidR="00E815ED" w:rsidRDefault="000C1471">
      <w:pPr>
        <w:spacing w:line="360" w:lineRule="auto"/>
        <w:ind w:right="420"/>
        <w:rPr>
          <w:rFonts w:ascii="宋体" w:hAnsi="宋体" w:cs="宋体"/>
          <w:color w:val="000000" w:themeColor="text1"/>
          <w:sz w:val="24"/>
        </w:rPr>
      </w:pPr>
      <w:r>
        <w:rPr>
          <w:rFonts w:ascii="宋体" w:hAnsi="宋体" w:cs="宋体" w:hint="eastAsia"/>
          <w:color w:val="000000" w:themeColor="text1"/>
          <w:sz w:val="24"/>
        </w:rPr>
        <w:t>3.投标人须保证：除商务技术偏离表列出的偏离外，投标人响应招标文件的全部非实质性要求。</w:t>
      </w:r>
    </w:p>
    <w:p w14:paraId="184B468F" w14:textId="77777777" w:rsidR="00E815ED" w:rsidRDefault="00E815ED">
      <w:pPr>
        <w:pStyle w:val="AONormal"/>
        <w:rPr>
          <w:color w:val="000000" w:themeColor="text1"/>
        </w:rPr>
      </w:pPr>
    </w:p>
    <w:p w14:paraId="1ADEAA1A" w14:textId="77777777" w:rsidR="00E815ED" w:rsidRDefault="00E815ED">
      <w:pPr>
        <w:ind w:firstLineChars="595" w:firstLine="1911"/>
        <w:rPr>
          <w:rFonts w:ascii="宋体" w:hAnsi="宋体" w:cs="宋体"/>
          <w:b/>
          <w:bCs/>
          <w:color w:val="000000" w:themeColor="text1"/>
          <w:sz w:val="32"/>
          <w:szCs w:val="32"/>
        </w:rPr>
      </w:pPr>
    </w:p>
    <w:p w14:paraId="6B3077BB" w14:textId="77777777" w:rsidR="00E815ED" w:rsidRDefault="00E815ED">
      <w:pPr>
        <w:ind w:firstLineChars="595" w:firstLine="1911"/>
        <w:rPr>
          <w:rFonts w:ascii="宋体" w:hAnsi="宋体" w:cs="宋体"/>
          <w:b/>
          <w:bCs/>
          <w:color w:val="000000" w:themeColor="text1"/>
          <w:sz w:val="32"/>
          <w:szCs w:val="32"/>
        </w:rPr>
      </w:pPr>
    </w:p>
    <w:p w14:paraId="3D6E1FAE" w14:textId="77777777" w:rsidR="00E815ED" w:rsidRDefault="00E815ED">
      <w:pPr>
        <w:ind w:firstLineChars="595" w:firstLine="1911"/>
        <w:rPr>
          <w:rFonts w:ascii="宋体" w:hAnsi="宋体" w:cs="宋体"/>
          <w:b/>
          <w:bCs/>
          <w:color w:val="000000" w:themeColor="text1"/>
          <w:sz w:val="32"/>
          <w:szCs w:val="32"/>
        </w:rPr>
      </w:pPr>
    </w:p>
    <w:p w14:paraId="44C2373E" w14:textId="77777777" w:rsidR="00E815ED" w:rsidRDefault="00E815ED">
      <w:pPr>
        <w:ind w:firstLineChars="595" w:firstLine="1911"/>
        <w:rPr>
          <w:rFonts w:ascii="宋体" w:hAnsi="宋体" w:cs="宋体"/>
          <w:b/>
          <w:bCs/>
          <w:color w:val="000000" w:themeColor="text1"/>
          <w:sz w:val="32"/>
          <w:szCs w:val="32"/>
        </w:rPr>
      </w:pPr>
    </w:p>
    <w:p w14:paraId="69CE27FA" w14:textId="77777777" w:rsidR="00E815ED" w:rsidRDefault="00E815ED">
      <w:pPr>
        <w:ind w:firstLineChars="595" w:firstLine="1911"/>
        <w:rPr>
          <w:rFonts w:ascii="宋体" w:hAnsi="宋体" w:cs="宋体"/>
          <w:b/>
          <w:bCs/>
          <w:color w:val="000000" w:themeColor="text1"/>
          <w:sz w:val="32"/>
          <w:szCs w:val="32"/>
        </w:rPr>
      </w:pPr>
    </w:p>
    <w:p w14:paraId="24E09596" w14:textId="77777777" w:rsidR="00E815ED" w:rsidRDefault="000C1471">
      <w:pPr>
        <w:widowControl/>
        <w:adjustRightInd/>
        <w:jc w:val="left"/>
        <w:rPr>
          <w:rFonts w:ascii="宋体" w:hAnsi="宋体" w:cs="宋体"/>
          <w:b/>
          <w:bCs/>
          <w:color w:val="000000" w:themeColor="text1"/>
          <w:sz w:val="32"/>
          <w:szCs w:val="32"/>
        </w:rPr>
      </w:pPr>
      <w:r>
        <w:rPr>
          <w:rFonts w:ascii="宋体" w:hAnsi="宋体" w:cs="宋体"/>
          <w:b/>
          <w:bCs/>
          <w:color w:val="000000" w:themeColor="text1"/>
          <w:sz w:val="32"/>
          <w:szCs w:val="32"/>
        </w:rPr>
        <w:br w:type="page"/>
      </w:r>
    </w:p>
    <w:p w14:paraId="56D76752" w14:textId="77777777" w:rsidR="00E815ED" w:rsidRDefault="000C1471">
      <w:pPr>
        <w:ind w:firstLineChars="595" w:firstLine="1911"/>
        <w:rPr>
          <w:rFonts w:ascii="宋体" w:hAnsi="宋体" w:cs="宋体"/>
          <w:b/>
          <w:color w:val="000000" w:themeColor="text1"/>
          <w:kern w:val="0"/>
          <w:sz w:val="32"/>
          <w:szCs w:val="32"/>
        </w:rPr>
      </w:pPr>
      <w:r>
        <w:rPr>
          <w:rFonts w:ascii="宋体" w:hAnsi="宋体" w:cs="宋体" w:hint="eastAsia"/>
          <w:b/>
          <w:bCs/>
          <w:color w:val="000000" w:themeColor="text1"/>
          <w:sz w:val="32"/>
          <w:szCs w:val="32"/>
        </w:rPr>
        <w:lastRenderedPageBreak/>
        <w:t>八</w:t>
      </w:r>
      <w:r>
        <w:rPr>
          <w:rFonts w:ascii="宋体" w:hAnsi="宋体" w:cs="宋体" w:hint="eastAsia"/>
          <w:b/>
          <w:color w:val="000000" w:themeColor="text1"/>
          <w:kern w:val="0"/>
          <w:sz w:val="32"/>
          <w:szCs w:val="32"/>
        </w:rPr>
        <w:t>、</w:t>
      </w:r>
      <w:r>
        <w:rPr>
          <w:rFonts w:ascii="宋体" w:hAnsi="宋体" w:cs="宋体" w:hint="eastAsia"/>
          <w:b/>
          <w:color w:val="000000" w:themeColor="text1"/>
          <w:kern w:val="0"/>
          <w:sz w:val="32"/>
          <w:szCs w:val="32"/>
          <w:lang w:val="zh-CN"/>
        </w:rPr>
        <w:t>政府采购供应商廉洁自律承诺书</w:t>
      </w:r>
    </w:p>
    <w:p w14:paraId="20A387BD" w14:textId="77777777" w:rsidR="00E815ED" w:rsidRDefault="00E815ED">
      <w:pPr>
        <w:snapToGrid w:val="0"/>
        <w:spacing w:line="360" w:lineRule="auto"/>
        <w:rPr>
          <w:rFonts w:ascii="宋体" w:hAnsi="宋体" w:cs="宋体"/>
          <w:color w:val="000000" w:themeColor="text1"/>
          <w:sz w:val="24"/>
        </w:rPr>
      </w:pPr>
    </w:p>
    <w:p w14:paraId="3C9B140F" w14:textId="77777777" w:rsidR="00E815ED" w:rsidRDefault="000C1471">
      <w:pPr>
        <w:snapToGrid w:val="0"/>
        <w:spacing w:line="360" w:lineRule="auto"/>
        <w:rPr>
          <w:rFonts w:ascii="宋体" w:hAnsi="宋体" w:cs="宋体"/>
          <w:color w:val="000000" w:themeColor="text1"/>
          <w:kern w:val="0"/>
          <w:sz w:val="24"/>
        </w:rPr>
      </w:pPr>
      <w:r>
        <w:rPr>
          <w:rFonts w:ascii="宋体" w:hAnsi="宋体" w:cs="宋体" w:hint="eastAsia"/>
          <w:color w:val="000000" w:themeColor="text1"/>
          <w:sz w:val="24"/>
        </w:rPr>
        <w:t>杭州高新技术产业开发区（滨江）司法局、华诚工程咨询集团有限公司</w:t>
      </w:r>
      <w:r>
        <w:rPr>
          <w:rFonts w:ascii="宋体" w:hAnsi="宋体" w:cs="宋体" w:hint="eastAsia"/>
          <w:color w:val="000000" w:themeColor="text1"/>
          <w:kern w:val="0"/>
          <w:sz w:val="24"/>
          <w:lang w:val="zh-CN"/>
        </w:rPr>
        <w:t>：</w:t>
      </w:r>
    </w:p>
    <w:p w14:paraId="245D5858" w14:textId="77777777" w:rsidR="00E815ED" w:rsidRDefault="000C1471">
      <w:pPr>
        <w:autoSpaceDE w:val="0"/>
        <w:autoSpaceDN w:val="0"/>
        <w:spacing w:line="360" w:lineRule="auto"/>
        <w:ind w:leftChars="1" w:left="2" w:firstLineChars="200" w:firstLine="480"/>
        <w:jc w:val="left"/>
        <w:rPr>
          <w:rFonts w:ascii="宋体" w:hAnsi="宋体" w:cs="宋体"/>
          <w:color w:val="000000" w:themeColor="text1"/>
          <w:kern w:val="0"/>
          <w:sz w:val="24"/>
          <w:lang w:val="zh-CN"/>
        </w:rPr>
      </w:pPr>
      <w:r>
        <w:rPr>
          <w:rFonts w:ascii="宋体" w:hAnsi="宋体" w:cs="宋体" w:hint="eastAsia"/>
          <w:color w:val="000000" w:themeColor="text1"/>
          <w:kern w:val="0"/>
          <w:sz w:val="24"/>
          <w:lang w:val="zh-CN"/>
        </w:rPr>
        <w:t>我单位响应你</w:t>
      </w:r>
      <w:r>
        <w:rPr>
          <w:rFonts w:ascii="宋体" w:hAnsi="宋体" w:cs="宋体" w:hint="eastAsia"/>
          <w:color w:val="000000" w:themeColor="text1"/>
          <w:sz w:val="24"/>
        </w:rPr>
        <w:t>单位</w:t>
      </w:r>
      <w:r>
        <w:rPr>
          <w:rFonts w:ascii="宋体" w:hAnsi="宋体" w:cs="宋体" w:hint="eastAsia"/>
          <w:color w:val="000000" w:themeColor="text1"/>
          <w:kern w:val="0"/>
          <w:sz w:val="24"/>
          <w:lang w:val="zh-CN"/>
        </w:rPr>
        <w:t>项目招标要求参加投标。在这次投标过程中和中标后，我们将严格遵守国家法律法规要求，并郑重承诺：</w:t>
      </w:r>
    </w:p>
    <w:p w14:paraId="2C12FA17" w14:textId="77777777" w:rsidR="00E815ED" w:rsidRDefault="000C1471">
      <w:pPr>
        <w:autoSpaceDE w:val="0"/>
        <w:autoSpaceDN w:val="0"/>
        <w:spacing w:line="360" w:lineRule="auto"/>
        <w:ind w:leftChars="1" w:left="2" w:firstLineChars="200" w:firstLine="480"/>
        <w:jc w:val="left"/>
        <w:rPr>
          <w:rFonts w:ascii="宋体" w:hAnsi="宋体" w:cs="宋体"/>
          <w:color w:val="000000" w:themeColor="text1"/>
          <w:kern w:val="0"/>
          <w:sz w:val="24"/>
          <w:lang w:val="zh-CN"/>
        </w:rPr>
      </w:pPr>
      <w:r>
        <w:rPr>
          <w:rFonts w:ascii="宋体" w:hAnsi="宋体" w:cs="宋体" w:hint="eastAsia"/>
          <w:color w:val="000000" w:themeColor="text1"/>
          <w:kern w:val="0"/>
          <w:sz w:val="24"/>
          <w:lang w:val="zh-CN"/>
        </w:rPr>
        <w:t xml:space="preserve">一、不向项目有关人员及部门赠送礼金礼物、有价证券、回扣以及中介费、介绍费、咨询费等好处费； </w:t>
      </w:r>
    </w:p>
    <w:p w14:paraId="6F112130" w14:textId="77777777" w:rsidR="00E815ED" w:rsidRDefault="000C1471">
      <w:pPr>
        <w:autoSpaceDE w:val="0"/>
        <w:autoSpaceDN w:val="0"/>
        <w:spacing w:line="360" w:lineRule="auto"/>
        <w:ind w:leftChars="1" w:left="2" w:firstLineChars="200" w:firstLine="480"/>
        <w:jc w:val="left"/>
        <w:rPr>
          <w:rFonts w:ascii="宋体" w:hAnsi="宋体" w:cs="宋体"/>
          <w:color w:val="000000" w:themeColor="text1"/>
          <w:kern w:val="0"/>
          <w:sz w:val="24"/>
          <w:lang w:val="zh-CN"/>
        </w:rPr>
      </w:pPr>
      <w:r>
        <w:rPr>
          <w:rFonts w:ascii="宋体" w:hAnsi="宋体" w:cs="宋体" w:hint="eastAsia"/>
          <w:color w:val="000000" w:themeColor="text1"/>
          <w:kern w:val="0"/>
          <w:sz w:val="24"/>
          <w:lang w:val="zh-CN"/>
        </w:rPr>
        <w:t xml:space="preserve">二、不为项目有关人员及部门报销应由你方单位或个人支付的费用； </w:t>
      </w:r>
    </w:p>
    <w:p w14:paraId="7F3330A9" w14:textId="77777777" w:rsidR="00E815ED" w:rsidRDefault="000C1471">
      <w:pPr>
        <w:autoSpaceDE w:val="0"/>
        <w:autoSpaceDN w:val="0"/>
        <w:spacing w:line="360" w:lineRule="auto"/>
        <w:ind w:leftChars="1" w:left="2" w:firstLineChars="200" w:firstLine="480"/>
        <w:jc w:val="left"/>
        <w:rPr>
          <w:rFonts w:ascii="宋体" w:hAnsi="宋体" w:cs="宋体"/>
          <w:color w:val="000000" w:themeColor="text1"/>
          <w:kern w:val="0"/>
          <w:sz w:val="24"/>
          <w:lang w:val="zh-CN"/>
        </w:rPr>
      </w:pPr>
      <w:r>
        <w:rPr>
          <w:rFonts w:ascii="宋体" w:hAnsi="宋体" w:cs="宋体" w:hint="eastAsia"/>
          <w:color w:val="000000" w:themeColor="text1"/>
          <w:kern w:val="0"/>
          <w:sz w:val="24"/>
          <w:lang w:val="zh-CN"/>
        </w:rPr>
        <w:t xml:space="preserve">三、不向项目有关人员及部门提供有可能影响公正的宴请和健身娱乐等活动； </w:t>
      </w:r>
    </w:p>
    <w:p w14:paraId="69DEB7E8" w14:textId="77777777" w:rsidR="00E815ED" w:rsidRDefault="000C1471">
      <w:pPr>
        <w:autoSpaceDE w:val="0"/>
        <w:autoSpaceDN w:val="0"/>
        <w:spacing w:line="360" w:lineRule="auto"/>
        <w:ind w:leftChars="1" w:left="2" w:firstLineChars="200" w:firstLine="480"/>
        <w:jc w:val="left"/>
        <w:rPr>
          <w:rFonts w:ascii="宋体" w:hAnsi="宋体" w:cs="宋体"/>
          <w:color w:val="000000" w:themeColor="text1"/>
          <w:kern w:val="0"/>
          <w:sz w:val="24"/>
          <w:lang w:val="zh-CN"/>
        </w:rPr>
      </w:pPr>
      <w:r>
        <w:rPr>
          <w:rFonts w:ascii="宋体" w:hAnsi="宋体" w:cs="宋体" w:hint="eastAsia"/>
          <w:color w:val="000000" w:themeColor="text1"/>
          <w:kern w:val="0"/>
          <w:sz w:val="24"/>
          <w:lang w:val="zh-CN"/>
        </w:rPr>
        <w:t>四、不为项目有关人员及部门出国（境）、旅游等提供方便；</w:t>
      </w:r>
    </w:p>
    <w:p w14:paraId="20422A82" w14:textId="77777777" w:rsidR="00E815ED" w:rsidRDefault="000C1471">
      <w:pPr>
        <w:autoSpaceDE w:val="0"/>
        <w:autoSpaceDN w:val="0"/>
        <w:spacing w:line="360" w:lineRule="auto"/>
        <w:ind w:leftChars="229" w:left="481"/>
        <w:jc w:val="left"/>
        <w:rPr>
          <w:rFonts w:ascii="宋体" w:hAnsi="宋体" w:cs="宋体"/>
          <w:color w:val="000000" w:themeColor="text1"/>
          <w:kern w:val="0"/>
          <w:sz w:val="24"/>
          <w:lang w:val="zh-CN"/>
        </w:rPr>
      </w:pPr>
      <w:r>
        <w:rPr>
          <w:rFonts w:ascii="宋体" w:hAnsi="宋体" w:cs="宋体" w:hint="eastAsia"/>
          <w:color w:val="000000" w:themeColor="text1"/>
          <w:kern w:val="0"/>
          <w:sz w:val="24"/>
          <w:lang w:val="zh-CN"/>
        </w:rPr>
        <w:t>五、不为项目有关人员个人装修住房、婚丧嫁娶、配偶子女工作安排等提供</w:t>
      </w:r>
    </w:p>
    <w:p w14:paraId="25656DEF" w14:textId="77777777" w:rsidR="00E815ED" w:rsidRDefault="000C1471">
      <w:pPr>
        <w:autoSpaceDE w:val="0"/>
        <w:autoSpaceDN w:val="0"/>
        <w:spacing w:line="360" w:lineRule="auto"/>
        <w:jc w:val="left"/>
        <w:rPr>
          <w:rFonts w:ascii="宋体" w:hAnsi="宋体" w:cs="宋体"/>
          <w:color w:val="000000" w:themeColor="text1"/>
          <w:kern w:val="0"/>
          <w:sz w:val="24"/>
          <w:lang w:val="zh-CN"/>
        </w:rPr>
      </w:pPr>
      <w:r>
        <w:rPr>
          <w:rFonts w:ascii="宋体" w:hAnsi="宋体" w:cs="宋体" w:hint="eastAsia"/>
          <w:color w:val="000000" w:themeColor="text1"/>
          <w:kern w:val="0"/>
          <w:sz w:val="24"/>
          <w:lang w:val="zh-CN"/>
        </w:rPr>
        <w:t>好处；</w:t>
      </w:r>
    </w:p>
    <w:p w14:paraId="3F371FD9" w14:textId="77777777" w:rsidR="00E815ED" w:rsidRDefault="000C1471">
      <w:pPr>
        <w:autoSpaceDE w:val="0"/>
        <w:autoSpaceDN w:val="0"/>
        <w:spacing w:line="360" w:lineRule="auto"/>
        <w:ind w:leftChars="229" w:left="481"/>
        <w:jc w:val="left"/>
        <w:rPr>
          <w:rFonts w:ascii="宋体" w:hAnsi="宋体" w:cs="宋体"/>
          <w:color w:val="000000" w:themeColor="text1"/>
          <w:kern w:val="0"/>
          <w:sz w:val="24"/>
          <w:lang w:val="zh-CN"/>
        </w:rPr>
      </w:pPr>
      <w:r>
        <w:rPr>
          <w:rFonts w:ascii="宋体" w:hAnsi="宋体" w:cs="宋体" w:hint="eastAsia"/>
          <w:color w:val="000000" w:themeColor="text1"/>
          <w:kern w:val="0"/>
          <w:sz w:val="24"/>
          <w:lang w:val="zh-CN"/>
        </w:rPr>
        <w:t>六、严格遵守《</w:t>
      </w:r>
      <w:r>
        <w:rPr>
          <w:rFonts w:ascii="宋体" w:hAnsi="宋体" w:cs="宋体" w:hint="eastAsia"/>
          <w:color w:val="000000" w:themeColor="text1"/>
          <w:sz w:val="24"/>
          <w:lang w:val="zh-CN"/>
        </w:rPr>
        <w:t>中华人民共和国</w:t>
      </w:r>
      <w:r>
        <w:rPr>
          <w:rFonts w:ascii="宋体" w:hAnsi="宋体" w:cs="宋体" w:hint="eastAsia"/>
          <w:color w:val="000000" w:themeColor="text1"/>
          <w:kern w:val="0"/>
          <w:sz w:val="24"/>
          <w:lang w:val="zh-CN"/>
        </w:rPr>
        <w:t>政府采购法》《</w:t>
      </w:r>
      <w:r>
        <w:rPr>
          <w:rFonts w:ascii="宋体" w:hAnsi="宋体" w:cs="宋体" w:hint="eastAsia"/>
          <w:color w:val="000000" w:themeColor="text1"/>
          <w:sz w:val="24"/>
          <w:lang w:val="zh-CN"/>
        </w:rPr>
        <w:t>中华人民共和国</w:t>
      </w:r>
      <w:r>
        <w:rPr>
          <w:rFonts w:ascii="宋体" w:hAnsi="宋体" w:cs="宋体" w:hint="eastAsia"/>
          <w:color w:val="000000" w:themeColor="text1"/>
          <w:kern w:val="0"/>
          <w:sz w:val="24"/>
          <w:lang w:val="zh-CN"/>
        </w:rPr>
        <w:t>招标投标</w:t>
      </w:r>
    </w:p>
    <w:p w14:paraId="40CDA03F" w14:textId="77777777" w:rsidR="00E815ED" w:rsidRDefault="000C1471">
      <w:pPr>
        <w:autoSpaceDE w:val="0"/>
        <w:autoSpaceDN w:val="0"/>
        <w:spacing w:line="360" w:lineRule="auto"/>
        <w:jc w:val="left"/>
        <w:rPr>
          <w:rFonts w:ascii="宋体" w:hAnsi="宋体" w:cs="宋体"/>
          <w:color w:val="000000" w:themeColor="text1"/>
          <w:kern w:val="0"/>
          <w:sz w:val="24"/>
          <w:lang w:val="zh-CN"/>
        </w:rPr>
      </w:pPr>
      <w:r>
        <w:rPr>
          <w:rFonts w:ascii="宋体" w:hAnsi="宋体" w:cs="宋体" w:hint="eastAsia"/>
          <w:color w:val="000000" w:themeColor="text1"/>
          <w:kern w:val="0"/>
          <w:sz w:val="24"/>
          <w:lang w:val="zh-CN"/>
        </w:rPr>
        <w:t>法》</w:t>
      </w:r>
      <w:r>
        <w:rPr>
          <w:rFonts w:ascii="宋体" w:hAnsi="宋体" w:cs="宋体" w:hint="eastAsia"/>
          <w:color w:val="000000" w:themeColor="text1"/>
          <w:sz w:val="24"/>
          <w:lang w:val="zh-CN"/>
        </w:rPr>
        <w:t>《中华人民共和国民法典》</w:t>
      </w:r>
      <w:r>
        <w:rPr>
          <w:rFonts w:ascii="宋体" w:hAnsi="宋体" w:cs="宋体" w:hint="eastAsia"/>
          <w:color w:val="000000" w:themeColor="text1"/>
          <w:kern w:val="0"/>
          <w:sz w:val="24"/>
          <w:lang w:val="zh-CN"/>
        </w:rPr>
        <w:t xml:space="preserve">等法律法规，诚实守信，合法经营，坚决抵制各种违法违纪行为。 </w:t>
      </w:r>
    </w:p>
    <w:p w14:paraId="2B89779D" w14:textId="77777777" w:rsidR="00E815ED" w:rsidRDefault="000C1471">
      <w:pPr>
        <w:autoSpaceDE w:val="0"/>
        <w:autoSpaceDN w:val="0"/>
        <w:spacing w:line="360" w:lineRule="auto"/>
        <w:ind w:firstLineChars="200" w:firstLine="480"/>
        <w:jc w:val="left"/>
        <w:rPr>
          <w:rFonts w:ascii="宋体" w:hAnsi="宋体" w:cs="宋体"/>
          <w:color w:val="000000" w:themeColor="text1"/>
          <w:kern w:val="0"/>
          <w:sz w:val="24"/>
          <w:lang w:val="zh-CN"/>
        </w:rPr>
      </w:pPr>
      <w:r>
        <w:rPr>
          <w:rFonts w:ascii="宋体" w:hAnsi="宋体" w:cs="宋体" w:hint="eastAsia"/>
          <w:color w:val="000000" w:themeColor="text1"/>
          <w:kern w:val="0"/>
          <w:sz w:val="24"/>
          <w:lang w:val="zh-CN"/>
        </w:rPr>
        <w:t>如违反上述承诺，你</w:t>
      </w:r>
      <w:r>
        <w:rPr>
          <w:rFonts w:ascii="宋体" w:hAnsi="宋体" w:cs="宋体" w:hint="eastAsia"/>
          <w:color w:val="000000" w:themeColor="text1"/>
          <w:sz w:val="24"/>
        </w:rPr>
        <w:t>单位</w:t>
      </w:r>
      <w:r>
        <w:rPr>
          <w:rFonts w:ascii="宋体" w:hAnsi="宋体" w:cs="宋体" w:hint="eastAsia"/>
          <w:color w:val="000000" w:themeColor="text1"/>
          <w:kern w:val="0"/>
          <w:sz w:val="24"/>
          <w:lang w:val="zh-CN"/>
        </w:rPr>
        <w:t>有权立即取消我单位投标、中标或在建项目的建设资格，有权拒绝我单位在一定时期内进入你</w:t>
      </w:r>
      <w:r>
        <w:rPr>
          <w:rFonts w:ascii="宋体" w:hAnsi="宋体" w:cs="宋体" w:hint="eastAsia"/>
          <w:color w:val="000000" w:themeColor="text1"/>
          <w:sz w:val="24"/>
        </w:rPr>
        <w:t>单位</w:t>
      </w:r>
      <w:r>
        <w:rPr>
          <w:rFonts w:ascii="宋体" w:hAnsi="宋体" w:cs="宋体" w:hint="eastAsia"/>
          <w:color w:val="000000" w:themeColor="text1"/>
          <w:kern w:val="0"/>
          <w:sz w:val="24"/>
          <w:lang w:val="zh-CN"/>
        </w:rPr>
        <w:t>进行项目建设或其他经营活动，并通报市财政局。由此引起的相应损失均由我单位承担。</w:t>
      </w:r>
    </w:p>
    <w:p w14:paraId="53BE9CFF" w14:textId="77777777" w:rsidR="00E815ED" w:rsidRDefault="00E815ED">
      <w:pPr>
        <w:autoSpaceDE w:val="0"/>
        <w:autoSpaceDN w:val="0"/>
        <w:spacing w:line="360" w:lineRule="auto"/>
        <w:ind w:left="2"/>
        <w:jc w:val="left"/>
        <w:rPr>
          <w:rFonts w:ascii="宋体" w:hAnsi="宋体" w:cs="宋体"/>
          <w:color w:val="000000" w:themeColor="text1"/>
          <w:kern w:val="0"/>
          <w:sz w:val="24"/>
          <w:lang w:val="zh-CN"/>
        </w:rPr>
      </w:pPr>
    </w:p>
    <w:p w14:paraId="5299D01B" w14:textId="77777777" w:rsidR="00E815ED" w:rsidRDefault="00E815ED">
      <w:pPr>
        <w:autoSpaceDE w:val="0"/>
        <w:autoSpaceDN w:val="0"/>
        <w:spacing w:line="360" w:lineRule="auto"/>
        <w:ind w:left="2"/>
        <w:jc w:val="left"/>
        <w:rPr>
          <w:rFonts w:ascii="宋体" w:hAnsi="宋体" w:cs="宋体"/>
          <w:color w:val="000000" w:themeColor="text1"/>
          <w:kern w:val="0"/>
          <w:sz w:val="24"/>
          <w:lang w:val="zh-CN"/>
        </w:rPr>
      </w:pPr>
    </w:p>
    <w:p w14:paraId="71D1841B" w14:textId="77777777" w:rsidR="00E815ED" w:rsidRDefault="00E815ED">
      <w:pPr>
        <w:autoSpaceDE w:val="0"/>
        <w:autoSpaceDN w:val="0"/>
        <w:spacing w:line="360" w:lineRule="auto"/>
        <w:ind w:left="2"/>
        <w:jc w:val="left"/>
        <w:rPr>
          <w:rFonts w:ascii="宋体" w:hAnsi="宋体" w:cs="宋体"/>
          <w:color w:val="000000" w:themeColor="text1"/>
          <w:kern w:val="0"/>
          <w:sz w:val="24"/>
          <w:lang w:val="zh-CN"/>
        </w:rPr>
      </w:pPr>
    </w:p>
    <w:p w14:paraId="0DC5FA05" w14:textId="77777777" w:rsidR="00E815ED" w:rsidRDefault="000C1471">
      <w:pPr>
        <w:autoSpaceDE w:val="0"/>
        <w:autoSpaceDN w:val="0"/>
        <w:spacing w:line="360" w:lineRule="auto"/>
        <w:ind w:leftChars="1" w:left="2" w:right="1120" w:firstLineChars="1900" w:firstLine="4560"/>
        <w:jc w:val="left"/>
        <w:rPr>
          <w:rFonts w:ascii="宋体" w:hAnsi="宋体" w:cs="宋体"/>
          <w:color w:val="000000" w:themeColor="text1"/>
          <w:kern w:val="0"/>
          <w:sz w:val="24"/>
          <w:lang w:val="zh-CN"/>
        </w:rPr>
      </w:pPr>
      <w:r>
        <w:rPr>
          <w:rFonts w:ascii="宋体" w:hAnsi="宋体" w:cs="宋体" w:hint="eastAsia"/>
          <w:color w:val="000000" w:themeColor="text1"/>
          <w:kern w:val="0"/>
          <w:sz w:val="24"/>
          <w:lang w:val="zh-CN"/>
        </w:rPr>
        <w:t>投标人名称（</w:t>
      </w:r>
      <w:r>
        <w:rPr>
          <w:rFonts w:ascii="宋体" w:hAnsi="宋体" w:cs="宋体" w:hint="eastAsia"/>
          <w:color w:val="000000" w:themeColor="text1"/>
          <w:sz w:val="24"/>
        </w:rPr>
        <w:t>电子签名</w:t>
      </w:r>
      <w:r>
        <w:rPr>
          <w:rFonts w:ascii="宋体" w:hAnsi="宋体" w:cs="宋体" w:hint="eastAsia"/>
          <w:color w:val="000000" w:themeColor="text1"/>
          <w:kern w:val="0"/>
          <w:sz w:val="24"/>
          <w:lang w:val="zh-CN"/>
        </w:rPr>
        <w:t xml:space="preserve">）：                                                                                                                                                                                                               </w:t>
      </w:r>
    </w:p>
    <w:p w14:paraId="7F154F2E" w14:textId="77777777" w:rsidR="00E815ED" w:rsidRDefault="000C1471">
      <w:pPr>
        <w:spacing w:line="360" w:lineRule="auto"/>
        <w:ind w:leftChars="2200" w:left="4620"/>
        <w:rPr>
          <w:rFonts w:ascii="宋体" w:hAnsi="宋体" w:cs="宋体"/>
          <w:color w:val="000000" w:themeColor="text1"/>
          <w:sz w:val="24"/>
        </w:rPr>
      </w:pPr>
      <w:r>
        <w:rPr>
          <w:rFonts w:ascii="宋体" w:hAnsi="宋体" w:cs="宋体" w:hint="eastAsia"/>
          <w:color w:val="000000" w:themeColor="text1"/>
          <w:kern w:val="0"/>
          <w:sz w:val="24"/>
          <w:lang w:val="zh-CN"/>
        </w:rPr>
        <w:t>日期</w:t>
      </w:r>
      <w:r>
        <w:rPr>
          <w:rFonts w:ascii="宋体" w:hAnsi="宋体" w:cs="宋体" w:hint="eastAsia"/>
          <w:color w:val="000000" w:themeColor="text1"/>
          <w:kern w:val="0"/>
          <w:sz w:val="24"/>
        </w:rPr>
        <w:t>：</w:t>
      </w:r>
      <w:r>
        <w:rPr>
          <w:rFonts w:ascii="宋体" w:hAnsi="宋体" w:cs="宋体" w:hint="eastAsia"/>
          <w:color w:val="000000" w:themeColor="text1"/>
          <w:kern w:val="0"/>
          <w:sz w:val="24"/>
          <w:lang w:val="zh-CN"/>
        </w:rPr>
        <w:t xml:space="preserve">   年   月   日</w:t>
      </w:r>
    </w:p>
    <w:p w14:paraId="6F8B8ED8" w14:textId="77777777" w:rsidR="00E815ED" w:rsidRDefault="00E815ED">
      <w:pPr>
        <w:spacing w:line="360" w:lineRule="auto"/>
        <w:jc w:val="center"/>
        <w:rPr>
          <w:rFonts w:ascii="宋体" w:hAnsi="宋体" w:cs="宋体"/>
          <w:b/>
          <w:bCs/>
          <w:color w:val="000000" w:themeColor="text1"/>
          <w:sz w:val="24"/>
        </w:rPr>
      </w:pPr>
    </w:p>
    <w:p w14:paraId="57F3ED7A" w14:textId="77777777" w:rsidR="00E815ED" w:rsidRDefault="000C1471">
      <w:pPr>
        <w:spacing w:line="360" w:lineRule="auto"/>
        <w:ind w:right="420"/>
        <w:rPr>
          <w:rFonts w:ascii="宋体" w:hAnsi="宋体" w:cs="宋体"/>
          <w:color w:val="000000" w:themeColor="text1"/>
          <w:sz w:val="24"/>
        </w:rPr>
      </w:pPr>
      <w:r>
        <w:rPr>
          <w:rFonts w:ascii="宋体" w:hAnsi="宋体" w:cs="宋体" w:hint="eastAsia"/>
          <w:color w:val="000000" w:themeColor="text1"/>
          <w:sz w:val="24"/>
        </w:rPr>
        <w:t>注：按本格式和要求提供。</w:t>
      </w:r>
    </w:p>
    <w:p w14:paraId="43EA48A6" w14:textId="77777777" w:rsidR="00E815ED" w:rsidRDefault="00E815ED">
      <w:pPr>
        <w:spacing w:line="360" w:lineRule="auto"/>
        <w:jc w:val="center"/>
        <w:rPr>
          <w:rFonts w:ascii="宋体" w:hAnsi="宋体" w:cs="宋体"/>
          <w:b/>
          <w:bCs/>
          <w:color w:val="000000" w:themeColor="text1"/>
          <w:sz w:val="24"/>
        </w:rPr>
        <w:sectPr w:rsidR="00E815ED">
          <w:headerReference w:type="default" r:id="rId19"/>
          <w:footerReference w:type="default" r:id="rId20"/>
          <w:headerReference w:type="first" r:id="rId21"/>
          <w:footerReference w:type="first" r:id="rId22"/>
          <w:pgSz w:w="11906" w:h="16838"/>
          <w:pgMar w:top="1276" w:right="1418" w:bottom="1247" w:left="1418" w:header="851" w:footer="992" w:gutter="0"/>
          <w:cols w:space="720"/>
          <w:titlePg/>
          <w:docGrid w:linePitch="312"/>
        </w:sectPr>
      </w:pPr>
    </w:p>
    <w:p w14:paraId="0DF1CE4B" w14:textId="77777777" w:rsidR="00E815ED" w:rsidRDefault="000C1471">
      <w:pPr>
        <w:spacing w:line="360" w:lineRule="auto"/>
        <w:jc w:val="center"/>
        <w:outlineLvl w:val="0"/>
        <w:rPr>
          <w:rFonts w:ascii="宋体" w:hAnsi="宋体" w:cs="宋体"/>
          <w:b/>
          <w:color w:val="000000" w:themeColor="text1"/>
          <w:kern w:val="0"/>
          <w:sz w:val="36"/>
          <w:szCs w:val="36"/>
        </w:rPr>
      </w:pPr>
      <w:r>
        <w:rPr>
          <w:rFonts w:ascii="宋体" w:hAnsi="宋体" w:cs="宋体" w:hint="eastAsia"/>
          <w:b/>
          <w:color w:val="000000" w:themeColor="text1"/>
          <w:kern w:val="0"/>
          <w:sz w:val="36"/>
          <w:szCs w:val="36"/>
        </w:rPr>
        <w:lastRenderedPageBreak/>
        <w:t>报价文件部分</w:t>
      </w:r>
    </w:p>
    <w:p w14:paraId="1083B963" w14:textId="77777777" w:rsidR="00E815ED" w:rsidRDefault="000C1471">
      <w:pPr>
        <w:spacing w:line="360" w:lineRule="auto"/>
        <w:jc w:val="center"/>
        <w:outlineLvl w:val="0"/>
        <w:rPr>
          <w:rFonts w:ascii="宋体" w:hAnsi="宋体" w:cs="宋体"/>
          <w:b/>
          <w:color w:val="000000" w:themeColor="text1"/>
          <w:kern w:val="0"/>
          <w:sz w:val="36"/>
          <w:szCs w:val="36"/>
        </w:rPr>
      </w:pPr>
      <w:r>
        <w:rPr>
          <w:rFonts w:ascii="宋体" w:hAnsi="宋体" w:cs="宋体" w:hint="eastAsia"/>
          <w:b/>
          <w:color w:val="000000" w:themeColor="text1"/>
          <w:kern w:val="0"/>
          <w:sz w:val="36"/>
          <w:szCs w:val="36"/>
        </w:rPr>
        <w:t>目录</w:t>
      </w:r>
    </w:p>
    <w:p w14:paraId="286BCFE7" w14:textId="77777777" w:rsidR="00E815ED" w:rsidRDefault="00E815ED">
      <w:pPr>
        <w:spacing w:line="360" w:lineRule="auto"/>
        <w:jc w:val="center"/>
        <w:outlineLvl w:val="0"/>
        <w:rPr>
          <w:rFonts w:ascii="宋体" w:hAnsi="宋体" w:cs="宋体"/>
          <w:b/>
          <w:color w:val="000000" w:themeColor="text1"/>
          <w:kern w:val="0"/>
          <w:sz w:val="36"/>
          <w:szCs w:val="36"/>
        </w:rPr>
      </w:pPr>
    </w:p>
    <w:p w14:paraId="4B138897" w14:textId="77777777" w:rsidR="00E815ED" w:rsidRDefault="000C1471">
      <w:pPr>
        <w:numPr>
          <w:ilvl w:val="0"/>
          <w:numId w:val="15"/>
        </w:numPr>
        <w:snapToGrid w:val="0"/>
        <w:spacing w:line="360" w:lineRule="auto"/>
        <w:rPr>
          <w:rFonts w:ascii="宋体" w:hAnsi="宋体" w:cs="宋体"/>
          <w:color w:val="000000" w:themeColor="text1"/>
          <w:sz w:val="24"/>
        </w:rPr>
      </w:pPr>
      <w:r>
        <w:rPr>
          <w:rFonts w:ascii="宋体" w:hAnsi="宋体" w:cs="宋体" w:hint="eastAsia"/>
          <w:color w:val="000000" w:themeColor="text1"/>
          <w:sz w:val="24"/>
        </w:rPr>
        <w:t>开标一览表（报价表）………………………………………………………（页码）</w:t>
      </w:r>
    </w:p>
    <w:p w14:paraId="476BE11F" w14:textId="77777777" w:rsidR="00E815ED" w:rsidRDefault="000C1471">
      <w:pPr>
        <w:snapToGrid w:val="0"/>
        <w:spacing w:line="360" w:lineRule="auto"/>
        <w:rPr>
          <w:rFonts w:ascii="宋体" w:hAnsi="宋体" w:cs="宋体"/>
          <w:color w:val="000000" w:themeColor="text1"/>
          <w:sz w:val="24"/>
        </w:rPr>
      </w:pPr>
      <w:r>
        <w:rPr>
          <w:rFonts w:ascii="宋体" w:hAnsi="宋体" w:cs="宋体" w:hint="eastAsia"/>
          <w:color w:val="000000" w:themeColor="text1"/>
          <w:sz w:val="24"/>
        </w:rPr>
        <w:t>（2）中小企业声明函………………………………………………………………（页码）</w:t>
      </w:r>
    </w:p>
    <w:p w14:paraId="10A83B0E" w14:textId="77777777" w:rsidR="00E815ED" w:rsidRDefault="00E815ED">
      <w:pPr>
        <w:snapToGrid w:val="0"/>
        <w:spacing w:line="360" w:lineRule="auto"/>
        <w:ind w:right="480"/>
        <w:jc w:val="center"/>
        <w:rPr>
          <w:rFonts w:ascii="宋体" w:hAnsi="宋体" w:cs="宋体"/>
          <w:b/>
          <w:color w:val="000000" w:themeColor="text1"/>
          <w:kern w:val="0"/>
          <w:sz w:val="32"/>
          <w:szCs w:val="32"/>
        </w:rPr>
      </w:pPr>
    </w:p>
    <w:p w14:paraId="20EE44EE" w14:textId="77777777" w:rsidR="00E815ED" w:rsidRDefault="00E815ED">
      <w:pPr>
        <w:snapToGrid w:val="0"/>
        <w:spacing w:line="360" w:lineRule="auto"/>
        <w:ind w:right="480"/>
        <w:jc w:val="center"/>
        <w:rPr>
          <w:rFonts w:ascii="宋体" w:hAnsi="宋体" w:cs="宋体"/>
          <w:b/>
          <w:color w:val="000000" w:themeColor="text1"/>
          <w:kern w:val="0"/>
          <w:sz w:val="32"/>
          <w:szCs w:val="32"/>
        </w:rPr>
      </w:pPr>
    </w:p>
    <w:p w14:paraId="6FD724D1" w14:textId="77777777" w:rsidR="00E815ED" w:rsidRDefault="00E815ED">
      <w:pPr>
        <w:snapToGrid w:val="0"/>
        <w:spacing w:line="360" w:lineRule="auto"/>
        <w:ind w:right="480"/>
        <w:jc w:val="center"/>
        <w:rPr>
          <w:rFonts w:ascii="宋体" w:hAnsi="宋体" w:cs="宋体"/>
          <w:b/>
          <w:color w:val="000000" w:themeColor="text1"/>
          <w:kern w:val="0"/>
          <w:sz w:val="32"/>
          <w:szCs w:val="32"/>
        </w:rPr>
      </w:pPr>
    </w:p>
    <w:p w14:paraId="2BAC5545" w14:textId="77777777" w:rsidR="00E815ED" w:rsidRDefault="00E815ED">
      <w:pPr>
        <w:snapToGrid w:val="0"/>
        <w:spacing w:line="360" w:lineRule="auto"/>
        <w:ind w:right="480"/>
        <w:jc w:val="center"/>
        <w:rPr>
          <w:rFonts w:ascii="宋体" w:hAnsi="宋体" w:cs="宋体"/>
          <w:b/>
          <w:color w:val="000000" w:themeColor="text1"/>
          <w:kern w:val="0"/>
          <w:sz w:val="32"/>
          <w:szCs w:val="32"/>
        </w:rPr>
      </w:pPr>
    </w:p>
    <w:p w14:paraId="0D500EE9" w14:textId="77777777" w:rsidR="00E815ED" w:rsidRDefault="00E815ED">
      <w:pPr>
        <w:snapToGrid w:val="0"/>
        <w:spacing w:line="360" w:lineRule="auto"/>
        <w:ind w:right="480"/>
        <w:jc w:val="center"/>
        <w:rPr>
          <w:rFonts w:ascii="宋体" w:hAnsi="宋体" w:cs="宋体"/>
          <w:b/>
          <w:color w:val="000000" w:themeColor="text1"/>
          <w:kern w:val="0"/>
          <w:sz w:val="32"/>
          <w:szCs w:val="32"/>
        </w:rPr>
      </w:pPr>
    </w:p>
    <w:p w14:paraId="5358C820" w14:textId="77777777" w:rsidR="00E815ED" w:rsidRDefault="00E815ED">
      <w:pPr>
        <w:snapToGrid w:val="0"/>
        <w:spacing w:line="360" w:lineRule="auto"/>
        <w:ind w:right="480"/>
        <w:jc w:val="center"/>
        <w:rPr>
          <w:rFonts w:ascii="宋体" w:hAnsi="宋体" w:cs="宋体"/>
          <w:b/>
          <w:color w:val="000000" w:themeColor="text1"/>
          <w:kern w:val="0"/>
          <w:sz w:val="32"/>
          <w:szCs w:val="32"/>
        </w:rPr>
      </w:pPr>
    </w:p>
    <w:p w14:paraId="10025868" w14:textId="77777777" w:rsidR="00E815ED" w:rsidRDefault="00E815ED">
      <w:pPr>
        <w:snapToGrid w:val="0"/>
        <w:spacing w:line="360" w:lineRule="auto"/>
        <w:ind w:right="480"/>
        <w:jc w:val="center"/>
        <w:rPr>
          <w:rFonts w:ascii="宋体" w:hAnsi="宋体" w:cs="宋体"/>
          <w:b/>
          <w:color w:val="000000" w:themeColor="text1"/>
          <w:kern w:val="0"/>
          <w:sz w:val="32"/>
          <w:szCs w:val="32"/>
        </w:rPr>
      </w:pPr>
    </w:p>
    <w:p w14:paraId="45064D05" w14:textId="77777777" w:rsidR="00E815ED" w:rsidRDefault="00E815ED">
      <w:pPr>
        <w:pStyle w:val="1f5"/>
        <w:keepNext w:val="0"/>
        <w:pageBreakBefore w:val="0"/>
        <w:tabs>
          <w:tab w:val="clear" w:pos="720"/>
        </w:tabs>
        <w:snapToGrid w:val="0"/>
        <w:spacing w:before="120" w:after="120"/>
        <w:ind w:firstLine="643"/>
        <w:jc w:val="both"/>
        <w:outlineLvl w:val="9"/>
        <w:rPr>
          <w:rFonts w:ascii="宋体" w:eastAsia="宋体" w:hAnsi="宋体" w:cs="宋体"/>
          <w:color w:val="000000" w:themeColor="text1"/>
          <w:kern w:val="2"/>
          <w:sz w:val="32"/>
          <w:szCs w:val="32"/>
        </w:rPr>
        <w:sectPr w:rsidR="00E815ED">
          <w:headerReference w:type="default" r:id="rId23"/>
          <w:footerReference w:type="default" r:id="rId24"/>
          <w:headerReference w:type="first" r:id="rId25"/>
          <w:footerReference w:type="first" r:id="rId26"/>
          <w:pgSz w:w="11906" w:h="16838"/>
          <w:pgMar w:top="1247" w:right="1418" w:bottom="1276" w:left="1418" w:header="851" w:footer="992" w:gutter="0"/>
          <w:cols w:space="720"/>
          <w:titlePg/>
          <w:docGrid w:linePitch="312"/>
        </w:sectPr>
      </w:pPr>
    </w:p>
    <w:p w14:paraId="1DC59E59" w14:textId="77777777" w:rsidR="00E815ED" w:rsidRDefault="000C1471">
      <w:pPr>
        <w:pStyle w:val="1f5"/>
        <w:keepNext w:val="0"/>
        <w:pageBreakBefore w:val="0"/>
        <w:tabs>
          <w:tab w:val="clear" w:pos="720"/>
        </w:tabs>
        <w:snapToGrid w:val="0"/>
        <w:spacing w:before="120" w:after="120"/>
        <w:ind w:firstLine="643"/>
        <w:outlineLvl w:val="9"/>
        <w:rPr>
          <w:rFonts w:ascii="宋体" w:eastAsia="宋体" w:hAnsi="宋体" w:cs="宋体"/>
          <w:color w:val="000000" w:themeColor="text1"/>
          <w:kern w:val="2"/>
          <w:sz w:val="32"/>
          <w:szCs w:val="32"/>
        </w:rPr>
      </w:pPr>
      <w:r>
        <w:rPr>
          <w:rFonts w:ascii="宋体" w:eastAsia="宋体" w:hAnsi="宋体" w:cs="宋体" w:hint="eastAsia"/>
          <w:color w:val="000000" w:themeColor="text1"/>
          <w:kern w:val="2"/>
          <w:sz w:val="32"/>
          <w:szCs w:val="32"/>
        </w:rPr>
        <w:lastRenderedPageBreak/>
        <w:t>、开标一览表（报价表）</w:t>
      </w:r>
    </w:p>
    <w:p w14:paraId="41587487" w14:textId="77777777" w:rsidR="00E815ED" w:rsidRDefault="000C1471">
      <w:pPr>
        <w:snapToGrid w:val="0"/>
        <w:spacing w:line="360" w:lineRule="auto"/>
        <w:rPr>
          <w:rFonts w:ascii="宋体" w:hAnsi="宋体" w:cs="宋体"/>
          <w:color w:val="000000" w:themeColor="text1"/>
          <w:kern w:val="0"/>
          <w:sz w:val="24"/>
        </w:rPr>
      </w:pPr>
      <w:r>
        <w:rPr>
          <w:rFonts w:ascii="宋体" w:hAnsi="宋体" w:cs="宋体" w:hint="eastAsia"/>
          <w:color w:val="000000" w:themeColor="text1"/>
          <w:sz w:val="24"/>
        </w:rPr>
        <w:t>杭州高新技术产业开发区（滨江）司法局、华诚工程咨询集团有限公司</w:t>
      </w:r>
      <w:r>
        <w:rPr>
          <w:rFonts w:ascii="宋体" w:hAnsi="宋体" w:cs="宋体" w:hint="eastAsia"/>
          <w:color w:val="000000" w:themeColor="text1"/>
          <w:kern w:val="0"/>
          <w:sz w:val="24"/>
          <w:lang w:val="zh-CN"/>
        </w:rPr>
        <w:t>：</w:t>
      </w:r>
    </w:p>
    <w:p w14:paraId="797B41B8" w14:textId="77777777" w:rsidR="00E815ED" w:rsidRDefault="000C1471">
      <w:pPr>
        <w:snapToGrid w:val="0"/>
        <w:spacing w:line="360" w:lineRule="auto"/>
        <w:ind w:firstLine="482"/>
        <w:rPr>
          <w:rFonts w:ascii="宋体" w:hAnsi="宋体" w:cs="宋体"/>
          <w:color w:val="000000" w:themeColor="text1"/>
          <w:kern w:val="0"/>
          <w:sz w:val="24"/>
          <w:lang w:val="zh-CN"/>
        </w:rPr>
      </w:pPr>
      <w:r>
        <w:rPr>
          <w:rFonts w:ascii="宋体" w:hAnsi="宋体" w:cs="宋体" w:hint="eastAsia"/>
          <w:color w:val="000000" w:themeColor="text1"/>
          <w:kern w:val="0"/>
          <w:sz w:val="24"/>
          <w:lang w:val="zh-CN"/>
        </w:rPr>
        <w:t>按你方招标文件要求，我们，本投标文件签字方，谨此向你方发出要约如下：如你方接受本投标，我方承诺按照如下开标一览表（报价表）的价格完成</w:t>
      </w:r>
      <w:r>
        <w:rPr>
          <w:rFonts w:ascii="宋体" w:hAnsi="宋体" w:cs="宋体" w:hint="eastAsia"/>
          <w:color w:val="000000" w:themeColor="text1"/>
          <w:sz w:val="24"/>
        </w:rPr>
        <w:t>滨江区司法局数商综合配套服务专区智能设备采购项目</w:t>
      </w:r>
      <w:r>
        <w:rPr>
          <w:rFonts w:ascii="宋体" w:hAnsi="宋体" w:cs="宋体" w:hint="eastAsia"/>
          <w:color w:val="000000" w:themeColor="text1"/>
          <w:kern w:val="0"/>
          <w:sz w:val="24"/>
          <w:lang w:val="zh-CN"/>
        </w:rPr>
        <w:t>【招标编号：</w:t>
      </w:r>
      <w:r>
        <w:rPr>
          <w:rFonts w:ascii="宋体" w:hAnsi="宋体" w:cs="宋体" w:hint="eastAsia"/>
          <w:color w:val="000000" w:themeColor="text1"/>
          <w:sz w:val="24"/>
        </w:rPr>
        <w:t>HCZX-】的实施</w:t>
      </w:r>
      <w:r>
        <w:rPr>
          <w:rFonts w:ascii="宋体" w:hAnsi="宋体" w:cs="宋体" w:hint="eastAsia"/>
          <w:color w:val="000000" w:themeColor="text1"/>
          <w:kern w:val="0"/>
          <w:sz w:val="24"/>
          <w:lang w:val="zh-CN"/>
        </w:rPr>
        <w:t>。</w:t>
      </w:r>
    </w:p>
    <w:p w14:paraId="08953884" w14:textId="77777777" w:rsidR="00E815ED" w:rsidRDefault="000C1471">
      <w:pPr>
        <w:spacing w:line="360" w:lineRule="auto"/>
        <w:jc w:val="center"/>
        <w:rPr>
          <w:rFonts w:ascii="宋体" w:hAnsi="宋体" w:cs="宋体"/>
          <w:b/>
          <w:color w:val="000000" w:themeColor="text1"/>
          <w:kern w:val="0"/>
          <w:sz w:val="24"/>
          <w:lang w:val="zh-CN"/>
        </w:rPr>
      </w:pPr>
      <w:r>
        <w:rPr>
          <w:rFonts w:ascii="宋体" w:hAnsi="宋体" w:cs="宋体" w:hint="eastAsia"/>
          <w:b/>
          <w:color w:val="000000" w:themeColor="text1"/>
          <w:kern w:val="0"/>
          <w:sz w:val="24"/>
          <w:lang w:val="zh-CN"/>
        </w:rPr>
        <w:t>开标一览表（报价表）(单位均为人民币元)</w:t>
      </w:r>
    </w:p>
    <w:tbl>
      <w:tblPr>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417"/>
        <w:gridCol w:w="1843"/>
        <w:gridCol w:w="3118"/>
        <w:gridCol w:w="993"/>
        <w:gridCol w:w="1559"/>
        <w:gridCol w:w="1984"/>
        <w:gridCol w:w="3119"/>
      </w:tblGrid>
      <w:tr w:rsidR="00E815ED" w14:paraId="31C4930F" w14:textId="77777777">
        <w:trPr>
          <w:trHeight w:val="1373"/>
        </w:trPr>
        <w:tc>
          <w:tcPr>
            <w:tcW w:w="534" w:type="dxa"/>
            <w:vAlign w:val="center"/>
          </w:tcPr>
          <w:p w14:paraId="5FA5DF6A" w14:textId="77777777" w:rsidR="00E815ED" w:rsidRDefault="000C1471">
            <w:pPr>
              <w:spacing w:line="360" w:lineRule="auto"/>
              <w:jc w:val="center"/>
              <w:rPr>
                <w:rFonts w:ascii="宋体" w:hAnsi="宋体" w:cs="宋体"/>
                <w:b/>
                <w:color w:val="000000" w:themeColor="text1"/>
                <w:sz w:val="24"/>
              </w:rPr>
            </w:pPr>
            <w:r>
              <w:rPr>
                <w:rFonts w:ascii="宋体" w:hAnsi="宋体" w:cs="宋体" w:hint="eastAsia"/>
                <w:b/>
                <w:color w:val="000000" w:themeColor="text1"/>
                <w:sz w:val="24"/>
              </w:rPr>
              <w:t>序号</w:t>
            </w:r>
          </w:p>
        </w:tc>
        <w:tc>
          <w:tcPr>
            <w:tcW w:w="1417" w:type="dxa"/>
            <w:vAlign w:val="center"/>
          </w:tcPr>
          <w:p w14:paraId="7978DFF0" w14:textId="77777777" w:rsidR="00E815ED" w:rsidRDefault="000C1471">
            <w:pPr>
              <w:spacing w:line="360" w:lineRule="auto"/>
              <w:jc w:val="center"/>
              <w:rPr>
                <w:rFonts w:ascii="宋体" w:hAnsi="宋体" w:cs="宋体"/>
                <w:b/>
                <w:color w:val="000000" w:themeColor="text1"/>
                <w:sz w:val="24"/>
              </w:rPr>
            </w:pPr>
            <w:r>
              <w:rPr>
                <w:rFonts w:ascii="宋体" w:hAnsi="宋体" w:cs="宋体" w:hint="eastAsia"/>
                <w:b/>
                <w:color w:val="000000" w:themeColor="text1"/>
                <w:sz w:val="24"/>
              </w:rPr>
              <w:t>名称</w:t>
            </w:r>
          </w:p>
        </w:tc>
        <w:tc>
          <w:tcPr>
            <w:tcW w:w="1843" w:type="dxa"/>
          </w:tcPr>
          <w:p w14:paraId="2D33F2C0" w14:textId="77777777" w:rsidR="00E815ED" w:rsidRDefault="00E815ED">
            <w:pPr>
              <w:spacing w:line="360" w:lineRule="auto"/>
              <w:jc w:val="center"/>
              <w:rPr>
                <w:rFonts w:ascii="宋体" w:hAnsi="宋体" w:cs="宋体"/>
                <w:b/>
                <w:color w:val="000000" w:themeColor="text1"/>
                <w:sz w:val="24"/>
              </w:rPr>
            </w:pPr>
          </w:p>
          <w:p w14:paraId="3CF46D44" w14:textId="77777777" w:rsidR="00E815ED" w:rsidRDefault="000C1471">
            <w:pPr>
              <w:spacing w:line="360" w:lineRule="auto"/>
              <w:jc w:val="center"/>
              <w:rPr>
                <w:rFonts w:ascii="宋体" w:hAnsi="宋体" w:cs="宋体"/>
                <w:b/>
                <w:color w:val="000000" w:themeColor="text1"/>
                <w:sz w:val="24"/>
              </w:rPr>
            </w:pPr>
            <w:r>
              <w:rPr>
                <w:rFonts w:ascii="宋体" w:hAnsi="宋体" w:cs="宋体" w:hint="eastAsia"/>
                <w:b/>
                <w:color w:val="000000" w:themeColor="text1"/>
                <w:sz w:val="24"/>
              </w:rPr>
              <w:t>品牌（如果有）</w:t>
            </w:r>
          </w:p>
        </w:tc>
        <w:tc>
          <w:tcPr>
            <w:tcW w:w="3118" w:type="dxa"/>
            <w:vAlign w:val="center"/>
          </w:tcPr>
          <w:p w14:paraId="0810A86B" w14:textId="77777777" w:rsidR="00E815ED" w:rsidRDefault="000C1471">
            <w:pPr>
              <w:spacing w:line="360" w:lineRule="auto"/>
              <w:jc w:val="center"/>
              <w:rPr>
                <w:rFonts w:ascii="宋体" w:hAnsi="宋体" w:cs="宋体"/>
                <w:b/>
                <w:color w:val="000000" w:themeColor="text1"/>
                <w:sz w:val="24"/>
              </w:rPr>
            </w:pPr>
            <w:r>
              <w:rPr>
                <w:rFonts w:ascii="宋体" w:hAnsi="宋体" w:cs="宋体" w:hint="eastAsia"/>
                <w:b/>
                <w:color w:val="000000" w:themeColor="text1"/>
                <w:sz w:val="24"/>
              </w:rPr>
              <w:t>规格型号</w:t>
            </w:r>
          </w:p>
        </w:tc>
        <w:tc>
          <w:tcPr>
            <w:tcW w:w="993" w:type="dxa"/>
            <w:vAlign w:val="center"/>
          </w:tcPr>
          <w:p w14:paraId="0219B4C4" w14:textId="77777777" w:rsidR="00E815ED" w:rsidRDefault="000C1471">
            <w:pPr>
              <w:spacing w:line="360" w:lineRule="auto"/>
              <w:jc w:val="center"/>
              <w:rPr>
                <w:rFonts w:ascii="宋体" w:hAnsi="宋体" w:cs="宋体"/>
                <w:b/>
                <w:color w:val="000000" w:themeColor="text1"/>
                <w:sz w:val="24"/>
              </w:rPr>
            </w:pPr>
            <w:r>
              <w:rPr>
                <w:rFonts w:ascii="宋体" w:hAnsi="宋体" w:cs="宋体" w:hint="eastAsia"/>
                <w:b/>
                <w:color w:val="000000" w:themeColor="text1"/>
                <w:sz w:val="24"/>
              </w:rPr>
              <w:t>数量</w:t>
            </w:r>
          </w:p>
        </w:tc>
        <w:tc>
          <w:tcPr>
            <w:tcW w:w="1559" w:type="dxa"/>
            <w:vAlign w:val="center"/>
          </w:tcPr>
          <w:p w14:paraId="2F3876E8" w14:textId="77777777" w:rsidR="00E815ED" w:rsidRDefault="000C1471">
            <w:pPr>
              <w:spacing w:line="360" w:lineRule="auto"/>
              <w:jc w:val="center"/>
              <w:rPr>
                <w:rFonts w:ascii="宋体" w:hAnsi="宋体" w:cs="宋体"/>
                <w:b/>
                <w:color w:val="000000" w:themeColor="text1"/>
                <w:sz w:val="24"/>
              </w:rPr>
            </w:pPr>
            <w:r>
              <w:rPr>
                <w:rFonts w:ascii="宋体" w:hAnsi="宋体" w:cs="宋体" w:hint="eastAsia"/>
                <w:b/>
                <w:color w:val="000000" w:themeColor="text1"/>
                <w:sz w:val="24"/>
              </w:rPr>
              <w:t>单价</w:t>
            </w:r>
          </w:p>
        </w:tc>
        <w:tc>
          <w:tcPr>
            <w:tcW w:w="1984" w:type="dxa"/>
            <w:vAlign w:val="center"/>
          </w:tcPr>
          <w:p w14:paraId="24366280" w14:textId="77777777" w:rsidR="00E815ED" w:rsidRDefault="000C1471">
            <w:pPr>
              <w:spacing w:line="360" w:lineRule="auto"/>
              <w:jc w:val="center"/>
              <w:rPr>
                <w:rFonts w:ascii="宋体" w:hAnsi="宋体" w:cs="宋体"/>
                <w:b/>
                <w:color w:val="000000" w:themeColor="text1"/>
                <w:sz w:val="24"/>
              </w:rPr>
            </w:pPr>
            <w:r>
              <w:rPr>
                <w:rFonts w:ascii="宋体" w:hAnsi="宋体" w:cs="宋体" w:hint="eastAsia"/>
                <w:b/>
                <w:color w:val="000000" w:themeColor="text1"/>
                <w:sz w:val="24"/>
              </w:rPr>
              <w:t>合计</w:t>
            </w:r>
          </w:p>
        </w:tc>
        <w:tc>
          <w:tcPr>
            <w:tcW w:w="3119" w:type="dxa"/>
            <w:vAlign w:val="center"/>
          </w:tcPr>
          <w:p w14:paraId="556D862A" w14:textId="77777777" w:rsidR="00E815ED" w:rsidRDefault="00E815ED">
            <w:pPr>
              <w:spacing w:line="360" w:lineRule="auto"/>
              <w:jc w:val="center"/>
              <w:rPr>
                <w:rFonts w:ascii="宋体" w:hAnsi="宋体" w:cs="宋体"/>
                <w:b/>
                <w:color w:val="000000" w:themeColor="text1"/>
                <w:sz w:val="24"/>
              </w:rPr>
            </w:pPr>
          </w:p>
          <w:p w14:paraId="65C0E5E7" w14:textId="77777777" w:rsidR="00E815ED" w:rsidRDefault="000C1471">
            <w:pPr>
              <w:spacing w:line="360" w:lineRule="auto"/>
              <w:jc w:val="center"/>
              <w:rPr>
                <w:rFonts w:ascii="宋体" w:hAnsi="宋体" w:cs="宋体"/>
                <w:b/>
                <w:color w:val="000000" w:themeColor="text1"/>
                <w:sz w:val="24"/>
              </w:rPr>
            </w:pPr>
            <w:r>
              <w:rPr>
                <w:rFonts w:ascii="宋体" w:hAnsi="宋体" w:cs="宋体" w:hint="eastAsia"/>
                <w:b/>
                <w:color w:val="000000" w:themeColor="text1"/>
                <w:sz w:val="24"/>
              </w:rPr>
              <w:t>备注（如果有）</w:t>
            </w:r>
          </w:p>
          <w:p w14:paraId="3440B74B" w14:textId="77777777" w:rsidR="00E815ED" w:rsidRDefault="00E815ED">
            <w:pPr>
              <w:spacing w:line="360" w:lineRule="auto"/>
              <w:jc w:val="center"/>
              <w:rPr>
                <w:rFonts w:ascii="宋体" w:hAnsi="宋体" w:cs="宋体"/>
                <w:b/>
                <w:color w:val="000000" w:themeColor="text1"/>
                <w:sz w:val="24"/>
              </w:rPr>
            </w:pPr>
          </w:p>
        </w:tc>
      </w:tr>
      <w:tr w:rsidR="00E815ED" w14:paraId="4174FB8B" w14:textId="77777777">
        <w:trPr>
          <w:trHeight w:val="441"/>
        </w:trPr>
        <w:tc>
          <w:tcPr>
            <w:tcW w:w="534" w:type="dxa"/>
            <w:vAlign w:val="center"/>
          </w:tcPr>
          <w:p w14:paraId="5D4A85FB" w14:textId="77777777" w:rsidR="00E815ED" w:rsidRDefault="000C1471">
            <w:pPr>
              <w:spacing w:line="360" w:lineRule="auto"/>
              <w:jc w:val="center"/>
              <w:rPr>
                <w:rFonts w:ascii="宋体" w:hAnsi="宋体" w:cs="宋体"/>
                <w:color w:val="000000" w:themeColor="text1"/>
                <w:sz w:val="24"/>
              </w:rPr>
            </w:pPr>
            <w:r>
              <w:rPr>
                <w:rFonts w:ascii="宋体" w:hAnsi="宋体" w:cs="宋体" w:hint="eastAsia"/>
                <w:color w:val="000000" w:themeColor="text1"/>
                <w:sz w:val="24"/>
              </w:rPr>
              <w:t>1</w:t>
            </w:r>
          </w:p>
        </w:tc>
        <w:tc>
          <w:tcPr>
            <w:tcW w:w="1417" w:type="dxa"/>
            <w:vAlign w:val="center"/>
          </w:tcPr>
          <w:p w14:paraId="0F02DEBB" w14:textId="77777777" w:rsidR="00E815ED" w:rsidRDefault="000C1471">
            <w:pPr>
              <w:snapToGrid w:val="0"/>
              <w:spacing w:line="360" w:lineRule="auto"/>
              <w:jc w:val="center"/>
              <w:rPr>
                <w:rFonts w:ascii="宋体" w:hAnsi="宋体" w:cs="宋体"/>
                <w:color w:val="000000" w:themeColor="text1"/>
                <w:sz w:val="24"/>
              </w:rPr>
            </w:pPr>
            <w:r>
              <w:rPr>
                <w:rFonts w:ascii="宋体" w:hAnsi="宋体" w:cs="宋体" w:hint="eastAsia"/>
                <w:color w:val="000000" w:themeColor="text1"/>
                <w:sz w:val="24"/>
              </w:rPr>
              <w:t>X</w:t>
            </w:r>
            <w:r>
              <w:rPr>
                <w:rFonts w:ascii="宋体" w:hAnsi="宋体" w:cs="宋体"/>
                <w:color w:val="000000" w:themeColor="text1"/>
                <w:sz w:val="24"/>
              </w:rPr>
              <w:t>X</w:t>
            </w:r>
          </w:p>
        </w:tc>
        <w:tc>
          <w:tcPr>
            <w:tcW w:w="1843" w:type="dxa"/>
            <w:vAlign w:val="center"/>
          </w:tcPr>
          <w:p w14:paraId="7C2758AA" w14:textId="77777777" w:rsidR="00E815ED" w:rsidRDefault="00E815ED">
            <w:pPr>
              <w:snapToGrid w:val="0"/>
              <w:spacing w:line="360" w:lineRule="auto"/>
              <w:jc w:val="center"/>
              <w:rPr>
                <w:rFonts w:ascii="宋体" w:hAnsi="宋体" w:cs="宋体"/>
                <w:color w:val="000000" w:themeColor="text1"/>
                <w:sz w:val="24"/>
              </w:rPr>
            </w:pPr>
          </w:p>
        </w:tc>
        <w:tc>
          <w:tcPr>
            <w:tcW w:w="3118" w:type="dxa"/>
            <w:vAlign w:val="center"/>
          </w:tcPr>
          <w:p w14:paraId="0C815C76" w14:textId="77777777" w:rsidR="00E815ED" w:rsidRDefault="00E815ED">
            <w:pPr>
              <w:snapToGrid w:val="0"/>
              <w:spacing w:line="360" w:lineRule="auto"/>
              <w:jc w:val="center"/>
              <w:rPr>
                <w:rFonts w:ascii="宋体" w:hAnsi="宋体" w:cs="宋体"/>
                <w:color w:val="000000" w:themeColor="text1"/>
                <w:sz w:val="24"/>
              </w:rPr>
            </w:pPr>
          </w:p>
        </w:tc>
        <w:tc>
          <w:tcPr>
            <w:tcW w:w="993" w:type="dxa"/>
            <w:vAlign w:val="center"/>
          </w:tcPr>
          <w:p w14:paraId="59C4C128" w14:textId="77777777" w:rsidR="00E815ED" w:rsidRDefault="00E815ED">
            <w:pPr>
              <w:snapToGrid w:val="0"/>
              <w:spacing w:line="360" w:lineRule="auto"/>
              <w:jc w:val="center"/>
              <w:rPr>
                <w:rFonts w:ascii="宋体" w:hAnsi="宋体" w:cs="宋体"/>
                <w:color w:val="000000" w:themeColor="text1"/>
                <w:sz w:val="24"/>
              </w:rPr>
            </w:pPr>
          </w:p>
        </w:tc>
        <w:tc>
          <w:tcPr>
            <w:tcW w:w="1559" w:type="dxa"/>
            <w:vAlign w:val="center"/>
          </w:tcPr>
          <w:p w14:paraId="6C32EE66" w14:textId="77777777" w:rsidR="00E815ED" w:rsidRDefault="00E815ED">
            <w:pPr>
              <w:spacing w:line="360" w:lineRule="auto"/>
              <w:jc w:val="center"/>
              <w:rPr>
                <w:rFonts w:ascii="宋体" w:hAnsi="宋体" w:cs="宋体"/>
                <w:color w:val="000000" w:themeColor="text1"/>
                <w:sz w:val="24"/>
              </w:rPr>
            </w:pPr>
          </w:p>
        </w:tc>
        <w:tc>
          <w:tcPr>
            <w:tcW w:w="1984" w:type="dxa"/>
            <w:vAlign w:val="center"/>
          </w:tcPr>
          <w:p w14:paraId="78F0BB35" w14:textId="77777777" w:rsidR="00E815ED" w:rsidRDefault="00E815ED">
            <w:pPr>
              <w:spacing w:line="360" w:lineRule="auto"/>
              <w:jc w:val="center"/>
              <w:rPr>
                <w:rFonts w:ascii="宋体" w:hAnsi="宋体" w:cs="宋体"/>
                <w:color w:val="000000" w:themeColor="text1"/>
                <w:sz w:val="24"/>
              </w:rPr>
            </w:pPr>
          </w:p>
        </w:tc>
        <w:tc>
          <w:tcPr>
            <w:tcW w:w="3119" w:type="dxa"/>
            <w:vAlign w:val="center"/>
          </w:tcPr>
          <w:p w14:paraId="464ADFB5" w14:textId="77777777" w:rsidR="00E815ED" w:rsidRDefault="00E815ED">
            <w:pPr>
              <w:spacing w:line="360" w:lineRule="auto"/>
              <w:jc w:val="center"/>
              <w:rPr>
                <w:rFonts w:ascii="宋体" w:hAnsi="宋体" w:cs="宋体"/>
                <w:color w:val="000000" w:themeColor="text1"/>
                <w:sz w:val="24"/>
              </w:rPr>
            </w:pPr>
          </w:p>
        </w:tc>
      </w:tr>
      <w:tr w:rsidR="00E815ED" w14:paraId="5987420D" w14:textId="77777777">
        <w:trPr>
          <w:trHeight w:val="453"/>
        </w:trPr>
        <w:tc>
          <w:tcPr>
            <w:tcW w:w="534" w:type="dxa"/>
            <w:vAlign w:val="center"/>
          </w:tcPr>
          <w:p w14:paraId="3FE2E6B4" w14:textId="77777777" w:rsidR="00E815ED" w:rsidRDefault="000C1471">
            <w:pPr>
              <w:spacing w:line="360" w:lineRule="auto"/>
              <w:jc w:val="center"/>
              <w:rPr>
                <w:rFonts w:ascii="宋体" w:hAnsi="宋体" w:cs="宋体"/>
                <w:color w:val="000000" w:themeColor="text1"/>
                <w:sz w:val="24"/>
              </w:rPr>
            </w:pPr>
            <w:r>
              <w:rPr>
                <w:rFonts w:ascii="宋体" w:hAnsi="宋体" w:cs="宋体" w:hint="eastAsia"/>
                <w:color w:val="000000" w:themeColor="text1"/>
                <w:sz w:val="24"/>
              </w:rPr>
              <w:t>2</w:t>
            </w:r>
          </w:p>
        </w:tc>
        <w:tc>
          <w:tcPr>
            <w:tcW w:w="1417" w:type="dxa"/>
            <w:vAlign w:val="center"/>
          </w:tcPr>
          <w:p w14:paraId="7EB94DBF" w14:textId="77777777" w:rsidR="00E815ED" w:rsidRDefault="000C1471">
            <w:pPr>
              <w:snapToGrid w:val="0"/>
              <w:spacing w:line="360" w:lineRule="auto"/>
              <w:jc w:val="center"/>
              <w:rPr>
                <w:rFonts w:ascii="宋体" w:hAnsi="宋体" w:cs="宋体"/>
                <w:color w:val="000000" w:themeColor="text1"/>
                <w:sz w:val="24"/>
              </w:rPr>
            </w:pPr>
            <w:r>
              <w:rPr>
                <w:rFonts w:ascii="宋体" w:hAnsi="宋体" w:cs="宋体" w:hint="eastAsia"/>
                <w:color w:val="000000" w:themeColor="text1"/>
                <w:sz w:val="24"/>
              </w:rPr>
              <w:t>X</w:t>
            </w:r>
            <w:r>
              <w:rPr>
                <w:rFonts w:ascii="宋体" w:hAnsi="宋体" w:cs="宋体"/>
                <w:color w:val="000000" w:themeColor="text1"/>
                <w:sz w:val="24"/>
              </w:rPr>
              <w:t>X</w:t>
            </w:r>
          </w:p>
        </w:tc>
        <w:tc>
          <w:tcPr>
            <w:tcW w:w="1843" w:type="dxa"/>
            <w:vAlign w:val="center"/>
          </w:tcPr>
          <w:p w14:paraId="25E887BB" w14:textId="77777777" w:rsidR="00E815ED" w:rsidRDefault="00E815ED">
            <w:pPr>
              <w:snapToGrid w:val="0"/>
              <w:spacing w:line="360" w:lineRule="auto"/>
              <w:jc w:val="center"/>
              <w:rPr>
                <w:rFonts w:ascii="宋体" w:hAnsi="宋体" w:cs="宋体"/>
                <w:color w:val="000000" w:themeColor="text1"/>
                <w:sz w:val="24"/>
              </w:rPr>
            </w:pPr>
          </w:p>
        </w:tc>
        <w:tc>
          <w:tcPr>
            <w:tcW w:w="3118" w:type="dxa"/>
            <w:vAlign w:val="center"/>
          </w:tcPr>
          <w:p w14:paraId="64ABE7C6" w14:textId="77777777" w:rsidR="00E815ED" w:rsidRDefault="00E815ED">
            <w:pPr>
              <w:snapToGrid w:val="0"/>
              <w:spacing w:line="360" w:lineRule="auto"/>
              <w:jc w:val="center"/>
              <w:rPr>
                <w:rFonts w:ascii="宋体" w:hAnsi="宋体" w:cs="宋体"/>
                <w:color w:val="000000" w:themeColor="text1"/>
                <w:sz w:val="24"/>
              </w:rPr>
            </w:pPr>
          </w:p>
        </w:tc>
        <w:tc>
          <w:tcPr>
            <w:tcW w:w="993" w:type="dxa"/>
            <w:vAlign w:val="center"/>
          </w:tcPr>
          <w:p w14:paraId="31E784C7" w14:textId="77777777" w:rsidR="00E815ED" w:rsidRDefault="00E815ED">
            <w:pPr>
              <w:snapToGrid w:val="0"/>
              <w:spacing w:line="360" w:lineRule="auto"/>
              <w:jc w:val="center"/>
              <w:rPr>
                <w:rFonts w:ascii="宋体" w:hAnsi="宋体" w:cs="宋体"/>
                <w:color w:val="000000" w:themeColor="text1"/>
                <w:sz w:val="24"/>
              </w:rPr>
            </w:pPr>
          </w:p>
        </w:tc>
        <w:tc>
          <w:tcPr>
            <w:tcW w:w="1559" w:type="dxa"/>
            <w:vAlign w:val="center"/>
          </w:tcPr>
          <w:p w14:paraId="19DD84B6" w14:textId="77777777" w:rsidR="00E815ED" w:rsidRDefault="00E815ED">
            <w:pPr>
              <w:spacing w:line="360" w:lineRule="auto"/>
              <w:jc w:val="center"/>
              <w:rPr>
                <w:rFonts w:ascii="宋体" w:hAnsi="宋体" w:cs="宋体"/>
                <w:color w:val="000000" w:themeColor="text1"/>
                <w:sz w:val="24"/>
              </w:rPr>
            </w:pPr>
          </w:p>
        </w:tc>
        <w:tc>
          <w:tcPr>
            <w:tcW w:w="1984" w:type="dxa"/>
            <w:vAlign w:val="center"/>
          </w:tcPr>
          <w:p w14:paraId="6238F95B" w14:textId="77777777" w:rsidR="00E815ED" w:rsidRDefault="00E815ED">
            <w:pPr>
              <w:spacing w:line="360" w:lineRule="auto"/>
              <w:jc w:val="center"/>
              <w:rPr>
                <w:rFonts w:ascii="宋体" w:hAnsi="宋体" w:cs="宋体"/>
                <w:color w:val="000000" w:themeColor="text1"/>
                <w:sz w:val="24"/>
              </w:rPr>
            </w:pPr>
          </w:p>
        </w:tc>
        <w:tc>
          <w:tcPr>
            <w:tcW w:w="3119" w:type="dxa"/>
            <w:vAlign w:val="center"/>
          </w:tcPr>
          <w:p w14:paraId="3EC2FD96" w14:textId="77777777" w:rsidR="00E815ED" w:rsidRDefault="00E815ED">
            <w:pPr>
              <w:spacing w:line="360" w:lineRule="auto"/>
              <w:jc w:val="center"/>
              <w:rPr>
                <w:rFonts w:ascii="宋体" w:hAnsi="宋体" w:cs="宋体"/>
                <w:color w:val="000000" w:themeColor="text1"/>
                <w:sz w:val="24"/>
              </w:rPr>
            </w:pPr>
          </w:p>
        </w:tc>
      </w:tr>
      <w:tr w:rsidR="00E815ED" w14:paraId="14101122" w14:textId="77777777">
        <w:trPr>
          <w:trHeight w:val="453"/>
        </w:trPr>
        <w:tc>
          <w:tcPr>
            <w:tcW w:w="534" w:type="dxa"/>
            <w:vAlign w:val="center"/>
          </w:tcPr>
          <w:p w14:paraId="34FDCF67" w14:textId="77777777" w:rsidR="00E815ED" w:rsidRDefault="000C1471">
            <w:pPr>
              <w:spacing w:line="360" w:lineRule="auto"/>
              <w:jc w:val="center"/>
              <w:rPr>
                <w:rFonts w:ascii="宋体" w:hAnsi="宋体" w:cs="宋体"/>
                <w:color w:val="000000" w:themeColor="text1"/>
                <w:sz w:val="24"/>
              </w:rPr>
            </w:pPr>
            <w:r>
              <w:rPr>
                <w:rFonts w:ascii="宋体" w:hAnsi="宋体" w:cs="宋体" w:hint="eastAsia"/>
                <w:color w:val="000000" w:themeColor="text1"/>
                <w:sz w:val="24"/>
              </w:rPr>
              <w:t>…</w:t>
            </w:r>
          </w:p>
        </w:tc>
        <w:tc>
          <w:tcPr>
            <w:tcW w:w="1417" w:type="dxa"/>
            <w:vAlign w:val="center"/>
          </w:tcPr>
          <w:p w14:paraId="080A84BA" w14:textId="77777777" w:rsidR="00E815ED" w:rsidRDefault="00E815ED">
            <w:pPr>
              <w:snapToGrid w:val="0"/>
              <w:spacing w:line="360" w:lineRule="auto"/>
              <w:jc w:val="center"/>
              <w:rPr>
                <w:rFonts w:ascii="宋体" w:hAnsi="宋体" w:cs="宋体"/>
                <w:color w:val="000000" w:themeColor="text1"/>
                <w:sz w:val="24"/>
              </w:rPr>
            </w:pPr>
          </w:p>
        </w:tc>
        <w:tc>
          <w:tcPr>
            <w:tcW w:w="1843" w:type="dxa"/>
            <w:vAlign w:val="center"/>
          </w:tcPr>
          <w:p w14:paraId="1692930A" w14:textId="77777777" w:rsidR="00E815ED" w:rsidRDefault="00E815ED">
            <w:pPr>
              <w:snapToGrid w:val="0"/>
              <w:spacing w:line="360" w:lineRule="auto"/>
              <w:jc w:val="center"/>
              <w:rPr>
                <w:rFonts w:ascii="宋体" w:hAnsi="宋体" w:cs="宋体"/>
                <w:color w:val="000000" w:themeColor="text1"/>
                <w:sz w:val="24"/>
              </w:rPr>
            </w:pPr>
          </w:p>
        </w:tc>
        <w:tc>
          <w:tcPr>
            <w:tcW w:w="3118" w:type="dxa"/>
            <w:vAlign w:val="center"/>
          </w:tcPr>
          <w:p w14:paraId="101F9458" w14:textId="77777777" w:rsidR="00E815ED" w:rsidRDefault="00E815ED">
            <w:pPr>
              <w:snapToGrid w:val="0"/>
              <w:spacing w:line="360" w:lineRule="auto"/>
              <w:jc w:val="center"/>
              <w:rPr>
                <w:rFonts w:ascii="宋体" w:hAnsi="宋体" w:cs="宋体"/>
                <w:color w:val="000000" w:themeColor="text1"/>
                <w:sz w:val="24"/>
              </w:rPr>
            </w:pPr>
          </w:p>
        </w:tc>
        <w:tc>
          <w:tcPr>
            <w:tcW w:w="993" w:type="dxa"/>
            <w:vAlign w:val="center"/>
          </w:tcPr>
          <w:p w14:paraId="268A9FCE" w14:textId="77777777" w:rsidR="00E815ED" w:rsidRDefault="00E815ED">
            <w:pPr>
              <w:snapToGrid w:val="0"/>
              <w:spacing w:line="360" w:lineRule="auto"/>
              <w:jc w:val="center"/>
              <w:rPr>
                <w:rFonts w:ascii="宋体" w:hAnsi="宋体" w:cs="宋体"/>
                <w:color w:val="000000" w:themeColor="text1"/>
                <w:sz w:val="24"/>
              </w:rPr>
            </w:pPr>
          </w:p>
        </w:tc>
        <w:tc>
          <w:tcPr>
            <w:tcW w:w="1559" w:type="dxa"/>
            <w:vAlign w:val="center"/>
          </w:tcPr>
          <w:p w14:paraId="2F215F47" w14:textId="77777777" w:rsidR="00E815ED" w:rsidRDefault="00E815ED">
            <w:pPr>
              <w:spacing w:line="360" w:lineRule="auto"/>
              <w:jc w:val="center"/>
              <w:rPr>
                <w:rFonts w:ascii="宋体" w:hAnsi="宋体" w:cs="宋体"/>
                <w:color w:val="000000" w:themeColor="text1"/>
                <w:sz w:val="24"/>
              </w:rPr>
            </w:pPr>
          </w:p>
        </w:tc>
        <w:tc>
          <w:tcPr>
            <w:tcW w:w="1984" w:type="dxa"/>
            <w:vAlign w:val="center"/>
          </w:tcPr>
          <w:p w14:paraId="2E50FE89" w14:textId="77777777" w:rsidR="00E815ED" w:rsidRDefault="00E815ED">
            <w:pPr>
              <w:spacing w:line="360" w:lineRule="auto"/>
              <w:jc w:val="center"/>
              <w:rPr>
                <w:rFonts w:ascii="宋体" w:hAnsi="宋体" w:cs="宋体"/>
                <w:color w:val="000000" w:themeColor="text1"/>
                <w:sz w:val="24"/>
              </w:rPr>
            </w:pPr>
          </w:p>
        </w:tc>
        <w:tc>
          <w:tcPr>
            <w:tcW w:w="3119" w:type="dxa"/>
            <w:vAlign w:val="center"/>
          </w:tcPr>
          <w:p w14:paraId="74419C24" w14:textId="77777777" w:rsidR="00E815ED" w:rsidRDefault="00E815ED">
            <w:pPr>
              <w:spacing w:line="360" w:lineRule="auto"/>
              <w:jc w:val="center"/>
              <w:rPr>
                <w:rFonts w:ascii="宋体" w:hAnsi="宋体" w:cs="宋体"/>
                <w:color w:val="000000" w:themeColor="text1"/>
                <w:sz w:val="24"/>
              </w:rPr>
            </w:pPr>
          </w:p>
        </w:tc>
      </w:tr>
      <w:tr w:rsidR="00E815ED" w14:paraId="144321E3" w14:textId="77777777">
        <w:trPr>
          <w:trHeight w:val="453"/>
        </w:trPr>
        <w:tc>
          <w:tcPr>
            <w:tcW w:w="534" w:type="dxa"/>
            <w:vAlign w:val="center"/>
          </w:tcPr>
          <w:p w14:paraId="476E0929" w14:textId="77777777" w:rsidR="00E815ED" w:rsidRDefault="00E815ED">
            <w:pPr>
              <w:spacing w:line="360" w:lineRule="auto"/>
              <w:jc w:val="center"/>
              <w:rPr>
                <w:rFonts w:ascii="宋体" w:hAnsi="宋体" w:cs="宋体"/>
                <w:color w:val="000000" w:themeColor="text1"/>
                <w:sz w:val="24"/>
              </w:rPr>
            </w:pPr>
          </w:p>
        </w:tc>
        <w:tc>
          <w:tcPr>
            <w:tcW w:w="1417" w:type="dxa"/>
            <w:vAlign w:val="center"/>
          </w:tcPr>
          <w:p w14:paraId="6362527E" w14:textId="77777777" w:rsidR="00E815ED" w:rsidRDefault="00E815ED">
            <w:pPr>
              <w:snapToGrid w:val="0"/>
              <w:spacing w:line="360" w:lineRule="auto"/>
              <w:jc w:val="center"/>
              <w:rPr>
                <w:rFonts w:ascii="宋体" w:hAnsi="宋体" w:cs="宋体"/>
                <w:color w:val="000000" w:themeColor="text1"/>
                <w:sz w:val="24"/>
              </w:rPr>
            </w:pPr>
          </w:p>
        </w:tc>
        <w:tc>
          <w:tcPr>
            <w:tcW w:w="1843" w:type="dxa"/>
            <w:vAlign w:val="center"/>
          </w:tcPr>
          <w:p w14:paraId="4E039B7E" w14:textId="77777777" w:rsidR="00E815ED" w:rsidRDefault="00E815ED">
            <w:pPr>
              <w:snapToGrid w:val="0"/>
              <w:spacing w:line="360" w:lineRule="auto"/>
              <w:jc w:val="center"/>
              <w:rPr>
                <w:rFonts w:ascii="宋体" w:hAnsi="宋体" w:cs="宋体"/>
                <w:color w:val="000000" w:themeColor="text1"/>
                <w:sz w:val="24"/>
              </w:rPr>
            </w:pPr>
          </w:p>
        </w:tc>
        <w:tc>
          <w:tcPr>
            <w:tcW w:w="3118" w:type="dxa"/>
            <w:vAlign w:val="center"/>
          </w:tcPr>
          <w:p w14:paraId="7B7103F1" w14:textId="77777777" w:rsidR="00E815ED" w:rsidRDefault="00E815ED">
            <w:pPr>
              <w:snapToGrid w:val="0"/>
              <w:spacing w:line="360" w:lineRule="auto"/>
              <w:jc w:val="center"/>
              <w:rPr>
                <w:rFonts w:ascii="宋体" w:hAnsi="宋体" w:cs="宋体"/>
                <w:color w:val="000000" w:themeColor="text1"/>
                <w:sz w:val="24"/>
              </w:rPr>
            </w:pPr>
          </w:p>
        </w:tc>
        <w:tc>
          <w:tcPr>
            <w:tcW w:w="993" w:type="dxa"/>
            <w:vAlign w:val="center"/>
          </w:tcPr>
          <w:p w14:paraId="39B12638" w14:textId="77777777" w:rsidR="00E815ED" w:rsidRDefault="00E815ED">
            <w:pPr>
              <w:snapToGrid w:val="0"/>
              <w:spacing w:line="360" w:lineRule="auto"/>
              <w:jc w:val="center"/>
              <w:rPr>
                <w:rFonts w:ascii="宋体" w:hAnsi="宋体" w:cs="宋体"/>
                <w:color w:val="000000" w:themeColor="text1"/>
                <w:sz w:val="24"/>
              </w:rPr>
            </w:pPr>
          </w:p>
        </w:tc>
        <w:tc>
          <w:tcPr>
            <w:tcW w:w="1559" w:type="dxa"/>
            <w:vAlign w:val="center"/>
          </w:tcPr>
          <w:p w14:paraId="5C13FAF3" w14:textId="77777777" w:rsidR="00E815ED" w:rsidRDefault="00E815ED">
            <w:pPr>
              <w:spacing w:line="360" w:lineRule="auto"/>
              <w:jc w:val="center"/>
              <w:rPr>
                <w:rFonts w:ascii="宋体" w:hAnsi="宋体" w:cs="宋体"/>
                <w:color w:val="000000" w:themeColor="text1"/>
                <w:sz w:val="24"/>
              </w:rPr>
            </w:pPr>
          </w:p>
        </w:tc>
        <w:tc>
          <w:tcPr>
            <w:tcW w:w="1984" w:type="dxa"/>
            <w:vAlign w:val="center"/>
          </w:tcPr>
          <w:p w14:paraId="058F167F" w14:textId="77777777" w:rsidR="00E815ED" w:rsidRDefault="00E815ED">
            <w:pPr>
              <w:spacing w:line="360" w:lineRule="auto"/>
              <w:jc w:val="center"/>
              <w:rPr>
                <w:rFonts w:ascii="宋体" w:hAnsi="宋体" w:cs="宋体"/>
                <w:color w:val="000000" w:themeColor="text1"/>
                <w:sz w:val="24"/>
              </w:rPr>
            </w:pPr>
          </w:p>
        </w:tc>
        <w:tc>
          <w:tcPr>
            <w:tcW w:w="3119" w:type="dxa"/>
            <w:vAlign w:val="center"/>
          </w:tcPr>
          <w:p w14:paraId="5D5EADEC" w14:textId="77777777" w:rsidR="00E815ED" w:rsidRDefault="00E815ED">
            <w:pPr>
              <w:spacing w:line="360" w:lineRule="auto"/>
              <w:jc w:val="center"/>
              <w:rPr>
                <w:rFonts w:ascii="宋体" w:hAnsi="宋体" w:cs="宋体"/>
                <w:color w:val="000000" w:themeColor="text1"/>
                <w:sz w:val="24"/>
              </w:rPr>
            </w:pPr>
          </w:p>
        </w:tc>
      </w:tr>
      <w:tr w:rsidR="00E815ED" w14:paraId="6801792D" w14:textId="77777777">
        <w:trPr>
          <w:trHeight w:val="453"/>
        </w:trPr>
        <w:tc>
          <w:tcPr>
            <w:tcW w:w="534" w:type="dxa"/>
            <w:vAlign w:val="center"/>
          </w:tcPr>
          <w:p w14:paraId="6E77AB33" w14:textId="77777777" w:rsidR="00E815ED" w:rsidRDefault="00E815ED">
            <w:pPr>
              <w:spacing w:line="360" w:lineRule="auto"/>
              <w:jc w:val="center"/>
              <w:rPr>
                <w:rFonts w:ascii="宋体" w:hAnsi="宋体" w:cs="宋体"/>
                <w:color w:val="000000" w:themeColor="text1"/>
                <w:sz w:val="24"/>
              </w:rPr>
            </w:pPr>
          </w:p>
        </w:tc>
        <w:tc>
          <w:tcPr>
            <w:tcW w:w="1417" w:type="dxa"/>
            <w:vAlign w:val="center"/>
          </w:tcPr>
          <w:p w14:paraId="7FEFA408" w14:textId="77777777" w:rsidR="00E815ED" w:rsidRDefault="00E815ED">
            <w:pPr>
              <w:snapToGrid w:val="0"/>
              <w:spacing w:line="360" w:lineRule="auto"/>
              <w:jc w:val="center"/>
              <w:rPr>
                <w:rFonts w:ascii="宋体" w:hAnsi="宋体" w:cs="宋体"/>
                <w:color w:val="000000" w:themeColor="text1"/>
                <w:sz w:val="24"/>
              </w:rPr>
            </w:pPr>
          </w:p>
        </w:tc>
        <w:tc>
          <w:tcPr>
            <w:tcW w:w="1843" w:type="dxa"/>
            <w:vAlign w:val="center"/>
          </w:tcPr>
          <w:p w14:paraId="2774C550" w14:textId="77777777" w:rsidR="00E815ED" w:rsidRDefault="00E815ED">
            <w:pPr>
              <w:snapToGrid w:val="0"/>
              <w:spacing w:line="360" w:lineRule="auto"/>
              <w:jc w:val="center"/>
              <w:rPr>
                <w:rFonts w:ascii="宋体" w:hAnsi="宋体" w:cs="宋体"/>
                <w:color w:val="000000" w:themeColor="text1"/>
                <w:sz w:val="24"/>
              </w:rPr>
            </w:pPr>
          </w:p>
        </w:tc>
        <w:tc>
          <w:tcPr>
            <w:tcW w:w="3118" w:type="dxa"/>
            <w:vAlign w:val="center"/>
          </w:tcPr>
          <w:p w14:paraId="45C25206" w14:textId="77777777" w:rsidR="00E815ED" w:rsidRDefault="00E815ED">
            <w:pPr>
              <w:snapToGrid w:val="0"/>
              <w:spacing w:line="360" w:lineRule="auto"/>
              <w:jc w:val="center"/>
              <w:rPr>
                <w:rFonts w:ascii="宋体" w:hAnsi="宋体" w:cs="宋体"/>
                <w:color w:val="000000" w:themeColor="text1"/>
                <w:sz w:val="24"/>
              </w:rPr>
            </w:pPr>
          </w:p>
        </w:tc>
        <w:tc>
          <w:tcPr>
            <w:tcW w:w="993" w:type="dxa"/>
            <w:vAlign w:val="center"/>
          </w:tcPr>
          <w:p w14:paraId="4AD1805A" w14:textId="77777777" w:rsidR="00E815ED" w:rsidRDefault="00E815ED">
            <w:pPr>
              <w:snapToGrid w:val="0"/>
              <w:spacing w:line="360" w:lineRule="auto"/>
              <w:jc w:val="center"/>
              <w:rPr>
                <w:rFonts w:ascii="宋体" w:hAnsi="宋体" w:cs="宋体"/>
                <w:color w:val="000000" w:themeColor="text1"/>
                <w:sz w:val="24"/>
              </w:rPr>
            </w:pPr>
          </w:p>
        </w:tc>
        <w:tc>
          <w:tcPr>
            <w:tcW w:w="1559" w:type="dxa"/>
            <w:vAlign w:val="center"/>
          </w:tcPr>
          <w:p w14:paraId="6235E42B" w14:textId="77777777" w:rsidR="00E815ED" w:rsidRDefault="00E815ED">
            <w:pPr>
              <w:spacing w:line="360" w:lineRule="auto"/>
              <w:jc w:val="center"/>
              <w:rPr>
                <w:rFonts w:ascii="宋体" w:hAnsi="宋体" w:cs="宋体"/>
                <w:color w:val="000000" w:themeColor="text1"/>
                <w:sz w:val="24"/>
              </w:rPr>
            </w:pPr>
          </w:p>
        </w:tc>
        <w:tc>
          <w:tcPr>
            <w:tcW w:w="1984" w:type="dxa"/>
            <w:vAlign w:val="center"/>
          </w:tcPr>
          <w:p w14:paraId="487F3FE7" w14:textId="77777777" w:rsidR="00E815ED" w:rsidRDefault="00E815ED">
            <w:pPr>
              <w:spacing w:line="360" w:lineRule="auto"/>
              <w:jc w:val="center"/>
              <w:rPr>
                <w:rFonts w:ascii="宋体" w:hAnsi="宋体" w:cs="宋体"/>
                <w:color w:val="000000" w:themeColor="text1"/>
                <w:sz w:val="24"/>
              </w:rPr>
            </w:pPr>
          </w:p>
        </w:tc>
        <w:tc>
          <w:tcPr>
            <w:tcW w:w="3119" w:type="dxa"/>
            <w:vAlign w:val="center"/>
          </w:tcPr>
          <w:p w14:paraId="54C36B8A" w14:textId="77777777" w:rsidR="00E815ED" w:rsidRDefault="00E815ED">
            <w:pPr>
              <w:spacing w:line="360" w:lineRule="auto"/>
              <w:jc w:val="center"/>
              <w:rPr>
                <w:rFonts w:ascii="宋体" w:hAnsi="宋体" w:cs="宋体"/>
                <w:color w:val="000000" w:themeColor="text1"/>
                <w:sz w:val="24"/>
              </w:rPr>
            </w:pPr>
          </w:p>
        </w:tc>
      </w:tr>
      <w:tr w:rsidR="00E815ED" w14:paraId="2351E7BD" w14:textId="77777777">
        <w:trPr>
          <w:trHeight w:val="659"/>
        </w:trPr>
        <w:tc>
          <w:tcPr>
            <w:tcW w:w="6912" w:type="dxa"/>
            <w:gridSpan w:val="4"/>
            <w:vAlign w:val="center"/>
          </w:tcPr>
          <w:p w14:paraId="1B92B0B5" w14:textId="77777777" w:rsidR="00E815ED" w:rsidRDefault="000C1471">
            <w:pPr>
              <w:spacing w:line="360" w:lineRule="auto"/>
              <w:jc w:val="center"/>
              <w:rPr>
                <w:rFonts w:ascii="宋体" w:hAnsi="宋体" w:cs="宋体"/>
                <w:b/>
                <w:color w:val="000000" w:themeColor="text1"/>
                <w:sz w:val="24"/>
              </w:rPr>
            </w:pPr>
            <w:r>
              <w:rPr>
                <w:rFonts w:ascii="宋体" w:hAnsi="宋体" w:cs="宋体" w:hint="eastAsia"/>
                <w:b/>
                <w:color w:val="000000" w:themeColor="text1"/>
                <w:sz w:val="24"/>
              </w:rPr>
              <w:t>投标报价（小写）</w:t>
            </w:r>
          </w:p>
        </w:tc>
        <w:tc>
          <w:tcPr>
            <w:tcW w:w="7655" w:type="dxa"/>
            <w:gridSpan w:val="4"/>
            <w:vAlign w:val="center"/>
          </w:tcPr>
          <w:p w14:paraId="6591BECF" w14:textId="77777777" w:rsidR="00E815ED" w:rsidRDefault="00E815ED">
            <w:pPr>
              <w:spacing w:line="360" w:lineRule="auto"/>
              <w:jc w:val="center"/>
              <w:rPr>
                <w:rFonts w:ascii="宋体" w:hAnsi="宋体" w:cs="宋体"/>
                <w:color w:val="000000" w:themeColor="text1"/>
                <w:sz w:val="24"/>
              </w:rPr>
            </w:pPr>
          </w:p>
        </w:tc>
      </w:tr>
      <w:tr w:rsidR="00E815ED" w14:paraId="37AFCC19" w14:textId="77777777">
        <w:trPr>
          <w:trHeight w:val="597"/>
        </w:trPr>
        <w:tc>
          <w:tcPr>
            <w:tcW w:w="6912" w:type="dxa"/>
            <w:gridSpan w:val="4"/>
            <w:vAlign w:val="center"/>
          </w:tcPr>
          <w:p w14:paraId="1833FDA7" w14:textId="77777777" w:rsidR="00E815ED" w:rsidRDefault="000C1471">
            <w:pPr>
              <w:spacing w:line="360" w:lineRule="auto"/>
              <w:jc w:val="center"/>
              <w:rPr>
                <w:rFonts w:ascii="宋体" w:hAnsi="宋体" w:cs="宋体"/>
                <w:b/>
                <w:color w:val="000000" w:themeColor="text1"/>
                <w:sz w:val="24"/>
              </w:rPr>
            </w:pPr>
            <w:r>
              <w:rPr>
                <w:rFonts w:ascii="宋体" w:hAnsi="宋体" w:cs="宋体" w:hint="eastAsia"/>
                <w:b/>
                <w:color w:val="000000" w:themeColor="text1"/>
                <w:sz w:val="24"/>
              </w:rPr>
              <w:t>投标报价（大写）</w:t>
            </w:r>
          </w:p>
        </w:tc>
        <w:tc>
          <w:tcPr>
            <w:tcW w:w="7655" w:type="dxa"/>
            <w:gridSpan w:val="4"/>
            <w:vAlign w:val="center"/>
          </w:tcPr>
          <w:p w14:paraId="1D96A7CB" w14:textId="77777777" w:rsidR="00E815ED" w:rsidRDefault="00E815ED">
            <w:pPr>
              <w:spacing w:line="360" w:lineRule="auto"/>
              <w:jc w:val="center"/>
              <w:rPr>
                <w:rFonts w:ascii="宋体" w:hAnsi="宋体" w:cs="宋体"/>
                <w:color w:val="000000" w:themeColor="text1"/>
                <w:sz w:val="24"/>
              </w:rPr>
            </w:pPr>
          </w:p>
        </w:tc>
      </w:tr>
    </w:tbl>
    <w:p w14:paraId="6E359B25" w14:textId="77777777" w:rsidR="00E815ED" w:rsidRDefault="000C1471">
      <w:pPr>
        <w:snapToGrid w:val="0"/>
        <w:spacing w:line="360" w:lineRule="auto"/>
        <w:ind w:left="480"/>
        <w:rPr>
          <w:rFonts w:ascii="宋体" w:hAnsi="宋体" w:cs="宋体"/>
          <w:b/>
          <w:color w:val="000000" w:themeColor="text1"/>
          <w:kern w:val="0"/>
          <w:sz w:val="24"/>
          <w:lang w:val="zh-CN"/>
        </w:rPr>
      </w:pPr>
      <w:r>
        <w:rPr>
          <w:rFonts w:ascii="宋体" w:hAnsi="宋体" w:cs="宋体" w:hint="eastAsia"/>
          <w:b/>
          <w:color w:val="000000" w:themeColor="text1"/>
          <w:kern w:val="0"/>
          <w:sz w:val="24"/>
          <w:lang w:val="zh-CN"/>
        </w:rPr>
        <w:t>注：</w:t>
      </w:r>
    </w:p>
    <w:p w14:paraId="198DBFE6" w14:textId="77777777" w:rsidR="00E815ED" w:rsidRDefault="000C1471">
      <w:pPr>
        <w:spacing w:line="360" w:lineRule="auto"/>
        <w:ind w:leftChars="-1" w:left="-2" w:firstLineChars="200" w:firstLine="480"/>
        <w:rPr>
          <w:rFonts w:ascii="宋体" w:hAnsi="宋体" w:cs="宋体"/>
          <w:color w:val="000000" w:themeColor="text1"/>
          <w:kern w:val="0"/>
          <w:sz w:val="24"/>
          <w:lang w:val="zh-CN"/>
        </w:rPr>
      </w:pPr>
      <w:r>
        <w:rPr>
          <w:rFonts w:ascii="宋体" w:hAnsi="宋体" w:cs="宋体" w:hint="eastAsia"/>
          <w:color w:val="000000" w:themeColor="text1"/>
          <w:kern w:val="0"/>
          <w:sz w:val="24"/>
          <w:lang w:val="zh-CN"/>
        </w:rPr>
        <w:t>1、投标人需按本表格式填写</w:t>
      </w:r>
      <w:r>
        <w:rPr>
          <w:rFonts w:ascii="宋体" w:hAnsi="宋体" w:cs="宋体" w:hint="eastAsia"/>
          <w:b/>
          <w:color w:val="000000" w:themeColor="text1"/>
          <w:kern w:val="0"/>
          <w:sz w:val="24"/>
          <w:lang w:val="zh-CN"/>
        </w:rPr>
        <w:t>，</w:t>
      </w:r>
      <w:r>
        <w:rPr>
          <w:rFonts w:ascii="宋体" w:hAnsi="宋体" w:cs="宋体" w:hint="eastAsia"/>
          <w:b/>
          <w:color w:val="000000" w:themeColor="text1"/>
          <w:kern w:val="0"/>
          <w:sz w:val="24"/>
        </w:rPr>
        <w:t>否则视为</w:t>
      </w:r>
      <w:r>
        <w:rPr>
          <w:rFonts w:ascii="宋体" w:hAnsi="宋体" w:cs="宋体" w:hint="eastAsia"/>
          <w:b/>
          <w:color w:val="000000" w:themeColor="text1"/>
          <w:sz w:val="24"/>
        </w:rPr>
        <w:t>投标文件含有采购人不能接受的附加条件，投标无效</w:t>
      </w:r>
      <w:r>
        <w:rPr>
          <w:rFonts w:ascii="宋体" w:hAnsi="宋体" w:cs="宋体" w:hint="eastAsia"/>
          <w:color w:val="000000" w:themeColor="text1"/>
          <w:kern w:val="0"/>
          <w:sz w:val="24"/>
          <w:lang w:val="zh-CN"/>
        </w:rPr>
        <w:t>。</w:t>
      </w:r>
    </w:p>
    <w:p w14:paraId="6E078BEE" w14:textId="77777777" w:rsidR="00E815ED" w:rsidRDefault="000C1471">
      <w:pPr>
        <w:spacing w:line="360" w:lineRule="auto"/>
        <w:ind w:firstLineChars="200" w:firstLine="480"/>
        <w:rPr>
          <w:rFonts w:ascii="宋体" w:hAnsi="宋体" w:cs="宋体"/>
          <w:color w:val="000000" w:themeColor="text1"/>
          <w:kern w:val="0"/>
          <w:sz w:val="24"/>
        </w:rPr>
      </w:pPr>
      <w:r>
        <w:rPr>
          <w:rFonts w:ascii="宋体" w:hAnsi="宋体" w:cs="宋体" w:hint="eastAsia"/>
          <w:color w:val="000000" w:themeColor="text1"/>
          <w:kern w:val="0"/>
          <w:sz w:val="24"/>
          <w:lang w:val="zh-CN"/>
        </w:rPr>
        <w:t>2、有关本项目实施所涉及的一切费用均计入报价。</w:t>
      </w:r>
      <w:r>
        <w:rPr>
          <w:rFonts w:ascii="宋体" w:hAnsi="宋体" w:cs="宋体" w:hint="eastAsia"/>
          <w:color w:val="000000" w:themeColor="text1"/>
          <w:kern w:val="0"/>
          <w:sz w:val="24"/>
        </w:rPr>
        <w:t>采购人不得向供应商索要或者接受供应商给予的赠品、回扣或者与采购无关的其</w:t>
      </w:r>
      <w:r>
        <w:rPr>
          <w:rFonts w:ascii="宋体" w:hAnsi="宋体" w:cs="宋体" w:hint="eastAsia"/>
          <w:color w:val="000000" w:themeColor="text1"/>
          <w:kern w:val="0"/>
          <w:sz w:val="24"/>
        </w:rPr>
        <w:lastRenderedPageBreak/>
        <w:t>他商品、服务；如供应商承诺提供赠品、回扣、采购预算中本身不包含的其他商品或服务，视作无效承诺，不得因无效承诺对供应商实行差别待遇或者歧视待遇，也不得将其作为中标（成交）条件或者合同签订条件；总价不为零，部分产品、服务单价为零的，视作已包含在总价中。</w:t>
      </w:r>
      <w:r>
        <w:rPr>
          <w:rFonts w:ascii="宋体" w:hAnsi="宋体" w:cs="宋体" w:hint="eastAsia"/>
          <w:b/>
          <w:color w:val="000000" w:themeColor="text1"/>
          <w:kern w:val="0"/>
          <w:sz w:val="24"/>
          <w:lang w:val="zh-CN"/>
        </w:rPr>
        <w:t>采购内容未包含在《开标一览表（报价表）》名称栏中，投标人不能作出合理解释的，</w:t>
      </w:r>
      <w:r>
        <w:rPr>
          <w:rFonts w:ascii="宋体" w:hAnsi="宋体" w:cs="宋体" w:hint="eastAsia"/>
          <w:b/>
          <w:color w:val="000000" w:themeColor="text1"/>
          <w:kern w:val="0"/>
          <w:sz w:val="24"/>
        </w:rPr>
        <w:t>视为</w:t>
      </w:r>
      <w:r>
        <w:rPr>
          <w:rFonts w:ascii="宋体" w:hAnsi="宋体" w:cs="宋体" w:hint="eastAsia"/>
          <w:b/>
          <w:color w:val="000000" w:themeColor="text1"/>
          <w:sz w:val="24"/>
        </w:rPr>
        <w:t>投标文件含有采购人不能接受的附加条件的，投标无效。</w:t>
      </w:r>
    </w:p>
    <w:p w14:paraId="32901E33" w14:textId="77777777" w:rsidR="00E815ED" w:rsidRDefault="000C1471">
      <w:pPr>
        <w:snapToGrid w:val="0"/>
        <w:spacing w:line="360" w:lineRule="auto"/>
        <w:ind w:firstLineChars="200" w:firstLine="480"/>
        <w:jc w:val="left"/>
        <w:rPr>
          <w:rFonts w:ascii="宋体" w:hAnsi="宋体" w:cs="宋体"/>
          <w:color w:val="000000" w:themeColor="text1"/>
          <w:kern w:val="0"/>
          <w:sz w:val="24"/>
          <w:lang w:val="zh-CN"/>
        </w:rPr>
      </w:pPr>
      <w:r>
        <w:rPr>
          <w:rFonts w:ascii="宋体" w:hAnsi="宋体" w:cs="宋体" w:hint="eastAsia"/>
          <w:color w:val="000000" w:themeColor="text1"/>
          <w:kern w:val="0"/>
          <w:sz w:val="24"/>
          <w:lang w:val="zh-CN"/>
        </w:rPr>
        <w:t>3、特别提示：采购代理机构将对项目名称和项目编号，中标供应商名称、地址和中标金额，主要中标标的名称、品牌（如果有）、规格型号、数量、单价等予以公示。</w:t>
      </w:r>
    </w:p>
    <w:p w14:paraId="5DE3645D" w14:textId="77777777" w:rsidR="00E815ED" w:rsidRDefault="00E815ED">
      <w:pPr>
        <w:snapToGrid w:val="0"/>
        <w:spacing w:line="360" w:lineRule="auto"/>
        <w:ind w:firstLineChars="200" w:firstLine="480"/>
        <w:jc w:val="left"/>
        <w:rPr>
          <w:rFonts w:ascii="宋体" w:hAnsi="宋体" w:cs="宋体"/>
          <w:color w:val="000000" w:themeColor="text1"/>
          <w:kern w:val="0"/>
          <w:sz w:val="24"/>
          <w:lang w:val="zh-CN"/>
        </w:rPr>
      </w:pPr>
    </w:p>
    <w:p w14:paraId="778E3BD1" w14:textId="77777777" w:rsidR="00E815ED" w:rsidRDefault="00E815ED">
      <w:pPr>
        <w:spacing w:line="360" w:lineRule="auto"/>
        <w:ind w:firstLineChars="200" w:firstLine="482"/>
        <w:rPr>
          <w:rFonts w:ascii="宋体" w:hAnsi="宋体" w:cs="宋体"/>
          <w:b/>
          <w:color w:val="000000" w:themeColor="text1"/>
          <w:kern w:val="0"/>
          <w:sz w:val="24"/>
        </w:rPr>
      </w:pPr>
    </w:p>
    <w:p w14:paraId="2699C0AE" w14:textId="77777777" w:rsidR="00E815ED" w:rsidRDefault="00E815ED">
      <w:pPr>
        <w:pStyle w:val="1f5"/>
        <w:keepNext w:val="0"/>
        <w:pageBreakBefore w:val="0"/>
        <w:tabs>
          <w:tab w:val="clear" w:pos="720"/>
        </w:tabs>
        <w:snapToGrid w:val="0"/>
        <w:spacing w:before="120" w:after="120"/>
        <w:ind w:firstLine="643"/>
        <w:outlineLvl w:val="9"/>
        <w:rPr>
          <w:rFonts w:ascii="宋体" w:eastAsia="宋体" w:hAnsi="宋体" w:cs="宋体"/>
          <w:color w:val="000000" w:themeColor="text1"/>
          <w:kern w:val="2"/>
          <w:sz w:val="32"/>
          <w:szCs w:val="32"/>
        </w:rPr>
      </w:pPr>
    </w:p>
    <w:p w14:paraId="7381A182" w14:textId="77777777" w:rsidR="00E815ED" w:rsidRDefault="00E815ED">
      <w:pPr>
        <w:pStyle w:val="1f5"/>
        <w:keepNext w:val="0"/>
        <w:pageBreakBefore w:val="0"/>
        <w:tabs>
          <w:tab w:val="clear" w:pos="720"/>
        </w:tabs>
        <w:snapToGrid w:val="0"/>
        <w:spacing w:before="120" w:after="120"/>
        <w:ind w:firstLine="643"/>
        <w:outlineLvl w:val="9"/>
        <w:rPr>
          <w:rFonts w:ascii="宋体" w:eastAsia="宋体" w:hAnsi="宋体" w:cs="宋体"/>
          <w:color w:val="000000" w:themeColor="text1"/>
          <w:kern w:val="2"/>
          <w:sz w:val="32"/>
          <w:szCs w:val="32"/>
        </w:rPr>
        <w:sectPr w:rsidR="00E815ED">
          <w:pgSz w:w="16838" w:h="11906" w:orient="landscape"/>
          <w:pgMar w:top="1418" w:right="1247" w:bottom="1418" w:left="1276" w:header="851" w:footer="992" w:gutter="0"/>
          <w:cols w:space="720"/>
          <w:titlePg/>
          <w:docGrid w:linePitch="312"/>
        </w:sectPr>
      </w:pPr>
    </w:p>
    <w:p w14:paraId="4F1DF14F" w14:textId="77777777" w:rsidR="00E815ED" w:rsidRDefault="00E815ED">
      <w:pPr>
        <w:pStyle w:val="1f5"/>
        <w:keepNext w:val="0"/>
        <w:pageBreakBefore w:val="0"/>
        <w:tabs>
          <w:tab w:val="clear" w:pos="720"/>
        </w:tabs>
        <w:snapToGrid w:val="0"/>
        <w:spacing w:before="120" w:after="120"/>
        <w:ind w:firstLine="643"/>
        <w:outlineLvl w:val="9"/>
        <w:rPr>
          <w:rFonts w:ascii="宋体" w:eastAsia="宋体" w:hAnsi="宋体" w:cs="宋体"/>
          <w:color w:val="000000" w:themeColor="text1"/>
          <w:kern w:val="2"/>
          <w:sz w:val="32"/>
          <w:szCs w:val="32"/>
        </w:rPr>
      </w:pPr>
    </w:p>
    <w:p w14:paraId="4ABF51EB" w14:textId="77777777" w:rsidR="00E815ED" w:rsidRDefault="00E815ED">
      <w:pPr>
        <w:pStyle w:val="1f5"/>
        <w:keepNext w:val="0"/>
        <w:pageBreakBefore w:val="0"/>
        <w:tabs>
          <w:tab w:val="clear" w:pos="720"/>
        </w:tabs>
        <w:snapToGrid w:val="0"/>
        <w:spacing w:before="120" w:after="120"/>
        <w:ind w:firstLine="643"/>
        <w:outlineLvl w:val="9"/>
        <w:rPr>
          <w:rFonts w:ascii="宋体" w:eastAsia="宋体" w:hAnsi="宋体" w:cs="宋体"/>
          <w:color w:val="000000" w:themeColor="text1"/>
          <w:kern w:val="2"/>
          <w:sz w:val="32"/>
          <w:szCs w:val="32"/>
        </w:rPr>
      </w:pPr>
    </w:p>
    <w:p w14:paraId="28B685A1" w14:textId="77777777" w:rsidR="00E815ED" w:rsidRDefault="000C1471">
      <w:pPr>
        <w:pStyle w:val="1f5"/>
        <w:keepNext w:val="0"/>
        <w:pageBreakBefore w:val="0"/>
        <w:tabs>
          <w:tab w:val="clear" w:pos="720"/>
        </w:tabs>
        <w:snapToGrid w:val="0"/>
        <w:spacing w:before="120" w:after="120"/>
        <w:ind w:firstLine="643"/>
        <w:outlineLvl w:val="9"/>
        <w:rPr>
          <w:rFonts w:ascii="宋体" w:eastAsia="宋体" w:hAnsi="宋体" w:cs="宋体"/>
          <w:color w:val="000000" w:themeColor="text1"/>
          <w:sz w:val="32"/>
          <w:szCs w:val="32"/>
        </w:rPr>
      </w:pPr>
      <w:r>
        <w:rPr>
          <w:rFonts w:ascii="宋体" w:eastAsia="宋体" w:hAnsi="宋体" w:cs="宋体" w:hint="eastAsia"/>
          <w:color w:val="000000" w:themeColor="text1"/>
          <w:kern w:val="2"/>
          <w:sz w:val="32"/>
          <w:szCs w:val="32"/>
        </w:rPr>
        <w:t>二、</w:t>
      </w:r>
      <w:r>
        <w:rPr>
          <w:rFonts w:ascii="宋体" w:eastAsia="宋体" w:hAnsi="宋体" w:cs="宋体" w:hint="eastAsia"/>
          <w:color w:val="000000" w:themeColor="text1"/>
          <w:sz w:val="32"/>
          <w:szCs w:val="32"/>
        </w:rPr>
        <w:t>中小企业声明函</w:t>
      </w:r>
      <w:bookmarkStart w:id="405" w:name="_Hlk101259491"/>
      <w:r>
        <w:rPr>
          <w:rFonts w:ascii="宋体" w:eastAsia="宋体" w:hAnsi="宋体" w:cs="宋体" w:hint="eastAsia"/>
          <w:color w:val="000000" w:themeColor="text1"/>
          <w:sz w:val="32"/>
          <w:szCs w:val="32"/>
        </w:rPr>
        <w:t>（如果有）</w:t>
      </w:r>
      <w:bookmarkEnd w:id="405"/>
    </w:p>
    <w:p w14:paraId="7D31427B" w14:textId="77777777" w:rsidR="00E815ED" w:rsidRDefault="000C1471">
      <w:pPr>
        <w:widowControl/>
        <w:spacing w:line="360" w:lineRule="auto"/>
        <w:ind w:firstLineChars="50" w:firstLine="120"/>
        <w:jc w:val="left"/>
        <w:rPr>
          <w:rFonts w:ascii="宋体" w:hAnsi="宋体" w:cs="宋体"/>
          <w:b/>
          <w:color w:val="000000" w:themeColor="text1"/>
          <w:sz w:val="24"/>
        </w:rPr>
      </w:pPr>
      <w:r>
        <w:rPr>
          <w:rFonts w:ascii="宋体" w:hAnsi="宋体" w:cs="宋体" w:hint="eastAsia"/>
          <w:b/>
          <w:color w:val="000000" w:themeColor="text1"/>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000000" w:themeColor="text1"/>
          <w:sz w:val="24"/>
        </w:rPr>
        <w:t>7</w:t>
      </w:r>
      <w:r>
        <w:rPr>
          <w:rFonts w:ascii="宋体" w:hAnsi="宋体" w:cs="宋体" w:hint="eastAsia"/>
          <w:b/>
          <w:color w:val="000000" w:themeColor="text1"/>
          <w:sz w:val="24"/>
        </w:rPr>
        <w:t>）。]</w:t>
      </w:r>
    </w:p>
    <w:p w14:paraId="65D07672" w14:textId="77777777" w:rsidR="00E815ED" w:rsidRDefault="00E815ED">
      <w:pPr>
        <w:pStyle w:val="1f5"/>
        <w:keepNext w:val="0"/>
        <w:pageBreakBefore w:val="0"/>
        <w:tabs>
          <w:tab w:val="clear" w:pos="720"/>
        </w:tabs>
        <w:snapToGrid w:val="0"/>
        <w:spacing w:before="120" w:after="120"/>
        <w:ind w:firstLine="643"/>
        <w:outlineLvl w:val="9"/>
        <w:rPr>
          <w:rFonts w:ascii="宋体" w:eastAsia="宋体" w:hAnsi="宋体" w:cs="宋体"/>
          <w:b w:val="0"/>
          <w:color w:val="000000" w:themeColor="text1"/>
          <w:sz w:val="32"/>
          <w:szCs w:val="32"/>
        </w:rPr>
      </w:pPr>
    </w:p>
    <w:p w14:paraId="095CE6BB" w14:textId="77777777" w:rsidR="00E815ED" w:rsidRDefault="00E815ED">
      <w:pPr>
        <w:spacing w:line="360" w:lineRule="auto"/>
        <w:ind w:right="420" w:firstLineChars="1000" w:firstLine="3614"/>
        <w:rPr>
          <w:rFonts w:ascii="宋体" w:hAnsi="宋体" w:cs="宋体"/>
          <w:b/>
          <w:color w:val="000000" w:themeColor="text1"/>
          <w:kern w:val="0"/>
          <w:sz w:val="36"/>
          <w:szCs w:val="36"/>
        </w:rPr>
      </w:pPr>
    </w:p>
    <w:p w14:paraId="4C0C5C50" w14:textId="77777777" w:rsidR="00E815ED" w:rsidRDefault="00E815ED">
      <w:pPr>
        <w:spacing w:line="360" w:lineRule="auto"/>
        <w:ind w:right="420" w:firstLineChars="1000" w:firstLine="3614"/>
        <w:rPr>
          <w:rFonts w:ascii="宋体" w:hAnsi="宋体" w:cs="宋体"/>
          <w:b/>
          <w:color w:val="000000" w:themeColor="text1"/>
          <w:kern w:val="0"/>
          <w:sz w:val="36"/>
          <w:szCs w:val="36"/>
        </w:rPr>
      </w:pPr>
    </w:p>
    <w:p w14:paraId="113E54BD" w14:textId="77777777" w:rsidR="00E815ED" w:rsidRDefault="00E815ED">
      <w:pPr>
        <w:spacing w:line="360" w:lineRule="auto"/>
        <w:ind w:right="420" w:firstLineChars="1000" w:firstLine="3614"/>
        <w:rPr>
          <w:rFonts w:ascii="宋体" w:hAnsi="宋体" w:cs="宋体"/>
          <w:b/>
          <w:color w:val="000000" w:themeColor="text1"/>
          <w:kern w:val="0"/>
          <w:sz w:val="36"/>
          <w:szCs w:val="36"/>
        </w:rPr>
      </w:pPr>
    </w:p>
    <w:p w14:paraId="1F458AD0" w14:textId="77777777" w:rsidR="00E815ED" w:rsidRDefault="00E815ED">
      <w:pPr>
        <w:spacing w:line="360" w:lineRule="auto"/>
        <w:ind w:right="420" w:firstLineChars="1000" w:firstLine="3614"/>
        <w:rPr>
          <w:rFonts w:ascii="宋体" w:hAnsi="宋体" w:cs="宋体"/>
          <w:b/>
          <w:color w:val="000000" w:themeColor="text1"/>
          <w:kern w:val="0"/>
          <w:sz w:val="36"/>
          <w:szCs w:val="36"/>
        </w:rPr>
      </w:pPr>
    </w:p>
    <w:p w14:paraId="49EB1139" w14:textId="77777777" w:rsidR="00E815ED" w:rsidRDefault="00E815ED">
      <w:pPr>
        <w:spacing w:line="360" w:lineRule="auto"/>
        <w:ind w:right="420" w:firstLineChars="1000" w:firstLine="3614"/>
        <w:rPr>
          <w:rFonts w:ascii="宋体" w:hAnsi="宋体" w:cs="宋体"/>
          <w:b/>
          <w:color w:val="000000" w:themeColor="text1"/>
          <w:kern w:val="0"/>
          <w:sz w:val="36"/>
          <w:szCs w:val="36"/>
        </w:rPr>
      </w:pPr>
    </w:p>
    <w:p w14:paraId="5A00925E" w14:textId="77777777" w:rsidR="00E815ED" w:rsidRDefault="00E815ED">
      <w:pPr>
        <w:spacing w:line="360" w:lineRule="auto"/>
        <w:ind w:right="420" w:firstLineChars="1000" w:firstLine="3614"/>
        <w:rPr>
          <w:rFonts w:ascii="宋体" w:hAnsi="宋体" w:cs="宋体"/>
          <w:b/>
          <w:color w:val="000000" w:themeColor="text1"/>
          <w:kern w:val="0"/>
          <w:sz w:val="36"/>
          <w:szCs w:val="36"/>
        </w:rPr>
      </w:pPr>
    </w:p>
    <w:p w14:paraId="62FC181B" w14:textId="77777777" w:rsidR="00E815ED" w:rsidRDefault="00E815ED">
      <w:pPr>
        <w:spacing w:line="360" w:lineRule="auto"/>
        <w:ind w:right="420" w:firstLineChars="1000" w:firstLine="3614"/>
        <w:rPr>
          <w:rFonts w:ascii="宋体" w:hAnsi="宋体" w:cs="宋体"/>
          <w:b/>
          <w:color w:val="000000" w:themeColor="text1"/>
          <w:kern w:val="0"/>
          <w:sz w:val="36"/>
          <w:szCs w:val="36"/>
        </w:rPr>
      </w:pPr>
    </w:p>
    <w:p w14:paraId="7C35BC97" w14:textId="77777777" w:rsidR="00E815ED" w:rsidRDefault="00E815ED">
      <w:pPr>
        <w:spacing w:line="360" w:lineRule="auto"/>
        <w:ind w:right="420" w:firstLineChars="1000" w:firstLine="3614"/>
        <w:rPr>
          <w:rFonts w:ascii="宋体" w:hAnsi="宋体" w:cs="宋体"/>
          <w:b/>
          <w:color w:val="000000" w:themeColor="text1"/>
          <w:kern w:val="0"/>
          <w:sz w:val="36"/>
          <w:szCs w:val="36"/>
        </w:rPr>
      </w:pPr>
    </w:p>
    <w:p w14:paraId="3490E591" w14:textId="77777777" w:rsidR="00E815ED" w:rsidRDefault="00E815ED">
      <w:pPr>
        <w:spacing w:line="360" w:lineRule="auto"/>
        <w:ind w:right="420" w:firstLineChars="1000" w:firstLine="3614"/>
        <w:rPr>
          <w:rFonts w:ascii="宋体" w:hAnsi="宋体" w:cs="宋体"/>
          <w:b/>
          <w:color w:val="000000" w:themeColor="text1"/>
          <w:kern w:val="0"/>
          <w:sz w:val="36"/>
          <w:szCs w:val="36"/>
        </w:rPr>
      </w:pPr>
    </w:p>
    <w:p w14:paraId="35C3B721" w14:textId="77777777" w:rsidR="00E815ED" w:rsidRDefault="00E815ED">
      <w:pPr>
        <w:spacing w:line="360" w:lineRule="auto"/>
        <w:ind w:right="420" w:firstLineChars="1000" w:firstLine="3614"/>
        <w:rPr>
          <w:rFonts w:ascii="宋体" w:hAnsi="宋体" w:cs="宋体"/>
          <w:b/>
          <w:color w:val="000000" w:themeColor="text1"/>
          <w:kern w:val="0"/>
          <w:sz w:val="36"/>
          <w:szCs w:val="36"/>
        </w:rPr>
      </w:pPr>
    </w:p>
    <w:p w14:paraId="30554375" w14:textId="77777777" w:rsidR="00E815ED" w:rsidRDefault="00E815ED">
      <w:pPr>
        <w:spacing w:line="360" w:lineRule="auto"/>
        <w:ind w:right="420" w:firstLineChars="1000" w:firstLine="3614"/>
        <w:rPr>
          <w:rFonts w:ascii="宋体" w:hAnsi="宋体" w:cs="宋体"/>
          <w:b/>
          <w:color w:val="000000" w:themeColor="text1"/>
          <w:kern w:val="0"/>
          <w:sz w:val="36"/>
          <w:szCs w:val="36"/>
        </w:rPr>
      </w:pPr>
    </w:p>
    <w:p w14:paraId="5209AA82" w14:textId="77777777" w:rsidR="00E815ED" w:rsidRDefault="00E815ED">
      <w:pPr>
        <w:spacing w:line="360" w:lineRule="auto"/>
        <w:ind w:right="420" w:firstLineChars="1000" w:firstLine="3614"/>
        <w:rPr>
          <w:rFonts w:ascii="宋体" w:hAnsi="宋体" w:cs="宋体"/>
          <w:b/>
          <w:color w:val="000000" w:themeColor="text1"/>
          <w:kern w:val="0"/>
          <w:sz w:val="36"/>
          <w:szCs w:val="36"/>
        </w:rPr>
      </w:pPr>
    </w:p>
    <w:p w14:paraId="57DF103F" w14:textId="77777777" w:rsidR="00E815ED" w:rsidRDefault="000C1471">
      <w:pPr>
        <w:pStyle w:val="1"/>
        <w:keepNext w:val="0"/>
        <w:keepLines w:val="0"/>
        <w:pageBreakBefore/>
        <w:widowControl/>
        <w:spacing w:before="100" w:beforeAutospacing="1" w:after="100" w:afterAutospacing="1" w:line="360" w:lineRule="auto"/>
        <w:ind w:left="1290" w:firstLineChars="700" w:firstLine="3092"/>
        <w:rPr>
          <w:rFonts w:ascii="宋体" w:hAnsi="宋体" w:cs="宋体"/>
          <w:color w:val="000000" w:themeColor="text1"/>
        </w:rPr>
      </w:pPr>
      <w:bookmarkStart w:id="406" w:name="_Toc465665161"/>
      <w:r>
        <w:rPr>
          <w:rFonts w:ascii="宋体" w:hAnsi="宋体" w:cs="宋体" w:hint="eastAsia"/>
          <w:color w:val="000000" w:themeColor="text1"/>
        </w:rPr>
        <w:lastRenderedPageBreak/>
        <w:t>附件</w:t>
      </w:r>
      <w:bookmarkEnd w:id="406"/>
    </w:p>
    <w:p w14:paraId="237F249E" w14:textId="77777777" w:rsidR="00E815ED" w:rsidRDefault="000C1471">
      <w:pPr>
        <w:spacing w:line="360" w:lineRule="auto"/>
        <w:rPr>
          <w:rFonts w:ascii="宋体" w:hAnsi="宋体" w:cs="宋体"/>
          <w:b/>
          <w:color w:val="000000" w:themeColor="text1"/>
          <w:spacing w:val="6"/>
          <w:sz w:val="32"/>
          <w:szCs w:val="32"/>
        </w:rPr>
      </w:pPr>
      <w:r>
        <w:rPr>
          <w:rFonts w:ascii="宋体" w:hAnsi="宋体" w:cs="宋体" w:hint="eastAsia"/>
          <w:b/>
          <w:color w:val="000000" w:themeColor="text1"/>
          <w:spacing w:val="6"/>
          <w:sz w:val="32"/>
          <w:szCs w:val="32"/>
        </w:rPr>
        <w:t>附件1：</w:t>
      </w:r>
    </w:p>
    <w:p w14:paraId="5FAC922B" w14:textId="77777777" w:rsidR="00E815ED" w:rsidRDefault="000C1471">
      <w:pPr>
        <w:spacing w:line="360" w:lineRule="auto"/>
        <w:jc w:val="center"/>
        <w:rPr>
          <w:rFonts w:ascii="宋体" w:hAnsi="宋体" w:cs="宋体"/>
          <w:b/>
          <w:color w:val="000000" w:themeColor="text1"/>
          <w:spacing w:val="6"/>
          <w:sz w:val="32"/>
          <w:szCs w:val="32"/>
        </w:rPr>
      </w:pPr>
      <w:bookmarkStart w:id="407" w:name="OLE_LINK13"/>
      <w:bookmarkStart w:id="408" w:name="OLE_LINK14"/>
      <w:r>
        <w:rPr>
          <w:rFonts w:ascii="宋体" w:hAnsi="宋体" w:cs="宋体" w:hint="eastAsia"/>
          <w:b/>
          <w:color w:val="000000" w:themeColor="text1"/>
          <w:spacing w:val="6"/>
          <w:sz w:val="32"/>
          <w:szCs w:val="32"/>
        </w:rPr>
        <w:t>残疾人福利性单位声明函</w:t>
      </w:r>
    </w:p>
    <w:bookmarkEnd w:id="407"/>
    <w:bookmarkEnd w:id="408"/>
    <w:p w14:paraId="7A70747A" w14:textId="77777777" w:rsidR="00E815ED" w:rsidRDefault="00E815ED">
      <w:pPr>
        <w:spacing w:line="360" w:lineRule="auto"/>
        <w:rPr>
          <w:rFonts w:ascii="宋体" w:hAnsi="宋体" w:cs="宋体"/>
          <w:b/>
          <w:color w:val="000000" w:themeColor="text1"/>
          <w:spacing w:val="6"/>
          <w:sz w:val="30"/>
          <w:szCs w:val="30"/>
        </w:rPr>
      </w:pPr>
    </w:p>
    <w:p w14:paraId="47316BFF"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本单位郑重声明，根据《财政部 民政部 中国残疾人联合会关于促进残疾人就业政府采购政策的通知》（财库〔2017〕 141号）的规定，本单位为符合条件的残疾人福利性单位，且本单位参加_</w:t>
      </w:r>
      <w:r>
        <w:rPr>
          <w:rFonts w:ascii="宋体" w:hAnsi="宋体" w:cs="宋体" w:hint="eastAsia"/>
          <w:color w:val="000000" w:themeColor="text1"/>
          <w:sz w:val="24"/>
          <w:u w:val="single"/>
        </w:rPr>
        <w:t>杭州高新技术产业开发区（滨江）司法局</w:t>
      </w:r>
      <w:r>
        <w:rPr>
          <w:rFonts w:ascii="宋体" w:hAnsi="宋体" w:cs="宋体" w:hint="eastAsia"/>
          <w:color w:val="000000" w:themeColor="text1"/>
          <w:sz w:val="24"/>
        </w:rPr>
        <w:t>_单位的_</w:t>
      </w:r>
      <w:r>
        <w:rPr>
          <w:rFonts w:ascii="宋体" w:hAnsi="宋体" w:cs="宋体" w:hint="eastAsia"/>
          <w:color w:val="000000" w:themeColor="text1"/>
          <w:sz w:val="24"/>
          <w:u w:val="single"/>
        </w:rPr>
        <w:t>滨江区司法局数商综合配套服务专区智能设备采购项目</w:t>
      </w:r>
      <w:r>
        <w:rPr>
          <w:rFonts w:ascii="宋体" w:hAnsi="宋体" w:cs="宋体" w:hint="eastAsia"/>
          <w:color w:val="000000" w:themeColor="text1"/>
          <w:sz w:val="24"/>
        </w:rPr>
        <w:t>__项目采购活动提供本单位制造的货物（由本单位承担工程/提供服务），或者提供其他残疾人福利性单位制造的货物（不包括使用非残疾人福利性单位注册商标的货物）。</w:t>
      </w:r>
    </w:p>
    <w:p w14:paraId="4E090342"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本单位对上述声明的真实性负责。如有虚假，将依法承担相应责任。</w:t>
      </w:r>
    </w:p>
    <w:p w14:paraId="4ACECADA" w14:textId="77777777" w:rsidR="00E815ED" w:rsidRDefault="00E815ED">
      <w:pPr>
        <w:spacing w:line="360" w:lineRule="auto"/>
        <w:ind w:firstLineChars="200" w:firstLine="480"/>
        <w:rPr>
          <w:rFonts w:ascii="宋体" w:hAnsi="宋体" w:cs="宋体"/>
          <w:color w:val="000000" w:themeColor="text1"/>
          <w:sz w:val="24"/>
        </w:rPr>
      </w:pPr>
    </w:p>
    <w:p w14:paraId="7A48D8CB" w14:textId="77777777" w:rsidR="00E815ED" w:rsidRDefault="00E815ED">
      <w:pPr>
        <w:spacing w:line="360" w:lineRule="auto"/>
        <w:ind w:firstLineChars="200" w:firstLine="480"/>
        <w:rPr>
          <w:rFonts w:ascii="宋体" w:hAnsi="宋体" w:cs="宋体"/>
          <w:color w:val="000000" w:themeColor="text1"/>
          <w:sz w:val="24"/>
        </w:rPr>
      </w:pPr>
    </w:p>
    <w:p w14:paraId="57B1EE83" w14:textId="77777777" w:rsidR="00E815ED" w:rsidRDefault="000C1471">
      <w:pPr>
        <w:tabs>
          <w:tab w:val="left" w:pos="4860"/>
        </w:tabs>
        <w:spacing w:line="360" w:lineRule="auto"/>
        <w:ind w:right="1560" w:firstLineChars="200" w:firstLine="480"/>
        <w:jc w:val="center"/>
        <w:rPr>
          <w:rFonts w:ascii="宋体" w:hAnsi="宋体" w:cs="宋体"/>
          <w:color w:val="000000" w:themeColor="text1"/>
          <w:sz w:val="24"/>
        </w:rPr>
      </w:pPr>
      <w:r>
        <w:rPr>
          <w:rFonts w:ascii="宋体" w:hAnsi="宋体" w:cs="宋体" w:hint="eastAsia"/>
          <w:color w:val="000000" w:themeColor="text1"/>
          <w:sz w:val="24"/>
        </w:rPr>
        <w:t xml:space="preserve">               </w:t>
      </w:r>
      <w:r>
        <w:rPr>
          <w:rFonts w:ascii="宋体" w:hAnsi="宋体" w:cs="宋体" w:hint="eastAsia"/>
          <w:color w:val="000000" w:themeColor="text1"/>
          <w:kern w:val="0"/>
          <w:sz w:val="24"/>
          <w:lang w:val="zh-CN"/>
        </w:rPr>
        <w:t>投标人名称（电子签名）</w:t>
      </w:r>
      <w:r>
        <w:rPr>
          <w:rFonts w:ascii="宋体" w:hAnsi="宋体" w:cs="宋体" w:hint="eastAsia"/>
          <w:color w:val="000000" w:themeColor="text1"/>
          <w:sz w:val="24"/>
        </w:rPr>
        <w:t>：</w:t>
      </w:r>
    </w:p>
    <w:p w14:paraId="601800B6" w14:textId="77777777" w:rsidR="00E815ED" w:rsidRDefault="000C1471">
      <w:pPr>
        <w:tabs>
          <w:tab w:val="left" w:pos="4860"/>
        </w:tabs>
        <w:spacing w:line="360" w:lineRule="auto"/>
        <w:ind w:right="1560" w:firstLineChars="200" w:firstLine="480"/>
        <w:jc w:val="center"/>
        <w:rPr>
          <w:rFonts w:ascii="宋体" w:hAnsi="宋体" w:cs="宋体"/>
          <w:color w:val="000000" w:themeColor="text1"/>
          <w:sz w:val="24"/>
        </w:rPr>
      </w:pPr>
      <w:r>
        <w:rPr>
          <w:rFonts w:ascii="宋体" w:hAnsi="宋体" w:cs="宋体" w:hint="eastAsia"/>
          <w:color w:val="000000" w:themeColor="text1"/>
          <w:sz w:val="24"/>
        </w:rPr>
        <w:t xml:space="preserve">       日  期：</w:t>
      </w:r>
    </w:p>
    <w:p w14:paraId="13E04041" w14:textId="77777777" w:rsidR="00E815ED" w:rsidRDefault="00E815ED">
      <w:pPr>
        <w:spacing w:line="360" w:lineRule="auto"/>
        <w:ind w:firstLineChars="200" w:firstLine="480"/>
        <w:rPr>
          <w:rFonts w:ascii="宋体" w:hAnsi="宋体" w:cs="宋体"/>
          <w:color w:val="000000" w:themeColor="text1"/>
          <w:sz w:val="24"/>
        </w:rPr>
      </w:pPr>
    </w:p>
    <w:p w14:paraId="1D0DB3F0" w14:textId="77777777" w:rsidR="00E815ED" w:rsidRDefault="00E815ED">
      <w:pPr>
        <w:spacing w:line="360" w:lineRule="auto"/>
        <w:ind w:firstLineChars="200" w:firstLine="420"/>
        <w:rPr>
          <w:rFonts w:ascii="宋体" w:hAnsi="宋体" w:cs="宋体"/>
          <w:color w:val="000000" w:themeColor="text1"/>
        </w:rPr>
      </w:pPr>
    </w:p>
    <w:p w14:paraId="31BCCC1D" w14:textId="77777777" w:rsidR="00E815ED" w:rsidRDefault="00E815ED">
      <w:pPr>
        <w:spacing w:line="360" w:lineRule="auto"/>
        <w:ind w:firstLineChars="200" w:firstLine="420"/>
        <w:rPr>
          <w:rFonts w:ascii="宋体" w:hAnsi="宋体" w:cs="宋体"/>
          <w:color w:val="000000" w:themeColor="text1"/>
        </w:rPr>
      </w:pPr>
    </w:p>
    <w:p w14:paraId="32EF4AC7" w14:textId="77777777" w:rsidR="00E815ED" w:rsidRDefault="00E815ED">
      <w:pPr>
        <w:spacing w:line="360" w:lineRule="auto"/>
        <w:ind w:firstLineChars="200" w:firstLine="420"/>
        <w:rPr>
          <w:rFonts w:ascii="宋体" w:hAnsi="宋体" w:cs="宋体"/>
          <w:color w:val="000000" w:themeColor="text1"/>
        </w:rPr>
      </w:pPr>
    </w:p>
    <w:p w14:paraId="211490C2" w14:textId="77777777" w:rsidR="00E815ED" w:rsidRDefault="00E815ED">
      <w:pPr>
        <w:spacing w:line="360" w:lineRule="auto"/>
        <w:ind w:firstLineChars="200" w:firstLine="420"/>
        <w:rPr>
          <w:rFonts w:ascii="宋体" w:hAnsi="宋体" w:cs="宋体"/>
          <w:color w:val="000000" w:themeColor="text1"/>
        </w:rPr>
      </w:pPr>
    </w:p>
    <w:p w14:paraId="2D021B80" w14:textId="77777777" w:rsidR="00E815ED" w:rsidRDefault="00E815ED">
      <w:pPr>
        <w:spacing w:line="360" w:lineRule="auto"/>
        <w:rPr>
          <w:rFonts w:ascii="宋体" w:hAnsi="宋体" w:cs="宋体"/>
          <w:b/>
          <w:color w:val="000000" w:themeColor="text1"/>
          <w:sz w:val="24"/>
        </w:rPr>
      </w:pPr>
    </w:p>
    <w:p w14:paraId="44E5B9BE" w14:textId="77777777" w:rsidR="00E815ED" w:rsidRDefault="00E815ED">
      <w:pPr>
        <w:spacing w:line="360" w:lineRule="auto"/>
        <w:rPr>
          <w:rFonts w:ascii="宋体" w:hAnsi="宋体" w:cs="宋体"/>
          <w:b/>
          <w:color w:val="000000" w:themeColor="text1"/>
          <w:sz w:val="24"/>
        </w:rPr>
      </w:pPr>
    </w:p>
    <w:p w14:paraId="3C13895D" w14:textId="77777777" w:rsidR="00E815ED" w:rsidRDefault="00E815ED">
      <w:pPr>
        <w:spacing w:line="360" w:lineRule="auto"/>
        <w:rPr>
          <w:rFonts w:ascii="宋体" w:hAnsi="宋体" w:cs="宋体"/>
          <w:b/>
          <w:color w:val="000000" w:themeColor="text1"/>
          <w:sz w:val="24"/>
        </w:rPr>
      </w:pPr>
    </w:p>
    <w:p w14:paraId="5489785F" w14:textId="77777777" w:rsidR="00E815ED" w:rsidRDefault="00E815ED">
      <w:pPr>
        <w:spacing w:line="360" w:lineRule="auto"/>
        <w:rPr>
          <w:rFonts w:ascii="宋体" w:hAnsi="宋体" w:cs="宋体"/>
          <w:b/>
          <w:color w:val="000000" w:themeColor="text1"/>
          <w:sz w:val="24"/>
        </w:rPr>
      </w:pPr>
    </w:p>
    <w:p w14:paraId="38DBA835" w14:textId="77777777" w:rsidR="00E815ED" w:rsidRDefault="00E815ED">
      <w:pPr>
        <w:spacing w:line="360" w:lineRule="auto"/>
        <w:rPr>
          <w:rFonts w:ascii="宋体" w:hAnsi="宋体" w:cs="宋体"/>
          <w:b/>
          <w:color w:val="000000" w:themeColor="text1"/>
          <w:sz w:val="24"/>
        </w:rPr>
      </w:pPr>
    </w:p>
    <w:p w14:paraId="5DD0CEF8" w14:textId="77777777" w:rsidR="00E815ED" w:rsidRDefault="00E815ED">
      <w:pPr>
        <w:spacing w:line="360" w:lineRule="auto"/>
        <w:rPr>
          <w:rFonts w:ascii="宋体" w:hAnsi="宋体" w:cs="宋体"/>
          <w:b/>
          <w:color w:val="000000" w:themeColor="text1"/>
          <w:sz w:val="24"/>
        </w:rPr>
      </w:pPr>
    </w:p>
    <w:p w14:paraId="2EA0F881" w14:textId="77777777" w:rsidR="00E815ED" w:rsidRDefault="000C1471">
      <w:pPr>
        <w:widowControl/>
        <w:adjustRightInd/>
        <w:jc w:val="left"/>
        <w:rPr>
          <w:rFonts w:ascii="宋体" w:hAnsi="宋体" w:cs="宋体"/>
          <w:b/>
          <w:color w:val="000000" w:themeColor="text1"/>
          <w:spacing w:val="6"/>
          <w:sz w:val="32"/>
          <w:szCs w:val="32"/>
        </w:rPr>
      </w:pPr>
      <w:r>
        <w:rPr>
          <w:rFonts w:ascii="宋体" w:hAnsi="宋体" w:cs="宋体" w:hint="eastAsia"/>
          <w:b/>
          <w:color w:val="000000" w:themeColor="text1"/>
          <w:spacing w:val="6"/>
          <w:sz w:val="32"/>
          <w:szCs w:val="32"/>
        </w:rPr>
        <w:br w:type="page"/>
      </w:r>
    </w:p>
    <w:p w14:paraId="706A42BA" w14:textId="77777777" w:rsidR="00E815ED" w:rsidRDefault="000C1471">
      <w:pPr>
        <w:spacing w:line="360" w:lineRule="auto"/>
        <w:jc w:val="left"/>
        <w:rPr>
          <w:rFonts w:ascii="宋体" w:hAnsi="宋体" w:cs="宋体"/>
          <w:b/>
          <w:color w:val="000000" w:themeColor="text1"/>
          <w:spacing w:val="6"/>
          <w:sz w:val="32"/>
          <w:szCs w:val="32"/>
        </w:rPr>
      </w:pPr>
      <w:r>
        <w:rPr>
          <w:rFonts w:ascii="宋体" w:hAnsi="宋体" w:cs="宋体" w:hint="eastAsia"/>
          <w:b/>
          <w:color w:val="000000" w:themeColor="text1"/>
          <w:spacing w:val="6"/>
          <w:sz w:val="32"/>
          <w:szCs w:val="32"/>
        </w:rPr>
        <w:lastRenderedPageBreak/>
        <w:t>附件2：质疑函范本及制作说明</w:t>
      </w:r>
    </w:p>
    <w:p w14:paraId="378EDFEB" w14:textId="77777777" w:rsidR="00E815ED" w:rsidRDefault="000C1471">
      <w:pPr>
        <w:spacing w:line="360" w:lineRule="auto"/>
        <w:jc w:val="center"/>
        <w:rPr>
          <w:rFonts w:ascii="宋体" w:hAnsi="宋体" w:cs="宋体"/>
          <w:b/>
          <w:color w:val="000000" w:themeColor="text1"/>
          <w:spacing w:val="6"/>
          <w:sz w:val="32"/>
          <w:szCs w:val="32"/>
        </w:rPr>
      </w:pPr>
      <w:r>
        <w:rPr>
          <w:rFonts w:ascii="宋体" w:hAnsi="宋体" w:cs="宋体" w:hint="eastAsia"/>
          <w:b/>
          <w:color w:val="000000" w:themeColor="text1"/>
          <w:spacing w:val="6"/>
          <w:sz w:val="32"/>
          <w:szCs w:val="32"/>
        </w:rPr>
        <w:t>质疑函范本</w:t>
      </w:r>
    </w:p>
    <w:p w14:paraId="7F310811" w14:textId="77777777" w:rsidR="00E815ED" w:rsidRDefault="000C1471">
      <w:pPr>
        <w:snapToGrid w:val="0"/>
        <w:spacing w:beforeLines="100" w:before="240" w:line="360" w:lineRule="auto"/>
        <w:rPr>
          <w:rFonts w:ascii="宋体" w:hAnsi="宋体" w:cs="宋体"/>
          <w:bCs/>
          <w:color w:val="000000" w:themeColor="text1"/>
          <w:sz w:val="24"/>
        </w:rPr>
      </w:pPr>
      <w:r>
        <w:rPr>
          <w:rFonts w:ascii="宋体" w:hAnsi="宋体" w:cs="宋体" w:hint="eastAsia"/>
          <w:bCs/>
          <w:color w:val="000000" w:themeColor="text1"/>
          <w:sz w:val="24"/>
        </w:rPr>
        <w:t>一、质疑供应商基本信息</w:t>
      </w:r>
    </w:p>
    <w:p w14:paraId="170F823E" w14:textId="77777777" w:rsidR="00E815ED" w:rsidRDefault="000C1471">
      <w:pPr>
        <w:snapToGrid w:val="0"/>
        <w:spacing w:line="360" w:lineRule="auto"/>
        <w:rPr>
          <w:rFonts w:ascii="宋体" w:hAnsi="宋体" w:cs="宋体"/>
          <w:color w:val="000000" w:themeColor="text1"/>
          <w:sz w:val="24"/>
          <w:u w:val="dotted"/>
        </w:rPr>
      </w:pPr>
      <w:r>
        <w:rPr>
          <w:rFonts w:ascii="宋体" w:hAnsi="宋体" w:cs="宋体" w:hint="eastAsia"/>
          <w:color w:val="000000" w:themeColor="text1"/>
          <w:sz w:val="24"/>
        </w:rPr>
        <w:t>质疑供应商：</w:t>
      </w:r>
      <w:r>
        <w:rPr>
          <w:rFonts w:ascii="宋体" w:hAnsi="宋体" w:cs="宋体" w:hint="eastAsia"/>
          <w:color w:val="000000" w:themeColor="text1"/>
          <w:sz w:val="24"/>
          <w:u w:val="dotted"/>
        </w:rPr>
        <w:t xml:space="preserve">                                        </w:t>
      </w:r>
    </w:p>
    <w:p w14:paraId="490446FC" w14:textId="77777777" w:rsidR="00E815ED" w:rsidRDefault="000C1471">
      <w:pPr>
        <w:snapToGrid w:val="0"/>
        <w:spacing w:line="360" w:lineRule="auto"/>
        <w:rPr>
          <w:rFonts w:ascii="宋体" w:hAnsi="宋体" w:cs="宋体"/>
          <w:color w:val="000000" w:themeColor="text1"/>
          <w:sz w:val="24"/>
        </w:rPr>
      </w:pPr>
      <w:r>
        <w:rPr>
          <w:rFonts w:ascii="宋体" w:hAnsi="宋体" w:cs="宋体" w:hint="eastAsia"/>
          <w:color w:val="000000" w:themeColor="text1"/>
          <w:sz w:val="24"/>
        </w:rPr>
        <w:t>地址：</w:t>
      </w:r>
      <w:r>
        <w:rPr>
          <w:rFonts w:ascii="宋体" w:hAnsi="宋体" w:cs="宋体" w:hint="eastAsia"/>
          <w:color w:val="000000" w:themeColor="text1"/>
          <w:sz w:val="24"/>
          <w:u w:val="dotted"/>
        </w:rPr>
        <w:t xml:space="preserve">                          </w:t>
      </w:r>
      <w:r>
        <w:rPr>
          <w:rFonts w:ascii="宋体" w:hAnsi="宋体" w:cs="宋体" w:hint="eastAsia"/>
          <w:color w:val="000000" w:themeColor="text1"/>
          <w:sz w:val="24"/>
        </w:rPr>
        <w:t>邮编：</w:t>
      </w:r>
      <w:r>
        <w:rPr>
          <w:rFonts w:ascii="宋体" w:hAnsi="宋体" w:cs="宋体" w:hint="eastAsia"/>
          <w:color w:val="000000" w:themeColor="text1"/>
          <w:sz w:val="24"/>
          <w:u w:val="dotted"/>
        </w:rPr>
        <w:t xml:space="preserve">                                                   </w:t>
      </w:r>
    </w:p>
    <w:p w14:paraId="44240FCF" w14:textId="77777777" w:rsidR="00E815ED" w:rsidRDefault="000C1471">
      <w:pPr>
        <w:snapToGrid w:val="0"/>
        <w:spacing w:line="360" w:lineRule="auto"/>
        <w:rPr>
          <w:rFonts w:ascii="宋体" w:hAnsi="宋体" w:cs="宋体"/>
          <w:color w:val="000000" w:themeColor="text1"/>
          <w:sz w:val="24"/>
        </w:rPr>
      </w:pPr>
      <w:r>
        <w:rPr>
          <w:rFonts w:ascii="宋体" w:hAnsi="宋体" w:cs="宋体" w:hint="eastAsia"/>
          <w:color w:val="000000" w:themeColor="text1"/>
          <w:sz w:val="24"/>
        </w:rPr>
        <w:t>联系人：</w:t>
      </w:r>
      <w:r>
        <w:rPr>
          <w:rFonts w:ascii="宋体" w:hAnsi="宋体" w:cs="宋体" w:hint="eastAsia"/>
          <w:color w:val="000000" w:themeColor="text1"/>
          <w:sz w:val="24"/>
          <w:u w:val="dotted"/>
        </w:rPr>
        <w:t xml:space="preserve">                      </w:t>
      </w:r>
      <w:r>
        <w:rPr>
          <w:rFonts w:ascii="宋体" w:hAnsi="宋体" w:cs="宋体" w:hint="eastAsia"/>
          <w:color w:val="000000" w:themeColor="text1"/>
          <w:sz w:val="24"/>
        </w:rPr>
        <w:t>联系电话：</w:t>
      </w:r>
      <w:r>
        <w:rPr>
          <w:rFonts w:ascii="宋体" w:hAnsi="宋体" w:cs="宋体" w:hint="eastAsia"/>
          <w:color w:val="000000" w:themeColor="text1"/>
          <w:sz w:val="24"/>
          <w:u w:val="dotted"/>
        </w:rPr>
        <w:t xml:space="preserve">                              </w:t>
      </w:r>
    </w:p>
    <w:p w14:paraId="367F3F02" w14:textId="77777777" w:rsidR="00E815ED" w:rsidRDefault="000C1471">
      <w:pPr>
        <w:snapToGrid w:val="0"/>
        <w:spacing w:line="360" w:lineRule="auto"/>
        <w:rPr>
          <w:rFonts w:ascii="宋体" w:hAnsi="宋体" w:cs="宋体"/>
          <w:color w:val="000000" w:themeColor="text1"/>
          <w:sz w:val="24"/>
          <w:u w:val="dotted"/>
        </w:rPr>
      </w:pPr>
      <w:r>
        <w:rPr>
          <w:rFonts w:ascii="宋体" w:hAnsi="宋体" w:cs="宋体" w:hint="eastAsia"/>
          <w:color w:val="000000" w:themeColor="text1"/>
          <w:sz w:val="24"/>
        </w:rPr>
        <w:t>授权代表：</w:t>
      </w:r>
      <w:r>
        <w:rPr>
          <w:rFonts w:ascii="宋体" w:hAnsi="宋体" w:cs="宋体" w:hint="eastAsia"/>
          <w:color w:val="000000" w:themeColor="text1"/>
          <w:sz w:val="24"/>
          <w:u w:val="dotted"/>
        </w:rPr>
        <w:t xml:space="preserve">                                          </w:t>
      </w:r>
    </w:p>
    <w:p w14:paraId="4AA0FC27" w14:textId="77777777" w:rsidR="00E815ED" w:rsidRDefault="000C1471">
      <w:pPr>
        <w:snapToGrid w:val="0"/>
        <w:spacing w:line="360" w:lineRule="auto"/>
        <w:rPr>
          <w:rFonts w:ascii="宋体" w:hAnsi="宋体" w:cs="宋体"/>
          <w:color w:val="000000" w:themeColor="text1"/>
          <w:sz w:val="24"/>
        </w:rPr>
      </w:pPr>
      <w:r>
        <w:rPr>
          <w:rFonts w:ascii="宋体" w:hAnsi="宋体" w:cs="宋体" w:hint="eastAsia"/>
          <w:color w:val="000000" w:themeColor="text1"/>
          <w:sz w:val="24"/>
        </w:rPr>
        <w:t>联系电话：</w:t>
      </w:r>
      <w:r>
        <w:rPr>
          <w:rFonts w:ascii="宋体" w:hAnsi="宋体" w:cs="宋体" w:hint="eastAsia"/>
          <w:color w:val="000000" w:themeColor="text1"/>
          <w:sz w:val="24"/>
          <w:u w:val="dotted"/>
        </w:rPr>
        <w:t xml:space="preserve">                                           </w:t>
      </w:r>
      <w:r>
        <w:rPr>
          <w:rFonts w:ascii="宋体" w:hAnsi="宋体" w:cs="宋体" w:hint="eastAsia"/>
          <w:color w:val="000000" w:themeColor="text1"/>
          <w:sz w:val="24"/>
        </w:rPr>
        <w:t xml:space="preserve"> </w:t>
      </w:r>
    </w:p>
    <w:p w14:paraId="1CF64880" w14:textId="77777777" w:rsidR="00E815ED" w:rsidRDefault="000C1471">
      <w:pPr>
        <w:snapToGrid w:val="0"/>
        <w:spacing w:line="360" w:lineRule="auto"/>
        <w:rPr>
          <w:rFonts w:ascii="宋体" w:hAnsi="宋体" w:cs="宋体"/>
          <w:color w:val="000000" w:themeColor="text1"/>
          <w:sz w:val="24"/>
        </w:rPr>
      </w:pPr>
      <w:r>
        <w:rPr>
          <w:rFonts w:ascii="宋体" w:hAnsi="宋体" w:cs="宋体" w:hint="eastAsia"/>
          <w:color w:val="000000" w:themeColor="text1"/>
          <w:sz w:val="24"/>
        </w:rPr>
        <w:t xml:space="preserve">地址： </w:t>
      </w:r>
      <w:r>
        <w:rPr>
          <w:rFonts w:ascii="宋体" w:hAnsi="宋体" w:cs="宋体" w:hint="eastAsia"/>
          <w:color w:val="000000" w:themeColor="text1"/>
          <w:sz w:val="24"/>
          <w:u w:val="dotted"/>
        </w:rPr>
        <w:t xml:space="preserve">                        </w:t>
      </w:r>
      <w:r>
        <w:rPr>
          <w:rFonts w:ascii="宋体" w:hAnsi="宋体" w:cs="宋体" w:hint="eastAsia"/>
          <w:color w:val="000000" w:themeColor="text1"/>
          <w:sz w:val="24"/>
        </w:rPr>
        <w:t>邮编：</w:t>
      </w:r>
      <w:r>
        <w:rPr>
          <w:rFonts w:ascii="宋体" w:hAnsi="宋体" w:cs="宋体" w:hint="eastAsia"/>
          <w:color w:val="000000" w:themeColor="text1"/>
          <w:sz w:val="24"/>
          <w:u w:val="dotted"/>
        </w:rPr>
        <w:t xml:space="preserve">                                                </w:t>
      </w:r>
    </w:p>
    <w:p w14:paraId="2F48124B" w14:textId="77777777" w:rsidR="00E815ED" w:rsidRDefault="000C1471">
      <w:pPr>
        <w:snapToGrid w:val="0"/>
        <w:spacing w:line="360" w:lineRule="auto"/>
        <w:rPr>
          <w:rFonts w:ascii="宋体" w:hAnsi="宋体" w:cs="宋体"/>
          <w:bCs/>
          <w:color w:val="000000" w:themeColor="text1"/>
          <w:sz w:val="24"/>
        </w:rPr>
      </w:pPr>
      <w:r>
        <w:rPr>
          <w:rFonts w:ascii="宋体" w:hAnsi="宋体" w:cs="宋体" w:hint="eastAsia"/>
          <w:bCs/>
          <w:color w:val="000000" w:themeColor="text1"/>
          <w:sz w:val="24"/>
        </w:rPr>
        <w:t>二、质疑项目基本情况</w:t>
      </w:r>
    </w:p>
    <w:p w14:paraId="7AF29F22" w14:textId="77777777" w:rsidR="00E815ED" w:rsidRDefault="000C1471">
      <w:pPr>
        <w:snapToGrid w:val="0"/>
        <w:spacing w:line="360" w:lineRule="auto"/>
        <w:rPr>
          <w:rFonts w:ascii="宋体" w:hAnsi="宋体" w:cs="宋体"/>
          <w:color w:val="000000" w:themeColor="text1"/>
          <w:sz w:val="24"/>
        </w:rPr>
      </w:pPr>
      <w:r>
        <w:rPr>
          <w:rFonts w:ascii="宋体" w:hAnsi="宋体" w:cs="宋体" w:hint="eastAsia"/>
          <w:color w:val="000000" w:themeColor="text1"/>
          <w:sz w:val="24"/>
        </w:rPr>
        <w:t>质疑项目的名称：</w:t>
      </w:r>
      <w:r>
        <w:rPr>
          <w:rFonts w:ascii="宋体" w:hAnsi="宋体" w:cs="宋体" w:hint="eastAsia"/>
          <w:color w:val="000000" w:themeColor="text1"/>
          <w:sz w:val="24"/>
          <w:u w:val="dotted"/>
        </w:rPr>
        <w:t xml:space="preserve">                                      </w:t>
      </w:r>
    </w:p>
    <w:p w14:paraId="48CFDE07" w14:textId="77777777" w:rsidR="00E815ED" w:rsidRDefault="000C1471">
      <w:pPr>
        <w:snapToGrid w:val="0"/>
        <w:spacing w:line="360" w:lineRule="auto"/>
        <w:rPr>
          <w:rFonts w:ascii="宋体" w:hAnsi="宋体" w:cs="宋体"/>
          <w:color w:val="000000" w:themeColor="text1"/>
          <w:sz w:val="24"/>
        </w:rPr>
      </w:pPr>
      <w:r>
        <w:rPr>
          <w:rFonts w:ascii="宋体" w:hAnsi="宋体" w:cs="宋体" w:hint="eastAsia"/>
          <w:color w:val="000000" w:themeColor="text1"/>
          <w:sz w:val="24"/>
        </w:rPr>
        <w:t>质疑项目的编号：</w:t>
      </w:r>
      <w:r>
        <w:rPr>
          <w:rFonts w:ascii="宋体" w:hAnsi="宋体" w:cs="宋体" w:hint="eastAsia"/>
          <w:color w:val="000000" w:themeColor="text1"/>
          <w:sz w:val="24"/>
          <w:u w:val="dotted"/>
        </w:rPr>
        <w:t xml:space="preserve">               </w:t>
      </w:r>
      <w:r>
        <w:rPr>
          <w:rFonts w:ascii="宋体" w:hAnsi="宋体" w:cs="宋体" w:hint="eastAsia"/>
          <w:color w:val="000000" w:themeColor="text1"/>
          <w:sz w:val="24"/>
        </w:rPr>
        <w:t>包号：</w:t>
      </w:r>
      <w:r>
        <w:rPr>
          <w:rFonts w:ascii="宋体" w:hAnsi="宋体" w:cs="宋体" w:hint="eastAsia"/>
          <w:color w:val="000000" w:themeColor="text1"/>
          <w:sz w:val="24"/>
          <w:u w:val="dotted"/>
        </w:rPr>
        <w:t xml:space="preserve">                 </w:t>
      </w:r>
    </w:p>
    <w:p w14:paraId="698583FD" w14:textId="77777777" w:rsidR="00E815ED" w:rsidRDefault="000C1471">
      <w:pPr>
        <w:snapToGrid w:val="0"/>
        <w:spacing w:line="360" w:lineRule="auto"/>
        <w:rPr>
          <w:rFonts w:ascii="宋体" w:hAnsi="宋体" w:cs="宋体"/>
          <w:color w:val="000000" w:themeColor="text1"/>
          <w:sz w:val="24"/>
          <w:u w:val="dotted"/>
        </w:rPr>
      </w:pPr>
      <w:r>
        <w:rPr>
          <w:rFonts w:ascii="宋体" w:hAnsi="宋体" w:cs="宋体" w:hint="eastAsia"/>
          <w:color w:val="000000" w:themeColor="text1"/>
          <w:sz w:val="24"/>
        </w:rPr>
        <w:t>采购人名称：</w:t>
      </w:r>
      <w:r>
        <w:rPr>
          <w:rFonts w:ascii="宋体" w:hAnsi="宋体" w:cs="宋体" w:hint="eastAsia"/>
          <w:color w:val="000000" w:themeColor="text1"/>
          <w:sz w:val="24"/>
          <w:u w:val="dotted"/>
        </w:rPr>
        <w:t xml:space="preserve">                                         </w:t>
      </w:r>
    </w:p>
    <w:p w14:paraId="42256BC2" w14:textId="77777777" w:rsidR="00E815ED" w:rsidRDefault="000C1471">
      <w:pPr>
        <w:snapToGrid w:val="0"/>
        <w:spacing w:line="360" w:lineRule="auto"/>
        <w:rPr>
          <w:rFonts w:ascii="宋体" w:hAnsi="宋体" w:cs="宋体"/>
          <w:color w:val="000000" w:themeColor="text1"/>
          <w:sz w:val="24"/>
        </w:rPr>
      </w:pPr>
      <w:r>
        <w:rPr>
          <w:rFonts w:ascii="宋体" w:hAnsi="宋体" w:cs="宋体" w:hint="eastAsia"/>
          <w:color w:val="000000" w:themeColor="text1"/>
          <w:sz w:val="24"/>
        </w:rPr>
        <w:t>采购文件获取日期：</w:t>
      </w:r>
      <w:r>
        <w:rPr>
          <w:rFonts w:ascii="宋体" w:hAnsi="宋体" w:cs="宋体" w:hint="eastAsia"/>
          <w:color w:val="000000" w:themeColor="text1"/>
          <w:sz w:val="24"/>
          <w:u w:val="dotted"/>
        </w:rPr>
        <w:t xml:space="preserve">                                           </w:t>
      </w:r>
    </w:p>
    <w:p w14:paraId="30A3CC11" w14:textId="77777777" w:rsidR="00E815ED" w:rsidRDefault="000C1471">
      <w:pPr>
        <w:snapToGrid w:val="0"/>
        <w:spacing w:line="360" w:lineRule="auto"/>
        <w:rPr>
          <w:rFonts w:ascii="宋体" w:hAnsi="宋体" w:cs="宋体"/>
          <w:bCs/>
          <w:color w:val="000000" w:themeColor="text1"/>
          <w:sz w:val="24"/>
        </w:rPr>
      </w:pPr>
      <w:r>
        <w:rPr>
          <w:rFonts w:ascii="宋体" w:hAnsi="宋体" w:cs="宋体" w:hint="eastAsia"/>
          <w:bCs/>
          <w:color w:val="000000" w:themeColor="text1"/>
          <w:sz w:val="24"/>
        </w:rPr>
        <w:t>三、质疑事项具体内容</w:t>
      </w:r>
    </w:p>
    <w:p w14:paraId="16D872CF" w14:textId="77777777" w:rsidR="00E815ED" w:rsidRDefault="000C1471">
      <w:pPr>
        <w:snapToGrid w:val="0"/>
        <w:spacing w:line="360" w:lineRule="auto"/>
        <w:rPr>
          <w:rFonts w:ascii="宋体" w:hAnsi="宋体" w:cs="宋体"/>
          <w:color w:val="000000" w:themeColor="text1"/>
          <w:sz w:val="24"/>
          <w:u w:val="dotted"/>
        </w:rPr>
      </w:pPr>
      <w:r>
        <w:rPr>
          <w:rFonts w:ascii="宋体" w:hAnsi="宋体" w:cs="宋体" w:hint="eastAsia"/>
          <w:color w:val="000000" w:themeColor="text1"/>
          <w:sz w:val="24"/>
        </w:rPr>
        <w:t>质疑事项1：</w:t>
      </w:r>
      <w:r>
        <w:rPr>
          <w:rFonts w:ascii="宋体" w:hAnsi="宋体" w:cs="宋体" w:hint="eastAsia"/>
          <w:color w:val="000000" w:themeColor="text1"/>
          <w:sz w:val="24"/>
          <w:u w:val="dotted"/>
        </w:rPr>
        <w:t xml:space="preserve">                                         </w:t>
      </w:r>
    </w:p>
    <w:p w14:paraId="08B91F62" w14:textId="77777777" w:rsidR="00E815ED" w:rsidRDefault="000C1471">
      <w:pPr>
        <w:snapToGrid w:val="0"/>
        <w:spacing w:line="360" w:lineRule="auto"/>
        <w:rPr>
          <w:rFonts w:ascii="宋体" w:hAnsi="宋体" w:cs="宋体"/>
          <w:color w:val="000000" w:themeColor="text1"/>
          <w:sz w:val="24"/>
          <w:u w:val="dotted"/>
        </w:rPr>
      </w:pPr>
      <w:r>
        <w:rPr>
          <w:rFonts w:ascii="宋体" w:hAnsi="宋体" w:cs="宋体" w:hint="eastAsia"/>
          <w:color w:val="000000" w:themeColor="text1"/>
          <w:sz w:val="24"/>
        </w:rPr>
        <w:t>事实依据：</w:t>
      </w:r>
      <w:r>
        <w:rPr>
          <w:rFonts w:ascii="宋体" w:hAnsi="宋体" w:cs="宋体" w:hint="eastAsia"/>
          <w:color w:val="000000" w:themeColor="text1"/>
          <w:sz w:val="24"/>
          <w:u w:val="dotted"/>
        </w:rPr>
        <w:t xml:space="preserve">                                          </w:t>
      </w:r>
    </w:p>
    <w:p w14:paraId="40F59E36" w14:textId="77777777" w:rsidR="00E815ED" w:rsidRDefault="000C1471">
      <w:pPr>
        <w:snapToGrid w:val="0"/>
        <w:spacing w:line="360" w:lineRule="auto"/>
        <w:rPr>
          <w:rFonts w:ascii="宋体" w:hAnsi="宋体" w:cs="宋体"/>
          <w:color w:val="000000" w:themeColor="text1"/>
          <w:sz w:val="24"/>
        </w:rPr>
      </w:pPr>
      <w:r>
        <w:rPr>
          <w:rFonts w:ascii="宋体" w:hAnsi="宋体" w:cs="宋体" w:hint="eastAsia"/>
          <w:color w:val="000000" w:themeColor="text1"/>
          <w:sz w:val="24"/>
          <w:u w:val="dotted"/>
        </w:rPr>
        <w:t xml:space="preserve">                                                       </w:t>
      </w:r>
    </w:p>
    <w:p w14:paraId="29C34C85" w14:textId="77777777" w:rsidR="00E815ED" w:rsidRDefault="000C1471">
      <w:pPr>
        <w:snapToGrid w:val="0"/>
        <w:spacing w:line="360" w:lineRule="auto"/>
        <w:rPr>
          <w:rFonts w:ascii="宋体" w:hAnsi="宋体" w:cs="宋体"/>
          <w:color w:val="000000" w:themeColor="text1"/>
          <w:sz w:val="24"/>
          <w:u w:val="dotted"/>
        </w:rPr>
      </w:pPr>
      <w:r>
        <w:rPr>
          <w:rFonts w:ascii="宋体" w:hAnsi="宋体" w:cs="宋体" w:hint="eastAsia"/>
          <w:color w:val="000000" w:themeColor="text1"/>
          <w:sz w:val="24"/>
        </w:rPr>
        <w:t>法律依据：</w:t>
      </w:r>
      <w:r>
        <w:rPr>
          <w:rFonts w:ascii="宋体" w:hAnsi="宋体" w:cs="宋体" w:hint="eastAsia"/>
          <w:color w:val="000000" w:themeColor="text1"/>
          <w:sz w:val="24"/>
          <w:u w:val="dotted"/>
        </w:rPr>
        <w:t xml:space="preserve">                                          </w:t>
      </w:r>
    </w:p>
    <w:p w14:paraId="445B480F" w14:textId="77777777" w:rsidR="00E815ED" w:rsidRDefault="000C1471">
      <w:pPr>
        <w:snapToGrid w:val="0"/>
        <w:spacing w:line="360" w:lineRule="auto"/>
        <w:rPr>
          <w:rFonts w:ascii="宋体" w:hAnsi="宋体" w:cs="宋体"/>
          <w:color w:val="000000" w:themeColor="text1"/>
          <w:sz w:val="24"/>
          <w:u w:val="dotted"/>
        </w:rPr>
      </w:pPr>
      <w:r>
        <w:rPr>
          <w:rFonts w:ascii="宋体" w:hAnsi="宋体" w:cs="宋体" w:hint="eastAsia"/>
          <w:color w:val="000000" w:themeColor="text1"/>
          <w:sz w:val="24"/>
          <w:u w:val="dotted"/>
        </w:rPr>
        <w:t xml:space="preserve">                                                     </w:t>
      </w:r>
    </w:p>
    <w:p w14:paraId="7CE834B2" w14:textId="77777777" w:rsidR="00E815ED" w:rsidRDefault="000C1471">
      <w:pPr>
        <w:snapToGrid w:val="0"/>
        <w:spacing w:line="360" w:lineRule="auto"/>
        <w:rPr>
          <w:rFonts w:ascii="宋体" w:hAnsi="宋体" w:cs="宋体"/>
          <w:color w:val="000000" w:themeColor="text1"/>
          <w:sz w:val="24"/>
          <w:u w:val="dotted"/>
        </w:rPr>
      </w:pPr>
      <w:r>
        <w:rPr>
          <w:rFonts w:ascii="宋体" w:hAnsi="宋体" w:cs="宋体" w:hint="eastAsia"/>
          <w:color w:val="000000" w:themeColor="text1"/>
          <w:sz w:val="24"/>
        </w:rPr>
        <w:t>质疑事项2</w:t>
      </w:r>
    </w:p>
    <w:p w14:paraId="733A9B47" w14:textId="77777777" w:rsidR="00E815ED" w:rsidRDefault="000C1471">
      <w:pPr>
        <w:snapToGrid w:val="0"/>
        <w:spacing w:line="360" w:lineRule="auto"/>
        <w:rPr>
          <w:rFonts w:ascii="宋体" w:hAnsi="宋体" w:cs="宋体"/>
          <w:color w:val="000000" w:themeColor="text1"/>
          <w:sz w:val="24"/>
        </w:rPr>
      </w:pPr>
      <w:r>
        <w:rPr>
          <w:rFonts w:ascii="宋体" w:hAnsi="宋体" w:cs="宋体" w:hint="eastAsia"/>
          <w:color w:val="000000" w:themeColor="text1"/>
          <w:sz w:val="24"/>
        </w:rPr>
        <w:t>……</w:t>
      </w:r>
    </w:p>
    <w:p w14:paraId="2A63F47F" w14:textId="77777777" w:rsidR="00E815ED" w:rsidRDefault="000C1471">
      <w:pPr>
        <w:snapToGrid w:val="0"/>
        <w:spacing w:line="360" w:lineRule="auto"/>
        <w:rPr>
          <w:rFonts w:ascii="宋体" w:hAnsi="宋体" w:cs="宋体"/>
          <w:bCs/>
          <w:color w:val="000000" w:themeColor="text1"/>
          <w:sz w:val="24"/>
        </w:rPr>
      </w:pPr>
      <w:r>
        <w:rPr>
          <w:rFonts w:ascii="宋体" w:hAnsi="宋体" w:cs="宋体" w:hint="eastAsia"/>
          <w:bCs/>
          <w:color w:val="000000" w:themeColor="text1"/>
          <w:sz w:val="24"/>
        </w:rPr>
        <w:t>四、与质疑事项相关的质疑请求</w:t>
      </w:r>
    </w:p>
    <w:p w14:paraId="57A76FCC" w14:textId="77777777" w:rsidR="00E815ED" w:rsidRDefault="000C1471">
      <w:pPr>
        <w:snapToGrid w:val="0"/>
        <w:spacing w:line="360" w:lineRule="auto"/>
        <w:rPr>
          <w:rFonts w:ascii="宋体" w:hAnsi="宋体" w:cs="宋体"/>
          <w:color w:val="000000" w:themeColor="text1"/>
          <w:sz w:val="24"/>
          <w:u w:val="dotted"/>
        </w:rPr>
      </w:pPr>
      <w:r>
        <w:rPr>
          <w:rFonts w:ascii="宋体" w:hAnsi="宋体" w:cs="宋体" w:hint="eastAsia"/>
          <w:color w:val="000000" w:themeColor="text1"/>
          <w:sz w:val="24"/>
        </w:rPr>
        <w:t>请求：</w:t>
      </w:r>
      <w:r>
        <w:rPr>
          <w:rFonts w:ascii="宋体" w:hAnsi="宋体" w:cs="宋体" w:hint="eastAsia"/>
          <w:color w:val="000000" w:themeColor="text1"/>
          <w:sz w:val="24"/>
          <w:u w:val="dotted"/>
        </w:rPr>
        <w:t xml:space="preserve">                                               </w:t>
      </w:r>
    </w:p>
    <w:p w14:paraId="4D78BFC6"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 xml:space="preserve">签字(签章)：                   公章：                      </w:t>
      </w:r>
    </w:p>
    <w:p w14:paraId="2C61E087"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 xml:space="preserve">日期：    </w:t>
      </w:r>
    </w:p>
    <w:p w14:paraId="41EF6D77" w14:textId="77777777" w:rsidR="00E815ED" w:rsidRDefault="000C1471">
      <w:pPr>
        <w:spacing w:line="360" w:lineRule="auto"/>
        <w:rPr>
          <w:rFonts w:ascii="宋体" w:hAnsi="宋体" w:cs="宋体"/>
          <w:b/>
          <w:color w:val="000000" w:themeColor="text1"/>
          <w:sz w:val="24"/>
        </w:rPr>
      </w:pPr>
      <w:r>
        <w:rPr>
          <w:rFonts w:ascii="宋体" w:hAnsi="宋体" w:cs="宋体" w:hint="eastAsia"/>
          <w:b/>
          <w:color w:val="000000" w:themeColor="text1"/>
          <w:sz w:val="24"/>
        </w:rPr>
        <w:t>质疑函制作说明：</w:t>
      </w:r>
    </w:p>
    <w:p w14:paraId="19474094" w14:textId="77777777" w:rsidR="00E815ED" w:rsidRDefault="000C1471">
      <w:pPr>
        <w:widowControl/>
        <w:spacing w:line="360" w:lineRule="auto"/>
        <w:ind w:firstLineChars="200" w:firstLine="480"/>
        <w:jc w:val="left"/>
        <w:rPr>
          <w:rFonts w:ascii="宋体" w:hAnsi="宋体" w:cs="宋体"/>
          <w:color w:val="000000" w:themeColor="text1"/>
          <w:sz w:val="24"/>
        </w:rPr>
      </w:pPr>
      <w:r>
        <w:rPr>
          <w:rFonts w:ascii="宋体" w:hAnsi="宋体" w:cs="宋体" w:hint="eastAsia"/>
          <w:color w:val="000000" w:themeColor="text1"/>
          <w:sz w:val="24"/>
        </w:rPr>
        <w:t>1.供应商提出质疑时，应提交质疑函和必要的证明材料。</w:t>
      </w:r>
    </w:p>
    <w:p w14:paraId="5D853924" w14:textId="77777777" w:rsidR="00E815ED" w:rsidRDefault="000C1471">
      <w:pPr>
        <w:widowControl/>
        <w:spacing w:line="360" w:lineRule="auto"/>
        <w:ind w:firstLineChars="200" w:firstLine="480"/>
        <w:jc w:val="left"/>
        <w:rPr>
          <w:rFonts w:ascii="宋体" w:hAnsi="宋体" w:cs="宋体"/>
          <w:color w:val="000000" w:themeColor="text1"/>
          <w:sz w:val="24"/>
        </w:rPr>
      </w:pPr>
      <w:r>
        <w:rPr>
          <w:rFonts w:ascii="宋体" w:hAnsi="宋体" w:cs="宋体" w:hint="eastAsia"/>
          <w:color w:val="000000" w:themeColor="text1"/>
          <w:sz w:val="24"/>
        </w:rPr>
        <w:lastRenderedPageBreak/>
        <w:t>2.质疑供应商若委托代理人进行质疑的，质疑函应按要求列明“授权代表”的有关内容，并在附件中提交由质疑</w:t>
      </w:r>
      <w:r>
        <w:rPr>
          <w:rFonts w:ascii="宋体" w:hAnsi="宋体" w:cs="宋体" w:hint="eastAsia"/>
          <w:color w:val="000000" w:themeColor="text1"/>
          <w:kern w:val="0"/>
          <w:sz w:val="24"/>
        </w:rPr>
        <w:t>供应商签署的授权委托书。授权委托书应载明代理人的姓名或者名称、代理事项、具体权限、期限和相关事项。</w:t>
      </w:r>
    </w:p>
    <w:p w14:paraId="5AEE0FF0" w14:textId="77777777" w:rsidR="00E815ED" w:rsidRDefault="000C1471">
      <w:pPr>
        <w:widowControl/>
        <w:spacing w:line="360" w:lineRule="auto"/>
        <w:ind w:firstLineChars="200" w:firstLine="480"/>
        <w:jc w:val="left"/>
        <w:rPr>
          <w:rFonts w:ascii="宋体" w:hAnsi="宋体" w:cs="宋体"/>
          <w:color w:val="000000" w:themeColor="text1"/>
          <w:sz w:val="24"/>
        </w:rPr>
      </w:pPr>
      <w:r>
        <w:rPr>
          <w:rFonts w:ascii="宋体" w:hAnsi="宋体" w:cs="宋体" w:hint="eastAsia"/>
          <w:color w:val="000000" w:themeColor="text1"/>
          <w:sz w:val="24"/>
        </w:rPr>
        <w:t>3.质疑供应商若对项目的某一分包进行质疑，质疑函中应列明具体分包号。</w:t>
      </w:r>
    </w:p>
    <w:p w14:paraId="79E65FAC" w14:textId="77777777" w:rsidR="00E815ED" w:rsidRDefault="000C1471">
      <w:pPr>
        <w:widowControl/>
        <w:spacing w:line="360" w:lineRule="auto"/>
        <w:ind w:firstLineChars="200" w:firstLine="480"/>
        <w:jc w:val="left"/>
        <w:rPr>
          <w:rFonts w:ascii="宋体" w:hAnsi="宋体" w:cs="宋体"/>
          <w:color w:val="000000" w:themeColor="text1"/>
          <w:sz w:val="24"/>
        </w:rPr>
      </w:pPr>
      <w:r>
        <w:rPr>
          <w:rFonts w:ascii="宋体" w:hAnsi="宋体" w:cs="宋体" w:hint="eastAsia"/>
          <w:color w:val="000000" w:themeColor="text1"/>
          <w:sz w:val="24"/>
        </w:rPr>
        <w:t>4.质疑函的质疑事项应具体、明确，并有必要的事实依据和法律依据。</w:t>
      </w:r>
    </w:p>
    <w:p w14:paraId="15F1427F" w14:textId="77777777" w:rsidR="00E815ED" w:rsidRDefault="000C1471">
      <w:pPr>
        <w:widowControl/>
        <w:spacing w:line="360" w:lineRule="auto"/>
        <w:ind w:firstLineChars="200" w:firstLine="480"/>
        <w:jc w:val="left"/>
        <w:rPr>
          <w:rFonts w:ascii="宋体" w:hAnsi="宋体" w:cs="宋体"/>
          <w:color w:val="000000" w:themeColor="text1"/>
          <w:sz w:val="24"/>
        </w:rPr>
      </w:pPr>
      <w:r>
        <w:rPr>
          <w:rFonts w:ascii="宋体" w:hAnsi="宋体" w:cs="宋体" w:hint="eastAsia"/>
          <w:color w:val="000000" w:themeColor="text1"/>
          <w:sz w:val="24"/>
        </w:rPr>
        <w:t>5.质疑函的质疑请求应与质疑事项相关。</w:t>
      </w:r>
    </w:p>
    <w:p w14:paraId="6390C319" w14:textId="77777777" w:rsidR="00E815ED" w:rsidRDefault="000C1471">
      <w:pPr>
        <w:widowControl/>
        <w:spacing w:line="360" w:lineRule="auto"/>
        <w:ind w:firstLineChars="200" w:firstLine="480"/>
        <w:jc w:val="left"/>
        <w:rPr>
          <w:rFonts w:ascii="宋体" w:hAnsi="宋体" w:cs="宋体"/>
          <w:color w:val="000000" w:themeColor="text1"/>
          <w:sz w:val="24"/>
        </w:rPr>
      </w:pPr>
      <w:r>
        <w:rPr>
          <w:rFonts w:ascii="宋体" w:hAnsi="宋体" w:cs="宋体" w:hint="eastAsia"/>
          <w:color w:val="000000" w:themeColor="text1"/>
          <w:sz w:val="24"/>
        </w:rPr>
        <w:t>6.质疑供应商为自然人的，质疑函应由本人签字；质疑供应商为法人或者其他组织的，质疑函应由法定代表人、主要负责人，或者其授权代表签字或者盖章，并加盖公章。</w:t>
      </w:r>
    </w:p>
    <w:p w14:paraId="4399826E" w14:textId="77777777" w:rsidR="00E815ED" w:rsidRDefault="00E815ED">
      <w:pPr>
        <w:widowControl/>
        <w:spacing w:line="360" w:lineRule="auto"/>
        <w:ind w:firstLineChars="200" w:firstLine="600"/>
        <w:jc w:val="left"/>
        <w:rPr>
          <w:rFonts w:ascii="宋体" w:hAnsi="宋体" w:cs="宋体"/>
          <w:color w:val="000000" w:themeColor="text1"/>
          <w:sz w:val="30"/>
          <w:szCs w:val="30"/>
        </w:rPr>
      </w:pPr>
    </w:p>
    <w:p w14:paraId="732D8276" w14:textId="77777777" w:rsidR="00E815ED" w:rsidRDefault="00E815ED">
      <w:pPr>
        <w:spacing w:line="360" w:lineRule="auto"/>
        <w:jc w:val="center"/>
        <w:rPr>
          <w:rFonts w:ascii="宋体" w:hAnsi="宋体" w:cs="宋体"/>
          <w:b/>
          <w:color w:val="000000" w:themeColor="text1"/>
          <w:spacing w:val="6"/>
          <w:sz w:val="32"/>
          <w:szCs w:val="32"/>
        </w:rPr>
      </w:pPr>
    </w:p>
    <w:p w14:paraId="33F2D42A" w14:textId="77777777" w:rsidR="00E815ED" w:rsidRDefault="00E815ED">
      <w:pPr>
        <w:spacing w:line="360" w:lineRule="auto"/>
        <w:jc w:val="center"/>
        <w:rPr>
          <w:rFonts w:ascii="宋体" w:hAnsi="宋体" w:cs="宋体"/>
          <w:b/>
          <w:color w:val="000000" w:themeColor="text1"/>
          <w:spacing w:val="6"/>
          <w:sz w:val="32"/>
          <w:szCs w:val="32"/>
        </w:rPr>
      </w:pPr>
    </w:p>
    <w:p w14:paraId="05C22D4C" w14:textId="77777777" w:rsidR="00E815ED" w:rsidRDefault="00E815ED">
      <w:pPr>
        <w:spacing w:line="360" w:lineRule="auto"/>
        <w:jc w:val="center"/>
        <w:rPr>
          <w:rFonts w:ascii="宋体" w:hAnsi="宋体" w:cs="宋体"/>
          <w:b/>
          <w:color w:val="000000" w:themeColor="text1"/>
          <w:spacing w:val="6"/>
          <w:sz w:val="32"/>
          <w:szCs w:val="32"/>
        </w:rPr>
      </w:pPr>
    </w:p>
    <w:p w14:paraId="05506E84" w14:textId="77777777" w:rsidR="00E815ED" w:rsidRDefault="00E815ED">
      <w:pPr>
        <w:spacing w:line="360" w:lineRule="auto"/>
        <w:jc w:val="center"/>
        <w:rPr>
          <w:rFonts w:ascii="宋体" w:hAnsi="宋体" w:cs="宋体"/>
          <w:b/>
          <w:color w:val="000000" w:themeColor="text1"/>
          <w:spacing w:val="6"/>
          <w:sz w:val="32"/>
          <w:szCs w:val="32"/>
        </w:rPr>
      </w:pPr>
    </w:p>
    <w:p w14:paraId="79AC7060" w14:textId="77777777" w:rsidR="00E815ED" w:rsidRDefault="00E815ED">
      <w:pPr>
        <w:spacing w:line="360" w:lineRule="auto"/>
        <w:jc w:val="center"/>
        <w:rPr>
          <w:rFonts w:ascii="宋体" w:hAnsi="宋体" w:cs="宋体"/>
          <w:b/>
          <w:color w:val="000000" w:themeColor="text1"/>
          <w:spacing w:val="6"/>
          <w:sz w:val="32"/>
          <w:szCs w:val="32"/>
        </w:rPr>
      </w:pPr>
    </w:p>
    <w:p w14:paraId="67601C71" w14:textId="77777777" w:rsidR="00E815ED" w:rsidRDefault="00E815ED">
      <w:pPr>
        <w:spacing w:line="360" w:lineRule="auto"/>
        <w:jc w:val="center"/>
        <w:rPr>
          <w:rFonts w:ascii="宋体" w:hAnsi="宋体" w:cs="宋体"/>
          <w:b/>
          <w:color w:val="000000" w:themeColor="text1"/>
          <w:spacing w:val="6"/>
          <w:sz w:val="32"/>
          <w:szCs w:val="32"/>
        </w:rPr>
      </w:pPr>
    </w:p>
    <w:p w14:paraId="6D3007C5" w14:textId="77777777" w:rsidR="00E815ED" w:rsidRDefault="00E815ED">
      <w:pPr>
        <w:spacing w:line="360" w:lineRule="auto"/>
        <w:jc w:val="center"/>
        <w:rPr>
          <w:rFonts w:ascii="宋体" w:hAnsi="宋体" w:cs="宋体"/>
          <w:b/>
          <w:color w:val="000000" w:themeColor="text1"/>
          <w:spacing w:val="6"/>
          <w:sz w:val="32"/>
          <w:szCs w:val="32"/>
        </w:rPr>
      </w:pPr>
    </w:p>
    <w:p w14:paraId="66A6FFE8" w14:textId="77777777" w:rsidR="00E815ED" w:rsidRDefault="00E815ED">
      <w:pPr>
        <w:spacing w:line="360" w:lineRule="auto"/>
        <w:jc w:val="left"/>
        <w:rPr>
          <w:rFonts w:ascii="宋体" w:hAnsi="宋体" w:cs="宋体"/>
          <w:b/>
          <w:color w:val="000000" w:themeColor="text1"/>
          <w:spacing w:val="6"/>
          <w:sz w:val="32"/>
          <w:szCs w:val="32"/>
        </w:rPr>
      </w:pPr>
    </w:p>
    <w:p w14:paraId="2FB4647D" w14:textId="77777777" w:rsidR="00E815ED" w:rsidRDefault="00E815ED">
      <w:pPr>
        <w:pStyle w:val="AONormal"/>
        <w:ind w:firstLine="665"/>
        <w:rPr>
          <w:rFonts w:ascii="宋体" w:hAnsi="宋体" w:cs="宋体"/>
          <w:b/>
          <w:color w:val="000000" w:themeColor="text1"/>
          <w:spacing w:val="6"/>
          <w:sz w:val="32"/>
          <w:szCs w:val="32"/>
        </w:rPr>
      </w:pPr>
    </w:p>
    <w:p w14:paraId="367FD6E5" w14:textId="77777777" w:rsidR="00E815ED" w:rsidRDefault="00E815ED">
      <w:pPr>
        <w:pStyle w:val="AONormal"/>
        <w:ind w:firstLine="665"/>
        <w:rPr>
          <w:rFonts w:ascii="宋体" w:hAnsi="宋体" w:cs="宋体"/>
          <w:b/>
          <w:color w:val="000000" w:themeColor="text1"/>
          <w:spacing w:val="6"/>
          <w:sz w:val="32"/>
          <w:szCs w:val="32"/>
        </w:rPr>
      </w:pPr>
    </w:p>
    <w:p w14:paraId="6163CD9B" w14:textId="77777777" w:rsidR="00E815ED" w:rsidRDefault="00E815ED">
      <w:pPr>
        <w:pStyle w:val="AONormal"/>
        <w:ind w:firstLine="665"/>
        <w:rPr>
          <w:rFonts w:ascii="宋体" w:hAnsi="宋体" w:cs="宋体"/>
          <w:b/>
          <w:color w:val="000000" w:themeColor="text1"/>
          <w:spacing w:val="6"/>
          <w:sz w:val="32"/>
          <w:szCs w:val="32"/>
        </w:rPr>
      </w:pPr>
    </w:p>
    <w:p w14:paraId="4CD398E9" w14:textId="77777777" w:rsidR="00E815ED" w:rsidRDefault="00E815ED">
      <w:pPr>
        <w:pStyle w:val="AONormal"/>
        <w:ind w:firstLine="665"/>
        <w:rPr>
          <w:rFonts w:ascii="宋体" w:hAnsi="宋体" w:cs="宋体"/>
          <w:b/>
          <w:color w:val="000000" w:themeColor="text1"/>
          <w:spacing w:val="6"/>
          <w:sz w:val="32"/>
          <w:szCs w:val="32"/>
        </w:rPr>
      </w:pPr>
    </w:p>
    <w:p w14:paraId="6C9E082C" w14:textId="77777777" w:rsidR="00E815ED" w:rsidRDefault="00E815ED">
      <w:pPr>
        <w:pStyle w:val="AONormal"/>
        <w:ind w:firstLine="665"/>
        <w:rPr>
          <w:rFonts w:ascii="宋体" w:hAnsi="宋体" w:cs="宋体"/>
          <w:b/>
          <w:color w:val="000000" w:themeColor="text1"/>
          <w:spacing w:val="6"/>
          <w:sz w:val="32"/>
          <w:szCs w:val="32"/>
        </w:rPr>
      </w:pPr>
    </w:p>
    <w:p w14:paraId="05AC5E8C" w14:textId="77777777" w:rsidR="00E815ED" w:rsidRDefault="00E815ED">
      <w:pPr>
        <w:spacing w:line="360" w:lineRule="auto"/>
        <w:jc w:val="left"/>
        <w:rPr>
          <w:rFonts w:ascii="宋体" w:hAnsi="宋体" w:cs="宋体"/>
          <w:b/>
          <w:color w:val="000000" w:themeColor="text1"/>
          <w:spacing w:val="6"/>
          <w:sz w:val="32"/>
          <w:szCs w:val="32"/>
        </w:rPr>
      </w:pPr>
    </w:p>
    <w:p w14:paraId="40B3DD54" w14:textId="77777777" w:rsidR="00E815ED" w:rsidRDefault="000C1471">
      <w:pPr>
        <w:widowControl/>
        <w:adjustRightInd/>
        <w:jc w:val="left"/>
        <w:rPr>
          <w:rFonts w:ascii="宋体" w:hAnsi="宋体" w:cs="宋体"/>
          <w:b/>
          <w:color w:val="000000" w:themeColor="text1"/>
          <w:spacing w:val="6"/>
          <w:sz w:val="32"/>
          <w:szCs w:val="32"/>
        </w:rPr>
      </w:pPr>
      <w:r>
        <w:rPr>
          <w:rFonts w:ascii="宋体" w:hAnsi="宋体" w:cs="宋体" w:hint="eastAsia"/>
          <w:b/>
          <w:color w:val="000000" w:themeColor="text1"/>
          <w:spacing w:val="6"/>
          <w:sz w:val="32"/>
          <w:szCs w:val="32"/>
        </w:rPr>
        <w:br w:type="page"/>
      </w:r>
    </w:p>
    <w:p w14:paraId="4F3EA965" w14:textId="77777777" w:rsidR="00E815ED" w:rsidRDefault="000C1471">
      <w:pPr>
        <w:spacing w:line="360" w:lineRule="auto"/>
        <w:jc w:val="left"/>
        <w:rPr>
          <w:rFonts w:ascii="宋体" w:hAnsi="宋体" w:cs="宋体"/>
          <w:b/>
          <w:color w:val="000000" w:themeColor="text1"/>
          <w:spacing w:val="6"/>
          <w:sz w:val="32"/>
          <w:szCs w:val="32"/>
        </w:rPr>
      </w:pPr>
      <w:r>
        <w:rPr>
          <w:rFonts w:ascii="宋体" w:hAnsi="宋体" w:cs="宋体" w:hint="eastAsia"/>
          <w:b/>
          <w:color w:val="000000" w:themeColor="text1"/>
          <w:spacing w:val="6"/>
          <w:sz w:val="32"/>
          <w:szCs w:val="32"/>
        </w:rPr>
        <w:lastRenderedPageBreak/>
        <w:t>附件3：投诉书范本及制作说明</w:t>
      </w:r>
    </w:p>
    <w:p w14:paraId="31F56547" w14:textId="77777777" w:rsidR="00E815ED" w:rsidRDefault="00E815ED">
      <w:pPr>
        <w:spacing w:line="360" w:lineRule="auto"/>
        <w:jc w:val="center"/>
        <w:rPr>
          <w:rFonts w:ascii="宋体" w:hAnsi="宋体" w:cs="宋体"/>
          <w:b/>
          <w:color w:val="000000" w:themeColor="text1"/>
          <w:sz w:val="24"/>
        </w:rPr>
      </w:pPr>
    </w:p>
    <w:p w14:paraId="2E3B299D" w14:textId="77777777" w:rsidR="00E815ED" w:rsidRDefault="000C1471">
      <w:pPr>
        <w:spacing w:line="360" w:lineRule="auto"/>
        <w:jc w:val="center"/>
        <w:rPr>
          <w:rFonts w:ascii="宋体" w:hAnsi="宋体" w:cs="宋体"/>
          <w:b/>
          <w:color w:val="000000" w:themeColor="text1"/>
          <w:spacing w:val="6"/>
          <w:sz w:val="32"/>
          <w:szCs w:val="32"/>
        </w:rPr>
      </w:pPr>
      <w:r>
        <w:rPr>
          <w:rFonts w:ascii="宋体" w:hAnsi="宋体" w:cs="宋体" w:hint="eastAsia"/>
          <w:b/>
          <w:color w:val="000000" w:themeColor="text1"/>
          <w:spacing w:val="6"/>
          <w:sz w:val="32"/>
          <w:szCs w:val="32"/>
        </w:rPr>
        <w:t>投诉书范本</w:t>
      </w:r>
    </w:p>
    <w:p w14:paraId="2EB83731"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一、投诉相关主体基本情况</w:t>
      </w:r>
    </w:p>
    <w:p w14:paraId="6C2A0D64" w14:textId="77777777" w:rsidR="00E815ED" w:rsidRDefault="000C1471">
      <w:pPr>
        <w:spacing w:line="360" w:lineRule="auto"/>
        <w:rPr>
          <w:rFonts w:ascii="宋体" w:hAnsi="宋体" w:cs="宋体"/>
          <w:color w:val="000000" w:themeColor="text1"/>
          <w:sz w:val="24"/>
          <w:u w:val="dotted"/>
        </w:rPr>
      </w:pPr>
      <w:r>
        <w:rPr>
          <w:rFonts w:ascii="宋体" w:hAnsi="宋体" w:cs="宋体" w:hint="eastAsia"/>
          <w:color w:val="000000" w:themeColor="text1"/>
          <w:sz w:val="24"/>
        </w:rPr>
        <w:t>投诉人：</w:t>
      </w:r>
      <w:r>
        <w:rPr>
          <w:rFonts w:ascii="宋体" w:hAnsi="宋体" w:cs="宋体" w:hint="eastAsia"/>
          <w:color w:val="000000" w:themeColor="text1"/>
          <w:sz w:val="24"/>
          <w:u w:val="dotted"/>
        </w:rPr>
        <w:t xml:space="preserve">                                               </w:t>
      </w:r>
    </w:p>
    <w:p w14:paraId="2450B72E" w14:textId="77777777" w:rsidR="00E815ED" w:rsidRDefault="000C1471">
      <w:pPr>
        <w:spacing w:line="360" w:lineRule="auto"/>
        <w:rPr>
          <w:rFonts w:ascii="宋体" w:hAnsi="宋体" w:cs="宋体"/>
          <w:color w:val="000000" w:themeColor="text1"/>
          <w:sz w:val="24"/>
          <w:u w:val="single"/>
        </w:rPr>
      </w:pPr>
      <w:r>
        <w:rPr>
          <w:rFonts w:ascii="宋体" w:hAnsi="宋体" w:cs="宋体" w:hint="eastAsia"/>
          <w:color w:val="000000" w:themeColor="text1"/>
          <w:sz w:val="24"/>
        </w:rPr>
        <w:t>地     址：</w:t>
      </w:r>
      <w:r>
        <w:rPr>
          <w:rFonts w:ascii="宋体" w:hAnsi="宋体" w:cs="宋体" w:hint="eastAsia"/>
          <w:color w:val="000000" w:themeColor="text1"/>
          <w:sz w:val="24"/>
          <w:u w:val="dotted"/>
        </w:rPr>
        <w:t xml:space="preserve">                             </w:t>
      </w:r>
      <w:r>
        <w:rPr>
          <w:rFonts w:ascii="宋体" w:hAnsi="宋体" w:cs="宋体" w:hint="eastAsia"/>
          <w:color w:val="000000" w:themeColor="text1"/>
          <w:sz w:val="24"/>
        </w:rPr>
        <w:t>邮编：</w:t>
      </w:r>
      <w:r>
        <w:rPr>
          <w:rFonts w:ascii="宋体" w:hAnsi="宋体" w:cs="宋体" w:hint="eastAsia"/>
          <w:color w:val="000000" w:themeColor="text1"/>
          <w:sz w:val="24"/>
          <w:u w:val="dotted"/>
        </w:rPr>
        <w:t xml:space="preserve">         </w:t>
      </w:r>
      <w:r>
        <w:rPr>
          <w:rFonts w:ascii="宋体" w:hAnsi="宋体" w:cs="宋体" w:hint="eastAsia"/>
          <w:color w:val="000000" w:themeColor="text1"/>
          <w:sz w:val="24"/>
          <w:u w:val="single"/>
        </w:rPr>
        <w:t xml:space="preserve">   </w:t>
      </w:r>
    </w:p>
    <w:p w14:paraId="4790314F" w14:textId="77777777" w:rsidR="00E815ED" w:rsidRDefault="000C1471">
      <w:pPr>
        <w:tabs>
          <w:tab w:val="left" w:pos="6510"/>
        </w:tabs>
        <w:spacing w:line="360" w:lineRule="auto"/>
        <w:jc w:val="left"/>
        <w:rPr>
          <w:rFonts w:ascii="宋体" w:hAnsi="宋体" w:cs="宋体"/>
          <w:color w:val="000000" w:themeColor="text1"/>
          <w:sz w:val="24"/>
        </w:rPr>
      </w:pPr>
      <w:r>
        <w:rPr>
          <w:rFonts w:ascii="宋体" w:hAnsi="宋体" w:cs="宋体" w:hint="eastAsia"/>
          <w:color w:val="000000" w:themeColor="text1"/>
          <w:sz w:val="24"/>
        </w:rPr>
        <w:t>法定代表人/主要负责人：</w:t>
      </w:r>
      <w:r>
        <w:rPr>
          <w:rFonts w:ascii="宋体" w:hAnsi="宋体" w:cs="宋体" w:hint="eastAsia"/>
          <w:color w:val="000000" w:themeColor="text1"/>
          <w:sz w:val="24"/>
          <w:u w:val="dotted"/>
        </w:rPr>
        <w:t xml:space="preserve">                                   </w:t>
      </w:r>
      <w:r>
        <w:rPr>
          <w:rFonts w:ascii="宋体" w:hAnsi="宋体" w:cs="宋体" w:hint="eastAsia"/>
          <w:color w:val="000000" w:themeColor="text1"/>
          <w:sz w:val="24"/>
        </w:rPr>
        <w:t xml:space="preserve">  </w:t>
      </w:r>
    </w:p>
    <w:p w14:paraId="01C07620" w14:textId="77777777" w:rsidR="00E815ED" w:rsidRDefault="000C1471">
      <w:pPr>
        <w:tabs>
          <w:tab w:val="left" w:pos="6510"/>
        </w:tabs>
        <w:spacing w:line="360" w:lineRule="auto"/>
        <w:rPr>
          <w:rFonts w:ascii="宋体" w:hAnsi="宋体" w:cs="宋体"/>
          <w:color w:val="000000" w:themeColor="text1"/>
          <w:sz w:val="24"/>
          <w:u w:val="dotted"/>
        </w:rPr>
      </w:pPr>
      <w:r>
        <w:rPr>
          <w:rFonts w:ascii="宋体" w:hAnsi="宋体" w:cs="宋体" w:hint="eastAsia"/>
          <w:color w:val="000000" w:themeColor="text1"/>
          <w:sz w:val="24"/>
        </w:rPr>
        <w:t>联系电话：</w:t>
      </w:r>
      <w:r>
        <w:rPr>
          <w:rFonts w:ascii="宋体" w:hAnsi="宋体" w:cs="宋体" w:hint="eastAsia"/>
          <w:color w:val="000000" w:themeColor="text1"/>
          <w:sz w:val="24"/>
          <w:u w:val="dotted"/>
        </w:rPr>
        <w:t xml:space="preserve">                                             </w:t>
      </w:r>
    </w:p>
    <w:p w14:paraId="4F80559B" w14:textId="77777777" w:rsidR="00E815ED" w:rsidRDefault="000C1471">
      <w:pPr>
        <w:spacing w:line="360" w:lineRule="auto"/>
        <w:rPr>
          <w:rFonts w:ascii="宋体" w:hAnsi="宋体" w:cs="宋体"/>
          <w:color w:val="000000" w:themeColor="text1"/>
          <w:sz w:val="24"/>
          <w:u w:val="dotted"/>
        </w:rPr>
      </w:pPr>
      <w:r>
        <w:rPr>
          <w:rFonts w:ascii="宋体" w:hAnsi="宋体" w:cs="宋体" w:hint="eastAsia"/>
          <w:color w:val="000000" w:themeColor="text1"/>
          <w:sz w:val="24"/>
        </w:rPr>
        <w:t>授权代表：</w:t>
      </w:r>
      <w:r>
        <w:rPr>
          <w:rFonts w:ascii="宋体" w:hAnsi="宋体" w:cs="宋体" w:hint="eastAsia"/>
          <w:color w:val="000000" w:themeColor="text1"/>
          <w:sz w:val="24"/>
          <w:u w:val="dotted"/>
        </w:rPr>
        <w:t xml:space="preserve">             </w:t>
      </w:r>
      <w:r>
        <w:rPr>
          <w:rFonts w:ascii="宋体" w:hAnsi="宋体" w:cs="宋体" w:hint="eastAsia"/>
          <w:color w:val="000000" w:themeColor="text1"/>
          <w:sz w:val="24"/>
        </w:rPr>
        <w:t>联系电话</w:t>
      </w:r>
      <w:r>
        <w:rPr>
          <w:rFonts w:ascii="宋体" w:hAnsi="宋体" w:cs="宋体" w:hint="eastAsia"/>
          <w:color w:val="000000" w:themeColor="text1"/>
          <w:sz w:val="24"/>
          <w:u w:val="dotted"/>
        </w:rPr>
        <w:t xml:space="preserve">：                  </w:t>
      </w:r>
    </w:p>
    <w:p w14:paraId="09610D0E" w14:textId="77777777" w:rsidR="00E815ED" w:rsidRDefault="000C1471">
      <w:pPr>
        <w:spacing w:line="360" w:lineRule="auto"/>
        <w:rPr>
          <w:rFonts w:ascii="宋体" w:hAnsi="宋体" w:cs="宋体"/>
          <w:color w:val="000000" w:themeColor="text1"/>
          <w:sz w:val="24"/>
          <w:u w:val="dotted"/>
        </w:rPr>
      </w:pPr>
      <w:r>
        <w:rPr>
          <w:rFonts w:ascii="宋体" w:hAnsi="宋体" w:cs="宋体" w:hint="eastAsia"/>
          <w:color w:val="000000" w:themeColor="text1"/>
          <w:sz w:val="24"/>
        </w:rPr>
        <w:t>地     址：</w:t>
      </w:r>
      <w:r>
        <w:rPr>
          <w:rFonts w:ascii="宋体" w:hAnsi="宋体" w:cs="宋体" w:hint="eastAsia"/>
          <w:color w:val="000000" w:themeColor="text1"/>
          <w:sz w:val="24"/>
          <w:u w:val="dotted"/>
        </w:rPr>
        <w:t xml:space="preserve">                             </w:t>
      </w:r>
      <w:r>
        <w:rPr>
          <w:rFonts w:ascii="宋体" w:hAnsi="宋体" w:cs="宋体" w:hint="eastAsia"/>
          <w:color w:val="000000" w:themeColor="text1"/>
          <w:sz w:val="24"/>
        </w:rPr>
        <w:t>邮编：</w:t>
      </w:r>
      <w:r>
        <w:rPr>
          <w:rFonts w:ascii="宋体" w:hAnsi="宋体" w:cs="宋体" w:hint="eastAsia"/>
          <w:color w:val="000000" w:themeColor="text1"/>
          <w:sz w:val="24"/>
          <w:u w:val="dotted"/>
        </w:rPr>
        <w:t xml:space="preserve">         </w:t>
      </w:r>
      <w:r>
        <w:rPr>
          <w:rFonts w:ascii="宋体" w:hAnsi="宋体" w:cs="宋体" w:hint="eastAsia"/>
          <w:color w:val="000000" w:themeColor="text1"/>
          <w:sz w:val="24"/>
          <w:u w:val="single"/>
        </w:rPr>
        <w:t xml:space="preserve"> </w:t>
      </w:r>
      <w:r>
        <w:rPr>
          <w:rFonts w:ascii="宋体" w:hAnsi="宋体" w:cs="宋体" w:hint="eastAsia"/>
          <w:color w:val="000000" w:themeColor="text1"/>
          <w:sz w:val="24"/>
          <w:u w:val="dotted"/>
        </w:rPr>
        <w:t xml:space="preserve">                   </w:t>
      </w:r>
    </w:p>
    <w:p w14:paraId="6B3E9239" w14:textId="77777777" w:rsidR="00E815ED" w:rsidRDefault="000C1471">
      <w:pPr>
        <w:spacing w:line="360" w:lineRule="auto"/>
        <w:rPr>
          <w:rFonts w:ascii="宋体" w:hAnsi="宋体" w:cs="宋体"/>
          <w:color w:val="000000" w:themeColor="text1"/>
          <w:sz w:val="24"/>
          <w:u w:val="single"/>
        </w:rPr>
      </w:pPr>
      <w:r>
        <w:rPr>
          <w:rFonts w:ascii="宋体" w:hAnsi="宋体" w:cs="宋体" w:hint="eastAsia"/>
          <w:color w:val="000000" w:themeColor="text1"/>
          <w:sz w:val="24"/>
        </w:rPr>
        <w:t>被投诉人1：</w:t>
      </w:r>
      <w:r>
        <w:rPr>
          <w:rFonts w:ascii="宋体" w:hAnsi="宋体" w:cs="宋体" w:hint="eastAsia"/>
          <w:color w:val="000000" w:themeColor="text1"/>
          <w:sz w:val="24"/>
          <w:u w:val="dotted"/>
        </w:rPr>
        <w:t xml:space="preserve">                                           </w:t>
      </w:r>
      <w:r>
        <w:rPr>
          <w:rFonts w:ascii="宋体" w:hAnsi="宋体" w:cs="宋体" w:hint="eastAsia"/>
          <w:color w:val="000000" w:themeColor="text1"/>
          <w:sz w:val="24"/>
          <w:u w:val="single"/>
        </w:rPr>
        <w:t xml:space="preserve">  </w:t>
      </w:r>
    </w:p>
    <w:p w14:paraId="5A7C8121" w14:textId="77777777" w:rsidR="00E815ED" w:rsidRDefault="000C1471">
      <w:pPr>
        <w:spacing w:line="360" w:lineRule="auto"/>
        <w:rPr>
          <w:rFonts w:ascii="宋体" w:hAnsi="宋体" w:cs="宋体"/>
          <w:color w:val="000000" w:themeColor="text1"/>
          <w:sz w:val="24"/>
          <w:u w:val="single"/>
        </w:rPr>
      </w:pPr>
      <w:r>
        <w:rPr>
          <w:rFonts w:ascii="宋体" w:hAnsi="宋体" w:cs="宋体" w:hint="eastAsia"/>
          <w:color w:val="000000" w:themeColor="text1"/>
          <w:sz w:val="24"/>
        </w:rPr>
        <w:t>地     址：</w:t>
      </w:r>
      <w:r>
        <w:rPr>
          <w:rFonts w:ascii="宋体" w:hAnsi="宋体" w:cs="宋体" w:hint="eastAsia"/>
          <w:color w:val="000000" w:themeColor="text1"/>
          <w:sz w:val="24"/>
          <w:u w:val="dotted"/>
        </w:rPr>
        <w:t xml:space="preserve">                             </w:t>
      </w:r>
      <w:r>
        <w:rPr>
          <w:rFonts w:ascii="宋体" w:hAnsi="宋体" w:cs="宋体" w:hint="eastAsia"/>
          <w:color w:val="000000" w:themeColor="text1"/>
          <w:sz w:val="24"/>
        </w:rPr>
        <w:t>邮编：</w:t>
      </w:r>
      <w:r>
        <w:rPr>
          <w:rFonts w:ascii="宋体" w:hAnsi="宋体" w:cs="宋体" w:hint="eastAsia"/>
          <w:color w:val="000000" w:themeColor="text1"/>
          <w:sz w:val="24"/>
          <w:u w:val="dotted"/>
        </w:rPr>
        <w:t xml:space="preserve">          </w:t>
      </w:r>
      <w:r>
        <w:rPr>
          <w:rFonts w:ascii="宋体" w:hAnsi="宋体" w:cs="宋体" w:hint="eastAsia"/>
          <w:color w:val="000000" w:themeColor="text1"/>
          <w:sz w:val="24"/>
          <w:u w:val="single"/>
        </w:rPr>
        <w:t xml:space="preserve"> </w:t>
      </w:r>
    </w:p>
    <w:p w14:paraId="7572A288" w14:textId="77777777" w:rsidR="00E815ED" w:rsidRDefault="000C1471">
      <w:pPr>
        <w:spacing w:line="360" w:lineRule="auto"/>
        <w:rPr>
          <w:rFonts w:ascii="宋体" w:hAnsi="宋体" w:cs="宋体"/>
          <w:color w:val="000000" w:themeColor="text1"/>
          <w:sz w:val="24"/>
          <w:u w:val="single"/>
        </w:rPr>
      </w:pPr>
      <w:r>
        <w:rPr>
          <w:rFonts w:ascii="宋体" w:hAnsi="宋体" w:cs="宋体" w:hint="eastAsia"/>
          <w:color w:val="000000" w:themeColor="text1"/>
          <w:sz w:val="24"/>
        </w:rPr>
        <w:t>联系人：</w:t>
      </w:r>
      <w:r>
        <w:rPr>
          <w:rFonts w:ascii="宋体" w:hAnsi="宋体" w:cs="宋体" w:hint="eastAsia"/>
          <w:color w:val="000000" w:themeColor="text1"/>
          <w:sz w:val="24"/>
          <w:u w:val="dotted"/>
        </w:rPr>
        <w:t xml:space="preserve">               </w:t>
      </w:r>
      <w:r>
        <w:rPr>
          <w:rFonts w:ascii="宋体" w:hAnsi="宋体" w:cs="宋体" w:hint="eastAsia"/>
          <w:color w:val="000000" w:themeColor="text1"/>
          <w:sz w:val="24"/>
        </w:rPr>
        <w:t>联系电话：</w:t>
      </w:r>
      <w:r>
        <w:rPr>
          <w:rFonts w:ascii="宋体" w:hAnsi="宋体" w:cs="宋体" w:hint="eastAsia"/>
          <w:color w:val="000000" w:themeColor="text1"/>
          <w:sz w:val="24"/>
          <w:u w:val="dotted"/>
        </w:rPr>
        <w:t xml:space="preserve">                      </w:t>
      </w:r>
      <w:r>
        <w:rPr>
          <w:rFonts w:ascii="宋体" w:hAnsi="宋体" w:cs="宋体" w:hint="eastAsia"/>
          <w:color w:val="000000" w:themeColor="text1"/>
          <w:sz w:val="24"/>
          <w:u w:val="single"/>
        </w:rPr>
        <w:t xml:space="preserve"> </w:t>
      </w:r>
    </w:p>
    <w:p w14:paraId="49D2298D"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被投诉人2</w:t>
      </w:r>
    </w:p>
    <w:p w14:paraId="1E90E0AA" w14:textId="77777777" w:rsidR="00E815ED" w:rsidRDefault="000C1471">
      <w:pPr>
        <w:spacing w:line="360" w:lineRule="auto"/>
        <w:rPr>
          <w:rFonts w:ascii="宋体" w:hAnsi="宋体" w:cs="宋体"/>
          <w:color w:val="000000" w:themeColor="text1"/>
          <w:sz w:val="24"/>
          <w:u w:val="dotted"/>
        </w:rPr>
      </w:pPr>
      <w:r>
        <w:rPr>
          <w:rFonts w:ascii="宋体" w:hAnsi="宋体" w:cs="宋体" w:hint="eastAsia"/>
          <w:color w:val="000000" w:themeColor="text1"/>
          <w:sz w:val="24"/>
        </w:rPr>
        <w:t>……</w:t>
      </w:r>
    </w:p>
    <w:p w14:paraId="37079673" w14:textId="77777777" w:rsidR="00E815ED" w:rsidRDefault="000C1471">
      <w:pPr>
        <w:spacing w:line="360" w:lineRule="auto"/>
        <w:rPr>
          <w:rFonts w:ascii="宋体" w:hAnsi="宋体" w:cs="宋体"/>
          <w:color w:val="000000" w:themeColor="text1"/>
          <w:sz w:val="24"/>
          <w:u w:val="single"/>
        </w:rPr>
      </w:pPr>
      <w:r>
        <w:rPr>
          <w:rFonts w:ascii="宋体" w:hAnsi="宋体" w:cs="宋体" w:hint="eastAsia"/>
          <w:color w:val="000000" w:themeColor="text1"/>
          <w:sz w:val="24"/>
        </w:rPr>
        <w:t>相关供应商：</w:t>
      </w:r>
      <w:r>
        <w:rPr>
          <w:rFonts w:ascii="宋体" w:hAnsi="宋体" w:cs="宋体" w:hint="eastAsia"/>
          <w:color w:val="000000" w:themeColor="text1"/>
          <w:sz w:val="24"/>
          <w:u w:val="dotted"/>
        </w:rPr>
        <w:t xml:space="preserve">                                           </w:t>
      </w:r>
      <w:r>
        <w:rPr>
          <w:rFonts w:ascii="宋体" w:hAnsi="宋体" w:cs="宋体" w:hint="eastAsia"/>
          <w:color w:val="000000" w:themeColor="text1"/>
          <w:sz w:val="24"/>
          <w:u w:val="single"/>
        </w:rPr>
        <w:t xml:space="preserve">    </w:t>
      </w:r>
    </w:p>
    <w:p w14:paraId="39239890" w14:textId="77777777" w:rsidR="00E815ED" w:rsidRDefault="000C1471">
      <w:pPr>
        <w:spacing w:line="360" w:lineRule="auto"/>
        <w:rPr>
          <w:rFonts w:ascii="宋体" w:hAnsi="宋体" w:cs="宋体"/>
          <w:color w:val="000000" w:themeColor="text1"/>
          <w:sz w:val="24"/>
          <w:u w:val="single"/>
        </w:rPr>
      </w:pPr>
      <w:r>
        <w:rPr>
          <w:rFonts w:ascii="宋体" w:hAnsi="宋体" w:cs="宋体" w:hint="eastAsia"/>
          <w:color w:val="000000" w:themeColor="text1"/>
          <w:sz w:val="24"/>
        </w:rPr>
        <w:t>地     址：</w:t>
      </w:r>
      <w:r>
        <w:rPr>
          <w:rFonts w:ascii="宋体" w:hAnsi="宋体" w:cs="宋体" w:hint="eastAsia"/>
          <w:color w:val="000000" w:themeColor="text1"/>
          <w:sz w:val="24"/>
          <w:u w:val="dotted"/>
        </w:rPr>
        <w:t xml:space="preserve">                             </w:t>
      </w:r>
      <w:r>
        <w:rPr>
          <w:rFonts w:ascii="宋体" w:hAnsi="宋体" w:cs="宋体" w:hint="eastAsia"/>
          <w:color w:val="000000" w:themeColor="text1"/>
          <w:sz w:val="24"/>
        </w:rPr>
        <w:t>邮编：</w:t>
      </w:r>
      <w:r>
        <w:rPr>
          <w:rFonts w:ascii="宋体" w:hAnsi="宋体" w:cs="宋体" w:hint="eastAsia"/>
          <w:color w:val="000000" w:themeColor="text1"/>
          <w:sz w:val="24"/>
          <w:u w:val="dotted"/>
        </w:rPr>
        <w:t xml:space="preserve">          </w:t>
      </w:r>
      <w:r>
        <w:rPr>
          <w:rFonts w:ascii="宋体" w:hAnsi="宋体" w:cs="宋体" w:hint="eastAsia"/>
          <w:color w:val="000000" w:themeColor="text1"/>
          <w:sz w:val="24"/>
          <w:u w:val="single"/>
        </w:rPr>
        <w:t xml:space="preserve"> </w:t>
      </w:r>
    </w:p>
    <w:p w14:paraId="25A09D89" w14:textId="77777777" w:rsidR="00E815ED" w:rsidRDefault="000C1471">
      <w:pPr>
        <w:spacing w:line="360" w:lineRule="auto"/>
        <w:rPr>
          <w:rFonts w:ascii="宋体" w:hAnsi="宋体" w:cs="宋体"/>
          <w:color w:val="000000" w:themeColor="text1"/>
          <w:sz w:val="24"/>
          <w:u w:val="single"/>
        </w:rPr>
      </w:pPr>
      <w:r>
        <w:rPr>
          <w:rFonts w:ascii="宋体" w:hAnsi="宋体" w:cs="宋体" w:hint="eastAsia"/>
          <w:color w:val="000000" w:themeColor="text1"/>
          <w:sz w:val="24"/>
        </w:rPr>
        <w:t>联系人：</w:t>
      </w:r>
      <w:r>
        <w:rPr>
          <w:rFonts w:ascii="宋体" w:hAnsi="宋体" w:cs="宋体" w:hint="eastAsia"/>
          <w:color w:val="000000" w:themeColor="text1"/>
          <w:sz w:val="24"/>
          <w:u w:val="dotted"/>
        </w:rPr>
        <w:t xml:space="preserve">               </w:t>
      </w:r>
      <w:r>
        <w:rPr>
          <w:rFonts w:ascii="宋体" w:hAnsi="宋体" w:cs="宋体" w:hint="eastAsia"/>
          <w:color w:val="000000" w:themeColor="text1"/>
          <w:sz w:val="24"/>
        </w:rPr>
        <w:t>联系电话：</w:t>
      </w:r>
      <w:r>
        <w:rPr>
          <w:rFonts w:ascii="宋体" w:hAnsi="宋体" w:cs="宋体" w:hint="eastAsia"/>
          <w:color w:val="000000" w:themeColor="text1"/>
          <w:sz w:val="24"/>
          <w:u w:val="dotted"/>
        </w:rPr>
        <w:t xml:space="preserve">                      </w:t>
      </w:r>
      <w:r>
        <w:rPr>
          <w:rFonts w:ascii="宋体" w:hAnsi="宋体" w:cs="宋体" w:hint="eastAsia"/>
          <w:color w:val="000000" w:themeColor="text1"/>
          <w:sz w:val="24"/>
          <w:u w:val="single"/>
        </w:rPr>
        <w:t xml:space="preserve">      </w:t>
      </w:r>
    </w:p>
    <w:p w14:paraId="1DC866B7"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二、投诉项目基本情况</w:t>
      </w:r>
    </w:p>
    <w:p w14:paraId="2C193B12" w14:textId="77777777" w:rsidR="00E815ED" w:rsidRDefault="000C1471">
      <w:pPr>
        <w:spacing w:line="360" w:lineRule="auto"/>
        <w:rPr>
          <w:rFonts w:ascii="宋体" w:hAnsi="宋体" w:cs="宋体"/>
          <w:color w:val="000000" w:themeColor="text1"/>
          <w:sz w:val="24"/>
          <w:u w:val="dotted"/>
        </w:rPr>
      </w:pPr>
      <w:r>
        <w:rPr>
          <w:rFonts w:ascii="宋体" w:hAnsi="宋体" w:cs="宋体" w:hint="eastAsia"/>
          <w:color w:val="000000" w:themeColor="text1"/>
          <w:sz w:val="24"/>
        </w:rPr>
        <w:t>采购项目名称：</w:t>
      </w:r>
      <w:r>
        <w:rPr>
          <w:rFonts w:ascii="宋体" w:hAnsi="宋体" w:cs="宋体" w:hint="eastAsia"/>
          <w:color w:val="000000" w:themeColor="text1"/>
          <w:sz w:val="24"/>
          <w:u w:val="dotted"/>
        </w:rPr>
        <w:t xml:space="preserve">                                        </w:t>
      </w:r>
    </w:p>
    <w:p w14:paraId="5EFBEB0B" w14:textId="77777777" w:rsidR="00E815ED" w:rsidRDefault="000C1471">
      <w:pPr>
        <w:spacing w:line="360" w:lineRule="auto"/>
        <w:rPr>
          <w:rFonts w:ascii="宋体" w:hAnsi="宋体" w:cs="宋体"/>
          <w:color w:val="000000" w:themeColor="text1"/>
          <w:sz w:val="24"/>
          <w:u w:val="single"/>
        </w:rPr>
      </w:pPr>
      <w:r>
        <w:rPr>
          <w:rFonts w:ascii="宋体" w:hAnsi="宋体" w:cs="宋体" w:hint="eastAsia"/>
          <w:color w:val="000000" w:themeColor="text1"/>
          <w:sz w:val="24"/>
        </w:rPr>
        <w:t>采购项目编号：</w:t>
      </w:r>
      <w:r>
        <w:rPr>
          <w:rFonts w:ascii="宋体" w:hAnsi="宋体" w:cs="宋体" w:hint="eastAsia"/>
          <w:color w:val="000000" w:themeColor="text1"/>
          <w:sz w:val="24"/>
          <w:u w:val="dotted"/>
        </w:rPr>
        <w:t xml:space="preserve">                 </w:t>
      </w:r>
      <w:r>
        <w:rPr>
          <w:rFonts w:ascii="宋体" w:hAnsi="宋体" w:cs="宋体" w:hint="eastAsia"/>
          <w:color w:val="000000" w:themeColor="text1"/>
          <w:sz w:val="24"/>
        </w:rPr>
        <w:t>包号：</w:t>
      </w:r>
      <w:r>
        <w:rPr>
          <w:rFonts w:ascii="宋体" w:hAnsi="宋体" w:cs="宋体" w:hint="eastAsia"/>
          <w:color w:val="000000" w:themeColor="text1"/>
          <w:sz w:val="24"/>
          <w:u w:val="dotted"/>
        </w:rPr>
        <w:t xml:space="preserve">              </w:t>
      </w:r>
    </w:p>
    <w:p w14:paraId="0174E61B"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采购人名称：</w:t>
      </w:r>
      <w:r>
        <w:rPr>
          <w:rFonts w:ascii="宋体" w:hAnsi="宋体" w:cs="宋体" w:hint="eastAsia"/>
          <w:color w:val="000000" w:themeColor="text1"/>
          <w:sz w:val="24"/>
          <w:u w:val="dotted"/>
        </w:rPr>
        <w:t xml:space="preserve">                                           </w:t>
      </w:r>
      <w:r>
        <w:rPr>
          <w:rFonts w:ascii="宋体" w:hAnsi="宋体" w:cs="宋体" w:hint="eastAsia"/>
          <w:color w:val="000000" w:themeColor="text1"/>
          <w:sz w:val="24"/>
          <w:u w:val="single"/>
        </w:rPr>
        <w:t xml:space="preserve">  </w:t>
      </w:r>
    </w:p>
    <w:p w14:paraId="7CAC5CDE" w14:textId="77777777" w:rsidR="00E815ED" w:rsidRDefault="000C1471">
      <w:pPr>
        <w:spacing w:line="360" w:lineRule="auto"/>
        <w:rPr>
          <w:rFonts w:ascii="宋体" w:hAnsi="宋体" w:cs="宋体"/>
          <w:color w:val="000000" w:themeColor="text1"/>
          <w:sz w:val="24"/>
          <w:u w:val="single"/>
        </w:rPr>
      </w:pPr>
      <w:r>
        <w:rPr>
          <w:rFonts w:ascii="宋体" w:hAnsi="宋体" w:cs="宋体" w:hint="eastAsia"/>
          <w:color w:val="000000" w:themeColor="text1"/>
          <w:sz w:val="24"/>
        </w:rPr>
        <w:t>代理机构名称：</w:t>
      </w:r>
      <w:r>
        <w:rPr>
          <w:rFonts w:ascii="宋体" w:hAnsi="宋体" w:cs="宋体" w:hint="eastAsia"/>
          <w:color w:val="000000" w:themeColor="text1"/>
          <w:sz w:val="24"/>
          <w:u w:val="dotted"/>
        </w:rPr>
        <w:t xml:space="preserve">                                         </w:t>
      </w:r>
    </w:p>
    <w:p w14:paraId="7B73A04A" w14:textId="77777777" w:rsidR="00E815ED" w:rsidRDefault="000C1471">
      <w:pPr>
        <w:spacing w:line="360" w:lineRule="auto"/>
        <w:rPr>
          <w:rFonts w:ascii="宋体" w:hAnsi="宋体" w:cs="宋体"/>
          <w:color w:val="000000" w:themeColor="text1"/>
          <w:sz w:val="24"/>
          <w:u w:val="dotted"/>
        </w:rPr>
      </w:pPr>
      <w:r>
        <w:rPr>
          <w:rFonts w:ascii="宋体" w:hAnsi="宋体" w:cs="宋体" w:hint="eastAsia"/>
          <w:color w:val="000000" w:themeColor="text1"/>
          <w:sz w:val="24"/>
        </w:rPr>
        <w:t>采购文件公告:</w:t>
      </w:r>
      <w:r>
        <w:rPr>
          <w:rFonts w:ascii="宋体" w:hAnsi="宋体" w:cs="宋体" w:hint="eastAsia"/>
          <w:color w:val="000000" w:themeColor="text1"/>
          <w:sz w:val="24"/>
          <w:u w:val="dotted"/>
        </w:rPr>
        <w:t xml:space="preserve">是/否 </w:t>
      </w:r>
      <w:r>
        <w:rPr>
          <w:rFonts w:ascii="宋体" w:hAnsi="宋体" w:cs="宋体" w:hint="eastAsia"/>
          <w:color w:val="000000" w:themeColor="text1"/>
          <w:sz w:val="24"/>
        </w:rPr>
        <w:t>公告期限：</w:t>
      </w:r>
      <w:r>
        <w:rPr>
          <w:rFonts w:ascii="宋体" w:hAnsi="宋体" w:cs="宋体" w:hint="eastAsia"/>
          <w:color w:val="000000" w:themeColor="text1"/>
          <w:sz w:val="24"/>
          <w:u w:val="dotted"/>
        </w:rPr>
        <w:t xml:space="preserve">                                 </w:t>
      </w:r>
    </w:p>
    <w:p w14:paraId="1DD934FD" w14:textId="77777777" w:rsidR="00E815ED" w:rsidRDefault="000C1471">
      <w:pPr>
        <w:spacing w:line="360" w:lineRule="auto"/>
        <w:rPr>
          <w:rFonts w:ascii="宋体" w:hAnsi="宋体" w:cs="宋体"/>
          <w:color w:val="000000" w:themeColor="text1"/>
          <w:sz w:val="24"/>
          <w:u w:val="single"/>
        </w:rPr>
      </w:pPr>
      <w:r>
        <w:rPr>
          <w:rFonts w:ascii="宋体" w:hAnsi="宋体" w:cs="宋体" w:hint="eastAsia"/>
          <w:color w:val="000000" w:themeColor="text1"/>
          <w:sz w:val="24"/>
        </w:rPr>
        <w:t>采购结果公告:</w:t>
      </w:r>
      <w:r>
        <w:rPr>
          <w:rFonts w:ascii="宋体" w:hAnsi="宋体" w:cs="宋体" w:hint="eastAsia"/>
          <w:color w:val="000000" w:themeColor="text1"/>
          <w:sz w:val="24"/>
          <w:u w:val="dotted"/>
        </w:rPr>
        <w:t xml:space="preserve">是/否 </w:t>
      </w:r>
      <w:r>
        <w:rPr>
          <w:rFonts w:ascii="宋体" w:hAnsi="宋体" w:cs="宋体" w:hint="eastAsia"/>
          <w:color w:val="000000" w:themeColor="text1"/>
          <w:sz w:val="24"/>
        </w:rPr>
        <w:t>公告期限：</w:t>
      </w:r>
      <w:r>
        <w:rPr>
          <w:rFonts w:ascii="宋体" w:hAnsi="宋体" w:cs="宋体" w:hint="eastAsia"/>
          <w:color w:val="000000" w:themeColor="text1"/>
          <w:sz w:val="24"/>
          <w:u w:val="dotted"/>
        </w:rPr>
        <w:t xml:space="preserve">                        </w:t>
      </w:r>
    </w:p>
    <w:p w14:paraId="30D29C5D"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三、质疑基本情况</w:t>
      </w:r>
    </w:p>
    <w:p w14:paraId="1AC55615" w14:textId="77777777" w:rsidR="00E815ED" w:rsidRDefault="000C1471">
      <w:pPr>
        <w:spacing w:line="360" w:lineRule="auto"/>
        <w:ind w:firstLineChars="200" w:firstLine="480"/>
        <w:rPr>
          <w:rFonts w:ascii="宋体" w:hAnsi="宋体" w:cs="宋体"/>
          <w:color w:val="000000" w:themeColor="text1"/>
          <w:sz w:val="24"/>
          <w:u w:val="dotted"/>
        </w:rPr>
      </w:pPr>
      <w:r>
        <w:rPr>
          <w:rFonts w:ascii="宋体" w:hAnsi="宋体" w:cs="宋体" w:hint="eastAsia"/>
          <w:color w:val="000000" w:themeColor="text1"/>
          <w:sz w:val="24"/>
        </w:rPr>
        <w:t>投诉人于</w:t>
      </w:r>
      <w:r>
        <w:rPr>
          <w:rFonts w:ascii="宋体" w:hAnsi="宋体" w:cs="宋体" w:hint="eastAsia"/>
          <w:color w:val="000000" w:themeColor="text1"/>
          <w:sz w:val="24"/>
          <w:u w:val="dotted"/>
        </w:rPr>
        <w:t xml:space="preserve">   </w:t>
      </w:r>
      <w:r>
        <w:rPr>
          <w:rFonts w:ascii="宋体" w:hAnsi="宋体" w:cs="宋体" w:hint="eastAsia"/>
          <w:color w:val="000000" w:themeColor="text1"/>
          <w:sz w:val="24"/>
        </w:rPr>
        <w:t>年</w:t>
      </w:r>
      <w:r>
        <w:rPr>
          <w:rFonts w:ascii="宋体" w:hAnsi="宋体" w:cs="宋体" w:hint="eastAsia"/>
          <w:color w:val="000000" w:themeColor="text1"/>
          <w:sz w:val="24"/>
          <w:u w:val="dotted"/>
        </w:rPr>
        <w:t xml:space="preserve">   </w:t>
      </w:r>
      <w:r>
        <w:rPr>
          <w:rFonts w:ascii="宋体" w:hAnsi="宋体" w:cs="宋体" w:hint="eastAsia"/>
          <w:color w:val="000000" w:themeColor="text1"/>
          <w:sz w:val="24"/>
        </w:rPr>
        <w:t>月</w:t>
      </w:r>
      <w:r>
        <w:rPr>
          <w:rFonts w:ascii="宋体" w:hAnsi="宋体" w:cs="宋体" w:hint="eastAsia"/>
          <w:color w:val="000000" w:themeColor="text1"/>
          <w:sz w:val="24"/>
          <w:u w:val="dotted"/>
        </w:rPr>
        <w:t xml:space="preserve">  </w:t>
      </w:r>
      <w:r>
        <w:rPr>
          <w:rFonts w:ascii="宋体" w:hAnsi="宋体" w:cs="宋体" w:hint="eastAsia"/>
          <w:color w:val="000000" w:themeColor="text1"/>
          <w:sz w:val="24"/>
        </w:rPr>
        <w:t>日,向</w:t>
      </w:r>
      <w:r>
        <w:rPr>
          <w:rFonts w:ascii="宋体" w:hAnsi="宋体" w:cs="宋体" w:hint="eastAsia"/>
          <w:color w:val="000000" w:themeColor="text1"/>
          <w:sz w:val="24"/>
          <w:u w:val="dotted"/>
        </w:rPr>
        <w:t xml:space="preserve">                   </w:t>
      </w:r>
      <w:r>
        <w:rPr>
          <w:rFonts w:ascii="宋体" w:hAnsi="宋体" w:cs="宋体" w:hint="eastAsia"/>
          <w:color w:val="000000" w:themeColor="text1"/>
          <w:sz w:val="24"/>
        </w:rPr>
        <w:t>提出质疑，质疑事项为：</w:t>
      </w:r>
      <w:r>
        <w:rPr>
          <w:rFonts w:ascii="宋体" w:hAnsi="宋体" w:cs="宋体" w:hint="eastAsia"/>
          <w:color w:val="000000" w:themeColor="text1"/>
          <w:sz w:val="24"/>
          <w:u w:val="dotted"/>
        </w:rPr>
        <w:t xml:space="preserve">                                </w:t>
      </w:r>
    </w:p>
    <w:p w14:paraId="1F84233F" w14:textId="77777777" w:rsidR="00E815ED" w:rsidRDefault="000C1471">
      <w:pPr>
        <w:spacing w:line="360" w:lineRule="auto"/>
        <w:rPr>
          <w:rFonts w:ascii="宋体" w:hAnsi="宋体" w:cs="宋体"/>
          <w:color w:val="000000" w:themeColor="text1"/>
          <w:sz w:val="24"/>
          <w:u w:val="dotted"/>
        </w:rPr>
      </w:pPr>
      <w:r>
        <w:rPr>
          <w:rFonts w:ascii="宋体" w:hAnsi="宋体" w:cs="宋体" w:hint="eastAsia"/>
          <w:color w:val="000000" w:themeColor="text1"/>
          <w:sz w:val="24"/>
          <w:u w:val="dotted"/>
        </w:rPr>
        <w:t xml:space="preserve">                                                     </w:t>
      </w:r>
      <w:r>
        <w:rPr>
          <w:rFonts w:ascii="宋体" w:hAnsi="宋体" w:cs="宋体" w:hint="eastAsia"/>
          <w:color w:val="000000" w:themeColor="text1"/>
          <w:sz w:val="24"/>
        </w:rPr>
        <w:t xml:space="preserve">  </w:t>
      </w:r>
    </w:p>
    <w:p w14:paraId="2B48E388" w14:textId="77777777" w:rsidR="00E815ED" w:rsidRDefault="000C1471">
      <w:pPr>
        <w:spacing w:line="360" w:lineRule="auto"/>
        <w:ind w:firstLineChars="150" w:firstLine="360"/>
        <w:rPr>
          <w:rFonts w:ascii="宋体" w:hAnsi="宋体" w:cs="宋体"/>
          <w:color w:val="000000" w:themeColor="text1"/>
          <w:sz w:val="24"/>
        </w:rPr>
      </w:pPr>
      <w:r>
        <w:rPr>
          <w:rFonts w:ascii="宋体" w:hAnsi="宋体" w:cs="宋体" w:hint="eastAsia"/>
          <w:color w:val="000000" w:themeColor="text1"/>
          <w:sz w:val="24"/>
          <w:u w:val="dotted"/>
        </w:rPr>
        <w:t>采购人/代理机构</w:t>
      </w:r>
      <w:r>
        <w:rPr>
          <w:rFonts w:ascii="宋体" w:hAnsi="宋体" w:cs="宋体" w:hint="eastAsia"/>
          <w:color w:val="000000" w:themeColor="text1"/>
          <w:sz w:val="24"/>
        </w:rPr>
        <w:t>于</w:t>
      </w:r>
      <w:r>
        <w:rPr>
          <w:rFonts w:ascii="宋体" w:hAnsi="宋体" w:cs="宋体" w:hint="eastAsia"/>
          <w:color w:val="000000" w:themeColor="text1"/>
          <w:sz w:val="24"/>
          <w:u w:val="dotted"/>
        </w:rPr>
        <w:t xml:space="preserve">   </w:t>
      </w:r>
      <w:r>
        <w:rPr>
          <w:rFonts w:ascii="宋体" w:hAnsi="宋体" w:cs="宋体" w:hint="eastAsia"/>
          <w:color w:val="000000" w:themeColor="text1"/>
          <w:sz w:val="24"/>
        </w:rPr>
        <w:t>年</w:t>
      </w:r>
      <w:r>
        <w:rPr>
          <w:rFonts w:ascii="宋体" w:hAnsi="宋体" w:cs="宋体" w:hint="eastAsia"/>
          <w:color w:val="000000" w:themeColor="text1"/>
          <w:sz w:val="24"/>
          <w:u w:val="dotted"/>
        </w:rPr>
        <w:t xml:space="preserve">   </w:t>
      </w:r>
      <w:r>
        <w:rPr>
          <w:rFonts w:ascii="宋体" w:hAnsi="宋体" w:cs="宋体" w:hint="eastAsia"/>
          <w:color w:val="000000" w:themeColor="text1"/>
          <w:sz w:val="24"/>
        </w:rPr>
        <w:t>月</w:t>
      </w:r>
      <w:r>
        <w:rPr>
          <w:rFonts w:ascii="宋体" w:hAnsi="宋体" w:cs="宋体" w:hint="eastAsia"/>
          <w:color w:val="000000" w:themeColor="text1"/>
          <w:sz w:val="24"/>
          <w:u w:val="dotted"/>
        </w:rPr>
        <w:t xml:space="preserve">   </w:t>
      </w:r>
      <w:r>
        <w:rPr>
          <w:rFonts w:ascii="宋体" w:hAnsi="宋体" w:cs="宋体" w:hint="eastAsia"/>
          <w:color w:val="000000" w:themeColor="text1"/>
          <w:sz w:val="24"/>
        </w:rPr>
        <w:t>日,就质疑事项作出了答复/没有在法定期限内作出答复。</w:t>
      </w:r>
    </w:p>
    <w:p w14:paraId="264DA25D"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lastRenderedPageBreak/>
        <w:t>四、投诉事项具体内容</w:t>
      </w:r>
    </w:p>
    <w:p w14:paraId="0B5A87FB" w14:textId="77777777" w:rsidR="00E815ED" w:rsidRDefault="000C1471">
      <w:pPr>
        <w:spacing w:line="360" w:lineRule="auto"/>
        <w:rPr>
          <w:rFonts w:ascii="宋体" w:hAnsi="宋体" w:cs="宋体"/>
          <w:color w:val="000000" w:themeColor="text1"/>
          <w:sz w:val="24"/>
          <w:u w:val="single"/>
        </w:rPr>
      </w:pPr>
      <w:r>
        <w:rPr>
          <w:rFonts w:ascii="宋体" w:hAnsi="宋体" w:cs="宋体" w:hint="eastAsia"/>
          <w:color w:val="000000" w:themeColor="text1"/>
          <w:sz w:val="24"/>
        </w:rPr>
        <w:t>投诉事项 1：</w:t>
      </w:r>
      <w:r>
        <w:rPr>
          <w:rFonts w:ascii="宋体" w:hAnsi="宋体" w:cs="宋体" w:hint="eastAsia"/>
          <w:color w:val="000000" w:themeColor="text1"/>
          <w:sz w:val="24"/>
          <w:u w:val="dotted"/>
        </w:rPr>
        <w:t xml:space="preserve">                                       </w:t>
      </w:r>
    </w:p>
    <w:p w14:paraId="2B1F5285"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事实依据：</w:t>
      </w:r>
      <w:r>
        <w:rPr>
          <w:rFonts w:ascii="宋体" w:hAnsi="宋体" w:cs="宋体" w:hint="eastAsia"/>
          <w:color w:val="000000" w:themeColor="text1"/>
          <w:sz w:val="24"/>
          <w:u w:val="dotted"/>
        </w:rPr>
        <w:t xml:space="preserve">                                         </w:t>
      </w:r>
    </w:p>
    <w:p w14:paraId="6BAD83D7" w14:textId="77777777" w:rsidR="00E815ED" w:rsidRDefault="000C1471">
      <w:pPr>
        <w:spacing w:line="360" w:lineRule="auto"/>
        <w:rPr>
          <w:rFonts w:ascii="宋体" w:hAnsi="宋体" w:cs="宋体"/>
          <w:color w:val="000000" w:themeColor="text1"/>
          <w:sz w:val="24"/>
          <w:u w:val="dotted"/>
        </w:rPr>
      </w:pPr>
      <w:r>
        <w:rPr>
          <w:rFonts w:ascii="宋体" w:hAnsi="宋体" w:cs="宋体" w:hint="eastAsia"/>
          <w:color w:val="000000" w:themeColor="text1"/>
          <w:sz w:val="24"/>
          <w:u w:val="dotted"/>
        </w:rPr>
        <w:t xml:space="preserve">                                                      </w:t>
      </w:r>
    </w:p>
    <w:p w14:paraId="7AA7D2E7" w14:textId="77777777" w:rsidR="00E815ED" w:rsidRDefault="000C1471">
      <w:pPr>
        <w:spacing w:line="360" w:lineRule="auto"/>
        <w:rPr>
          <w:rFonts w:ascii="宋体" w:hAnsi="宋体" w:cs="宋体"/>
          <w:color w:val="000000" w:themeColor="text1"/>
          <w:sz w:val="24"/>
          <w:u w:val="single"/>
        </w:rPr>
      </w:pPr>
      <w:r>
        <w:rPr>
          <w:rFonts w:ascii="宋体" w:hAnsi="宋体" w:cs="宋体" w:hint="eastAsia"/>
          <w:color w:val="000000" w:themeColor="text1"/>
          <w:sz w:val="24"/>
        </w:rPr>
        <w:t>法律依据：</w:t>
      </w:r>
      <w:r>
        <w:rPr>
          <w:rFonts w:ascii="宋体" w:hAnsi="宋体" w:cs="宋体" w:hint="eastAsia"/>
          <w:color w:val="000000" w:themeColor="text1"/>
          <w:sz w:val="24"/>
          <w:u w:val="dotted"/>
        </w:rPr>
        <w:t xml:space="preserve">                                          </w:t>
      </w:r>
    </w:p>
    <w:p w14:paraId="1352D53E" w14:textId="77777777" w:rsidR="00E815ED" w:rsidRDefault="000C1471">
      <w:pPr>
        <w:spacing w:line="360" w:lineRule="auto"/>
        <w:rPr>
          <w:rFonts w:ascii="宋体" w:hAnsi="宋体" w:cs="宋体"/>
          <w:color w:val="000000" w:themeColor="text1"/>
          <w:sz w:val="24"/>
          <w:u w:val="dotted"/>
        </w:rPr>
      </w:pPr>
      <w:r>
        <w:rPr>
          <w:rFonts w:ascii="宋体" w:hAnsi="宋体" w:cs="宋体" w:hint="eastAsia"/>
          <w:color w:val="000000" w:themeColor="text1"/>
          <w:sz w:val="24"/>
          <w:u w:val="dotted"/>
        </w:rPr>
        <w:t xml:space="preserve">                                                      </w:t>
      </w:r>
    </w:p>
    <w:p w14:paraId="6BCB5F99"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投诉事项2</w:t>
      </w:r>
    </w:p>
    <w:p w14:paraId="741F53A2" w14:textId="77777777" w:rsidR="00E815ED" w:rsidRDefault="000C1471">
      <w:pPr>
        <w:spacing w:line="360" w:lineRule="auto"/>
        <w:rPr>
          <w:rFonts w:ascii="宋体" w:hAnsi="宋体" w:cs="宋体"/>
          <w:color w:val="000000" w:themeColor="text1"/>
          <w:sz w:val="24"/>
          <w:u w:val="dotted"/>
        </w:rPr>
      </w:pPr>
      <w:r>
        <w:rPr>
          <w:rFonts w:ascii="宋体" w:hAnsi="宋体" w:cs="宋体" w:hint="eastAsia"/>
          <w:color w:val="000000" w:themeColor="text1"/>
          <w:sz w:val="24"/>
        </w:rPr>
        <w:t>……</w:t>
      </w:r>
    </w:p>
    <w:p w14:paraId="70D87325"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五、与投诉事项相关的投诉请求</w:t>
      </w:r>
    </w:p>
    <w:p w14:paraId="3AC6580A"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请求：</w:t>
      </w:r>
      <w:r>
        <w:rPr>
          <w:rFonts w:ascii="宋体" w:hAnsi="宋体" w:cs="宋体" w:hint="eastAsia"/>
          <w:color w:val="000000" w:themeColor="text1"/>
          <w:sz w:val="24"/>
          <w:u w:val="dotted"/>
        </w:rPr>
        <w:t xml:space="preserve">                                              </w:t>
      </w:r>
      <w:r>
        <w:rPr>
          <w:rFonts w:ascii="宋体" w:hAnsi="宋体" w:cs="宋体" w:hint="eastAsia"/>
          <w:color w:val="000000" w:themeColor="text1"/>
          <w:sz w:val="24"/>
        </w:rPr>
        <w:t xml:space="preserve"> </w:t>
      </w:r>
    </w:p>
    <w:p w14:paraId="662C4C60"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 xml:space="preserve">签字(签章)：                   公章：                      </w:t>
      </w:r>
    </w:p>
    <w:p w14:paraId="4C7AE96C"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rPr>
        <w:t xml:space="preserve">日期：    </w:t>
      </w:r>
    </w:p>
    <w:p w14:paraId="2259B951" w14:textId="77777777" w:rsidR="00E815ED" w:rsidRDefault="000C1471">
      <w:pPr>
        <w:spacing w:line="360" w:lineRule="auto"/>
        <w:rPr>
          <w:rFonts w:ascii="宋体" w:hAnsi="宋体" w:cs="宋体"/>
          <w:b/>
          <w:color w:val="000000" w:themeColor="text1"/>
          <w:sz w:val="24"/>
        </w:rPr>
      </w:pPr>
      <w:r>
        <w:rPr>
          <w:rFonts w:ascii="宋体" w:hAnsi="宋体" w:cs="宋体" w:hint="eastAsia"/>
          <w:b/>
          <w:color w:val="000000" w:themeColor="text1"/>
          <w:sz w:val="24"/>
        </w:rPr>
        <w:t>投诉书制作说明：</w:t>
      </w:r>
    </w:p>
    <w:p w14:paraId="67270D2C" w14:textId="77777777" w:rsidR="00E815ED" w:rsidRDefault="000C1471">
      <w:pPr>
        <w:widowControl/>
        <w:spacing w:line="360" w:lineRule="auto"/>
        <w:ind w:firstLineChars="200" w:firstLine="480"/>
        <w:rPr>
          <w:rFonts w:ascii="宋体" w:hAnsi="宋体" w:cs="宋体"/>
          <w:color w:val="000000" w:themeColor="text1"/>
          <w:kern w:val="0"/>
          <w:sz w:val="24"/>
        </w:rPr>
      </w:pPr>
      <w:r>
        <w:rPr>
          <w:rFonts w:ascii="宋体" w:hAnsi="宋体" w:cs="宋体" w:hint="eastAsia"/>
          <w:color w:val="000000" w:themeColor="text1"/>
          <w:sz w:val="24"/>
        </w:rPr>
        <w:t>1.投诉人提起投诉时，应当提交投诉书和必要的证明材料，并按照被投诉人和与投诉事项有关的供应商数量提供投诉书副本。</w:t>
      </w:r>
    </w:p>
    <w:p w14:paraId="60314C64" w14:textId="77777777" w:rsidR="00E815ED" w:rsidRDefault="000C1471">
      <w:pPr>
        <w:widowControl/>
        <w:spacing w:line="360" w:lineRule="auto"/>
        <w:ind w:firstLineChars="200" w:firstLine="480"/>
        <w:jc w:val="left"/>
        <w:rPr>
          <w:rFonts w:ascii="宋体" w:hAnsi="宋体" w:cs="宋体"/>
          <w:color w:val="000000" w:themeColor="text1"/>
          <w:kern w:val="0"/>
          <w:sz w:val="24"/>
        </w:rPr>
      </w:pPr>
      <w:r>
        <w:rPr>
          <w:rFonts w:ascii="宋体" w:hAnsi="宋体" w:cs="宋体" w:hint="eastAsia"/>
          <w:color w:val="000000" w:themeColor="text1"/>
          <w:sz w:val="24"/>
        </w:rPr>
        <w:t>2.投诉人若委托代理人进行投诉的，投诉书应按照要求列明“授权代表”的有关内容，并在附件中提交由</w:t>
      </w:r>
      <w:r>
        <w:rPr>
          <w:rFonts w:ascii="宋体" w:hAnsi="宋体" w:cs="宋体" w:hint="eastAsia"/>
          <w:color w:val="000000" w:themeColor="text1"/>
          <w:kern w:val="0"/>
          <w:sz w:val="24"/>
        </w:rPr>
        <w:t>投诉人签署的授权委托书。授权委托书应当载明代理人的姓名或者名称、代理事项、具体权限、期限和相关事项。</w:t>
      </w:r>
    </w:p>
    <w:p w14:paraId="5E4C7862" w14:textId="77777777" w:rsidR="00E815ED" w:rsidRDefault="000C1471">
      <w:pPr>
        <w:widowControl/>
        <w:spacing w:line="360" w:lineRule="auto"/>
        <w:ind w:firstLineChars="200" w:firstLine="480"/>
        <w:jc w:val="left"/>
        <w:rPr>
          <w:rFonts w:ascii="宋体" w:hAnsi="宋体" w:cs="宋体"/>
          <w:color w:val="000000" w:themeColor="text1"/>
          <w:sz w:val="24"/>
        </w:rPr>
      </w:pPr>
      <w:r>
        <w:rPr>
          <w:rFonts w:ascii="宋体" w:hAnsi="宋体" w:cs="宋体" w:hint="eastAsia"/>
          <w:color w:val="000000" w:themeColor="text1"/>
          <w:sz w:val="24"/>
        </w:rPr>
        <w:t>3.投诉人若对项目的某一分包进行投诉，投诉书应列明具体分包号。</w:t>
      </w:r>
    </w:p>
    <w:p w14:paraId="36B3428F" w14:textId="77777777" w:rsidR="00E815ED" w:rsidRDefault="000C1471">
      <w:pPr>
        <w:widowControl/>
        <w:spacing w:line="360" w:lineRule="auto"/>
        <w:ind w:firstLineChars="200" w:firstLine="480"/>
        <w:jc w:val="left"/>
        <w:rPr>
          <w:rFonts w:ascii="宋体" w:hAnsi="宋体" w:cs="宋体"/>
          <w:color w:val="000000" w:themeColor="text1"/>
          <w:sz w:val="24"/>
        </w:rPr>
      </w:pPr>
      <w:r>
        <w:rPr>
          <w:rFonts w:ascii="宋体" w:hAnsi="宋体" w:cs="宋体" w:hint="eastAsia"/>
          <w:color w:val="000000" w:themeColor="text1"/>
          <w:sz w:val="24"/>
        </w:rPr>
        <w:t>4.投诉书应简要列明质疑事项，质疑函、质疑答复等作为附件材料提供。</w:t>
      </w:r>
    </w:p>
    <w:p w14:paraId="160D4490" w14:textId="77777777" w:rsidR="00E815ED" w:rsidRDefault="000C1471">
      <w:pPr>
        <w:widowControl/>
        <w:spacing w:line="360" w:lineRule="auto"/>
        <w:ind w:firstLineChars="200" w:firstLine="480"/>
        <w:jc w:val="left"/>
        <w:rPr>
          <w:rFonts w:ascii="宋体" w:hAnsi="宋体" w:cs="宋体"/>
          <w:color w:val="000000" w:themeColor="text1"/>
          <w:sz w:val="24"/>
        </w:rPr>
      </w:pPr>
      <w:r>
        <w:rPr>
          <w:rFonts w:ascii="宋体" w:hAnsi="宋体" w:cs="宋体" w:hint="eastAsia"/>
          <w:color w:val="000000" w:themeColor="text1"/>
          <w:sz w:val="24"/>
        </w:rPr>
        <w:t>5.投诉书的投诉事项应具体、明确，并有必要的事实依据和法律依据。</w:t>
      </w:r>
    </w:p>
    <w:p w14:paraId="160C0F46" w14:textId="77777777" w:rsidR="00E815ED" w:rsidRDefault="000C1471">
      <w:pPr>
        <w:widowControl/>
        <w:spacing w:line="360" w:lineRule="auto"/>
        <w:ind w:firstLineChars="200" w:firstLine="480"/>
        <w:jc w:val="left"/>
        <w:rPr>
          <w:rFonts w:ascii="宋体" w:hAnsi="宋体" w:cs="宋体"/>
          <w:color w:val="000000" w:themeColor="text1"/>
          <w:sz w:val="24"/>
        </w:rPr>
      </w:pPr>
      <w:r>
        <w:rPr>
          <w:rFonts w:ascii="宋体" w:hAnsi="宋体" w:cs="宋体" w:hint="eastAsia"/>
          <w:color w:val="000000" w:themeColor="text1"/>
          <w:sz w:val="24"/>
        </w:rPr>
        <w:t>6.投诉书的投诉请求应与投诉事项相关。</w:t>
      </w:r>
    </w:p>
    <w:p w14:paraId="67B2A46E" w14:textId="77777777" w:rsidR="00E815ED" w:rsidRDefault="000C1471">
      <w:pPr>
        <w:widowControl/>
        <w:spacing w:line="360" w:lineRule="auto"/>
        <w:ind w:firstLineChars="200" w:firstLine="480"/>
        <w:jc w:val="left"/>
        <w:rPr>
          <w:rFonts w:ascii="宋体" w:hAnsi="宋体" w:cs="宋体"/>
          <w:color w:val="000000" w:themeColor="text1"/>
          <w:kern w:val="0"/>
          <w:sz w:val="24"/>
        </w:rPr>
      </w:pPr>
      <w:r>
        <w:rPr>
          <w:rFonts w:ascii="宋体" w:hAnsi="宋体" w:cs="宋体" w:hint="eastAsia"/>
          <w:color w:val="000000" w:themeColor="text1"/>
          <w:sz w:val="24"/>
        </w:rPr>
        <w:t>7.投诉人为自然人的，投诉书应当由本人签字；投诉人为法人或者其他组织的，投诉书应当由法定代表人、主要负责人，或者其授权代表签字或者盖章，并加盖公章。</w:t>
      </w:r>
    </w:p>
    <w:p w14:paraId="4B5AEC0C" w14:textId="77777777" w:rsidR="00E815ED" w:rsidRDefault="000C1471">
      <w:pPr>
        <w:widowControl/>
        <w:adjustRightInd/>
        <w:jc w:val="left"/>
        <w:rPr>
          <w:rFonts w:ascii="宋体" w:hAnsi="宋体" w:cs="宋体"/>
          <w:b/>
          <w:color w:val="000000" w:themeColor="text1"/>
          <w:spacing w:val="6"/>
          <w:sz w:val="32"/>
          <w:szCs w:val="32"/>
        </w:rPr>
      </w:pPr>
      <w:r>
        <w:rPr>
          <w:rFonts w:ascii="宋体" w:hAnsi="宋体" w:cs="宋体" w:hint="eastAsia"/>
          <w:b/>
          <w:color w:val="000000" w:themeColor="text1"/>
          <w:spacing w:val="6"/>
          <w:sz w:val="32"/>
          <w:szCs w:val="32"/>
        </w:rPr>
        <w:br w:type="page"/>
      </w:r>
    </w:p>
    <w:p w14:paraId="7A1E6B43" w14:textId="77777777" w:rsidR="00E815ED" w:rsidRDefault="000C1471">
      <w:pPr>
        <w:autoSpaceDE w:val="0"/>
        <w:autoSpaceDN w:val="0"/>
        <w:jc w:val="center"/>
        <w:rPr>
          <w:rFonts w:ascii="宋体" w:hAnsi="宋体" w:cs="宋体"/>
          <w:b/>
          <w:bCs/>
          <w:color w:val="000000" w:themeColor="text1"/>
          <w:sz w:val="32"/>
          <w:szCs w:val="32"/>
        </w:rPr>
      </w:pPr>
      <w:r>
        <w:rPr>
          <w:rFonts w:ascii="宋体" w:hAnsi="宋体" w:cs="宋体" w:hint="eastAsia"/>
          <w:b/>
          <w:color w:val="000000" w:themeColor="text1"/>
          <w:spacing w:val="6"/>
          <w:sz w:val="32"/>
          <w:szCs w:val="32"/>
        </w:rPr>
        <w:lastRenderedPageBreak/>
        <w:t>附件4：</w:t>
      </w:r>
      <w:r>
        <w:rPr>
          <w:rFonts w:ascii="宋体" w:hAnsi="宋体" w:cs="宋体" w:hint="eastAsia"/>
          <w:b/>
          <w:bCs/>
          <w:color w:val="000000" w:themeColor="text1"/>
          <w:sz w:val="32"/>
          <w:szCs w:val="32"/>
        </w:rPr>
        <w:t>业务专用章使用说明函</w:t>
      </w:r>
    </w:p>
    <w:p w14:paraId="7C05E08C" w14:textId="77777777" w:rsidR="00E815ED" w:rsidRDefault="00E815ED">
      <w:pPr>
        <w:spacing w:line="360" w:lineRule="auto"/>
        <w:rPr>
          <w:rFonts w:ascii="宋体" w:hAnsi="宋体" w:cs="宋体"/>
          <w:color w:val="000000" w:themeColor="text1"/>
          <w:sz w:val="24"/>
          <w:u w:val="single"/>
        </w:rPr>
      </w:pPr>
    </w:p>
    <w:p w14:paraId="08845AC4" w14:textId="77777777" w:rsidR="00E815ED" w:rsidRDefault="000C1471">
      <w:pPr>
        <w:spacing w:line="360" w:lineRule="auto"/>
        <w:rPr>
          <w:rFonts w:ascii="宋体" w:hAnsi="宋体" w:cs="宋体"/>
          <w:color w:val="000000" w:themeColor="text1"/>
          <w:sz w:val="24"/>
        </w:rPr>
      </w:pPr>
      <w:r>
        <w:rPr>
          <w:rFonts w:ascii="宋体" w:hAnsi="宋体" w:cs="宋体" w:hint="eastAsia"/>
          <w:color w:val="000000" w:themeColor="text1"/>
          <w:sz w:val="24"/>
          <w:u w:val="single"/>
        </w:rPr>
        <w:t>杭州高新技术产业开发区（滨江）司法局、华诚工程咨询集团有限公司：</w:t>
      </w:r>
    </w:p>
    <w:p w14:paraId="589AC713"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kern w:val="0"/>
          <w:sz w:val="24"/>
          <w:lang w:val="zh-CN"/>
        </w:rPr>
        <w:t>我方</w:t>
      </w:r>
      <w:r>
        <w:rPr>
          <w:rFonts w:ascii="宋体" w:hAnsi="宋体" w:cs="宋体" w:hint="eastAsia"/>
          <w:color w:val="000000" w:themeColor="text1"/>
          <w:kern w:val="0"/>
          <w:sz w:val="24"/>
          <w:u w:val="single"/>
          <w:lang w:val="zh-CN"/>
        </w:rPr>
        <w:t xml:space="preserve">                         </w:t>
      </w:r>
      <w:r>
        <w:rPr>
          <w:rFonts w:ascii="宋体" w:hAnsi="宋体" w:cs="宋体" w:hint="eastAsia"/>
          <w:color w:val="000000" w:themeColor="text1"/>
          <w:sz w:val="24"/>
        </w:rPr>
        <w:t>(投标人全称)是中华人民共和国依法登记注册的合法企业，</w:t>
      </w:r>
      <w:r>
        <w:rPr>
          <w:rFonts w:ascii="宋体" w:hAnsi="宋体" w:cs="宋体" w:hint="eastAsia"/>
          <w:bCs/>
          <w:color w:val="000000" w:themeColor="text1"/>
          <w:sz w:val="24"/>
        </w:rPr>
        <w:t>在参加</w:t>
      </w:r>
      <w:r>
        <w:rPr>
          <w:rFonts w:ascii="宋体" w:hAnsi="宋体" w:cs="宋体" w:hint="eastAsia"/>
          <w:color w:val="000000" w:themeColor="text1"/>
          <w:sz w:val="24"/>
        </w:rPr>
        <w:t>你方组织的滨江区司法局数商综合配套服务专区智能设备采购项目【招标编号：HCZX-】</w:t>
      </w:r>
      <w:r>
        <w:rPr>
          <w:rFonts w:ascii="宋体" w:hAnsi="宋体" w:cs="宋体" w:hint="eastAsia"/>
          <w:bCs/>
          <w:color w:val="000000" w:themeColor="text1"/>
          <w:sz w:val="24"/>
        </w:rPr>
        <w:t>投标活动中作如下说明：</w:t>
      </w:r>
      <w:r>
        <w:rPr>
          <w:rFonts w:ascii="宋体" w:hAnsi="宋体" w:cs="宋体" w:hint="eastAsia"/>
          <w:color w:val="000000" w:themeColor="text1"/>
          <w:sz w:val="24"/>
        </w:rPr>
        <w:t xml:space="preserve">我方所使用的“XX专用章”与法定名称章具有同等的法律效力，对使用“XX专用章”的行为予以完全承认，并愿意承担相应责任。   </w:t>
      </w:r>
    </w:p>
    <w:p w14:paraId="44D414BF"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特此说明。</w:t>
      </w:r>
    </w:p>
    <w:p w14:paraId="172CABFF" w14:textId="77777777" w:rsidR="00E815ED" w:rsidRDefault="00E815ED">
      <w:pPr>
        <w:spacing w:line="360" w:lineRule="auto"/>
        <w:ind w:firstLine="494"/>
        <w:rPr>
          <w:rFonts w:ascii="宋体" w:hAnsi="宋体" w:cs="宋体"/>
          <w:color w:val="000000" w:themeColor="text1"/>
          <w:sz w:val="24"/>
        </w:rPr>
      </w:pPr>
    </w:p>
    <w:p w14:paraId="27CF097D" w14:textId="77777777" w:rsidR="00E815ED" w:rsidRDefault="00E815ED">
      <w:pPr>
        <w:spacing w:line="360" w:lineRule="auto"/>
        <w:ind w:firstLine="494"/>
        <w:rPr>
          <w:rFonts w:ascii="宋体" w:hAnsi="宋体" w:cs="宋体"/>
          <w:color w:val="000000" w:themeColor="text1"/>
          <w:sz w:val="24"/>
        </w:rPr>
      </w:pPr>
    </w:p>
    <w:p w14:paraId="4CABCE8F" w14:textId="77777777" w:rsidR="00E815ED" w:rsidRDefault="00E815ED">
      <w:pPr>
        <w:spacing w:line="360" w:lineRule="auto"/>
        <w:ind w:firstLine="494"/>
        <w:rPr>
          <w:rFonts w:ascii="宋体" w:hAnsi="宋体" w:cs="宋体"/>
          <w:color w:val="000000" w:themeColor="text1"/>
          <w:sz w:val="24"/>
        </w:rPr>
      </w:pPr>
    </w:p>
    <w:p w14:paraId="76202F18" w14:textId="77777777" w:rsidR="00E815ED" w:rsidRDefault="000C1471">
      <w:pPr>
        <w:spacing w:line="360" w:lineRule="auto"/>
        <w:ind w:right="480" w:firstLineChars="1700" w:firstLine="4080"/>
        <w:rPr>
          <w:rFonts w:ascii="宋体" w:hAnsi="宋体" w:cs="宋体"/>
          <w:color w:val="000000" w:themeColor="text1"/>
          <w:sz w:val="24"/>
        </w:rPr>
      </w:pPr>
      <w:r>
        <w:rPr>
          <w:rFonts w:ascii="宋体" w:hAnsi="宋体" w:cs="宋体" w:hint="eastAsia"/>
          <w:color w:val="000000" w:themeColor="text1"/>
          <w:sz w:val="24"/>
        </w:rPr>
        <w:t>投标单位（法定名称章）：</w:t>
      </w:r>
    </w:p>
    <w:p w14:paraId="4BBBA22E" w14:textId="77777777" w:rsidR="00E815ED" w:rsidRDefault="000C1471">
      <w:pPr>
        <w:ind w:right="1440" w:firstLine="494"/>
        <w:jc w:val="center"/>
        <w:rPr>
          <w:rFonts w:ascii="宋体" w:hAnsi="宋体" w:cs="宋体"/>
          <w:color w:val="000000" w:themeColor="text1"/>
          <w:sz w:val="24"/>
        </w:rPr>
      </w:pPr>
      <w:r>
        <w:rPr>
          <w:rFonts w:ascii="宋体" w:hAnsi="宋体" w:cs="宋体" w:hint="eastAsia"/>
          <w:color w:val="000000" w:themeColor="text1"/>
          <w:sz w:val="24"/>
        </w:rPr>
        <w:t xml:space="preserve">                              日期：       年     月     日</w:t>
      </w:r>
    </w:p>
    <w:p w14:paraId="78499F4A" w14:textId="77777777" w:rsidR="00E815ED" w:rsidRDefault="000C1471">
      <w:pPr>
        <w:rPr>
          <w:rFonts w:ascii="宋体" w:hAnsi="宋体" w:cs="宋体"/>
          <w:color w:val="000000" w:themeColor="text1"/>
          <w:sz w:val="24"/>
        </w:rPr>
      </w:pPr>
      <w:r>
        <w:rPr>
          <w:rFonts w:ascii="宋体" w:hAnsi="宋体" w:cs="宋体" w:hint="eastAsia"/>
          <w:b/>
          <w:bCs/>
          <w:color w:val="000000" w:themeColor="text1"/>
          <w:sz w:val="24"/>
        </w:rPr>
        <w:t>附：</w:t>
      </w:r>
    </w:p>
    <w:p w14:paraId="3B70DF41" w14:textId="77777777" w:rsidR="00E815ED" w:rsidRDefault="000C1471">
      <w:pPr>
        <w:spacing w:line="360" w:lineRule="auto"/>
        <w:rPr>
          <w:rFonts w:ascii="宋体" w:hAnsi="宋体" w:cs="宋体"/>
          <w:bCs/>
          <w:color w:val="000000" w:themeColor="text1"/>
          <w:sz w:val="24"/>
        </w:rPr>
      </w:pPr>
      <w:r>
        <w:rPr>
          <w:rFonts w:ascii="宋体" w:hAnsi="宋体" w:cs="宋体" w:hint="eastAsia"/>
          <w:b/>
          <w:bCs/>
          <w:noProof/>
          <w:color w:val="000000" w:themeColor="text1"/>
          <w:sz w:val="24"/>
        </w:rPr>
        <mc:AlternateContent>
          <mc:Choice Requires="wps">
            <w:drawing>
              <wp:anchor distT="0" distB="0" distL="114300" distR="114300" simplePos="0" relativeHeight="251659264" behindDoc="1" locked="0" layoutInCell="1" allowOverlap="1" wp14:anchorId="38273280" wp14:editId="52C91FAE">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ascii="宋体" w:hAnsi="宋体" w:cs="宋体" w:hint="eastAsia"/>
          <w:b/>
          <w:bCs/>
          <w:noProof/>
          <w:color w:val="000000" w:themeColor="text1"/>
          <w:sz w:val="24"/>
        </w:rPr>
        <mc:AlternateContent>
          <mc:Choice Requires="wps">
            <w:drawing>
              <wp:anchor distT="0" distB="0" distL="114300" distR="114300" simplePos="0" relativeHeight="251660288" behindDoc="1" locked="0" layoutInCell="1" allowOverlap="1" wp14:anchorId="08D1457C" wp14:editId="5F634F68">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ascii="宋体" w:hAnsi="宋体" w:cs="宋体" w:hint="eastAsia"/>
          <w:color w:val="000000" w:themeColor="text1"/>
          <w:sz w:val="24"/>
        </w:rPr>
        <w:t>投标单位法定名称章（印模）                投标单位“XX专用章”（印模）</w:t>
      </w:r>
    </w:p>
    <w:p w14:paraId="7431A6BD" w14:textId="77777777" w:rsidR="00E815ED" w:rsidRDefault="00E815ED">
      <w:pPr>
        <w:autoSpaceDE w:val="0"/>
        <w:autoSpaceDN w:val="0"/>
        <w:jc w:val="center"/>
        <w:rPr>
          <w:rFonts w:ascii="宋体" w:hAnsi="宋体" w:cs="宋体"/>
          <w:b/>
          <w:color w:val="000000" w:themeColor="text1"/>
          <w:spacing w:val="6"/>
          <w:sz w:val="32"/>
          <w:szCs w:val="32"/>
        </w:rPr>
      </w:pPr>
    </w:p>
    <w:p w14:paraId="2FD6909B" w14:textId="77777777" w:rsidR="00E815ED" w:rsidRDefault="00E815ED">
      <w:pPr>
        <w:autoSpaceDE w:val="0"/>
        <w:autoSpaceDN w:val="0"/>
        <w:jc w:val="center"/>
        <w:rPr>
          <w:rFonts w:ascii="宋体" w:hAnsi="宋体" w:cs="宋体"/>
          <w:b/>
          <w:color w:val="000000" w:themeColor="text1"/>
          <w:spacing w:val="6"/>
          <w:sz w:val="32"/>
          <w:szCs w:val="32"/>
        </w:rPr>
      </w:pPr>
    </w:p>
    <w:p w14:paraId="55764C2B" w14:textId="77777777" w:rsidR="00E815ED" w:rsidRDefault="00E815ED">
      <w:pPr>
        <w:autoSpaceDE w:val="0"/>
        <w:autoSpaceDN w:val="0"/>
        <w:jc w:val="center"/>
        <w:rPr>
          <w:rFonts w:ascii="宋体" w:hAnsi="宋体" w:cs="宋体"/>
          <w:b/>
          <w:color w:val="000000" w:themeColor="text1"/>
          <w:spacing w:val="6"/>
          <w:sz w:val="32"/>
          <w:szCs w:val="32"/>
        </w:rPr>
      </w:pPr>
    </w:p>
    <w:p w14:paraId="365500DD" w14:textId="77777777" w:rsidR="00E815ED" w:rsidRDefault="00E815ED">
      <w:pPr>
        <w:autoSpaceDE w:val="0"/>
        <w:autoSpaceDN w:val="0"/>
        <w:jc w:val="center"/>
        <w:rPr>
          <w:rFonts w:ascii="宋体" w:hAnsi="宋体" w:cs="宋体"/>
          <w:b/>
          <w:color w:val="000000" w:themeColor="text1"/>
          <w:spacing w:val="6"/>
          <w:sz w:val="32"/>
          <w:szCs w:val="32"/>
        </w:rPr>
      </w:pPr>
    </w:p>
    <w:p w14:paraId="760EDFB2" w14:textId="77777777" w:rsidR="00E815ED" w:rsidRDefault="00E815ED">
      <w:pPr>
        <w:autoSpaceDE w:val="0"/>
        <w:autoSpaceDN w:val="0"/>
        <w:jc w:val="center"/>
        <w:rPr>
          <w:rFonts w:ascii="宋体" w:hAnsi="宋体" w:cs="宋体"/>
          <w:b/>
          <w:color w:val="000000" w:themeColor="text1"/>
          <w:spacing w:val="6"/>
          <w:sz w:val="32"/>
          <w:szCs w:val="32"/>
        </w:rPr>
      </w:pPr>
    </w:p>
    <w:p w14:paraId="33A89F75" w14:textId="77777777" w:rsidR="00E815ED" w:rsidRDefault="00E815ED">
      <w:pPr>
        <w:autoSpaceDE w:val="0"/>
        <w:autoSpaceDN w:val="0"/>
        <w:jc w:val="center"/>
        <w:rPr>
          <w:rFonts w:ascii="宋体" w:hAnsi="宋体" w:cs="宋体"/>
          <w:b/>
          <w:color w:val="000000" w:themeColor="text1"/>
          <w:spacing w:val="6"/>
          <w:sz w:val="32"/>
          <w:szCs w:val="32"/>
        </w:rPr>
      </w:pPr>
    </w:p>
    <w:p w14:paraId="66FA25A4" w14:textId="77777777" w:rsidR="00E815ED" w:rsidRDefault="00E815ED">
      <w:pPr>
        <w:autoSpaceDE w:val="0"/>
        <w:autoSpaceDN w:val="0"/>
        <w:jc w:val="center"/>
        <w:rPr>
          <w:rFonts w:ascii="宋体" w:hAnsi="宋体" w:cs="宋体"/>
          <w:b/>
          <w:color w:val="000000" w:themeColor="text1"/>
          <w:spacing w:val="6"/>
          <w:sz w:val="32"/>
          <w:szCs w:val="32"/>
        </w:rPr>
      </w:pPr>
    </w:p>
    <w:p w14:paraId="2582F220" w14:textId="77777777" w:rsidR="00E815ED" w:rsidRDefault="00E815ED">
      <w:pPr>
        <w:autoSpaceDE w:val="0"/>
        <w:autoSpaceDN w:val="0"/>
        <w:jc w:val="center"/>
        <w:rPr>
          <w:rFonts w:ascii="宋体" w:hAnsi="宋体" w:cs="宋体"/>
          <w:b/>
          <w:color w:val="000000" w:themeColor="text1"/>
          <w:spacing w:val="6"/>
          <w:sz w:val="32"/>
          <w:szCs w:val="32"/>
        </w:rPr>
      </w:pPr>
    </w:p>
    <w:p w14:paraId="2B8F7E88" w14:textId="77777777" w:rsidR="00E815ED" w:rsidRDefault="00E815ED">
      <w:pPr>
        <w:autoSpaceDE w:val="0"/>
        <w:autoSpaceDN w:val="0"/>
        <w:jc w:val="center"/>
        <w:rPr>
          <w:rFonts w:ascii="宋体" w:hAnsi="宋体" w:cs="宋体"/>
          <w:b/>
          <w:color w:val="000000" w:themeColor="text1"/>
          <w:spacing w:val="6"/>
          <w:sz w:val="32"/>
          <w:szCs w:val="32"/>
        </w:rPr>
      </w:pPr>
    </w:p>
    <w:p w14:paraId="3AF5F721" w14:textId="77777777" w:rsidR="00E815ED" w:rsidRDefault="00E815ED">
      <w:pPr>
        <w:autoSpaceDE w:val="0"/>
        <w:autoSpaceDN w:val="0"/>
        <w:jc w:val="center"/>
        <w:rPr>
          <w:rFonts w:ascii="宋体" w:hAnsi="宋体" w:cs="宋体"/>
          <w:b/>
          <w:color w:val="000000" w:themeColor="text1"/>
          <w:spacing w:val="6"/>
          <w:sz w:val="32"/>
          <w:szCs w:val="32"/>
        </w:rPr>
      </w:pPr>
    </w:p>
    <w:p w14:paraId="09169105" w14:textId="77777777" w:rsidR="00E815ED" w:rsidRDefault="00E815ED">
      <w:pPr>
        <w:autoSpaceDE w:val="0"/>
        <w:autoSpaceDN w:val="0"/>
        <w:jc w:val="center"/>
        <w:rPr>
          <w:rFonts w:ascii="宋体" w:hAnsi="宋体" w:cs="宋体"/>
          <w:b/>
          <w:color w:val="000000" w:themeColor="text1"/>
          <w:spacing w:val="6"/>
          <w:sz w:val="32"/>
          <w:szCs w:val="32"/>
        </w:rPr>
      </w:pPr>
    </w:p>
    <w:p w14:paraId="41C63319" w14:textId="77777777" w:rsidR="00E815ED" w:rsidRDefault="00E815ED">
      <w:pPr>
        <w:autoSpaceDE w:val="0"/>
        <w:autoSpaceDN w:val="0"/>
        <w:jc w:val="center"/>
        <w:rPr>
          <w:rFonts w:ascii="宋体" w:hAnsi="宋体" w:cs="宋体"/>
          <w:b/>
          <w:color w:val="000000" w:themeColor="text1"/>
          <w:spacing w:val="6"/>
          <w:sz w:val="32"/>
          <w:szCs w:val="32"/>
        </w:rPr>
      </w:pPr>
    </w:p>
    <w:p w14:paraId="6BA32E74" w14:textId="77777777" w:rsidR="00E815ED" w:rsidRDefault="00E815ED">
      <w:pPr>
        <w:autoSpaceDE w:val="0"/>
        <w:autoSpaceDN w:val="0"/>
        <w:jc w:val="center"/>
        <w:rPr>
          <w:rFonts w:ascii="宋体" w:hAnsi="宋体" w:cs="宋体"/>
          <w:b/>
          <w:color w:val="000000" w:themeColor="text1"/>
          <w:spacing w:val="6"/>
          <w:sz w:val="32"/>
          <w:szCs w:val="32"/>
        </w:rPr>
      </w:pPr>
    </w:p>
    <w:p w14:paraId="6E3A1951" w14:textId="77777777" w:rsidR="00E815ED" w:rsidRDefault="00E815ED">
      <w:pPr>
        <w:autoSpaceDE w:val="0"/>
        <w:autoSpaceDN w:val="0"/>
        <w:jc w:val="center"/>
        <w:rPr>
          <w:rFonts w:ascii="宋体" w:hAnsi="宋体" w:cs="宋体"/>
          <w:b/>
          <w:color w:val="000000" w:themeColor="text1"/>
          <w:spacing w:val="6"/>
          <w:sz w:val="32"/>
          <w:szCs w:val="32"/>
        </w:rPr>
      </w:pPr>
    </w:p>
    <w:p w14:paraId="45EA17F6" w14:textId="77777777" w:rsidR="00E815ED" w:rsidRDefault="000C1471">
      <w:pPr>
        <w:widowControl/>
        <w:adjustRightInd/>
        <w:jc w:val="left"/>
        <w:rPr>
          <w:rFonts w:ascii="宋体" w:hAnsi="宋体" w:cs="宋体"/>
          <w:b/>
          <w:color w:val="000000" w:themeColor="text1"/>
          <w:kern w:val="0"/>
          <w:sz w:val="32"/>
          <w:szCs w:val="32"/>
        </w:rPr>
      </w:pPr>
      <w:r>
        <w:rPr>
          <w:rFonts w:ascii="宋体" w:hAnsi="宋体" w:cs="宋体" w:hint="eastAsia"/>
          <w:b/>
          <w:color w:val="000000" w:themeColor="text1"/>
          <w:kern w:val="0"/>
          <w:sz w:val="32"/>
          <w:szCs w:val="32"/>
        </w:rPr>
        <w:br w:type="page"/>
      </w:r>
    </w:p>
    <w:p w14:paraId="40A6029F" w14:textId="77777777" w:rsidR="00E815ED" w:rsidRDefault="000C1471">
      <w:pPr>
        <w:snapToGrid w:val="0"/>
        <w:spacing w:line="360" w:lineRule="auto"/>
        <w:jc w:val="center"/>
        <w:outlineLvl w:val="0"/>
        <w:rPr>
          <w:rFonts w:ascii="宋体" w:hAnsi="宋体" w:cs="宋体"/>
          <w:b/>
          <w:color w:val="000000" w:themeColor="text1"/>
          <w:kern w:val="0"/>
          <w:sz w:val="32"/>
          <w:szCs w:val="32"/>
        </w:rPr>
      </w:pPr>
      <w:r>
        <w:rPr>
          <w:rFonts w:ascii="宋体" w:hAnsi="宋体" w:cs="宋体" w:hint="eastAsia"/>
          <w:b/>
          <w:color w:val="000000" w:themeColor="text1"/>
          <w:kern w:val="0"/>
          <w:sz w:val="32"/>
          <w:szCs w:val="32"/>
        </w:rPr>
        <w:lastRenderedPageBreak/>
        <w:t>附件</w:t>
      </w:r>
      <w:r>
        <w:rPr>
          <w:rFonts w:ascii="宋体" w:hAnsi="宋体" w:cs="宋体"/>
          <w:b/>
          <w:color w:val="000000" w:themeColor="text1"/>
          <w:kern w:val="0"/>
          <w:sz w:val="32"/>
          <w:szCs w:val="32"/>
        </w:rPr>
        <w:t>5</w:t>
      </w:r>
      <w:r>
        <w:rPr>
          <w:rFonts w:ascii="宋体" w:hAnsi="宋体" w:cs="宋体" w:hint="eastAsia"/>
          <w:b/>
          <w:color w:val="000000" w:themeColor="text1"/>
          <w:kern w:val="0"/>
          <w:sz w:val="32"/>
          <w:szCs w:val="32"/>
        </w:rPr>
        <w:t>：联合协议</w:t>
      </w:r>
    </w:p>
    <w:p w14:paraId="3BBF67D3" w14:textId="77777777" w:rsidR="00E815ED" w:rsidRDefault="000C1471">
      <w:pPr>
        <w:widowControl/>
        <w:spacing w:line="360" w:lineRule="auto"/>
        <w:ind w:firstLineChars="200" w:firstLine="482"/>
        <w:jc w:val="left"/>
        <w:rPr>
          <w:rFonts w:ascii="宋体" w:hAnsi="宋体" w:cs="宋体"/>
          <w:b/>
          <w:color w:val="000000" w:themeColor="text1"/>
          <w:sz w:val="24"/>
        </w:rPr>
      </w:pPr>
      <w:r>
        <w:rPr>
          <w:rFonts w:ascii="宋体" w:hAnsi="宋体" w:cs="宋体" w:hint="eastAsia"/>
          <w:b/>
          <w:color w:val="000000" w:themeColor="text1"/>
          <w:sz w:val="24"/>
        </w:rPr>
        <w:t>（以联合体形式投标的，提供联合协议；本项目不接受联合体投标或者投标人不以联合体形式投标的，则不需要提供）</w:t>
      </w:r>
    </w:p>
    <w:p w14:paraId="38FEF03B" w14:textId="77777777" w:rsidR="00E815ED" w:rsidRDefault="000C1471">
      <w:pPr>
        <w:snapToGrid w:val="0"/>
        <w:spacing w:line="360" w:lineRule="auto"/>
        <w:ind w:firstLine="576"/>
        <w:rPr>
          <w:rFonts w:ascii="宋体" w:hAnsi="宋体" w:cs="宋体"/>
          <w:color w:val="000000" w:themeColor="text1"/>
          <w:kern w:val="0"/>
          <w:sz w:val="24"/>
          <w:lang w:val="zh-CN"/>
        </w:rPr>
      </w:pPr>
      <w:r>
        <w:rPr>
          <w:rFonts w:ascii="宋体" w:hAnsi="宋体" w:cs="宋体" w:hint="eastAsia"/>
          <w:color w:val="000000" w:themeColor="text1"/>
          <w:kern w:val="0"/>
          <w:sz w:val="24"/>
          <w:u w:val="single"/>
        </w:rPr>
        <w:t>（联合体所有成员名称）</w:t>
      </w:r>
      <w:r>
        <w:rPr>
          <w:rFonts w:ascii="宋体" w:hAnsi="宋体" w:cs="宋体" w:hint="eastAsia"/>
          <w:color w:val="000000" w:themeColor="text1"/>
          <w:kern w:val="0"/>
          <w:sz w:val="24"/>
        </w:rPr>
        <w:t>自愿</w:t>
      </w:r>
      <w:r>
        <w:rPr>
          <w:rFonts w:ascii="宋体" w:hAnsi="宋体" w:cs="宋体" w:hint="eastAsia"/>
          <w:color w:val="000000" w:themeColor="text1"/>
          <w:kern w:val="0"/>
          <w:sz w:val="24"/>
          <w:lang w:val="zh-CN"/>
        </w:rPr>
        <w:t>组成一个联合体，以一个投标人的身份</w:t>
      </w:r>
      <w:r>
        <w:rPr>
          <w:rFonts w:ascii="宋体" w:hAnsi="宋体" w:cs="宋体" w:hint="eastAsia"/>
          <w:color w:val="000000" w:themeColor="text1"/>
          <w:kern w:val="0"/>
          <w:sz w:val="24"/>
        </w:rPr>
        <w:t>参加</w:t>
      </w:r>
      <w:r>
        <w:rPr>
          <w:rFonts w:ascii="宋体" w:hAnsi="宋体" w:cs="宋体" w:hint="eastAsia"/>
          <w:color w:val="000000" w:themeColor="text1"/>
          <w:sz w:val="24"/>
        </w:rPr>
        <w:t>滨江区司法局数商综合配套服务专区智能设备采购项目【招标编号：HCZX-】</w:t>
      </w:r>
      <w:r>
        <w:rPr>
          <w:rFonts w:ascii="宋体" w:hAnsi="宋体" w:cs="宋体" w:hint="eastAsia"/>
          <w:color w:val="000000" w:themeColor="text1"/>
          <w:kern w:val="0"/>
          <w:sz w:val="24"/>
          <w:lang w:val="zh-CN"/>
        </w:rPr>
        <w:t xml:space="preserve">投标。 </w:t>
      </w:r>
    </w:p>
    <w:p w14:paraId="2752D476" w14:textId="77777777" w:rsidR="00E815ED" w:rsidRDefault="000C1471">
      <w:pPr>
        <w:snapToGrid w:val="0"/>
        <w:spacing w:line="360" w:lineRule="auto"/>
        <w:ind w:firstLine="576"/>
        <w:rPr>
          <w:rFonts w:ascii="宋体" w:hAnsi="宋体" w:cs="宋体"/>
          <w:color w:val="000000" w:themeColor="text1"/>
          <w:kern w:val="0"/>
          <w:sz w:val="24"/>
          <w:lang w:val="zh-CN"/>
        </w:rPr>
      </w:pPr>
      <w:r>
        <w:rPr>
          <w:rFonts w:ascii="宋体" w:hAnsi="宋体" w:cs="宋体" w:hint="eastAsia"/>
          <w:color w:val="000000" w:themeColor="text1"/>
          <w:kern w:val="0"/>
          <w:sz w:val="24"/>
          <w:lang w:val="zh-CN"/>
        </w:rPr>
        <w:t>一、各方一致决定，</w:t>
      </w:r>
      <w:r>
        <w:rPr>
          <w:rFonts w:ascii="宋体" w:hAnsi="宋体" w:cs="宋体" w:hint="eastAsia"/>
          <w:color w:val="000000" w:themeColor="text1"/>
          <w:kern w:val="0"/>
          <w:sz w:val="24"/>
          <w:u w:val="single"/>
        </w:rPr>
        <w:t>（某联合体成员名称）</w:t>
      </w:r>
      <w:r>
        <w:rPr>
          <w:rFonts w:ascii="宋体" w:hAnsi="宋体" w:cs="宋体" w:hint="eastAsia"/>
          <w:color w:val="000000" w:themeColor="text1"/>
          <w:kern w:val="0"/>
          <w:sz w:val="24"/>
        </w:rPr>
        <w:t>为联合体</w:t>
      </w:r>
      <w:r>
        <w:rPr>
          <w:rFonts w:ascii="宋体" w:hAnsi="宋体" w:cs="宋体" w:hint="eastAsia"/>
          <w:color w:val="000000" w:themeColor="text1"/>
          <w:kern w:val="0"/>
          <w:sz w:val="24"/>
          <w:lang w:val="zh-CN"/>
        </w:rPr>
        <w:t>牵头人</w:t>
      </w:r>
      <w:r>
        <w:rPr>
          <w:rFonts w:ascii="宋体" w:hAnsi="宋体" w:cs="宋体" w:hint="eastAsia"/>
          <w:color w:val="000000" w:themeColor="text1"/>
          <w:sz w:val="24"/>
        </w:rPr>
        <w:t>，代表所有联合体成员负责投标和合同实施阶段的主办、协调工作</w:t>
      </w:r>
      <w:r>
        <w:rPr>
          <w:rFonts w:ascii="宋体" w:hAnsi="宋体" w:cs="宋体" w:hint="eastAsia"/>
          <w:color w:val="000000" w:themeColor="text1"/>
          <w:kern w:val="0"/>
          <w:sz w:val="24"/>
          <w:lang w:val="zh-CN"/>
        </w:rPr>
        <w:t>。</w:t>
      </w:r>
    </w:p>
    <w:p w14:paraId="2FAD8238" w14:textId="77777777" w:rsidR="00E815ED" w:rsidRDefault="000C1471">
      <w:pPr>
        <w:snapToGrid w:val="0"/>
        <w:spacing w:line="360" w:lineRule="auto"/>
        <w:ind w:firstLine="576"/>
        <w:rPr>
          <w:rFonts w:ascii="宋体" w:hAnsi="宋体" w:cs="宋体"/>
          <w:color w:val="000000" w:themeColor="text1"/>
          <w:kern w:val="0"/>
          <w:sz w:val="24"/>
          <w:lang w:val="zh-CN"/>
        </w:rPr>
      </w:pPr>
      <w:r>
        <w:rPr>
          <w:rFonts w:ascii="宋体" w:hAnsi="宋体" w:cs="宋体" w:hint="eastAsia"/>
          <w:color w:val="000000" w:themeColor="text1"/>
          <w:kern w:val="0"/>
          <w:sz w:val="24"/>
          <w:lang w:val="zh-CN"/>
        </w:rPr>
        <w:t>二、</w:t>
      </w:r>
      <w:r>
        <w:rPr>
          <w:rFonts w:ascii="宋体" w:hAnsi="宋体" w:cs="宋体" w:hint="eastAsia"/>
          <w:color w:val="000000" w:themeColor="text1"/>
          <w:sz w:val="24"/>
        </w:rPr>
        <w:t>所有联合体成员各方签署授权书，授权书载明的</w:t>
      </w:r>
      <w:r>
        <w:rPr>
          <w:rFonts w:ascii="宋体" w:hAnsi="宋体" w:cs="宋体" w:hint="eastAsia"/>
          <w:color w:val="000000" w:themeColor="text1"/>
          <w:kern w:val="0"/>
          <w:sz w:val="24"/>
          <w:lang w:val="zh-CN"/>
        </w:rPr>
        <w:t>授权代表根据招标文件规定及投标内容而对采购人、采购代理机构所作的任何合法承诺，包括书面澄清及响应等均对联合投标各方产生约束力。</w:t>
      </w:r>
    </w:p>
    <w:p w14:paraId="2E695F88" w14:textId="77777777" w:rsidR="00E815ED" w:rsidRDefault="000C1471">
      <w:pPr>
        <w:snapToGrid w:val="0"/>
        <w:spacing w:line="360" w:lineRule="auto"/>
        <w:ind w:firstLine="576"/>
        <w:rPr>
          <w:rFonts w:ascii="宋体" w:hAnsi="宋体" w:cs="宋体"/>
          <w:color w:val="000000" w:themeColor="text1"/>
          <w:kern w:val="0"/>
          <w:sz w:val="24"/>
          <w:lang w:val="zh-CN"/>
        </w:rPr>
      </w:pPr>
      <w:r>
        <w:rPr>
          <w:rFonts w:ascii="宋体" w:hAnsi="宋体" w:cs="宋体" w:hint="eastAsia"/>
          <w:color w:val="000000" w:themeColor="text1"/>
          <w:kern w:val="0"/>
          <w:sz w:val="24"/>
          <w:lang w:val="zh-CN"/>
        </w:rPr>
        <w:t>三、本次联合投标中，分工如下：</w:t>
      </w:r>
    </w:p>
    <w:p w14:paraId="1B82BF4C" w14:textId="77777777" w:rsidR="00E815ED" w:rsidRDefault="000C1471">
      <w:pPr>
        <w:snapToGrid w:val="0"/>
        <w:spacing w:line="360" w:lineRule="auto"/>
        <w:ind w:firstLine="576"/>
        <w:rPr>
          <w:rFonts w:ascii="宋体" w:hAnsi="宋体" w:cs="宋体"/>
          <w:color w:val="000000" w:themeColor="text1"/>
          <w:kern w:val="0"/>
          <w:sz w:val="24"/>
          <w:lang w:val="zh-CN"/>
        </w:rPr>
      </w:pPr>
      <w:bookmarkStart w:id="409" w:name="_Hlk101134295"/>
      <w:r>
        <w:rPr>
          <w:rFonts w:ascii="宋体" w:hAnsi="宋体" w:cs="宋体" w:hint="eastAsia"/>
          <w:color w:val="000000" w:themeColor="text1"/>
          <w:kern w:val="0"/>
          <w:sz w:val="24"/>
          <w:u w:val="single"/>
        </w:rPr>
        <w:t>（联合体成员1）</w:t>
      </w:r>
      <w:r>
        <w:rPr>
          <w:rFonts w:ascii="宋体" w:hAnsi="宋体" w:cs="宋体" w:hint="eastAsia"/>
          <w:color w:val="000000" w:themeColor="text1"/>
          <w:kern w:val="0"/>
          <w:sz w:val="24"/>
          <w:lang w:val="zh-CN"/>
        </w:rPr>
        <w:t>承担的工作和义务为：</w:t>
      </w:r>
      <w:r>
        <w:rPr>
          <w:rFonts w:ascii="宋体" w:hAnsi="宋体" w:cs="宋体" w:hint="eastAsia"/>
          <w:color w:val="000000" w:themeColor="text1"/>
          <w:u w:val="single"/>
        </w:rPr>
        <w:t xml:space="preserve">             </w:t>
      </w:r>
      <w:r>
        <w:rPr>
          <w:rFonts w:ascii="宋体" w:hAnsi="宋体" w:cs="宋体" w:hint="eastAsia"/>
          <w:color w:val="000000" w:themeColor="text1"/>
          <w:kern w:val="0"/>
          <w:sz w:val="24"/>
          <w:lang w:val="zh-CN"/>
        </w:rPr>
        <w:t>；</w:t>
      </w:r>
    </w:p>
    <w:p w14:paraId="01F186C1" w14:textId="77777777" w:rsidR="00E815ED" w:rsidRDefault="000C1471">
      <w:pPr>
        <w:snapToGrid w:val="0"/>
        <w:spacing w:line="360" w:lineRule="auto"/>
        <w:ind w:firstLine="576"/>
        <w:rPr>
          <w:rFonts w:ascii="宋体" w:hAnsi="宋体" w:cs="宋体"/>
          <w:color w:val="000000" w:themeColor="text1"/>
          <w:kern w:val="0"/>
          <w:sz w:val="24"/>
          <w:lang w:val="zh-CN"/>
        </w:rPr>
      </w:pPr>
      <w:r>
        <w:rPr>
          <w:rFonts w:ascii="宋体" w:hAnsi="宋体" w:cs="宋体" w:hint="eastAsia"/>
          <w:color w:val="000000" w:themeColor="text1"/>
          <w:kern w:val="0"/>
          <w:sz w:val="24"/>
          <w:u w:val="single"/>
        </w:rPr>
        <w:t>（联合体成员</w:t>
      </w:r>
      <w:r>
        <w:rPr>
          <w:rFonts w:ascii="宋体" w:hAnsi="宋体" w:cs="宋体"/>
          <w:color w:val="000000" w:themeColor="text1"/>
          <w:kern w:val="0"/>
          <w:sz w:val="24"/>
          <w:u w:val="single"/>
        </w:rPr>
        <w:t>2</w:t>
      </w:r>
      <w:r>
        <w:rPr>
          <w:rFonts w:ascii="宋体" w:hAnsi="宋体" w:cs="宋体" w:hint="eastAsia"/>
          <w:color w:val="000000" w:themeColor="text1"/>
          <w:kern w:val="0"/>
          <w:sz w:val="24"/>
          <w:u w:val="single"/>
        </w:rPr>
        <w:t>）</w:t>
      </w:r>
      <w:r>
        <w:rPr>
          <w:rFonts w:ascii="宋体" w:hAnsi="宋体" w:cs="宋体" w:hint="eastAsia"/>
          <w:color w:val="000000" w:themeColor="text1"/>
          <w:kern w:val="0"/>
          <w:sz w:val="24"/>
          <w:lang w:val="zh-CN"/>
        </w:rPr>
        <w:t>承担的工作和义务为：</w:t>
      </w:r>
      <w:r>
        <w:rPr>
          <w:rFonts w:ascii="宋体" w:hAnsi="宋体" w:cs="宋体" w:hint="eastAsia"/>
          <w:color w:val="000000" w:themeColor="text1"/>
          <w:u w:val="single"/>
        </w:rPr>
        <w:t xml:space="preserve">             </w:t>
      </w:r>
      <w:r>
        <w:rPr>
          <w:rFonts w:ascii="宋体" w:hAnsi="宋体" w:cs="宋体" w:hint="eastAsia"/>
          <w:color w:val="000000" w:themeColor="text1"/>
          <w:kern w:val="0"/>
          <w:sz w:val="24"/>
          <w:lang w:val="zh-CN"/>
        </w:rPr>
        <w:t>；</w:t>
      </w:r>
    </w:p>
    <w:p w14:paraId="29CB39CF" w14:textId="77777777" w:rsidR="00E815ED" w:rsidRDefault="000C1471">
      <w:pPr>
        <w:snapToGrid w:val="0"/>
        <w:spacing w:line="360" w:lineRule="auto"/>
        <w:ind w:firstLine="576"/>
        <w:rPr>
          <w:rFonts w:ascii="宋体" w:hAnsi="宋体" w:cs="宋体"/>
          <w:color w:val="000000" w:themeColor="text1"/>
          <w:kern w:val="0"/>
          <w:sz w:val="24"/>
          <w:lang w:val="zh-CN"/>
        </w:rPr>
      </w:pPr>
      <w:r>
        <w:rPr>
          <w:rFonts w:ascii="宋体" w:hAnsi="宋体" w:cs="宋体" w:hint="eastAsia"/>
          <w:color w:val="000000" w:themeColor="text1"/>
          <w:kern w:val="0"/>
          <w:sz w:val="24"/>
          <w:lang w:val="zh-CN"/>
        </w:rPr>
        <w:t>……</w:t>
      </w:r>
    </w:p>
    <w:bookmarkEnd w:id="409"/>
    <w:p w14:paraId="74758DAB" w14:textId="77777777" w:rsidR="00E815ED" w:rsidRDefault="000C1471">
      <w:pPr>
        <w:snapToGrid w:val="0"/>
        <w:spacing w:line="360" w:lineRule="auto"/>
        <w:ind w:firstLine="576"/>
        <w:rPr>
          <w:rFonts w:ascii="宋体" w:hAnsi="宋体" w:cs="宋体"/>
          <w:color w:val="000000" w:themeColor="text1"/>
          <w:kern w:val="0"/>
          <w:sz w:val="24"/>
          <w:lang w:val="zh-CN"/>
        </w:rPr>
      </w:pPr>
      <w:r>
        <w:rPr>
          <w:rFonts w:ascii="宋体" w:hAnsi="宋体" w:cs="宋体" w:hint="eastAsia"/>
          <w:color w:val="000000" w:themeColor="text1"/>
          <w:kern w:val="0"/>
          <w:sz w:val="24"/>
          <w:lang w:val="zh-CN"/>
        </w:rPr>
        <w:t>四、联合体成员中小企业合同份额。</w:t>
      </w:r>
    </w:p>
    <w:p w14:paraId="5CC8D74D" w14:textId="77777777" w:rsidR="00E815ED" w:rsidRDefault="000C1471">
      <w:pPr>
        <w:snapToGrid w:val="0"/>
        <w:spacing w:line="360" w:lineRule="auto"/>
        <w:ind w:firstLine="576"/>
        <w:rPr>
          <w:rFonts w:ascii="宋体" w:hAnsi="宋体" w:cs="宋体"/>
          <w:b/>
          <w:color w:val="000000" w:themeColor="text1"/>
          <w:kern w:val="0"/>
          <w:sz w:val="24"/>
          <w:lang w:val="zh-CN"/>
        </w:rPr>
      </w:pPr>
      <w:r>
        <w:rPr>
          <w:rFonts w:ascii="宋体" w:hAnsi="宋体" w:cs="宋体" w:hint="eastAsia"/>
          <w:color w:val="000000" w:themeColor="text1"/>
          <w:kern w:val="0"/>
          <w:sz w:val="24"/>
          <w:lang w:val="zh-CN"/>
        </w:rPr>
        <w:t>1、</w:t>
      </w:r>
      <w:r>
        <w:rPr>
          <w:rFonts w:ascii="宋体" w:hAnsi="宋体" w:cs="宋体" w:hint="eastAsia"/>
          <w:color w:val="000000" w:themeColor="text1"/>
          <w:kern w:val="0"/>
          <w:sz w:val="24"/>
          <w:u w:val="single"/>
        </w:rPr>
        <w:t>（联合体成员</w:t>
      </w:r>
      <w:r>
        <w:rPr>
          <w:rFonts w:ascii="宋体" w:hAnsi="宋体" w:cs="宋体"/>
          <w:color w:val="000000" w:themeColor="text1"/>
          <w:kern w:val="0"/>
          <w:sz w:val="24"/>
          <w:u w:val="single"/>
        </w:rPr>
        <w:t>X,</w:t>
      </w:r>
      <w:r>
        <w:rPr>
          <w:rFonts w:ascii="宋体" w:hAnsi="宋体" w:cs="宋体" w:hint="eastAsia"/>
          <w:color w:val="000000" w:themeColor="text1"/>
          <w:kern w:val="0"/>
          <w:sz w:val="24"/>
          <w:u w:val="single"/>
        </w:rPr>
        <w:t>……）</w:t>
      </w:r>
      <w:r>
        <w:rPr>
          <w:rFonts w:ascii="宋体" w:hAnsi="宋体" w:cs="宋体" w:hint="eastAsia"/>
          <w:color w:val="000000" w:themeColor="text1"/>
          <w:kern w:val="0"/>
          <w:sz w:val="24"/>
        </w:rPr>
        <w:t>提供的全部货物由小微企业制造，其合同份额占到合同总金额</w:t>
      </w:r>
      <w:r>
        <w:rPr>
          <w:rFonts w:ascii="宋体" w:hAnsi="宋体" w:cs="宋体" w:hint="eastAsia"/>
          <w:color w:val="000000" w:themeColor="text1"/>
          <w:kern w:val="0"/>
          <w:sz w:val="24"/>
          <w:u w:val="single"/>
        </w:rPr>
        <w:t xml:space="preserve">     </w:t>
      </w:r>
      <w:r>
        <w:rPr>
          <w:rFonts w:ascii="宋体" w:hAnsi="宋体" w:cs="宋体" w:hint="eastAsia"/>
          <w:color w:val="000000" w:themeColor="text1"/>
          <w:kern w:val="0"/>
          <w:sz w:val="24"/>
        </w:rPr>
        <w:t>%以上；</w:t>
      </w:r>
      <w:r>
        <w:rPr>
          <w:rFonts w:ascii="宋体" w:hAnsi="宋体" w:cs="宋体" w:hint="eastAsia"/>
          <w:color w:val="000000" w:themeColor="text1"/>
          <w:kern w:val="0"/>
          <w:sz w:val="24"/>
          <w:lang w:val="zh-CN"/>
        </w:rPr>
        <w:t>……。</w:t>
      </w:r>
      <w:r>
        <w:rPr>
          <w:rFonts w:ascii="宋体" w:hAnsi="宋体" w:cs="宋体" w:hint="eastAsia"/>
          <w:b/>
          <w:color w:val="000000" w:themeColor="text1"/>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ascii="宋体" w:hAnsi="宋体" w:cs="宋体" w:hint="eastAsia"/>
          <w:b/>
          <w:color w:val="000000" w:themeColor="text1"/>
          <w:sz w:val="24"/>
        </w:rPr>
        <w:t>拟享受以上价格扣除政策的，填写有关内容。</w:t>
      </w:r>
      <w:r>
        <w:rPr>
          <w:rFonts w:ascii="宋体" w:hAnsi="宋体" w:cs="宋体" w:hint="eastAsia"/>
          <w:b/>
          <w:color w:val="000000" w:themeColor="text1"/>
          <w:kern w:val="0"/>
          <w:sz w:val="24"/>
          <w:lang w:val="zh-CN"/>
        </w:rPr>
        <w:t>）</w:t>
      </w:r>
    </w:p>
    <w:p w14:paraId="1FF87A51" w14:textId="77777777" w:rsidR="00E815ED" w:rsidRDefault="000C1471">
      <w:pPr>
        <w:snapToGrid w:val="0"/>
        <w:spacing w:line="360" w:lineRule="auto"/>
        <w:ind w:firstLine="576"/>
        <w:rPr>
          <w:rFonts w:ascii="宋体" w:hAnsi="宋体" w:cs="宋体"/>
          <w:color w:val="000000" w:themeColor="text1"/>
          <w:kern w:val="0"/>
          <w:sz w:val="24"/>
          <w:lang w:val="zh-CN"/>
        </w:rPr>
      </w:pPr>
      <w:r>
        <w:rPr>
          <w:rFonts w:ascii="宋体" w:hAnsi="宋体" w:cs="宋体" w:hint="eastAsia"/>
          <w:color w:val="000000" w:themeColor="text1"/>
          <w:sz w:val="24"/>
        </w:rPr>
        <w:t>2、中小企业合同金额达到</w:t>
      </w:r>
      <w:r>
        <w:rPr>
          <w:rFonts w:ascii="宋体" w:hAnsi="宋体" w:cs="宋体" w:hint="eastAsia"/>
          <w:color w:val="000000" w:themeColor="text1"/>
          <w:sz w:val="24"/>
          <w:u w:val="single"/>
        </w:rPr>
        <w:t xml:space="preserve">  </w:t>
      </w:r>
      <w:r>
        <w:rPr>
          <w:rFonts w:ascii="宋体" w:hAnsi="宋体" w:cs="宋体" w:hint="eastAsia"/>
          <w:color w:val="000000" w:themeColor="text1"/>
          <w:sz w:val="24"/>
        </w:rPr>
        <w:t>%，其中小微企业合同金额达到</w:t>
      </w:r>
      <w:r>
        <w:rPr>
          <w:rFonts w:ascii="宋体" w:hAnsi="宋体" w:cs="宋体" w:hint="eastAsia"/>
          <w:color w:val="000000" w:themeColor="text1"/>
          <w:sz w:val="24"/>
          <w:u w:val="single"/>
        </w:rPr>
        <w:t xml:space="preserve"> </w:t>
      </w:r>
      <w:r>
        <w:rPr>
          <w:rFonts w:ascii="宋体" w:hAnsi="宋体" w:cs="宋体" w:hint="eastAsia"/>
          <w:color w:val="000000" w:themeColor="text1"/>
          <w:sz w:val="24"/>
        </w:rPr>
        <w:t>%</w:t>
      </w:r>
      <w:r>
        <w:rPr>
          <w:rFonts w:ascii="宋体" w:hAnsi="宋体" w:cs="宋体" w:hint="eastAsia"/>
          <w:color w:val="000000" w:themeColor="text1"/>
          <w:kern w:val="0"/>
          <w:sz w:val="24"/>
          <w:lang w:val="zh-CN"/>
        </w:rPr>
        <w:t>。</w:t>
      </w:r>
      <w:r>
        <w:rPr>
          <w:rFonts w:ascii="宋体" w:hAnsi="宋体" w:cs="宋体" w:hint="eastAsia"/>
          <w:b/>
          <w:bCs/>
          <w:color w:val="000000" w:themeColor="text1"/>
          <w:kern w:val="0"/>
          <w:sz w:val="24"/>
          <w:lang w:val="zh-CN"/>
        </w:rPr>
        <w:t>（</w:t>
      </w:r>
      <w:r>
        <w:rPr>
          <w:rFonts w:ascii="宋体" w:hAnsi="宋体" w:cs="宋体" w:hint="eastAsia"/>
          <w:b/>
          <w:bCs/>
          <w:color w:val="000000" w:themeColor="text1"/>
          <w:sz w:val="24"/>
        </w:rPr>
        <w:t>要求以联合体形式参加的项目或采购包，供应商按招标文件第一部分招标公告申请人的资格要求中规定的联合协议中中小企业、小微企业合同金额应当达到的比例要求填写。</w:t>
      </w:r>
      <w:r>
        <w:rPr>
          <w:rFonts w:ascii="宋体" w:hAnsi="宋体" w:cs="宋体" w:hint="eastAsia"/>
          <w:b/>
          <w:bCs/>
          <w:color w:val="000000" w:themeColor="text1"/>
          <w:kern w:val="0"/>
          <w:sz w:val="24"/>
          <w:lang w:val="zh-CN"/>
        </w:rPr>
        <w:t>）</w:t>
      </w:r>
    </w:p>
    <w:p w14:paraId="1A794AFF" w14:textId="77777777" w:rsidR="00E815ED" w:rsidRDefault="000C1471">
      <w:pPr>
        <w:snapToGrid w:val="0"/>
        <w:spacing w:line="360" w:lineRule="auto"/>
        <w:ind w:firstLine="576"/>
        <w:rPr>
          <w:rFonts w:ascii="宋体" w:hAnsi="宋体" w:cs="宋体"/>
          <w:color w:val="000000" w:themeColor="text1"/>
          <w:kern w:val="0"/>
          <w:sz w:val="24"/>
          <w:lang w:val="zh-CN"/>
        </w:rPr>
      </w:pPr>
      <w:r>
        <w:rPr>
          <w:rFonts w:ascii="宋体" w:hAnsi="宋体" w:cs="宋体" w:hint="eastAsia"/>
          <w:color w:val="000000" w:themeColor="text1"/>
          <w:kern w:val="0"/>
          <w:sz w:val="24"/>
          <w:lang w:val="zh-CN"/>
        </w:rPr>
        <w:t>五、如果中标，</w:t>
      </w:r>
      <w:r>
        <w:rPr>
          <w:rFonts w:ascii="宋体" w:hAnsi="宋体" w:cs="宋体" w:hint="eastAsia"/>
          <w:color w:val="000000" w:themeColor="text1"/>
          <w:sz w:val="24"/>
        </w:rPr>
        <w:t>联合体各成员方共同与采购人签订合同，并就采购合同约定的事项对采购人承担连带责任。</w:t>
      </w:r>
    </w:p>
    <w:p w14:paraId="3A3EDCBF" w14:textId="77777777" w:rsidR="00E815ED" w:rsidRDefault="000C1471">
      <w:pPr>
        <w:snapToGrid w:val="0"/>
        <w:spacing w:line="360" w:lineRule="auto"/>
        <w:ind w:firstLine="576"/>
        <w:rPr>
          <w:rFonts w:ascii="宋体" w:hAnsi="宋体" w:cs="宋体"/>
          <w:color w:val="000000" w:themeColor="text1"/>
          <w:kern w:val="0"/>
          <w:sz w:val="24"/>
          <w:lang w:val="zh-CN"/>
        </w:rPr>
      </w:pPr>
      <w:r>
        <w:rPr>
          <w:rFonts w:ascii="宋体" w:hAnsi="宋体" w:cs="宋体" w:hint="eastAsia"/>
          <w:color w:val="000000" w:themeColor="text1"/>
          <w:kern w:val="0"/>
          <w:sz w:val="24"/>
          <w:lang w:val="zh-CN"/>
        </w:rPr>
        <w:t>六、有关本次联合投标的其他事宜：</w:t>
      </w:r>
    </w:p>
    <w:p w14:paraId="18A76980" w14:textId="77777777" w:rsidR="00E815ED" w:rsidRDefault="000C1471">
      <w:pPr>
        <w:snapToGrid w:val="0"/>
        <w:spacing w:line="360" w:lineRule="auto"/>
        <w:ind w:firstLine="576"/>
        <w:rPr>
          <w:rFonts w:ascii="宋体" w:hAnsi="宋体" w:cs="宋体"/>
          <w:color w:val="000000" w:themeColor="text1"/>
          <w:kern w:val="0"/>
          <w:sz w:val="24"/>
          <w:lang w:val="zh-CN"/>
        </w:rPr>
      </w:pPr>
      <w:r>
        <w:rPr>
          <w:rFonts w:ascii="宋体" w:hAnsi="宋体" w:cs="宋体" w:hint="eastAsia"/>
          <w:color w:val="000000" w:themeColor="text1"/>
          <w:kern w:val="0"/>
          <w:sz w:val="24"/>
          <w:lang w:val="zh-CN"/>
        </w:rPr>
        <w:t>1、联合体各方不再单独参加或者与其他供应商另外组成联合体参加同一合同项下的政府采购活动。</w:t>
      </w:r>
    </w:p>
    <w:p w14:paraId="69870C5E" w14:textId="77777777" w:rsidR="00E815ED" w:rsidRDefault="000C1471">
      <w:pPr>
        <w:snapToGrid w:val="0"/>
        <w:spacing w:line="360" w:lineRule="auto"/>
        <w:ind w:firstLine="576"/>
        <w:rPr>
          <w:rFonts w:ascii="宋体" w:hAnsi="宋体" w:cs="宋体"/>
          <w:color w:val="000000" w:themeColor="text1"/>
          <w:kern w:val="0"/>
          <w:sz w:val="24"/>
          <w:lang w:val="zh-CN"/>
        </w:rPr>
      </w:pPr>
      <w:r>
        <w:rPr>
          <w:rFonts w:ascii="宋体" w:hAnsi="宋体" w:cs="宋体" w:hint="eastAsia"/>
          <w:color w:val="000000" w:themeColor="text1"/>
          <w:kern w:val="0"/>
          <w:sz w:val="24"/>
          <w:lang w:val="zh-CN"/>
        </w:rPr>
        <w:t>2、联合体中有同类资质的各方按照联合体分工承担相同工作的，按照资质等级较低的供应商确定资质等级。</w:t>
      </w:r>
    </w:p>
    <w:p w14:paraId="7CF26D2D" w14:textId="77777777" w:rsidR="00E815ED" w:rsidRDefault="000C1471">
      <w:pPr>
        <w:snapToGrid w:val="0"/>
        <w:spacing w:line="360" w:lineRule="auto"/>
        <w:ind w:firstLine="576"/>
        <w:rPr>
          <w:rFonts w:ascii="宋体" w:hAnsi="宋体" w:cs="宋体"/>
          <w:color w:val="000000" w:themeColor="text1"/>
          <w:kern w:val="0"/>
          <w:sz w:val="24"/>
          <w:lang w:val="zh-CN"/>
        </w:rPr>
      </w:pPr>
      <w:r>
        <w:rPr>
          <w:rFonts w:ascii="宋体" w:hAnsi="宋体" w:cs="宋体" w:hint="eastAsia"/>
          <w:color w:val="000000" w:themeColor="text1"/>
          <w:kern w:val="0"/>
          <w:sz w:val="24"/>
          <w:lang w:val="zh-CN"/>
        </w:rPr>
        <w:lastRenderedPageBreak/>
        <w:t>3、本协议提交采购人、采购代理机构后，联合体各方不得以任何形式对上述内容进行修改或撤销。</w:t>
      </w:r>
    </w:p>
    <w:p w14:paraId="7B53614A" w14:textId="77777777" w:rsidR="00E815ED" w:rsidRDefault="000C1471">
      <w:pPr>
        <w:snapToGrid w:val="0"/>
        <w:spacing w:line="360" w:lineRule="auto"/>
        <w:ind w:firstLineChars="2100" w:firstLine="5040"/>
        <w:rPr>
          <w:rFonts w:ascii="宋体" w:hAnsi="宋体" w:cs="宋体"/>
          <w:color w:val="000000" w:themeColor="text1"/>
          <w:kern w:val="0"/>
          <w:sz w:val="24"/>
          <w:lang w:val="zh-CN"/>
        </w:rPr>
      </w:pPr>
      <w:r>
        <w:rPr>
          <w:rFonts w:ascii="宋体" w:hAnsi="宋体" w:cs="宋体" w:hint="eastAsia"/>
          <w:color w:val="000000" w:themeColor="text1"/>
          <w:kern w:val="0"/>
          <w:sz w:val="24"/>
          <w:lang w:val="zh-CN"/>
        </w:rPr>
        <w:t>联合体成员名称(电子签名/公章)：</w:t>
      </w:r>
    </w:p>
    <w:p w14:paraId="48C83D28" w14:textId="77777777" w:rsidR="00E815ED" w:rsidRDefault="000C1471">
      <w:pPr>
        <w:snapToGrid w:val="0"/>
        <w:spacing w:line="360" w:lineRule="auto"/>
        <w:ind w:firstLineChars="2100" w:firstLine="5040"/>
        <w:rPr>
          <w:rFonts w:ascii="宋体" w:hAnsi="宋体" w:cs="宋体"/>
          <w:color w:val="000000" w:themeColor="text1"/>
          <w:kern w:val="0"/>
          <w:sz w:val="24"/>
          <w:lang w:val="zh-CN"/>
        </w:rPr>
      </w:pPr>
      <w:r>
        <w:rPr>
          <w:rFonts w:ascii="宋体" w:hAnsi="宋体" w:cs="宋体" w:hint="eastAsia"/>
          <w:color w:val="000000" w:themeColor="text1"/>
          <w:kern w:val="0"/>
          <w:sz w:val="24"/>
          <w:lang w:val="zh-CN"/>
        </w:rPr>
        <w:t>联合体成员名称(电子签名/公章)：</w:t>
      </w:r>
    </w:p>
    <w:p w14:paraId="44DF0950" w14:textId="77777777" w:rsidR="00E815ED" w:rsidRDefault="000C1471">
      <w:pPr>
        <w:snapToGrid w:val="0"/>
        <w:spacing w:line="360" w:lineRule="auto"/>
        <w:ind w:right="960"/>
        <w:jc w:val="center"/>
        <w:rPr>
          <w:rFonts w:ascii="宋体" w:hAnsi="宋体" w:cs="宋体"/>
          <w:color w:val="000000" w:themeColor="text1"/>
          <w:kern w:val="0"/>
          <w:sz w:val="24"/>
          <w:lang w:val="zh-CN"/>
        </w:rPr>
      </w:pPr>
      <w:r>
        <w:rPr>
          <w:rFonts w:ascii="宋体" w:hAnsi="宋体" w:cs="宋体" w:hint="eastAsia"/>
          <w:color w:val="000000" w:themeColor="text1"/>
          <w:kern w:val="0"/>
          <w:sz w:val="24"/>
          <w:lang w:val="zh-CN"/>
        </w:rPr>
        <w:t xml:space="preserve">                   ……</w:t>
      </w:r>
    </w:p>
    <w:p w14:paraId="3B751D7A" w14:textId="77777777" w:rsidR="00E815ED" w:rsidRDefault="000C1471">
      <w:pPr>
        <w:snapToGrid w:val="0"/>
        <w:spacing w:line="360" w:lineRule="auto"/>
        <w:jc w:val="right"/>
        <w:rPr>
          <w:rFonts w:ascii="宋体" w:hAnsi="宋体" w:cs="宋体"/>
          <w:color w:val="000000" w:themeColor="text1"/>
          <w:kern w:val="0"/>
          <w:sz w:val="24"/>
          <w:lang w:val="zh-CN"/>
        </w:rPr>
      </w:pPr>
      <w:r>
        <w:rPr>
          <w:rFonts w:ascii="宋体" w:hAnsi="宋体" w:cs="宋体" w:hint="eastAsia"/>
          <w:color w:val="000000" w:themeColor="text1"/>
          <w:kern w:val="0"/>
          <w:sz w:val="24"/>
          <w:lang w:val="zh-CN"/>
        </w:rPr>
        <w:t>日期：  年  月   日</w:t>
      </w:r>
    </w:p>
    <w:p w14:paraId="16F89BE0" w14:textId="77777777" w:rsidR="00E815ED" w:rsidRDefault="000C1471">
      <w:pPr>
        <w:spacing w:line="360" w:lineRule="auto"/>
        <w:ind w:right="420"/>
        <w:rPr>
          <w:rFonts w:ascii="宋体" w:hAnsi="宋体" w:cs="宋体"/>
          <w:color w:val="000000" w:themeColor="text1"/>
          <w:sz w:val="24"/>
        </w:rPr>
      </w:pPr>
      <w:r>
        <w:rPr>
          <w:rFonts w:ascii="宋体" w:hAnsi="宋体" w:cs="宋体" w:hint="eastAsia"/>
          <w:color w:val="000000" w:themeColor="text1"/>
          <w:sz w:val="24"/>
        </w:rPr>
        <w:t>注：按本格式和要求提供。</w:t>
      </w:r>
    </w:p>
    <w:p w14:paraId="5A80AFF3" w14:textId="77777777" w:rsidR="00E815ED" w:rsidRDefault="00E815ED">
      <w:pPr>
        <w:autoSpaceDE w:val="0"/>
        <w:autoSpaceDN w:val="0"/>
        <w:jc w:val="center"/>
        <w:rPr>
          <w:rFonts w:ascii="宋体" w:hAnsi="宋体" w:cs="宋体"/>
          <w:b/>
          <w:color w:val="000000" w:themeColor="text1"/>
          <w:spacing w:val="6"/>
          <w:sz w:val="32"/>
          <w:szCs w:val="32"/>
        </w:rPr>
      </w:pPr>
    </w:p>
    <w:p w14:paraId="15EAD35F" w14:textId="77777777" w:rsidR="00E815ED" w:rsidRDefault="00E815ED">
      <w:pPr>
        <w:autoSpaceDE w:val="0"/>
        <w:autoSpaceDN w:val="0"/>
        <w:jc w:val="center"/>
        <w:rPr>
          <w:rFonts w:ascii="宋体" w:hAnsi="宋体" w:cs="宋体"/>
          <w:b/>
          <w:color w:val="000000" w:themeColor="text1"/>
          <w:spacing w:val="6"/>
          <w:sz w:val="32"/>
          <w:szCs w:val="32"/>
        </w:rPr>
      </w:pPr>
    </w:p>
    <w:p w14:paraId="6CBBB209" w14:textId="77777777" w:rsidR="00E815ED" w:rsidRDefault="00E815ED">
      <w:pPr>
        <w:autoSpaceDE w:val="0"/>
        <w:autoSpaceDN w:val="0"/>
        <w:jc w:val="center"/>
        <w:rPr>
          <w:rFonts w:ascii="宋体" w:hAnsi="宋体" w:cs="宋体"/>
          <w:b/>
          <w:color w:val="000000" w:themeColor="text1"/>
          <w:spacing w:val="6"/>
          <w:sz w:val="32"/>
          <w:szCs w:val="32"/>
        </w:rPr>
      </w:pPr>
    </w:p>
    <w:p w14:paraId="77A9EAE4" w14:textId="77777777" w:rsidR="00E815ED" w:rsidRDefault="00E815ED">
      <w:pPr>
        <w:autoSpaceDE w:val="0"/>
        <w:autoSpaceDN w:val="0"/>
        <w:jc w:val="center"/>
        <w:rPr>
          <w:rFonts w:ascii="宋体" w:hAnsi="宋体" w:cs="宋体"/>
          <w:b/>
          <w:color w:val="000000" w:themeColor="text1"/>
          <w:spacing w:val="6"/>
          <w:sz w:val="32"/>
          <w:szCs w:val="32"/>
        </w:rPr>
      </w:pPr>
    </w:p>
    <w:p w14:paraId="4CA5351F" w14:textId="77777777" w:rsidR="00E815ED" w:rsidRDefault="00E815ED">
      <w:pPr>
        <w:autoSpaceDE w:val="0"/>
        <w:autoSpaceDN w:val="0"/>
        <w:jc w:val="center"/>
        <w:rPr>
          <w:rFonts w:ascii="宋体" w:hAnsi="宋体" w:cs="宋体"/>
          <w:b/>
          <w:color w:val="000000" w:themeColor="text1"/>
          <w:spacing w:val="6"/>
          <w:sz w:val="32"/>
          <w:szCs w:val="32"/>
        </w:rPr>
      </w:pPr>
    </w:p>
    <w:p w14:paraId="78F3CFAF" w14:textId="77777777" w:rsidR="00E815ED" w:rsidRDefault="00E815ED">
      <w:pPr>
        <w:autoSpaceDE w:val="0"/>
        <w:autoSpaceDN w:val="0"/>
        <w:jc w:val="center"/>
        <w:rPr>
          <w:rFonts w:ascii="宋体" w:hAnsi="宋体" w:cs="宋体"/>
          <w:b/>
          <w:color w:val="000000" w:themeColor="text1"/>
          <w:spacing w:val="6"/>
          <w:sz w:val="32"/>
          <w:szCs w:val="32"/>
        </w:rPr>
      </w:pPr>
    </w:p>
    <w:p w14:paraId="3C735C38" w14:textId="77777777" w:rsidR="00E815ED" w:rsidRDefault="00E815ED">
      <w:pPr>
        <w:autoSpaceDE w:val="0"/>
        <w:autoSpaceDN w:val="0"/>
        <w:jc w:val="center"/>
        <w:rPr>
          <w:rFonts w:ascii="宋体" w:hAnsi="宋体" w:cs="宋体"/>
          <w:b/>
          <w:color w:val="000000" w:themeColor="text1"/>
          <w:spacing w:val="6"/>
          <w:sz w:val="32"/>
          <w:szCs w:val="32"/>
        </w:rPr>
      </w:pPr>
    </w:p>
    <w:p w14:paraId="30A59CB2" w14:textId="77777777" w:rsidR="00E815ED" w:rsidRDefault="00E815ED">
      <w:pPr>
        <w:autoSpaceDE w:val="0"/>
        <w:autoSpaceDN w:val="0"/>
        <w:jc w:val="center"/>
        <w:rPr>
          <w:rFonts w:ascii="宋体" w:hAnsi="宋体" w:cs="宋体"/>
          <w:b/>
          <w:color w:val="000000" w:themeColor="text1"/>
          <w:spacing w:val="6"/>
          <w:sz w:val="32"/>
          <w:szCs w:val="32"/>
        </w:rPr>
      </w:pPr>
    </w:p>
    <w:p w14:paraId="5C793606" w14:textId="77777777" w:rsidR="00E815ED" w:rsidRDefault="00E815ED">
      <w:pPr>
        <w:autoSpaceDE w:val="0"/>
        <w:autoSpaceDN w:val="0"/>
        <w:jc w:val="center"/>
        <w:rPr>
          <w:rFonts w:ascii="宋体" w:hAnsi="宋体" w:cs="宋体"/>
          <w:b/>
          <w:color w:val="000000" w:themeColor="text1"/>
          <w:spacing w:val="6"/>
          <w:sz w:val="32"/>
          <w:szCs w:val="32"/>
        </w:rPr>
      </w:pPr>
    </w:p>
    <w:p w14:paraId="311A6A75" w14:textId="77777777" w:rsidR="00E815ED" w:rsidRDefault="00E815ED">
      <w:pPr>
        <w:autoSpaceDE w:val="0"/>
        <w:autoSpaceDN w:val="0"/>
        <w:jc w:val="center"/>
        <w:rPr>
          <w:rFonts w:ascii="宋体" w:hAnsi="宋体" w:cs="宋体"/>
          <w:b/>
          <w:color w:val="000000" w:themeColor="text1"/>
          <w:spacing w:val="6"/>
          <w:sz w:val="32"/>
          <w:szCs w:val="32"/>
        </w:rPr>
      </w:pPr>
    </w:p>
    <w:p w14:paraId="5D72E205" w14:textId="77777777" w:rsidR="00E815ED" w:rsidRDefault="000C1471">
      <w:pPr>
        <w:widowControl/>
        <w:adjustRightInd/>
        <w:jc w:val="left"/>
        <w:rPr>
          <w:rFonts w:ascii="宋体" w:hAnsi="宋体" w:cs="宋体"/>
          <w:b/>
          <w:color w:val="000000" w:themeColor="text1"/>
          <w:kern w:val="0"/>
          <w:sz w:val="32"/>
          <w:szCs w:val="32"/>
        </w:rPr>
      </w:pPr>
      <w:r>
        <w:rPr>
          <w:rFonts w:ascii="宋体" w:hAnsi="宋体" w:cs="宋体" w:hint="eastAsia"/>
          <w:b/>
          <w:color w:val="000000" w:themeColor="text1"/>
          <w:kern w:val="0"/>
          <w:sz w:val="32"/>
          <w:szCs w:val="32"/>
        </w:rPr>
        <w:br w:type="page"/>
      </w:r>
    </w:p>
    <w:p w14:paraId="1B55B9A7" w14:textId="77777777" w:rsidR="00E815ED" w:rsidRDefault="000C1471">
      <w:pPr>
        <w:snapToGrid w:val="0"/>
        <w:spacing w:line="360" w:lineRule="auto"/>
        <w:jc w:val="center"/>
        <w:outlineLvl w:val="0"/>
        <w:rPr>
          <w:rFonts w:ascii="宋体" w:hAnsi="宋体" w:cs="宋体"/>
          <w:b/>
          <w:color w:val="000000" w:themeColor="text1"/>
          <w:kern w:val="0"/>
          <w:sz w:val="32"/>
          <w:szCs w:val="32"/>
        </w:rPr>
      </w:pPr>
      <w:r>
        <w:rPr>
          <w:rFonts w:ascii="宋体" w:hAnsi="宋体" w:cs="宋体" w:hint="eastAsia"/>
          <w:b/>
          <w:color w:val="000000" w:themeColor="text1"/>
          <w:kern w:val="0"/>
          <w:sz w:val="32"/>
          <w:szCs w:val="32"/>
        </w:rPr>
        <w:lastRenderedPageBreak/>
        <w:t>附件</w:t>
      </w:r>
      <w:r>
        <w:rPr>
          <w:rFonts w:ascii="宋体" w:hAnsi="宋体" w:cs="宋体"/>
          <w:b/>
          <w:color w:val="000000" w:themeColor="text1"/>
          <w:kern w:val="0"/>
          <w:sz w:val="32"/>
          <w:szCs w:val="32"/>
        </w:rPr>
        <w:t>6</w:t>
      </w:r>
      <w:r>
        <w:rPr>
          <w:rFonts w:ascii="宋体" w:hAnsi="宋体" w:cs="宋体" w:hint="eastAsia"/>
          <w:b/>
          <w:color w:val="000000" w:themeColor="text1"/>
          <w:kern w:val="0"/>
          <w:sz w:val="32"/>
          <w:szCs w:val="32"/>
        </w:rPr>
        <w:t>：分包意向协议</w:t>
      </w:r>
    </w:p>
    <w:p w14:paraId="42BFFB5B" w14:textId="77777777" w:rsidR="00E815ED" w:rsidRDefault="000C1471">
      <w:pPr>
        <w:widowControl/>
        <w:spacing w:line="360" w:lineRule="auto"/>
        <w:ind w:firstLineChars="50" w:firstLine="120"/>
        <w:jc w:val="left"/>
        <w:rPr>
          <w:rFonts w:ascii="宋体" w:hAnsi="宋体" w:cs="宋体"/>
          <w:color w:val="000000" w:themeColor="text1"/>
          <w:sz w:val="24"/>
        </w:rPr>
      </w:pPr>
      <w:r>
        <w:rPr>
          <w:rFonts w:ascii="宋体" w:hAnsi="宋体" w:cs="宋体" w:hint="eastAsia"/>
          <w:color w:val="000000" w:themeColor="text1"/>
          <w:sz w:val="24"/>
        </w:rPr>
        <w:t>（</w:t>
      </w:r>
      <w:r>
        <w:rPr>
          <w:rFonts w:ascii="宋体" w:hAnsi="宋体" w:cs="宋体" w:hint="eastAsia"/>
          <w:b/>
          <w:color w:val="000000" w:themeColor="text1"/>
          <w:sz w:val="24"/>
        </w:rPr>
        <w:t>中标后以分包方式履行合同的，提供分包意向协议；采购人不同意分包或者投标人中标后不以分包方式履行合同的，则不需要提供。</w:t>
      </w:r>
      <w:r>
        <w:rPr>
          <w:rFonts w:ascii="宋体" w:hAnsi="宋体" w:cs="宋体" w:hint="eastAsia"/>
          <w:color w:val="000000" w:themeColor="text1"/>
          <w:sz w:val="24"/>
        </w:rPr>
        <w:t>）</w:t>
      </w:r>
    </w:p>
    <w:p w14:paraId="5A1ABB08" w14:textId="77777777" w:rsidR="00E815ED" w:rsidRDefault="000C1471">
      <w:pPr>
        <w:snapToGrid w:val="0"/>
        <w:spacing w:line="360" w:lineRule="auto"/>
        <w:ind w:firstLine="576"/>
        <w:rPr>
          <w:rFonts w:ascii="宋体" w:hAnsi="宋体" w:cs="宋体"/>
          <w:color w:val="000000" w:themeColor="text1"/>
          <w:kern w:val="0"/>
          <w:sz w:val="24"/>
          <w:lang w:val="zh-CN"/>
        </w:rPr>
      </w:pPr>
      <w:r>
        <w:rPr>
          <w:rFonts w:ascii="宋体" w:hAnsi="宋体" w:cs="宋体" w:hint="eastAsia"/>
          <w:color w:val="000000" w:themeColor="text1"/>
          <w:kern w:val="0"/>
          <w:sz w:val="24"/>
          <w:u w:val="single"/>
        </w:rPr>
        <w:t>（投标人名称）</w:t>
      </w:r>
      <w:r>
        <w:rPr>
          <w:rFonts w:ascii="宋体" w:hAnsi="宋体" w:cs="宋体" w:hint="eastAsia"/>
          <w:color w:val="000000" w:themeColor="text1"/>
          <w:kern w:val="0"/>
          <w:sz w:val="24"/>
          <w:lang w:val="zh-CN"/>
        </w:rPr>
        <w:t>若成为</w:t>
      </w:r>
      <w:r>
        <w:rPr>
          <w:rFonts w:ascii="宋体" w:hAnsi="宋体" w:cs="宋体" w:hint="eastAsia"/>
          <w:color w:val="000000" w:themeColor="text1"/>
          <w:sz w:val="24"/>
        </w:rPr>
        <w:t>滨江区司法局数商综合配套服务专区智能设备采购项目【招标编号：HCZX-】</w:t>
      </w:r>
      <w:r>
        <w:rPr>
          <w:rFonts w:ascii="宋体" w:hAnsi="宋体" w:cs="宋体" w:hint="eastAsia"/>
          <w:color w:val="000000" w:themeColor="text1"/>
          <w:kern w:val="0"/>
          <w:sz w:val="24"/>
          <w:lang w:val="zh-CN"/>
        </w:rPr>
        <w:t>的中标供应商，将依法采取分包方式履行合同。</w:t>
      </w:r>
      <w:r>
        <w:rPr>
          <w:rFonts w:ascii="宋体" w:hAnsi="宋体" w:cs="宋体" w:hint="eastAsia"/>
          <w:color w:val="000000" w:themeColor="text1"/>
          <w:kern w:val="0"/>
          <w:sz w:val="24"/>
          <w:u w:val="single"/>
        </w:rPr>
        <w:t>（投标人名称）</w:t>
      </w:r>
      <w:r>
        <w:rPr>
          <w:rFonts w:ascii="宋体" w:hAnsi="宋体" w:cs="宋体" w:hint="eastAsia"/>
          <w:color w:val="000000" w:themeColor="text1"/>
          <w:kern w:val="0"/>
          <w:sz w:val="24"/>
        </w:rPr>
        <w:t>与</w:t>
      </w:r>
      <w:r>
        <w:rPr>
          <w:rFonts w:ascii="宋体" w:hAnsi="宋体" w:cs="宋体" w:hint="eastAsia"/>
          <w:color w:val="000000" w:themeColor="text1"/>
          <w:kern w:val="0"/>
          <w:sz w:val="24"/>
          <w:u w:val="single"/>
        </w:rPr>
        <w:t>（所有分包供应商名称）</w:t>
      </w:r>
      <w:r>
        <w:rPr>
          <w:rFonts w:ascii="宋体" w:hAnsi="宋体" w:cs="宋体" w:hint="eastAsia"/>
          <w:color w:val="000000" w:themeColor="text1"/>
          <w:kern w:val="0"/>
          <w:sz w:val="24"/>
        </w:rPr>
        <w:t>达成分包意向协议</w:t>
      </w:r>
      <w:r>
        <w:rPr>
          <w:rFonts w:ascii="宋体" w:hAnsi="宋体" w:cs="宋体" w:hint="eastAsia"/>
          <w:color w:val="000000" w:themeColor="text1"/>
          <w:kern w:val="0"/>
          <w:sz w:val="24"/>
          <w:lang w:val="zh-CN"/>
        </w:rPr>
        <w:t xml:space="preserve">。 </w:t>
      </w:r>
    </w:p>
    <w:p w14:paraId="4E860E1A" w14:textId="77777777" w:rsidR="00E815ED" w:rsidRDefault="000C1471">
      <w:pPr>
        <w:snapToGrid w:val="0"/>
        <w:spacing w:line="360" w:lineRule="auto"/>
        <w:ind w:firstLine="576"/>
        <w:rPr>
          <w:rFonts w:ascii="宋体" w:hAnsi="宋体" w:cs="宋体"/>
          <w:color w:val="000000" w:themeColor="text1"/>
          <w:kern w:val="0"/>
          <w:sz w:val="24"/>
          <w:lang w:val="zh-CN"/>
        </w:rPr>
      </w:pPr>
      <w:r>
        <w:rPr>
          <w:rFonts w:ascii="宋体" w:hAnsi="宋体" w:cs="宋体" w:hint="eastAsia"/>
          <w:color w:val="000000" w:themeColor="text1"/>
          <w:kern w:val="0"/>
          <w:sz w:val="24"/>
          <w:lang w:val="zh-CN"/>
        </w:rPr>
        <w:t>一、分包标的及数量</w:t>
      </w:r>
    </w:p>
    <w:p w14:paraId="07D7E061" w14:textId="77777777" w:rsidR="00E815ED" w:rsidRDefault="000C1471">
      <w:pPr>
        <w:snapToGrid w:val="0"/>
        <w:spacing w:line="360" w:lineRule="auto"/>
        <w:ind w:firstLine="576"/>
        <w:rPr>
          <w:rFonts w:ascii="宋体" w:hAnsi="宋体" w:cs="宋体"/>
          <w:color w:val="000000" w:themeColor="text1"/>
          <w:kern w:val="0"/>
          <w:sz w:val="24"/>
          <w:lang w:val="zh-CN"/>
        </w:rPr>
      </w:pPr>
      <w:r>
        <w:rPr>
          <w:rFonts w:ascii="宋体" w:hAnsi="宋体" w:cs="宋体" w:hint="eastAsia"/>
          <w:color w:val="000000" w:themeColor="text1"/>
          <w:kern w:val="0"/>
          <w:sz w:val="24"/>
          <w:u w:val="single"/>
        </w:rPr>
        <w:t>（投标人名称）</w:t>
      </w:r>
      <w:r>
        <w:rPr>
          <w:rFonts w:ascii="宋体" w:hAnsi="宋体" w:cs="宋体" w:hint="eastAsia"/>
          <w:color w:val="000000" w:themeColor="text1"/>
          <w:kern w:val="0"/>
          <w:sz w:val="24"/>
          <w:lang w:val="zh-CN"/>
        </w:rPr>
        <w:t>将</w:t>
      </w:r>
      <w:r>
        <w:rPr>
          <w:rFonts w:ascii="宋体" w:hAnsi="宋体" w:cs="宋体" w:hint="eastAsia"/>
          <w:color w:val="000000" w:themeColor="text1"/>
          <w:u w:val="single"/>
        </w:rPr>
        <w:t xml:space="preserve"> </w:t>
      </w:r>
      <w:r>
        <w:rPr>
          <w:rFonts w:ascii="宋体" w:hAnsi="宋体" w:cs="宋体"/>
          <w:color w:val="000000" w:themeColor="text1"/>
          <w:kern w:val="0"/>
          <w:sz w:val="24"/>
          <w:u w:val="single"/>
        </w:rPr>
        <w:t xml:space="preserve">  XX工作内容   </w:t>
      </w:r>
      <w:r>
        <w:rPr>
          <w:rFonts w:ascii="宋体" w:hAnsi="宋体" w:cs="宋体" w:hint="eastAsia"/>
          <w:color w:val="000000" w:themeColor="text1"/>
          <w:sz w:val="24"/>
        </w:rPr>
        <w:t>分包给</w:t>
      </w:r>
      <w:r>
        <w:rPr>
          <w:rFonts w:ascii="宋体" w:hAnsi="宋体" w:cs="宋体" w:hint="eastAsia"/>
          <w:color w:val="000000" w:themeColor="text1"/>
          <w:kern w:val="0"/>
          <w:sz w:val="24"/>
          <w:u w:val="single"/>
        </w:rPr>
        <w:t>（分包供应商1名称）</w:t>
      </w:r>
      <w:r>
        <w:rPr>
          <w:rFonts w:ascii="宋体" w:hAnsi="宋体" w:cs="宋体" w:hint="eastAsia"/>
          <w:color w:val="000000" w:themeColor="text1"/>
          <w:kern w:val="0"/>
          <w:sz w:val="24"/>
          <w:lang w:val="zh-CN"/>
        </w:rPr>
        <w:t>。</w:t>
      </w:r>
      <w:r>
        <w:rPr>
          <w:rFonts w:ascii="宋体" w:hAnsi="宋体" w:cs="宋体" w:hint="eastAsia"/>
          <w:b/>
          <w:bCs/>
          <w:color w:val="000000" w:themeColor="text1"/>
          <w:kern w:val="0"/>
          <w:sz w:val="24"/>
          <w:u w:val="single"/>
        </w:rPr>
        <w:t>（分包供应商1名称），</w:t>
      </w:r>
      <w:r>
        <w:rPr>
          <w:rFonts w:ascii="宋体" w:hAnsi="宋体" w:cs="宋体" w:hint="eastAsia"/>
          <w:color w:val="000000" w:themeColor="text1"/>
          <w:kern w:val="0"/>
          <w:sz w:val="24"/>
          <w:lang w:val="zh-CN"/>
        </w:rPr>
        <w:t>具备承</w:t>
      </w:r>
      <w:r>
        <w:rPr>
          <w:rFonts w:ascii="宋体" w:hAnsi="宋体" w:cs="宋体" w:hint="eastAsia"/>
          <w:color w:val="000000" w:themeColor="text1"/>
          <w:kern w:val="0"/>
          <w:sz w:val="24"/>
        </w:rPr>
        <w:t>担</w:t>
      </w:r>
      <w:r>
        <w:rPr>
          <w:rFonts w:ascii="宋体" w:hAnsi="宋体" w:cs="宋体" w:hint="eastAsia"/>
          <w:color w:val="000000" w:themeColor="text1"/>
          <w:kern w:val="0"/>
          <w:sz w:val="24"/>
          <w:u w:val="single"/>
          <w:lang w:val="zh-CN"/>
        </w:rPr>
        <w:t>XX工作内容</w:t>
      </w:r>
      <w:r>
        <w:rPr>
          <w:rFonts w:ascii="宋体" w:hAnsi="宋体" w:cs="宋体" w:hint="eastAsia"/>
          <w:color w:val="000000" w:themeColor="text1"/>
          <w:kern w:val="0"/>
          <w:sz w:val="24"/>
          <w:lang w:val="zh-CN"/>
        </w:rPr>
        <w:t>相应资质条件且不得再次分包；</w:t>
      </w:r>
    </w:p>
    <w:p w14:paraId="7FC7900C" w14:textId="77777777" w:rsidR="00E815ED" w:rsidRDefault="000C1471">
      <w:pPr>
        <w:pStyle w:val="2"/>
        <w:ind w:leftChars="316" w:left="664" w:firstLineChars="95" w:firstLine="229"/>
        <w:rPr>
          <w:rFonts w:ascii="宋体" w:eastAsia="宋体" w:hAnsi="宋体" w:cs="宋体"/>
          <w:color w:val="000000" w:themeColor="text1"/>
          <w:kern w:val="0"/>
          <w:sz w:val="24"/>
          <w:szCs w:val="24"/>
        </w:rPr>
      </w:pPr>
      <w:r>
        <w:rPr>
          <w:rFonts w:ascii="宋体" w:eastAsia="宋体" w:hAnsi="宋体" w:cs="宋体" w:hint="eastAsia"/>
          <w:color w:val="000000" w:themeColor="text1"/>
          <w:kern w:val="0"/>
          <w:sz w:val="24"/>
          <w:szCs w:val="24"/>
        </w:rPr>
        <w:t>……</w:t>
      </w:r>
    </w:p>
    <w:p w14:paraId="25EE2003" w14:textId="77777777" w:rsidR="00E815ED" w:rsidRDefault="000C1471">
      <w:pPr>
        <w:snapToGrid w:val="0"/>
        <w:spacing w:line="360" w:lineRule="auto"/>
        <w:ind w:firstLine="576"/>
        <w:rPr>
          <w:rFonts w:ascii="宋体" w:hAnsi="宋体" w:cs="宋体"/>
          <w:color w:val="000000" w:themeColor="text1"/>
          <w:kern w:val="0"/>
          <w:sz w:val="24"/>
          <w:lang w:val="zh-CN"/>
        </w:rPr>
      </w:pPr>
      <w:r>
        <w:rPr>
          <w:rFonts w:ascii="宋体" w:hAnsi="宋体" w:cs="宋体" w:hint="eastAsia"/>
          <w:color w:val="000000" w:themeColor="text1"/>
          <w:kern w:val="0"/>
          <w:sz w:val="24"/>
          <w:lang w:val="zh-CN"/>
        </w:rPr>
        <w:t>二、分包供应商中小企业合同份额</w:t>
      </w:r>
    </w:p>
    <w:p w14:paraId="3B4ECC1C" w14:textId="77777777" w:rsidR="00E815ED" w:rsidRDefault="000C1471">
      <w:pPr>
        <w:snapToGrid w:val="0"/>
        <w:spacing w:line="360" w:lineRule="auto"/>
        <w:ind w:firstLine="576"/>
        <w:rPr>
          <w:rFonts w:ascii="宋体" w:hAnsi="宋体" w:cs="宋体"/>
          <w:b/>
          <w:color w:val="000000" w:themeColor="text1"/>
          <w:kern w:val="0"/>
          <w:sz w:val="24"/>
          <w:lang w:val="zh-CN"/>
        </w:rPr>
      </w:pPr>
      <w:r>
        <w:rPr>
          <w:rFonts w:ascii="宋体" w:hAnsi="宋体" w:cs="宋体"/>
          <w:color w:val="000000" w:themeColor="text1"/>
          <w:kern w:val="0"/>
          <w:sz w:val="24"/>
        </w:rPr>
        <w:t>1、</w:t>
      </w:r>
      <w:r>
        <w:rPr>
          <w:rFonts w:ascii="宋体" w:hAnsi="宋体" w:cs="宋体" w:hint="eastAsia"/>
          <w:color w:val="000000" w:themeColor="text1"/>
          <w:kern w:val="0"/>
          <w:sz w:val="24"/>
          <w:u w:val="single"/>
        </w:rPr>
        <w:t>（分包供应商X</w:t>
      </w:r>
      <w:r>
        <w:rPr>
          <w:rFonts w:ascii="宋体" w:hAnsi="宋体" w:cs="宋体"/>
          <w:color w:val="000000" w:themeColor="text1"/>
          <w:kern w:val="0"/>
          <w:sz w:val="24"/>
          <w:u w:val="single"/>
        </w:rPr>
        <w:t>,</w:t>
      </w:r>
      <w:r>
        <w:rPr>
          <w:rFonts w:ascii="宋体" w:hAnsi="宋体" w:cs="宋体" w:hint="eastAsia"/>
          <w:color w:val="000000" w:themeColor="text1"/>
          <w:kern w:val="0"/>
          <w:sz w:val="24"/>
          <w:u w:val="single"/>
        </w:rPr>
        <w:t>……）提供的货物全部由小微企业制造，</w:t>
      </w:r>
      <w:r>
        <w:rPr>
          <w:rFonts w:ascii="宋体" w:hAnsi="宋体" w:cs="宋体" w:hint="eastAsia"/>
          <w:color w:val="000000" w:themeColor="text1"/>
          <w:kern w:val="0"/>
          <w:sz w:val="24"/>
        </w:rPr>
        <w:t>其合同份额占到合同总金额</w:t>
      </w:r>
      <w:r>
        <w:rPr>
          <w:rFonts w:ascii="宋体" w:hAnsi="宋体" w:cs="宋体" w:hint="eastAsia"/>
          <w:color w:val="000000" w:themeColor="text1"/>
          <w:kern w:val="0"/>
          <w:sz w:val="24"/>
          <w:u w:val="single"/>
        </w:rPr>
        <w:t xml:space="preserve">     </w:t>
      </w:r>
      <w:r>
        <w:rPr>
          <w:rFonts w:ascii="宋体" w:hAnsi="宋体" w:cs="宋体" w:hint="eastAsia"/>
          <w:color w:val="000000" w:themeColor="text1"/>
          <w:kern w:val="0"/>
          <w:sz w:val="24"/>
        </w:rPr>
        <w:t>%以上</w:t>
      </w:r>
      <w:r>
        <w:rPr>
          <w:rFonts w:ascii="宋体" w:hAnsi="宋体" w:cs="宋体" w:hint="eastAsia"/>
          <w:color w:val="000000" w:themeColor="text1"/>
        </w:rPr>
        <w:t>。</w:t>
      </w:r>
      <w:r>
        <w:rPr>
          <w:rFonts w:ascii="宋体" w:hAnsi="宋体" w:cs="宋体" w:hint="eastAsia"/>
          <w:b/>
          <w:color w:val="000000" w:themeColor="text1"/>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ascii="宋体" w:hAnsi="宋体" w:cs="宋体" w:hint="eastAsia"/>
          <w:b/>
          <w:color w:val="000000" w:themeColor="text1"/>
          <w:sz w:val="24"/>
        </w:rPr>
        <w:t>拟享受以上价格扣除政策的，填写有关内容。</w:t>
      </w:r>
      <w:r>
        <w:rPr>
          <w:rFonts w:ascii="宋体" w:hAnsi="宋体" w:cs="宋体" w:hint="eastAsia"/>
          <w:b/>
          <w:color w:val="000000" w:themeColor="text1"/>
          <w:kern w:val="0"/>
          <w:sz w:val="24"/>
          <w:lang w:val="zh-CN"/>
        </w:rPr>
        <w:t>）</w:t>
      </w:r>
    </w:p>
    <w:p w14:paraId="58F930C7" w14:textId="77777777" w:rsidR="00E815ED" w:rsidRDefault="000C1471">
      <w:pPr>
        <w:spacing w:line="360" w:lineRule="auto"/>
        <w:ind w:firstLineChars="200" w:firstLine="480"/>
        <w:rPr>
          <w:rFonts w:ascii="宋体" w:hAnsi="宋体" w:cs="宋体"/>
          <w:b/>
          <w:bCs/>
          <w:color w:val="000000" w:themeColor="text1"/>
          <w:kern w:val="0"/>
          <w:sz w:val="24"/>
          <w:lang w:val="zh-CN"/>
        </w:rPr>
      </w:pPr>
      <w:r>
        <w:rPr>
          <w:rFonts w:ascii="宋体" w:hAnsi="宋体" w:cs="宋体" w:hint="eastAsia"/>
          <w:color w:val="000000" w:themeColor="text1"/>
          <w:sz w:val="24"/>
        </w:rPr>
        <w:t>2、</w:t>
      </w:r>
      <w:bookmarkStart w:id="410" w:name="_Hlk101133173"/>
      <w:r>
        <w:rPr>
          <w:rFonts w:ascii="宋体" w:hAnsi="宋体" w:cs="宋体" w:hint="eastAsia"/>
          <w:color w:val="000000" w:themeColor="text1"/>
          <w:sz w:val="24"/>
        </w:rPr>
        <w:t>中小企业合同金额达到</w:t>
      </w:r>
      <w:r>
        <w:rPr>
          <w:rFonts w:ascii="宋体" w:hAnsi="宋体" w:cs="宋体" w:hint="eastAsia"/>
          <w:color w:val="000000" w:themeColor="text1"/>
          <w:sz w:val="24"/>
          <w:u w:val="single"/>
        </w:rPr>
        <w:t xml:space="preserve">  </w:t>
      </w:r>
      <w:r>
        <w:rPr>
          <w:rFonts w:ascii="宋体" w:hAnsi="宋体" w:cs="宋体" w:hint="eastAsia"/>
          <w:color w:val="000000" w:themeColor="text1"/>
          <w:sz w:val="24"/>
        </w:rPr>
        <w:t>%，其中小微企业合同金额达到</w:t>
      </w:r>
      <w:r>
        <w:rPr>
          <w:rFonts w:ascii="宋体" w:hAnsi="宋体" w:cs="宋体" w:hint="eastAsia"/>
          <w:color w:val="000000" w:themeColor="text1"/>
          <w:sz w:val="24"/>
          <w:u w:val="single"/>
        </w:rPr>
        <w:t xml:space="preserve"> </w:t>
      </w:r>
      <w:r>
        <w:rPr>
          <w:rFonts w:ascii="宋体" w:hAnsi="宋体" w:cs="宋体" w:hint="eastAsia"/>
          <w:color w:val="000000" w:themeColor="text1"/>
          <w:sz w:val="24"/>
        </w:rPr>
        <w:t>%</w:t>
      </w:r>
      <w:r>
        <w:rPr>
          <w:rFonts w:ascii="宋体" w:hAnsi="宋体" w:cs="宋体" w:hint="eastAsia"/>
          <w:color w:val="000000" w:themeColor="text1"/>
          <w:kern w:val="0"/>
          <w:sz w:val="24"/>
          <w:lang w:val="zh-CN"/>
        </w:rPr>
        <w:t>。</w:t>
      </w:r>
      <w:r>
        <w:rPr>
          <w:rFonts w:ascii="宋体" w:hAnsi="宋体" w:cs="宋体" w:hint="eastAsia"/>
          <w:b/>
          <w:bCs/>
          <w:color w:val="000000" w:themeColor="text1"/>
          <w:kern w:val="0"/>
          <w:sz w:val="24"/>
          <w:lang w:val="zh-CN"/>
        </w:rPr>
        <w:t>（</w:t>
      </w:r>
      <w:r>
        <w:rPr>
          <w:rFonts w:ascii="宋体" w:hAnsi="宋体" w:cs="宋体" w:hint="eastAsia"/>
          <w:b/>
          <w:bCs/>
          <w:color w:val="000000" w:themeColor="text1"/>
          <w:sz w:val="24"/>
        </w:rPr>
        <w:t>要求合同分包形式参加的项目或采购包，供应商按招标文件第一部分招标公告申请人的资格要求中规定的</w:t>
      </w:r>
      <w:r>
        <w:rPr>
          <w:rFonts w:ascii="宋体" w:hAnsi="宋体" w:cs="宋体" w:hint="eastAsia"/>
          <w:b/>
          <w:color w:val="000000" w:themeColor="text1"/>
          <w:kern w:val="0"/>
          <w:sz w:val="24"/>
          <w:lang w:val="zh-CN"/>
        </w:rPr>
        <w:t>分包意向协议</w:t>
      </w:r>
      <w:r>
        <w:rPr>
          <w:rFonts w:ascii="宋体" w:hAnsi="宋体" w:cs="宋体" w:hint="eastAsia"/>
          <w:b/>
          <w:bCs/>
          <w:color w:val="000000" w:themeColor="text1"/>
          <w:sz w:val="24"/>
        </w:rPr>
        <w:t>中中小企业、小微企业合同金额应当达到的比例要求填写。</w:t>
      </w:r>
      <w:r>
        <w:rPr>
          <w:rFonts w:ascii="宋体" w:hAnsi="宋体" w:cs="宋体" w:hint="eastAsia"/>
          <w:b/>
          <w:bCs/>
          <w:color w:val="000000" w:themeColor="text1"/>
          <w:kern w:val="0"/>
          <w:sz w:val="24"/>
          <w:lang w:val="zh-CN"/>
        </w:rPr>
        <w:t>）</w:t>
      </w:r>
      <w:bookmarkEnd w:id="410"/>
    </w:p>
    <w:p w14:paraId="6AD11DA1" w14:textId="77777777" w:rsidR="00E815ED" w:rsidRDefault="000C1471">
      <w:pPr>
        <w:snapToGrid w:val="0"/>
        <w:ind w:firstLine="576"/>
        <w:rPr>
          <w:rFonts w:ascii="宋体" w:hAnsi="宋体" w:cs="宋体"/>
          <w:color w:val="000000" w:themeColor="text1"/>
          <w:kern w:val="0"/>
          <w:sz w:val="24"/>
          <w:lang w:val="zh-CN"/>
        </w:rPr>
      </w:pPr>
      <w:r>
        <w:rPr>
          <w:rFonts w:ascii="宋体" w:hAnsi="宋体" w:cs="宋体" w:hint="eastAsia"/>
          <w:color w:val="000000" w:themeColor="text1"/>
          <w:kern w:val="0"/>
          <w:sz w:val="24"/>
          <w:lang w:val="zh-CN"/>
        </w:rPr>
        <w:t>三、分包工作履行期限、地点、方式</w:t>
      </w:r>
    </w:p>
    <w:p w14:paraId="736A936F" w14:textId="77777777" w:rsidR="00E815ED" w:rsidRDefault="000C1471">
      <w:pPr>
        <w:snapToGrid w:val="0"/>
        <w:ind w:firstLine="576"/>
        <w:rPr>
          <w:rFonts w:ascii="宋体" w:hAnsi="宋体" w:cs="宋体"/>
          <w:color w:val="000000" w:themeColor="text1"/>
          <w:u w:val="single"/>
        </w:rPr>
      </w:pPr>
      <w:r>
        <w:rPr>
          <w:rFonts w:ascii="宋体" w:hAnsi="宋体" w:cs="宋体" w:hint="eastAsia"/>
          <w:color w:val="000000" w:themeColor="text1"/>
          <w:u w:val="single"/>
        </w:rPr>
        <w:t xml:space="preserve">                                                                                  </w:t>
      </w:r>
    </w:p>
    <w:p w14:paraId="5AA70388" w14:textId="77777777" w:rsidR="00E815ED" w:rsidRDefault="000C1471">
      <w:pPr>
        <w:snapToGrid w:val="0"/>
        <w:ind w:firstLine="576"/>
        <w:rPr>
          <w:rFonts w:ascii="宋体" w:hAnsi="宋体" w:cs="宋体"/>
          <w:color w:val="000000" w:themeColor="text1"/>
          <w:kern w:val="0"/>
          <w:sz w:val="24"/>
          <w:lang w:val="zh-CN"/>
        </w:rPr>
      </w:pPr>
      <w:r>
        <w:rPr>
          <w:rFonts w:ascii="宋体" w:hAnsi="宋体" w:cs="宋体" w:hint="eastAsia"/>
          <w:color w:val="000000" w:themeColor="text1"/>
          <w:kern w:val="0"/>
          <w:sz w:val="24"/>
          <w:lang w:val="zh-CN"/>
        </w:rPr>
        <w:t>四、质量</w:t>
      </w:r>
    </w:p>
    <w:p w14:paraId="543F5C23" w14:textId="77777777" w:rsidR="00E815ED" w:rsidRDefault="000C1471">
      <w:pPr>
        <w:snapToGrid w:val="0"/>
        <w:ind w:firstLine="576"/>
        <w:rPr>
          <w:rFonts w:ascii="宋体" w:hAnsi="宋体" w:cs="宋体"/>
          <w:color w:val="000000" w:themeColor="text1"/>
          <w:kern w:val="0"/>
          <w:sz w:val="24"/>
          <w:lang w:val="zh-CN"/>
        </w:rPr>
      </w:pPr>
      <w:r>
        <w:rPr>
          <w:rFonts w:ascii="宋体" w:hAnsi="宋体" w:cs="宋体" w:hint="eastAsia"/>
          <w:color w:val="000000" w:themeColor="text1"/>
          <w:u w:val="single"/>
        </w:rPr>
        <w:t xml:space="preserve">                                                                                       </w:t>
      </w:r>
    </w:p>
    <w:p w14:paraId="1DBE7B7D" w14:textId="77777777" w:rsidR="00E815ED" w:rsidRDefault="000C1471">
      <w:pPr>
        <w:snapToGrid w:val="0"/>
        <w:ind w:firstLine="576"/>
        <w:rPr>
          <w:rFonts w:ascii="宋体" w:hAnsi="宋体" w:cs="宋体"/>
          <w:color w:val="000000" w:themeColor="text1"/>
          <w:kern w:val="0"/>
          <w:sz w:val="24"/>
          <w:lang w:val="zh-CN"/>
        </w:rPr>
      </w:pPr>
      <w:r>
        <w:rPr>
          <w:rFonts w:ascii="宋体" w:hAnsi="宋体" w:cs="宋体" w:hint="eastAsia"/>
          <w:color w:val="000000" w:themeColor="text1"/>
          <w:kern w:val="0"/>
          <w:sz w:val="24"/>
          <w:lang w:val="zh-CN"/>
        </w:rPr>
        <w:t>五、价款或者报酬</w:t>
      </w:r>
    </w:p>
    <w:p w14:paraId="2F943CE8" w14:textId="77777777" w:rsidR="00E815ED" w:rsidRDefault="000C1471">
      <w:pPr>
        <w:snapToGrid w:val="0"/>
        <w:ind w:leftChars="273" w:left="573"/>
        <w:rPr>
          <w:rFonts w:ascii="宋体" w:hAnsi="宋体" w:cs="宋体"/>
          <w:color w:val="000000" w:themeColor="text1"/>
          <w:kern w:val="0"/>
          <w:sz w:val="24"/>
          <w:lang w:val="zh-CN"/>
        </w:rPr>
      </w:pPr>
      <w:r>
        <w:rPr>
          <w:rFonts w:ascii="宋体" w:hAnsi="宋体" w:cs="宋体" w:hint="eastAsia"/>
          <w:color w:val="000000" w:themeColor="text1"/>
          <w:u w:val="single"/>
        </w:rPr>
        <w:t xml:space="preserve">                                                                                     </w:t>
      </w:r>
    </w:p>
    <w:p w14:paraId="64F16998" w14:textId="77777777" w:rsidR="00E815ED" w:rsidRDefault="000C1471">
      <w:pPr>
        <w:snapToGrid w:val="0"/>
        <w:ind w:leftChars="273" w:left="573"/>
        <w:rPr>
          <w:rFonts w:ascii="宋体" w:hAnsi="宋体" w:cs="宋体"/>
          <w:color w:val="000000" w:themeColor="text1"/>
          <w:kern w:val="0"/>
          <w:sz w:val="24"/>
          <w:lang w:val="zh-CN"/>
        </w:rPr>
      </w:pPr>
      <w:r>
        <w:rPr>
          <w:rFonts w:ascii="宋体" w:hAnsi="宋体" w:cs="宋体" w:hint="eastAsia"/>
          <w:color w:val="000000" w:themeColor="text1"/>
          <w:kern w:val="0"/>
          <w:sz w:val="24"/>
          <w:lang w:val="zh-CN"/>
        </w:rPr>
        <w:t>六、违约责任</w:t>
      </w:r>
    </w:p>
    <w:p w14:paraId="1C6CD9D7" w14:textId="77777777" w:rsidR="00E815ED" w:rsidRDefault="000C1471">
      <w:pPr>
        <w:snapToGrid w:val="0"/>
        <w:ind w:firstLine="576"/>
        <w:rPr>
          <w:rFonts w:ascii="宋体" w:hAnsi="宋体" w:cs="宋体"/>
          <w:color w:val="000000" w:themeColor="text1"/>
          <w:kern w:val="0"/>
          <w:sz w:val="24"/>
          <w:lang w:val="zh-CN"/>
        </w:rPr>
      </w:pPr>
      <w:r>
        <w:rPr>
          <w:rFonts w:ascii="宋体" w:hAnsi="宋体" w:cs="宋体" w:hint="eastAsia"/>
          <w:color w:val="000000" w:themeColor="text1"/>
          <w:u w:val="single"/>
        </w:rPr>
        <w:t xml:space="preserve">                                                                                     </w:t>
      </w:r>
    </w:p>
    <w:p w14:paraId="16EDDCFB" w14:textId="77777777" w:rsidR="00E815ED" w:rsidRDefault="000C1471">
      <w:pPr>
        <w:snapToGrid w:val="0"/>
        <w:ind w:firstLine="576"/>
        <w:rPr>
          <w:rFonts w:ascii="宋体" w:hAnsi="宋体" w:cs="宋体"/>
          <w:color w:val="000000" w:themeColor="text1"/>
          <w:kern w:val="0"/>
          <w:sz w:val="24"/>
          <w:lang w:val="zh-CN"/>
        </w:rPr>
      </w:pPr>
      <w:r>
        <w:rPr>
          <w:rFonts w:ascii="宋体" w:hAnsi="宋体" w:cs="宋体" w:hint="eastAsia"/>
          <w:color w:val="000000" w:themeColor="text1"/>
          <w:kern w:val="0"/>
          <w:sz w:val="24"/>
          <w:lang w:val="zh-CN"/>
        </w:rPr>
        <w:t>七、争议解决的办法</w:t>
      </w:r>
    </w:p>
    <w:p w14:paraId="3E4354C9" w14:textId="77777777" w:rsidR="00E815ED" w:rsidRDefault="000C1471">
      <w:pPr>
        <w:snapToGrid w:val="0"/>
        <w:ind w:firstLine="576"/>
        <w:rPr>
          <w:rFonts w:ascii="宋体" w:hAnsi="宋体" w:cs="宋体"/>
          <w:color w:val="000000" w:themeColor="text1"/>
          <w:kern w:val="0"/>
          <w:sz w:val="24"/>
          <w:lang w:val="zh-CN"/>
        </w:rPr>
      </w:pPr>
      <w:r>
        <w:rPr>
          <w:rFonts w:ascii="宋体" w:hAnsi="宋体" w:cs="宋体" w:hint="eastAsia"/>
          <w:color w:val="000000" w:themeColor="text1"/>
          <w:u w:val="single"/>
        </w:rPr>
        <w:t xml:space="preserve">                                                                                  </w:t>
      </w:r>
    </w:p>
    <w:p w14:paraId="3818876D" w14:textId="77777777" w:rsidR="00E815ED" w:rsidRDefault="000C1471">
      <w:pPr>
        <w:snapToGrid w:val="0"/>
        <w:spacing w:line="360" w:lineRule="auto"/>
        <w:ind w:leftChars="342" w:left="5758" w:hangingChars="2100" w:hanging="5040"/>
        <w:rPr>
          <w:rFonts w:ascii="宋体" w:hAnsi="宋体" w:cs="宋体"/>
          <w:color w:val="000000" w:themeColor="text1"/>
          <w:kern w:val="0"/>
          <w:sz w:val="24"/>
          <w:lang w:val="zh-CN"/>
        </w:rPr>
      </w:pPr>
      <w:r>
        <w:rPr>
          <w:rFonts w:ascii="宋体" w:hAnsi="宋体" w:cs="宋体" w:hint="eastAsia"/>
          <w:color w:val="000000" w:themeColor="text1"/>
          <w:kern w:val="0"/>
          <w:sz w:val="24"/>
          <w:lang w:val="zh-CN"/>
        </w:rPr>
        <w:t xml:space="preserve">                                          投标人名称(电子签名)：</w:t>
      </w:r>
    </w:p>
    <w:p w14:paraId="2010235C" w14:textId="77777777" w:rsidR="00E815ED" w:rsidRDefault="000C1471">
      <w:pPr>
        <w:snapToGrid w:val="0"/>
        <w:spacing w:line="360" w:lineRule="auto"/>
        <w:jc w:val="right"/>
        <w:rPr>
          <w:rFonts w:ascii="宋体" w:hAnsi="宋体" w:cs="宋体"/>
          <w:color w:val="000000" w:themeColor="text1"/>
          <w:kern w:val="0"/>
          <w:sz w:val="24"/>
          <w:lang w:val="zh-CN"/>
        </w:rPr>
      </w:pPr>
      <w:r>
        <w:rPr>
          <w:rFonts w:ascii="宋体" w:hAnsi="宋体" w:cs="宋体" w:hint="eastAsia"/>
          <w:color w:val="000000" w:themeColor="text1"/>
          <w:kern w:val="0"/>
          <w:sz w:val="24"/>
          <w:lang w:val="zh-CN"/>
        </w:rPr>
        <w:t>分包供应商名称(电子签名/公章)：</w:t>
      </w:r>
    </w:p>
    <w:p w14:paraId="26295432" w14:textId="77777777" w:rsidR="00E815ED" w:rsidRDefault="000C1471">
      <w:pPr>
        <w:snapToGrid w:val="0"/>
        <w:spacing w:line="360" w:lineRule="auto"/>
        <w:ind w:firstLineChars="2400" w:firstLine="5760"/>
        <w:rPr>
          <w:rFonts w:ascii="宋体" w:hAnsi="宋体" w:cs="宋体"/>
          <w:color w:val="000000" w:themeColor="text1"/>
        </w:rPr>
      </w:pPr>
      <w:r>
        <w:rPr>
          <w:rFonts w:ascii="宋体" w:hAnsi="宋体" w:cs="宋体" w:hint="eastAsia"/>
          <w:color w:val="000000" w:themeColor="text1"/>
          <w:kern w:val="0"/>
          <w:sz w:val="24"/>
          <w:lang w:val="zh-CN"/>
        </w:rPr>
        <w:t>……</w:t>
      </w:r>
    </w:p>
    <w:p w14:paraId="1A8FB87D" w14:textId="77777777" w:rsidR="00E815ED" w:rsidRDefault="000C1471">
      <w:pPr>
        <w:spacing w:line="360" w:lineRule="auto"/>
        <w:jc w:val="center"/>
        <w:rPr>
          <w:rFonts w:ascii="宋体" w:hAnsi="宋体" w:cs="宋体"/>
          <w:color w:val="000000" w:themeColor="text1"/>
          <w:kern w:val="0"/>
          <w:sz w:val="24"/>
          <w:lang w:val="zh-CN"/>
        </w:rPr>
      </w:pPr>
      <w:r>
        <w:rPr>
          <w:rFonts w:ascii="宋体" w:hAnsi="宋体" w:cs="宋体" w:hint="eastAsia"/>
          <w:color w:val="000000" w:themeColor="text1"/>
          <w:kern w:val="0"/>
          <w:sz w:val="24"/>
          <w:lang w:val="zh-CN"/>
        </w:rPr>
        <w:t xml:space="preserve">                                        日期：  年  月   日</w:t>
      </w:r>
    </w:p>
    <w:p w14:paraId="16A56157" w14:textId="77777777" w:rsidR="00E815ED" w:rsidRDefault="000C1471">
      <w:pPr>
        <w:spacing w:line="360" w:lineRule="auto"/>
        <w:ind w:right="420"/>
        <w:rPr>
          <w:rFonts w:ascii="宋体" w:hAnsi="宋体" w:cs="宋体"/>
          <w:b/>
          <w:color w:val="000000" w:themeColor="text1"/>
          <w:spacing w:val="6"/>
          <w:sz w:val="32"/>
          <w:szCs w:val="32"/>
        </w:rPr>
      </w:pPr>
      <w:r>
        <w:rPr>
          <w:rFonts w:ascii="宋体" w:hAnsi="宋体" w:cs="宋体" w:hint="eastAsia"/>
          <w:color w:val="000000" w:themeColor="text1"/>
          <w:sz w:val="24"/>
        </w:rPr>
        <w:t>注：按本格式和要求提供。</w:t>
      </w:r>
    </w:p>
    <w:p w14:paraId="6193F67C" w14:textId="77777777" w:rsidR="00E815ED" w:rsidRDefault="000C1471">
      <w:pPr>
        <w:snapToGrid w:val="0"/>
        <w:spacing w:line="360" w:lineRule="auto"/>
        <w:jc w:val="center"/>
        <w:outlineLvl w:val="0"/>
        <w:rPr>
          <w:rFonts w:ascii="宋体" w:hAnsi="宋体" w:cs="宋体"/>
          <w:b/>
          <w:color w:val="000000" w:themeColor="text1"/>
          <w:kern w:val="0"/>
          <w:sz w:val="44"/>
          <w:szCs w:val="44"/>
        </w:rPr>
      </w:pPr>
      <w:r>
        <w:rPr>
          <w:rFonts w:ascii="宋体" w:hAnsi="宋体" w:cs="宋体" w:hint="eastAsia"/>
          <w:b/>
          <w:color w:val="000000" w:themeColor="text1"/>
          <w:kern w:val="0"/>
          <w:sz w:val="44"/>
          <w:szCs w:val="44"/>
        </w:rPr>
        <w:lastRenderedPageBreak/>
        <w:t>附件</w:t>
      </w:r>
      <w:r>
        <w:rPr>
          <w:rFonts w:ascii="宋体" w:hAnsi="宋体" w:cs="宋体"/>
          <w:b/>
          <w:color w:val="000000" w:themeColor="text1"/>
          <w:kern w:val="0"/>
          <w:sz w:val="44"/>
          <w:szCs w:val="44"/>
        </w:rPr>
        <w:t>7</w:t>
      </w:r>
      <w:r>
        <w:rPr>
          <w:rFonts w:ascii="宋体" w:hAnsi="宋体" w:cs="宋体" w:hint="eastAsia"/>
          <w:b/>
          <w:color w:val="000000" w:themeColor="text1"/>
          <w:kern w:val="0"/>
          <w:sz w:val="44"/>
          <w:szCs w:val="44"/>
        </w:rPr>
        <w:t>：中小企业声明函</w:t>
      </w:r>
    </w:p>
    <w:p w14:paraId="0463CF83" w14:textId="77777777" w:rsidR="00E815ED" w:rsidRDefault="00E815ED">
      <w:pPr>
        <w:spacing w:line="360" w:lineRule="auto"/>
        <w:jc w:val="center"/>
        <w:rPr>
          <w:rFonts w:ascii="宋体" w:hAnsi="宋体" w:cs="宋体"/>
          <w:color w:val="000000" w:themeColor="text1"/>
          <w:sz w:val="24"/>
          <w:u w:val="single"/>
        </w:rPr>
      </w:pPr>
    </w:p>
    <w:p w14:paraId="041C8D9D" w14:textId="77777777" w:rsidR="00E815ED" w:rsidRDefault="000C1471">
      <w:pPr>
        <w:spacing w:line="360" w:lineRule="auto"/>
        <w:jc w:val="center"/>
        <w:rPr>
          <w:rFonts w:ascii="宋体" w:hAnsi="宋体" w:cs="宋体"/>
          <w:b/>
          <w:color w:val="000000" w:themeColor="text1"/>
          <w:sz w:val="32"/>
          <w:szCs w:val="32"/>
        </w:rPr>
      </w:pPr>
      <w:r>
        <w:rPr>
          <w:rFonts w:ascii="宋体" w:hAnsi="宋体" w:cs="宋体" w:hint="eastAsia"/>
          <w:b/>
          <w:color w:val="000000" w:themeColor="text1"/>
          <w:sz w:val="32"/>
          <w:szCs w:val="32"/>
        </w:rPr>
        <w:t>中小企业声明函（货物）</w:t>
      </w:r>
    </w:p>
    <w:p w14:paraId="56717C47"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 xml:space="preserve">本公司（联合体）郑重声明，根据《政府采购促进中小企业发展管理办法》（财库﹝2020﹞46 号）的规定，本公司（联合体）参加 </w:t>
      </w:r>
      <w:r>
        <w:rPr>
          <w:rFonts w:ascii="宋体" w:hAnsi="宋体" w:cs="宋体" w:hint="eastAsia"/>
          <w:color w:val="000000" w:themeColor="text1"/>
          <w:sz w:val="24"/>
          <w:u w:val="single"/>
        </w:rPr>
        <w:t xml:space="preserve">杭州高新技术产业开发区（滨江）司法局 </w:t>
      </w:r>
      <w:r>
        <w:rPr>
          <w:rFonts w:ascii="宋体" w:hAnsi="宋体" w:cs="宋体" w:hint="eastAsia"/>
          <w:color w:val="000000" w:themeColor="text1"/>
          <w:sz w:val="24"/>
        </w:rPr>
        <w:t xml:space="preserve">的 </w:t>
      </w:r>
      <w:r>
        <w:rPr>
          <w:rFonts w:ascii="宋体" w:hAnsi="宋体" w:cs="宋体" w:hint="eastAsia"/>
          <w:color w:val="000000" w:themeColor="text1"/>
          <w:sz w:val="24"/>
          <w:u w:val="single"/>
        </w:rPr>
        <w:t>滨江区司法局数商综合配套服务专区智能设备采购项目</w:t>
      </w:r>
      <w:r>
        <w:rPr>
          <w:rFonts w:ascii="宋体" w:hAnsi="宋体" w:cs="宋体" w:hint="eastAsia"/>
          <w:color w:val="000000" w:themeColor="text1"/>
          <w:sz w:val="24"/>
        </w:rPr>
        <w:t xml:space="preserve"> 采购活动，提供的货物全部由符合政策要求的中小企业制造。相关企业（含联合体中的中小企业、签订分包意向协议的中小企业）的具体情况如下：</w:t>
      </w:r>
    </w:p>
    <w:p w14:paraId="5AB98B21"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1.</w:t>
      </w:r>
      <w:r>
        <w:rPr>
          <w:rFonts w:ascii="宋体" w:hAnsi="宋体" w:cs="宋体" w:hint="eastAsia"/>
          <w:color w:val="000000" w:themeColor="text1"/>
        </w:rPr>
        <w:t xml:space="preserve"> </w:t>
      </w:r>
      <w:r>
        <w:rPr>
          <w:rFonts w:ascii="宋体" w:hAnsi="宋体" w:cs="宋体" w:hint="eastAsia"/>
          <w:color w:val="000000" w:themeColor="text1"/>
          <w:sz w:val="24"/>
          <w:u w:val="single"/>
        </w:rPr>
        <w:t>（标的名称）</w:t>
      </w:r>
      <w:r>
        <w:rPr>
          <w:rFonts w:ascii="宋体" w:hAnsi="宋体" w:cs="宋体" w:hint="eastAsia"/>
          <w:color w:val="000000" w:themeColor="text1"/>
          <w:sz w:val="24"/>
        </w:rPr>
        <w:t xml:space="preserve"> ，属于 </w:t>
      </w:r>
      <w:r>
        <w:rPr>
          <w:rFonts w:ascii="宋体" w:hAnsi="宋体" w:cs="宋体" w:hint="eastAsia"/>
          <w:color w:val="000000" w:themeColor="text1"/>
          <w:sz w:val="24"/>
          <w:u w:val="single"/>
        </w:rPr>
        <w:t>（采购文件中明确的所属行业）</w:t>
      </w:r>
      <w:r>
        <w:rPr>
          <w:rFonts w:ascii="宋体" w:hAnsi="宋体" w:cs="宋体" w:hint="eastAsia"/>
          <w:color w:val="000000" w:themeColor="text1"/>
          <w:sz w:val="24"/>
        </w:rPr>
        <w:t>行业 ；制造商为</w:t>
      </w:r>
      <w:r>
        <w:rPr>
          <w:rFonts w:ascii="宋体" w:hAnsi="宋体" w:cs="宋体" w:hint="eastAsia"/>
          <w:color w:val="000000" w:themeColor="text1"/>
          <w:sz w:val="24"/>
          <w:u w:val="single"/>
        </w:rPr>
        <w:t xml:space="preserve"> （企业名称）</w:t>
      </w:r>
      <w:r>
        <w:rPr>
          <w:rFonts w:ascii="宋体" w:hAnsi="宋体" w:cs="宋体" w:hint="eastAsia"/>
          <w:color w:val="000000" w:themeColor="text1"/>
          <w:sz w:val="24"/>
        </w:rPr>
        <w:t xml:space="preserve"> ，从业人员</w:t>
      </w:r>
      <w:r>
        <w:rPr>
          <w:rFonts w:ascii="宋体" w:hAnsi="宋体" w:cs="宋体" w:hint="eastAsia"/>
          <w:color w:val="000000" w:themeColor="text1"/>
          <w:sz w:val="24"/>
          <w:u w:val="single"/>
        </w:rPr>
        <w:t xml:space="preserve">  </w:t>
      </w:r>
      <w:r>
        <w:rPr>
          <w:rFonts w:ascii="宋体" w:hAnsi="宋体" w:cs="宋体" w:hint="eastAsia"/>
          <w:color w:val="000000" w:themeColor="text1"/>
          <w:sz w:val="24"/>
        </w:rPr>
        <w:t>人，营业收入为</w:t>
      </w:r>
      <w:r>
        <w:rPr>
          <w:rFonts w:ascii="宋体" w:hAnsi="宋体" w:cs="宋体" w:hint="eastAsia"/>
          <w:color w:val="000000" w:themeColor="text1"/>
          <w:sz w:val="24"/>
          <w:u w:val="single"/>
        </w:rPr>
        <w:t xml:space="preserve">  </w:t>
      </w:r>
      <w:r>
        <w:rPr>
          <w:rFonts w:ascii="宋体" w:hAnsi="宋体" w:cs="宋体" w:hint="eastAsia"/>
          <w:color w:val="000000" w:themeColor="text1"/>
          <w:sz w:val="24"/>
        </w:rPr>
        <w:t>万元，资产总额为</w:t>
      </w:r>
      <w:r>
        <w:rPr>
          <w:rFonts w:ascii="宋体" w:hAnsi="宋体" w:cs="宋体" w:hint="eastAsia"/>
          <w:color w:val="000000" w:themeColor="text1"/>
          <w:sz w:val="24"/>
          <w:u w:val="single"/>
        </w:rPr>
        <w:t xml:space="preserve">   </w:t>
      </w:r>
      <w:r>
        <w:rPr>
          <w:rFonts w:ascii="宋体" w:hAnsi="宋体" w:cs="宋体" w:hint="eastAsia"/>
          <w:color w:val="000000" w:themeColor="text1"/>
          <w:sz w:val="24"/>
        </w:rPr>
        <w:t>万元，属于</w:t>
      </w:r>
      <w:r>
        <w:rPr>
          <w:rFonts w:ascii="宋体" w:hAnsi="宋体" w:cs="宋体" w:hint="eastAsia"/>
          <w:color w:val="000000" w:themeColor="text1"/>
          <w:sz w:val="24"/>
          <w:u w:val="single"/>
        </w:rPr>
        <w:t xml:space="preserve"> （中型企业、小型企业、微型企业）</w:t>
      </w:r>
      <w:r>
        <w:rPr>
          <w:rFonts w:ascii="宋体" w:hAnsi="宋体" w:cs="宋体" w:hint="eastAsia"/>
          <w:color w:val="000000" w:themeColor="text1"/>
          <w:sz w:val="24"/>
        </w:rPr>
        <w:t xml:space="preserve"> ；</w:t>
      </w:r>
    </w:p>
    <w:p w14:paraId="1B1B5AF1"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w:t>
      </w:r>
      <w:r>
        <w:rPr>
          <w:rFonts w:ascii="宋体" w:hAnsi="宋体" w:cs="宋体" w:hint="eastAsia"/>
          <w:color w:val="000000" w:themeColor="text1"/>
        </w:rPr>
        <w:t xml:space="preserve"> </w:t>
      </w:r>
      <w:r>
        <w:rPr>
          <w:rFonts w:ascii="宋体" w:hAnsi="宋体" w:cs="宋体" w:hint="eastAsia"/>
          <w:color w:val="000000" w:themeColor="text1"/>
          <w:sz w:val="24"/>
          <w:u w:val="single"/>
        </w:rPr>
        <w:t>（标的名称）</w:t>
      </w:r>
      <w:r>
        <w:rPr>
          <w:rFonts w:ascii="宋体" w:hAnsi="宋体" w:cs="宋体" w:hint="eastAsia"/>
          <w:color w:val="000000" w:themeColor="text1"/>
          <w:sz w:val="24"/>
        </w:rPr>
        <w:t xml:space="preserve"> ，属于 </w:t>
      </w:r>
      <w:r>
        <w:rPr>
          <w:rFonts w:ascii="宋体" w:hAnsi="宋体" w:cs="宋体" w:hint="eastAsia"/>
          <w:color w:val="000000" w:themeColor="text1"/>
          <w:sz w:val="24"/>
          <w:u w:val="single"/>
        </w:rPr>
        <w:t>（采购文件中明确的所属行业）</w:t>
      </w:r>
      <w:r>
        <w:rPr>
          <w:rFonts w:ascii="宋体" w:hAnsi="宋体" w:cs="宋体" w:hint="eastAsia"/>
          <w:color w:val="000000" w:themeColor="text1"/>
          <w:sz w:val="24"/>
        </w:rPr>
        <w:t>行业 ；制造商为</w:t>
      </w:r>
      <w:r>
        <w:rPr>
          <w:rFonts w:ascii="宋体" w:hAnsi="宋体" w:cs="宋体" w:hint="eastAsia"/>
          <w:color w:val="000000" w:themeColor="text1"/>
          <w:sz w:val="24"/>
          <w:u w:val="single"/>
        </w:rPr>
        <w:t xml:space="preserve"> （企业名称）</w:t>
      </w:r>
      <w:r>
        <w:rPr>
          <w:rFonts w:ascii="宋体" w:hAnsi="宋体" w:cs="宋体" w:hint="eastAsia"/>
          <w:color w:val="000000" w:themeColor="text1"/>
          <w:sz w:val="24"/>
        </w:rPr>
        <w:t xml:space="preserve"> ，从业人员</w:t>
      </w:r>
      <w:r>
        <w:rPr>
          <w:rFonts w:ascii="宋体" w:hAnsi="宋体" w:cs="宋体" w:hint="eastAsia"/>
          <w:color w:val="000000" w:themeColor="text1"/>
          <w:sz w:val="24"/>
          <w:u w:val="single"/>
        </w:rPr>
        <w:t xml:space="preserve">  </w:t>
      </w:r>
      <w:r>
        <w:rPr>
          <w:rFonts w:ascii="宋体" w:hAnsi="宋体" w:cs="宋体" w:hint="eastAsia"/>
          <w:color w:val="000000" w:themeColor="text1"/>
          <w:sz w:val="24"/>
        </w:rPr>
        <w:t>人，营业收入为</w:t>
      </w:r>
      <w:r>
        <w:rPr>
          <w:rFonts w:ascii="宋体" w:hAnsi="宋体" w:cs="宋体" w:hint="eastAsia"/>
          <w:color w:val="000000" w:themeColor="text1"/>
          <w:sz w:val="24"/>
          <w:u w:val="single"/>
        </w:rPr>
        <w:t xml:space="preserve">  </w:t>
      </w:r>
      <w:r>
        <w:rPr>
          <w:rFonts w:ascii="宋体" w:hAnsi="宋体" w:cs="宋体" w:hint="eastAsia"/>
          <w:color w:val="000000" w:themeColor="text1"/>
          <w:sz w:val="24"/>
        </w:rPr>
        <w:t>万元，资产总额为</w:t>
      </w:r>
      <w:r>
        <w:rPr>
          <w:rFonts w:ascii="宋体" w:hAnsi="宋体" w:cs="宋体" w:hint="eastAsia"/>
          <w:color w:val="000000" w:themeColor="text1"/>
          <w:sz w:val="24"/>
          <w:u w:val="single"/>
        </w:rPr>
        <w:t xml:space="preserve">   </w:t>
      </w:r>
      <w:r>
        <w:rPr>
          <w:rFonts w:ascii="宋体" w:hAnsi="宋体" w:cs="宋体" w:hint="eastAsia"/>
          <w:color w:val="000000" w:themeColor="text1"/>
          <w:sz w:val="24"/>
        </w:rPr>
        <w:t>万元，属于</w:t>
      </w:r>
      <w:r>
        <w:rPr>
          <w:rFonts w:ascii="宋体" w:hAnsi="宋体" w:cs="宋体" w:hint="eastAsia"/>
          <w:color w:val="000000" w:themeColor="text1"/>
          <w:sz w:val="24"/>
          <w:u w:val="single"/>
        </w:rPr>
        <w:t xml:space="preserve"> （中型企业、小型企业、微型企业）</w:t>
      </w:r>
      <w:r>
        <w:rPr>
          <w:rFonts w:ascii="宋体" w:hAnsi="宋体" w:cs="宋体" w:hint="eastAsia"/>
          <w:color w:val="000000" w:themeColor="text1"/>
          <w:sz w:val="24"/>
        </w:rPr>
        <w:t xml:space="preserve"> ；</w:t>
      </w:r>
    </w:p>
    <w:p w14:paraId="037C7CE3"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w:t>
      </w:r>
    </w:p>
    <w:p w14:paraId="59CFBFD1"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以上企业，不属于大企业的分支机构，不存在控股股东为大企业的情形，也不存在与大企业的负责人为同一人的情形。</w:t>
      </w:r>
    </w:p>
    <w:p w14:paraId="11FEAD57" w14:textId="77777777" w:rsidR="00E815ED" w:rsidRDefault="000C1471">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本企业对上述声明内容的真实性负责。如有虚假，将依法承担相应责任。</w:t>
      </w:r>
    </w:p>
    <w:p w14:paraId="724C921B" w14:textId="77777777" w:rsidR="00E815ED" w:rsidRDefault="000C1471">
      <w:pPr>
        <w:snapToGrid w:val="0"/>
        <w:spacing w:line="360" w:lineRule="auto"/>
        <w:ind w:firstLineChars="2150" w:firstLine="5160"/>
        <w:rPr>
          <w:rFonts w:ascii="宋体" w:hAnsi="宋体" w:cs="宋体"/>
          <w:color w:val="000000" w:themeColor="text1"/>
          <w:kern w:val="0"/>
          <w:sz w:val="24"/>
        </w:rPr>
      </w:pPr>
      <w:r>
        <w:rPr>
          <w:rFonts w:ascii="宋体" w:hAnsi="宋体" w:cs="宋体" w:hint="eastAsia"/>
          <w:color w:val="000000" w:themeColor="text1"/>
          <w:kern w:val="0"/>
          <w:sz w:val="24"/>
          <w:lang w:val="zh-CN"/>
        </w:rPr>
        <w:t>投标人名称(电子签名)：</w:t>
      </w:r>
    </w:p>
    <w:p w14:paraId="7E8E1C27" w14:textId="77777777" w:rsidR="00E815ED" w:rsidRDefault="000C1471">
      <w:pPr>
        <w:snapToGrid w:val="0"/>
        <w:spacing w:line="360" w:lineRule="auto"/>
        <w:rPr>
          <w:rFonts w:ascii="宋体" w:hAnsi="宋体" w:cs="宋体"/>
          <w:color w:val="000000" w:themeColor="text1"/>
          <w:kern w:val="0"/>
          <w:sz w:val="24"/>
          <w:lang w:val="zh-CN"/>
        </w:rPr>
      </w:pPr>
      <w:r>
        <w:rPr>
          <w:rFonts w:ascii="宋体" w:hAnsi="宋体" w:cs="宋体" w:hint="eastAsia"/>
          <w:color w:val="000000" w:themeColor="text1"/>
          <w:kern w:val="0"/>
          <w:sz w:val="24"/>
          <w:lang w:val="zh-CN"/>
        </w:rPr>
        <w:t xml:space="preserve">                                           日期</w:t>
      </w:r>
      <w:r>
        <w:rPr>
          <w:rFonts w:ascii="宋体" w:hAnsi="宋体" w:cs="宋体" w:hint="eastAsia"/>
          <w:color w:val="000000" w:themeColor="text1"/>
          <w:kern w:val="0"/>
          <w:sz w:val="24"/>
        </w:rPr>
        <w:t xml:space="preserve">：  年  </w:t>
      </w:r>
      <w:r>
        <w:rPr>
          <w:rFonts w:ascii="宋体" w:hAnsi="宋体" w:cs="宋体" w:hint="eastAsia"/>
          <w:color w:val="000000" w:themeColor="text1"/>
          <w:kern w:val="0"/>
          <w:sz w:val="24"/>
          <w:lang w:val="zh-CN"/>
        </w:rPr>
        <w:t>月</w:t>
      </w:r>
      <w:r>
        <w:rPr>
          <w:rFonts w:ascii="宋体" w:hAnsi="宋体" w:cs="宋体" w:hint="eastAsia"/>
          <w:color w:val="000000" w:themeColor="text1"/>
          <w:kern w:val="0"/>
          <w:sz w:val="24"/>
        </w:rPr>
        <w:t xml:space="preserve">   </w:t>
      </w:r>
      <w:r>
        <w:rPr>
          <w:rFonts w:ascii="宋体" w:hAnsi="宋体" w:cs="宋体" w:hint="eastAsia"/>
          <w:color w:val="000000" w:themeColor="text1"/>
          <w:kern w:val="0"/>
          <w:sz w:val="24"/>
          <w:lang w:val="zh-CN"/>
        </w:rPr>
        <w:t>日</w:t>
      </w:r>
    </w:p>
    <w:p w14:paraId="2CDAF83C" w14:textId="77777777" w:rsidR="00E815ED" w:rsidRDefault="000C1471">
      <w:pPr>
        <w:spacing w:line="360" w:lineRule="auto"/>
        <w:ind w:right="420" w:firstLineChars="200" w:firstLine="480"/>
        <w:rPr>
          <w:rFonts w:ascii="宋体" w:hAnsi="宋体" w:cs="宋体"/>
          <w:color w:val="000000" w:themeColor="text1"/>
          <w:sz w:val="24"/>
        </w:rPr>
      </w:pPr>
      <w:r>
        <w:rPr>
          <w:rFonts w:ascii="宋体" w:hAnsi="宋体" w:cs="宋体" w:hint="eastAsia"/>
          <w:color w:val="000000" w:themeColor="text1"/>
          <w:sz w:val="24"/>
        </w:rPr>
        <w:t>注：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w:t>
      </w:r>
    </w:p>
    <w:p w14:paraId="6771D735" w14:textId="77777777" w:rsidR="00E815ED" w:rsidRDefault="00E815ED">
      <w:pPr>
        <w:spacing w:line="360" w:lineRule="auto"/>
        <w:jc w:val="center"/>
        <w:rPr>
          <w:rFonts w:ascii="宋体" w:hAnsi="宋体" w:cs="宋体"/>
          <w:b/>
          <w:color w:val="000000" w:themeColor="text1"/>
          <w:sz w:val="32"/>
          <w:szCs w:val="32"/>
        </w:rPr>
      </w:pPr>
    </w:p>
    <w:p w14:paraId="1559FC0D" w14:textId="77777777" w:rsidR="00E815ED" w:rsidRDefault="00E815ED">
      <w:pPr>
        <w:spacing w:line="360" w:lineRule="auto"/>
        <w:rPr>
          <w:rFonts w:ascii="宋体" w:hAnsi="宋体" w:cs="宋体"/>
          <w:bCs/>
          <w:color w:val="000000" w:themeColor="text1"/>
          <w:sz w:val="24"/>
        </w:rPr>
      </w:pPr>
    </w:p>
    <w:sectPr w:rsidR="00E815ED">
      <w:headerReference w:type="default" r:id="rId27"/>
      <w:footerReference w:type="even" r:id="rId28"/>
      <w:footerReference w:type="default" r:id="rId29"/>
      <w:headerReference w:type="first" r:id="rId30"/>
      <w:footerReference w:type="first" r:id="rId31"/>
      <w:pgSz w:w="11906" w:h="16838"/>
      <w:pgMar w:top="1276" w:right="1418" w:bottom="1247" w:left="1418" w:header="851" w:footer="992" w:gutter="0"/>
      <w:cols w:space="720"/>
      <w:titlePg/>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59545E" w14:textId="77777777" w:rsidR="002570C0" w:rsidRDefault="002570C0">
      <w:r>
        <w:separator/>
      </w:r>
    </w:p>
  </w:endnote>
  <w:endnote w:type="continuationSeparator" w:id="0">
    <w:p w14:paraId="6FB5DEF6" w14:textId="77777777" w:rsidR="002570C0" w:rsidRDefault="002570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1"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华文楷体">
    <w:altName w:val="STKaiti"/>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 w:name="微软雅黑">
    <w:panose1 w:val="020B0503020204020204"/>
    <w:charset w:val="86"/>
    <w:family w:val="swiss"/>
    <w:pitch w:val="variable"/>
    <w:sig w:usb0="80000287" w:usb1="2ACF3C50" w:usb2="00000016" w:usb3="00000000" w:csb0="0004001F" w:csb1="00000000"/>
  </w:font>
  <w:font w:name="Courier New">
    <w:panose1 w:val="02070309020205020404"/>
    <w:charset w:val="00"/>
    <w:family w:val="modern"/>
    <w:pitch w:val="fixed"/>
    <w:sig w:usb0="E0002EFF" w:usb1="C0007843" w:usb2="00000009" w:usb3="00000000" w:csb0="000001FF" w:csb1="00000000"/>
  </w:font>
  <w:font w:name="隶书">
    <w:altName w:val="微软雅黑"/>
    <w:panose1 w:val="020B0604020202020204"/>
    <w:charset w:val="86"/>
    <w:family w:val="modern"/>
    <w:pitch w:val="default"/>
    <w:sig w:usb0="00000000" w:usb1="00000000" w:usb2="00000010" w:usb3="00000000" w:csb0="00040000" w:csb1="00000000"/>
  </w:font>
  <w:font w:name="Calibri">
    <w:panose1 w:val="020F0502020204030204"/>
    <w:charset w:val="00"/>
    <w:family w:val="swiss"/>
    <w:pitch w:val="variable"/>
    <w:sig w:usb0="E0002AFF" w:usb1="C000247B" w:usb2="00000009" w:usb3="00000000" w:csb0="000001FF" w:csb1="00000000"/>
  </w:font>
  <w:font w:name="楷体_GB2312">
    <w:altName w:val="微软雅黑"/>
    <w:panose1 w:val="020B0604020202020204"/>
    <w:charset w:val="86"/>
    <w:family w:val="modern"/>
    <w:pitch w:val="default"/>
    <w:sig w:usb0="00000000" w:usb1="00000000" w:usb2="00000010" w:usb3="00000000" w:csb0="00040000" w:csb1="00000000"/>
  </w:font>
  <w:font w:name="Futura Bk">
    <w:altName w:val="Trebuchet MS"/>
    <w:panose1 w:val="020B0602020204020303"/>
    <w:charset w:val="00"/>
    <w:family w:val="swiss"/>
    <w:pitch w:val="default"/>
    <w:sig w:usb0="00000000" w:usb1="00000000" w:usb2="00000000" w:usb3="00000000" w:csb0="00000011"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MS Sans Serif">
    <w:altName w:val="Courier New"/>
    <w:panose1 w:val="020B0604020202020204"/>
    <w:charset w:val="00"/>
    <w:family w:val="swiss"/>
    <w:pitch w:val="default"/>
    <w:sig w:usb0="00000000"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00006FF" w:usb1="4000205B" w:usb2="00000010" w:usb3="00000000" w:csb0="0000019F" w:csb1="00000000"/>
  </w:font>
  <w:font w:name="ˎ̥">
    <w:altName w:val="Times New Roman"/>
    <w:panose1 w:val="020B0604020202020204"/>
    <w:charset w:val="00"/>
    <w:family w:val="roman"/>
    <w:pitch w:val="default"/>
    <w:sig w:usb0="00000000" w:usb1="00000000" w:usb2="00000000" w:usb3="00000000" w:csb0="00040001" w:csb1="00000000"/>
  </w:font>
  <w:font w:name="幼圆">
    <w:panose1 w:val="020B0604020202020204"/>
    <w:charset w:val="86"/>
    <w:family w:val="modern"/>
    <w:pitch w:val="default"/>
    <w:sig w:usb0="00000000" w:usb1="00000000" w:usb2="00000010" w:usb3="00000000" w:csb0="00040000" w:csb1="00000000"/>
  </w:font>
  <w:font w:name="Arial Narrow">
    <w:altName w:val="Arial Narrow"/>
    <w:panose1 w:val="020B0606020202030204"/>
    <w:charset w:val="00"/>
    <w:family w:val="swiss"/>
    <w:pitch w:val="variable"/>
    <w:sig w:usb0="00000287" w:usb1="00000800" w:usb2="00000000" w:usb3="00000000" w:csb0="0000009F" w:csb1="00000000"/>
  </w:font>
  <w:font w:name="FHLHE E+ Futura Bk">
    <w:altName w:val="宋体"/>
    <w:panose1 w:val="020B0604020202020204"/>
    <w:charset w:val="00"/>
    <w:family w:val="swiss"/>
    <w:pitch w:val="default"/>
    <w:sig w:usb0="00000000" w:usb1="00000000" w:usb2="00000010" w:usb3="00000000" w:csb0="00040000" w:csb1="00000000"/>
  </w:font>
  <w:font w:name="Arial (W1)">
    <w:altName w:val="Arial"/>
    <w:panose1 w:val="020B0604020202020204"/>
    <w:charset w:val="00"/>
    <w:family w:val="swiss"/>
    <w:pitch w:val="default"/>
    <w:sig w:usb0="00000000" w:usb1="00000000" w:usb2="00000008" w:usb3="00000000" w:csb0="000001FF" w:csb1="00000000"/>
  </w:font>
  <w:font w:name="Arial Unicode MS">
    <w:panose1 w:val="020B0604020202020204"/>
    <w:charset w:val="80"/>
    <w:family w:val="swiss"/>
    <w:pitch w:val="variable"/>
    <w:sig w:usb0="00000001" w:usb1="08070000" w:usb2="0000003F" w:usb3="00000000" w:csb0="003F01FF" w:csb1="00000000"/>
  </w:font>
  <w:font w:name="Helvetica">
    <w:panose1 w:val="00000000000000000000"/>
    <w:charset w:val="00"/>
    <w:family w:val="auto"/>
    <w:pitch w:val="variable"/>
    <w:sig w:usb0="00000003" w:usb1="00000000" w:usb2="00000000" w:usb3="00000000" w:csb0="0000019F" w:csb1="00000000"/>
  </w:font>
  <w:font w:name="Cumberland">
    <w:altName w:val="Courier New"/>
    <w:panose1 w:val="020B0604020202020204"/>
    <w:charset w:val="00"/>
    <w:family w:val="modern"/>
    <w:pitch w:val="default"/>
    <w:sig w:usb0="00000000" w:usb1="00000000" w:usb2="00000000" w:usb3="00000000" w:csb0="00040001" w:csb1="00000000"/>
  </w:font>
  <w:font w:name="方正宋体">
    <w:altName w:val="Times New Roman"/>
    <w:panose1 w:val="020B0604020202020204"/>
    <w:charset w:val="00"/>
    <w:family w:val="auto"/>
    <w:pitch w:val="default"/>
    <w:sig w:usb0="00000000" w:usb1="00000000" w:usb2="00000000" w:usb3="00000000" w:csb0="00040001" w:csb1="00000000"/>
  </w:font>
  <w:font w:name="Futura Hv">
    <w:altName w:val="Arial"/>
    <w:panose1 w:val="020B0602020204020303"/>
    <w:charset w:val="00"/>
    <w:family w:val="swiss"/>
    <w:pitch w:val="default"/>
    <w:sig w:usb0="00000000" w:usb1="00000000" w:usb2="00000000" w:usb3="00000000" w:csb0="000001FB" w:csb1="00000000"/>
  </w:font>
  <w:font w:name="Segoe UI">
    <w:panose1 w:val="020B0604020202020204"/>
    <w:charset w:val="00"/>
    <w:family w:val="swiss"/>
    <w:pitch w:val="variable"/>
    <w:sig w:usb0="E4002EFF" w:usb1="C000E47F" w:usb2="00000009" w:usb3="00000000" w:csb0="000001FF" w:csb1="00000000"/>
  </w:font>
  <w:font w:name="Latha">
    <w:panose1 w:val="020B0604020202020204"/>
    <w:charset w:val="00"/>
    <w:family w:val="swiss"/>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DengXian">
    <w:altName w:val="等线"/>
    <w:panose1 w:val="02010600030101010101"/>
    <w:charset w:val="86"/>
    <w:family w:val="auto"/>
    <w:pitch w:val="variable"/>
    <w:sig w:usb0="A00002BF" w:usb1="38CF7CFA" w:usb2="00000016" w:usb3="00000000" w:csb0="0004000F" w:csb1="00000000"/>
  </w:font>
  <w:font w:name="NSimSun">
    <w:panose1 w:val="02010609030101010101"/>
    <w:charset w:val="86"/>
    <w:family w:val="modern"/>
    <w:pitch w:val="fixed"/>
    <w:sig w:usb0="000002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panose1 w:val="020B0502020202020204"/>
    <w:charset w:val="00"/>
    <w:family w:val="swiss"/>
    <w:pitch w:val="variable"/>
    <w:sig w:usb0="00000287" w:usb1="00000000" w:usb2="00000000" w:usb3="00000000" w:csb0="0000009F" w:csb1="00000000"/>
  </w:font>
  <w:font w:name="Aldine401 BT">
    <w:altName w:val="Courier New"/>
    <w:panose1 w:val="020B0604020202020204"/>
    <w:charset w:val="00"/>
    <w:family w:val="roman"/>
    <w:pitch w:val="default"/>
    <w:sig w:usb0="00000000" w:usb1="00000000" w:usb2="00000000" w:usb3="00000000" w:csb0="00000011" w:csb1="00000000"/>
  </w:font>
  <w:font w:name=".PingFang SC">
    <w:altName w:val="微软雅黑"/>
    <w:panose1 w:val="020B0604020202020204"/>
    <w:charset w:val="00"/>
    <w:family w:val="modern"/>
    <w:pitch w:val="default"/>
    <w:sig w:usb0="00000000" w:usb1="00000000" w:usb2="00000000" w:usb3="00000000" w:csb0="00040001" w:csb1="00000000"/>
  </w:font>
  <w:font w:name="Wingdings">
    <w:panose1 w:val="05000000000000000000"/>
    <w:charset w:val="00"/>
    <w:family w:val="decorative"/>
    <w:pitch w:val="variable"/>
    <w:sig w:usb0="00000003" w:usb1="00000000" w:usb2="00000000" w:usb3="00000000" w:csb0="8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00000001" w:usb1="08070000" w:usb2="08000012" w:usb3="00000000" w:csb0="0002009F" w:csb1="00000000"/>
  </w:font>
  <w:font w:name="汉仪书宋二S">
    <w:altName w:val="Calibri"/>
    <w:panose1 w:val="020B0604020202020204"/>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C93D96" w14:textId="77777777" w:rsidR="00E815ED" w:rsidRDefault="000C1471">
    <w:pPr>
      <w:pStyle w:val="af6"/>
      <w:framePr w:wrap="around" w:vAnchor="text" w:hAnchor="margin" w:xAlign="right" w:y="1"/>
      <w:rPr>
        <w:rStyle w:val="affd"/>
      </w:rPr>
    </w:pPr>
    <w:r>
      <w:fldChar w:fldCharType="begin"/>
    </w:r>
    <w:r>
      <w:rPr>
        <w:rStyle w:val="affd"/>
      </w:rPr>
      <w:instrText xml:space="preserve">PAGE  </w:instrText>
    </w:r>
    <w:r>
      <w:fldChar w:fldCharType="end"/>
    </w:r>
  </w:p>
  <w:p w14:paraId="264C735E" w14:textId="77777777" w:rsidR="00E815ED" w:rsidRDefault="00E815ED">
    <w:pPr>
      <w:pStyle w:val="af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40B227" w14:textId="77777777" w:rsidR="00E815ED" w:rsidRDefault="000C1471">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27</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27</w:t>
    </w:r>
    <w:r>
      <w:rPr>
        <w:rFonts w:ascii="仿宋_GB2312" w:eastAsia="仿宋_GB2312" w:hint="eastAsia"/>
        <w:kern w:val="0"/>
      </w:rPr>
      <w:fldChar w:fldCharType="end"/>
    </w:r>
    <w:r>
      <w:rPr>
        <w:rFonts w:ascii="仿宋_GB2312" w:eastAsia="仿宋_GB2312" w:hint="eastAsia"/>
        <w:kern w:val="0"/>
      </w:rPr>
      <w:t xml:space="preserve"> 页</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818100" w14:textId="77777777" w:rsidR="00E815ED" w:rsidRDefault="000C1471">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1</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9</w:t>
    </w:r>
    <w:r>
      <w:rPr>
        <w:rFonts w:ascii="仿宋_GB2312" w:eastAsia="仿宋_GB2312" w:hint="eastAsia"/>
        <w:kern w:val="0"/>
      </w:rPr>
      <w:fldChar w:fldCharType="end"/>
    </w:r>
    <w:r>
      <w:rPr>
        <w:rFonts w:ascii="仿宋_GB2312" w:eastAsia="仿宋_GB2312" w:hint="eastAsia"/>
        <w:kern w:val="0"/>
      </w:rPr>
      <w:t xml:space="preserve"> 页</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0B8DC5" w14:textId="77777777" w:rsidR="00E815ED" w:rsidRDefault="00E815ED">
    <w:pPr>
      <w:pStyle w:val="af6"/>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126C9D" w14:textId="77777777" w:rsidR="00E815ED" w:rsidRDefault="000C1471">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105</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105</w:t>
    </w:r>
    <w:r>
      <w:rPr>
        <w:rFonts w:ascii="仿宋_GB2312" w:eastAsia="仿宋_GB2312" w:hint="eastAsia"/>
        <w:kern w:val="0"/>
      </w:rPr>
      <w:fldChar w:fldCharType="end"/>
    </w:r>
    <w:r>
      <w:rPr>
        <w:rFonts w:ascii="仿宋_GB2312" w:eastAsia="仿宋_GB2312" w:hint="eastAsia"/>
        <w:kern w:val="0"/>
      </w:rPr>
      <w:t xml:space="preserve"> 页</w:t>
    </w:r>
  </w:p>
  <w:p w14:paraId="17DD8054" w14:textId="77777777" w:rsidR="00E815ED" w:rsidRDefault="00E815ED">
    <w:pPr>
      <w:rPr>
        <w:rFonts w:ascii="仿宋_GB2312" w:eastAsia="仿宋_GB231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530B04" w14:textId="77777777" w:rsidR="00E815ED" w:rsidRDefault="000C1471">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82</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82</w:t>
    </w:r>
    <w:r>
      <w:rPr>
        <w:rFonts w:ascii="仿宋_GB2312" w:eastAsia="仿宋_GB2312" w:hint="eastAsia"/>
        <w:kern w:val="0"/>
      </w:rPr>
      <w:fldChar w:fldCharType="end"/>
    </w:r>
    <w:r>
      <w:rPr>
        <w:rFonts w:ascii="仿宋_GB2312" w:eastAsia="仿宋_GB2312" w:hint="eastAsia"/>
        <w:kern w:val="0"/>
      </w:rPr>
      <w:t xml:space="preserve"> 页</w:t>
    </w:r>
  </w:p>
  <w:p w14:paraId="31DA7956" w14:textId="77777777" w:rsidR="00E815ED" w:rsidRDefault="00E815ED">
    <w:pPr>
      <w:rPr>
        <w:rFonts w:ascii="仿宋_GB2312" w:eastAsia="仿宋_GB2312"/>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132963" w14:textId="77777777" w:rsidR="00E815ED" w:rsidRDefault="000C1471">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109</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109</w:t>
    </w:r>
    <w:r>
      <w:rPr>
        <w:rFonts w:ascii="仿宋_GB2312" w:eastAsia="仿宋_GB2312" w:hint="eastAsia"/>
        <w:kern w:val="0"/>
      </w:rPr>
      <w:fldChar w:fldCharType="end"/>
    </w:r>
    <w:r>
      <w:rPr>
        <w:rFonts w:ascii="仿宋_GB2312" w:eastAsia="仿宋_GB2312" w:hint="eastAsia"/>
        <w:kern w:val="0"/>
      </w:rPr>
      <w:t xml:space="preserve"> 页</w:t>
    </w:r>
  </w:p>
  <w:p w14:paraId="3A2783DF" w14:textId="77777777" w:rsidR="00E815ED" w:rsidRDefault="00E815ED">
    <w:pPr>
      <w:rPr>
        <w:rFonts w:ascii="仿宋_GB2312" w:eastAsia="仿宋_GB2312"/>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458B7B" w14:textId="77777777" w:rsidR="00E815ED" w:rsidRDefault="000C1471">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106</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106</w:t>
    </w:r>
    <w:r>
      <w:rPr>
        <w:rFonts w:ascii="仿宋_GB2312" w:eastAsia="仿宋_GB2312" w:hint="eastAsia"/>
        <w:kern w:val="0"/>
      </w:rPr>
      <w:fldChar w:fldCharType="end"/>
    </w:r>
    <w:r>
      <w:rPr>
        <w:rFonts w:ascii="仿宋_GB2312" w:eastAsia="仿宋_GB2312" w:hint="eastAsia"/>
        <w:kern w:val="0"/>
      </w:rPr>
      <w:t xml:space="preserve"> 页</w:t>
    </w:r>
  </w:p>
  <w:p w14:paraId="4D04EEDC" w14:textId="77777777" w:rsidR="00E815ED" w:rsidRDefault="00E815ED">
    <w:pPr>
      <w:rPr>
        <w:rFonts w:ascii="仿宋_GB2312" w:eastAsia="仿宋_GB2312"/>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1D29D0" w14:textId="77777777" w:rsidR="00E815ED" w:rsidRDefault="000C1471">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113</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113</w:t>
    </w:r>
    <w:r>
      <w:rPr>
        <w:rFonts w:ascii="仿宋_GB2312" w:eastAsia="仿宋_GB2312" w:hint="eastAsia"/>
        <w:kern w:val="0"/>
      </w:rPr>
      <w:fldChar w:fldCharType="end"/>
    </w:r>
    <w:r>
      <w:rPr>
        <w:rFonts w:ascii="仿宋_GB2312" w:eastAsia="仿宋_GB2312" w:hint="eastAsia"/>
        <w:kern w:val="0"/>
      </w:rPr>
      <w:t xml:space="preserve"> 页</w:t>
    </w:r>
  </w:p>
  <w:p w14:paraId="5BD9DF50" w14:textId="77777777" w:rsidR="00E815ED" w:rsidRDefault="00E815ED">
    <w:pPr>
      <w:rPr>
        <w:rFonts w:ascii="仿宋_GB2312" w:eastAsia="仿宋_GB2312"/>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EF9B2E" w14:textId="77777777" w:rsidR="00E815ED" w:rsidRDefault="000C1471">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112</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112</w:t>
    </w:r>
    <w:r>
      <w:rPr>
        <w:rFonts w:ascii="仿宋_GB2312" w:eastAsia="仿宋_GB2312" w:hint="eastAsia"/>
        <w:kern w:val="0"/>
      </w:rPr>
      <w:fldChar w:fldCharType="end"/>
    </w:r>
    <w:r>
      <w:rPr>
        <w:rFonts w:ascii="仿宋_GB2312" w:eastAsia="仿宋_GB2312" w:hint="eastAsia"/>
        <w:kern w:val="0"/>
      </w:rPr>
      <w:t xml:space="preserve"> 页</w:t>
    </w:r>
  </w:p>
  <w:p w14:paraId="0C20EC49" w14:textId="77777777" w:rsidR="00E815ED" w:rsidRDefault="00E815ED">
    <w:pPr>
      <w:rPr>
        <w:rFonts w:ascii="仿宋_GB2312" w:eastAsia="仿宋_GB2312"/>
      </w:rP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EE91FB" w14:textId="77777777" w:rsidR="00E815ED" w:rsidRDefault="000C1471">
    <w:pPr>
      <w:pStyle w:val="af6"/>
      <w:framePr w:wrap="around" w:vAnchor="text" w:hAnchor="margin" w:xAlign="right" w:y="1"/>
      <w:rPr>
        <w:rStyle w:val="affd"/>
      </w:rPr>
    </w:pPr>
    <w:r>
      <w:fldChar w:fldCharType="begin"/>
    </w:r>
    <w:r>
      <w:rPr>
        <w:rStyle w:val="affd"/>
      </w:rPr>
      <w:instrText xml:space="preserve">PAGE  </w:instrText>
    </w:r>
    <w:r>
      <w:fldChar w:fldCharType="end"/>
    </w:r>
  </w:p>
  <w:p w14:paraId="4F630228" w14:textId="77777777" w:rsidR="00E815ED" w:rsidRDefault="00E815ED">
    <w:pPr>
      <w:pStyle w:val="af6"/>
      <w:ind w:right="360"/>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6B4D02" w14:textId="77777777" w:rsidR="00E815ED" w:rsidRDefault="000C1471">
    <w:pPr>
      <w:pStyle w:val="af6"/>
      <w:jc w:val="center"/>
      <w:rPr>
        <w:rFonts w:ascii="仿宋_GB2312" w:eastAsia="仿宋_GB2312"/>
        <w:szCs w:val="24"/>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124</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124</w:t>
    </w:r>
    <w:r>
      <w:rPr>
        <w:rFonts w:ascii="仿宋_GB2312" w:eastAsia="仿宋_GB2312" w:hint="eastAsia"/>
        <w:kern w:val="0"/>
        <w:szCs w:val="21"/>
      </w:rPr>
      <w:fldChar w:fldCharType="end"/>
    </w:r>
    <w:r>
      <w:rPr>
        <w:rFonts w:ascii="仿宋_GB2312" w:eastAsia="仿宋_GB2312" w:hint="eastAsia"/>
        <w:kern w:val="0"/>
        <w:szCs w:val="21"/>
      </w:rPr>
      <w:t xml:space="preserve"> 页</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4406E4" w14:textId="77777777" w:rsidR="00E815ED" w:rsidRDefault="000C1471">
    <w:pPr>
      <w:pStyle w:val="af6"/>
      <w:jc w:val="center"/>
      <w:rPr>
        <w:rFonts w:ascii="仿宋_GB2312" w:eastAsia="仿宋_GB2312"/>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114</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114</w:t>
    </w:r>
    <w:r>
      <w:rPr>
        <w:rFonts w:ascii="仿宋_GB2312" w:eastAsia="仿宋_GB2312" w:hint="eastAsia"/>
        <w:kern w:val="0"/>
        <w:szCs w:val="21"/>
      </w:rPr>
      <w:fldChar w:fldCharType="end"/>
    </w:r>
    <w:bookmarkStart w:id="411" w:name="_Toc91899912"/>
    <w:bookmarkStart w:id="412" w:name="_Toc164085800"/>
    <w:bookmarkStart w:id="413" w:name="_Toc131845147"/>
    <w:bookmarkStart w:id="414" w:name="_Toc36110187"/>
    <w:r>
      <w:rPr>
        <w:rFonts w:ascii="仿宋_GB2312" w:eastAsia="仿宋_GB2312" w:hint="eastAsia"/>
        <w:kern w:val="0"/>
        <w:szCs w:val="21"/>
      </w:rPr>
      <w:t xml:space="preserve"> 页</w:t>
    </w:r>
    <w:bookmarkEnd w:id="411"/>
    <w:bookmarkEnd w:id="412"/>
    <w:bookmarkEnd w:id="413"/>
    <w:bookmarkEnd w:id="414"/>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B2BAD55" w14:textId="77777777" w:rsidR="002570C0" w:rsidRDefault="002570C0">
      <w:r>
        <w:separator/>
      </w:r>
    </w:p>
  </w:footnote>
  <w:footnote w:type="continuationSeparator" w:id="0">
    <w:p w14:paraId="19119C9E" w14:textId="77777777" w:rsidR="002570C0" w:rsidRDefault="002570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979770" w14:textId="77777777" w:rsidR="00E815ED" w:rsidRDefault="000C1471">
    <w:pPr>
      <w:pStyle w:val="af7"/>
      <w:pBdr>
        <w:bottom w:val="single" w:sz="6" w:space="4" w:color="auto"/>
      </w:pBdr>
      <w:jc w:val="right"/>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t>杭州市政府采购公开招标文件</w:t>
    </w:r>
  </w:p>
  <w:p w14:paraId="2C99762F" w14:textId="77777777" w:rsidR="00E815ED" w:rsidRDefault="00E815ED">
    <w:pPr>
      <w:pStyle w:val="aff1"/>
      <w:tabs>
        <w:tab w:val="center" w:pos="4535"/>
        <w:tab w:val="right" w:pos="9070"/>
      </w:tabs>
      <w:ind w:firstLineChars="100" w:firstLine="180"/>
      <w:jc w:val="both"/>
      <w:rPr>
        <w:rFonts w:ascii="仿宋_GB2312" w:eastAsia="仿宋_GB2312"/>
        <w:b w:val="0"/>
        <w:i/>
        <w:sz w:val="18"/>
        <w:u w:val="single"/>
        <w:lang w:val="en-U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C3F005" w14:textId="77777777" w:rsidR="00E815ED" w:rsidRDefault="000C1471">
    <w:pPr>
      <w:pStyle w:val="af7"/>
      <w:pBdr>
        <w:bottom w:val="single" w:sz="6" w:space="0" w:color="auto"/>
      </w:pBdr>
      <w:tabs>
        <w:tab w:val="clear" w:pos="4153"/>
        <w:tab w:val="clear" w:pos="8306"/>
        <w:tab w:val="center" w:pos="4535"/>
        <w:tab w:val="right" w:pos="9070"/>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2EEBD8" w14:textId="77777777" w:rsidR="00E815ED" w:rsidRDefault="00E815ED">
    <w:pPr>
      <w:pStyle w:val="af7"/>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D019F4" w14:textId="77777777" w:rsidR="00E815ED" w:rsidRDefault="000C1471">
    <w:pPr>
      <w:pStyle w:val="af7"/>
      <w:jc w:val="right"/>
      <w:rPr>
        <w:rFonts w:ascii="仿宋_GB2312" w:eastAsia="仿宋_GB2312"/>
        <w:b/>
        <w:i/>
        <w:u w:val="single"/>
      </w:rPr>
    </w:pPr>
    <w:r>
      <w:t></w:t>
    </w:r>
    <w:r>
      <w:t></w:t>
    </w:r>
    <w:r>
      <w:t></w:t>
    </w:r>
    <w:r>
      <w:t></w:t>
    </w:r>
    <w:r>
      <w:t></w:t>
    </w:r>
    <w:r>
      <w:t></w:t>
    </w:r>
    <w:r>
      <w:t></w:t>
    </w:r>
    <w:r>
      <w:t></w:t>
    </w:r>
    <w:r>
      <w:t></w:t>
    </w:r>
    <w:r>
      <w:t></w:t>
    </w:r>
    <w:r>
      <w:t></w:t>
    </w:r>
    <w:r>
      <w:t></w:t>
    </w:r>
    <w:r>
      <w:t></w:t>
    </w:r>
    <w:r>
      <w:t></w:t>
    </w:r>
    <w:r>
      <w:rPr>
        <w:rFonts w:hint="eastAsia"/>
      </w:rPr>
      <w:t xml:space="preserve">                                </w:t>
    </w:r>
    <w:r>
      <w:t>杭州市政府采购公开招标文件</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FA9768" w14:textId="77777777" w:rsidR="00E815ED" w:rsidRDefault="000C1471">
    <w:pPr>
      <w:pStyle w:val="af7"/>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p>
  <w:p w14:paraId="578F6704" w14:textId="77777777" w:rsidR="00E815ED" w:rsidRDefault="000C1471">
    <w:pPr>
      <w:pStyle w:val="af7"/>
    </w:pPr>
    <w:r>
      <w:rPr>
        <w:rFonts w:hint="eastAsia"/>
      </w:rPr>
      <w:t xml:space="preserve">                                                                  </w:t>
    </w:r>
    <w:r>
      <w:t>杭州市政府采购公开招标文件</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898A7B" w14:textId="77777777" w:rsidR="00E815ED" w:rsidRDefault="000C1471">
    <w:pPr>
      <w:pStyle w:val="af7"/>
      <w:rPr>
        <w:rFonts w:ascii="仿宋_GB2312" w:eastAsia="仿宋_GB2312"/>
        <w:b/>
        <w:i/>
        <w:u w:val="single"/>
      </w:rPr>
    </w:pPr>
    <w:r>
      <w:t></w:t>
    </w:r>
    <w:r>
      <w:t></w:t>
    </w:r>
    <w:r>
      <w:t></w:t>
    </w:r>
    <w:r>
      <w:t></w:t>
    </w:r>
    <w:r>
      <w:t></w:t>
    </w:r>
    <w:r>
      <w:t></w:t>
    </w:r>
    <w:r>
      <w:t></w:t>
    </w:r>
    <w:r>
      <w:rPr>
        <w:rFonts w:hint="eastAsia"/>
      </w:rPr>
      <w:t xml:space="preserve">                                                </w:t>
    </w:r>
    <w:r>
      <w:t xml:space="preserve"> </w:t>
    </w:r>
    <w:r>
      <w:t>杭州市政府采购公开招标文件</w:t>
    </w:r>
  </w:p>
  <w:p w14:paraId="6692821F" w14:textId="77777777" w:rsidR="00E815ED" w:rsidRDefault="00E815ED">
    <w:pPr>
      <w:rPr>
        <w:rFonts w:ascii="仿宋_GB2312" w:eastAsia="仿宋_GB2312"/>
        <w:b/>
        <w:i/>
        <w:sz w:val="18"/>
        <w:u w:val="single"/>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4CFD53" w14:textId="77777777" w:rsidR="00E815ED" w:rsidRDefault="000C1471">
    <w:pPr>
      <w:pStyle w:val="af7"/>
      <w:jc w:val="right"/>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t>杭州市政府采购公开招标文件</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444BAE" w14:textId="77777777" w:rsidR="00E815ED" w:rsidRDefault="000C1471">
    <w:pPr>
      <w:pStyle w:val="af7"/>
      <w:jc w:val="right"/>
      <w:rPr>
        <w:rFonts w:ascii="仿宋_GB2312" w:eastAsia="仿宋_GB2312"/>
        <w:b/>
        <w:i/>
        <w:u w:val="single"/>
      </w:rPr>
    </w:pPr>
    <w:r>
      <w:rPr>
        <w:rFonts w:hint="eastAsia"/>
      </w:rPr>
      <w:t xml:space="preserve">                                  </w:t>
    </w:r>
    <w:r>
      <w:t>杭州市政府采购公开招标文件</w:t>
    </w:r>
  </w:p>
  <w:p w14:paraId="12184BAC" w14:textId="77777777" w:rsidR="00E815ED" w:rsidRDefault="00E815ED">
    <w:pPr>
      <w:rPr>
        <w:rFonts w:ascii="仿宋_GB2312" w:eastAsia="仿宋_GB2312"/>
        <w:b/>
        <w:i/>
        <w:sz w:val="18"/>
        <w:u w:val="single"/>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1F6AEC" w14:textId="77777777" w:rsidR="00E815ED" w:rsidRDefault="000C1471">
    <w:pPr>
      <w:pStyle w:val="af7"/>
      <w:jc w:val="right"/>
    </w:pPr>
    <w:r>
      <w:rPr>
        <w:rFonts w:hint="eastAsia"/>
      </w:rPr>
      <w:t xml:space="preserve">                                                                                                        </w:t>
    </w:r>
    <w:r>
      <w:t>杭州市政府采购公开招标文件</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DCA220" w14:textId="77777777" w:rsidR="00E815ED" w:rsidRDefault="000C1471">
    <w:pPr>
      <w:pStyle w:val="af7"/>
      <w:jc w:val="right"/>
      <w:rPr>
        <w:rFonts w:ascii="仿宋_GB2312" w:eastAsia="仿宋_GB2312"/>
        <w:b/>
        <w:i/>
        <w:iCs/>
        <w:u w:val="single"/>
      </w:rPr>
    </w:pPr>
    <w:r>
      <w:t></w:t>
    </w:r>
    <w:r>
      <w:t></w:t>
    </w:r>
    <w:r>
      <w:t></w:t>
    </w:r>
    <w:r>
      <w:t></w:t>
    </w:r>
    <w:r>
      <w:t></w:t>
    </w:r>
    <w:r>
      <w:t></w:t>
    </w:r>
    <w:r>
      <w:t></w:t>
    </w:r>
    <w:r>
      <w:t></w:t>
    </w:r>
    <w:r>
      <w:t></w:t>
    </w:r>
    <w:r>
      <w:t></w:t>
    </w:r>
    <w:r>
      <w:t></w:t>
    </w:r>
    <w:r>
      <w:t></w:t>
    </w:r>
    <w:r>
      <w:t></w:t>
    </w:r>
    <w:r>
      <w:t></w:t>
    </w:r>
    <w:r>
      <w:t>杭州市政府采购公开招标文件</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86DED0" w14:textId="77777777" w:rsidR="00E815ED" w:rsidRDefault="000C1471">
    <w:pPr>
      <w:pStyle w:val="af7"/>
    </w:pPr>
    <w:r>
      <w:t></w:t>
    </w:r>
    <w:r>
      <w:t></w:t>
    </w:r>
    <w:r>
      <w:t></w:t>
    </w:r>
    <w:r>
      <w:t></w:t>
    </w:r>
    <w:r>
      <w:t></w:t>
    </w:r>
    <w:r>
      <w:t></w:t>
    </w:r>
    <w:r>
      <w:t></w:t>
    </w:r>
    <w:r>
      <w:t></w:t>
    </w:r>
    <w:r>
      <w:t></w:t>
    </w:r>
    <w:r>
      <w:t></w:t>
    </w:r>
    <w:r>
      <w:t></w:t>
    </w:r>
    <w:r>
      <w:t></w:t>
    </w:r>
    <w:r>
      <w:t></w:t>
    </w:r>
    <w:r>
      <w:rPr>
        <w:rFonts w:hint="eastAsia"/>
      </w:rPr>
      <w:t xml:space="preserve">                                             </w:t>
    </w:r>
    <w:r>
      <w:t>杭州市政府采购公开招标文件</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BF6BC116"/>
    <w:multiLevelType w:val="singleLevel"/>
    <w:tmpl w:val="BF6BC116"/>
    <w:lvl w:ilvl="0">
      <w:start w:val="16"/>
      <w:numFmt w:val="decimal"/>
      <w:suff w:val="space"/>
      <w:lvlText w:val="%1."/>
      <w:lvlJc w:val="left"/>
    </w:lvl>
  </w:abstractNum>
  <w:abstractNum w:abstractNumId="1" w15:restartNumberingAfterBreak="0">
    <w:nsid w:val="C7A7974C"/>
    <w:multiLevelType w:val="singleLevel"/>
    <w:tmpl w:val="C7A7974C"/>
    <w:lvl w:ilvl="0">
      <w:start w:val="1"/>
      <w:numFmt w:val="decimal"/>
      <w:suff w:val="nothing"/>
      <w:lvlText w:val="%1）"/>
      <w:lvlJc w:val="left"/>
    </w:lvl>
  </w:abstractNum>
  <w:abstractNum w:abstractNumId="2" w15:restartNumberingAfterBreak="0">
    <w:nsid w:val="CF13A496"/>
    <w:multiLevelType w:val="singleLevel"/>
    <w:tmpl w:val="CF13A496"/>
    <w:lvl w:ilvl="0">
      <w:start w:val="1"/>
      <w:numFmt w:val="decimal"/>
      <w:suff w:val="nothing"/>
      <w:lvlText w:val="（%1）"/>
      <w:lvlJc w:val="left"/>
    </w:lvl>
  </w:abstractNum>
  <w:abstractNum w:abstractNumId="3" w15:restartNumberingAfterBreak="0">
    <w:nsid w:val="CFE7C3F8"/>
    <w:multiLevelType w:val="singleLevel"/>
    <w:tmpl w:val="CFE7C3F8"/>
    <w:lvl w:ilvl="0">
      <w:start w:val="1"/>
      <w:numFmt w:val="decimal"/>
      <w:suff w:val="nothing"/>
      <w:lvlText w:val="（%1）"/>
      <w:lvlJc w:val="left"/>
    </w:lvl>
  </w:abstractNum>
  <w:abstractNum w:abstractNumId="4" w15:restartNumberingAfterBreak="0">
    <w:nsid w:val="DDECD3BC"/>
    <w:multiLevelType w:val="singleLevel"/>
    <w:tmpl w:val="DDECD3BC"/>
    <w:lvl w:ilvl="0">
      <w:start w:val="6"/>
      <w:numFmt w:val="decimal"/>
      <w:suff w:val="space"/>
      <w:lvlText w:val="%1."/>
      <w:lvlJc w:val="left"/>
    </w:lvl>
  </w:abstractNum>
  <w:abstractNum w:abstractNumId="5" w15:restartNumberingAfterBreak="0">
    <w:nsid w:val="DE759F4B"/>
    <w:multiLevelType w:val="singleLevel"/>
    <w:tmpl w:val="DE759F4B"/>
    <w:lvl w:ilvl="0">
      <w:start w:val="2"/>
      <w:numFmt w:val="decimal"/>
      <w:suff w:val="space"/>
      <w:lvlText w:val="%1."/>
      <w:lvlJc w:val="left"/>
    </w:lvl>
  </w:abstractNum>
  <w:abstractNum w:abstractNumId="6" w15:restartNumberingAfterBreak="0">
    <w:nsid w:val="DEABE1DB"/>
    <w:multiLevelType w:val="singleLevel"/>
    <w:tmpl w:val="DEABE1DB"/>
    <w:lvl w:ilvl="0">
      <w:start w:val="23"/>
      <w:numFmt w:val="decimal"/>
      <w:suff w:val="space"/>
      <w:lvlText w:val="%1."/>
      <w:lvlJc w:val="left"/>
    </w:lvl>
  </w:abstractNum>
  <w:abstractNum w:abstractNumId="7" w15:restartNumberingAfterBreak="0">
    <w:nsid w:val="FFEFC674"/>
    <w:multiLevelType w:val="singleLevel"/>
    <w:tmpl w:val="FFEFC674"/>
    <w:lvl w:ilvl="0">
      <w:start w:val="1"/>
      <w:numFmt w:val="decimal"/>
      <w:suff w:val="nothing"/>
      <w:lvlText w:val="（%1）"/>
      <w:lvlJc w:val="left"/>
    </w:lvl>
  </w:abstractNum>
  <w:abstractNum w:abstractNumId="8" w15:restartNumberingAfterBreak="0">
    <w:nsid w:val="0C7156AC"/>
    <w:multiLevelType w:val="singleLevel"/>
    <w:tmpl w:val="0C7156AC"/>
    <w:lvl w:ilvl="0">
      <w:start w:val="1"/>
      <w:numFmt w:val="decimal"/>
      <w:suff w:val="nothing"/>
      <w:lvlText w:val="（%1）"/>
      <w:lvlJc w:val="left"/>
    </w:lvl>
  </w:abstractNum>
  <w:abstractNum w:abstractNumId="9" w15:restartNumberingAfterBreak="0">
    <w:nsid w:val="17E52794"/>
    <w:multiLevelType w:val="singleLevel"/>
    <w:tmpl w:val="17E52794"/>
    <w:lvl w:ilvl="0">
      <w:start w:val="1"/>
      <w:numFmt w:val="decimal"/>
      <w:suff w:val="nothing"/>
      <w:lvlText w:val="（%1）"/>
      <w:lvlJc w:val="left"/>
    </w:lvl>
  </w:abstractNum>
  <w:abstractNum w:abstractNumId="10" w15:restartNumberingAfterBreak="0">
    <w:nsid w:val="312F1724"/>
    <w:multiLevelType w:val="multilevel"/>
    <w:tmpl w:val="312F1724"/>
    <w:lvl w:ilvl="0">
      <w:start w:val="1"/>
      <w:numFmt w:val="chineseCountingThousand"/>
      <w:lvlText w:val="%1、"/>
      <w:lvlJc w:val="left"/>
      <w:pPr>
        <w:ind w:left="420" w:hanging="420"/>
      </w:pPr>
      <w:rPr>
        <w:b/>
        <w:bC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 w15:restartNumberingAfterBreak="0">
    <w:nsid w:val="5F4A6B73"/>
    <w:multiLevelType w:val="singleLevel"/>
    <w:tmpl w:val="5F4A6B73"/>
    <w:lvl w:ilvl="0">
      <w:start w:val="1"/>
      <w:numFmt w:val="decimal"/>
      <w:suff w:val="nothing"/>
      <w:lvlText w:val="%1）"/>
      <w:lvlJc w:val="left"/>
    </w:lvl>
  </w:abstractNum>
  <w:abstractNum w:abstractNumId="12" w15:restartNumberingAfterBreak="0">
    <w:nsid w:val="6F3DB847"/>
    <w:multiLevelType w:val="singleLevel"/>
    <w:tmpl w:val="6F3DB847"/>
    <w:lvl w:ilvl="0">
      <w:start w:val="1"/>
      <w:numFmt w:val="decimal"/>
      <w:lvlText w:val="%1."/>
      <w:lvlJc w:val="left"/>
      <w:pPr>
        <w:tabs>
          <w:tab w:val="left" w:pos="312"/>
        </w:tabs>
      </w:pPr>
    </w:lvl>
  </w:abstractNum>
  <w:abstractNum w:abstractNumId="13" w15:restartNumberingAfterBreak="0">
    <w:nsid w:val="7A0F6431"/>
    <w:multiLevelType w:val="singleLevel"/>
    <w:tmpl w:val="7A0F6431"/>
    <w:lvl w:ilvl="0">
      <w:start w:val="1"/>
      <w:numFmt w:val="decimal"/>
      <w:suff w:val="space"/>
      <w:lvlText w:val="%1."/>
      <w:lvlJc w:val="left"/>
    </w:lvl>
  </w:abstractNum>
  <w:abstractNum w:abstractNumId="14" w15:restartNumberingAfterBreak="0">
    <w:nsid w:val="7E6A3BAC"/>
    <w:multiLevelType w:val="singleLevel"/>
    <w:tmpl w:val="7E6A3BAC"/>
    <w:lvl w:ilvl="0">
      <w:start w:val="1"/>
      <w:numFmt w:val="decimalEnclosedCircleChinese"/>
      <w:suff w:val="nothing"/>
      <w:lvlText w:val="%1　"/>
      <w:lvlJc w:val="left"/>
      <w:pPr>
        <w:ind w:left="0" w:firstLine="400"/>
      </w:pPr>
      <w:rPr>
        <w:rFonts w:hint="eastAsia"/>
      </w:rPr>
    </w:lvl>
  </w:abstractNum>
  <w:num w:numId="1">
    <w:abstractNumId w:val="10"/>
  </w:num>
  <w:num w:numId="2">
    <w:abstractNumId w:val="12"/>
  </w:num>
  <w:num w:numId="3">
    <w:abstractNumId w:val="14"/>
  </w:num>
  <w:num w:numId="4">
    <w:abstractNumId w:val="13"/>
  </w:num>
  <w:num w:numId="5">
    <w:abstractNumId w:val="3"/>
  </w:num>
  <w:num w:numId="6">
    <w:abstractNumId w:val="7"/>
  </w:num>
  <w:num w:numId="7">
    <w:abstractNumId w:val="5"/>
  </w:num>
  <w:num w:numId="8">
    <w:abstractNumId w:val="4"/>
  </w:num>
  <w:num w:numId="9">
    <w:abstractNumId w:val="0"/>
  </w:num>
  <w:num w:numId="10">
    <w:abstractNumId w:val="6"/>
  </w:num>
  <w:num w:numId="11">
    <w:abstractNumId w:val="8"/>
  </w:num>
  <w:num w:numId="12">
    <w:abstractNumId w:val="9"/>
  </w:num>
  <w:num w:numId="13">
    <w:abstractNumId w:val="1"/>
  </w:num>
  <w:num w:numId="14">
    <w:abstractNumId w:val="11"/>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8"/>
  <w:bordersDoNotSurroundHeader/>
  <w:bordersDoNotSurroundFooter/>
  <w:hideSpellingErrors/>
  <w:proofState w:spelling="clean" w:grammar="clean"/>
  <w:defaultTabStop w:val="420"/>
  <w:drawingGridVerticalSpacing w:val="156"/>
  <w:noPunctuationKerning/>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YmI1MzRhMDFkZWU4ZGJiNmQ5YzU0Nzg0NDRkMTNjNGUifQ=="/>
  </w:docVars>
  <w:rsids>
    <w:rsidRoot w:val="00172A27"/>
    <w:rsid w:val="BB7FA927"/>
    <w:rsid w:val="BFFF7599"/>
    <w:rsid w:val="EFFADD25"/>
    <w:rsid w:val="F5FFD31F"/>
    <w:rsid w:val="F7DFAE55"/>
    <w:rsid w:val="FFCF1770"/>
    <w:rsid w:val="00000451"/>
    <w:rsid w:val="0000108B"/>
    <w:rsid w:val="0000133D"/>
    <w:rsid w:val="00001509"/>
    <w:rsid w:val="000032B2"/>
    <w:rsid w:val="000034E2"/>
    <w:rsid w:val="0000363B"/>
    <w:rsid w:val="000058BD"/>
    <w:rsid w:val="00006109"/>
    <w:rsid w:val="00006150"/>
    <w:rsid w:val="000063E8"/>
    <w:rsid w:val="00006725"/>
    <w:rsid w:val="0000675E"/>
    <w:rsid w:val="00007CAA"/>
    <w:rsid w:val="00010FE9"/>
    <w:rsid w:val="0001122F"/>
    <w:rsid w:val="00011A4B"/>
    <w:rsid w:val="00012131"/>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1A71"/>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213"/>
    <w:rsid w:val="00054D39"/>
    <w:rsid w:val="0005501B"/>
    <w:rsid w:val="000550F5"/>
    <w:rsid w:val="00055337"/>
    <w:rsid w:val="000554C7"/>
    <w:rsid w:val="000559B0"/>
    <w:rsid w:val="00056145"/>
    <w:rsid w:val="000562BC"/>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11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47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7E3"/>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1866"/>
    <w:rsid w:val="000E2785"/>
    <w:rsid w:val="000E27BB"/>
    <w:rsid w:val="000E2C6C"/>
    <w:rsid w:val="000E3153"/>
    <w:rsid w:val="000E3484"/>
    <w:rsid w:val="000E36C1"/>
    <w:rsid w:val="000E386F"/>
    <w:rsid w:val="000E4051"/>
    <w:rsid w:val="000E4139"/>
    <w:rsid w:val="000E4765"/>
    <w:rsid w:val="000E5B7E"/>
    <w:rsid w:val="000E5FF9"/>
    <w:rsid w:val="000E6AE1"/>
    <w:rsid w:val="000E6D5B"/>
    <w:rsid w:val="000E7142"/>
    <w:rsid w:val="000E7632"/>
    <w:rsid w:val="000E7737"/>
    <w:rsid w:val="000E7739"/>
    <w:rsid w:val="000E77EE"/>
    <w:rsid w:val="000F104C"/>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D13"/>
    <w:rsid w:val="00112EB5"/>
    <w:rsid w:val="0011383E"/>
    <w:rsid w:val="00113EE3"/>
    <w:rsid w:val="00114847"/>
    <w:rsid w:val="0011585B"/>
    <w:rsid w:val="00115B1A"/>
    <w:rsid w:val="001160FF"/>
    <w:rsid w:val="001164F4"/>
    <w:rsid w:val="001168F8"/>
    <w:rsid w:val="001170CC"/>
    <w:rsid w:val="001176FF"/>
    <w:rsid w:val="00120641"/>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579"/>
    <w:rsid w:val="00136762"/>
    <w:rsid w:val="00136E33"/>
    <w:rsid w:val="0013773D"/>
    <w:rsid w:val="0014042F"/>
    <w:rsid w:val="00140575"/>
    <w:rsid w:val="00140693"/>
    <w:rsid w:val="00140D7A"/>
    <w:rsid w:val="001414EE"/>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782"/>
    <w:rsid w:val="0018385C"/>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2FE4"/>
    <w:rsid w:val="00193470"/>
    <w:rsid w:val="00193B94"/>
    <w:rsid w:val="001940A7"/>
    <w:rsid w:val="001944AD"/>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6E12"/>
    <w:rsid w:val="001A79A2"/>
    <w:rsid w:val="001A7FA5"/>
    <w:rsid w:val="001B06A6"/>
    <w:rsid w:val="001B10AB"/>
    <w:rsid w:val="001B13BF"/>
    <w:rsid w:val="001B16F5"/>
    <w:rsid w:val="001B1947"/>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867"/>
    <w:rsid w:val="001B6D58"/>
    <w:rsid w:val="001B6FA7"/>
    <w:rsid w:val="001B7737"/>
    <w:rsid w:val="001B7A15"/>
    <w:rsid w:val="001B7B69"/>
    <w:rsid w:val="001B7DC1"/>
    <w:rsid w:val="001C08DB"/>
    <w:rsid w:val="001C10BD"/>
    <w:rsid w:val="001C19B7"/>
    <w:rsid w:val="001C1F01"/>
    <w:rsid w:val="001C2092"/>
    <w:rsid w:val="001C232F"/>
    <w:rsid w:val="001C2544"/>
    <w:rsid w:val="001C2A17"/>
    <w:rsid w:val="001C31F5"/>
    <w:rsid w:val="001C4B21"/>
    <w:rsid w:val="001C6047"/>
    <w:rsid w:val="001C6698"/>
    <w:rsid w:val="001C6C5B"/>
    <w:rsid w:val="001C7399"/>
    <w:rsid w:val="001C7CE0"/>
    <w:rsid w:val="001D005B"/>
    <w:rsid w:val="001D0947"/>
    <w:rsid w:val="001D16F5"/>
    <w:rsid w:val="001D1970"/>
    <w:rsid w:val="001D1D55"/>
    <w:rsid w:val="001D21EF"/>
    <w:rsid w:val="001D23BD"/>
    <w:rsid w:val="001D29A4"/>
    <w:rsid w:val="001D2B73"/>
    <w:rsid w:val="001D3136"/>
    <w:rsid w:val="001D330D"/>
    <w:rsid w:val="001D4AB6"/>
    <w:rsid w:val="001D4AD3"/>
    <w:rsid w:val="001D5281"/>
    <w:rsid w:val="001E17E3"/>
    <w:rsid w:val="001E1BA9"/>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420"/>
    <w:rsid w:val="001F77E8"/>
    <w:rsid w:val="001F7BFD"/>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11C"/>
    <w:rsid w:val="00210B9C"/>
    <w:rsid w:val="00211185"/>
    <w:rsid w:val="00211A94"/>
    <w:rsid w:val="002126F2"/>
    <w:rsid w:val="00213478"/>
    <w:rsid w:val="00214028"/>
    <w:rsid w:val="002141C3"/>
    <w:rsid w:val="002141DC"/>
    <w:rsid w:val="00214385"/>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45B"/>
    <w:rsid w:val="00221AF7"/>
    <w:rsid w:val="00222494"/>
    <w:rsid w:val="00222775"/>
    <w:rsid w:val="00222A31"/>
    <w:rsid w:val="00222CF6"/>
    <w:rsid w:val="00224037"/>
    <w:rsid w:val="002244E4"/>
    <w:rsid w:val="00224D2A"/>
    <w:rsid w:val="00224D8D"/>
    <w:rsid w:val="0022555A"/>
    <w:rsid w:val="0022711B"/>
    <w:rsid w:val="00227214"/>
    <w:rsid w:val="00227CEF"/>
    <w:rsid w:val="00227DDC"/>
    <w:rsid w:val="002300EA"/>
    <w:rsid w:val="0023079F"/>
    <w:rsid w:val="00230F11"/>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1AA3"/>
    <w:rsid w:val="002527CC"/>
    <w:rsid w:val="00252F48"/>
    <w:rsid w:val="002530C0"/>
    <w:rsid w:val="00253586"/>
    <w:rsid w:val="002537FC"/>
    <w:rsid w:val="002542F8"/>
    <w:rsid w:val="002543EF"/>
    <w:rsid w:val="00254F2A"/>
    <w:rsid w:val="00255784"/>
    <w:rsid w:val="00255A29"/>
    <w:rsid w:val="0025631F"/>
    <w:rsid w:val="002567B3"/>
    <w:rsid w:val="00256986"/>
    <w:rsid w:val="00256D61"/>
    <w:rsid w:val="00256E23"/>
    <w:rsid w:val="002570C0"/>
    <w:rsid w:val="00257246"/>
    <w:rsid w:val="00257438"/>
    <w:rsid w:val="0026119C"/>
    <w:rsid w:val="00261AFE"/>
    <w:rsid w:val="0026212A"/>
    <w:rsid w:val="002621D7"/>
    <w:rsid w:val="00262996"/>
    <w:rsid w:val="00263044"/>
    <w:rsid w:val="00263759"/>
    <w:rsid w:val="002638BD"/>
    <w:rsid w:val="00264456"/>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350C"/>
    <w:rsid w:val="002A4060"/>
    <w:rsid w:val="002A4868"/>
    <w:rsid w:val="002A4A05"/>
    <w:rsid w:val="002A4EB3"/>
    <w:rsid w:val="002A51D9"/>
    <w:rsid w:val="002A525A"/>
    <w:rsid w:val="002A5801"/>
    <w:rsid w:val="002A5968"/>
    <w:rsid w:val="002A5CAB"/>
    <w:rsid w:val="002A5D40"/>
    <w:rsid w:val="002A622E"/>
    <w:rsid w:val="002A6424"/>
    <w:rsid w:val="002A64E7"/>
    <w:rsid w:val="002A7236"/>
    <w:rsid w:val="002A7748"/>
    <w:rsid w:val="002A7ED3"/>
    <w:rsid w:val="002A7FB1"/>
    <w:rsid w:val="002A7FC9"/>
    <w:rsid w:val="002B139C"/>
    <w:rsid w:val="002B1881"/>
    <w:rsid w:val="002B1F61"/>
    <w:rsid w:val="002B2070"/>
    <w:rsid w:val="002B2906"/>
    <w:rsid w:val="002B2C66"/>
    <w:rsid w:val="002B34E3"/>
    <w:rsid w:val="002B51B6"/>
    <w:rsid w:val="002B5AEE"/>
    <w:rsid w:val="002B606E"/>
    <w:rsid w:val="002B6177"/>
    <w:rsid w:val="002B650C"/>
    <w:rsid w:val="002B68E6"/>
    <w:rsid w:val="002B6985"/>
    <w:rsid w:val="002B6D7A"/>
    <w:rsid w:val="002C02BA"/>
    <w:rsid w:val="002C0301"/>
    <w:rsid w:val="002C0326"/>
    <w:rsid w:val="002C0A9F"/>
    <w:rsid w:val="002C1AB3"/>
    <w:rsid w:val="002C1BB7"/>
    <w:rsid w:val="002C1BED"/>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62"/>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5EF1"/>
    <w:rsid w:val="003066C6"/>
    <w:rsid w:val="003066FA"/>
    <w:rsid w:val="00306AD6"/>
    <w:rsid w:val="003077F4"/>
    <w:rsid w:val="00307DC7"/>
    <w:rsid w:val="00307FF2"/>
    <w:rsid w:val="00310093"/>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0FE"/>
    <w:rsid w:val="0034121C"/>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2F39"/>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05E"/>
    <w:rsid w:val="003735B9"/>
    <w:rsid w:val="00373634"/>
    <w:rsid w:val="00374677"/>
    <w:rsid w:val="0037510C"/>
    <w:rsid w:val="00375850"/>
    <w:rsid w:val="00375B35"/>
    <w:rsid w:val="0037632F"/>
    <w:rsid w:val="00376A5B"/>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2B9"/>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900"/>
    <w:rsid w:val="00395A02"/>
    <w:rsid w:val="00395CD9"/>
    <w:rsid w:val="003962E6"/>
    <w:rsid w:val="00396831"/>
    <w:rsid w:val="003971A1"/>
    <w:rsid w:val="003A0F6B"/>
    <w:rsid w:val="003A12B6"/>
    <w:rsid w:val="003A175F"/>
    <w:rsid w:val="003A1804"/>
    <w:rsid w:val="003A1C44"/>
    <w:rsid w:val="003A20D5"/>
    <w:rsid w:val="003A24CC"/>
    <w:rsid w:val="003A2512"/>
    <w:rsid w:val="003A2A53"/>
    <w:rsid w:val="003A2EE8"/>
    <w:rsid w:val="003A373C"/>
    <w:rsid w:val="003A5378"/>
    <w:rsid w:val="003A553C"/>
    <w:rsid w:val="003A56DF"/>
    <w:rsid w:val="003A6008"/>
    <w:rsid w:val="003A6E1D"/>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C80"/>
    <w:rsid w:val="003D2DA0"/>
    <w:rsid w:val="003D34C3"/>
    <w:rsid w:val="003D3D83"/>
    <w:rsid w:val="003D4685"/>
    <w:rsid w:val="003D4A41"/>
    <w:rsid w:val="003D4CDF"/>
    <w:rsid w:val="003D4FD5"/>
    <w:rsid w:val="003D514A"/>
    <w:rsid w:val="003D5ADB"/>
    <w:rsid w:val="003D6448"/>
    <w:rsid w:val="003D646C"/>
    <w:rsid w:val="003D663E"/>
    <w:rsid w:val="003D664B"/>
    <w:rsid w:val="003D6793"/>
    <w:rsid w:val="003D6B03"/>
    <w:rsid w:val="003D75D8"/>
    <w:rsid w:val="003D7622"/>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1CF7"/>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3F78"/>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346"/>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4F4"/>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0CA"/>
    <w:rsid w:val="00445874"/>
    <w:rsid w:val="00445C38"/>
    <w:rsid w:val="0044686B"/>
    <w:rsid w:val="004475F7"/>
    <w:rsid w:val="0045044A"/>
    <w:rsid w:val="0045057B"/>
    <w:rsid w:val="0045069B"/>
    <w:rsid w:val="00450B22"/>
    <w:rsid w:val="00451709"/>
    <w:rsid w:val="004518FA"/>
    <w:rsid w:val="00451A02"/>
    <w:rsid w:val="004522F4"/>
    <w:rsid w:val="0045277C"/>
    <w:rsid w:val="00453507"/>
    <w:rsid w:val="00453592"/>
    <w:rsid w:val="004543AB"/>
    <w:rsid w:val="004545EC"/>
    <w:rsid w:val="00454DC0"/>
    <w:rsid w:val="00455967"/>
    <w:rsid w:val="00455F71"/>
    <w:rsid w:val="00456272"/>
    <w:rsid w:val="0045679C"/>
    <w:rsid w:val="004570EF"/>
    <w:rsid w:val="00457517"/>
    <w:rsid w:val="00457CF7"/>
    <w:rsid w:val="00457D37"/>
    <w:rsid w:val="00457D7B"/>
    <w:rsid w:val="004600B9"/>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6F5"/>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1DD1"/>
    <w:rsid w:val="004824A9"/>
    <w:rsid w:val="00483091"/>
    <w:rsid w:val="00483140"/>
    <w:rsid w:val="004836A7"/>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6E4A"/>
    <w:rsid w:val="004978C1"/>
    <w:rsid w:val="00497AAD"/>
    <w:rsid w:val="00497BD7"/>
    <w:rsid w:val="00497D1A"/>
    <w:rsid w:val="004A00C9"/>
    <w:rsid w:val="004A03D0"/>
    <w:rsid w:val="004A1049"/>
    <w:rsid w:val="004A1AFA"/>
    <w:rsid w:val="004A1EA7"/>
    <w:rsid w:val="004A26F5"/>
    <w:rsid w:val="004A2E7B"/>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B7F"/>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346D"/>
    <w:rsid w:val="0050382C"/>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609"/>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72"/>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2757"/>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309"/>
    <w:rsid w:val="005626A4"/>
    <w:rsid w:val="0056278F"/>
    <w:rsid w:val="00562FB1"/>
    <w:rsid w:val="00563068"/>
    <w:rsid w:val="0056376A"/>
    <w:rsid w:val="00563B3C"/>
    <w:rsid w:val="0056419C"/>
    <w:rsid w:val="00564DA7"/>
    <w:rsid w:val="00564F64"/>
    <w:rsid w:val="00565204"/>
    <w:rsid w:val="00565473"/>
    <w:rsid w:val="00565DAC"/>
    <w:rsid w:val="00565F0D"/>
    <w:rsid w:val="005662DC"/>
    <w:rsid w:val="00566329"/>
    <w:rsid w:val="005668B9"/>
    <w:rsid w:val="00566E39"/>
    <w:rsid w:val="0056704E"/>
    <w:rsid w:val="00567623"/>
    <w:rsid w:val="005701C2"/>
    <w:rsid w:val="00570763"/>
    <w:rsid w:val="00570D2C"/>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BF6"/>
    <w:rsid w:val="00587D7B"/>
    <w:rsid w:val="005902F1"/>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0BC"/>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C7388"/>
    <w:rsid w:val="005C7417"/>
    <w:rsid w:val="005C7AD2"/>
    <w:rsid w:val="005D01C3"/>
    <w:rsid w:val="005D05FF"/>
    <w:rsid w:val="005D06C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580"/>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0FA1"/>
    <w:rsid w:val="00601506"/>
    <w:rsid w:val="00601596"/>
    <w:rsid w:val="00601C92"/>
    <w:rsid w:val="00601F66"/>
    <w:rsid w:val="00602764"/>
    <w:rsid w:val="00602B29"/>
    <w:rsid w:val="00602DAD"/>
    <w:rsid w:val="00603373"/>
    <w:rsid w:val="006036D0"/>
    <w:rsid w:val="00603B1C"/>
    <w:rsid w:val="006042CD"/>
    <w:rsid w:val="00605043"/>
    <w:rsid w:val="00605217"/>
    <w:rsid w:val="006054A5"/>
    <w:rsid w:val="006059E4"/>
    <w:rsid w:val="00605D60"/>
    <w:rsid w:val="006062A0"/>
    <w:rsid w:val="00607015"/>
    <w:rsid w:val="006107BC"/>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40F"/>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231"/>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106D"/>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3FF4"/>
    <w:rsid w:val="00665030"/>
    <w:rsid w:val="00665670"/>
    <w:rsid w:val="006659EA"/>
    <w:rsid w:val="00665DC0"/>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6B87"/>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46C"/>
    <w:rsid w:val="006A7C29"/>
    <w:rsid w:val="006B0580"/>
    <w:rsid w:val="006B07CB"/>
    <w:rsid w:val="006B0DA2"/>
    <w:rsid w:val="006B0F70"/>
    <w:rsid w:val="006B1486"/>
    <w:rsid w:val="006B169F"/>
    <w:rsid w:val="006B1BEB"/>
    <w:rsid w:val="006B1D06"/>
    <w:rsid w:val="006B2506"/>
    <w:rsid w:val="006B2823"/>
    <w:rsid w:val="006B29DC"/>
    <w:rsid w:val="006B2EC0"/>
    <w:rsid w:val="006B2F60"/>
    <w:rsid w:val="006B33DB"/>
    <w:rsid w:val="006B33DD"/>
    <w:rsid w:val="006B3669"/>
    <w:rsid w:val="006B36E5"/>
    <w:rsid w:val="006B3778"/>
    <w:rsid w:val="006B3D00"/>
    <w:rsid w:val="006B4CF8"/>
    <w:rsid w:val="006B506B"/>
    <w:rsid w:val="006B54E8"/>
    <w:rsid w:val="006B5FBC"/>
    <w:rsid w:val="006B6ED2"/>
    <w:rsid w:val="006B79A8"/>
    <w:rsid w:val="006B7F5E"/>
    <w:rsid w:val="006B7F74"/>
    <w:rsid w:val="006C01EB"/>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3CC5"/>
    <w:rsid w:val="006D43C1"/>
    <w:rsid w:val="006D482B"/>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623"/>
    <w:rsid w:val="006F2F59"/>
    <w:rsid w:val="006F311E"/>
    <w:rsid w:val="006F3442"/>
    <w:rsid w:val="006F36A5"/>
    <w:rsid w:val="006F41F4"/>
    <w:rsid w:val="006F4576"/>
    <w:rsid w:val="006F5813"/>
    <w:rsid w:val="006F59A8"/>
    <w:rsid w:val="006F5A1D"/>
    <w:rsid w:val="006F5E22"/>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BAF"/>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6B6"/>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737"/>
    <w:rsid w:val="00755B6F"/>
    <w:rsid w:val="00755BCF"/>
    <w:rsid w:val="00756C5F"/>
    <w:rsid w:val="00756D69"/>
    <w:rsid w:val="00757029"/>
    <w:rsid w:val="007571FD"/>
    <w:rsid w:val="0075723D"/>
    <w:rsid w:val="007602D4"/>
    <w:rsid w:val="007605BC"/>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31E"/>
    <w:rsid w:val="0077765A"/>
    <w:rsid w:val="007778AE"/>
    <w:rsid w:val="00780032"/>
    <w:rsid w:val="00780636"/>
    <w:rsid w:val="00780E86"/>
    <w:rsid w:val="0078108C"/>
    <w:rsid w:val="00781727"/>
    <w:rsid w:val="007823E8"/>
    <w:rsid w:val="00782688"/>
    <w:rsid w:val="00782CF3"/>
    <w:rsid w:val="00783959"/>
    <w:rsid w:val="00783BA5"/>
    <w:rsid w:val="007844A9"/>
    <w:rsid w:val="00785091"/>
    <w:rsid w:val="0078638C"/>
    <w:rsid w:val="007869F9"/>
    <w:rsid w:val="00786CBB"/>
    <w:rsid w:val="00786E21"/>
    <w:rsid w:val="00787639"/>
    <w:rsid w:val="0079038E"/>
    <w:rsid w:val="00790ACA"/>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1137"/>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16D9"/>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296E"/>
    <w:rsid w:val="007F307A"/>
    <w:rsid w:val="007F30C6"/>
    <w:rsid w:val="007F38FD"/>
    <w:rsid w:val="007F3C18"/>
    <w:rsid w:val="007F4318"/>
    <w:rsid w:val="007F4709"/>
    <w:rsid w:val="007F47DA"/>
    <w:rsid w:val="007F4E52"/>
    <w:rsid w:val="007F4F84"/>
    <w:rsid w:val="007F5382"/>
    <w:rsid w:val="007F55A4"/>
    <w:rsid w:val="007F5D28"/>
    <w:rsid w:val="007F60AA"/>
    <w:rsid w:val="007F6260"/>
    <w:rsid w:val="007F682B"/>
    <w:rsid w:val="007F78E8"/>
    <w:rsid w:val="007F79FA"/>
    <w:rsid w:val="007F7F8F"/>
    <w:rsid w:val="00800509"/>
    <w:rsid w:val="0080078E"/>
    <w:rsid w:val="00800A73"/>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0C84"/>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077A"/>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61C"/>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19D"/>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9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A45"/>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196"/>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C80"/>
    <w:rsid w:val="008D4D7C"/>
    <w:rsid w:val="008D5432"/>
    <w:rsid w:val="008D54C0"/>
    <w:rsid w:val="008D5558"/>
    <w:rsid w:val="008D5806"/>
    <w:rsid w:val="008D5ED9"/>
    <w:rsid w:val="008D7247"/>
    <w:rsid w:val="008D7567"/>
    <w:rsid w:val="008E0EE4"/>
    <w:rsid w:val="008E109B"/>
    <w:rsid w:val="008E12BE"/>
    <w:rsid w:val="008E13FD"/>
    <w:rsid w:val="008E1A60"/>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0EA9"/>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306"/>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948"/>
    <w:rsid w:val="00911D61"/>
    <w:rsid w:val="00912850"/>
    <w:rsid w:val="009128B8"/>
    <w:rsid w:val="00913626"/>
    <w:rsid w:val="0091472C"/>
    <w:rsid w:val="00914DC9"/>
    <w:rsid w:val="00914F4F"/>
    <w:rsid w:val="00915351"/>
    <w:rsid w:val="00915679"/>
    <w:rsid w:val="009159C2"/>
    <w:rsid w:val="0091627F"/>
    <w:rsid w:val="00916E45"/>
    <w:rsid w:val="00920310"/>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27EBF"/>
    <w:rsid w:val="009307CA"/>
    <w:rsid w:val="009312F9"/>
    <w:rsid w:val="00931445"/>
    <w:rsid w:val="00931872"/>
    <w:rsid w:val="00931AB8"/>
    <w:rsid w:val="00931C19"/>
    <w:rsid w:val="00931C63"/>
    <w:rsid w:val="00931D10"/>
    <w:rsid w:val="0093218A"/>
    <w:rsid w:val="009322A8"/>
    <w:rsid w:val="0093386D"/>
    <w:rsid w:val="00934C8E"/>
    <w:rsid w:val="00935194"/>
    <w:rsid w:val="00936EA5"/>
    <w:rsid w:val="00937114"/>
    <w:rsid w:val="0094015D"/>
    <w:rsid w:val="00940916"/>
    <w:rsid w:val="009412B7"/>
    <w:rsid w:val="00941B13"/>
    <w:rsid w:val="0094215C"/>
    <w:rsid w:val="0094236A"/>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4CC6"/>
    <w:rsid w:val="009557A9"/>
    <w:rsid w:val="00956647"/>
    <w:rsid w:val="00956CF3"/>
    <w:rsid w:val="00957380"/>
    <w:rsid w:val="00957409"/>
    <w:rsid w:val="00957499"/>
    <w:rsid w:val="00957E2E"/>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67A23"/>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5738"/>
    <w:rsid w:val="00985C15"/>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491"/>
    <w:rsid w:val="009A279F"/>
    <w:rsid w:val="009A2BE9"/>
    <w:rsid w:val="009A2BF3"/>
    <w:rsid w:val="009A3688"/>
    <w:rsid w:val="009A3713"/>
    <w:rsid w:val="009A3C3E"/>
    <w:rsid w:val="009A4153"/>
    <w:rsid w:val="009A4C2C"/>
    <w:rsid w:val="009A59B3"/>
    <w:rsid w:val="009A5FAE"/>
    <w:rsid w:val="009A6B3A"/>
    <w:rsid w:val="009A70A3"/>
    <w:rsid w:val="009A73C5"/>
    <w:rsid w:val="009A7E7C"/>
    <w:rsid w:val="009B003A"/>
    <w:rsid w:val="009B05D2"/>
    <w:rsid w:val="009B152B"/>
    <w:rsid w:val="009B1539"/>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301E"/>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44"/>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9D5"/>
    <w:rsid w:val="00A00CA0"/>
    <w:rsid w:val="00A00E00"/>
    <w:rsid w:val="00A01221"/>
    <w:rsid w:val="00A012A8"/>
    <w:rsid w:val="00A012F1"/>
    <w:rsid w:val="00A016FF"/>
    <w:rsid w:val="00A01886"/>
    <w:rsid w:val="00A0207F"/>
    <w:rsid w:val="00A021AF"/>
    <w:rsid w:val="00A027B1"/>
    <w:rsid w:val="00A0307A"/>
    <w:rsid w:val="00A03A7C"/>
    <w:rsid w:val="00A044AA"/>
    <w:rsid w:val="00A05FFB"/>
    <w:rsid w:val="00A0700C"/>
    <w:rsid w:val="00A102F8"/>
    <w:rsid w:val="00A10A20"/>
    <w:rsid w:val="00A117D5"/>
    <w:rsid w:val="00A11C11"/>
    <w:rsid w:val="00A12720"/>
    <w:rsid w:val="00A12ED1"/>
    <w:rsid w:val="00A13121"/>
    <w:rsid w:val="00A131F5"/>
    <w:rsid w:val="00A133C1"/>
    <w:rsid w:val="00A13414"/>
    <w:rsid w:val="00A13675"/>
    <w:rsid w:val="00A138B7"/>
    <w:rsid w:val="00A13CFC"/>
    <w:rsid w:val="00A13F2D"/>
    <w:rsid w:val="00A148A0"/>
    <w:rsid w:val="00A14AA8"/>
    <w:rsid w:val="00A14F81"/>
    <w:rsid w:val="00A1535F"/>
    <w:rsid w:val="00A15CB1"/>
    <w:rsid w:val="00A15DCC"/>
    <w:rsid w:val="00A15E7D"/>
    <w:rsid w:val="00A15E84"/>
    <w:rsid w:val="00A16021"/>
    <w:rsid w:val="00A16961"/>
    <w:rsid w:val="00A1766B"/>
    <w:rsid w:val="00A176DD"/>
    <w:rsid w:val="00A1770E"/>
    <w:rsid w:val="00A21838"/>
    <w:rsid w:val="00A22C3E"/>
    <w:rsid w:val="00A22C4D"/>
    <w:rsid w:val="00A2334E"/>
    <w:rsid w:val="00A23442"/>
    <w:rsid w:val="00A249D2"/>
    <w:rsid w:val="00A254AB"/>
    <w:rsid w:val="00A259F2"/>
    <w:rsid w:val="00A25B90"/>
    <w:rsid w:val="00A266CC"/>
    <w:rsid w:val="00A26DB4"/>
    <w:rsid w:val="00A27425"/>
    <w:rsid w:val="00A27F0F"/>
    <w:rsid w:val="00A3023E"/>
    <w:rsid w:val="00A305C5"/>
    <w:rsid w:val="00A30919"/>
    <w:rsid w:val="00A31F05"/>
    <w:rsid w:val="00A31FD2"/>
    <w:rsid w:val="00A33949"/>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1E5"/>
    <w:rsid w:val="00A6054E"/>
    <w:rsid w:val="00A60799"/>
    <w:rsid w:val="00A6170B"/>
    <w:rsid w:val="00A61991"/>
    <w:rsid w:val="00A61B7F"/>
    <w:rsid w:val="00A61B91"/>
    <w:rsid w:val="00A61C3A"/>
    <w:rsid w:val="00A620E8"/>
    <w:rsid w:val="00A63335"/>
    <w:rsid w:val="00A634EB"/>
    <w:rsid w:val="00A635B2"/>
    <w:rsid w:val="00A63685"/>
    <w:rsid w:val="00A6379A"/>
    <w:rsid w:val="00A63EA5"/>
    <w:rsid w:val="00A64545"/>
    <w:rsid w:val="00A645AC"/>
    <w:rsid w:val="00A64941"/>
    <w:rsid w:val="00A64C79"/>
    <w:rsid w:val="00A65EFB"/>
    <w:rsid w:val="00A66E28"/>
    <w:rsid w:val="00A6703D"/>
    <w:rsid w:val="00A67429"/>
    <w:rsid w:val="00A677E7"/>
    <w:rsid w:val="00A67CE9"/>
    <w:rsid w:val="00A70590"/>
    <w:rsid w:val="00A7062E"/>
    <w:rsid w:val="00A70834"/>
    <w:rsid w:val="00A71542"/>
    <w:rsid w:val="00A7171F"/>
    <w:rsid w:val="00A71FA0"/>
    <w:rsid w:val="00A71FBD"/>
    <w:rsid w:val="00A7244E"/>
    <w:rsid w:val="00A72727"/>
    <w:rsid w:val="00A727D8"/>
    <w:rsid w:val="00A72C1A"/>
    <w:rsid w:val="00A732FB"/>
    <w:rsid w:val="00A73B0C"/>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A3C"/>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585"/>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27B"/>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5CD4"/>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2E29"/>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657"/>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689A"/>
    <w:rsid w:val="00AE71EE"/>
    <w:rsid w:val="00AE7368"/>
    <w:rsid w:val="00AE7ADA"/>
    <w:rsid w:val="00AE7B6E"/>
    <w:rsid w:val="00AF03CF"/>
    <w:rsid w:val="00AF0A0A"/>
    <w:rsid w:val="00AF14FC"/>
    <w:rsid w:val="00AF1ED2"/>
    <w:rsid w:val="00AF1F4E"/>
    <w:rsid w:val="00AF2302"/>
    <w:rsid w:val="00AF262A"/>
    <w:rsid w:val="00AF3557"/>
    <w:rsid w:val="00AF3F86"/>
    <w:rsid w:val="00AF4B73"/>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600"/>
    <w:rsid w:val="00B07F74"/>
    <w:rsid w:val="00B07FE5"/>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70"/>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1C1"/>
    <w:rsid w:val="00B31246"/>
    <w:rsid w:val="00B32295"/>
    <w:rsid w:val="00B33AB5"/>
    <w:rsid w:val="00B3412E"/>
    <w:rsid w:val="00B343E0"/>
    <w:rsid w:val="00B34478"/>
    <w:rsid w:val="00B35B6D"/>
    <w:rsid w:val="00B35D53"/>
    <w:rsid w:val="00B35F4A"/>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789"/>
    <w:rsid w:val="00B53D1D"/>
    <w:rsid w:val="00B53E98"/>
    <w:rsid w:val="00B53F9B"/>
    <w:rsid w:val="00B54B19"/>
    <w:rsid w:val="00B55F64"/>
    <w:rsid w:val="00B56CC6"/>
    <w:rsid w:val="00B56ECA"/>
    <w:rsid w:val="00B57093"/>
    <w:rsid w:val="00B57B5D"/>
    <w:rsid w:val="00B60613"/>
    <w:rsid w:val="00B608E2"/>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7FC"/>
    <w:rsid w:val="00B91B61"/>
    <w:rsid w:val="00B93849"/>
    <w:rsid w:val="00B938BD"/>
    <w:rsid w:val="00B93CF3"/>
    <w:rsid w:val="00B9406E"/>
    <w:rsid w:val="00B9407F"/>
    <w:rsid w:val="00B944E9"/>
    <w:rsid w:val="00B945D7"/>
    <w:rsid w:val="00B94896"/>
    <w:rsid w:val="00B94CDD"/>
    <w:rsid w:val="00B94DA7"/>
    <w:rsid w:val="00B95163"/>
    <w:rsid w:val="00B954D0"/>
    <w:rsid w:val="00B96DD9"/>
    <w:rsid w:val="00B96E4D"/>
    <w:rsid w:val="00B96EA6"/>
    <w:rsid w:val="00B9789D"/>
    <w:rsid w:val="00B97A4C"/>
    <w:rsid w:val="00BA050E"/>
    <w:rsid w:val="00BA09BC"/>
    <w:rsid w:val="00BA1289"/>
    <w:rsid w:val="00BA14B2"/>
    <w:rsid w:val="00BA15DC"/>
    <w:rsid w:val="00BA1E2F"/>
    <w:rsid w:val="00BA1EB8"/>
    <w:rsid w:val="00BA2011"/>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782"/>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AD"/>
    <w:rsid w:val="00BB777D"/>
    <w:rsid w:val="00BB7EC0"/>
    <w:rsid w:val="00BB7F88"/>
    <w:rsid w:val="00BC0207"/>
    <w:rsid w:val="00BC089F"/>
    <w:rsid w:val="00BC0A0C"/>
    <w:rsid w:val="00BC0A5A"/>
    <w:rsid w:val="00BC0E64"/>
    <w:rsid w:val="00BC25D1"/>
    <w:rsid w:val="00BC2B78"/>
    <w:rsid w:val="00BC2DBD"/>
    <w:rsid w:val="00BC3BCB"/>
    <w:rsid w:val="00BC3CF1"/>
    <w:rsid w:val="00BC428A"/>
    <w:rsid w:val="00BC4C40"/>
    <w:rsid w:val="00BC5854"/>
    <w:rsid w:val="00BC5A29"/>
    <w:rsid w:val="00BC5AE3"/>
    <w:rsid w:val="00BC5BAD"/>
    <w:rsid w:val="00BC690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3F27"/>
    <w:rsid w:val="00BD4312"/>
    <w:rsid w:val="00BD450A"/>
    <w:rsid w:val="00BD4717"/>
    <w:rsid w:val="00BD48EA"/>
    <w:rsid w:val="00BD4BA8"/>
    <w:rsid w:val="00BD5624"/>
    <w:rsid w:val="00BD582F"/>
    <w:rsid w:val="00BD58E1"/>
    <w:rsid w:val="00BD62E6"/>
    <w:rsid w:val="00BD6B0E"/>
    <w:rsid w:val="00BD6E24"/>
    <w:rsid w:val="00BD734D"/>
    <w:rsid w:val="00BD7532"/>
    <w:rsid w:val="00BD7941"/>
    <w:rsid w:val="00BE0591"/>
    <w:rsid w:val="00BE0C55"/>
    <w:rsid w:val="00BE0F03"/>
    <w:rsid w:val="00BE11A2"/>
    <w:rsid w:val="00BE1EF0"/>
    <w:rsid w:val="00BE246C"/>
    <w:rsid w:val="00BE2657"/>
    <w:rsid w:val="00BE2FD2"/>
    <w:rsid w:val="00BE377A"/>
    <w:rsid w:val="00BE3789"/>
    <w:rsid w:val="00BE37AE"/>
    <w:rsid w:val="00BE3B14"/>
    <w:rsid w:val="00BE3C65"/>
    <w:rsid w:val="00BE4222"/>
    <w:rsid w:val="00BE472D"/>
    <w:rsid w:val="00BE4C03"/>
    <w:rsid w:val="00BE54AC"/>
    <w:rsid w:val="00BE7A91"/>
    <w:rsid w:val="00BE7F4D"/>
    <w:rsid w:val="00BF03C0"/>
    <w:rsid w:val="00BF0EBF"/>
    <w:rsid w:val="00BF1534"/>
    <w:rsid w:val="00BF2021"/>
    <w:rsid w:val="00BF21D4"/>
    <w:rsid w:val="00BF2DDC"/>
    <w:rsid w:val="00BF32DE"/>
    <w:rsid w:val="00BF434A"/>
    <w:rsid w:val="00BF4A15"/>
    <w:rsid w:val="00BF4E0E"/>
    <w:rsid w:val="00BF4E27"/>
    <w:rsid w:val="00BF4F7C"/>
    <w:rsid w:val="00BF537B"/>
    <w:rsid w:val="00BF5901"/>
    <w:rsid w:val="00BF6067"/>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5BD6"/>
    <w:rsid w:val="00C0661C"/>
    <w:rsid w:val="00C0675F"/>
    <w:rsid w:val="00C06ECC"/>
    <w:rsid w:val="00C0702A"/>
    <w:rsid w:val="00C0724C"/>
    <w:rsid w:val="00C07C11"/>
    <w:rsid w:val="00C07E10"/>
    <w:rsid w:val="00C07F6E"/>
    <w:rsid w:val="00C10015"/>
    <w:rsid w:val="00C1110A"/>
    <w:rsid w:val="00C11689"/>
    <w:rsid w:val="00C12414"/>
    <w:rsid w:val="00C12557"/>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1C4B"/>
    <w:rsid w:val="00C22350"/>
    <w:rsid w:val="00C2302B"/>
    <w:rsid w:val="00C23615"/>
    <w:rsid w:val="00C2397E"/>
    <w:rsid w:val="00C239E4"/>
    <w:rsid w:val="00C23A83"/>
    <w:rsid w:val="00C24381"/>
    <w:rsid w:val="00C24801"/>
    <w:rsid w:val="00C24C2E"/>
    <w:rsid w:val="00C24C7A"/>
    <w:rsid w:val="00C24FFB"/>
    <w:rsid w:val="00C2552B"/>
    <w:rsid w:val="00C25CFF"/>
    <w:rsid w:val="00C25EA6"/>
    <w:rsid w:val="00C26164"/>
    <w:rsid w:val="00C261C1"/>
    <w:rsid w:val="00C26574"/>
    <w:rsid w:val="00C26DBF"/>
    <w:rsid w:val="00C27199"/>
    <w:rsid w:val="00C27204"/>
    <w:rsid w:val="00C304E9"/>
    <w:rsid w:val="00C30B0B"/>
    <w:rsid w:val="00C3114D"/>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296F"/>
    <w:rsid w:val="00C832CB"/>
    <w:rsid w:val="00C84085"/>
    <w:rsid w:val="00C852DC"/>
    <w:rsid w:val="00C854A8"/>
    <w:rsid w:val="00C85677"/>
    <w:rsid w:val="00C85E17"/>
    <w:rsid w:val="00C868A7"/>
    <w:rsid w:val="00C86ABA"/>
    <w:rsid w:val="00C86BF7"/>
    <w:rsid w:val="00C87164"/>
    <w:rsid w:val="00C8786A"/>
    <w:rsid w:val="00C87A93"/>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5CA"/>
    <w:rsid w:val="00CC7617"/>
    <w:rsid w:val="00CC7E0D"/>
    <w:rsid w:val="00CC7E97"/>
    <w:rsid w:val="00CD00EB"/>
    <w:rsid w:val="00CD1255"/>
    <w:rsid w:val="00CD1484"/>
    <w:rsid w:val="00CD1892"/>
    <w:rsid w:val="00CD1C01"/>
    <w:rsid w:val="00CD1D00"/>
    <w:rsid w:val="00CD2009"/>
    <w:rsid w:val="00CD20AB"/>
    <w:rsid w:val="00CD224D"/>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A39"/>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486"/>
    <w:rsid w:val="00D17C26"/>
    <w:rsid w:val="00D17E08"/>
    <w:rsid w:val="00D206F6"/>
    <w:rsid w:val="00D20FD1"/>
    <w:rsid w:val="00D214D4"/>
    <w:rsid w:val="00D21AAA"/>
    <w:rsid w:val="00D21E6F"/>
    <w:rsid w:val="00D2218A"/>
    <w:rsid w:val="00D221E0"/>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0C2"/>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18D9"/>
    <w:rsid w:val="00D42B0C"/>
    <w:rsid w:val="00D42D6E"/>
    <w:rsid w:val="00D43CA5"/>
    <w:rsid w:val="00D43DEF"/>
    <w:rsid w:val="00D44259"/>
    <w:rsid w:val="00D45C61"/>
    <w:rsid w:val="00D45DDC"/>
    <w:rsid w:val="00D46964"/>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3E0"/>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315"/>
    <w:rsid w:val="00D774F4"/>
    <w:rsid w:val="00D77687"/>
    <w:rsid w:val="00D77AF6"/>
    <w:rsid w:val="00D77EA1"/>
    <w:rsid w:val="00D804C5"/>
    <w:rsid w:val="00D815E6"/>
    <w:rsid w:val="00D81A28"/>
    <w:rsid w:val="00D81BDE"/>
    <w:rsid w:val="00D8201D"/>
    <w:rsid w:val="00D8241D"/>
    <w:rsid w:val="00D82B00"/>
    <w:rsid w:val="00D82B04"/>
    <w:rsid w:val="00D82BE4"/>
    <w:rsid w:val="00D82E05"/>
    <w:rsid w:val="00D83C0D"/>
    <w:rsid w:val="00D83C80"/>
    <w:rsid w:val="00D83F5B"/>
    <w:rsid w:val="00D85167"/>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151F"/>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21FC"/>
    <w:rsid w:val="00DC321D"/>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3D6B"/>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3CA"/>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3EE3"/>
    <w:rsid w:val="00E44971"/>
    <w:rsid w:val="00E45A2C"/>
    <w:rsid w:val="00E45F71"/>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6798F"/>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5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511"/>
    <w:rsid w:val="00EA089B"/>
    <w:rsid w:val="00EA1ACC"/>
    <w:rsid w:val="00EA29E4"/>
    <w:rsid w:val="00EA2E21"/>
    <w:rsid w:val="00EA2EAA"/>
    <w:rsid w:val="00EA32B8"/>
    <w:rsid w:val="00EA330E"/>
    <w:rsid w:val="00EA380C"/>
    <w:rsid w:val="00EA51D7"/>
    <w:rsid w:val="00EA613D"/>
    <w:rsid w:val="00EA6744"/>
    <w:rsid w:val="00EA7077"/>
    <w:rsid w:val="00EA7308"/>
    <w:rsid w:val="00EA7474"/>
    <w:rsid w:val="00EB0831"/>
    <w:rsid w:val="00EB089C"/>
    <w:rsid w:val="00EB0AA8"/>
    <w:rsid w:val="00EB0B65"/>
    <w:rsid w:val="00EB0C65"/>
    <w:rsid w:val="00EB1624"/>
    <w:rsid w:val="00EB169F"/>
    <w:rsid w:val="00EB201A"/>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397C"/>
    <w:rsid w:val="00EC4528"/>
    <w:rsid w:val="00EC50CA"/>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0A71"/>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0BD"/>
    <w:rsid w:val="00EE63BF"/>
    <w:rsid w:val="00EE6D45"/>
    <w:rsid w:val="00EE6E89"/>
    <w:rsid w:val="00EE70BE"/>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5738"/>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3F7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598"/>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3B0"/>
    <w:rsid w:val="00F71C68"/>
    <w:rsid w:val="00F724E2"/>
    <w:rsid w:val="00F74103"/>
    <w:rsid w:val="00F7410A"/>
    <w:rsid w:val="00F745A4"/>
    <w:rsid w:val="00F74C0C"/>
    <w:rsid w:val="00F758E1"/>
    <w:rsid w:val="00F75BB5"/>
    <w:rsid w:val="00F75FD5"/>
    <w:rsid w:val="00F7604C"/>
    <w:rsid w:val="00F773A9"/>
    <w:rsid w:val="00F77593"/>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2BF7"/>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7F5"/>
    <w:rsid w:val="00FB5A71"/>
    <w:rsid w:val="00FB63F6"/>
    <w:rsid w:val="00FB6505"/>
    <w:rsid w:val="00FB7823"/>
    <w:rsid w:val="00FC05B2"/>
    <w:rsid w:val="00FC08B3"/>
    <w:rsid w:val="00FC09D7"/>
    <w:rsid w:val="00FC0ABE"/>
    <w:rsid w:val="00FC1269"/>
    <w:rsid w:val="00FC22D0"/>
    <w:rsid w:val="00FC366E"/>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DD1"/>
    <w:rsid w:val="00FD3E41"/>
    <w:rsid w:val="00FD3EFA"/>
    <w:rsid w:val="00FD51F3"/>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7244EE"/>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871610"/>
    <w:rsid w:val="06930BB8"/>
    <w:rsid w:val="07245D42"/>
    <w:rsid w:val="07264C62"/>
    <w:rsid w:val="0779354C"/>
    <w:rsid w:val="08061376"/>
    <w:rsid w:val="08452D77"/>
    <w:rsid w:val="086401F8"/>
    <w:rsid w:val="08751CAA"/>
    <w:rsid w:val="087E4C40"/>
    <w:rsid w:val="08A871D0"/>
    <w:rsid w:val="08D66AD6"/>
    <w:rsid w:val="08DA33A3"/>
    <w:rsid w:val="08E80F13"/>
    <w:rsid w:val="08E87F44"/>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ACF4E8E"/>
    <w:rsid w:val="0AFB3396"/>
    <w:rsid w:val="0B30045E"/>
    <w:rsid w:val="0B30404E"/>
    <w:rsid w:val="0B4C6C14"/>
    <w:rsid w:val="0B547599"/>
    <w:rsid w:val="0B631A88"/>
    <w:rsid w:val="0B683D45"/>
    <w:rsid w:val="0B7F3F11"/>
    <w:rsid w:val="0B884417"/>
    <w:rsid w:val="0BF6188C"/>
    <w:rsid w:val="0BF73C91"/>
    <w:rsid w:val="0C170175"/>
    <w:rsid w:val="0C215C32"/>
    <w:rsid w:val="0C571A41"/>
    <w:rsid w:val="0C5C1171"/>
    <w:rsid w:val="0C5E1CBC"/>
    <w:rsid w:val="0C615B50"/>
    <w:rsid w:val="0C8445DA"/>
    <w:rsid w:val="0C87121B"/>
    <w:rsid w:val="0CC007F7"/>
    <w:rsid w:val="0CC617AC"/>
    <w:rsid w:val="0CE618DF"/>
    <w:rsid w:val="0CFE707A"/>
    <w:rsid w:val="0D063BDA"/>
    <w:rsid w:val="0D08375F"/>
    <w:rsid w:val="0D184CFB"/>
    <w:rsid w:val="0D1A2A5B"/>
    <w:rsid w:val="0D4A7419"/>
    <w:rsid w:val="0D827401"/>
    <w:rsid w:val="0D84094E"/>
    <w:rsid w:val="0D854AD0"/>
    <w:rsid w:val="0D8A00E9"/>
    <w:rsid w:val="0D8D589E"/>
    <w:rsid w:val="0DA01C73"/>
    <w:rsid w:val="0DD63300"/>
    <w:rsid w:val="0DF50604"/>
    <w:rsid w:val="0DF702FE"/>
    <w:rsid w:val="0E060E51"/>
    <w:rsid w:val="0E5604B2"/>
    <w:rsid w:val="0E6D5D79"/>
    <w:rsid w:val="0E9D0089"/>
    <w:rsid w:val="0EA474D2"/>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77A9D"/>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244F26"/>
    <w:rsid w:val="1830729E"/>
    <w:rsid w:val="1852128A"/>
    <w:rsid w:val="1870062C"/>
    <w:rsid w:val="18817102"/>
    <w:rsid w:val="18830A15"/>
    <w:rsid w:val="18852B28"/>
    <w:rsid w:val="188B5321"/>
    <w:rsid w:val="19932372"/>
    <w:rsid w:val="19A20DD5"/>
    <w:rsid w:val="19AE03F1"/>
    <w:rsid w:val="1A071A03"/>
    <w:rsid w:val="1A1F16AE"/>
    <w:rsid w:val="1A3B5C77"/>
    <w:rsid w:val="1A6B1B55"/>
    <w:rsid w:val="1A984BAD"/>
    <w:rsid w:val="1AB8220E"/>
    <w:rsid w:val="1AE4166C"/>
    <w:rsid w:val="1AF06CFB"/>
    <w:rsid w:val="1AF11B8D"/>
    <w:rsid w:val="1B11359C"/>
    <w:rsid w:val="1B2A271F"/>
    <w:rsid w:val="1B530544"/>
    <w:rsid w:val="1B713184"/>
    <w:rsid w:val="1BA209CF"/>
    <w:rsid w:val="1BB4777D"/>
    <w:rsid w:val="1BD75AB8"/>
    <w:rsid w:val="1BE64833"/>
    <w:rsid w:val="1C0459C2"/>
    <w:rsid w:val="1C1B3B4A"/>
    <w:rsid w:val="1C88086E"/>
    <w:rsid w:val="1CCB5193"/>
    <w:rsid w:val="1D266CE1"/>
    <w:rsid w:val="1D3963AF"/>
    <w:rsid w:val="1D6A673C"/>
    <w:rsid w:val="1D9247AE"/>
    <w:rsid w:val="1DB567EC"/>
    <w:rsid w:val="1DF51A98"/>
    <w:rsid w:val="1E051CD9"/>
    <w:rsid w:val="1E3D060F"/>
    <w:rsid w:val="1E3F5F7E"/>
    <w:rsid w:val="1E3F7D2E"/>
    <w:rsid w:val="1E4134E4"/>
    <w:rsid w:val="1E5062B3"/>
    <w:rsid w:val="1E523514"/>
    <w:rsid w:val="1E714A66"/>
    <w:rsid w:val="1E802593"/>
    <w:rsid w:val="1E8B6156"/>
    <w:rsid w:val="1EA703CC"/>
    <w:rsid w:val="1EB7330C"/>
    <w:rsid w:val="1F0A0FF3"/>
    <w:rsid w:val="1F5771FF"/>
    <w:rsid w:val="1FD52574"/>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BE6801"/>
    <w:rsid w:val="23085827"/>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152081"/>
    <w:rsid w:val="258B00E2"/>
    <w:rsid w:val="25A917A6"/>
    <w:rsid w:val="25BE27CC"/>
    <w:rsid w:val="25F74A5C"/>
    <w:rsid w:val="2628662C"/>
    <w:rsid w:val="262D45DE"/>
    <w:rsid w:val="26663631"/>
    <w:rsid w:val="26871DC8"/>
    <w:rsid w:val="26A53EF9"/>
    <w:rsid w:val="26A94201"/>
    <w:rsid w:val="26AC274F"/>
    <w:rsid w:val="26E51CC1"/>
    <w:rsid w:val="26EA4592"/>
    <w:rsid w:val="27044A29"/>
    <w:rsid w:val="271D34C8"/>
    <w:rsid w:val="276142BF"/>
    <w:rsid w:val="27783712"/>
    <w:rsid w:val="27907362"/>
    <w:rsid w:val="28333E1D"/>
    <w:rsid w:val="28454BD6"/>
    <w:rsid w:val="28455253"/>
    <w:rsid w:val="28551971"/>
    <w:rsid w:val="285B1C53"/>
    <w:rsid w:val="289F7086"/>
    <w:rsid w:val="28C32028"/>
    <w:rsid w:val="28CC490F"/>
    <w:rsid w:val="28DE40AA"/>
    <w:rsid w:val="29121C13"/>
    <w:rsid w:val="29345E77"/>
    <w:rsid w:val="294C65AD"/>
    <w:rsid w:val="29806583"/>
    <w:rsid w:val="298B3C4C"/>
    <w:rsid w:val="2998358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BF346BB"/>
    <w:rsid w:val="2C09049E"/>
    <w:rsid w:val="2C0A653C"/>
    <w:rsid w:val="2C191F85"/>
    <w:rsid w:val="2CE82D6F"/>
    <w:rsid w:val="2D343236"/>
    <w:rsid w:val="2D38455E"/>
    <w:rsid w:val="2D575011"/>
    <w:rsid w:val="2DD15014"/>
    <w:rsid w:val="2DF72DE4"/>
    <w:rsid w:val="2E0220AF"/>
    <w:rsid w:val="2E4B082A"/>
    <w:rsid w:val="2E59653C"/>
    <w:rsid w:val="2E5D4E86"/>
    <w:rsid w:val="2E5D790B"/>
    <w:rsid w:val="2E9A3C18"/>
    <w:rsid w:val="2EBB0FEE"/>
    <w:rsid w:val="2EC63002"/>
    <w:rsid w:val="2F0A6B38"/>
    <w:rsid w:val="2F946CCB"/>
    <w:rsid w:val="2FD25781"/>
    <w:rsid w:val="2FDC745C"/>
    <w:rsid w:val="2FFD7934"/>
    <w:rsid w:val="3049169C"/>
    <w:rsid w:val="30733ACD"/>
    <w:rsid w:val="308C3862"/>
    <w:rsid w:val="309379D8"/>
    <w:rsid w:val="30A270F7"/>
    <w:rsid w:val="30DF1478"/>
    <w:rsid w:val="30EC586F"/>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202102"/>
    <w:rsid w:val="373F410B"/>
    <w:rsid w:val="37EE7094"/>
    <w:rsid w:val="38296C89"/>
    <w:rsid w:val="383002EB"/>
    <w:rsid w:val="38586797"/>
    <w:rsid w:val="385D15DF"/>
    <w:rsid w:val="38BC0149"/>
    <w:rsid w:val="38D87D1C"/>
    <w:rsid w:val="39636459"/>
    <w:rsid w:val="396B7F6C"/>
    <w:rsid w:val="39B417A9"/>
    <w:rsid w:val="39FC5695"/>
    <w:rsid w:val="3A006D8E"/>
    <w:rsid w:val="3A3651E5"/>
    <w:rsid w:val="3A744481"/>
    <w:rsid w:val="3A8C7BEF"/>
    <w:rsid w:val="3A906246"/>
    <w:rsid w:val="3B181276"/>
    <w:rsid w:val="3B2349B7"/>
    <w:rsid w:val="3B616CFF"/>
    <w:rsid w:val="3B6259F6"/>
    <w:rsid w:val="3B976654"/>
    <w:rsid w:val="3BC01EFC"/>
    <w:rsid w:val="3BCA786A"/>
    <w:rsid w:val="3BD31E2F"/>
    <w:rsid w:val="3BF15831"/>
    <w:rsid w:val="3C001D62"/>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8C0409"/>
    <w:rsid w:val="40A0133A"/>
    <w:rsid w:val="40C31A53"/>
    <w:rsid w:val="40FF545D"/>
    <w:rsid w:val="410067C8"/>
    <w:rsid w:val="418F0D2A"/>
    <w:rsid w:val="41A33A6C"/>
    <w:rsid w:val="41D01505"/>
    <w:rsid w:val="42474939"/>
    <w:rsid w:val="424C3C57"/>
    <w:rsid w:val="42613FF3"/>
    <w:rsid w:val="42660D96"/>
    <w:rsid w:val="428667D2"/>
    <w:rsid w:val="42CD1CE0"/>
    <w:rsid w:val="42E1381E"/>
    <w:rsid w:val="42ED6459"/>
    <w:rsid w:val="42FE58DD"/>
    <w:rsid w:val="43174B3D"/>
    <w:rsid w:val="43342EA7"/>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C32699"/>
    <w:rsid w:val="4AEB7664"/>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DE86773"/>
    <w:rsid w:val="4E793892"/>
    <w:rsid w:val="4E800872"/>
    <w:rsid w:val="4EC569ED"/>
    <w:rsid w:val="4ED50EA1"/>
    <w:rsid w:val="4EEC050C"/>
    <w:rsid w:val="4F104EC3"/>
    <w:rsid w:val="4F47354A"/>
    <w:rsid w:val="4F8D1C8E"/>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471638"/>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917D2F"/>
    <w:rsid w:val="5894085C"/>
    <w:rsid w:val="58AE4F0C"/>
    <w:rsid w:val="58B85899"/>
    <w:rsid w:val="58E363A9"/>
    <w:rsid w:val="59166304"/>
    <w:rsid w:val="595E1678"/>
    <w:rsid w:val="596D5BD4"/>
    <w:rsid w:val="597E3DD8"/>
    <w:rsid w:val="59F80043"/>
    <w:rsid w:val="5A09252F"/>
    <w:rsid w:val="5A0B2778"/>
    <w:rsid w:val="5A2A7C7B"/>
    <w:rsid w:val="5A2F12D9"/>
    <w:rsid w:val="5A3E2560"/>
    <w:rsid w:val="5A5D3B6E"/>
    <w:rsid w:val="5A637A76"/>
    <w:rsid w:val="5A6D33BA"/>
    <w:rsid w:val="5A792B1F"/>
    <w:rsid w:val="5A874767"/>
    <w:rsid w:val="5AA17199"/>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DBE9A2C"/>
    <w:rsid w:val="5E006862"/>
    <w:rsid w:val="5E0207B9"/>
    <w:rsid w:val="5E1834A1"/>
    <w:rsid w:val="5E261785"/>
    <w:rsid w:val="5E4A7017"/>
    <w:rsid w:val="5E552BBA"/>
    <w:rsid w:val="5E611C10"/>
    <w:rsid w:val="5E7A0F3F"/>
    <w:rsid w:val="5EFC7377"/>
    <w:rsid w:val="5F06174D"/>
    <w:rsid w:val="5F3A3602"/>
    <w:rsid w:val="5F3F9AF8"/>
    <w:rsid w:val="5F45733B"/>
    <w:rsid w:val="5F6277C6"/>
    <w:rsid w:val="5F6D0B1D"/>
    <w:rsid w:val="5F8D0B82"/>
    <w:rsid w:val="5FCC5339"/>
    <w:rsid w:val="5FE34A5B"/>
    <w:rsid w:val="5FFE1E36"/>
    <w:rsid w:val="60232584"/>
    <w:rsid w:val="607330CE"/>
    <w:rsid w:val="60825176"/>
    <w:rsid w:val="609F2AC4"/>
    <w:rsid w:val="60FA2EE8"/>
    <w:rsid w:val="610538E1"/>
    <w:rsid w:val="61054A27"/>
    <w:rsid w:val="610A52BC"/>
    <w:rsid w:val="611D2366"/>
    <w:rsid w:val="61421856"/>
    <w:rsid w:val="615227C4"/>
    <w:rsid w:val="61654E3F"/>
    <w:rsid w:val="6182292A"/>
    <w:rsid w:val="619F7F92"/>
    <w:rsid w:val="61F94C26"/>
    <w:rsid w:val="62000E56"/>
    <w:rsid w:val="62075FE3"/>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8E4F15"/>
    <w:rsid w:val="6D9078AF"/>
    <w:rsid w:val="6DAA3FEF"/>
    <w:rsid w:val="6DC0172B"/>
    <w:rsid w:val="6DCB690C"/>
    <w:rsid w:val="6DD41A5B"/>
    <w:rsid w:val="6DDEB12A"/>
    <w:rsid w:val="6DF43C2E"/>
    <w:rsid w:val="6DF51CA3"/>
    <w:rsid w:val="6E8335BD"/>
    <w:rsid w:val="6E8E12EF"/>
    <w:rsid w:val="6E972936"/>
    <w:rsid w:val="6ED446C5"/>
    <w:rsid w:val="6F2A7D94"/>
    <w:rsid w:val="6F6049BF"/>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BDC257"/>
    <w:rsid w:val="75D20F1D"/>
    <w:rsid w:val="75DA2C18"/>
    <w:rsid w:val="75F54412"/>
    <w:rsid w:val="761D08E0"/>
    <w:rsid w:val="765D347C"/>
    <w:rsid w:val="76826699"/>
    <w:rsid w:val="76C87133"/>
    <w:rsid w:val="76CD08D5"/>
    <w:rsid w:val="76DB4B92"/>
    <w:rsid w:val="77052AA4"/>
    <w:rsid w:val="77136511"/>
    <w:rsid w:val="771F0DD3"/>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D86F60"/>
    <w:rsid w:val="7DE60973"/>
    <w:rsid w:val="7DEF0916"/>
    <w:rsid w:val="7E1E5218"/>
    <w:rsid w:val="7E9A4E1F"/>
    <w:rsid w:val="7EA7723A"/>
    <w:rsid w:val="7EF56FBB"/>
    <w:rsid w:val="7F0768EB"/>
    <w:rsid w:val="7F143BEC"/>
    <w:rsid w:val="7F715AF2"/>
    <w:rsid w:val="7F886E69"/>
    <w:rsid w:val="7F961E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strokecolor="#739cc3">
      <v:fill angle="90" type="gradient">
        <o:fill v:ext="view" type="gradientUnscaled"/>
      </v:fill>
      <v:stroke color="#739cc3" weight="1.25pt"/>
    </o:shapedefaults>
    <o:shapelayout v:ext="edit">
      <o:idmap v:ext="edit" data="1"/>
    </o:shapelayout>
  </w:shapeDefaults>
  <w:decimalSymbol w:val="."/>
  <w:listSeparator w:val=","/>
  <w14:docId w14:val="46CBDF6E"/>
  <w15:docId w15:val="{3E546BA3-CF40-BB48-AF51-C8727FA89E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2" w:semiHidden="1" w:unhideWhenUsed="1"/>
    <w:lsdException w:name="index 3" w:semiHidden="1" w:unhideWhenUsed="1"/>
    <w:lsdException w:name="index 4" w:semiHidden="1" w:unhideWhenUsed="1"/>
    <w:lsdException w:name="index 5" w:qFormat="1"/>
    <w:lsdException w:name="index 6" w:semiHidden="1" w:unhideWhenUsed="1"/>
    <w:lsdException w:name="index 7" w:semiHidden="1" w:unhideWhenUsed="1"/>
    <w:lsdException w:name="index 8" w:semiHidden="1" w:unhideWhenUsed="1"/>
    <w:lsdException w:name="index 9" w:semiHidden="1" w:unhideWhenUsed="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uiPriority="99" w:qFormat="1"/>
    <w:lsdException w:name="header" w:uiPriority="99" w:qFormat="1"/>
    <w:lsdException w:name="footer" w:uiPriority="99" w:qFormat="1"/>
    <w:lsdException w:name="index heading" w:qFormat="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99" w:qFormat="1"/>
    <w:lsdException w:name="line number" w:qFormat="1"/>
    <w:lsdException w:name="page number" w:qFormat="1"/>
    <w:lsdException w:name="endnote reference" w:qFormat="1"/>
    <w:lsdException w:name="endnote text" w:qFormat="1"/>
    <w:lsdException w:name="table of authorities" w:semiHidden="1" w:unhideWhenUsed="1"/>
    <w:lsdException w:name="macro" w:semiHidden="1" w:unhideWhenUsed="1"/>
    <w:lsdException w:name="toa heading" w:semiHidden="1" w:unhideWhenUsed="1"/>
    <w:lsdException w:name="List" w:qFormat="1"/>
    <w:lsdException w:name="List Bullet" w:semiHidden="1" w:unhideWhenUsed="1"/>
    <w:lsdException w:name="List Number" w:qFormat="1"/>
    <w:lsdException w:name="List 2" w:qFormat="1"/>
    <w:lsdException w:name="List 3" w:semiHidden="1" w:unhideWhenUsed="1"/>
    <w:lsdException w:name="List 4" w:semiHidden="1" w:unhideWhenUsed="1"/>
    <w:lsdException w:name="List 5" w:qFormat="1"/>
    <w:lsdException w:name="List Bullet 2" w:qFormat="1"/>
    <w:lsdException w:name="List Bullet 3" w:unhideWhenUsed="1" w:qFormat="1"/>
    <w:lsdException w:name="List Bullet 4" w:uiPriority="99" w:unhideWhenUsed="1" w:qFormat="1"/>
    <w:lsdException w:name="List Number 2" w:qFormat="1"/>
    <w:lsdException w:name="List Number 3" w:qFormat="1"/>
    <w:lsdException w:name="List Number 4" w:qFormat="1"/>
    <w:lsdException w:name="List Number 5" w:qFormat="1"/>
    <w:lsdException w:name="Title" w:uiPriority="10" w:qFormat="1"/>
    <w:lsdException w:name="Closing" w:semiHidden="1" w:unhideWhenUsed="1"/>
    <w:lsdException w:name="Signature" w:qFormat="1"/>
    <w:lsdException w:name="Default Paragraph Font" w:uiPriority="1" w:unhideWhenUsed="1" w:qFormat="1"/>
    <w:lsdException w:name="Body Text"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uiPriority="20" w:qFormat="1"/>
    <w:lsdException w:name="Document Map"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qFormat="1"/>
    <w:lsdException w:name="HTML Acronym" w:semiHidden="1" w:unhideWhenUsed="1"/>
    <w:lsdException w:name="HTML Address" w:qFormat="1"/>
    <w:lsdException w:name="HTML Cite" w:semiHidden="1" w:unhideWhenUsed="1"/>
    <w:lsdException w:name="HTML Code" w:qFormat="1"/>
    <w:lsdException w:name="HTML Definition" w:semiHidden="1" w:unhideWhenUsed="1"/>
    <w:lsdException w:name="HTML Keyboard" w:semiHidden="1" w:unhideWhenUsed="1"/>
    <w:lsdException w:name="HTML Preformatted" w:qFormat="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nhideWhenUsed="1" w:qFormat="1"/>
    <w:lsdException w:name="Table Grid 6" w:semiHidden="1" w:uiPriority="99" w:unhideWhenUsed="1"/>
    <w:lsdException w:name="Table Grid 7" w:semiHidden="1" w:uiPriority="99" w:unhideWhenUsed="1"/>
    <w:lsdException w:name="Table Grid 8" w:semiHidden="1" w:unhideWhenUsed="1"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nhideWhenUsed="1" w:qFormat="1"/>
    <w:lsdException w:name="Table Professional" w:semiHidden="1" w:unhideWhenUsed="1"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qFormat="1"/>
    <w:lsdException w:name="Table Theme" w:semiHidden="1" w:unhideWhenUsed="1" w:qFormat="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AONormal"/>
    <w:qFormat/>
    <w:pPr>
      <w:widowControl w:val="0"/>
      <w:adjustRightInd w:val="0"/>
      <w:jc w:val="both"/>
    </w:pPr>
    <w:rPr>
      <w:kern w:val="2"/>
      <w:sz w:val="21"/>
      <w:szCs w:val="24"/>
    </w:rPr>
  </w:style>
  <w:style w:type="paragraph" w:styleId="1">
    <w:name w:val="heading 1"/>
    <w:basedOn w:val="a"/>
    <w:next w:val="a"/>
    <w:link w:val="11"/>
    <w:uiPriority w:val="9"/>
    <w:qFormat/>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link w:val="21"/>
    <w:uiPriority w:val="9"/>
    <w:qFormat/>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0"/>
    <w:qFormat/>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1"/>
    <w:qFormat/>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0"/>
    <w:qFormat/>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0"/>
    <w:qFormat/>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0"/>
    <w:qFormat/>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0"/>
    <w:qFormat/>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0"/>
    <w:qFormat/>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AONormal">
    <w:name w:val="AONormal"/>
    <w:qFormat/>
    <w:pPr>
      <w:autoSpaceDE w:val="0"/>
      <w:autoSpaceDN w:val="0"/>
      <w:adjustRightInd w:val="0"/>
      <w:spacing w:line="400" w:lineRule="exact"/>
      <w:ind w:firstLineChars="200" w:firstLine="440"/>
    </w:pPr>
    <w:rPr>
      <w:rFonts w:ascii="华文楷体" w:eastAsia="华文楷体" w:hAnsi="华文楷体" w:cs="华文楷体"/>
      <w:sz w:val="22"/>
      <w:szCs w:val="21"/>
    </w:rPr>
  </w:style>
  <w:style w:type="paragraph" w:styleId="a0">
    <w:name w:val="Normal Indent"/>
    <w:basedOn w:val="a"/>
    <w:link w:val="20"/>
    <w:qFormat/>
    <w:pPr>
      <w:widowControl/>
      <w:snapToGrid w:val="0"/>
      <w:spacing w:line="480" w:lineRule="exact"/>
      <w:ind w:firstLine="567"/>
    </w:pPr>
    <w:rPr>
      <w:rFonts w:ascii="宋体"/>
      <w:snapToGrid w:val="0"/>
      <w:color w:val="000000"/>
      <w:kern w:val="28"/>
      <w:sz w:val="28"/>
      <w:szCs w:val="20"/>
    </w:rPr>
  </w:style>
  <w:style w:type="paragraph" w:styleId="TOC7">
    <w:name w:val="toc 7"/>
    <w:basedOn w:val="a"/>
    <w:next w:val="a"/>
    <w:qFormat/>
    <w:pPr>
      <w:ind w:leftChars="1200" w:left="2520"/>
    </w:pPr>
  </w:style>
  <w:style w:type="paragraph" w:styleId="22">
    <w:name w:val="List Number 2"/>
    <w:basedOn w:val="a"/>
    <w:qFormat/>
    <w:pPr>
      <w:widowControl/>
      <w:tabs>
        <w:tab w:val="left" w:pos="1697"/>
      </w:tabs>
      <w:adjustRightInd/>
      <w:spacing w:afterLines="50" w:after="156"/>
      <w:ind w:left="1697" w:hanging="420"/>
      <w:jc w:val="left"/>
    </w:pPr>
    <w:rPr>
      <w:kern w:val="0"/>
      <w:sz w:val="24"/>
      <w:szCs w:val="20"/>
    </w:rPr>
  </w:style>
  <w:style w:type="paragraph" w:styleId="40">
    <w:name w:val="List Bullet 4"/>
    <w:basedOn w:val="a"/>
    <w:uiPriority w:val="99"/>
    <w:unhideWhenUsed/>
    <w:qFormat/>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4">
    <w:name w:val="List Number"/>
    <w:basedOn w:val="a"/>
    <w:qFormat/>
    <w:pPr>
      <w:widowControl/>
      <w:tabs>
        <w:tab w:val="left" w:pos="390"/>
        <w:tab w:val="left" w:pos="454"/>
      </w:tabs>
      <w:adjustRightInd/>
      <w:spacing w:afterLines="50" w:after="156"/>
      <w:ind w:left="454" w:hanging="284"/>
      <w:jc w:val="left"/>
    </w:pPr>
    <w:rPr>
      <w:kern w:val="0"/>
      <w:sz w:val="24"/>
      <w:szCs w:val="20"/>
    </w:rPr>
  </w:style>
  <w:style w:type="paragraph" w:styleId="a5">
    <w:name w:val="caption"/>
    <w:basedOn w:val="a"/>
    <w:next w:val="a"/>
    <w:link w:val="a6"/>
    <w:qFormat/>
    <w:rPr>
      <w:b/>
      <w:sz w:val="28"/>
      <w:szCs w:val="20"/>
    </w:rPr>
  </w:style>
  <w:style w:type="paragraph" w:styleId="51">
    <w:name w:val="index 5"/>
    <w:basedOn w:val="a"/>
    <w:next w:val="a"/>
    <w:qFormat/>
    <w:pPr>
      <w:adjustRightInd/>
      <w:ind w:leftChars="800" w:left="800" w:firstLineChars="200" w:firstLine="200"/>
    </w:pPr>
  </w:style>
  <w:style w:type="paragraph" w:styleId="a7">
    <w:name w:val="Document Map"/>
    <w:basedOn w:val="a"/>
    <w:link w:val="a8"/>
    <w:qFormat/>
    <w:pPr>
      <w:shd w:val="clear" w:color="auto" w:fill="000080"/>
    </w:pPr>
  </w:style>
  <w:style w:type="paragraph" w:styleId="a9">
    <w:name w:val="annotation text"/>
    <w:basedOn w:val="a"/>
    <w:link w:val="10"/>
    <w:uiPriority w:val="99"/>
    <w:qFormat/>
    <w:pPr>
      <w:jc w:val="left"/>
    </w:pPr>
  </w:style>
  <w:style w:type="paragraph" w:styleId="aa">
    <w:name w:val="Salutation"/>
    <w:basedOn w:val="a"/>
    <w:next w:val="a"/>
    <w:link w:val="ab"/>
    <w:qFormat/>
    <w:rPr>
      <w:rFonts w:ascii="仿宋_GB2312" w:eastAsia="仿宋_GB2312"/>
      <w:sz w:val="28"/>
      <w:szCs w:val="20"/>
    </w:rPr>
  </w:style>
  <w:style w:type="paragraph" w:styleId="30">
    <w:name w:val="Body Text 3"/>
    <w:basedOn w:val="a"/>
    <w:link w:val="31"/>
    <w:qFormat/>
    <w:pPr>
      <w:jc w:val="center"/>
    </w:pPr>
    <w:rPr>
      <w:szCs w:val="20"/>
    </w:rPr>
  </w:style>
  <w:style w:type="paragraph" w:styleId="32">
    <w:name w:val="List Bullet 3"/>
    <w:basedOn w:val="a"/>
    <w:unhideWhenUsed/>
    <w:qFormat/>
    <w:pPr>
      <w:snapToGrid w:val="0"/>
      <w:spacing w:line="360" w:lineRule="auto"/>
      <w:ind w:left="360" w:right="238" w:hanging="360"/>
      <w:contextualSpacing/>
    </w:pPr>
    <w:rPr>
      <w:sz w:val="24"/>
    </w:rPr>
  </w:style>
  <w:style w:type="paragraph" w:styleId="ac">
    <w:name w:val="Body Text"/>
    <w:basedOn w:val="a"/>
    <w:next w:val="a"/>
    <w:link w:val="ad"/>
    <w:qFormat/>
    <w:pPr>
      <w:autoSpaceDE w:val="0"/>
      <w:autoSpaceDN w:val="0"/>
      <w:spacing w:line="360" w:lineRule="auto"/>
    </w:pPr>
    <w:rPr>
      <w:rFonts w:ascii="宋体" w:hAnsi="Arial" w:cs="Arial"/>
      <w:snapToGrid w:val="0"/>
      <w:sz w:val="24"/>
      <w:szCs w:val="21"/>
      <w:lang w:val="zh-CN"/>
    </w:rPr>
  </w:style>
  <w:style w:type="paragraph" w:styleId="ae">
    <w:name w:val="Body Text Indent"/>
    <w:basedOn w:val="a"/>
    <w:link w:val="12"/>
    <w:qFormat/>
    <w:pPr>
      <w:spacing w:line="480" w:lineRule="exact"/>
      <w:ind w:firstLineChars="200" w:firstLine="480"/>
    </w:pPr>
    <w:rPr>
      <w:rFonts w:ascii="宋体" w:hAnsi="宋体"/>
      <w:sz w:val="24"/>
    </w:rPr>
  </w:style>
  <w:style w:type="paragraph" w:styleId="33">
    <w:name w:val="List Number 3"/>
    <w:basedOn w:val="a"/>
    <w:qFormat/>
    <w:pPr>
      <w:widowControl/>
      <w:tabs>
        <w:tab w:val="left" w:pos="360"/>
        <w:tab w:val="left" w:pos="482"/>
      </w:tabs>
      <w:adjustRightInd/>
      <w:spacing w:afterLines="50" w:after="156"/>
      <w:ind w:left="482" w:hanging="340"/>
      <w:jc w:val="left"/>
    </w:pPr>
    <w:rPr>
      <w:kern w:val="0"/>
      <w:sz w:val="24"/>
      <w:szCs w:val="20"/>
    </w:rPr>
  </w:style>
  <w:style w:type="paragraph" w:styleId="23">
    <w:name w:val="List 2"/>
    <w:basedOn w:val="a"/>
    <w:qFormat/>
    <w:pPr>
      <w:adjustRightInd/>
      <w:spacing w:line="360" w:lineRule="auto"/>
      <w:ind w:leftChars="200" w:left="100" w:hangingChars="200" w:hanging="200"/>
    </w:pPr>
    <w:rPr>
      <w:rFonts w:eastAsia="微软雅黑"/>
    </w:rPr>
  </w:style>
  <w:style w:type="paragraph" w:styleId="af">
    <w:name w:val="Block Text"/>
    <w:basedOn w:val="a"/>
    <w:qFormat/>
    <w:pPr>
      <w:ind w:leftChars="-171" w:left="-359" w:rightChars="-244" w:right="-244" w:firstLineChars="239" w:firstLine="501"/>
    </w:pPr>
    <w:rPr>
      <w:rFonts w:ascii="仿宋_GB2312" w:eastAsia="仿宋_GB2312"/>
      <w:sz w:val="30"/>
      <w:szCs w:val="20"/>
    </w:rPr>
  </w:style>
  <w:style w:type="paragraph" w:styleId="24">
    <w:name w:val="List Bullet 2"/>
    <w:basedOn w:val="a"/>
    <w:qFormat/>
    <w:pPr>
      <w:autoSpaceDE w:val="0"/>
      <w:autoSpaceDN w:val="0"/>
      <w:ind w:left="420"/>
      <w:jc w:val="left"/>
    </w:pPr>
    <w:rPr>
      <w:rFonts w:ascii="宋体" w:hAnsi="宋体"/>
      <w:color w:val="000000"/>
      <w:kern w:val="0"/>
      <w:sz w:val="24"/>
      <w:szCs w:val="20"/>
    </w:rPr>
  </w:style>
  <w:style w:type="paragraph" w:styleId="HTML">
    <w:name w:val="HTML Address"/>
    <w:basedOn w:val="a"/>
    <w:link w:val="HTML0"/>
    <w:qFormat/>
    <w:pPr>
      <w:widowControl/>
      <w:adjustRightInd/>
      <w:ind w:firstLineChars="200" w:firstLine="200"/>
      <w:jc w:val="left"/>
    </w:pPr>
    <w:rPr>
      <w:rFonts w:ascii="宋体" w:hAnsi="宋体"/>
      <w:i/>
      <w:iCs/>
      <w:kern w:val="0"/>
      <w:sz w:val="24"/>
    </w:rPr>
  </w:style>
  <w:style w:type="paragraph" w:styleId="TOC5">
    <w:name w:val="toc 5"/>
    <w:basedOn w:val="a"/>
    <w:next w:val="a"/>
    <w:qFormat/>
    <w:pPr>
      <w:ind w:leftChars="800" w:left="1680"/>
    </w:pPr>
  </w:style>
  <w:style w:type="paragraph" w:styleId="TOC3">
    <w:name w:val="toc 3"/>
    <w:basedOn w:val="a"/>
    <w:next w:val="a"/>
    <w:qFormat/>
    <w:pPr>
      <w:tabs>
        <w:tab w:val="right" w:leader="dot" w:pos="8268"/>
      </w:tabs>
      <w:spacing w:line="460" w:lineRule="exact"/>
      <w:ind w:leftChars="400" w:left="840" w:firstLine="482"/>
    </w:pPr>
    <w:rPr>
      <w:rFonts w:ascii="宋体" w:hAnsi="宋体"/>
    </w:rPr>
  </w:style>
  <w:style w:type="paragraph" w:styleId="af0">
    <w:name w:val="Plain Text"/>
    <w:basedOn w:val="a"/>
    <w:link w:val="13"/>
    <w:qFormat/>
    <w:rPr>
      <w:rFonts w:ascii="宋体" w:hAnsi="Courier New" w:cs="Arial"/>
      <w:snapToGrid w:val="0"/>
      <w:szCs w:val="21"/>
    </w:rPr>
  </w:style>
  <w:style w:type="paragraph" w:styleId="42">
    <w:name w:val="List Number 4"/>
    <w:basedOn w:val="a"/>
    <w:qFormat/>
    <w:pPr>
      <w:tabs>
        <w:tab w:val="left" w:pos="840"/>
      </w:tabs>
      <w:autoSpaceDE w:val="0"/>
      <w:autoSpaceDN w:val="0"/>
      <w:spacing w:line="360" w:lineRule="atLeast"/>
      <w:ind w:left="840" w:hanging="420"/>
    </w:pPr>
    <w:rPr>
      <w:kern w:val="0"/>
      <w:sz w:val="24"/>
    </w:rPr>
  </w:style>
  <w:style w:type="paragraph" w:styleId="TOC8">
    <w:name w:val="toc 8"/>
    <w:basedOn w:val="a"/>
    <w:next w:val="a"/>
    <w:qFormat/>
    <w:pPr>
      <w:ind w:leftChars="1400" w:left="2940"/>
    </w:pPr>
  </w:style>
  <w:style w:type="paragraph" w:styleId="af1">
    <w:name w:val="Date"/>
    <w:basedOn w:val="a"/>
    <w:next w:val="a"/>
    <w:link w:val="af2"/>
    <w:qFormat/>
    <w:pPr>
      <w:ind w:leftChars="2500" w:left="100"/>
    </w:pPr>
    <w:rPr>
      <w:rFonts w:ascii="宋体"/>
      <w:sz w:val="24"/>
      <w:szCs w:val="21"/>
      <w:lang w:val="zh-CN"/>
    </w:rPr>
  </w:style>
  <w:style w:type="paragraph" w:styleId="25">
    <w:name w:val="Body Text Indent 2"/>
    <w:basedOn w:val="a"/>
    <w:link w:val="26"/>
    <w:qFormat/>
    <w:pPr>
      <w:spacing w:line="360" w:lineRule="auto"/>
      <w:ind w:firstLine="601"/>
      <w:textAlignment w:val="baseline"/>
    </w:pPr>
    <w:rPr>
      <w:rFonts w:ascii="宋体"/>
      <w:kern w:val="0"/>
      <w:sz w:val="28"/>
      <w:szCs w:val="20"/>
    </w:rPr>
  </w:style>
  <w:style w:type="paragraph" w:styleId="af3">
    <w:name w:val="endnote text"/>
    <w:basedOn w:val="a"/>
    <w:link w:val="af4"/>
    <w:qFormat/>
    <w:rPr>
      <w:lang w:val="zh-CN"/>
    </w:rPr>
  </w:style>
  <w:style w:type="paragraph" w:styleId="af5">
    <w:name w:val="Balloon Text"/>
    <w:basedOn w:val="a"/>
    <w:link w:val="14"/>
    <w:qFormat/>
    <w:rPr>
      <w:sz w:val="18"/>
      <w:szCs w:val="18"/>
    </w:rPr>
  </w:style>
  <w:style w:type="paragraph" w:styleId="af6">
    <w:name w:val="footer"/>
    <w:basedOn w:val="a"/>
    <w:link w:val="27"/>
    <w:uiPriority w:val="99"/>
    <w:qFormat/>
    <w:pPr>
      <w:tabs>
        <w:tab w:val="center" w:pos="4153"/>
        <w:tab w:val="right" w:pos="8306"/>
      </w:tabs>
      <w:snapToGrid w:val="0"/>
      <w:jc w:val="left"/>
    </w:pPr>
    <w:rPr>
      <w:sz w:val="18"/>
      <w:szCs w:val="18"/>
    </w:rPr>
  </w:style>
  <w:style w:type="paragraph" w:styleId="af7">
    <w:name w:val="header"/>
    <w:basedOn w:val="a"/>
    <w:link w:val="28"/>
    <w:uiPriority w:val="99"/>
    <w:qFormat/>
    <w:pPr>
      <w:pBdr>
        <w:bottom w:val="single" w:sz="6" w:space="1" w:color="auto"/>
      </w:pBdr>
      <w:tabs>
        <w:tab w:val="center" w:pos="4153"/>
        <w:tab w:val="right" w:pos="8306"/>
      </w:tabs>
      <w:snapToGrid w:val="0"/>
      <w:jc w:val="center"/>
    </w:pPr>
    <w:rPr>
      <w:sz w:val="18"/>
      <w:szCs w:val="18"/>
    </w:rPr>
  </w:style>
  <w:style w:type="paragraph" w:styleId="af8">
    <w:name w:val="Signature"/>
    <w:basedOn w:val="a"/>
    <w:link w:val="af9"/>
    <w:qFormat/>
    <w:pPr>
      <w:spacing w:after="600" w:line="312" w:lineRule="atLeast"/>
      <w:jc w:val="center"/>
      <w:textAlignment w:val="baseline"/>
    </w:pPr>
    <w:rPr>
      <w:rFonts w:eastAsia="仿宋_GB2312"/>
      <w:kern w:val="0"/>
      <w:sz w:val="24"/>
      <w:szCs w:val="20"/>
    </w:rPr>
  </w:style>
  <w:style w:type="paragraph" w:styleId="TOC1">
    <w:name w:val="toc 1"/>
    <w:basedOn w:val="a"/>
    <w:next w:val="a"/>
    <w:qFormat/>
  </w:style>
  <w:style w:type="paragraph" w:styleId="TOC4">
    <w:name w:val="toc 4"/>
    <w:basedOn w:val="a"/>
    <w:next w:val="a"/>
    <w:qFormat/>
    <w:pPr>
      <w:ind w:leftChars="600" w:left="1260"/>
    </w:pPr>
  </w:style>
  <w:style w:type="paragraph" w:styleId="afa">
    <w:name w:val="index heading"/>
    <w:basedOn w:val="a"/>
    <w:next w:val="15"/>
    <w:qFormat/>
    <w:pPr>
      <w:adjustRightInd/>
      <w:ind w:firstLineChars="200" w:firstLine="200"/>
    </w:pPr>
  </w:style>
  <w:style w:type="paragraph" w:styleId="15">
    <w:name w:val="index 1"/>
    <w:basedOn w:val="a"/>
    <w:next w:val="a"/>
    <w:qFormat/>
    <w:pPr>
      <w:adjustRightInd/>
      <w:spacing w:line="360" w:lineRule="auto"/>
      <w:ind w:firstLineChars="200" w:firstLine="200"/>
      <w:jc w:val="center"/>
    </w:pPr>
    <w:rPr>
      <w:sz w:val="24"/>
      <w:szCs w:val="20"/>
    </w:rPr>
  </w:style>
  <w:style w:type="paragraph" w:styleId="afb">
    <w:name w:val="Subtitle"/>
    <w:link w:val="afc"/>
    <w:qFormat/>
    <w:pPr>
      <w:adjustRightInd w:val="0"/>
      <w:snapToGrid w:val="0"/>
      <w:spacing w:before="240" w:after="480"/>
      <w:jc w:val="center"/>
    </w:pPr>
    <w:rPr>
      <w:rFonts w:ascii="Arial" w:eastAsia="隶书" w:hAnsi="Arial"/>
      <w:b/>
      <w:bCs/>
      <w:kern w:val="28"/>
      <w:sz w:val="44"/>
      <w:szCs w:val="32"/>
    </w:rPr>
  </w:style>
  <w:style w:type="paragraph" w:styleId="52">
    <w:name w:val="List Number 5"/>
    <w:basedOn w:val="a"/>
    <w:qFormat/>
    <w:pPr>
      <w:tabs>
        <w:tab w:val="left" w:pos="902"/>
      </w:tabs>
      <w:adjustRightInd/>
      <w:spacing w:line="400" w:lineRule="exact"/>
      <w:ind w:left="902" w:hanging="420"/>
    </w:pPr>
    <w:rPr>
      <w:sz w:val="24"/>
      <w:szCs w:val="20"/>
    </w:rPr>
  </w:style>
  <w:style w:type="paragraph" w:styleId="afd">
    <w:name w:val="List"/>
    <w:basedOn w:val="a"/>
    <w:qFormat/>
    <w:pPr>
      <w:ind w:left="200" w:hangingChars="200" w:hanging="200"/>
    </w:pPr>
  </w:style>
  <w:style w:type="paragraph" w:styleId="afe">
    <w:name w:val="footnote text"/>
    <w:basedOn w:val="a0"/>
    <w:link w:val="aff"/>
    <w:qFormat/>
    <w:pPr>
      <w:adjustRightInd/>
      <w:snapToGrid/>
      <w:spacing w:before="60" w:after="60" w:line="300" w:lineRule="exact"/>
      <w:ind w:firstLine="0"/>
    </w:pPr>
    <w:rPr>
      <w:rFonts w:ascii="Calibri"/>
      <w:snapToGrid/>
      <w:color w:val="0000FF"/>
      <w:kern w:val="0"/>
      <w:sz w:val="21"/>
    </w:rPr>
  </w:style>
  <w:style w:type="paragraph" w:styleId="TOC6">
    <w:name w:val="toc 6"/>
    <w:basedOn w:val="a"/>
    <w:next w:val="a"/>
    <w:qFormat/>
    <w:pPr>
      <w:ind w:leftChars="1000" w:left="2100"/>
    </w:pPr>
  </w:style>
  <w:style w:type="paragraph" w:styleId="53">
    <w:name w:val="List 5"/>
    <w:basedOn w:val="a"/>
    <w:qFormat/>
    <w:pPr>
      <w:adjustRightInd/>
      <w:ind w:leftChars="800" w:left="100" w:hangingChars="200" w:hanging="200"/>
    </w:pPr>
  </w:style>
  <w:style w:type="paragraph" w:styleId="34">
    <w:name w:val="Body Text Indent 3"/>
    <w:basedOn w:val="a"/>
    <w:link w:val="35"/>
    <w:qFormat/>
    <w:pPr>
      <w:spacing w:line="360" w:lineRule="auto"/>
      <w:ind w:firstLine="420"/>
    </w:pPr>
    <w:rPr>
      <w:sz w:val="24"/>
      <w:szCs w:val="20"/>
    </w:rPr>
  </w:style>
  <w:style w:type="paragraph" w:styleId="TOC2">
    <w:name w:val="toc 2"/>
    <w:basedOn w:val="a"/>
    <w:next w:val="a"/>
    <w:qFormat/>
    <w:pPr>
      <w:ind w:leftChars="200" w:left="420"/>
    </w:pPr>
  </w:style>
  <w:style w:type="paragraph" w:styleId="TOC9">
    <w:name w:val="toc 9"/>
    <w:basedOn w:val="a"/>
    <w:next w:val="a"/>
    <w:qFormat/>
    <w:pPr>
      <w:ind w:leftChars="1600" w:left="3360"/>
    </w:pPr>
  </w:style>
  <w:style w:type="paragraph" w:styleId="29">
    <w:name w:val="Body Text 2"/>
    <w:basedOn w:val="a"/>
    <w:link w:val="210"/>
    <w:qFormat/>
    <w:pPr>
      <w:spacing w:after="120" w:line="480" w:lineRule="auto"/>
    </w:pPr>
  </w:style>
  <w:style w:type="paragraph" w:styleId="HTML1">
    <w:name w:val="HTML Preformatted"/>
    <w:basedOn w:val="a"/>
    <w:link w:val="HTML2"/>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f0">
    <w:name w:val="Normal (Web)"/>
    <w:basedOn w:val="a"/>
    <w:uiPriority w:val="99"/>
    <w:qFormat/>
    <w:pPr>
      <w:widowControl/>
      <w:spacing w:before="100" w:beforeAutospacing="1" w:after="100" w:afterAutospacing="1"/>
      <w:jc w:val="left"/>
    </w:pPr>
    <w:rPr>
      <w:rFonts w:ascii="宋体" w:hAnsi="宋体"/>
      <w:kern w:val="0"/>
      <w:sz w:val="24"/>
    </w:rPr>
  </w:style>
  <w:style w:type="paragraph" w:styleId="aff1">
    <w:name w:val="Title"/>
    <w:basedOn w:val="a"/>
    <w:link w:val="aff2"/>
    <w:uiPriority w:val="10"/>
    <w:qFormat/>
    <w:pPr>
      <w:widowControl/>
      <w:overflowPunct w:val="0"/>
      <w:autoSpaceDE w:val="0"/>
      <w:autoSpaceDN w:val="0"/>
      <w:jc w:val="center"/>
      <w:textAlignment w:val="baseline"/>
    </w:pPr>
    <w:rPr>
      <w:b/>
      <w:kern w:val="0"/>
      <w:sz w:val="24"/>
      <w:szCs w:val="20"/>
      <w:lang w:val="en-GB"/>
    </w:rPr>
  </w:style>
  <w:style w:type="paragraph" w:styleId="aff3">
    <w:name w:val="annotation subject"/>
    <w:basedOn w:val="a9"/>
    <w:next w:val="a9"/>
    <w:link w:val="aff4"/>
    <w:qFormat/>
    <w:rPr>
      <w:b/>
      <w:bCs/>
    </w:rPr>
  </w:style>
  <w:style w:type="paragraph" w:styleId="aff5">
    <w:name w:val="Body Text First Indent"/>
    <w:basedOn w:val="ac"/>
    <w:link w:val="aff6"/>
    <w:qFormat/>
    <w:pPr>
      <w:ind w:firstLine="420"/>
    </w:pPr>
    <w:rPr>
      <w:rFonts w:hAnsi="Calibri" w:cs="Times New Roman"/>
      <w:snapToGrid/>
      <w:szCs w:val="20"/>
    </w:rPr>
  </w:style>
  <w:style w:type="paragraph" w:styleId="2a">
    <w:name w:val="Body Text First Indent 2"/>
    <w:basedOn w:val="ae"/>
    <w:link w:val="2b"/>
    <w:qFormat/>
    <w:pPr>
      <w:adjustRightInd/>
      <w:spacing w:after="120" w:line="240" w:lineRule="auto"/>
      <w:ind w:leftChars="200" w:left="420" w:firstLine="210"/>
    </w:pPr>
    <w:rPr>
      <w:sz w:val="21"/>
    </w:rPr>
  </w:style>
  <w:style w:type="table" w:styleId="aff7">
    <w:name w:val="Table Grid"/>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8">
    <w:name w:val="Table Theme"/>
    <w:basedOn w:val="a2"/>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9">
    <w:name w:val="Table Elegant"/>
    <w:basedOn w:val="a2"/>
    <w:qFormat/>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pPr>
      <w:widowControl w:val="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pPr>
      <w:widowControl w:val="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fa">
    <w:name w:val="Table Professional"/>
    <w:basedOn w:val="a2"/>
    <w:qFormat/>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b">
    <w:name w:val="Strong"/>
    <w:uiPriority w:val="22"/>
    <w:qFormat/>
    <w:rPr>
      <w:b/>
      <w:bCs/>
    </w:rPr>
  </w:style>
  <w:style w:type="character" w:styleId="affc">
    <w:name w:val="endnote reference"/>
    <w:qFormat/>
    <w:rPr>
      <w:vertAlign w:val="superscript"/>
    </w:rPr>
  </w:style>
  <w:style w:type="character" w:styleId="affd">
    <w:name w:val="page number"/>
    <w:basedOn w:val="a1"/>
    <w:qFormat/>
    <w:rPr>
      <w:rFonts w:ascii="Arial" w:eastAsia="黑体" w:hAnsi="Arial" w:cs="Arial"/>
      <w:snapToGrid w:val="0"/>
      <w:kern w:val="0"/>
      <w:szCs w:val="21"/>
    </w:rPr>
  </w:style>
  <w:style w:type="character" w:styleId="affe">
    <w:name w:val="FollowedHyperlink"/>
    <w:uiPriority w:val="99"/>
    <w:qFormat/>
    <w:rPr>
      <w:rFonts w:ascii="Arial" w:eastAsia="黑体" w:hAnsi="Arial" w:cs="Arial"/>
      <w:snapToGrid w:val="0"/>
      <w:color w:val="000000"/>
      <w:kern w:val="0"/>
      <w:sz w:val="18"/>
      <w:szCs w:val="18"/>
      <w:u w:val="none"/>
    </w:rPr>
  </w:style>
  <w:style w:type="character" w:styleId="afff">
    <w:name w:val="Emphasis"/>
    <w:uiPriority w:val="20"/>
    <w:qFormat/>
    <w:rPr>
      <w:color w:val="CC0033"/>
    </w:rPr>
  </w:style>
  <w:style w:type="character" w:styleId="afff0">
    <w:name w:val="line number"/>
    <w:basedOn w:val="a1"/>
    <w:qFormat/>
    <w:rPr>
      <w:rFonts w:ascii="Arial" w:eastAsia="黑体" w:hAnsi="Arial" w:cs="Arial"/>
      <w:snapToGrid w:val="0"/>
      <w:kern w:val="0"/>
      <w:szCs w:val="21"/>
    </w:rPr>
  </w:style>
  <w:style w:type="character" w:styleId="afff1">
    <w:name w:val="Hyperlink"/>
    <w:uiPriority w:val="99"/>
    <w:qFormat/>
    <w:rPr>
      <w:rFonts w:ascii="Arial" w:eastAsia="黑体" w:hAnsi="Arial" w:cs="Arial"/>
      <w:snapToGrid w:val="0"/>
      <w:color w:val="000000"/>
      <w:kern w:val="0"/>
      <w:sz w:val="18"/>
      <w:szCs w:val="18"/>
      <w:u w:val="none"/>
    </w:rPr>
  </w:style>
  <w:style w:type="character" w:styleId="HTML3">
    <w:name w:val="HTML Code"/>
    <w:qFormat/>
    <w:rPr>
      <w:rFonts w:ascii="黑体" w:eastAsia="黑体" w:hAnsi="Courier New" w:cs="楷体_GB2312"/>
      <w:sz w:val="20"/>
      <w:szCs w:val="20"/>
    </w:rPr>
  </w:style>
  <w:style w:type="character" w:styleId="afff2">
    <w:name w:val="annotation reference"/>
    <w:uiPriority w:val="99"/>
    <w:qFormat/>
    <w:rPr>
      <w:sz w:val="21"/>
      <w:szCs w:val="21"/>
    </w:rPr>
  </w:style>
  <w:style w:type="paragraph" w:customStyle="1" w:styleId="2c">
    <w:name w:val="正文空2字"/>
    <w:basedOn w:val="afff3"/>
    <w:uiPriority w:val="99"/>
    <w:qFormat/>
    <w:pPr>
      <w:widowControl w:val="0"/>
      <w:snapToGrid w:val="0"/>
      <w:spacing w:line="560" w:lineRule="exact"/>
      <w:ind w:firstLineChars="200" w:firstLine="640"/>
    </w:pPr>
    <w:rPr>
      <w:rFonts w:ascii="仿宋_GB2312" w:hAnsi="仿宋_GB2312" w:cs="仿宋_GB2312"/>
      <w:lang w:val="zh-TW"/>
    </w:rPr>
  </w:style>
  <w:style w:type="paragraph" w:customStyle="1" w:styleId="afff3">
    <w:name w:val="左对齐正文"/>
    <w:uiPriority w:val="99"/>
    <w:qFormat/>
    <w:rPr>
      <w:rFonts w:ascii="Calibri" w:eastAsia="仿宋_GB2312" w:hAnsi="Calibri" w:cs="Calibri"/>
      <w:kern w:val="2"/>
      <w:sz w:val="32"/>
      <w:szCs w:val="32"/>
    </w:rPr>
  </w:style>
  <w:style w:type="character" w:customStyle="1" w:styleId="Char">
    <w:name w:val="表格非标题文字 Char"/>
    <w:link w:val="afff4"/>
    <w:qFormat/>
    <w:rPr>
      <w:rFonts w:ascii="Futura Bk" w:hAnsi="Futura Bk"/>
      <w:kern w:val="2"/>
      <w:sz w:val="18"/>
      <w:szCs w:val="21"/>
      <w:lang w:val="en-US" w:eastAsia="zh-CN" w:bidi="ar-SA"/>
    </w:rPr>
  </w:style>
  <w:style w:type="paragraph" w:customStyle="1" w:styleId="afff4">
    <w:name w:val="表格非标题文字"/>
    <w:link w:val="Char"/>
    <w:qFormat/>
    <w:pPr>
      <w:snapToGrid w:val="0"/>
      <w:spacing w:before="80" w:after="40"/>
    </w:pPr>
    <w:rPr>
      <w:rFonts w:ascii="Futura Bk" w:hAnsi="Futura Bk"/>
      <w:kern w:val="2"/>
      <w:sz w:val="18"/>
      <w:szCs w:val="21"/>
    </w:rPr>
  </w:style>
  <w:style w:type="character" w:customStyle="1" w:styleId="Char0">
    <w:name w:val="*正文 Char"/>
    <w:link w:val="afff5"/>
    <w:qFormat/>
    <w:locked/>
    <w:rPr>
      <w:rFonts w:ascii="宋体" w:hAnsi="宋体"/>
      <w:sz w:val="24"/>
    </w:rPr>
  </w:style>
  <w:style w:type="paragraph" w:customStyle="1" w:styleId="afff5">
    <w:name w:val="*正文"/>
    <w:basedOn w:val="a"/>
    <w:link w:val="Char0"/>
    <w:qFormat/>
    <w:pPr>
      <w:snapToGrid w:val="0"/>
      <w:spacing w:line="360" w:lineRule="auto"/>
      <w:ind w:firstLine="482"/>
      <w:jc w:val="left"/>
    </w:pPr>
    <w:rPr>
      <w:rFonts w:ascii="宋体" w:hAnsi="宋体"/>
      <w:kern w:val="0"/>
      <w:sz w:val="24"/>
      <w:szCs w:val="20"/>
    </w:rPr>
  </w:style>
  <w:style w:type="character" w:customStyle="1" w:styleId="CharChar71">
    <w:name w:val="Char Char71"/>
    <w:semiHidden/>
    <w:qFormat/>
    <w:rPr>
      <w:rFonts w:eastAsia="宋体"/>
      <w:kern w:val="2"/>
      <w:sz w:val="21"/>
      <w:szCs w:val="24"/>
      <w:lang w:val="en-US" w:eastAsia="zh-CN" w:bidi="ar-SA"/>
    </w:rPr>
  </w:style>
  <w:style w:type="character" w:customStyle="1" w:styleId="CharChar6">
    <w:name w:val="Char Char6"/>
    <w:qFormat/>
    <w:rPr>
      <w:rFonts w:eastAsia="宋体"/>
      <w:kern w:val="2"/>
      <w:sz w:val="21"/>
      <w:szCs w:val="24"/>
      <w:lang w:val="en-US" w:eastAsia="zh-CN" w:bidi="ar-SA"/>
    </w:rPr>
  </w:style>
  <w:style w:type="character" w:customStyle="1" w:styleId="Char1">
    <w:name w:val="正文缩进 Char"/>
    <w:qFormat/>
    <w:rPr>
      <w:rFonts w:eastAsia="宋体"/>
      <w:kern w:val="2"/>
      <w:sz w:val="21"/>
      <w:lang w:val="en-US" w:eastAsia="zh-CN"/>
    </w:rPr>
  </w:style>
  <w:style w:type="character" w:customStyle="1" w:styleId="Char10">
    <w:name w:val="正文首行缩进 Char1"/>
    <w:qFormat/>
    <w:rPr>
      <w:rFonts w:ascii="宋体" w:eastAsia="宋体" w:hAnsi="Times New Roman" w:cs="Times New Roman"/>
      <w:snapToGrid w:val="0"/>
      <w:kern w:val="2"/>
      <w:sz w:val="24"/>
      <w:szCs w:val="21"/>
      <w:lang w:val="zh-CN"/>
    </w:rPr>
  </w:style>
  <w:style w:type="character" w:customStyle="1" w:styleId="CharChar28">
    <w:name w:val="Char Char28"/>
    <w:uiPriority w:val="6"/>
    <w:qFormat/>
    <w:rPr>
      <w:rFonts w:ascii="仿宋_GB2312" w:eastAsia="仿宋_GB2312" w:hAnsi="仿宋_GB2312"/>
      <w:kern w:val="1"/>
      <w:sz w:val="28"/>
    </w:rPr>
  </w:style>
  <w:style w:type="character" w:customStyle="1" w:styleId="3Char1">
    <w:name w:val="标题 3 Char1"/>
    <w:qFormat/>
    <w:rPr>
      <w:rFonts w:ascii="华文中宋" w:eastAsia="华文中宋" w:hAnsi="华文中宋" w:hint="eastAsia"/>
      <w:b/>
      <w:bCs/>
      <w:kern w:val="2"/>
      <w:sz w:val="32"/>
      <w:szCs w:val="32"/>
      <w:lang w:val="en-US" w:eastAsia="zh-CN" w:bidi="ar-SA"/>
    </w:rPr>
  </w:style>
  <w:style w:type="character" w:customStyle="1" w:styleId="Heading1Char">
    <w:name w:val="Heading 1 Char"/>
    <w:uiPriority w:val="6"/>
    <w:qFormat/>
    <w:rPr>
      <w:rFonts w:ascii="Times New Roman" w:eastAsia="黑体" w:hAnsi="Times New Roman" w:cs="Times New Roman"/>
      <w:b/>
      <w:kern w:val="0"/>
      <w:sz w:val="24"/>
      <w:szCs w:val="24"/>
    </w:rPr>
  </w:style>
  <w:style w:type="character" w:customStyle="1" w:styleId="UChar">
    <w:name w:val="U_正文 Char"/>
    <w:link w:val="U"/>
    <w:qFormat/>
    <w:rPr>
      <w:sz w:val="24"/>
      <w:szCs w:val="24"/>
    </w:rPr>
  </w:style>
  <w:style w:type="paragraph" w:customStyle="1" w:styleId="U">
    <w:name w:val="U_正文"/>
    <w:basedOn w:val="a"/>
    <w:link w:val="UChar"/>
    <w:qFormat/>
    <w:pPr>
      <w:adjustRightInd/>
      <w:spacing w:beforeLines="20" w:afterLines="20" w:line="300" w:lineRule="auto"/>
      <w:ind w:firstLineChars="200" w:firstLine="200"/>
    </w:pPr>
    <w:rPr>
      <w:kern w:val="0"/>
      <w:sz w:val="24"/>
    </w:rPr>
  </w:style>
  <w:style w:type="character" w:customStyle="1" w:styleId="HTMLChar1">
    <w:name w:val="HTML 地址 Char1"/>
    <w:qFormat/>
    <w:rPr>
      <w:rFonts w:ascii="Times New Roman" w:eastAsia="宋体" w:hAnsi="Times New Roman" w:cs="Times New Roman"/>
      <w:i/>
      <w:iCs/>
      <w:szCs w:val="24"/>
    </w:rPr>
  </w:style>
  <w:style w:type="character" w:customStyle="1" w:styleId="aff4">
    <w:name w:val="批注主题 字符"/>
    <w:link w:val="aff3"/>
    <w:qFormat/>
    <w:rPr>
      <w:b/>
      <w:bCs/>
      <w:kern w:val="2"/>
      <w:sz w:val="21"/>
      <w:szCs w:val="24"/>
    </w:rPr>
  </w:style>
  <w:style w:type="character" w:customStyle="1" w:styleId="CharChar51">
    <w:name w:val="Char Char51"/>
    <w:qFormat/>
    <w:rPr>
      <w:rFonts w:ascii="宋体" w:eastAsia="宋体" w:hAnsi="Courier New"/>
      <w:kern w:val="2"/>
      <w:sz w:val="21"/>
      <w:lang w:val="en-US" w:eastAsia="zh-CN"/>
    </w:rPr>
  </w:style>
  <w:style w:type="character" w:customStyle="1" w:styleId="Char2">
    <w:name w:val="表正文 Char"/>
    <w:qFormat/>
    <w:rPr>
      <w:rFonts w:ascii="宋体" w:eastAsia="宋体"/>
      <w:snapToGrid w:val="0"/>
      <w:color w:val="000000"/>
      <w:kern w:val="28"/>
      <w:sz w:val="28"/>
      <w:lang w:val="en-US" w:eastAsia="zh-CN" w:bidi="ar-SA"/>
    </w:rPr>
  </w:style>
  <w:style w:type="character" w:customStyle="1" w:styleId="CharChar34">
    <w:name w:val="Char Char34"/>
    <w:uiPriority w:val="6"/>
    <w:qFormat/>
    <w:rPr>
      <w:b/>
      <w:kern w:val="1"/>
      <w:sz w:val="28"/>
      <w:szCs w:val="28"/>
    </w:rPr>
  </w:style>
  <w:style w:type="character" w:customStyle="1" w:styleId="NormalIndentChar">
    <w:name w:val="Normal Indent Char"/>
    <w:qFormat/>
    <w:locked/>
    <w:rPr>
      <w:rFonts w:ascii="Calibri" w:eastAsia="宋体" w:hAnsi="Calibri" w:cs="黑体"/>
      <w:snapToGrid w:val="0"/>
      <w:kern w:val="2"/>
      <w:sz w:val="24"/>
      <w:szCs w:val="22"/>
      <w:lang w:val="en-US" w:eastAsia="zh-CN" w:bidi="ar-SA"/>
    </w:rPr>
  </w:style>
  <w:style w:type="character" w:customStyle="1" w:styleId="Char3">
    <w:name w:val="哈哈正文 Char"/>
    <w:link w:val="afff6"/>
    <w:qFormat/>
    <w:rPr>
      <w:rFonts w:ascii="宋体" w:eastAsia="宋体" w:hAnsi="宋体"/>
      <w:kern w:val="2"/>
      <w:sz w:val="24"/>
      <w:lang w:bidi="ar-SA"/>
    </w:rPr>
  </w:style>
  <w:style w:type="paragraph" w:customStyle="1" w:styleId="afff6">
    <w:name w:val="哈哈正文"/>
    <w:basedOn w:val="a"/>
    <w:link w:val="Char3"/>
    <w:qFormat/>
    <w:pPr>
      <w:adjustRightInd/>
      <w:spacing w:line="360" w:lineRule="auto"/>
      <w:ind w:firstLineChars="200" w:firstLine="200"/>
    </w:pPr>
    <w:rPr>
      <w:rFonts w:ascii="宋体" w:hAnsi="宋体"/>
      <w:sz w:val="24"/>
      <w:szCs w:val="20"/>
    </w:rPr>
  </w:style>
  <w:style w:type="character" w:customStyle="1" w:styleId="16">
    <w:name w:val="未处理的提及1"/>
    <w:qFormat/>
    <w:rPr>
      <w:color w:val="808080"/>
      <w:shd w:val="clear" w:color="auto" w:fill="E6E6E6"/>
    </w:rPr>
  </w:style>
  <w:style w:type="character" w:customStyle="1" w:styleId="txt">
    <w:name w:val="txt"/>
    <w:qFormat/>
    <w:rPr>
      <w:rFonts w:ascii="仿宋_GB2312" w:eastAsia="微软雅黑"/>
      <w:b/>
      <w:kern w:val="2"/>
      <w:sz w:val="32"/>
      <w:szCs w:val="32"/>
      <w:lang w:val="en-US" w:eastAsia="zh-CN" w:bidi="ar-SA"/>
    </w:rPr>
  </w:style>
  <w:style w:type="character" w:customStyle="1" w:styleId="CharChar">
    <w:name w:val="二级标题 Char Char"/>
    <w:qFormat/>
    <w:rPr>
      <w:rFonts w:ascii="宋体" w:eastAsia="宋体" w:hAnsi="宋体"/>
      <w:b/>
      <w:snapToGrid w:val="0"/>
      <w:kern w:val="2"/>
      <w:sz w:val="24"/>
      <w:szCs w:val="24"/>
      <w:lang w:val="en-US" w:eastAsia="zh-CN" w:bidi="ar-SA"/>
    </w:rPr>
  </w:style>
  <w:style w:type="character" w:customStyle="1" w:styleId="CharChar32">
    <w:name w:val="Char Char32"/>
    <w:uiPriority w:val="6"/>
    <w:qFormat/>
    <w:rPr>
      <w:b/>
      <w:kern w:val="1"/>
      <w:sz w:val="24"/>
      <w:szCs w:val="24"/>
    </w:rPr>
  </w:style>
  <w:style w:type="character" w:customStyle="1" w:styleId="PIChar1">
    <w:name w:val="PI Char1"/>
    <w:qFormat/>
    <w:rPr>
      <w:rFonts w:ascii="宋体" w:hAnsi="宋体"/>
      <w:kern w:val="2"/>
      <w:sz w:val="24"/>
      <w:szCs w:val="24"/>
    </w:rPr>
  </w:style>
  <w:style w:type="character" w:customStyle="1" w:styleId="tw4winTerm">
    <w:name w:val="tw4winTerm"/>
    <w:qFormat/>
    <w:rPr>
      <w:color w:val="0000FF"/>
    </w:rPr>
  </w:style>
  <w:style w:type="character" w:customStyle="1" w:styleId="FooterChar">
    <w:name w:val="Footer Char"/>
    <w:qFormat/>
    <w:locked/>
    <w:rPr>
      <w:rFonts w:eastAsia="宋体"/>
      <w:kern w:val="2"/>
      <w:sz w:val="18"/>
      <w:lang w:val="en-US" w:eastAsia="zh-CN" w:bidi="ar-SA"/>
    </w:rPr>
  </w:style>
  <w:style w:type="character" w:customStyle="1" w:styleId="CharChar1">
    <w:name w:val="普通文字 Char Char1"/>
    <w:qFormat/>
    <w:rPr>
      <w:rFonts w:ascii="宋体" w:hAnsi="Courier New"/>
      <w:kern w:val="2"/>
      <w:sz w:val="21"/>
    </w:rPr>
  </w:style>
  <w:style w:type="character" w:customStyle="1" w:styleId="CharChar101">
    <w:name w:val="Char Char101"/>
    <w:uiPriority w:val="6"/>
    <w:qFormat/>
    <w:rPr>
      <w:rFonts w:ascii="宋体" w:hAnsi="宋体"/>
      <w:kern w:val="2"/>
      <w:sz w:val="21"/>
      <w:szCs w:val="24"/>
      <w:lang w:val="en-US" w:eastAsia="zh-CN"/>
    </w:rPr>
  </w:style>
  <w:style w:type="character" w:customStyle="1" w:styleId="4Char">
    <w:name w:val="标题 4 Char"/>
    <w:qFormat/>
    <w:rPr>
      <w:rFonts w:ascii="Arial" w:eastAsia="黑体" w:hAnsi="Arial"/>
      <w:b/>
      <w:kern w:val="2"/>
      <w:sz w:val="28"/>
    </w:rPr>
  </w:style>
  <w:style w:type="character" w:customStyle="1" w:styleId="afff7">
    <w:name w:val="链接"/>
    <w:qFormat/>
    <w:rPr>
      <w:color w:val="0000FF"/>
      <w:sz w:val="21"/>
      <w:szCs w:val="21"/>
      <w:u w:val="single"/>
    </w:rPr>
  </w:style>
  <w:style w:type="character" w:customStyle="1" w:styleId="h4Char">
    <w:name w:val="h4 Char"/>
    <w:qFormat/>
    <w:rPr>
      <w:rFonts w:ascii="Arial" w:eastAsia="黑体" w:hAnsi="Arial"/>
      <w:b/>
      <w:bCs/>
      <w:kern w:val="2"/>
      <w:sz w:val="28"/>
      <w:szCs w:val="28"/>
      <w:lang w:val="zh-CN" w:eastAsia="zh-CN" w:bidi="ar-SA"/>
    </w:rPr>
  </w:style>
  <w:style w:type="character" w:customStyle="1" w:styleId="5Char">
    <w:name w:val="5正文 Char"/>
    <w:link w:val="55"/>
    <w:qFormat/>
    <w:rPr>
      <w:rFonts w:ascii="仿宋_GB2312" w:eastAsia="仿宋_GB2312" w:hAnsi="微软雅黑"/>
      <w:sz w:val="28"/>
      <w:szCs w:val="21"/>
    </w:rPr>
  </w:style>
  <w:style w:type="paragraph" w:customStyle="1" w:styleId="55">
    <w:name w:val="5正文"/>
    <w:basedOn w:val="a"/>
    <w:link w:val="5Char"/>
    <w:qFormat/>
    <w:pPr>
      <w:adjustRightInd/>
      <w:spacing w:line="360" w:lineRule="auto"/>
      <w:ind w:firstLineChars="202" w:firstLine="566"/>
      <w:jc w:val="left"/>
    </w:pPr>
    <w:rPr>
      <w:rFonts w:ascii="仿宋_GB2312" w:eastAsia="仿宋_GB2312" w:hAnsi="微软雅黑"/>
      <w:kern w:val="0"/>
      <w:sz w:val="28"/>
      <w:szCs w:val="21"/>
    </w:rPr>
  </w:style>
  <w:style w:type="character" w:customStyle="1" w:styleId="36">
    <w:name w:val="标题 3 字符"/>
    <w:uiPriority w:val="9"/>
    <w:qFormat/>
    <w:rPr>
      <w:b/>
      <w:bCs/>
      <w:kern w:val="2"/>
      <w:sz w:val="32"/>
      <w:szCs w:val="32"/>
    </w:rPr>
  </w:style>
  <w:style w:type="character" w:customStyle="1" w:styleId="6Char">
    <w:name w:val="样式6 Char"/>
    <w:qFormat/>
    <w:rPr>
      <w:rFonts w:ascii="仿宋_GB2312" w:eastAsia="仿宋_GB2312" w:hAnsi="宋体"/>
      <w:b/>
      <w:bCs/>
      <w:kern w:val="2"/>
      <w:sz w:val="24"/>
      <w:szCs w:val="24"/>
      <w:lang w:val="en-US" w:eastAsia="zh-CN" w:bidi="ar-SA"/>
    </w:rPr>
  </w:style>
  <w:style w:type="character" w:customStyle="1" w:styleId="CharChar14">
    <w:name w:val="Char Char14"/>
    <w:uiPriority w:val="6"/>
    <w:qFormat/>
    <w:rPr>
      <w:rFonts w:ascii="黑体" w:eastAsia="黑体" w:hAnsi="黑体"/>
    </w:rPr>
  </w:style>
  <w:style w:type="character" w:customStyle="1" w:styleId="Heading2HiddenChar">
    <w:name w:val="Heading 2 Hidden Char"/>
    <w:qFormat/>
    <w:rPr>
      <w:rFonts w:ascii="仿宋_GB2312" w:eastAsia="仿宋_GB2312"/>
      <w:b/>
      <w:bCs/>
      <w:kern w:val="2"/>
      <w:sz w:val="24"/>
      <w:szCs w:val="24"/>
      <w:lang w:val="zh-CN" w:eastAsia="zh-CN" w:bidi="ar-SA"/>
    </w:rPr>
  </w:style>
  <w:style w:type="character" w:customStyle="1" w:styleId="2b">
    <w:name w:val="正文文本首行缩进 2 字符"/>
    <w:link w:val="2a"/>
    <w:qFormat/>
    <w:rPr>
      <w:rFonts w:ascii="宋体" w:hAnsi="宋体"/>
      <w:kern w:val="2"/>
      <w:sz w:val="21"/>
      <w:szCs w:val="24"/>
    </w:rPr>
  </w:style>
  <w:style w:type="character" w:customStyle="1" w:styleId="font11">
    <w:name w:val="font11"/>
    <w:qFormat/>
    <w:rPr>
      <w:rFonts w:ascii="Times New Roman" w:hAnsi="Times New Roman" w:cs="Times New Roman" w:hint="default"/>
      <w:color w:val="000000"/>
      <w:sz w:val="22"/>
      <w:szCs w:val="22"/>
      <w:u w:val="none"/>
    </w:rPr>
  </w:style>
  <w:style w:type="character" w:customStyle="1" w:styleId="Char11">
    <w:name w:val="表正文 Char1"/>
    <w:qFormat/>
    <w:rPr>
      <w:rFonts w:ascii="宋体" w:eastAsia="宋体"/>
      <w:snapToGrid w:val="0"/>
      <w:color w:val="000000"/>
      <w:kern w:val="28"/>
      <w:sz w:val="28"/>
    </w:rPr>
  </w:style>
  <w:style w:type="character" w:customStyle="1" w:styleId="blue1">
    <w:name w:val="blue1"/>
    <w:basedOn w:val="a1"/>
    <w:qFormat/>
    <w:rPr>
      <w:rFonts w:ascii="Arial" w:eastAsia="黑体" w:hAnsi="Arial" w:cs="Arial"/>
      <w:snapToGrid w:val="0"/>
      <w:kern w:val="0"/>
      <w:szCs w:val="21"/>
    </w:rPr>
  </w:style>
  <w:style w:type="character" w:customStyle="1" w:styleId="13">
    <w:name w:val="纯文本 字符1"/>
    <w:link w:val="af0"/>
    <w:qFormat/>
    <w:rPr>
      <w:rFonts w:ascii="宋体" w:eastAsia="宋体" w:hAnsi="Courier New" w:cs="Arial"/>
      <w:snapToGrid w:val="0"/>
      <w:kern w:val="2"/>
      <w:sz w:val="21"/>
      <w:szCs w:val="21"/>
      <w:lang w:val="en-US" w:eastAsia="zh-CN" w:bidi="ar-SA"/>
    </w:rPr>
  </w:style>
  <w:style w:type="character" w:customStyle="1" w:styleId="1Char">
    <w:name w:val="标书1 Char"/>
    <w:qFormat/>
    <w:rPr>
      <w:rFonts w:eastAsia="宋体"/>
      <w:b/>
      <w:bCs/>
      <w:kern w:val="44"/>
      <w:sz w:val="44"/>
      <w:szCs w:val="44"/>
      <w:lang w:val="en-US" w:eastAsia="zh-CN" w:bidi="ar-SA"/>
    </w:rPr>
  </w:style>
  <w:style w:type="character" w:customStyle="1" w:styleId="5Char0">
    <w:name w:val="样式5 Char"/>
    <w:qFormat/>
    <w:rPr>
      <w:rFonts w:ascii="仿宋_GB2312" w:eastAsia="仿宋_GB2312" w:hAnsi="仿宋"/>
      <w:kern w:val="2"/>
      <w:sz w:val="24"/>
      <w:szCs w:val="24"/>
    </w:rPr>
  </w:style>
  <w:style w:type="character" w:customStyle="1" w:styleId="4Char0">
    <w:name w:val="样式4 Char"/>
    <w:qFormat/>
    <w:rPr>
      <w:rFonts w:ascii="仿宋_GB2312" w:eastAsia="仿宋_GB2312" w:hAnsi="仿宋"/>
      <w:b/>
      <w:kern w:val="2"/>
      <w:sz w:val="32"/>
      <w:szCs w:val="32"/>
      <w:lang w:bidi="ar-SA"/>
    </w:rPr>
  </w:style>
  <w:style w:type="character" w:customStyle="1" w:styleId="Char4">
    <w:name w:val="插图说明 Char"/>
    <w:qFormat/>
    <w:rPr>
      <w:rFonts w:eastAsia="黑体"/>
      <w:sz w:val="24"/>
      <w:lang w:val="en-US" w:eastAsia="zh-CN"/>
    </w:rPr>
  </w:style>
  <w:style w:type="character" w:customStyle="1" w:styleId="2CharChar">
    <w:name w:val="正文2 Char Char"/>
    <w:link w:val="2d"/>
    <w:qFormat/>
    <w:rPr>
      <w:rFonts w:eastAsia="宋体"/>
      <w:kern w:val="2"/>
      <w:sz w:val="24"/>
      <w:lang w:val="en-US" w:eastAsia="zh-CN" w:bidi="ar-SA"/>
    </w:rPr>
  </w:style>
  <w:style w:type="paragraph" w:customStyle="1" w:styleId="2d">
    <w:name w:val="正文2"/>
    <w:basedOn w:val="a"/>
    <w:link w:val="2CharChar"/>
    <w:qFormat/>
    <w:pPr>
      <w:spacing w:before="156" w:line="360" w:lineRule="auto"/>
      <w:ind w:firstLineChars="200" w:firstLine="510"/>
    </w:pPr>
    <w:rPr>
      <w:sz w:val="24"/>
      <w:szCs w:val="20"/>
    </w:rPr>
  </w:style>
  <w:style w:type="character" w:customStyle="1" w:styleId="CharChar24">
    <w:name w:val="Char Char24"/>
    <w:uiPriority w:val="6"/>
    <w:qFormat/>
    <w:rPr>
      <w:kern w:val="1"/>
      <w:sz w:val="21"/>
    </w:rPr>
  </w:style>
  <w:style w:type="character" w:customStyle="1" w:styleId="afc">
    <w:name w:val="副标题 字符"/>
    <w:link w:val="afb"/>
    <w:qFormat/>
    <w:rPr>
      <w:rFonts w:ascii="Arial" w:eastAsia="隶书" w:hAnsi="Arial"/>
      <w:b/>
      <w:bCs/>
      <w:kern w:val="28"/>
      <w:sz w:val="44"/>
      <w:szCs w:val="32"/>
      <w:lang w:val="en-US" w:eastAsia="zh-CN" w:bidi="ar-SA"/>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h3Char1">
    <w:name w:val="h3 Char1"/>
    <w:qFormat/>
    <w:rPr>
      <w:rFonts w:eastAsia="宋体"/>
      <w:b/>
      <w:bCs/>
      <w:kern w:val="2"/>
      <w:sz w:val="32"/>
      <w:szCs w:val="32"/>
      <w:lang w:bidi="ar-SA"/>
    </w:rPr>
  </w:style>
  <w:style w:type="character" w:customStyle="1" w:styleId="Char12">
    <w:name w:val="标题 Char1"/>
    <w:qFormat/>
    <w:rPr>
      <w:rFonts w:ascii="Cambria" w:eastAsia="宋体" w:hAnsi="Cambria" w:cs="Times New Roman"/>
      <w:b/>
      <w:bCs/>
      <w:sz w:val="32"/>
      <w:szCs w:val="32"/>
      <w:lang w:bidi="ar-SA"/>
    </w:rPr>
  </w:style>
  <w:style w:type="character" w:customStyle="1" w:styleId="gf1Char">
    <w:name w:val="gf正文1 Char"/>
    <w:qFormat/>
    <w:rPr>
      <w:rFonts w:ascii="宋体" w:eastAsia="宋体" w:hAnsi="宋体" w:cs="宋体"/>
      <w:kern w:val="2"/>
      <w:sz w:val="24"/>
      <w:szCs w:val="24"/>
      <w:lang w:val="en-US" w:eastAsia="zh-CN" w:bidi="ar-SA"/>
    </w:rPr>
  </w:style>
  <w:style w:type="character" w:customStyle="1" w:styleId="Char13">
    <w:name w:val="正文文本缩进 Char1"/>
    <w:qFormat/>
    <w:rPr>
      <w:rFonts w:ascii="Calibri" w:hAnsi="Calibri"/>
      <w:sz w:val="28"/>
    </w:rPr>
  </w:style>
  <w:style w:type="character" w:customStyle="1" w:styleId="NoSpacingChar">
    <w:name w:val="No Spacing Char"/>
    <w:link w:val="17"/>
    <w:uiPriority w:val="1"/>
    <w:qFormat/>
    <w:rPr>
      <w:sz w:val="22"/>
      <w:szCs w:val="22"/>
      <w:lang w:val="en-US" w:eastAsia="zh-CN" w:bidi="ar-SA"/>
    </w:rPr>
  </w:style>
  <w:style w:type="paragraph" w:customStyle="1" w:styleId="17">
    <w:name w:val="无间隔1"/>
    <w:link w:val="NoSpacingChar"/>
    <w:uiPriority w:val="1"/>
    <w:qFormat/>
    <w:rPr>
      <w:sz w:val="22"/>
      <w:szCs w:val="22"/>
    </w:rPr>
  </w:style>
  <w:style w:type="character" w:customStyle="1" w:styleId="7Char">
    <w:name w:val="样式7 Char"/>
    <w:qFormat/>
    <w:rPr>
      <w:rFonts w:ascii="仿宋_GB2312" w:eastAsia="仿宋_GB2312" w:hAnsi="仿宋"/>
      <w:b/>
      <w:kern w:val="2"/>
      <w:sz w:val="24"/>
      <w:szCs w:val="24"/>
    </w:rPr>
  </w:style>
  <w:style w:type="character" w:customStyle="1" w:styleId="font12gray1">
    <w:name w:val="font12gray1"/>
    <w:qFormat/>
    <w:rPr>
      <w:rFonts w:ascii="仿宋_GB2312" w:eastAsia="微软雅黑"/>
      <w:b/>
      <w:spacing w:val="300"/>
      <w:kern w:val="2"/>
      <w:sz w:val="18"/>
      <w:szCs w:val="18"/>
      <w:lang w:val="en-US" w:eastAsia="zh-CN" w:bidi="ar-SA"/>
    </w:rPr>
  </w:style>
  <w:style w:type="character" w:customStyle="1" w:styleId="CharChar7">
    <w:name w:val="Char Char7"/>
    <w:semiHidden/>
    <w:qFormat/>
    <w:rPr>
      <w:rFonts w:eastAsia="宋体"/>
      <w:kern w:val="2"/>
      <w:sz w:val="21"/>
      <w:szCs w:val="24"/>
      <w:lang w:val="en-US" w:eastAsia="zh-CN" w:bidi="ar-SA"/>
    </w:rPr>
  </w:style>
  <w:style w:type="character" w:customStyle="1" w:styleId="Char5">
    <w:name w:val="表名 Char"/>
    <w:qFormat/>
    <w:rPr>
      <w:rFonts w:eastAsia="宋体"/>
      <w:b/>
      <w:bCs/>
      <w:kern w:val="2"/>
      <w:sz w:val="24"/>
      <w:szCs w:val="24"/>
      <w:lang w:val="en-US" w:eastAsia="zh-CN" w:bidi="ar-SA"/>
    </w:rPr>
  </w:style>
  <w:style w:type="character" w:customStyle="1" w:styleId="DocumentMapChar">
    <w:name w:val="Document Map Char"/>
    <w:qFormat/>
    <w:locked/>
    <w:rPr>
      <w:rFonts w:eastAsia="宋体"/>
      <w:kern w:val="2"/>
      <w:sz w:val="21"/>
      <w:szCs w:val="24"/>
      <w:lang w:val="en-US" w:eastAsia="zh-CN" w:bidi="ar-SA"/>
    </w:rPr>
  </w:style>
  <w:style w:type="character" w:customStyle="1" w:styleId="font41">
    <w:name w:val="font41"/>
    <w:qFormat/>
    <w:rPr>
      <w:rFonts w:ascii="仿宋_GB2312" w:eastAsia="仿宋_GB2312" w:cs="仿宋_GB2312" w:hint="eastAsia"/>
      <w:color w:val="000000"/>
      <w:sz w:val="22"/>
      <w:szCs w:val="22"/>
      <w:u w:val="none"/>
    </w:rPr>
  </w:style>
  <w:style w:type="character" w:customStyle="1" w:styleId="60">
    <w:name w:val="标题 6 字符"/>
    <w:link w:val="6"/>
    <w:qFormat/>
    <w:rPr>
      <w:rFonts w:ascii="Arial" w:eastAsia="黑体" w:hAnsi="Arial"/>
      <w:b/>
      <w:bCs/>
      <w:kern w:val="2"/>
      <w:sz w:val="24"/>
      <w:szCs w:val="24"/>
    </w:rPr>
  </w:style>
  <w:style w:type="character" w:customStyle="1" w:styleId="Char00">
    <w:name w:val="纯文本 Char_0"/>
    <w:link w:val="00"/>
    <w:qFormat/>
    <w:rPr>
      <w:rFonts w:ascii="宋体" w:hAnsi="Courier New"/>
      <w:kern w:val="2"/>
      <w:sz w:val="21"/>
      <w:szCs w:val="21"/>
      <w:lang w:val="en-US" w:eastAsia="zh-CN"/>
    </w:rPr>
  </w:style>
  <w:style w:type="paragraph" w:customStyle="1" w:styleId="00">
    <w:name w:val="纯文本_0_0"/>
    <w:basedOn w:val="100"/>
    <w:link w:val="Char00"/>
    <w:qFormat/>
    <w:rPr>
      <w:rFonts w:ascii="宋体" w:hAnsi="Courier New"/>
      <w:szCs w:val="21"/>
    </w:rPr>
  </w:style>
  <w:style w:type="paragraph" w:customStyle="1" w:styleId="100">
    <w:name w:val="正文_1_0"/>
    <w:qFormat/>
    <w:pPr>
      <w:widowControl w:val="0"/>
      <w:jc w:val="both"/>
    </w:pPr>
    <w:rPr>
      <w:kern w:val="2"/>
      <w:sz w:val="21"/>
      <w:szCs w:val="24"/>
    </w:rPr>
  </w:style>
  <w:style w:type="character" w:customStyle="1" w:styleId="BalloonTextChar">
    <w:name w:val="Balloon Text Char"/>
    <w:qFormat/>
    <w:locked/>
    <w:rPr>
      <w:rFonts w:eastAsia="宋体"/>
      <w:kern w:val="2"/>
      <w:sz w:val="18"/>
      <w:szCs w:val="18"/>
      <w:lang w:val="en-US" w:eastAsia="zh-CN" w:bidi="ar-SA"/>
    </w:rPr>
  </w:style>
  <w:style w:type="character" w:customStyle="1" w:styleId="2Char">
    <w:name w:val="正文 项目2 Char"/>
    <w:basedOn w:val="Char6"/>
    <w:qFormat/>
    <w:rPr>
      <w:rFonts w:ascii="仿宋_GB2312" w:eastAsia="仿宋_GB2312" w:hAnsi="仿宋_GB2312"/>
      <w:kern w:val="2"/>
      <w:sz w:val="24"/>
      <w:lang w:bidi="ar-SA"/>
    </w:rPr>
  </w:style>
  <w:style w:type="character" w:customStyle="1" w:styleId="Char6">
    <w:name w:val="正文 项目 Char"/>
    <w:qFormat/>
    <w:rPr>
      <w:rFonts w:ascii="仿宋_GB2312" w:eastAsia="仿宋_GB2312" w:hAnsi="仿宋_GB2312"/>
      <w:kern w:val="2"/>
      <w:sz w:val="24"/>
      <w:lang w:bidi="ar-SA"/>
    </w:rPr>
  </w:style>
  <w:style w:type="character" w:customStyle="1" w:styleId="hCharChar1">
    <w:name w:val="h Char Char1"/>
    <w:qFormat/>
    <w:rPr>
      <w:rFonts w:eastAsia="宋体"/>
      <w:kern w:val="2"/>
      <w:sz w:val="18"/>
      <w:szCs w:val="18"/>
      <w:lang w:val="en-US" w:eastAsia="zh-CN" w:bidi="ar-SA"/>
    </w:rPr>
  </w:style>
  <w:style w:type="character" w:customStyle="1" w:styleId="CharChar27">
    <w:name w:val="Char Char27"/>
    <w:uiPriority w:val="6"/>
    <w:qFormat/>
    <w:rPr>
      <w:rFonts w:ascii="宋体" w:eastAsia="宋体" w:hAnsi="宋体"/>
      <w:color w:val="000000"/>
      <w:kern w:val="1"/>
      <w:sz w:val="28"/>
      <w:lang w:val="en-US" w:eastAsia="zh-CN" w:bidi="ar-SA"/>
    </w:rPr>
  </w:style>
  <w:style w:type="character" w:customStyle="1" w:styleId="px14">
    <w:name w:val="px14"/>
    <w:qFormat/>
    <w:rPr>
      <w:rFonts w:ascii="仿宋_GB2312" w:eastAsia="微软雅黑" w:cs="Times New Roman"/>
      <w:b/>
      <w:kern w:val="2"/>
      <w:sz w:val="32"/>
      <w:szCs w:val="32"/>
      <w:lang w:val="en-US" w:eastAsia="zh-CN" w:bidi="ar-SA"/>
    </w:rPr>
  </w:style>
  <w:style w:type="character" w:customStyle="1" w:styleId="HTMLChar10">
    <w:name w:val="HTML 预设格式 Char1"/>
    <w:qFormat/>
    <w:rPr>
      <w:rFonts w:ascii="Courier New" w:eastAsia="宋体" w:hAnsi="Courier New" w:cs="Courier New"/>
      <w:sz w:val="20"/>
      <w:szCs w:val="20"/>
    </w:rPr>
  </w:style>
  <w:style w:type="character" w:customStyle="1" w:styleId="Char14">
    <w:name w:val="普通文字 Char1"/>
    <w:qFormat/>
    <w:rPr>
      <w:rFonts w:ascii="宋体" w:eastAsia="宋体" w:hAnsi="Courier New"/>
      <w:kern w:val="2"/>
      <w:sz w:val="21"/>
      <w:lang w:val="en-US" w:eastAsia="zh-CN"/>
    </w:rPr>
  </w:style>
  <w:style w:type="character" w:customStyle="1" w:styleId="hei16b1">
    <w:name w:val="hei16b1"/>
    <w:qFormat/>
    <w:rPr>
      <w:rFonts w:ascii="Arial" w:hAnsi="Arial" w:cs="Arial" w:hint="default"/>
      <w:b/>
      <w:bCs/>
      <w:color w:val="000000"/>
      <w:sz w:val="24"/>
      <w:szCs w:val="24"/>
    </w:rPr>
  </w:style>
  <w:style w:type="character" w:customStyle="1" w:styleId="Char7">
    <w:name w:val="正文（绿盟科技） Char"/>
    <w:link w:val="afff8"/>
    <w:qFormat/>
    <w:rPr>
      <w:rFonts w:ascii="Arial" w:hAnsi="Arial"/>
      <w:sz w:val="21"/>
      <w:szCs w:val="21"/>
    </w:rPr>
  </w:style>
  <w:style w:type="paragraph" w:customStyle="1" w:styleId="afff8">
    <w:name w:val="正文（绿盟科技）"/>
    <w:link w:val="Char7"/>
    <w:qFormat/>
    <w:pPr>
      <w:spacing w:line="300" w:lineRule="auto"/>
    </w:pPr>
    <w:rPr>
      <w:rFonts w:ascii="Arial" w:hAnsi="Arial"/>
      <w:sz w:val="21"/>
      <w:szCs w:val="21"/>
    </w:rPr>
  </w:style>
  <w:style w:type="character" w:customStyle="1" w:styleId="CharChar19">
    <w:name w:val="Char Char19"/>
    <w:uiPriority w:val="6"/>
    <w:qFormat/>
    <w:rPr>
      <w:rFonts w:ascii="宋体" w:hAnsi="宋体"/>
      <w:i/>
      <w:sz w:val="24"/>
      <w:szCs w:val="24"/>
    </w:rPr>
  </w:style>
  <w:style w:type="character" w:customStyle="1" w:styleId="Char8">
    <w:name w:val="页脚 Char"/>
    <w:qFormat/>
    <w:rPr>
      <w:rFonts w:eastAsia="仿宋_GB2312"/>
      <w:kern w:val="2"/>
      <w:sz w:val="18"/>
      <w:lang w:val="en-US" w:eastAsia="zh-CN"/>
    </w:rPr>
  </w:style>
  <w:style w:type="character" w:customStyle="1" w:styleId="Char9">
    <w:name w:val="批注主题 Char"/>
    <w:qFormat/>
    <w:rPr>
      <w:rFonts w:eastAsia="宋体"/>
      <w:b/>
      <w:bCs/>
      <w:kern w:val="2"/>
      <w:sz w:val="21"/>
      <w:szCs w:val="24"/>
      <w:lang w:val="en-US" w:eastAsia="zh-CN" w:bidi="ar-SA"/>
    </w:rPr>
  </w:style>
  <w:style w:type="character" w:customStyle="1" w:styleId="CommentTextChar">
    <w:name w:val="Comment Text Char"/>
    <w:qFormat/>
    <w:locked/>
    <w:rPr>
      <w:rFonts w:ascii="宋体" w:eastAsia="宋体" w:hAnsi="宋体"/>
      <w:kern w:val="2"/>
      <w:sz w:val="24"/>
      <w:lang w:val="en-US" w:eastAsia="zh-CN" w:bidi="ar-SA"/>
    </w:rPr>
  </w:style>
  <w:style w:type="character" w:customStyle="1" w:styleId="2e">
    <w:name w:val="标题 2 字符"/>
    <w:uiPriority w:val="1"/>
    <w:qFormat/>
    <w:rPr>
      <w:rFonts w:ascii="仿宋_GB2312" w:eastAsia="仿宋_GB2312" w:hAnsi="Times New Roman" w:cs="Times New Roman"/>
      <w:b/>
      <w:kern w:val="2"/>
      <w:sz w:val="24"/>
      <w:lang w:val="zh-CN"/>
    </w:rPr>
  </w:style>
  <w:style w:type="character" w:customStyle="1" w:styleId="CharChar72">
    <w:name w:val="Char Char72"/>
    <w:qFormat/>
    <w:rPr>
      <w:rFonts w:eastAsia="宋体"/>
      <w:kern w:val="2"/>
      <w:sz w:val="21"/>
      <w:szCs w:val="24"/>
      <w:lang w:val="en-US" w:eastAsia="zh-CN" w:bidi="ar-SA"/>
    </w:rPr>
  </w:style>
  <w:style w:type="character" w:customStyle="1" w:styleId="Char20">
    <w:name w:val="正文文本缩进 Char2"/>
    <w:qFormat/>
    <w:rPr>
      <w:rFonts w:ascii="Times New Roman" w:eastAsia="宋体" w:hAnsi="Times New Roman" w:cs="Times New Roman"/>
      <w:snapToGrid w:val="0"/>
      <w:kern w:val="0"/>
      <w:szCs w:val="24"/>
    </w:rPr>
  </w:style>
  <w:style w:type="character" w:customStyle="1" w:styleId="2Char0">
    <w:name w:val="样式2 Char"/>
    <w:qFormat/>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f9"/>
    <w:qFormat/>
    <w:rPr>
      <w:sz w:val="32"/>
    </w:rPr>
  </w:style>
  <w:style w:type="paragraph" w:customStyle="1" w:styleId="afff9">
    <w:name w:val="表格名称"/>
    <w:basedOn w:val="2"/>
    <w:link w:val="858D7CFB-ED40-4347-BF05-701D383B685F"/>
    <w:qFormat/>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Pr>
      <w:rFonts w:eastAsia="宋体"/>
      <w:b/>
      <w:sz w:val="24"/>
      <w:lang w:val="en-GB" w:eastAsia="zh-CN" w:bidi="ar-SA"/>
    </w:rPr>
  </w:style>
  <w:style w:type="character" w:customStyle="1" w:styleId="c7style3">
    <w:name w:val="c7 style3"/>
    <w:qFormat/>
  </w:style>
  <w:style w:type="character" w:customStyle="1" w:styleId="3Char10">
    <w:name w:val="正文文本 3 Char1"/>
    <w:uiPriority w:val="99"/>
    <w:semiHidden/>
    <w:qFormat/>
    <w:rPr>
      <w:rFonts w:ascii="Times New Roman" w:eastAsia="宋体" w:hAnsi="Times New Roman" w:cs="Times New Roman"/>
      <w:sz w:val="16"/>
      <w:szCs w:val="16"/>
    </w:rPr>
  </w:style>
  <w:style w:type="character" w:customStyle="1" w:styleId="tw4winInternal">
    <w:name w:val="tw4winInternal"/>
    <w:qFormat/>
    <w:rPr>
      <w:rFonts w:ascii="Courier New" w:hAnsi="Courier New" w:cs="Courier New"/>
      <w:color w:val="FF0000"/>
      <w:lang w:val="en-US" w:eastAsia="zh-CN"/>
    </w:rPr>
  </w:style>
  <w:style w:type="character" w:customStyle="1" w:styleId="CharChar10">
    <w:name w:val="Char Char10"/>
    <w:semiHidden/>
    <w:qFormat/>
    <w:rPr>
      <w:rFonts w:ascii="宋体" w:hAnsi="宋体"/>
      <w:kern w:val="2"/>
      <w:sz w:val="21"/>
      <w:szCs w:val="24"/>
      <w:lang w:val="en-US" w:eastAsia="zh-CN"/>
    </w:rPr>
  </w:style>
  <w:style w:type="character" w:customStyle="1" w:styleId="shadow11">
    <w:name w:val="shadow11"/>
    <w:qFormat/>
    <w:rPr>
      <w:color w:val="000000"/>
      <w:sz w:val="21"/>
    </w:rPr>
  </w:style>
  <w:style w:type="character" w:customStyle="1" w:styleId="Char30">
    <w:name w:val="正文非缩进 Char3"/>
    <w:qFormat/>
    <w:rPr>
      <w:rFonts w:ascii="宋体" w:eastAsia="宋体"/>
      <w:snapToGrid w:val="0"/>
      <w:color w:val="000000"/>
      <w:kern w:val="28"/>
      <w:sz w:val="28"/>
      <w:lang w:val="en-US" w:eastAsia="zh-CN" w:bidi="ar-SA"/>
    </w:rPr>
  </w:style>
  <w:style w:type="character" w:customStyle="1" w:styleId="CharChar0">
    <w:name w:val="Char Char"/>
    <w:qFormat/>
    <w:rPr>
      <w:rFonts w:ascii="宋体" w:eastAsia="宋体" w:hAnsi="Courier New"/>
      <w:kern w:val="2"/>
      <w:sz w:val="21"/>
      <w:lang w:val="en-US" w:eastAsia="zh-CN" w:bidi="ar-SA"/>
    </w:rPr>
  </w:style>
  <w:style w:type="character" w:customStyle="1" w:styleId="Char15">
    <w:name w:val="签名 Char1"/>
    <w:qFormat/>
    <w:rPr>
      <w:rFonts w:ascii="Times New Roman" w:eastAsia="宋体" w:hAnsi="Times New Roman" w:cs="Times New Roman"/>
      <w:szCs w:val="24"/>
    </w:rPr>
  </w:style>
  <w:style w:type="character" w:customStyle="1" w:styleId="af2">
    <w:name w:val="日期 字符"/>
    <w:link w:val="af1"/>
    <w:qFormat/>
    <w:rPr>
      <w:rFonts w:ascii="宋体"/>
      <w:kern w:val="2"/>
      <w:sz w:val="24"/>
      <w:szCs w:val="21"/>
      <w:lang w:val="zh-CN"/>
    </w:rPr>
  </w:style>
  <w:style w:type="character" w:customStyle="1" w:styleId="90">
    <w:name w:val="标题 9 字符"/>
    <w:link w:val="9"/>
    <w:qFormat/>
    <w:rPr>
      <w:rFonts w:ascii="Arial" w:eastAsia="黑体" w:hAnsi="Arial"/>
      <w:kern w:val="2"/>
      <w:sz w:val="21"/>
      <w:szCs w:val="21"/>
    </w:rPr>
  </w:style>
  <w:style w:type="character" w:customStyle="1" w:styleId="CharChar18">
    <w:name w:val="Char Char18"/>
    <w:uiPriority w:val="6"/>
    <w:qFormat/>
    <w:rPr>
      <w:rFonts w:ascii="宋体" w:hAnsi="宋体"/>
      <w:sz w:val="28"/>
    </w:rPr>
  </w:style>
  <w:style w:type="character" w:customStyle="1" w:styleId="Chara">
    <w:name w:val="批注文字 Char"/>
    <w:qFormat/>
    <w:rPr>
      <w:kern w:val="2"/>
      <w:sz w:val="21"/>
      <w:szCs w:val="24"/>
    </w:rPr>
  </w:style>
  <w:style w:type="character" w:customStyle="1" w:styleId="CharChar22">
    <w:name w:val="Char Char22"/>
    <w:uiPriority w:val="6"/>
    <w:qFormat/>
    <w:rPr>
      <w:rFonts w:ascii="宋体" w:hAnsi="宋体"/>
      <w:kern w:val="1"/>
      <w:sz w:val="24"/>
      <w:szCs w:val="24"/>
    </w:rPr>
  </w:style>
  <w:style w:type="character" w:customStyle="1" w:styleId="pt141">
    <w:name w:val="pt141"/>
    <w:qFormat/>
    <w:rPr>
      <w:color w:val="330066"/>
      <w:sz w:val="22"/>
      <w:szCs w:val="22"/>
    </w:rPr>
  </w:style>
  <w:style w:type="character" w:customStyle="1" w:styleId="2Char1">
    <w:name w:val="正文文本缩进 2 Char1"/>
    <w:uiPriority w:val="99"/>
    <w:semiHidden/>
    <w:qFormat/>
    <w:rPr>
      <w:rFonts w:ascii="Times New Roman" w:eastAsia="宋体" w:hAnsi="Times New Roman" w:cs="Times New Roman"/>
      <w:szCs w:val="24"/>
    </w:rPr>
  </w:style>
  <w:style w:type="character" w:customStyle="1" w:styleId="14">
    <w:name w:val="批注框文本 字符1"/>
    <w:link w:val="af5"/>
    <w:qFormat/>
    <w:rPr>
      <w:kern w:val="2"/>
      <w:sz w:val="18"/>
      <w:szCs w:val="18"/>
    </w:rPr>
  </w:style>
  <w:style w:type="character" w:customStyle="1" w:styleId="CharChar611">
    <w:name w:val="Char Char611"/>
    <w:qFormat/>
    <w:rPr>
      <w:rFonts w:eastAsia="宋体"/>
      <w:kern w:val="2"/>
      <w:sz w:val="21"/>
      <w:szCs w:val="24"/>
      <w:lang w:val="en-US" w:eastAsia="zh-CN" w:bidi="ar-SA"/>
    </w:rPr>
  </w:style>
  <w:style w:type="character" w:customStyle="1" w:styleId="highlight1">
    <w:name w:val="highlight1"/>
    <w:qFormat/>
    <w:rPr>
      <w:rFonts w:ascii="仿宋_GB2312" w:eastAsia="微软雅黑"/>
      <w:b/>
      <w:kern w:val="2"/>
      <w:sz w:val="23"/>
      <w:szCs w:val="23"/>
      <w:lang w:val="en-US" w:eastAsia="zh-CN" w:bidi="ar-SA"/>
    </w:rPr>
  </w:style>
  <w:style w:type="character" w:customStyle="1" w:styleId="myChar">
    <w:name w:val="my正文 Char"/>
    <w:link w:val="my"/>
    <w:qFormat/>
    <w:locked/>
    <w:rPr>
      <w:rFonts w:ascii="Tahoma" w:hAnsi="Tahoma"/>
      <w:sz w:val="24"/>
      <w:szCs w:val="24"/>
    </w:rPr>
  </w:style>
  <w:style w:type="paragraph" w:customStyle="1" w:styleId="my">
    <w:name w:val="my正文"/>
    <w:basedOn w:val="a"/>
    <w:link w:val="myChar"/>
    <w:qFormat/>
    <w:pPr>
      <w:adjustRightInd/>
      <w:spacing w:line="360" w:lineRule="auto"/>
      <w:ind w:firstLineChars="200" w:firstLine="480"/>
    </w:pPr>
    <w:rPr>
      <w:rFonts w:ascii="Tahoma" w:hAnsi="Tahoma"/>
      <w:kern w:val="0"/>
      <w:sz w:val="24"/>
    </w:rPr>
  </w:style>
  <w:style w:type="character" w:customStyle="1" w:styleId="20">
    <w:name w:val="正文缩进 字符2"/>
    <w:link w:val="a0"/>
    <w:qFormat/>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qFormat/>
    <w:rPr>
      <w:color w:val="0000FF"/>
      <w:sz w:val="21"/>
    </w:rPr>
  </w:style>
  <w:style w:type="character" w:customStyle="1" w:styleId="Charb">
    <w:name w:val="页眉 Char"/>
    <w:qFormat/>
    <w:rPr>
      <w:rFonts w:eastAsia="仿宋_GB2312"/>
      <w:kern w:val="2"/>
      <w:sz w:val="18"/>
      <w:lang w:val="en-US" w:eastAsia="zh-CN"/>
    </w:rPr>
  </w:style>
  <w:style w:type="character" w:customStyle="1" w:styleId="FACharChar">
    <w:name w:val="FA正文 Char Char"/>
    <w:qFormat/>
    <w:rPr>
      <w:rFonts w:hAnsi="宋体"/>
      <w:kern w:val="2"/>
      <w:sz w:val="24"/>
      <w:lang w:bidi="ar-SA"/>
    </w:rPr>
  </w:style>
  <w:style w:type="character" w:customStyle="1" w:styleId="afffa">
    <w:name w:val="纯文本 字符"/>
    <w:qFormat/>
    <w:rPr>
      <w:rFonts w:ascii="宋体" w:eastAsia="宋体" w:hAnsi="Courier New" w:cs="Arial"/>
      <w:snapToGrid w:val="0"/>
      <w:kern w:val="2"/>
      <w:sz w:val="21"/>
      <w:szCs w:val="21"/>
      <w:lang w:val="en-US" w:eastAsia="zh-CN" w:bidi="ar-SA"/>
    </w:rPr>
  </w:style>
  <w:style w:type="character" w:customStyle="1" w:styleId="3Char">
    <w:name w:val="3级 Char"/>
    <w:link w:val="37"/>
    <w:qFormat/>
    <w:rPr>
      <w:rFonts w:ascii="宋体" w:hAnsi="宋体"/>
      <w:b/>
      <w:bCs/>
      <w:snapToGrid/>
      <w:sz w:val="28"/>
    </w:rPr>
  </w:style>
  <w:style w:type="paragraph" w:customStyle="1" w:styleId="37">
    <w:name w:val="3级"/>
    <w:basedOn w:val="3h33rdlevel3BOD0H3l3CTHeading3-oldLevel3He"/>
    <w:link w:val="3Char"/>
    <w:qFormat/>
    <w:pPr>
      <w:ind w:left="0" w:right="466" w:firstLine="288"/>
    </w:pPr>
    <w:rPr>
      <w:rFonts w:hAnsi="宋体"/>
      <w:snapToGrid/>
    </w:rPr>
  </w:style>
  <w:style w:type="paragraph" w:customStyle="1" w:styleId="3h33rdlevel3BOD0H3l3CTHeading3-oldLevel3He">
    <w:name w:val="样式 标题 3h33rd level3BOD 0H3l3CTHeading 3 - oldLevel 3 He..."/>
    <w:basedOn w:val="3"/>
    <w:uiPriority w:val="99"/>
    <w:qFormat/>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Pr>
      <w:rFonts w:ascii="仿宋_GB2312" w:eastAsia="微软雅黑"/>
      <w:b/>
      <w:kern w:val="2"/>
      <w:sz w:val="32"/>
      <w:szCs w:val="32"/>
      <w:lang w:val="en-US" w:eastAsia="zh-CN" w:bidi="ar-SA"/>
    </w:rPr>
  </w:style>
  <w:style w:type="character" w:customStyle="1" w:styleId="a8">
    <w:name w:val="文档结构图 字符"/>
    <w:link w:val="a7"/>
    <w:qFormat/>
    <w:rPr>
      <w:kern w:val="2"/>
      <w:sz w:val="21"/>
      <w:szCs w:val="24"/>
      <w:shd w:val="clear" w:color="auto" w:fill="000080"/>
    </w:rPr>
  </w:style>
  <w:style w:type="character" w:customStyle="1" w:styleId="H6Char">
    <w:name w:val="H6 Char"/>
    <w:qFormat/>
    <w:rPr>
      <w:rFonts w:ascii="Arial" w:eastAsia="黑体" w:hAnsi="Arial"/>
      <w:b/>
      <w:bCs/>
      <w:kern w:val="2"/>
      <w:sz w:val="24"/>
      <w:szCs w:val="24"/>
    </w:rPr>
  </w:style>
  <w:style w:type="character" w:customStyle="1" w:styleId="CharChar91">
    <w:name w:val="Char Char91"/>
    <w:qFormat/>
    <w:rPr>
      <w:rFonts w:eastAsia="宋体"/>
      <w:kern w:val="2"/>
      <w:sz w:val="18"/>
      <w:szCs w:val="18"/>
      <w:lang w:val="en-US" w:eastAsia="zh-CN" w:bidi="ar-SA"/>
    </w:rPr>
  </w:style>
  <w:style w:type="character" w:customStyle="1" w:styleId="Char16">
    <w:name w:val="副标题 Char1"/>
    <w:qFormat/>
    <w:rPr>
      <w:rFonts w:ascii="Cambria" w:eastAsia="宋体" w:hAnsi="Cambria" w:cs="Times New Roman"/>
      <w:b/>
      <w:bCs/>
      <w:snapToGrid w:val="0"/>
      <w:kern w:val="28"/>
      <w:sz w:val="32"/>
      <w:szCs w:val="32"/>
    </w:rPr>
  </w:style>
  <w:style w:type="character" w:customStyle="1" w:styleId="font61">
    <w:name w:val="font61"/>
    <w:qFormat/>
    <w:rPr>
      <w:rFonts w:ascii="仿宋" w:eastAsia="仿宋" w:hAnsi="仿宋" w:cs="仿宋" w:hint="eastAsia"/>
      <w:color w:val="000000"/>
      <w:sz w:val="20"/>
      <w:szCs w:val="20"/>
      <w:u w:val="none"/>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Pr>
      <w:rFonts w:eastAsia="宋体"/>
      <w:b/>
      <w:bCs/>
      <w:kern w:val="2"/>
      <w:sz w:val="21"/>
      <w:szCs w:val="24"/>
      <w:lang w:val="en-US" w:eastAsia="zh-CN" w:bidi="ar-SA"/>
    </w:rPr>
  </w:style>
  <w:style w:type="character" w:customStyle="1" w:styleId="2Char2">
    <w:name w:val="标题 2 Char"/>
    <w:qFormat/>
    <w:rPr>
      <w:rFonts w:ascii="Arial" w:eastAsia="黑体" w:hAnsi="Arial"/>
      <w:b/>
      <w:kern w:val="2"/>
      <w:sz w:val="32"/>
      <w:lang w:val="en-US" w:eastAsia="zh-CN"/>
    </w:rPr>
  </w:style>
  <w:style w:type="character" w:customStyle="1" w:styleId="maywed421">
    <w:name w:val="maywed421"/>
    <w:qFormat/>
    <w:rPr>
      <w:color w:val="366FB6"/>
      <w:u w:val="none"/>
    </w:rPr>
  </w:style>
  <w:style w:type="character" w:customStyle="1" w:styleId="Charc">
    <w:name w:val="正文文本缩进 Char"/>
    <w:qFormat/>
    <w:rPr>
      <w:rFonts w:ascii="宋体" w:hAnsi="宋体"/>
      <w:kern w:val="2"/>
      <w:sz w:val="24"/>
      <w:szCs w:val="24"/>
    </w:rPr>
  </w:style>
  <w:style w:type="character" w:customStyle="1" w:styleId="CharChar102">
    <w:name w:val="Char Char102"/>
    <w:semiHidden/>
    <w:qFormat/>
    <w:rPr>
      <w:rFonts w:ascii="宋体" w:hAnsi="宋体"/>
      <w:kern w:val="2"/>
      <w:sz w:val="21"/>
      <w:szCs w:val="24"/>
      <w:lang w:val="en-US" w:eastAsia="zh-CN"/>
    </w:rPr>
  </w:style>
  <w:style w:type="character" w:customStyle="1" w:styleId="Char17">
    <w:name w:val="页眉 Char1"/>
    <w:qFormat/>
    <w:rPr>
      <w:rFonts w:eastAsia="宋体"/>
      <w:kern w:val="2"/>
      <w:sz w:val="18"/>
      <w:szCs w:val="18"/>
      <w:lang w:val="en-US" w:eastAsia="zh-CN" w:bidi="ar-SA"/>
    </w:rPr>
  </w:style>
  <w:style w:type="character" w:customStyle="1" w:styleId="md">
    <w:name w:val="md"/>
    <w:basedOn w:val="a1"/>
    <w:qFormat/>
    <w:rPr>
      <w:rFonts w:ascii="Arial" w:eastAsia="黑体" w:hAnsi="Arial" w:cs="Arial"/>
      <w:snapToGrid w:val="0"/>
      <w:kern w:val="0"/>
      <w:szCs w:val="21"/>
    </w:rPr>
  </w:style>
  <w:style w:type="character" w:customStyle="1" w:styleId="big1">
    <w:name w:val="big1"/>
    <w:qFormat/>
    <w:rPr>
      <w:rFonts w:ascii="宋体" w:eastAsia="宋体" w:hAnsi="宋体" w:hint="eastAsia"/>
      <w:color w:val="333333"/>
      <w:sz w:val="22"/>
      <w:szCs w:val="22"/>
    </w:rPr>
  </w:style>
  <w:style w:type="character" w:customStyle="1" w:styleId="CharChar311">
    <w:name w:val="Char Char311"/>
    <w:qFormat/>
    <w:rPr>
      <w:rFonts w:eastAsia="宋体"/>
      <w:kern w:val="2"/>
      <w:sz w:val="21"/>
      <w:szCs w:val="24"/>
      <w:lang w:val="en-US" w:eastAsia="zh-CN" w:bidi="ar-SA"/>
    </w:rPr>
  </w:style>
  <w:style w:type="character" w:customStyle="1" w:styleId="CharChar81">
    <w:name w:val="Char Char81"/>
    <w:uiPriority w:val="6"/>
    <w:qFormat/>
    <w:rPr>
      <w:rFonts w:eastAsia="宋体"/>
      <w:b/>
      <w:sz w:val="24"/>
      <w:lang w:val="en-GB" w:eastAsia="zh-CN"/>
    </w:rPr>
  </w:style>
  <w:style w:type="character" w:customStyle="1" w:styleId="3Char0">
    <w:name w:val="样式3 Char"/>
    <w:basedOn w:val="2Char0"/>
    <w:qFormat/>
    <w:rPr>
      <w:rFonts w:ascii="仿宋_GB2312" w:eastAsia="仿宋_GB2312" w:hAnsi="仿宋" w:cs="仿宋_GB2312"/>
      <w:b/>
      <w:bCs/>
      <w:sz w:val="32"/>
      <w:szCs w:val="30"/>
      <w:lang w:val="zh-CN"/>
    </w:rPr>
  </w:style>
  <w:style w:type="character" w:customStyle="1" w:styleId="HTML0">
    <w:name w:val="HTML 地址 字符"/>
    <w:link w:val="HTML"/>
    <w:qFormat/>
    <w:rPr>
      <w:rFonts w:ascii="宋体" w:hAnsi="宋体"/>
      <w:i/>
      <w:iCs/>
      <w:sz w:val="24"/>
      <w:szCs w:val="24"/>
    </w:rPr>
  </w:style>
  <w:style w:type="character" w:customStyle="1" w:styleId="2Char10">
    <w:name w:val="正文首行缩进 2 Char1"/>
    <w:qFormat/>
    <w:rPr>
      <w:rFonts w:ascii="Times New Roman" w:eastAsia="宋体" w:hAnsi="Times New Roman" w:cs="Times New Roman"/>
      <w:kern w:val="2"/>
      <w:sz w:val="24"/>
      <w:szCs w:val="24"/>
    </w:rPr>
  </w:style>
  <w:style w:type="character" w:customStyle="1" w:styleId="Char21">
    <w:name w:val="副标题 Char2"/>
    <w:qFormat/>
    <w:rPr>
      <w:rFonts w:ascii="Cambria" w:eastAsia="宋体" w:hAnsi="Cambria" w:cs="Times New Roman"/>
      <w:b/>
      <w:bCs/>
      <w:snapToGrid w:val="0"/>
      <w:kern w:val="28"/>
      <w:sz w:val="32"/>
      <w:szCs w:val="32"/>
    </w:rPr>
  </w:style>
  <w:style w:type="character" w:customStyle="1" w:styleId="4-dyfChar">
    <w:name w:val="标题4-dyf Char"/>
    <w:link w:val="4-dyf"/>
    <w:qFormat/>
    <w:rPr>
      <w:rFonts w:ascii="Cambria" w:hAnsi="Cambria"/>
      <w:b/>
      <w:bCs/>
      <w:color w:val="000000"/>
      <w:kern w:val="2"/>
      <w:sz w:val="21"/>
      <w:szCs w:val="21"/>
    </w:rPr>
  </w:style>
  <w:style w:type="paragraph" w:customStyle="1" w:styleId="4-dyf">
    <w:name w:val="标题4-dyf"/>
    <w:basedOn w:val="4"/>
    <w:link w:val="4-dyfChar"/>
    <w:qFormat/>
    <w:p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Pr>
      <w:rFonts w:ascii="宋体" w:eastAsia="宋体" w:hAnsi="宋体"/>
      <w:color w:val="333333"/>
      <w:sz w:val="21"/>
      <w:szCs w:val="21"/>
      <w:u w:val="none"/>
    </w:rPr>
  </w:style>
  <w:style w:type="character" w:customStyle="1" w:styleId="Chard">
    <w:name w:val="冯 Char"/>
    <w:link w:val="afffb"/>
    <w:qFormat/>
    <w:rPr>
      <w:rFonts w:ascii="宋体" w:hAnsi="宋体"/>
      <w:color w:val="000000"/>
      <w:sz w:val="24"/>
      <w:szCs w:val="24"/>
    </w:rPr>
  </w:style>
  <w:style w:type="paragraph" w:customStyle="1" w:styleId="afffb">
    <w:name w:val="冯"/>
    <w:basedOn w:val="a"/>
    <w:link w:val="Chard"/>
    <w:qFormat/>
    <w:pPr>
      <w:widowControl/>
      <w:adjustRightInd/>
      <w:spacing w:line="360" w:lineRule="auto"/>
      <w:ind w:firstLineChars="200" w:firstLine="480"/>
    </w:pPr>
    <w:rPr>
      <w:rFonts w:ascii="宋体" w:hAnsi="宋体"/>
      <w:color w:val="000000"/>
      <w:kern w:val="0"/>
      <w:sz w:val="24"/>
    </w:rPr>
  </w:style>
  <w:style w:type="character" w:customStyle="1" w:styleId="HeaderChar">
    <w:name w:val="Header Char"/>
    <w:qFormat/>
    <w:locked/>
    <w:rPr>
      <w:rFonts w:eastAsia="宋体"/>
      <w:kern w:val="2"/>
      <w:sz w:val="18"/>
      <w:szCs w:val="18"/>
      <w:lang w:val="en-US" w:eastAsia="zh-CN" w:bidi="ar-SA"/>
    </w:rPr>
  </w:style>
  <w:style w:type="character" w:customStyle="1" w:styleId="CharChar12">
    <w:name w:val="Char Char12"/>
    <w:qFormat/>
    <w:rPr>
      <w:rFonts w:ascii="仿宋_GB2312" w:eastAsia="仿宋_GB2312"/>
      <w:b/>
      <w:bCs/>
      <w:kern w:val="2"/>
      <w:sz w:val="24"/>
      <w:szCs w:val="24"/>
      <w:lang w:val="zh-CN" w:eastAsia="zh-CN" w:bidi="ar-SA"/>
    </w:rPr>
  </w:style>
  <w:style w:type="character" w:customStyle="1" w:styleId="a6">
    <w:name w:val="题注 字符"/>
    <w:link w:val="a5"/>
    <w:qFormat/>
    <w:rPr>
      <w:b/>
      <w:kern w:val="2"/>
      <w:sz w:val="28"/>
    </w:rPr>
  </w:style>
  <w:style w:type="character" w:customStyle="1" w:styleId="Char31">
    <w:name w:val="普通文字 Char3"/>
    <w:qFormat/>
    <w:rPr>
      <w:rFonts w:ascii="宋体" w:eastAsia="宋体" w:hAnsi="Courier New"/>
      <w:kern w:val="2"/>
      <w:sz w:val="21"/>
      <w:lang w:val="en-US" w:eastAsia="zh-CN" w:bidi="ar-SA"/>
    </w:rPr>
  </w:style>
  <w:style w:type="character" w:customStyle="1" w:styleId="Chare">
    <w:name w:val="公文正文 Char"/>
    <w:qFormat/>
    <w:rPr>
      <w:rFonts w:ascii="仿宋_GB2312" w:eastAsia="仿宋_GB2312"/>
      <w:kern w:val="2"/>
      <w:sz w:val="24"/>
      <w:szCs w:val="24"/>
      <w:lang w:val="en-US" w:eastAsia="zh-CN" w:bidi="ar-SA"/>
    </w:rPr>
  </w:style>
  <w:style w:type="character" w:customStyle="1" w:styleId="CharCharCharCharChar">
    <w:name w:val="正文首行缩进 Char Char Char Char Char"/>
    <w:qFormat/>
    <w:rPr>
      <w:rFonts w:ascii="宋体"/>
      <w:kern w:val="2"/>
      <w:sz w:val="24"/>
      <w:lang w:val="zh-CN"/>
    </w:rPr>
  </w:style>
  <w:style w:type="character" w:customStyle="1" w:styleId="PIChar">
    <w:name w:val="PI Char"/>
    <w:qFormat/>
    <w:rPr>
      <w:rFonts w:ascii="宋体" w:eastAsia="宋体" w:hAnsi="宋体"/>
      <w:kern w:val="2"/>
      <w:sz w:val="24"/>
      <w:szCs w:val="24"/>
      <w:lang w:val="en-US" w:eastAsia="zh-CN" w:bidi="ar-SA"/>
    </w:rPr>
  </w:style>
  <w:style w:type="character" w:customStyle="1" w:styleId="DefaultChar">
    <w:name w:val="Default Char"/>
    <w:link w:val="Default"/>
    <w:qFormat/>
    <w:rPr>
      <w:rFonts w:ascii="仿宋_GB2312" w:eastAsia="仿宋_GB2312" w:cs="仿宋_GB2312"/>
      <w:color w:val="000000"/>
      <w:sz w:val="24"/>
      <w:szCs w:val="24"/>
      <w:lang w:val="en-US" w:eastAsia="zh-CN" w:bidi="ar-SA"/>
    </w:rPr>
  </w:style>
  <w:style w:type="paragraph" w:customStyle="1" w:styleId="Default">
    <w:name w:val="Default"/>
    <w:link w:val="DefaultChar"/>
    <w:qFormat/>
    <w:pPr>
      <w:widowControl w:val="0"/>
      <w:autoSpaceDE w:val="0"/>
      <w:autoSpaceDN w:val="0"/>
      <w:adjustRightInd w:val="0"/>
    </w:pPr>
    <w:rPr>
      <w:rFonts w:ascii="仿宋_GB2312" w:eastAsia="仿宋_GB2312" w:cs="仿宋_GB2312"/>
      <w:color w:val="000000"/>
      <w:sz w:val="24"/>
      <w:szCs w:val="24"/>
    </w:rPr>
  </w:style>
  <w:style w:type="character" w:customStyle="1" w:styleId="style91">
    <w:name w:val="style91"/>
    <w:qFormat/>
    <w:rPr>
      <w:color w:val="333333"/>
    </w:rPr>
  </w:style>
  <w:style w:type="character" w:customStyle="1" w:styleId="Char22">
    <w:name w:val="列出段落 Char2"/>
    <w:uiPriority w:val="34"/>
    <w:qFormat/>
    <w:rPr>
      <w:rFonts w:ascii="Calibri" w:hAnsi="Calibri"/>
      <w:kern w:val="2"/>
      <w:sz w:val="28"/>
    </w:rPr>
  </w:style>
  <w:style w:type="character" w:customStyle="1" w:styleId="mdeck">
    <w:name w:val="mdeck"/>
    <w:qFormat/>
    <w:rPr>
      <w:rFonts w:ascii="仿宋_GB2312" w:eastAsia="微软雅黑"/>
      <w:b/>
      <w:kern w:val="2"/>
      <w:sz w:val="32"/>
      <w:szCs w:val="32"/>
      <w:lang w:val="en-US" w:eastAsia="zh-CN" w:bidi="ar-SA"/>
    </w:rPr>
  </w:style>
  <w:style w:type="character" w:customStyle="1" w:styleId="unnamed11">
    <w:name w:val="unnamed11"/>
    <w:qFormat/>
    <w:rPr>
      <w:sz w:val="20"/>
      <w:szCs w:val="20"/>
    </w:rPr>
  </w:style>
  <w:style w:type="character" w:customStyle="1" w:styleId="Char23">
    <w:name w:val="正文文本 Char2"/>
    <w:uiPriority w:val="99"/>
    <w:semiHidden/>
    <w:qFormat/>
    <w:rPr>
      <w:rFonts w:ascii="Times New Roman" w:eastAsia="宋体" w:hAnsi="Times New Roman" w:cs="Times New Roman"/>
      <w:snapToGrid w:val="0"/>
      <w:kern w:val="0"/>
      <w:szCs w:val="24"/>
    </w:rPr>
  </w:style>
  <w:style w:type="character" w:customStyle="1" w:styleId="Charf">
    <w:name w:val="标书正文格式 Char"/>
    <w:qFormat/>
    <w:rPr>
      <w:rFonts w:eastAsia="楷体_GB2312"/>
      <w:kern w:val="2"/>
      <w:sz w:val="24"/>
      <w:szCs w:val="24"/>
      <w:lang w:bidi="ar-SA"/>
    </w:rPr>
  </w:style>
  <w:style w:type="character" w:customStyle="1" w:styleId="CharChar11">
    <w:name w:val="Char Char11"/>
    <w:qFormat/>
    <w:locked/>
    <w:rPr>
      <w:rFonts w:ascii="宋体" w:eastAsia="宋体" w:hAnsi="宋体"/>
      <w:b/>
      <w:kern w:val="2"/>
      <w:sz w:val="24"/>
      <w:szCs w:val="24"/>
      <w:lang w:val="en-US" w:eastAsia="zh-CN" w:bidi="ar-SA"/>
    </w:rPr>
  </w:style>
  <w:style w:type="character" w:customStyle="1" w:styleId="ca-131">
    <w:name w:val="ca-131"/>
    <w:qFormat/>
    <w:rPr>
      <w:rFonts w:ascii="仿宋_GB2312" w:eastAsia="仿宋_GB2312" w:hint="eastAsia"/>
      <w:b/>
      <w:bCs/>
      <w:color w:val="000000"/>
      <w:spacing w:val="-20"/>
      <w:sz w:val="24"/>
      <w:szCs w:val="24"/>
    </w:rPr>
  </w:style>
  <w:style w:type="character" w:customStyle="1" w:styleId="tw4winMark">
    <w:name w:val="tw4winMark"/>
    <w:qFormat/>
    <w:rPr>
      <w:rFonts w:ascii="Courier New" w:hAnsi="Courier New" w:cs="Courier New"/>
      <w:vanish/>
      <w:color w:val="800080"/>
      <w:sz w:val="24"/>
      <w:szCs w:val="24"/>
      <w:vertAlign w:val="subscript"/>
    </w:rPr>
  </w:style>
  <w:style w:type="character" w:customStyle="1" w:styleId="Charf0">
    <w:name w:val="正文样式 Char"/>
    <w:link w:val="afffc"/>
    <w:qFormat/>
    <w:rPr>
      <w:rFonts w:ascii="Calibri" w:hAnsi="Calibri"/>
      <w:sz w:val="24"/>
      <w:szCs w:val="24"/>
    </w:rPr>
  </w:style>
  <w:style w:type="paragraph" w:customStyle="1" w:styleId="afffc">
    <w:name w:val="正文样式"/>
    <w:basedOn w:val="a"/>
    <w:link w:val="Charf0"/>
    <w:qFormat/>
    <w:pPr>
      <w:adjustRightInd/>
      <w:spacing w:line="360" w:lineRule="auto"/>
      <w:ind w:firstLineChars="200" w:firstLine="480"/>
    </w:pPr>
    <w:rPr>
      <w:kern w:val="0"/>
      <w:sz w:val="24"/>
    </w:rPr>
  </w:style>
  <w:style w:type="character" w:customStyle="1" w:styleId="Char32">
    <w:name w:val="表正文 Char3"/>
    <w:qFormat/>
    <w:rPr>
      <w:rFonts w:eastAsia="宋体"/>
    </w:rPr>
  </w:style>
  <w:style w:type="character" w:customStyle="1" w:styleId="H5Char">
    <w:name w:val="H5 Char"/>
    <w:qFormat/>
    <w:rPr>
      <w:b/>
      <w:bCs/>
      <w:kern w:val="2"/>
      <w:sz w:val="28"/>
      <w:szCs w:val="28"/>
    </w:rPr>
  </w:style>
  <w:style w:type="character" w:customStyle="1" w:styleId="CharChar3">
    <w:name w:val="Char Char3"/>
    <w:qFormat/>
    <w:rPr>
      <w:rFonts w:eastAsia="宋体"/>
      <w:kern w:val="2"/>
      <w:sz w:val="21"/>
      <w:szCs w:val="24"/>
      <w:lang w:val="en-US" w:eastAsia="zh-CN" w:bidi="ar-SA"/>
    </w:rPr>
  </w:style>
  <w:style w:type="character" w:customStyle="1" w:styleId="Charf1">
    <w:name w:val="正文 编号 Char"/>
    <w:qFormat/>
    <w:rPr>
      <w:rFonts w:ascii="仿宋_GB2312" w:eastAsia="仿宋_GB2312" w:hAnsi="仿宋_GB2312"/>
      <w:kern w:val="2"/>
      <w:sz w:val="24"/>
      <w:lang w:bidi="ar-SA"/>
    </w:rPr>
  </w:style>
  <w:style w:type="character" w:customStyle="1" w:styleId="question-title2">
    <w:name w:val="question-title2"/>
    <w:uiPriority w:val="6"/>
    <w:qFormat/>
    <w:rPr>
      <w:rFonts w:ascii="Arial" w:eastAsia="黑体" w:hAnsi="Arial" w:cs="Arial"/>
      <w:snapToGrid w:val="0"/>
      <w:kern w:val="0"/>
      <w:szCs w:val="21"/>
    </w:rPr>
  </w:style>
  <w:style w:type="character" w:customStyle="1" w:styleId="gf1CharChar">
    <w:name w:val="gf正文1 Char Char"/>
    <w:link w:val="gf1"/>
    <w:qFormat/>
    <w:rPr>
      <w:rFonts w:ascii="宋体" w:hAnsi="宋体" w:cs="宋体"/>
      <w:kern w:val="2"/>
      <w:sz w:val="24"/>
      <w:szCs w:val="24"/>
    </w:rPr>
  </w:style>
  <w:style w:type="paragraph" w:customStyle="1" w:styleId="gf1">
    <w:name w:val="gf正文1"/>
    <w:basedOn w:val="a"/>
    <w:link w:val="gf1CharChar"/>
    <w:qFormat/>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Pr>
      <w:rFonts w:ascii="宋体" w:hAnsi="宋体"/>
      <w:kern w:val="1"/>
      <w:sz w:val="21"/>
    </w:rPr>
  </w:style>
  <w:style w:type="character" w:customStyle="1" w:styleId="Char33">
    <w:name w:val="正文缩进 Char3"/>
    <w:qFormat/>
    <w:rPr>
      <w:rFonts w:ascii="宋体" w:eastAsia="宋体"/>
      <w:snapToGrid w:val="0"/>
      <w:color w:val="000000"/>
      <w:kern w:val="28"/>
      <w:sz w:val="28"/>
      <w:lang w:val="en-US" w:eastAsia="zh-CN" w:bidi="ar-SA"/>
    </w:rPr>
  </w:style>
  <w:style w:type="character" w:customStyle="1" w:styleId="Char18">
    <w:name w:val="列出段落 Char1"/>
    <w:link w:val="18"/>
    <w:qFormat/>
    <w:rPr>
      <w:rFonts w:ascii="Calibri" w:hAnsi="Calibri"/>
      <w:sz w:val="24"/>
      <w:lang w:eastAsia="en-US"/>
    </w:rPr>
  </w:style>
  <w:style w:type="paragraph" w:customStyle="1" w:styleId="18">
    <w:name w:val="列表1"/>
    <w:basedOn w:val="a"/>
    <w:next w:val="19"/>
    <w:link w:val="Char18"/>
    <w:qFormat/>
    <w:pPr>
      <w:widowControl/>
      <w:adjustRightInd/>
      <w:spacing w:after="200" w:line="360" w:lineRule="auto"/>
      <w:ind w:left="720" w:firstLineChars="200" w:firstLine="200"/>
      <w:jc w:val="left"/>
    </w:pPr>
    <w:rPr>
      <w:kern w:val="0"/>
      <w:sz w:val="24"/>
      <w:szCs w:val="20"/>
      <w:lang w:eastAsia="en-US"/>
    </w:rPr>
  </w:style>
  <w:style w:type="paragraph" w:customStyle="1" w:styleId="19">
    <w:name w:val="列表段落1"/>
    <w:basedOn w:val="a"/>
    <w:uiPriority w:val="34"/>
    <w:qFormat/>
    <w:pPr>
      <w:spacing w:line="360" w:lineRule="auto"/>
      <w:ind w:firstLineChars="200" w:firstLine="200"/>
    </w:pPr>
    <w:rPr>
      <w:rFonts w:eastAsia="楷体_GB2312" w:cs="Lucida Sans"/>
      <w:sz w:val="24"/>
    </w:rPr>
  </w:style>
  <w:style w:type="character" w:customStyle="1" w:styleId="CharChar8">
    <w:name w:val="Char Char8"/>
    <w:qFormat/>
    <w:rPr>
      <w:rFonts w:eastAsia="宋体"/>
      <w:b/>
      <w:sz w:val="24"/>
      <w:lang w:val="en-GB" w:eastAsia="zh-CN"/>
    </w:rPr>
  </w:style>
  <w:style w:type="character" w:customStyle="1" w:styleId="NormalIndentCharChar">
    <w:name w:val="Normal Indent Char Char"/>
    <w:qFormat/>
    <w:rPr>
      <w:rFonts w:eastAsia="宋体"/>
      <w:kern w:val="2"/>
      <w:sz w:val="21"/>
      <w:lang w:val="en-US" w:eastAsia="zh-CN" w:bidi="ar-SA"/>
    </w:rPr>
  </w:style>
  <w:style w:type="character" w:customStyle="1" w:styleId="afffd">
    <w:name w:val="列表段落 字符"/>
    <w:uiPriority w:val="99"/>
    <w:qFormat/>
  </w:style>
  <w:style w:type="character" w:customStyle="1" w:styleId="CharChar13">
    <w:name w:val="Ò³Ã¼ Char Char1"/>
    <w:qFormat/>
    <w:rPr>
      <w:rFonts w:eastAsia="宋体"/>
      <w:kern w:val="2"/>
      <w:sz w:val="18"/>
      <w:szCs w:val="18"/>
      <w:lang w:val="en-US" w:eastAsia="zh-CN" w:bidi="ar-SA"/>
    </w:rPr>
  </w:style>
  <w:style w:type="character" w:customStyle="1" w:styleId="Charf2">
    <w:name w:val="方案正文 Char"/>
    <w:qFormat/>
    <w:rPr>
      <w:rFonts w:ascii="仿宋_GB2312" w:eastAsia="仿宋_GB2312"/>
      <w:b/>
      <w:color w:val="000000"/>
      <w:kern w:val="2"/>
      <w:sz w:val="24"/>
      <w:lang w:val="en-US" w:eastAsia="zh-CN" w:bidi="ar-SA"/>
    </w:rPr>
  </w:style>
  <w:style w:type="character" w:customStyle="1" w:styleId="CharChar30">
    <w:name w:val="Char Char30"/>
    <w:uiPriority w:val="6"/>
    <w:qFormat/>
    <w:rPr>
      <w:rFonts w:ascii="Arial" w:eastAsia="黑体" w:hAnsi="Arial"/>
      <w:kern w:val="1"/>
      <w:sz w:val="21"/>
      <w:szCs w:val="21"/>
    </w:rPr>
  </w:style>
  <w:style w:type="character" w:customStyle="1" w:styleId="12">
    <w:name w:val="正文文本缩进 字符1"/>
    <w:link w:val="ae"/>
    <w:uiPriority w:val="99"/>
    <w:qFormat/>
    <w:rPr>
      <w:rFonts w:ascii="宋体" w:hAnsi="宋体"/>
      <w:kern w:val="2"/>
      <w:sz w:val="24"/>
      <w:szCs w:val="24"/>
    </w:rPr>
  </w:style>
  <w:style w:type="character" w:customStyle="1" w:styleId="font01">
    <w:name w:val="font01"/>
    <w:qFormat/>
    <w:rPr>
      <w:rFonts w:ascii="微软雅黑" w:eastAsia="微软雅黑" w:hAnsi="微软雅黑" w:cs="微软雅黑" w:hint="eastAsia"/>
      <w:color w:val="000000"/>
      <w:sz w:val="20"/>
      <w:szCs w:val="20"/>
      <w:u w:val="none"/>
    </w:rPr>
  </w:style>
  <w:style w:type="character" w:customStyle="1" w:styleId="CharChar20">
    <w:name w:val="Char Char20"/>
    <w:uiPriority w:val="6"/>
    <w:qFormat/>
    <w:rPr>
      <w:kern w:val="1"/>
      <w:sz w:val="24"/>
    </w:rPr>
  </w:style>
  <w:style w:type="character" w:customStyle="1" w:styleId="tw4winExternal">
    <w:name w:val="tw4winExternal"/>
    <w:qFormat/>
    <w:rPr>
      <w:rFonts w:ascii="Courier New" w:hAnsi="Courier New" w:cs="Courier New"/>
      <w:color w:val="808080"/>
      <w:lang w:val="en-US" w:eastAsia="zh-CN"/>
    </w:rPr>
  </w:style>
  <w:style w:type="character" w:customStyle="1" w:styleId="4Char1">
    <w:name w:val="标题 4 Char1"/>
    <w:uiPriority w:val="9"/>
    <w:qFormat/>
    <w:rPr>
      <w:rFonts w:ascii="Cambria" w:eastAsia="宋体" w:hAnsi="Cambria" w:cs="Times New Roman"/>
      <w:b/>
      <w:bCs/>
      <w:kern w:val="2"/>
      <w:sz w:val="28"/>
      <w:szCs w:val="28"/>
    </w:rPr>
  </w:style>
  <w:style w:type="character" w:customStyle="1" w:styleId="Char24">
    <w:name w:val="批注文字 Char2"/>
    <w:uiPriority w:val="99"/>
    <w:qFormat/>
    <w:rPr>
      <w:rFonts w:ascii="Times New Roman" w:eastAsia="宋体" w:hAnsi="Times New Roman" w:cs="Times New Roman"/>
      <w:snapToGrid w:val="0"/>
      <w:kern w:val="0"/>
      <w:szCs w:val="24"/>
    </w:rPr>
  </w:style>
  <w:style w:type="character" w:customStyle="1" w:styleId="2Char3">
    <w:name w:val="正文文本 2 Char"/>
    <w:qFormat/>
    <w:rPr>
      <w:rFonts w:eastAsia="宋体"/>
      <w:kern w:val="2"/>
      <w:sz w:val="21"/>
      <w:szCs w:val="24"/>
      <w:lang w:val="en-US" w:eastAsia="zh-CN" w:bidi="ar-SA"/>
    </w:rPr>
  </w:style>
  <w:style w:type="character" w:customStyle="1" w:styleId="CharChar2">
    <w:name w:val="Ò³Ã¼ Char Char"/>
    <w:qFormat/>
    <w:rPr>
      <w:rFonts w:eastAsia="宋体"/>
      <w:kern w:val="2"/>
      <w:sz w:val="18"/>
      <w:lang w:val="en-US" w:eastAsia="zh-CN" w:bidi="ar-SA"/>
    </w:rPr>
  </w:style>
  <w:style w:type="character" w:customStyle="1" w:styleId="message1">
    <w:name w:val="message1"/>
    <w:qFormat/>
    <w:rPr>
      <w:rFonts w:ascii="Tahoma" w:hAnsi="Tahoma" w:cs="Tahoma" w:hint="default"/>
      <w:sz w:val="18"/>
      <w:szCs w:val="18"/>
    </w:rPr>
  </w:style>
  <w:style w:type="character" w:customStyle="1" w:styleId="CharChar23">
    <w:name w:val="Char Char23"/>
    <w:uiPriority w:val="6"/>
    <w:qFormat/>
    <w:rPr>
      <w:color w:val="0000FF"/>
      <w:sz w:val="21"/>
    </w:rPr>
  </w:style>
  <w:style w:type="character" w:customStyle="1" w:styleId="afffe">
    <w:name w:val="批注框文本 字符"/>
    <w:qFormat/>
    <w:rPr>
      <w:rFonts w:ascii="Arial" w:eastAsia="黑体" w:hAnsi="Arial" w:cs="Arial"/>
      <w:snapToGrid w:val="0"/>
      <w:kern w:val="0"/>
      <w:sz w:val="18"/>
      <w:szCs w:val="18"/>
    </w:rPr>
  </w:style>
  <w:style w:type="character" w:customStyle="1" w:styleId="Char25">
    <w:name w:val="纯文本 Char2"/>
    <w:uiPriority w:val="99"/>
    <w:semiHidden/>
    <w:qFormat/>
    <w:rPr>
      <w:rFonts w:ascii="宋体" w:eastAsia="宋体" w:hAnsi="Courier New" w:cs="Courier New"/>
    </w:rPr>
  </w:style>
  <w:style w:type="character" w:customStyle="1" w:styleId="CharChar25">
    <w:name w:val="Char Char25"/>
    <w:uiPriority w:val="6"/>
    <w:qFormat/>
    <w:rPr>
      <w:rFonts w:ascii="宋体" w:hAnsi="宋体"/>
      <w:kern w:val="1"/>
      <w:sz w:val="24"/>
      <w:lang w:val="zh-CN"/>
    </w:rPr>
  </w:style>
  <w:style w:type="character" w:customStyle="1" w:styleId="CharChar411">
    <w:name w:val="Char Char411"/>
    <w:qFormat/>
    <w:rPr>
      <w:rFonts w:eastAsia="宋体"/>
      <w:b/>
      <w:sz w:val="24"/>
      <w:lang w:val="en-GB" w:eastAsia="zh-CN" w:bidi="ar-SA"/>
    </w:rPr>
  </w:style>
  <w:style w:type="character" w:customStyle="1" w:styleId="Heading7Char">
    <w:name w:val="Heading 7 Char"/>
    <w:qFormat/>
    <w:locked/>
    <w:rPr>
      <w:rFonts w:ascii="宋体" w:eastAsia="宋体" w:hAnsi="宋体"/>
      <w:b/>
      <w:bCs/>
      <w:kern w:val="2"/>
      <w:sz w:val="24"/>
      <w:szCs w:val="24"/>
      <w:lang w:val="en-US" w:eastAsia="zh-CN" w:bidi="ar-SA"/>
    </w:rPr>
  </w:style>
  <w:style w:type="character" w:customStyle="1" w:styleId="Charf3">
    <w:name w:val="此正文 Char"/>
    <w:link w:val="affff"/>
    <w:qFormat/>
    <w:rPr>
      <w:kern w:val="2"/>
      <w:sz w:val="24"/>
      <w:szCs w:val="24"/>
    </w:rPr>
  </w:style>
  <w:style w:type="paragraph" w:customStyle="1" w:styleId="affff">
    <w:name w:val="此正文"/>
    <w:basedOn w:val="a"/>
    <w:link w:val="Charf3"/>
    <w:qFormat/>
    <w:pPr>
      <w:adjustRightInd/>
      <w:spacing w:line="360" w:lineRule="auto"/>
      <w:ind w:firstLineChars="200" w:firstLine="200"/>
    </w:pPr>
    <w:rPr>
      <w:sz w:val="24"/>
    </w:rPr>
  </w:style>
  <w:style w:type="character" w:customStyle="1" w:styleId="CharChar21">
    <w:name w:val="Char Char2"/>
    <w:qFormat/>
    <w:rPr>
      <w:rFonts w:eastAsia="宋体"/>
      <w:b/>
      <w:bCs/>
      <w:kern w:val="2"/>
      <w:sz w:val="21"/>
      <w:szCs w:val="24"/>
      <w:lang w:val="en-US" w:eastAsia="zh-CN" w:bidi="ar-SA"/>
    </w:rPr>
  </w:style>
  <w:style w:type="character" w:customStyle="1" w:styleId="11">
    <w:name w:val="标题 1 字符1"/>
    <w:link w:val="1"/>
    <w:uiPriority w:val="9"/>
    <w:qFormat/>
    <w:rPr>
      <w:b/>
      <w:bCs/>
      <w:kern w:val="44"/>
      <w:sz w:val="44"/>
      <w:szCs w:val="44"/>
    </w:rPr>
  </w:style>
  <w:style w:type="character" w:customStyle="1" w:styleId="Footer-EvenChar1">
    <w:name w:val="Footer-Even Char1"/>
    <w:qFormat/>
    <w:rPr>
      <w:rFonts w:eastAsia="宋体"/>
      <w:kern w:val="2"/>
      <w:sz w:val="18"/>
      <w:szCs w:val="18"/>
      <w:lang w:val="en-US" w:eastAsia="zh-CN" w:bidi="ar-SA"/>
    </w:rPr>
  </w:style>
  <w:style w:type="character" w:customStyle="1" w:styleId="CharChar29">
    <w:name w:val="Char Char29"/>
    <w:uiPriority w:val="6"/>
    <w:qFormat/>
    <w:rPr>
      <w:rFonts w:ascii="Arial" w:eastAsia="微软雅黑" w:hAnsi="Arial"/>
      <w:b/>
      <w:kern w:val="1"/>
      <w:sz w:val="44"/>
      <w:szCs w:val="32"/>
      <w:lang w:val="en-US" w:eastAsia="zh-CN" w:bidi="ar-SA"/>
    </w:rPr>
  </w:style>
  <w:style w:type="character" w:customStyle="1" w:styleId="aff2">
    <w:name w:val="标题 字符"/>
    <w:link w:val="aff1"/>
    <w:uiPriority w:val="10"/>
    <w:qFormat/>
    <w:rPr>
      <w:b/>
      <w:sz w:val="24"/>
      <w:lang w:val="en-GB"/>
    </w:rPr>
  </w:style>
  <w:style w:type="character" w:customStyle="1" w:styleId="font81">
    <w:name w:val="font81"/>
    <w:qFormat/>
    <w:rPr>
      <w:rFonts w:ascii="微软雅黑" w:eastAsia="微软雅黑" w:hAnsi="微软雅黑" w:cs="微软雅黑"/>
      <w:color w:val="000000"/>
      <w:sz w:val="20"/>
      <w:szCs w:val="20"/>
      <w:u w:val="none"/>
    </w:rPr>
  </w:style>
  <w:style w:type="character" w:customStyle="1" w:styleId="CharChar312">
    <w:name w:val="Char Char312"/>
    <w:qFormat/>
    <w:rPr>
      <w:rFonts w:ascii="Times New Roman" w:eastAsia="宋体" w:hAnsi="Times New Roman" w:cs="Times New Roman"/>
      <w:b/>
      <w:kern w:val="2"/>
      <w:sz w:val="32"/>
      <w:szCs w:val="24"/>
      <w:lang w:val="en-US" w:eastAsia="zh-CN" w:bidi="ar-SA"/>
    </w:rPr>
  </w:style>
  <w:style w:type="character" w:customStyle="1" w:styleId="t21">
    <w:name w:val="t21"/>
    <w:qFormat/>
    <w:rPr>
      <w:rFonts w:ascii="仿宋_GB2312" w:eastAsia="微软雅黑"/>
      <w:b/>
      <w:kern w:val="2"/>
      <w:sz w:val="23"/>
      <w:szCs w:val="23"/>
      <w:lang w:val="en-US" w:eastAsia="zh-CN" w:bidi="ar-SA"/>
    </w:rPr>
  </w:style>
  <w:style w:type="character" w:customStyle="1" w:styleId="8Char">
    <w:name w:val="样式8 Char"/>
    <w:qFormat/>
    <w:rPr>
      <w:rFonts w:ascii="仿宋_GB2312" w:eastAsia="仿宋_GB2312" w:hAnsi="宋体"/>
      <w:b/>
      <w:bCs/>
      <w:kern w:val="2"/>
      <w:sz w:val="24"/>
      <w:szCs w:val="24"/>
    </w:rPr>
  </w:style>
  <w:style w:type="character" w:customStyle="1" w:styleId="CharChar5">
    <w:name w:val="表格 Char Char"/>
    <w:qFormat/>
    <w:rPr>
      <w:rFonts w:ascii="宋体" w:eastAsia="宋体" w:hAnsi="宋体"/>
      <w:lang w:bidi="ar-SA"/>
    </w:rPr>
  </w:style>
  <w:style w:type="character" w:customStyle="1" w:styleId="1a">
    <w:name w:val="正文文本 字符1"/>
    <w:qFormat/>
    <w:rPr>
      <w:rFonts w:ascii="Calibri" w:eastAsia="黑体" w:hAnsi="Calibri" w:cs="Arial"/>
      <w:snapToGrid w:val="0"/>
      <w:kern w:val="2"/>
      <w:sz w:val="28"/>
      <w:szCs w:val="21"/>
    </w:rPr>
  </w:style>
  <w:style w:type="character" w:customStyle="1" w:styleId="50">
    <w:name w:val="标题 5 字符"/>
    <w:link w:val="5"/>
    <w:uiPriority w:val="9"/>
    <w:qFormat/>
    <w:rPr>
      <w:b/>
      <w:bCs/>
      <w:kern w:val="2"/>
      <w:sz w:val="28"/>
      <w:szCs w:val="28"/>
    </w:rPr>
  </w:style>
  <w:style w:type="character" w:customStyle="1" w:styleId="6Char1">
    <w:name w:val="标题 6 Char1"/>
    <w:qFormat/>
    <w:rPr>
      <w:rFonts w:ascii="Arial" w:eastAsia="黑体" w:hAnsi="Arial" w:cs="Times New Roman"/>
      <w:b/>
      <w:sz w:val="24"/>
      <w:szCs w:val="20"/>
      <w:lang w:bidi="ar-SA"/>
    </w:rPr>
  </w:style>
  <w:style w:type="character" w:customStyle="1" w:styleId="Charf4">
    <w:name w:val="带编号样式 Char"/>
    <w:qFormat/>
    <w:rPr>
      <w:rFonts w:ascii="仿宋_GB2312" w:eastAsia="仿宋_GB2312"/>
      <w:color w:val="000000"/>
      <w:sz w:val="24"/>
      <w:lang w:bidi="ar-SA"/>
    </w:rPr>
  </w:style>
  <w:style w:type="character" w:customStyle="1" w:styleId="unnamed31">
    <w:name w:val="unnamed31"/>
    <w:qFormat/>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Pr>
      <w:rFonts w:ascii="宋体" w:eastAsia="宋体"/>
      <w:kern w:val="2"/>
      <w:sz w:val="24"/>
      <w:szCs w:val="24"/>
      <w:lang w:val="zh-CN" w:bidi="ar-SA"/>
    </w:rPr>
  </w:style>
  <w:style w:type="character" w:customStyle="1" w:styleId="ab">
    <w:name w:val="称呼 字符"/>
    <w:link w:val="aa"/>
    <w:qFormat/>
    <w:rPr>
      <w:rFonts w:ascii="仿宋_GB2312" w:eastAsia="仿宋_GB2312"/>
      <w:kern w:val="2"/>
      <w:sz w:val="28"/>
    </w:rPr>
  </w:style>
  <w:style w:type="character" w:customStyle="1" w:styleId="CharChar9">
    <w:name w:val="文本正文 Char Char"/>
    <w:qFormat/>
    <w:locked/>
    <w:rPr>
      <w:sz w:val="24"/>
      <w:lang w:bidi="ar-SA"/>
    </w:rPr>
  </w:style>
  <w:style w:type="character" w:customStyle="1" w:styleId="affff0">
    <w:name w:val="正文缩进 字符"/>
    <w:qFormat/>
    <w:rPr>
      <w:rFonts w:ascii="宋体" w:eastAsia="宋体"/>
      <w:snapToGrid w:val="0"/>
      <w:color w:val="000000"/>
      <w:kern w:val="28"/>
      <w:sz w:val="28"/>
      <w:lang w:val="en-US" w:eastAsia="zh-CN" w:bidi="ar-SA"/>
    </w:rPr>
  </w:style>
  <w:style w:type="character" w:customStyle="1" w:styleId="HTML2">
    <w:name w:val="HTML 预设格式 字符"/>
    <w:link w:val="HTML1"/>
    <w:qFormat/>
    <w:rPr>
      <w:rFonts w:ascii="黑体" w:eastAsia="黑体" w:hAnsi="Courier New"/>
    </w:rPr>
  </w:style>
  <w:style w:type="character" w:customStyle="1" w:styleId="210">
    <w:name w:val="正文文本 2 字符1"/>
    <w:link w:val="29"/>
    <w:qFormat/>
    <w:rPr>
      <w:kern w:val="2"/>
      <w:sz w:val="21"/>
      <w:szCs w:val="24"/>
    </w:rPr>
  </w:style>
  <w:style w:type="character" w:customStyle="1" w:styleId="4h4H4Fab-4T5RefHeading1rh1Headingsqlsect123Char">
    <w:name w:val="样式 样式 标题 4h4H4Fab-4T5Ref Heading 1rh1Heading sqlsect 1.2.3.... +... Char"/>
    <w:link w:val="4h4H4Fab-4T5RefHeading1rh1Headingsqlsect123"/>
    <w:qFormat/>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style>
  <w:style w:type="paragraph" w:customStyle="1" w:styleId="4h4H4Fab-4T5RefHeading1rh1Headingsqlsect1230">
    <w:name w:val="样式 标题 4h4H4Fab-4T5Ref Heading 1rh1Heading sqlsect 1.2.3...."/>
    <w:basedOn w:val="4"/>
    <w:link w:val="4h4H4Fab-4T5RefHeading1rh1Headingsqlsect123Char0"/>
    <w:qFormat/>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f5">
    <w:name w:val="正文非缩进 Char"/>
    <w:qFormat/>
    <w:rPr>
      <w:rFonts w:ascii="宋体" w:eastAsia="宋体"/>
      <w:snapToGrid w:val="0"/>
      <w:color w:val="000000"/>
      <w:kern w:val="28"/>
      <w:sz w:val="28"/>
      <w:lang w:val="en-US" w:eastAsia="zh-CN" w:bidi="ar-SA"/>
    </w:rPr>
  </w:style>
  <w:style w:type="character" w:customStyle="1" w:styleId="70">
    <w:name w:val="标题 7 字符"/>
    <w:link w:val="7"/>
    <w:qFormat/>
    <w:rPr>
      <w:b/>
      <w:bCs/>
      <w:kern w:val="2"/>
      <w:sz w:val="24"/>
      <w:szCs w:val="24"/>
    </w:rPr>
  </w:style>
  <w:style w:type="character" w:customStyle="1" w:styleId="26">
    <w:name w:val="正文文本缩进 2 字符"/>
    <w:link w:val="25"/>
    <w:qFormat/>
    <w:rPr>
      <w:rFonts w:ascii="宋体"/>
      <w:sz w:val="28"/>
    </w:rPr>
  </w:style>
  <w:style w:type="character" w:customStyle="1" w:styleId="CharChar50">
    <w:name w:val="Char Char5"/>
    <w:qFormat/>
    <w:rPr>
      <w:rFonts w:ascii="宋体" w:eastAsia="宋体" w:hAnsi="Courier New"/>
      <w:kern w:val="2"/>
      <w:sz w:val="21"/>
      <w:lang w:val="en-US" w:eastAsia="zh-CN"/>
    </w:rPr>
  </w:style>
  <w:style w:type="character" w:customStyle="1" w:styleId="aff">
    <w:name w:val="脚注文本 字符"/>
    <w:link w:val="afe"/>
    <w:qFormat/>
    <w:rPr>
      <w:color w:val="0000FF"/>
      <w:sz w:val="21"/>
    </w:rPr>
  </w:style>
  <w:style w:type="character" w:customStyle="1" w:styleId="Char19">
    <w:name w:val="称呼 Char1"/>
    <w:qFormat/>
    <w:rPr>
      <w:rFonts w:ascii="Times New Roman" w:eastAsia="宋体" w:hAnsi="Times New Roman" w:cs="Times New Roman"/>
      <w:szCs w:val="24"/>
    </w:rPr>
  </w:style>
  <w:style w:type="character" w:customStyle="1" w:styleId="1Char0">
    <w:name w:val="正文1 Char"/>
    <w:qFormat/>
    <w:rPr>
      <w:rFonts w:ascii="宋体" w:eastAsia="宋体"/>
      <w:snapToGrid w:val="0"/>
      <w:color w:val="000000"/>
      <w:kern w:val="28"/>
      <w:sz w:val="28"/>
      <w:lang w:val="en-US" w:eastAsia="zh-CN" w:bidi="ar-SA"/>
    </w:rPr>
  </w:style>
  <w:style w:type="character" w:customStyle="1" w:styleId="Char1a">
    <w:name w:val="正文缩进 Char1"/>
    <w:qFormat/>
    <w:rPr>
      <w:rFonts w:ascii="宋体" w:eastAsia="宋体"/>
      <w:snapToGrid w:val="0"/>
      <w:color w:val="000000"/>
      <w:kern w:val="28"/>
      <w:sz w:val="28"/>
      <w:lang w:val="en-US" w:eastAsia="zh-CN" w:bidi="ar-SA"/>
    </w:rPr>
  </w:style>
  <w:style w:type="character" w:customStyle="1" w:styleId="font21">
    <w:name w:val="font21"/>
    <w:qFormat/>
    <w:rPr>
      <w:rFonts w:ascii="宋体" w:eastAsia="宋体" w:hAnsi="宋体" w:hint="eastAsia"/>
      <w:kern w:val="2"/>
      <w:sz w:val="28"/>
      <w:szCs w:val="28"/>
      <w:lang w:val="en-US" w:eastAsia="zh-CN" w:bidi="ar-SA"/>
    </w:rPr>
  </w:style>
  <w:style w:type="character" w:customStyle="1" w:styleId="CharChar26">
    <w:name w:val="Char Char26"/>
    <w:uiPriority w:val="6"/>
    <w:qFormat/>
    <w:rPr>
      <w:kern w:val="1"/>
      <w:sz w:val="21"/>
      <w:szCs w:val="24"/>
    </w:rPr>
  </w:style>
  <w:style w:type="character" w:customStyle="1" w:styleId="ItemListChar">
    <w:name w:val="Item List Char"/>
    <w:link w:val="ItemList"/>
    <w:qFormat/>
    <w:rPr>
      <w:rFonts w:ascii="Arial"/>
      <w:bCs/>
      <w:sz w:val="21"/>
      <w:szCs w:val="21"/>
      <w:lang w:val="en-US" w:eastAsia="zh-CN" w:bidi="ar-SA"/>
    </w:rPr>
  </w:style>
  <w:style w:type="paragraph" w:customStyle="1" w:styleId="ItemList">
    <w:name w:val="Item List"/>
    <w:link w:val="ItemListChar"/>
    <w:qFormat/>
    <w:pPr>
      <w:spacing w:after="156" w:line="360" w:lineRule="auto"/>
      <w:ind w:firstLineChars="202" w:firstLine="424"/>
      <w:jc w:val="both"/>
    </w:pPr>
    <w:rPr>
      <w:rFonts w:ascii="Arial"/>
      <w:bCs/>
      <w:sz w:val="21"/>
      <w:szCs w:val="21"/>
    </w:rPr>
  </w:style>
  <w:style w:type="character" w:customStyle="1" w:styleId="Char1b">
    <w:name w:val="批注框文本 Char1"/>
    <w:qFormat/>
    <w:rPr>
      <w:rFonts w:ascii="Times New Roman" w:eastAsia="宋体" w:hAnsi="Times New Roman" w:cs="Times New Roman"/>
      <w:sz w:val="18"/>
      <w:szCs w:val="18"/>
    </w:rPr>
  </w:style>
  <w:style w:type="character" w:customStyle="1" w:styleId="Char1c">
    <w:name w:val="纯文本 Char1"/>
    <w:link w:val="1b"/>
    <w:qFormat/>
    <w:rPr>
      <w:rFonts w:ascii="宋体" w:hAnsi="Courier New"/>
    </w:rPr>
  </w:style>
  <w:style w:type="paragraph" w:customStyle="1" w:styleId="1b">
    <w:name w:val="纯文本1"/>
    <w:basedOn w:val="a"/>
    <w:link w:val="Char1c"/>
    <w:qFormat/>
    <w:pPr>
      <w:adjustRightInd/>
    </w:pPr>
    <w:rPr>
      <w:rFonts w:ascii="宋体" w:hAnsi="Courier New"/>
      <w:kern w:val="0"/>
      <w:sz w:val="20"/>
      <w:szCs w:val="20"/>
    </w:rPr>
  </w:style>
  <w:style w:type="character" w:customStyle="1" w:styleId="aff6">
    <w:name w:val="正文文本首行缩进 字符"/>
    <w:link w:val="aff5"/>
    <w:qFormat/>
    <w:rPr>
      <w:rFonts w:ascii="宋体"/>
      <w:kern w:val="2"/>
      <w:sz w:val="24"/>
      <w:lang w:val="zh-CN"/>
    </w:rPr>
  </w:style>
  <w:style w:type="character" w:customStyle="1" w:styleId="h3Char">
    <w:name w:val="h3 Char"/>
    <w:qFormat/>
    <w:rPr>
      <w:rFonts w:eastAsia="宋体"/>
      <w:b/>
      <w:kern w:val="2"/>
      <w:sz w:val="32"/>
      <w:lang w:val="en-US" w:eastAsia="zh-CN" w:bidi="ar-SA"/>
    </w:rPr>
  </w:style>
  <w:style w:type="character" w:customStyle="1" w:styleId="dandyrentitle1">
    <w:name w:val="dandyren_title1"/>
    <w:qFormat/>
    <w:rPr>
      <w:b/>
      <w:bCs/>
      <w:color w:val="FF6633"/>
      <w:sz w:val="18"/>
      <w:szCs w:val="18"/>
    </w:rPr>
  </w:style>
  <w:style w:type="character" w:customStyle="1" w:styleId="CharChar31">
    <w:name w:val="Char Char31"/>
    <w:uiPriority w:val="6"/>
    <w:qFormat/>
    <w:rPr>
      <w:rFonts w:ascii="Arial" w:eastAsia="黑体" w:hAnsi="Arial"/>
      <w:kern w:val="1"/>
      <w:sz w:val="24"/>
      <w:szCs w:val="24"/>
    </w:rPr>
  </w:style>
  <w:style w:type="character" w:customStyle="1" w:styleId="hChar1">
    <w:name w:val="h Char1"/>
    <w:qFormat/>
    <w:rPr>
      <w:sz w:val="18"/>
      <w:szCs w:val="18"/>
    </w:rPr>
  </w:style>
  <w:style w:type="character" w:customStyle="1" w:styleId="solutionfonts">
    <w:name w:val="solutionfonts"/>
    <w:qFormat/>
  </w:style>
  <w:style w:type="character" w:customStyle="1" w:styleId="41">
    <w:name w:val="标题 4 字符1"/>
    <w:link w:val="4"/>
    <w:uiPriority w:val="9"/>
    <w:qFormat/>
    <w:rPr>
      <w:rFonts w:ascii="Arial" w:eastAsia="黑体" w:hAnsi="Arial"/>
      <w:b/>
      <w:bCs/>
      <w:kern w:val="2"/>
      <w:sz w:val="28"/>
      <w:szCs w:val="28"/>
      <w:lang w:val="zh-CN"/>
    </w:rPr>
  </w:style>
  <w:style w:type="character" w:customStyle="1" w:styleId="Charf6">
    <w:name w:val="首行缩进 Char"/>
    <w:qFormat/>
    <w:rPr>
      <w:rFonts w:ascii="宋体" w:eastAsia="宋体"/>
      <w:kern w:val="2"/>
      <w:sz w:val="24"/>
      <w:lang w:val="en-US" w:eastAsia="zh-CN" w:bidi="ar-SA"/>
    </w:rPr>
  </w:style>
  <w:style w:type="character" w:customStyle="1" w:styleId="CharChar52">
    <w:name w:val="Char Char52"/>
    <w:qFormat/>
    <w:rPr>
      <w:rFonts w:ascii="宋体" w:eastAsia="宋体" w:hAnsi="Courier New"/>
      <w:kern w:val="2"/>
      <w:sz w:val="21"/>
      <w:lang w:val="en-US" w:eastAsia="zh-CN"/>
    </w:rPr>
  </w:style>
  <w:style w:type="character" w:customStyle="1" w:styleId="31">
    <w:name w:val="正文文本 3 字符"/>
    <w:link w:val="30"/>
    <w:qFormat/>
    <w:rPr>
      <w:kern w:val="2"/>
      <w:sz w:val="21"/>
    </w:rPr>
  </w:style>
  <w:style w:type="character" w:customStyle="1" w:styleId="font31">
    <w:name w:val="font31"/>
    <w:qFormat/>
    <w:rPr>
      <w:rFonts w:ascii="仿宋" w:eastAsia="仿宋" w:hAnsi="仿宋" w:cs="仿宋" w:hint="eastAsia"/>
      <w:color w:val="000000"/>
      <w:sz w:val="20"/>
      <w:szCs w:val="20"/>
      <w:u w:val="none"/>
    </w:rPr>
  </w:style>
  <w:style w:type="character" w:customStyle="1" w:styleId="Charf7">
    <w:name w:val="正文说明 Char"/>
    <w:link w:val="affff1"/>
    <w:qFormat/>
    <w:rPr>
      <w:sz w:val="24"/>
      <w:szCs w:val="24"/>
    </w:rPr>
  </w:style>
  <w:style w:type="paragraph" w:customStyle="1" w:styleId="affff1">
    <w:name w:val="正文说明"/>
    <w:basedOn w:val="a"/>
    <w:link w:val="Charf7"/>
    <w:qFormat/>
    <w:pPr>
      <w:adjustRightInd/>
      <w:spacing w:line="360" w:lineRule="auto"/>
    </w:pPr>
    <w:rPr>
      <w:kern w:val="0"/>
      <w:sz w:val="24"/>
    </w:rPr>
  </w:style>
  <w:style w:type="character" w:customStyle="1" w:styleId="Char1d">
    <w:name w:val="脚注文本 Char1"/>
    <w:qFormat/>
    <w:rPr>
      <w:rFonts w:ascii="Times New Roman" w:eastAsia="宋体" w:hAnsi="Times New Roman" w:cs="Times New Roman"/>
      <w:sz w:val="18"/>
      <w:szCs w:val="18"/>
    </w:rPr>
  </w:style>
  <w:style w:type="character" w:customStyle="1" w:styleId="CharChar1211">
    <w:name w:val="Char Char1211"/>
    <w:qFormat/>
    <w:rPr>
      <w:rFonts w:ascii="仿宋_GB2312" w:eastAsia="仿宋_GB2312"/>
      <w:b/>
      <w:bCs/>
      <w:kern w:val="2"/>
      <w:sz w:val="24"/>
      <w:szCs w:val="24"/>
      <w:lang w:val="zh-CN" w:eastAsia="zh-CN" w:bidi="ar-SA"/>
    </w:rPr>
  </w:style>
  <w:style w:type="character" w:customStyle="1" w:styleId="Charf8">
    <w:name w:val="标题 Char"/>
    <w:qFormat/>
    <w:rPr>
      <w:rFonts w:eastAsia="宋体"/>
      <w:b/>
      <w:sz w:val="24"/>
      <w:lang w:val="en-GB" w:eastAsia="zh-CN" w:bidi="ar-SA"/>
    </w:rPr>
  </w:style>
  <w:style w:type="character" w:customStyle="1" w:styleId="CharChar35">
    <w:name w:val="Char Char35"/>
    <w:uiPriority w:val="6"/>
    <w:qFormat/>
    <w:rPr>
      <w:rFonts w:ascii="Arial" w:eastAsia="黑体" w:hAnsi="Arial"/>
      <w:b/>
      <w:kern w:val="1"/>
      <w:sz w:val="28"/>
      <w:szCs w:val="28"/>
      <w:lang w:val="zh-CN"/>
    </w:rPr>
  </w:style>
  <w:style w:type="character" w:customStyle="1" w:styleId="CharCharChar">
    <w:name w:val="纯文本 Char Char Char"/>
    <w:qFormat/>
    <w:rPr>
      <w:rFonts w:ascii="宋体" w:eastAsia="宋体" w:hAnsi="Courier New"/>
      <w:kern w:val="2"/>
      <w:sz w:val="21"/>
      <w:lang w:val="en-US" w:eastAsia="zh-CN" w:bidi="ar-SA"/>
    </w:rPr>
  </w:style>
  <w:style w:type="character" w:customStyle="1" w:styleId="TableTextChar">
    <w:name w:val="Table Text Char"/>
    <w:link w:val="TableText"/>
    <w:qFormat/>
    <w:rPr>
      <w:sz w:val="24"/>
      <w:szCs w:val="24"/>
    </w:rPr>
  </w:style>
  <w:style w:type="paragraph" w:customStyle="1" w:styleId="TableText">
    <w:name w:val="Table Text"/>
    <w:basedOn w:val="a"/>
    <w:link w:val="TableTextChar"/>
    <w:qFormat/>
    <w:pPr>
      <w:widowControl/>
      <w:spacing w:before="60" w:after="60"/>
      <w:jc w:val="left"/>
    </w:pPr>
    <w:rPr>
      <w:kern w:val="0"/>
      <w:sz w:val="24"/>
    </w:rPr>
  </w:style>
  <w:style w:type="character" w:customStyle="1" w:styleId="1Char1">
    <w:name w:val="正文1 Char1"/>
    <w:qFormat/>
    <w:rPr>
      <w:rFonts w:ascii="仿宋_GB2312" w:eastAsia="仿宋_GB2312" w:hAnsi="Courier New"/>
      <w:kern w:val="28"/>
      <w:sz w:val="24"/>
      <w:szCs w:val="24"/>
      <w:lang w:val="en-US" w:eastAsia="zh-CN"/>
    </w:rPr>
  </w:style>
  <w:style w:type="character" w:customStyle="1" w:styleId="Char1e">
    <w:name w:val="页脚 Char1"/>
    <w:qFormat/>
    <w:rPr>
      <w:rFonts w:eastAsia="宋体"/>
      <w:kern w:val="2"/>
      <w:sz w:val="18"/>
      <w:szCs w:val="18"/>
      <w:lang w:val="en-US" w:eastAsia="zh-CN" w:bidi="ar-SA"/>
    </w:rPr>
  </w:style>
  <w:style w:type="character" w:customStyle="1" w:styleId="Bold">
    <w:name w:val="Bold"/>
    <w:qFormat/>
    <w:rPr>
      <w:rFonts w:ascii="Arial" w:eastAsia="黑体" w:hAnsi="Arial" w:cs="Times New Roman"/>
      <w:b/>
      <w:kern w:val="2"/>
      <w:sz w:val="32"/>
      <w:szCs w:val="32"/>
      <w:lang w:val="en-US" w:eastAsia="zh-CN" w:bidi="ar-SA"/>
    </w:rPr>
  </w:style>
  <w:style w:type="character" w:customStyle="1" w:styleId="10">
    <w:name w:val="批注文字 字符1"/>
    <w:link w:val="a9"/>
    <w:qFormat/>
    <w:rPr>
      <w:kern w:val="2"/>
      <w:sz w:val="21"/>
      <w:szCs w:val="24"/>
    </w:rPr>
  </w:style>
  <w:style w:type="character" w:customStyle="1" w:styleId="af9">
    <w:name w:val="签名 字符"/>
    <w:link w:val="af8"/>
    <w:qFormat/>
    <w:rPr>
      <w:rFonts w:eastAsia="仿宋_GB2312"/>
      <w:sz w:val="24"/>
    </w:rPr>
  </w:style>
  <w:style w:type="character" w:customStyle="1" w:styleId="hui3">
    <w:name w:val="hui3"/>
    <w:qFormat/>
    <w:rPr>
      <w:color w:val="333333"/>
    </w:rPr>
  </w:style>
  <w:style w:type="character" w:customStyle="1" w:styleId="CharChar17">
    <w:name w:val="Char Char17"/>
    <w:uiPriority w:val="6"/>
    <w:qFormat/>
    <w:rPr>
      <w:rFonts w:eastAsia="仿宋_GB2312"/>
      <w:sz w:val="24"/>
    </w:rPr>
  </w:style>
  <w:style w:type="character" w:customStyle="1" w:styleId="43">
    <w:name w:val="标题 4 字符"/>
    <w:uiPriority w:val="9"/>
    <w:qFormat/>
    <w:rPr>
      <w:rFonts w:ascii="等线 Light" w:eastAsia="等线 Light" w:hAnsi="等线 Light" w:cs="Times New Roman"/>
      <w:b/>
      <w:bCs/>
      <w:snapToGrid w:val="0"/>
      <w:kern w:val="0"/>
      <w:sz w:val="28"/>
      <w:szCs w:val="28"/>
    </w:rPr>
  </w:style>
  <w:style w:type="character" w:customStyle="1" w:styleId="CharChar37">
    <w:name w:val="Char Char37"/>
    <w:uiPriority w:val="6"/>
    <w:qFormat/>
    <w:rPr>
      <w:b/>
      <w:kern w:val="1"/>
      <w:sz w:val="44"/>
      <w:szCs w:val="44"/>
    </w:rPr>
  </w:style>
  <w:style w:type="character" w:customStyle="1" w:styleId="Charf9">
    <w:name w:val="列出段落 Char"/>
    <w:qFormat/>
    <w:rPr>
      <w:rFonts w:eastAsia="楷体_GB2312" w:cs="Lucida Sans"/>
      <w:kern w:val="2"/>
      <w:sz w:val="24"/>
      <w:szCs w:val="24"/>
      <w:lang w:val="en-US" w:eastAsia="zh-CN" w:bidi="ar-SA"/>
    </w:rPr>
  </w:style>
  <w:style w:type="character" w:customStyle="1" w:styleId="3Char11">
    <w:name w:val="正文文本缩进 3 Char1"/>
    <w:uiPriority w:val="99"/>
    <w:semiHidden/>
    <w:qFormat/>
    <w:rPr>
      <w:rFonts w:ascii="Times New Roman" w:eastAsia="宋体" w:hAnsi="Times New Roman" w:cs="Times New Roman"/>
      <w:sz w:val="16"/>
      <w:szCs w:val="16"/>
    </w:rPr>
  </w:style>
  <w:style w:type="character" w:customStyle="1" w:styleId="CharChara">
    <w:name w:val="公文正文 Char Char"/>
    <w:link w:val="affff2"/>
    <w:qFormat/>
    <w:rPr>
      <w:rFonts w:ascii="仿宋_GB2312" w:eastAsia="仿宋_GB2312"/>
      <w:kern w:val="2"/>
      <w:sz w:val="24"/>
      <w:szCs w:val="24"/>
    </w:rPr>
  </w:style>
  <w:style w:type="paragraph" w:customStyle="1" w:styleId="affff2">
    <w:name w:val="公文正文"/>
    <w:basedOn w:val="a"/>
    <w:link w:val="CharChara"/>
    <w:qFormat/>
    <w:pPr>
      <w:adjustRightInd/>
      <w:spacing w:before="156" w:line="360" w:lineRule="auto"/>
      <w:ind w:firstLineChars="200" w:firstLine="360"/>
    </w:pPr>
    <w:rPr>
      <w:rFonts w:ascii="仿宋_GB2312" w:eastAsia="仿宋_GB2312"/>
      <w:sz w:val="24"/>
    </w:rPr>
  </w:style>
  <w:style w:type="character" w:customStyle="1" w:styleId="TableTextChar1">
    <w:name w:val="Table Text Char1"/>
    <w:qFormat/>
    <w:rPr>
      <w:rFonts w:eastAsia="宋体"/>
      <w:sz w:val="24"/>
      <w:szCs w:val="24"/>
      <w:lang w:val="en-US" w:eastAsia="zh-CN" w:bidi="ar-SA"/>
    </w:rPr>
  </w:style>
  <w:style w:type="character" w:customStyle="1" w:styleId="1CharChar">
    <w:name w:val="标题 1 Char Char"/>
    <w:qFormat/>
    <w:rPr>
      <w:rFonts w:ascii="宋体" w:eastAsia="宋体" w:hAnsi="宋体" w:hint="eastAsia"/>
      <w:b/>
      <w:spacing w:val="-2"/>
      <w:sz w:val="24"/>
      <w:lang w:val="en-US" w:eastAsia="zh-CN" w:bidi="ar-SA"/>
    </w:rPr>
  </w:style>
  <w:style w:type="character" w:customStyle="1" w:styleId="2Char4">
    <w:name w:val="正文（缩进2汉字） Char"/>
    <w:link w:val="2f"/>
    <w:qFormat/>
    <w:rPr>
      <w:rFonts w:ascii="宋体"/>
    </w:rPr>
  </w:style>
  <w:style w:type="paragraph" w:customStyle="1" w:styleId="2f">
    <w:name w:val="正文（缩进2汉字）"/>
    <w:basedOn w:val="a"/>
    <w:link w:val="2Char4"/>
    <w:qFormat/>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80">
    <w:name w:val="标题 8 字符"/>
    <w:link w:val="8"/>
    <w:qFormat/>
    <w:rPr>
      <w:rFonts w:ascii="Arial" w:eastAsia="黑体" w:hAnsi="Arial"/>
      <w:kern w:val="2"/>
      <w:sz w:val="24"/>
      <w:szCs w:val="24"/>
    </w:rPr>
  </w:style>
  <w:style w:type="character" w:customStyle="1" w:styleId="Charfa">
    <w:name w:val="标书表格字体格式 Char"/>
    <w:qFormat/>
    <w:rPr>
      <w:kern w:val="2"/>
      <w:sz w:val="21"/>
      <w:szCs w:val="24"/>
      <w:lang w:bidi="ar-SA"/>
    </w:rPr>
  </w:style>
  <w:style w:type="character" w:customStyle="1" w:styleId="tw4winError">
    <w:name w:val="tw4winError"/>
    <w:qFormat/>
    <w:rPr>
      <w:rFonts w:ascii="Courier New" w:hAnsi="Courier New" w:cs="Courier New"/>
      <w:color w:val="00FF00"/>
      <w:sz w:val="40"/>
      <w:szCs w:val="40"/>
    </w:rPr>
  </w:style>
  <w:style w:type="character" w:customStyle="1" w:styleId="BodyTextchCharChar">
    <w:name w:val="Body Text(ch) Char Char"/>
    <w:qFormat/>
    <w:rPr>
      <w:rFonts w:ascii="宋体"/>
      <w:kern w:val="2"/>
      <w:sz w:val="24"/>
      <w:szCs w:val="21"/>
      <w:lang w:val="zh-CN"/>
    </w:rPr>
  </w:style>
  <w:style w:type="character" w:customStyle="1" w:styleId="Charfb">
    <w:name w:val="正文首行缩进两字 Char"/>
    <w:qFormat/>
    <w:rPr>
      <w:sz w:val="24"/>
      <w:szCs w:val="24"/>
      <w:lang w:val="en-US" w:eastAsia="zh-CN" w:bidi="ar-SA"/>
    </w:rPr>
  </w:style>
  <w:style w:type="character" w:customStyle="1" w:styleId="Charfc">
    <w:name w:val="正文文本 Char"/>
    <w:qFormat/>
    <w:rPr>
      <w:rFonts w:eastAsia="宋体"/>
      <w:kern w:val="2"/>
      <w:sz w:val="24"/>
      <w:szCs w:val="24"/>
      <w:lang w:val="en-US" w:eastAsia="zh-CN" w:bidi="ar-SA"/>
    </w:rPr>
  </w:style>
  <w:style w:type="character" w:customStyle="1" w:styleId="1c">
    <w:name w:val="文档结构图 字符1"/>
    <w:qFormat/>
    <w:rPr>
      <w:rFonts w:ascii="宋体" w:eastAsia="黑体" w:hAnsi="Calibri" w:cs="Arial"/>
      <w:snapToGrid w:val="0"/>
      <w:kern w:val="2"/>
      <w:sz w:val="18"/>
      <w:szCs w:val="18"/>
    </w:rPr>
  </w:style>
  <w:style w:type="character" w:customStyle="1" w:styleId="content">
    <w:name w:val="content"/>
    <w:qFormat/>
  </w:style>
  <w:style w:type="character" w:customStyle="1" w:styleId="tw4winPopup">
    <w:name w:val="tw4winPopup"/>
    <w:qFormat/>
    <w:rPr>
      <w:rFonts w:ascii="Courier New" w:hAnsi="Courier New" w:cs="Courier New"/>
      <w:color w:val="008000"/>
      <w:lang w:val="en-US" w:eastAsia="zh-CN"/>
    </w:rPr>
  </w:style>
  <w:style w:type="character" w:customStyle="1" w:styleId="param-name">
    <w:name w:val="param-name"/>
    <w:uiPriority w:val="99"/>
    <w:qFormat/>
    <w:rPr>
      <w:rFonts w:ascii="Arial" w:eastAsia="黑体" w:hAnsi="Arial" w:cs="Arial"/>
      <w:snapToGrid w:val="0"/>
      <w:kern w:val="0"/>
      <w:szCs w:val="21"/>
    </w:rPr>
  </w:style>
  <w:style w:type="character" w:customStyle="1" w:styleId="Charfd">
    <w:name w:val="标准正文格式 Char"/>
    <w:qFormat/>
    <w:rPr>
      <w:rFonts w:ascii="宋体" w:eastAsia="仿宋_GB2312" w:cs="宋体"/>
      <w:color w:val="000000"/>
      <w:sz w:val="24"/>
      <w:lang w:val="en-US" w:eastAsia="zh-CN" w:bidi="ar-SA"/>
    </w:rPr>
  </w:style>
  <w:style w:type="character" w:customStyle="1" w:styleId="CharChar212">
    <w:name w:val="Char Char212"/>
    <w:qFormat/>
    <w:rPr>
      <w:rFonts w:eastAsia="宋体"/>
      <w:b/>
      <w:bCs/>
      <w:kern w:val="2"/>
      <w:sz w:val="21"/>
      <w:szCs w:val="24"/>
      <w:lang w:val="en-US" w:eastAsia="zh-CN" w:bidi="ar-SA"/>
    </w:rPr>
  </w:style>
  <w:style w:type="character" w:customStyle="1" w:styleId="Charfe">
    <w:name w:val="文档结构图 Char"/>
    <w:qFormat/>
    <w:rPr>
      <w:rFonts w:eastAsia="宋体"/>
      <w:kern w:val="2"/>
      <w:sz w:val="21"/>
      <w:szCs w:val="24"/>
      <w:lang w:val="en-US" w:eastAsia="zh-CN" w:bidi="ar-SA"/>
    </w:rPr>
  </w:style>
  <w:style w:type="character" w:customStyle="1" w:styleId="zbggmainstyle9">
    <w:name w:val="zbggmain style9"/>
    <w:qFormat/>
  </w:style>
  <w:style w:type="character" w:customStyle="1" w:styleId="CharChar16">
    <w:name w:val="Char Char16"/>
    <w:uiPriority w:val="6"/>
    <w:qFormat/>
    <w:rPr>
      <w:kern w:val="1"/>
      <w:sz w:val="18"/>
      <w:szCs w:val="18"/>
    </w:rPr>
  </w:style>
  <w:style w:type="character" w:customStyle="1" w:styleId="font51">
    <w:name w:val="font51"/>
    <w:qFormat/>
    <w:rPr>
      <w:rFonts w:ascii="仿宋" w:eastAsia="仿宋" w:hAnsi="仿宋" w:cs="仿宋" w:hint="eastAsia"/>
      <w:color w:val="000000"/>
      <w:sz w:val="20"/>
      <w:szCs w:val="20"/>
      <w:u w:val="none"/>
    </w:rPr>
  </w:style>
  <w:style w:type="character" w:customStyle="1" w:styleId="CharChar82">
    <w:name w:val="Char Char82"/>
    <w:qFormat/>
    <w:rPr>
      <w:rFonts w:eastAsia="宋体"/>
      <w:b/>
      <w:sz w:val="24"/>
      <w:lang w:val="en-GB" w:eastAsia="zh-CN"/>
    </w:rPr>
  </w:style>
  <w:style w:type="character" w:customStyle="1" w:styleId="35">
    <w:name w:val="正文文本缩进 3 字符"/>
    <w:link w:val="34"/>
    <w:qFormat/>
    <w:rPr>
      <w:kern w:val="2"/>
      <w:sz w:val="24"/>
    </w:rPr>
  </w:style>
  <w:style w:type="character" w:customStyle="1" w:styleId="Char1f">
    <w:name w:val="日期 Char1"/>
    <w:uiPriority w:val="99"/>
    <w:semiHidden/>
    <w:qFormat/>
    <w:rPr>
      <w:rFonts w:ascii="Times New Roman" w:eastAsia="宋体" w:hAnsi="Times New Roman" w:cs="Times New Roman"/>
      <w:szCs w:val="24"/>
    </w:rPr>
  </w:style>
  <w:style w:type="character" w:customStyle="1" w:styleId="affff3">
    <w:name w:val="页眉 字符"/>
    <w:uiPriority w:val="99"/>
    <w:qFormat/>
    <w:rPr>
      <w:kern w:val="2"/>
      <w:sz w:val="18"/>
      <w:szCs w:val="18"/>
    </w:rPr>
  </w:style>
  <w:style w:type="character" w:customStyle="1" w:styleId="CharChar33">
    <w:name w:val="Char Char33"/>
    <w:uiPriority w:val="6"/>
    <w:qFormat/>
    <w:rPr>
      <w:rFonts w:ascii="Arial" w:eastAsia="黑体" w:hAnsi="Arial"/>
      <w:b/>
      <w:kern w:val="1"/>
      <w:sz w:val="24"/>
      <w:szCs w:val="24"/>
    </w:rPr>
  </w:style>
  <w:style w:type="character" w:customStyle="1" w:styleId="b1101bChar">
    <w:name w:val="b11_01b Char"/>
    <w:link w:val="b1101b"/>
    <w:qFormat/>
    <w:rPr>
      <w:rFonts w:ascii="Verdana" w:hAnsi="Verdana"/>
      <w:b/>
      <w:bCs/>
      <w:color w:val="4A82CA"/>
      <w:sz w:val="17"/>
      <w:szCs w:val="17"/>
    </w:rPr>
  </w:style>
  <w:style w:type="paragraph" w:customStyle="1" w:styleId="b1101b">
    <w:name w:val="b11_01b"/>
    <w:basedOn w:val="a"/>
    <w:next w:val="a"/>
    <w:link w:val="b1101bChar"/>
    <w:qFormat/>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Pr>
      <w:rFonts w:ascii="仿宋_GB2312" w:eastAsia="仿宋_GB2312"/>
      <w:b/>
      <w:bCs/>
      <w:kern w:val="2"/>
      <w:sz w:val="24"/>
      <w:szCs w:val="24"/>
      <w:lang w:val="zh-CN" w:eastAsia="zh-CN" w:bidi="ar-SA"/>
    </w:rPr>
  </w:style>
  <w:style w:type="character" w:customStyle="1" w:styleId="Footer-EvenChar">
    <w:name w:val="Footer-Even Char"/>
    <w:qFormat/>
    <w:rPr>
      <w:rFonts w:eastAsia="宋体"/>
      <w:kern w:val="2"/>
      <w:sz w:val="18"/>
      <w:lang w:val="en-US" w:eastAsia="zh-CN" w:bidi="ar-SA"/>
    </w:rPr>
  </w:style>
  <w:style w:type="character" w:customStyle="1" w:styleId="27">
    <w:name w:val="页脚 字符2"/>
    <w:link w:val="af6"/>
    <w:uiPriority w:val="99"/>
    <w:qFormat/>
    <w:locked/>
    <w:rPr>
      <w:kern w:val="2"/>
      <w:sz w:val="18"/>
      <w:szCs w:val="18"/>
    </w:rPr>
  </w:style>
  <w:style w:type="character" w:customStyle="1" w:styleId="CharChar36">
    <w:name w:val="Char Char36"/>
    <w:uiPriority w:val="6"/>
    <w:qFormat/>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Pr>
      <w:rFonts w:eastAsia="宋体"/>
      <w:kern w:val="2"/>
      <w:sz w:val="21"/>
      <w:szCs w:val="24"/>
      <w:lang w:val="en-US" w:eastAsia="zh-CN" w:bidi="ar-SA"/>
    </w:rPr>
  </w:style>
  <w:style w:type="character" w:customStyle="1" w:styleId="2CharChar0">
    <w:name w:val="正文文字缩进 2 Char Char"/>
    <w:qFormat/>
    <w:rPr>
      <w:rFonts w:ascii="宋体"/>
      <w:sz w:val="28"/>
    </w:rPr>
  </w:style>
  <w:style w:type="character" w:customStyle="1" w:styleId="f141">
    <w:name w:val="f141"/>
    <w:qFormat/>
    <w:rPr>
      <w:rFonts w:ascii="Tahoma" w:eastAsia="宋体" w:hAnsi="Tahoma"/>
      <w:b/>
      <w:kern w:val="2"/>
      <w:sz w:val="21"/>
      <w:szCs w:val="21"/>
      <w:lang w:val="en-US" w:eastAsia="zh-CN" w:bidi="ar-SA"/>
    </w:rPr>
  </w:style>
  <w:style w:type="character" w:customStyle="1" w:styleId="CharCharb">
    <w:name w:val="段落 Char Char"/>
    <w:link w:val="affff4"/>
    <w:qFormat/>
    <w:rPr>
      <w:rFonts w:ascii="宋体" w:hAnsi="宋体"/>
      <w:sz w:val="24"/>
    </w:rPr>
  </w:style>
  <w:style w:type="paragraph" w:customStyle="1" w:styleId="affff4">
    <w:name w:val="段落"/>
    <w:basedOn w:val="a"/>
    <w:link w:val="CharCharb"/>
    <w:qFormat/>
    <w:pPr>
      <w:adjustRightInd/>
      <w:spacing w:line="360" w:lineRule="auto"/>
      <w:ind w:firstLineChars="200" w:firstLine="480"/>
    </w:pPr>
    <w:rPr>
      <w:rFonts w:ascii="宋体" w:hAnsi="宋体"/>
      <w:kern w:val="0"/>
      <w:sz w:val="24"/>
      <w:szCs w:val="20"/>
    </w:rPr>
  </w:style>
  <w:style w:type="character" w:customStyle="1" w:styleId="3Char2">
    <w:name w:val="标题 3 Char2"/>
    <w:qFormat/>
    <w:rPr>
      <w:rFonts w:eastAsia="宋体"/>
      <w:b/>
      <w:bCs/>
      <w:kern w:val="2"/>
      <w:sz w:val="32"/>
      <w:szCs w:val="32"/>
      <w:lang w:val="en-US" w:eastAsia="zh-CN" w:bidi="ar-SA"/>
    </w:rPr>
  </w:style>
  <w:style w:type="character" w:customStyle="1" w:styleId="apple-converted-space">
    <w:name w:val="apple-converted-space"/>
    <w:qFormat/>
  </w:style>
  <w:style w:type="character" w:customStyle="1" w:styleId="28">
    <w:name w:val="页眉 字符2"/>
    <w:link w:val="af7"/>
    <w:uiPriority w:val="99"/>
    <w:qFormat/>
    <w:rPr>
      <w:kern w:val="2"/>
      <w:sz w:val="18"/>
      <w:szCs w:val="18"/>
    </w:rPr>
  </w:style>
  <w:style w:type="character" w:customStyle="1" w:styleId="CharChar90">
    <w:name w:val="Char Char9"/>
    <w:qFormat/>
    <w:rPr>
      <w:rFonts w:eastAsia="宋体"/>
      <w:kern w:val="2"/>
      <w:sz w:val="18"/>
      <w:szCs w:val="18"/>
      <w:lang w:val="en-US" w:eastAsia="zh-CN" w:bidi="ar-SA"/>
    </w:rPr>
  </w:style>
  <w:style w:type="character" w:customStyle="1" w:styleId="CharChar41">
    <w:name w:val="Char Char41"/>
    <w:qFormat/>
    <w:rPr>
      <w:rFonts w:eastAsia="宋体"/>
      <w:b/>
      <w:sz w:val="24"/>
      <w:lang w:val="en-GB" w:eastAsia="zh-CN" w:bidi="ar-SA"/>
    </w:rPr>
  </w:style>
  <w:style w:type="character" w:customStyle="1" w:styleId="large1">
    <w:name w:val="large1"/>
    <w:qFormat/>
    <w:rPr>
      <w:rFonts w:ascii="宋体" w:eastAsia="宋体" w:hAnsi="宋体" w:hint="eastAsia"/>
      <w:sz w:val="21"/>
      <w:szCs w:val="21"/>
    </w:rPr>
  </w:style>
  <w:style w:type="character" w:customStyle="1" w:styleId="Charff">
    <w:name w:val="正文段 Char"/>
    <w:link w:val="affff5"/>
    <w:qFormat/>
    <w:rPr>
      <w:sz w:val="24"/>
    </w:rPr>
  </w:style>
  <w:style w:type="paragraph" w:customStyle="1" w:styleId="affff5">
    <w:name w:val="正文段"/>
    <w:basedOn w:val="a"/>
    <w:link w:val="Charff"/>
    <w:qFormat/>
    <w:pPr>
      <w:widowControl/>
      <w:snapToGrid w:val="0"/>
      <w:spacing w:afterLines="50" w:after="156"/>
      <w:ind w:firstLineChars="200" w:firstLine="200"/>
    </w:pPr>
    <w:rPr>
      <w:kern w:val="0"/>
      <w:sz w:val="24"/>
      <w:szCs w:val="20"/>
    </w:rPr>
  </w:style>
  <w:style w:type="character" w:customStyle="1" w:styleId="CharChar130">
    <w:name w:val="Char Char13"/>
    <w:uiPriority w:val="6"/>
    <w:qFormat/>
    <w:rPr>
      <w:rFonts w:ascii="宋体" w:hAnsi="宋体"/>
      <w:kern w:val="1"/>
      <w:sz w:val="21"/>
      <w:szCs w:val="24"/>
    </w:rPr>
  </w:style>
  <w:style w:type="character" w:customStyle="1" w:styleId="CharChar92">
    <w:name w:val="Char Char92"/>
    <w:qFormat/>
    <w:rPr>
      <w:rFonts w:ascii="Times New Roman" w:eastAsia="宋体" w:hAnsi="Times New Roman" w:cs="Times New Roman"/>
      <w:b/>
      <w:bCs/>
      <w:kern w:val="2"/>
      <w:sz w:val="32"/>
      <w:szCs w:val="32"/>
      <w:lang w:val="en-US" w:eastAsia="zh-CN" w:bidi="ar-SA"/>
    </w:rPr>
  </w:style>
  <w:style w:type="character" w:customStyle="1" w:styleId="Charff0">
    <w:name w:val="冯广丽 Char"/>
    <w:link w:val="affff6"/>
    <w:qFormat/>
    <w:rPr>
      <w:rFonts w:ascii="宋体" w:hAnsi="宋体"/>
      <w:kern w:val="2"/>
      <w:sz w:val="24"/>
      <w:szCs w:val="22"/>
    </w:rPr>
  </w:style>
  <w:style w:type="paragraph" w:customStyle="1" w:styleId="affff6">
    <w:name w:val="冯广丽"/>
    <w:basedOn w:val="a"/>
    <w:link w:val="Charff0"/>
    <w:qFormat/>
    <w:pPr>
      <w:adjustRightInd/>
      <w:spacing w:line="360" w:lineRule="auto"/>
      <w:ind w:firstLineChars="200" w:firstLine="480"/>
    </w:pPr>
    <w:rPr>
      <w:rFonts w:ascii="宋体" w:hAnsi="宋体"/>
      <w:sz w:val="24"/>
      <w:szCs w:val="22"/>
    </w:rPr>
  </w:style>
  <w:style w:type="character" w:customStyle="1" w:styleId="affff7">
    <w:name w:val="批注文字 字符"/>
    <w:qFormat/>
    <w:rPr>
      <w:rFonts w:ascii="Arial" w:eastAsia="黑体" w:hAnsi="Arial" w:cs="Arial"/>
      <w:snapToGrid w:val="0"/>
      <w:kern w:val="0"/>
      <w:szCs w:val="21"/>
    </w:rPr>
  </w:style>
  <w:style w:type="character" w:customStyle="1" w:styleId="CharChar161">
    <w:name w:val="Char Char161"/>
    <w:qFormat/>
    <w:rPr>
      <w:rFonts w:eastAsia="宋体"/>
      <w:b/>
      <w:kern w:val="2"/>
      <w:sz w:val="32"/>
      <w:lang w:val="en-US" w:eastAsia="zh-CN"/>
    </w:rPr>
  </w:style>
  <w:style w:type="character" w:customStyle="1" w:styleId="javascript">
    <w:name w:val="javascript"/>
    <w:qFormat/>
  </w:style>
  <w:style w:type="character" w:customStyle="1" w:styleId="Charff1">
    <w:name w:val="图名 Char"/>
    <w:qFormat/>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Pr>
      <w:rFonts w:ascii="Times New Roman" w:eastAsia="宋体" w:hAnsi="Times New Roman" w:cs="Times New Roman"/>
      <w:sz w:val="20"/>
      <w:szCs w:val="20"/>
    </w:rPr>
  </w:style>
  <w:style w:type="character" w:customStyle="1" w:styleId="Charff2">
    <w:name w:val="编号，小四 Char"/>
    <w:link w:val="affff8"/>
    <w:qFormat/>
    <w:rPr>
      <w:rFonts w:ascii="Arial" w:hAnsi="Arial"/>
      <w:sz w:val="24"/>
    </w:rPr>
  </w:style>
  <w:style w:type="paragraph" w:customStyle="1" w:styleId="affff8">
    <w:name w:val="编号，小四"/>
    <w:basedOn w:val="a"/>
    <w:link w:val="Charff2"/>
    <w:qFormat/>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Pr>
      <w:rFonts w:ascii="宋体" w:eastAsia="宋体" w:cs="宋体"/>
      <w:color w:val="000000"/>
      <w:sz w:val="14"/>
      <w:szCs w:val="14"/>
    </w:rPr>
  </w:style>
  <w:style w:type="character" w:customStyle="1" w:styleId="2CharChar1">
    <w:name w:val="标题 2 Char Char"/>
    <w:qFormat/>
    <w:rPr>
      <w:rFonts w:ascii="楷体_GB2312" w:eastAsia="楷体_GB2312" w:hAnsi="Arial"/>
      <w:b/>
      <w:bCs/>
      <w:kern w:val="2"/>
      <w:sz w:val="24"/>
      <w:szCs w:val="32"/>
      <w:lang w:val="en-US" w:eastAsia="zh-CN" w:bidi="ar-SA"/>
    </w:rPr>
  </w:style>
  <w:style w:type="character" w:customStyle="1" w:styleId="Charff3">
    <w:name w:val="未用 Char"/>
    <w:qFormat/>
    <w:rPr>
      <w:rFonts w:ascii="Arial" w:eastAsia="黑体" w:hAnsi="Arial"/>
      <w:kern w:val="2"/>
      <w:sz w:val="21"/>
      <w:szCs w:val="21"/>
      <w:lang w:val="en-US" w:eastAsia="zh-CN" w:bidi="ar-SA"/>
    </w:rPr>
  </w:style>
  <w:style w:type="character" w:customStyle="1" w:styleId="myp1111">
    <w:name w:val="myp1111"/>
    <w:qFormat/>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Pr>
      <w:rFonts w:ascii="微软雅黑" w:eastAsia="微软雅黑" w:hAnsi="微软雅黑"/>
      <w:b/>
      <w:bCs/>
      <w:kern w:val="2"/>
      <w:sz w:val="24"/>
      <w:szCs w:val="28"/>
    </w:rPr>
  </w:style>
  <w:style w:type="character" w:customStyle="1" w:styleId="hCharChar">
    <w:name w:val="h Char Char"/>
    <w:qFormat/>
    <w:rPr>
      <w:rFonts w:eastAsia="宋体"/>
      <w:kern w:val="2"/>
      <w:sz w:val="18"/>
      <w:lang w:val="en-US" w:eastAsia="zh-CN" w:bidi="ar-SA"/>
    </w:rPr>
  </w:style>
  <w:style w:type="character" w:customStyle="1" w:styleId="Charff4">
    <w:name w:val="仿宋正文 Char"/>
    <w:link w:val="affff9"/>
    <w:qFormat/>
    <w:rPr>
      <w:rFonts w:ascii="仿宋_GB2312" w:eastAsia="仿宋_GB2312"/>
      <w:kern w:val="2"/>
      <w:sz w:val="24"/>
      <w:lang w:val="en-US" w:eastAsia="zh-CN" w:bidi="ar-SA"/>
    </w:rPr>
  </w:style>
  <w:style w:type="paragraph" w:customStyle="1" w:styleId="affff9">
    <w:name w:val="仿宋正文"/>
    <w:basedOn w:val="a"/>
    <w:link w:val="Charff4"/>
    <w:qFormat/>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Pr>
      <w:rFonts w:ascii="宋体" w:eastAsia="宋体"/>
      <w:kern w:val="2"/>
      <w:sz w:val="24"/>
      <w:lang w:val="zh-CN" w:bidi="ar-SA"/>
    </w:rPr>
  </w:style>
  <w:style w:type="character" w:customStyle="1" w:styleId="affffa">
    <w:name w:val="样式 宋体"/>
    <w:qFormat/>
    <w:rPr>
      <w:rFonts w:ascii="宋体" w:hAnsi="宋体"/>
      <w:sz w:val="24"/>
    </w:rPr>
  </w:style>
  <w:style w:type="character" w:customStyle="1" w:styleId="tw4winJump">
    <w:name w:val="tw4winJump"/>
    <w:qFormat/>
    <w:rPr>
      <w:rFonts w:ascii="Courier New" w:hAnsi="Courier New" w:cs="Courier New"/>
      <w:color w:val="008080"/>
      <w:lang w:val="en-US" w:eastAsia="zh-CN"/>
    </w:rPr>
  </w:style>
  <w:style w:type="character" w:customStyle="1" w:styleId="1d">
    <w:name w:val="标题 1 字符"/>
    <w:uiPriority w:val="9"/>
    <w:qFormat/>
    <w:rPr>
      <w:rFonts w:ascii="Arial" w:eastAsia="黑体" w:hAnsi="Arial" w:cs="Arial"/>
      <w:b/>
      <w:bCs/>
      <w:snapToGrid w:val="0"/>
      <w:kern w:val="44"/>
      <w:sz w:val="44"/>
      <w:szCs w:val="44"/>
    </w:rPr>
  </w:style>
  <w:style w:type="character" w:customStyle="1" w:styleId="style36">
    <w:name w:val="style36"/>
    <w:basedOn w:val="a1"/>
    <w:qFormat/>
    <w:rPr>
      <w:rFonts w:ascii="Arial" w:eastAsia="黑体" w:hAnsi="Arial" w:cs="Arial"/>
      <w:snapToGrid w:val="0"/>
      <w:kern w:val="0"/>
      <w:szCs w:val="21"/>
    </w:rPr>
  </w:style>
  <w:style w:type="character" w:customStyle="1" w:styleId="pt9">
    <w:name w:val="pt9"/>
    <w:qFormat/>
    <w:rPr>
      <w:rFonts w:ascii="仿宋_GB2312" w:eastAsia="微软雅黑"/>
      <w:b/>
      <w:kern w:val="2"/>
      <w:sz w:val="32"/>
      <w:szCs w:val="32"/>
      <w:lang w:val="en-US" w:eastAsia="zh-CN" w:bidi="ar-SA"/>
    </w:rPr>
  </w:style>
  <w:style w:type="character" w:customStyle="1" w:styleId="DONOTTRANSLATE">
    <w:name w:val="DO_NOT_TRANSLATE"/>
    <w:qFormat/>
    <w:rPr>
      <w:rFonts w:ascii="Courier New" w:hAnsi="Courier New" w:cs="Courier New"/>
      <w:color w:val="800000"/>
      <w:lang w:val="en-US" w:eastAsia="zh-CN"/>
    </w:rPr>
  </w:style>
  <w:style w:type="character" w:customStyle="1" w:styleId="1Char10">
    <w:name w:val="标书1 Char1"/>
    <w:qFormat/>
    <w:rPr>
      <w:rFonts w:eastAsia="宋体"/>
      <w:b/>
      <w:bCs/>
      <w:kern w:val="44"/>
      <w:sz w:val="44"/>
      <w:szCs w:val="44"/>
      <w:lang w:val="en-US" w:eastAsia="zh-CN" w:bidi="ar-SA"/>
    </w:rPr>
  </w:style>
  <w:style w:type="character" w:customStyle="1" w:styleId="affffb">
    <w:name w:val="页脚 字符"/>
    <w:uiPriority w:val="99"/>
    <w:qFormat/>
    <w:rPr>
      <w:kern w:val="2"/>
      <w:sz w:val="18"/>
      <w:szCs w:val="18"/>
    </w:rPr>
  </w:style>
  <w:style w:type="character" w:customStyle="1" w:styleId="2Char5">
    <w:name w:val="正文2 Char"/>
    <w:qFormat/>
    <w:rPr>
      <w:rFonts w:eastAsia="宋体"/>
      <w:kern w:val="2"/>
      <w:sz w:val="24"/>
      <w:lang w:val="en-US" w:eastAsia="zh-CN" w:bidi="ar-SA"/>
    </w:rPr>
  </w:style>
  <w:style w:type="character" w:customStyle="1" w:styleId="CharChar210">
    <w:name w:val="Char Char21"/>
    <w:uiPriority w:val="6"/>
    <w:qFormat/>
    <w:rPr>
      <w:rFonts w:ascii="宋体" w:hAnsi="宋体"/>
      <w:kern w:val="1"/>
      <w:sz w:val="24"/>
      <w:szCs w:val="21"/>
      <w:lang w:val="zh-CN"/>
    </w:rPr>
  </w:style>
  <w:style w:type="character" w:customStyle="1" w:styleId="2CharChar2">
    <w:name w:val="样式 正文缩进 + 首行缩进:  2 字符 Char Char"/>
    <w:link w:val="2f0"/>
    <w:qFormat/>
    <w:rPr>
      <w:rFonts w:cs="宋体"/>
      <w:kern w:val="2"/>
      <w:sz w:val="24"/>
    </w:rPr>
  </w:style>
  <w:style w:type="paragraph" w:customStyle="1" w:styleId="2f0">
    <w:name w:val="样式 正文缩进 + 首行缩进:  2 字符"/>
    <w:basedOn w:val="a0"/>
    <w:link w:val="2CharChar2"/>
    <w:qFormat/>
    <w:pPr>
      <w:widowControl w:val="0"/>
      <w:adjustRightInd/>
      <w:snapToGrid/>
      <w:spacing w:line="360" w:lineRule="auto"/>
      <w:ind w:firstLineChars="200" w:firstLine="200"/>
    </w:pPr>
    <w:rPr>
      <w:rFonts w:ascii="Calibri"/>
      <w:snapToGrid/>
      <w:color w:val="auto"/>
      <w:kern w:val="2"/>
      <w:sz w:val="24"/>
    </w:rPr>
  </w:style>
  <w:style w:type="character" w:customStyle="1" w:styleId="ad">
    <w:name w:val="正文文本 字符"/>
    <w:link w:val="ac"/>
    <w:qFormat/>
    <w:rPr>
      <w:rFonts w:ascii="宋体" w:eastAsia="宋体" w:hAnsi="Arial" w:cs="Arial"/>
      <w:snapToGrid w:val="0"/>
      <w:kern w:val="2"/>
      <w:sz w:val="24"/>
      <w:szCs w:val="21"/>
      <w:lang w:val="zh-CN" w:eastAsia="zh-CN" w:bidi="ar-SA"/>
    </w:rPr>
  </w:style>
  <w:style w:type="character" w:customStyle="1" w:styleId="gray6">
    <w:name w:val="gray6"/>
    <w:basedOn w:val="a1"/>
    <w:qFormat/>
    <w:rPr>
      <w:rFonts w:ascii="Arial" w:eastAsia="黑体" w:hAnsi="Arial" w:cs="Arial"/>
      <w:snapToGrid w:val="0"/>
      <w:kern w:val="0"/>
      <w:szCs w:val="21"/>
    </w:rPr>
  </w:style>
  <w:style w:type="character" w:customStyle="1" w:styleId="hui">
    <w:name w:val="hui"/>
    <w:basedOn w:val="a1"/>
    <w:qFormat/>
    <w:rPr>
      <w:rFonts w:ascii="Arial" w:eastAsia="黑体" w:hAnsi="Arial" w:cs="Arial"/>
      <w:snapToGrid w:val="0"/>
      <w:kern w:val="0"/>
      <w:szCs w:val="21"/>
    </w:rPr>
  </w:style>
  <w:style w:type="character" w:customStyle="1" w:styleId="CharCharc">
    <w:name w:val="哈哈正文 Char Char"/>
    <w:qFormat/>
    <w:rPr>
      <w:rFonts w:ascii="宋体" w:eastAsia="宋体" w:hAnsi="宋体" w:cs="宋体"/>
      <w:kern w:val="2"/>
      <w:sz w:val="24"/>
      <w:lang w:val="en-US" w:eastAsia="zh-CN" w:bidi="ar-SA"/>
    </w:rPr>
  </w:style>
  <w:style w:type="paragraph" w:customStyle="1" w:styleId="220">
    <w:name w:val="样式 正文文本缩进 + 左侧:  2 字符 首行缩进:  2 字符"/>
    <w:basedOn w:val="ae"/>
    <w:qFormat/>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c">
    <w:name w:val="封面表格文本"/>
    <w:basedOn w:val="a"/>
    <w:qFormat/>
    <w:pPr>
      <w:autoSpaceDE w:val="0"/>
      <w:autoSpaceDN w:val="0"/>
      <w:ind w:firstLineChars="200" w:firstLine="200"/>
      <w:jc w:val="center"/>
    </w:pPr>
    <w:rPr>
      <w:rFonts w:ascii="Arial" w:hAnsi="Arial"/>
      <w:kern w:val="0"/>
      <w:szCs w:val="21"/>
    </w:rPr>
  </w:style>
  <w:style w:type="paragraph" w:customStyle="1" w:styleId="221">
    <w:name w:val="正文文本 221"/>
    <w:basedOn w:val="a"/>
    <w:qFormat/>
    <w:pPr>
      <w:widowControl/>
      <w:overflowPunct w:val="0"/>
      <w:autoSpaceDE w:val="0"/>
      <w:autoSpaceDN w:val="0"/>
      <w:ind w:left="720" w:hanging="720"/>
      <w:textAlignment w:val="baseline"/>
    </w:pPr>
    <w:rPr>
      <w:kern w:val="0"/>
      <w:sz w:val="24"/>
      <w:szCs w:val="20"/>
      <w:lang w:val="en-GB"/>
    </w:rPr>
  </w:style>
  <w:style w:type="paragraph" w:customStyle="1" w:styleId="1e">
    <w:name w:val="表格标题1"/>
    <w:basedOn w:val="a"/>
    <w:qFormat/>
    <w:pPr>
      <w:adjustRightInd/>
      <w:spacing w:line="360" w:lineRule="auto"/>
      <w:jc w:val="center"/>
    </w:pPr>
    <w:rPr>
      <w:rFonts w:ascii="宋体" w:hAnsi="宋体" w:cs="宋体"/>
      <w:b/>
      <w:bCs/>
      <w:color w:val="000000"/>
      <w:sz w:val="24"/>
      <w:szCs w:val="21"/>
    </w:rPr>
  </w:style>
  <w:style w:type="paragraph" w:customStyle="1" w:styleId="affffd">
    <w:name w:val="目录标题"/>
    <w:basedOn w:val="a"/>
    <w:qFormat/>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pPr>
      <w:spacing w:after="120" w:line="300" w:lineRule="exact"/>
    </w:pPr>
    <w:rPr>
      <w:rFonts w:ascii="Arial" w:hAnsi="Arial"/>
      <w:b/>
      <w:sz w:val="26"/>
      <w:lang w:eastAsia="en-US"/>
    </w:rPr>
  </w:style>
  <w:style w:type="paragraph" w:customStyle="1" w:styleId="affffe">
    <w:name w:val="样式 宋体 三号 加粗 居中"/>
    <w:basedOn w:val="a"/>
    <w:qFormat/>
    <w:pPr>
      <w:adjustRightInd/>
      <w:spacing w:line="360" w:lineRule="auto"/>
      <w:jc w:val="center"/>
    </w:pPr>
    <w:rPr>
      <w:rFonts w:ascii="宋体" w:hAnsi="宋体" w:cs="宋体"/>
      <w:b/>
      <w:bCs/>
      <w:sz w:val="24"/>
      <w:szCs w:val="20"/>
    </w:rPr>
  </w:style>
  <w:style w:type="paragraph" w:customStyle="1" w:styleId="44">
    <w:name w:val="标题4_自定义"/>
    <w:basedOn w:val="4"/>
    <w:qFormat/>
    <w:pPr>
      <w:adjustRightInd/>
      <w:spacing w:before="0" w:after="0" w:line="360" w:lineRule="auto"/>
    </w:pPr>
    <w:rPr>
      <w:rFonts w:ascii="Verdana" w:eastAsia="Verdana"/>
      <w:sz w:val="21"/>
      <w:lang w:val="en-US"/>
    </w:rPr>
  </w:style>
  <w:style w:type="paragraph" w:customStyle="1" w:styleId="afffff">
    <w:name w:val="正文 内标 序号标"/>
    <w:basedOn w:val="My0"/>
    <w:qFormat/>
    <w:pPr>
      <w:tabs>
        <w:tab w:val="left" w:pos="0"/>
      </w:tabs>
      <w:adjustRightInd/>
      <w:spacing w:before="0"/>
      <w:ind w:firstLine="482"/>
    </w:pPr>
    <w:rPr>
      <w:rFonts w:ascii="微软雅黑" w:hAnsi="微软雅黑"/>
      <w:sz w:val="24"/>
      <w:szCs w:val="24"/>
    </w:rPr>
  </w:style>
  <w:style w:type="paragraph" w:customStyle="1" w:styleId="My0">
    <w:name w:val="My正文"/>
    <w:basedOn w:val="a"/>
    <w:qFormat/>
    <w:pPr>
      <w:spacing w:before="120" w:line="360" w:lineRule="auto"/>
      <w:ind w:firstLine="567"/>
    </w:pPr>
    <w:rPr>
      <w:rFonts w:ascii="Arial" w:hAnsi="Arial"/>
      <w:sz w:val="20"/>
      <w:szCs w:val="20"/>
    </w:rPr>
  </w:style>
  <w:style w:type="paragraph" w:customStyle="1" w:styleId="-11">
    <w:name w:val="彩色底纹 - 强调文字颜色 11"/>
    <w:qFormat/>
    <w:rPr>
      <w:kern w:val="2"/>
      <w:sz w:val="21"/>
      <w:szCs w:val="24"/>
    </w:rPr>
  </w:style>
  <w:style w:type="paragraph" w:customStyle="1" w:styleId="afffff0">
    <w:name w:val="正文 小标"/>
    <w:basedOn w:val="a"/>
    <w:qFormat/>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pPr>
      <w:widowControl/>
      <w:adjustRightInd/>
      <w:spacing w:before="100" w:beforeAutospacing="1" w:after="100" w:afterAutospacing="1"/>
      <w:jc w:val="left"/>
    </w:pPr>
    <w:rPr>
      <w:rFonts w:ascii="宋体" w:hAnsi="宋体" w:cs="宋体"/>
      <w:kern w:val="0"/>
      <w:sz w:val="24"/>
    </w:rPr>
  </w:style>
  <w:style w:type="paragraph" w:customStyle="1" w:styleId="2f1">
    <w:name w:val="修订2"/>
    <w:qFormat/>
    <w:rPr>
      <w:kern w:val="2"/>
      <w:sz w:val="21"/>
    </w:rPr>
  </w:style>
  <w:style w:type="paragraph" w:customStyle="1" w:styleId="CharChar11CharCharCharCharCharCharCharCharCharCharChar">
    <w:name w:val="Char Char11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f1">
    <w:name w:val="文章标题"/>
    <w:next w:val="afffff2"/>
    <w:qFormat/>
    <w:pPr>
      <w:spacing w:beforeLines="800" w:before="2496" w:afterLines="100" w:after="312"/>
      <w:jc w:val="center"/>
    </w:pPr>
    <w:rPr>
      <w:rFonts w:ascii="Arial" w:eastAsia="黑体" w:hAnsi="Arial" w:cs="宋体"/>
      <w:bCs/>
      <w:kern w:val="2"/>
      <w:sz w:val="52"/>
    </w:rPr>
  </w:style>
  <w:style w:type="paragraph" w:customStyle="1" w:styleId="afffff2">
    <w:name w:val="封面公司名"/>
    <w:qFormat/>
    <w:pPr>
      <w:jc w:val="center"/>
    </w:pPr>
    <w:rPr>
      <w:rFonts w:ascii="Arial" w:eastAsia="楷体_GB2312" w:hAnsi="Arial" w:cs="宋体"/>
      <w:bCs/>
      <w:kern w:val="2"/>
      <w:sz w:val="28"/>
    </w:rPr>
  </w:style>
  <w:style w:type="paragraph" w:customStyle="1" w:styleId="Char1CharCharChar5">
    <w:name w:val="Char1 Char Char Char5"/>
    <w:basedOn w:val="a"/>
    <w:qFormat/>
    <w:pPr>
      <w:adjustRightInd/>
      <w:ind w:firstLineChars="200" w:firstLine="200"/>
    </w:pPr>
    <w:rPr>
      <w:rFonts w:ascii="Tahoma" w:hAnsi="Tahoma"/>
      <w:sz w:val="24"/>
      <w:szCs w:val="20"/>
    </w:rPr>
  </w:style>
  <w:style w:type="paragraph" w:customStyle="1" w:styleId="style82f9af9af9a">
    <w:name w:val="style82 f9a f9a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3">
    <w:name w:val="正文 编号"/>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pPr>
      <w:tabs>
        <w:tab w:val="left" w:pos="360"/>
      </w:tabs>
    </w:pPr>
    <w:rPr>
      <w:sz w:val="24"/>
      <w:szCs w:val="20"/>
    </w:rPr>
  </w:style>
  <w:style w:type="paragraph" w:customStyle="1" w:styleId="CharChar11CharCharChar">
    <w:name w:val="Char Char11 Char Char Char"/>
    <w:basedOn w:val="a"/>
    <w:qFormat/>
    <w:pPr>
      <w:spacing w:line="360" w:lineRule="auto"/>
    </w:pPr>
    <w:rPr>
      <w:szCs w:val="20"/>
    </w:rPr>
  </w:style>
  <w:style w:type="paragraph" w:customStyle="1" w:styleId="gjt3">
    <w:name w:val="gjt_3"/>
    <w:next w:val="a"/>
    <w:qFormat/>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f4">
    <w:name w:val="金宏发行正文"/>
    <w:basedOn w:val="a"/>
    <w:qFormat/>
    <w:pPr>
      <w:adjustRightInd/>
      <w:spacing w:line="500" w:lineRule="exact"/>
      <w:ind w:firstLineChars="200" w:firstLine="560"/>
    </w:pPr>
    <w:rPr>
      <w:rFonts w:eastAsia="仿宋_GB2312"/>
      <w:sz w:val="28"/>
      <w:szCs w:val="20"/>
    </w:rPr>
  </w:style>
  <w:style w:type="paragraph" w:customStyle="1" w:styleId="38">
    <w:name w:val="样式3"/>
    <w:basedOn w:val="2f2"/>
    <w:qFormat/>
    <w:pPr>
      <w:spacing w:beforeLines="100" w:before="312"/>
      <w:jc w:val="left"/>
    </w:pPr>
  </w:style>
  <w:style w:type="paragraph" w:customStyle="1" w:styleId="2f2">
    <w:name w:val="样式2"/>
    <w:basedOn w:val="a"/>
    <w:qFormat/>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pPr>
      <w:tabs>
        <w:tab w:val="left" w:pos="840"/>
      </w:tabs>
      <w:ind w:left="840" w:hanging="420"/>
    </w:pPr>
    <w:rPr>
      <w:rFonts w:ascii="Tahoma" w:hAnsi="Tahoma"/>
      <w:sz w:val="24"/>
    </w:rPr>
  </w:style>
  <w:style w:type="paragraph" w:customStyle="1" w:styleId="Z5">
    <w:name w:val="Z5"/>
    <w:basedOn w:val="a"/>
    <w:next w:val="a"/>
    <w:qFormat/>
    <w:pPr>
      <w:tabs>
        <w:tab w:val="left" w:pos="2100"/>
      </w:tabs>
      <w:adjustRightInd/>
      <w:spacing w:before="240"/>
      <w:ind w:firstLineChars="200" w:firstLine="200"/>
      <w:outlineLvl w:val="4"/>
    </w:pPr>
    <w:rPr>
      <w:rFonts w:ascii="Tahoma" w:eastAsia="幼圆" w:hAnsi="Tahoma"/>
    </w:rPr>
  </w:style>
  <w:style w:type="paragraph" w:customStyle="1" w:styleId="2f3">
    <w:name w:val="标书标题2"/>
    <w:basedOn w:val="2"/>
    <w:qFormat/>
    <w:pPr>
      <w:keepLines w:val="0"/>
      <w:widowControl/>
      <w:tabs>
        <w:tab w:val="clear" w:pos="432"/>
        <w:tab w:val="left" w:pos="840"/>
      </w:tabs>
      <w:adjustRightInd w:val="0"/>
      <w:snapToGrid w:val="0"/>
      <w:spacing w:beforeLines="50" w:before="156"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pPr>
      <w:spacing w:line="360" w:lineRule="auto"/>
      <w:jc w:val="center"/>
    </w:pPr>
    <w:rPr>
      <w:rFonts w:ascii="仿宋_GB2312" w:eastAsia="仿宋_GB2312" w:cs="宋体"/>
      <w:b/>
      <w:bCs/>
      <w:color w:val="000000"/>
      <w:sz w:val="28"/>
      <w:szCs w:val="20"/>
    </w:rPr>
  </w:style>
  <w:style w:type="paragraph" w:customStyle="1" w:styleId="211">
    <w:name w:val="正文21"/>
    <w:basedOn w:val="a"/>
    <w:qFormat/>
    <w:pPr>
      <w:adjustRightInd/>
      <w:spacing w:before="156" w:line="360" w:lineRule="auto"/>
      <w:ind w:firstLineChars="200" w:firstLine="510"/>
    </w:pPr>
    <w:rPr>
      <w:sz w:val="24"/>
      <w:szCs w:val="20"/>
    </w:rPr>
  </w:style>
  <w:style w:type="paragraph" w:customStyle="1" w:styleId="Test2">
    <w:name w:val="Test2"/>
    <w:basedOn w:val="2"/>
    <w:qFormat/>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0">
    <w:name w:val="Char1"/>
    <w:basedOn w:val="a"/>
    <w:qFormat/>
    <w:rPr>
      <w:rFonts w:ascii="仿宋_GB2312" w:eastAsia="仿宋_GB2312"/>
      <w:b/>
      <w:sz w:val="32"/>
      <w:szCs w:val="32"/>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pPr>
      <w:spacing w:line="360" w:lineRule="auto"/>
    </w:pPr>
    <w:rPr>
      <w:kern w:val="0"/>
      <w:sz w:val="24"/>
      <w:szCs w:val="20"/>
    </w:rPr>
  </w:style>
  <w:style w:type="paragraph" w:customStyle="1" w:styleId="152">
    <w:name w:val="样式 宋体 行距: 1.5 倍行距 首行缩进:  2 字符"/>
    <w:basedOn w:val="a"/>
    <w:qFormat/>
    <w:pPr>
      <w:adjustRightInd/>
      <w:spacing w:line="360" w:lineRule="auto"/>
      <w:ind w:firstLineChars="200" w:firstLine="420"/>
    </w:pPr>
    <w:rPr>
      <w:rFonts w:ascii="宋体" w:hAnsi="宋体"/>
      <w:sz w:val="24"/>
      <w:szCs w:val="20"/>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pPr>
      <w:keepNext/>
      <w:spacing w:before="0" w:after="0"/>
      <w:outlineLvl w:val="5"/>
    </w:pPr>
  </w:style>
  <w:style w:type="paragraph" w:customStyle="1" w:styleId="56">
    <w:name w:val="5级标题"/>
    <w:basedOn w:val="45"/>
    <w:qFormat/>
    <w:pPr>
      <w:keepLines w:val="0"/>
      <w:tabs>
        <w:tab w:val="left" w:pos="360"/>
      </w:tabs>
      <w:spacing w:beforeLines="10" w:before="10" w:afterLines="10" w:after="10"/>
      <w:outlineLvl w:val="4"/>
    </w:pPr>
    <w:rPr>
      <w:rFonts w:ascii="Times New Roman" w:eastAsia="仿宋" w:hAnsi="Times New Roman"/>
      <w:b/>
      <w:kern w:val="2"/>
      <w:szCs w:val="20"/>
      <w:lang w:eastAsia="zh-CN" w:bidi="ar-SA"/>
    </w:rPr>
  </w:style>
  <w:style w:type="paragraph" w:customStyle="1" w:styleId="45">
    <w:name w:val="4级标题"/>
    <w:basedOn w:val="19"/>
    <w:qFormat/>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f4">
    <w:name w:val="样式 正文文本缩进 + 段前: 2 字符"/>
    <w:basedOn w:val="a"/>
    <w:qFormat/>
    <w:pPr>
      <w:adjustRightInd/>
      <w:ind w:leftChars="200" w:left="420"/>
      <w:jc w:val="left"/>
    </w:pPr>
    <w:rPr>
      <w:sz w:val="28"/>
      <w:szCs w:val="20"/>
      <w:lang w:eastAsia="zh-TW"/>
    </w:rPr>
  </w:style>
  <w:style w:type="paragraph" w:customStyle="1" w:styleId="Char2CharChar">
    <w:name w:val="Char2 Char Char"/>
    <w:basedOn w:val="a"/>
    <w:qFormat/>
    <w:pPr>
      <w:adjustRightInd/>
    </w:pPr>
    <w:rPr>
      <w:rFonts w:ascii="Tahoma" w:hAnsi="Tahoma"/>
      <w:sz w:val="24"/>
      <w:szCs w:val="20"/>
    </w:rPr>
  </w:style>
  <w:style w:type="paragraph" w:customStyle="1" w:styleId="Style11">
    <w:name w:val="_Style 11"/>
    <w:basedOn w:val="a"/>
    <w:uiPriority w:val="34"/>
    <w:qFormat/>
    <w:pPr>
      <w:adjustRightInd/>
      <w:ind w:firstLineChars="200" w:firstLine="420"/>
    </w:pPr>
    <w:rPr>
      <w:rFonts w:eastAsia="仿宋_GB2312"/>
      <w:sz w:val="28"/>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Pr>
      <w:rFonts w:ascii="Tahoma" w:hAnsi="Tahoma"/>
      <w:sz w:val="24"/>
      <w:szCs w:val="20"/>
    </w:rPr>
  </w:style>
  <w:style w:type="paragraph" w:customStyle="1" w:styleId="62">
    <w:name w:val="数字标题6"/>
    <w:basedOn w:val="6"/>
    <w:next w:val="a"/>
    <w:qFormat/>
    <w:pPr>
      <w:tabs>
        <w:tab w:val="left" w:pos="1080"/>
      </w:tabs>
      <w:ind w:left="1080" w:hanging="1080"/>
    </w:pPr>
    <w:rPr>
      <w:rFonts w:ascii="Times New Roman" w:eastAsia="宋体" w:hAnsi="Times New Roman"/>
      <w:i/>
    </w:rPr>
  </w:style>
  <w:style w:type="paragraph" w:customStyle="1" w:styleId="TableCell">
    <w:name w:val="Table Cell"/>
    <w:qFormat/>
    <w:pPr>
      <w:adjustRightInd w:val="0"/>
      <w:snapToGrid w:val="0"/>
      <w:spacing w:before="20" w:after="20"/>
    </w:pPr>
    <w:rPr>
      <w:rFonts w:ascii="Courier New" w:hAnsi="Courier New"/>
      <w:sz w:val="24"/>
    </w:rPr>
  </w:style>
  <w:style w:type="paragraph" w:customStyle="1" w:styleId="2f5">
    <w:name w:val="无间隔2"/>
    <w:basedOn w:val="a"/>
    <w:link w:val="Charff5"/>
    <w:uiPriority w:val="99"/>
    <w:qFormat/>
    <w:rPr>
      <w:szCs w:val="22"/>
    </w:rPr>
  </w:style>
  <w:style w:type="paragraph" w:customStyle="1" w:styleId="afffff5">
    <w:name w:val="??"/>
    <w:qFormat/>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rPr>
      <w:rFonts w:ascii="Tahoma" w:hAnsi="Tahoma" w:cs="仿宋_GB2312"/>
      <w:sz w:val="24"/>
      <w:szCs w:val="20"/>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1f">
    <w:name w:val="目录1"/>
    <w:basedOn w:val="a"/>
    <w:qFormat/>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qFormat/>
    <w:pPr>
      <w:tabs>
        <w:tab w:val="left" w:pos="1260"/>
      </w:tabs>
      <w:ind w:left="1260" w:hanging="420"/>
    </w:pPr>
    <w:rPr>
      <w:rFonts w:ascii="Arial" w:eastAsia="黑体" w:hAnsi="Arial"/>
      <w:lang w:val="en-US"/>
    </w:rPr>
  </w:style>
  <w:style w:type="paragraph" w:customStyle="1" w:styleId="afffff6">
    <w:name w:val="五级无标题条"/>
    <w:basedOn w:val="a"/>
    <w:qFormat/>
    <w:pPr>
      <w:adjustRightInd/>
    </w:pPr>
  </w:style>
  <w:style w:type="paragraph" w:customStyle="1" w:styleId="Char50">
    <w:name w:val="Char5"/>
    <w:basedOn w:val="a"/>
    <w:qFormat/>
    <w:rPr>
      <w:rFonts w:ascii="仿宋_GB2312" w:eastAsia="仿宋_GB2312"/>
      <w:b/>
      <w:sz w:val="32"/>
      <w:szCs w:val="32"/>
    </w:rPr>
  </w:style>
  <w:style w:type="paragraph" w:customStyle="1" w:styleId="TOC10">
    <w:name w:val="TOC 标题1"/>
    <w:basedOn w:val="1"/>
    <w:next w:val="a"/>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pPr>
      <w:adjustRightInd/>
      <w:spacing w:line="360" w:lineRule="auto"/>
    </w:pPr>
    <w:rPr>
      <w:rFonts w:ascii="Arial" w:eastAsia="黑体" w:hAnsi="Arial" w:cs="Arial"/>
      <w:snapToGrid w:val="0"/>
      <w:kern w:val="0"/>
      <w:szCs w:val="21"/>
    </w:rPr>
  </w:style>
  <w:style w:type="paragraph" w:customStyle="1" w:styleId="Char26">
    <w:name w:val="Char2"/>
    <w:basedOn w:val="a"/>
    <w:qFormat/>
    <w:rPr>
      <w:rFonts w:ascii="仿宋_GB2312" w:eastAsia="仿宋_GB2312"/>
      <w:b/>
      <w:sz w:val="32"/>
      <w:szCs w:val="32"/>
    </w:rPr>
  </w:style>
  <w:style w:type="paragraph" w:customStyle="1" w:styleId="39">
    <w:name w:val="数字标题3"/>
    <w:basedOn w:val="3"/>
    <w:next w:val="a"/>
    <w:qFormat/>
    <w:pPr>
      <w:spacing w:line="240" w:lineRule="auto"/>
    </w:pPr>
    <w:rPr>
      <w:sz w:val="28"/>
      <w:szCs w:val="28"/>
    </w:rPr>
  </w:style>
  <w:style w:type="paragraph" w:customStyle="1" w:styleId="FA">
    <w:name w:val="FA正文"/>
    <w:basedOn w:val="a"/>
    <w:qFormat/>
    <w:pPr>
      <w:spacing w:line="360" w:lineRule="auto"/>
      <w:ind w:firstLineChars="200" w:firstLine="480"/>
    </w:pPr>
    <w:rPr>
      <w:rFonts w:hAnsi="宋体"/>
      <w:sz w:val="24"/>
      <w:szCs w:val="20"/>
    </w:rPr>
  </w:style>
  <w:style w:type="paragraph" w:customStyle="1" w:styleId="MMTopic5">
    <w:name w:val="MM Topic 5"/>
    <w:basedOn w:val="5"/>
    <w:qFormat/>
    <w:pPr>
      <w:tabs>
        <w:tab w:val="left" w:pos="2520"/>
      </w:tabs>
      <w:adjustRightInd/>
      <w:ind w:left="2520" w:hanging="420"/>
    </w:pPr>
  </w:style>
  <w:style w:type="paragraph" w:customStyle="1" w:styleId="CharCharCharCharCharCharCharCharCharChar1">
    <w:name w:val="Char Char Char Char Char Char Char Char Char Char1"/>
    <w:basedOn w:val="a"/>
    <w:qFormat/>
    <w:rPr>
      <w:rFonts w:ascii="仿宋_GB2312" w:eastAsia="仿宋_GB2312"/>
      <w:b/>
      <w:sz w:val="32"/>
      <w:szCs w:val="32"/>
    </w:rPr>
  </w:style>
  <w:style w:type="paragraph" w:customStyle="1" w:styleId="xl38">
    <w:name w:val="xl38"/>
    <w:basedOn w:val="a"/>
    <w:qFormat/>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f0">
    <w:name w:val="修订1"/>
    <w:uiPriority w:val="3"/>
    <w:qFormat/>
    <w:rPr>
      <w:color w:val="000000"/>
      <w:kern w:val="1"/>
      <w:sz w:val="21"/>
    </w:rPr>
  </w:style>
  <w:style w:type="paragraph" w:customStyle="1" w:styleId="Char2CharCharChar">
    <w:name w:val="Char2 Char Char Char"/>
    <w:basedOn w:val="a"/>
    <w:qFormat/>
    <w:rPr>
      <w:rFonts w:ascii="仿宋_GB2312" w:eastAsia="仿宋_GB2312"/>
      <w:b/>
      <w:sz w:val="32"/>
      <w:szCs w:val="32"/>
    </w:rPr>
  </w:style>
  <w:style w:type="paragraph" w:customStyle="1" w:styleId="Char2CharCharChar1">
    <w:name w:val="Char2 Char Char Char1"/>
    <w:basedOn w:val="a"/>
    <w:uiPriority w:val="6"/>
    <w:qFormat/>
    <w:rPr>
      <w:rFonts w:ascii="仿宋_GB2312" w:eastAsia="仿宋_GB2312"/>
      <w:b/>
      <w:sz w:val="32"/>
      <w:szCs w:val="32"/>
    </w:rPr>
  </w:style>
  <w:style w:type="paragraph" w:customStyle="1" w:styleId="afffff7">
    <w:name w:val="默认段落样式"/>
    <w:basedOn w:val="2d"/>
    <w:qFormat/>
    <w:pPr>
      <w:spacing w:before="0"/>
      <w:ind w:firstLine="480"/>
      <w:outlineLvl w:val="2"/>
    </w:pPr>
    <w:rPr>
      <w:rFonts w:ascii="仿宋_GB2312" w:eastAsia="仿宋_GB2312" w:hAnsi="宋体"/>
      <w:color w:val="000000"/>
      <w:szCs w:val="24"/>
    </w:rPr>
  </w:style>
  <w:style w:type="paragraph" w:customStyle="1" w:styleId="afffff8">
    <w:name w:val="图中文字"/>
    <w:basedOn w:val="a"/>
    <w:qFormat/>
    <w:pPr>
      <w:snapToGrid w:val="0"/>
      <w:spacing w:line="0" w:lineRule="atLeast"/>
      <w:ind w:firstLineChars="200" w:firstLine="200"/>
      <w:jc w:val="center"/>
    </w:pPr>
    <w:rPr>
      <w:sz w:val="24"/>
      <w:szCs w:val="20"/>
    </w:rPr>
  </w:style>
  <w:style w:type="paragraph" w:customStyle="1" w:styleId="xl35">
    <w:name w:val="xl3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pPr>
      <w:tabs>
        <w:tab w:val="left" w:pos="1680"/>
      </w:tabs>
      <w:adjustRightInd/>
      <w:ind w:left="1680" w:hanging="420"/>
    </w:pPr>
  </w:style>
  <w:style w:type="paragraph" w:customStyle="1" w:styleId="afffff9">
    <w:name w:val="标准小四"/>
    <w:basedOn w:val="a"/>
    <w:qFormat/>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qFormat/>
    <w:pPr>
      <w:spacing w:before="120" w:after="120"/>
      <w:ind w:left="425" w:hanging="425"/>
    </w:pPr>
    <w:rPr>
      <w:rFonts w:ascii="微软雅黑" w:eastAsia="微软雅黑" w:hAnsi="微软雅黑" w:cs="宋体"/>
      <w:szCs w:val="20"/>
      <w:lang w:val="en-US"/>
    </w:rPr>
  </w:style>
  <w:style w:type="paragraph" w:customStyle="1" w:styleId="afffffa">
    <w:name w:val="表格（小）"/>
    <w:basedOn w:val="a"/>
    <w:qFormat/>
    <w:pPr>
      <w:adjustRightInd/>
      <w:snapToGrid w:val="0"/>
      <w:spacing w:line="300" w:lineRule="auto"/>
    </w:pPr>
    <w:rPr>
      <w:rFonts w:eastAsia="仿宋"/>
      <w:szCs w:val="21"/>
    </w:rPr>
  </w:style>
  <w:style w:type="paragraph" w:customStyle="1" w:styleId="CharCharCharCharCharChar1Char">
    <w:name w:val="Char Char Char Char Char Char1 Char"/>
    <w:basedOn w:val="a"/>
    <w:qFormat/>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pPr>
      <w:adjustRightInd/>
    </w:pPr>
    <w:rPr>
      <w:rFonts w:ascii="Tahoma" w:hAnsi="Tahoma"/>
      <w:sz w:val="24"/>
      <w:szCs w:val="20"/>
    </w:rPr>
  </w:style>
  <w:style w:type="paragraph" w:customStyle="1" w:styleId="57">
    <w:name w:val="列出段落5"/>
    <w:basedOn w:val="a"/>
    <w:qFormat/>
    <w:pPr>
      <w:spacing w:line="360" w:lineRule="auto"/>
      <w:ind w:firstLineChars="200" w:firstLine="200"/>
    </w:pPr>
    <w:rPr>
      <w:rFonts w:eastAsia="楷体_GB2312" w:cs="Lucida Sans"/>
      <w:sz w:val="24"/>
    </w:rPr>
  </w:style>
  <w:style w:type="paragraph" w:customStyle="1" w:styleId="font7">
    <w:name w:val="font7"/>
    <w:basedOn w:val="a"/>
    <w:qFormat/>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b">
    <w:name w:val="表格文字"/>
    <w:basedOn w:val="a"/>
    <w:next w:val="a0"/>
    <w:qFormat/>
    <w:pPr>
      <w:adjustRightInd/>
      <w:ind w:firstLineChars="200" w:firstLine="200"/>
    </w:pPr>
    <w:rPr>
      <w:rFonts w:ascii="Arial" w:hAnsi="Arial"/>
      <w:spacing w:val="-5"/>
      <w:kern w:val="0"/>
      <w:sz w:val="24"/>
      <w:szCs w:val="20"/>
    </w:rPr>
  </w:style>
  <w:style w:type="paragraph" w:customStyle="1" w:styleId="ItemStepinTable">
    <w:name w:val="Item Step in Table"/>
    <w:qFormat/>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pPr>
      <w:adjustRightInd/>
      <w:spacing w:line="360" w:lineRule="auto"/>
      <w:ind w:firstLine="482"/>
    </w:pPr>
    <w:rPr>
      <w:rFonts w:cs="宋体"/>
      <w:sz w:val="24"/>
      <w:szCs w:val="20"/>
    </w:rPr>
  </w:style>
  <w:style w:type="paragraph" w:customStyle="1" w:styleId="Char3CharChar">
    <w:name w:val="Char3 Char Char"/>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pPr>
      <w:adjustRightInd/>
      <w:ind w:firstLineChars="200" w:firstLine="420"/>
    </w:pPr>
    <w:rPr>
      <w:rFonts w:eastAsia="仿宋_GB2312"/>
      <w:sz w:val="28"/>
    </w:rPr>
  </w:style>
  <w:style w:type="paragraph" w:customStyle="1" w:styleId="xl39">
    <w:name w:val="xl39"/>
    <w:basedOn w:val="a"/>
    <w:qFormat/>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ff5"/>
    <w:qFormat/>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c">
    <w:name w:val="左对齐表格文字"/>
    <w:basedOn w:val="a"/>
    <w:qFormat/>
    <w:pPr>
      <w:adjustRightInd/>
      <w:ind w:firstLineChars="200" w:firstLine="200"/>
      <w:jc w:val="right"/>
    </w:pPr>
  </w:style>
  <w:style w:type="paragraph" w:customStyle="1" w:styleId="CharChar11CharCharCharCharCharCharCharCharChar">
    <w:name w:val="Char Char11 Char Char Char Char Char Char Char Char Char"/>
    <w:basedOn w:val="a"/>
    <w:qFormat/>
    <w:pPr>
      <w:spacing w:line="360" w:lineRule="auto"/>
    </w:pPr>
    <w:rPr>
      <w:szCs w:val="20"/>
    </w:rPr>
  </w:style>
  <w:style w:type="paragraph" w:customStyle="1" w:styleId="125">
    <w:name w:val="正文1.25"/>
    <w:basedOn w:val="a"/>
    <w:qFormat/>
    <w:pPr>
      <w:adjustRightInd/>
      <w:spacing w:line="300" w:lineRule="auto"/>
      <w:ind w:firstLineChars="200" w:firstLine="480"/>
    </w:pPr>
    <w:rPr>
      <w:sz w:val="24"/>
      <w:szCs w:val="20"/>
    </w:rPr>
  </w:style>
  <w:style w:type="paragraph" w:customStyle="1" w:styleId="1f1">
    <w:name w:val="1正文"/>
    <w:basedOn w:val="a"/>
    <w:qFormat/>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pPr>
      <w:widowControl w:val="0"/>
      <w:tabs>
        <w:tab w:val="left" w:pos="840"/>
      </w:tabs>
      <w:spacing w:line="280" w:lineRule="atLeast"/>
      <w:ind w:left="160" w:hanging="160"/>
    </w:pPr>
    <w:rPr>
      <w:snapToGrid w:val="0"/>
      <w:color w:val="000000"/>
      <w:sz w:val="18"/>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Pr>
      <w:rFonts w:ascii="仿宋_GB2312" w:eastAsia="仿宋_GB2312"/>
      <w:b/>
      <w:sz w:val="32"/>
      <w:szCs w:val="20"/>
    </w:rPr>
  </w:style>
  <w:style w:type="paragraph" w:customStyle="1" w:styleId="2f6">
    <w:name w:val="列出段落2"/>
    <w:basedOn w:val="a"/>
    <w:qFormat/>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Pr>
      <w:rFonts w:eastAsia="仿宋_GB2312"/>
      <w:sz w:val="28"/>
      <w:szCs w:val="20"/>
    </w:rPr>
  </w:style>
  <w:style w:type="paragraph" w:customStyle="1" w:styleId="xl74">
    <w:name w:val="xl74"/>
    <w:basedOn w:val="a"/>
    <w:qFormat/>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pPr>
      <w:widowControl/>
      <w:jc w:val="left"/>
    </w:pPr>
    <w:rPr>
      <w:rFonts w:cs="宋体"/>
      <w:sz w:val="24"/>
      <w:szCs w:val="20"/>
    </w:rPr>
  </w:style>
  <w:style w:type="paragraph" w:customStyle="1" w:styleId="-110">
    <w:name w:val="彩色列表 - 强调文字颜色 11"/>
    <w:basedOn w:val="a"/>
    <w:qFormat/>
    <w:pPr>
      <w:adjustRightInd/>
      <w:ind w:firstLineChars="200" w:firstLine="420"/>
    </w:pPr>
    <w:rPr>
      <w:rFonts w:ascii="Calibri" w:hAnsi="Calibri"/>
      <w:szCs w:val="22"/>
    </w:rPr>
  </w:style>
  <w:style w:type="paragraph" w:customStyle="1" w:styleId="afffffd">
    <w:name w:val="加粗正文"/>
    <w:basedOn w:val="a"/>
    <w:qFormat/>
    <w:pPr>
      <w:adjustRightInd/>
      <w:spacing w:beforeLines="50" w:before="156" w:afterLines="50" w:after="156" w:line="360" w:lineRule="auto"/>
      <w:ind w:firstLineChars="200" w:firstLine="422"/>
    </w:pPr>
    <w:rPr>
      <w:b/>
      <w:bCs/>
      <w:szCs w:val="21"/>
    </w:rPr>
  </w:style>
  <w:style w:type="paragraph" w:customStyle="1" w:styleId="xl94">
    <w:name w:val="xl94"/>
    <w:basedOn w:val="a"/>
    <w:qFormat/>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Pr>
      <w:szCs w:val="20"/>
    </w:rPr>
  </w:style>
  <w:style w:type="paragraph" w:customStyle="1" w:styleId="xl27">
    <w:name w:val="xl2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pPr>
      <w:adjustRightInd/>
      <w:spacing w:line="360" w:lineRule="auto"/>
    </w:pPr>
    <w:rPr>
      <w:rFonts w:ascii="Arial" w:eastAsia="黑体" w:hAnsi="Arial" w:cs="Arial"/>
      <w:snapToGrid w:val="0"/>
      <w:kern w:val="0"/>
      <w:szCs w:val="21"/>
    </w:rPr>
  </w:style>
  <w:style w:type="paragraph" w:customStyle="1" w:styleId="xl36">
    <w:name w:val="xl3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pPr>
      <w:spacing w:after="68"/>
    </w:pPr>
    <w:rPr>
      <w:rFonts w:ascii="FHLHE E+ Futura Bk" w:eastAsia="FHLHE E+ Futura Bk" w:cs="Times New Roman"/>
      <w:color w:val="auto"/>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e">
    <w:name w:val="无间隔*"/>
    <w:qFormat/>
    <w:pPr>
      <w:widowControl w:val="0"/>
      <w:jc w:val="both"/>
    </w:pPr>
    <w:rPr>
      <w:rFonts w:cs="Calibri"/>
      <w:color w:val="000000"/>
      <w:kern w:val="1"/>
      <w:sz w:val="21"/>
      <w:szCs w:val="22"/>
    </w:rPr>
  </w:style>
  <w:style w:type="paragraph" w:customStyle="1" w:styleId="CharCharCharChar1">
    <w:name w:val="Char Char Char Char1"/>
    <w:basedOn w:val="a"/>
    <w:qFormat/>
    <w:pPr>
      <w:tabs>
        <w:tab w:val="left" w:pos="0"/>
      </w:tabs>
      <w:adjustRightInd/>
      <w:ind w:firstLineChars="200" w:firstLine="200"/>
    </w:pPr>
    <w:rPr>
      <w:rFonts w:ascii="宋体" w:eastAsia="仿宋_GB2312" w:hAnsi="宋体"/>
      <w:sz w:val="28"/>
    </w:rPr>
  </w:style>
  <w:style w:type="paragraph" w:customStyle="1" w:styleId="2f7">
    <w:name w:val="正文文字 2"/>
    <w:basedOn w:val="Default"/>
    <w:next w:val="Default"/>
    <w:qFormat/>
    <w:rPr>
      <w:rFonts w:ascii="宋体" w:eastAsia="宋体" w:cs="Times New Roman"/>
      <w:color w:val="auto"/>
    </w:rPr>
  </w:style>
  <w:style w:type="paragraph" w:customStyle="1" w:styleId="affffff">
    <w:name w:val="正文首行缩进两字"/>
    <w:qFormat/>
    <w:pPr>
      <w:spacing w:afterLines="50" w:after="156" w:line="300" w:lineRule="auto"/>
      <w:ind w:rightChars="100" w:right="210" w:firstLineChars="218" w:firstLine="523"/>
    </w:pPr>
    <w:rPr>
      <w:sz w:val="24"/>
      <w:szCs w:val="24"/>
    </w:rPr>
  </w:style>
  <w:style w:type="paragraph" w:customStyle="1" w:styleId="CharChar1Char">
    <w:name w:val="Char Char1 Char"/>
    <w:basedOn w:val="a"/>
    <w:qFormat/>
    <w:rPr>
      <w:rFonts w:ascii="仿宋_GB2312" w:eastAsia="仿宋_GB2312"/>
      <w:b/>
      <w:sz w:val="32"/>
      <w:szCs w:val="32"/>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pPr>
      <w:spacing w:line="360" w:lineRule="auto"/>
    </w:pPr>
    <w:rPr>
      <w:szCs w:val="20"/>
    </w:rPr>
  </w:style>
  <w:style w:type="paragraph" w:customStyle="1" w:styleId="Charff6">
    <w:name w:val="Char"/>
    <w:basedOn w:val="a"/>
    <w:qFormat/>
    <w:rPr>
      <w:rFonts w:ascii="仿宋_GB2312" w:eastAsia="仿宋_GB2312"/>
      <w:b/>
      <w:sz w:val="32"/>
      <w:szCs w:val="32"/>
    </w:rPr>
  </w:style>
  <w:style w:type="paragraph" w:customStyle="1" w:styleId="RFIHeading2ndLevel">
    <w:name w:val="RFI Heading 2nd Level"/>
    <w:basedOn w:val="a"/>
    <w:qFormat/>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qFormat/>
    <w:rPr>
      <w:szCs w:val="20"/>
    </w:rPr>
  </w:style>
  <w:style w:type="paragraph" w:customStyle="1" w:styleId="affffff0">
    <w:name w:val="正文标准"/>
    <w:basedOn w:val="a"/>
    <w:qFormat/>
    <w:pPr>
      <w:adjustRightInd/>
      <w:spacing w:line="360" w:lineRule="auto"/>
      <w:ind w:firstLineChars="200" w:firstLine="200"/>
    </w:pPr>
    <w:rPr>
      <w:rFonts w:ascii="宋体" w:hAnsi="Calibri"/>
      <w:sz w:val="24"/>
    </w:rPr>
  </w:style>
  <w:style w:type="paragraph" w:customStyle="1" w:styleId="affffff1">
    <w:name w:val="正文格式"/>
    <w:basedOn w:val="a"/>
    <w:qFormat/>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Th">
    <w:name w:val="Th"/>
    <w:qFormat/>
    <w:pPr>
      <w:keepNext/>
      <w:keepLines/>
      <w:spacing w:before="20" w:after="60" w:line="220" w:lineRule="exact"/>
      <w:ind w:left="240"/>
    </w:pPr>
    <w:rPr>
      <w:b/>
      <w:sz w:val="19"/>
      <w:lang w:eastAsia="en-US"/>
    </w:rPr>
  </w:style>
  <w:style w:type="paragraph" w:customStyle="1" w:styleId="affffff2">
    <w:name w:val="规范正文"/>
    <w:basedOn w:val="a"/>
    <w:qFormat/>
    <w:pPr>
      <w:tabs>
        <w:tab w:val="left" w:pos="840"/>
      </w:tabs>
      <w:spacing w:beforeLines="50" w:before="156" w:line="360" w:lineRule="auto"/>
      <w:ind w:left="840" w:hanging="420"/>
      <w:textAlignment w:val="baseline"/>
    </w:pPr>
    <w:rPr>
      <w:szCs w:val="20"/>
    </w:rPr>
  </w:style>
  <w:style w:type="paragraph" w:customStyle="1" w:styleId="font12">
    <w:name w:val="font12"/>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pPr>
      <w:widowControl/>
      <w:spacing w:after="160" w:line="240" w:lineRule="exact"/>
      <w:jc w:val="left"/>
    </w:pPr>
    <w:rPr>
      <w:rFonts w:ascii="Verdana" w:hAnsi="Verdana"/>
      <w:kern w:val="0"/>
      <w:sz w:val="20"/>
      <w:szCs w:val="20"/>
      <w:lang w:eastAsia="en-US"/>
    </w:rPr>
  </w:style>
  <w:style w:type="paragraph" w:customStyle="1" w:styleId="xl42">
    <w:name w:val="xl42"/>
    <w:basedOn w:val="a"/>
    <w:qFormat/>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qFormat/>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pPr>
      <w:spacing w:line="360" w:lineRule="auto"/>
    </w:pPr>
    <w:rPr>
      <w:kern w:val="0"/>
      <w:sz w:val="24"/>
      <w:szCs w:val="20"/>
    </w:rPr>
  </w:style>
  <w:style w:type="paragraph" w:customStyle="1" w:styleId="affffff3">
    <w:name w:val="_正文段落"/>
    <w:basedOn w:val="a"/>
    <w:qFormat/>
    <w:pPr>
      <w:adjustRightInd/>
      <w:ind w:firstLine="560"/>
    </w:pPr>
    <w:rPr>
      <w:rFonts w:ascii="仿宋_GB2312" w:eastAsia="仿宋_GB2312" w:hAnsi="仿宋"/>
      <w:kern w:val="0"/>
      <w:sz w:val="28"/>
      <w:szCs w:val="28"/>
    </w:rPr>
  </w:style>
  <w:style w:type="paragraph" w:customStyle="1" w:styleId="47">
    <w:name w:val="列出段落4"/>
    <w:basedOn w:val="a"/>
    <w:qFormat/>
    <w:pPr>
      <w:adjustRightInd/>
      <w:spacing w:line="360" w:lineRule="auto"/>
      <w:ind w:firstLineChars="200" w:firstLine="420"/>
    </w:pPr>
    <w:rPr>
      <w:rFonts w:ascii="Calibri" w:hAnsi="Calibri"/>
      <w:sz w:val="24"/>
      <w:szCs w:val="22"/>
    </w:rPr>
  </w:style>
  <w:style w:type="paragraph" w:customStyle="1" w:styleId="affffff4">
    <w:name w:val="前言、引言标题"/>
    <w:next w:val="a"/>
    <w:qFormat/>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f5">
    <w:name w:val="正文（首行缩进）"/>
    <w:basedOn w:val="ae"/>
    <w:qFormat/>
    <w:pPr>
      <w:widowControl/>
      <w:tabs>
        <w:tab w:val="left" w:pos="840"/>
      </w:tabs>
      <w:overflowPunct w:val="0"/>
      <w:autoSpaceDE w:val="0"/>
      <w:autoSpaceDN w:val="0"/>
      <w:spacing w:beforeLines="50" w:before="156"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pPr>
      <w:adjustRightInd/>
      <w:spacing w:line="360" w:lineRule="auto"/>
    </w:pPr>
    <w:rPr>
      <w:rFonts w:ascii="Arial" w:eastAsia="黑体" w:hAnsi="Arial" w:cs="Arial"/>
      <w:snapToGrid w:val="0"/>
      <w:kern w:val="0"/>
      <w:szCs w:val="21"/>
    </w:rPr>
  </w:style>
  <w:style w:type="paragraph" w:customStyle="1" w:styleId="font9">
    <w:name w:val="font9"/>
    <w:basedOn w:val="a"/>
    <w:qFormat/>
    <w:pPr>
      <w:widowControl/>
      <w:adjustRightInd/>
      <w:spacing w:before="100" w:beforeAutospacing="1" w:after="100" w:afterAutospacing="1"/>
      <w:jc w:val="left"/>
    </w:pPr>
    <w:rPr>
      <w:rFonts w:ascii="宋体" w:hAnsi="宋体" w:hint="eastAsia"/>
      <w:kern w:val="0"/>
      <w:sz w:val="20"/>
      <w:szCs w:val="20"/>
    </w:rPr>
  </w:style>
  <w:style w:type="paragraph" w:customStyle="1" w:styleId="affffff6">
    <w:name w:val="方案正文无缩进"/>
    <w:qFormat/>
    <w:pPr>
      <w:spacing w:line="360" w:lineRule="auto"/>
    </w:pPr>
    <w:rPr>
      <w:kern w:val="2"/>
      <w:sz w:val="24"/>
      <w:szCs w:val="24"/>
    </w:rPr>
  </w:style>
  <w:style w:type="paragraph" w:customStyle="1" w:styleId="CharCharChar1Char2">
    <w:name w:val="Char Char Char1 Char2"/>
    <w:basedOn w:val="a"/>
    <w:qFormat/>
    <w:rPr>
      <w:szCs w:val="20"/>
    </w:rPr>
  </w:style>
  <w:style w:type="paragraph" w:customStyle="1" w:styleId="CharChar11CharCharCharCharCharCharCharCharCharCharCharCharChar1">
    <w:name w:val="Char Char11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Pr>
      <w:rFonts w:ascii="Tahoma" w:hAnsi="Tahoma"/>
      <w:sz w:val="24"/>
      <w:szCs w:val="20"/>
    </w:rPr>
  </w:style>
  <w:style w:type="paragraph" w:customStyle="1" w:styleId="affffff7">
    <w:name w:val="标题五"/>
    <w:basedOn w:val="a"/>
    <w:qFormat/>
    <w:pPr>
      <w:adjustRightInd/>
      <w:spacing w:beforeLines="50" w:before="156" w:line="360" w:lineRule="auto"/>
    </w:pPr>
    <w:rPr>
      <w:b/>
      <w:sz w:val="24"/>
    </w:rPr>
  </w:style>
  <w:style w:type="paragraph" w:customStyle="1" w:styleId="CharChar1101">
    <w:name w:val="Char Char1101"/>
    <w:basedOn w:val="a"/>
    <w:qFormat/>
    <w:pPr>
      <w:spacing w:line="360" w:lineRule="auto"/>
    </w:pPr>
    <w:rPr>
      <w:rFonts w:ascii="Tahoma" w:hAnsi="Tahoma"/>
      <w:sz w:val="24"/>
      <w:szCs w:val="20"/>
    </w:rPr>
  </w:style>
  <w:style w:type="paragraph" w:customStyle="1" w:styleId="CharCharCharCharCharCharCharChar1">
    <w:name w:val="Char Char Char Char Char Char Char Char1"/>
    <w:basedOn w:val="a"/>
    <w:qFormat/>
    <w:pPr>
      <w:tabs>
        <w:tab w:val="left" w:pos="360"/>
      </w:tabs>
    </w:pPr>
    <w:rPr>
      <w:sz w:val="24"/>
      <w:szCs w:val="20"/>
    </w:rPr>
  </w:style>
  <w:style w:type="paragraph" w:customStyle="1" w:styleId="CharCharChar1">
    <w:name w:val="Char Char Char 字元 字元"/>
    <w:basedOn w:val="a"/>
    <w:qFormat/>
    <w:pPr>
      <w:adjustRightInd/>
      <w:spacing w:line="360" w:lineRule="auto"/>
      <w:ind w:firstLineChars="200" w:firstLine="200"/>
    </w:pPr>
    <w:rPr>
      <w:szCs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Pr>
      <w:rFonts w:ascii="仿宋_GB2312" w:eastAsia="仿宋_GB2312"/>
      <w:b/>
      <w:sz w:val="32"/>
      <w:szCs w:val="32"/>
    </w:rPr>
  </w:style>
  <w:style w:type="paragraph" w:customStyle="1" w:styleId="affffff8">
    <w:name w:val="文章附标题"/>
    <w:basedOn w:val="a"/>
    <w:qFormat/>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4">
    <w:name w:val="样式6"/>
    <w:basedOn w:val="af0"/>
    <w:qFormat/>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pPr>
      <w:adjustRightInd/>
    </w:pPr>
    <w:rPr>
      <w:sz w:val="18"/>
      <w:szCs w:val="20"/>
    </w:rPr>
  </w:style>
  <w:style w:type="paragraph" w:customStyle="1" w:styleId="affffff9">
    <w:name w:val="封面华为技术"/>
    <w:basedOn w:val="a"/>
    <w:qFormat/>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pPr>
      <w:adjustRightInd/>
      <w:spacing w:line="360" w:lineRule="auto"/>
    </w:pPr>
    <w:rPr>
      <w:rFonts w:ascii="Arial" w:eastAsia="黑体" w:hAnsi="Arial"/>
      <w:snapToGrid w:val="0"/>
      <w:kern w:val="0"/>
      <w:sz w:val="20"/>
      <w:szCs w:val="21"/>
    </w:rPr>
  </w:style>
  <w:style w:type="paragraph" w:customStyle="1" w:styleId="gjt2">
    <w:name w:val="gjt_2"/>
    <w:next w:val="a"/>
    <w:qFormat/>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uiPriority w:val="99"/>
    <w:qFormat/>
    <w:pPr>
      <w:adjustRightInd/>
      <w:spacing w:line="360" w:lineRule="auto"/>
    </w:pPr>
    <w:rPr>
      <w:rFonts w:ascii="仿宋_GB2312" w:eastAsia="仿宋_GB2312"/>
      <w:sz w:val="24"/>
      <w:szCs w:val="20"/>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a">
    <w:name w:val="样式"/>
    <w:basedOn w:val="a"/>
    <w:qFormat/>
    <w:pPr>
      <w:autoSpaceDE w:val="0"/>
      <w:autoSpaceDN w:val="0"/>
      <w:snapToGrid w:val="0"/>
      <w:spacing w:before="120" w:after="120" w:line="360" w:lineRule="auto"/>
    </w:pPr>
    <w:rPr>
      <w:rFonts w:ascii="宋体"/>
      <w:sz w:val="24"/>
      <w:szCs w:val="20"/>
    </w:rPr>
  </w:style>
  <w:style w:type="paragraph" w:customStyle="1" w:styleId="affffffb">
    <w:name w:val="正文文字缩进项目"/>
    <w:basedOn w:val="ae"/>
    <w:qFormat/>
    <w:pPr>
      <w:tabs>
        <w:tab w:val="left" w:pos="840"/>
      </w:tabs>
      <w:adjustRightInd/>
      <w:spacing w:after="120" w:line="240" w:lineRule="auto"/>
      <w:ind w:firstLineChars="0" w:hanging="420"/>
    </w:pPr>
    <w:rPr>
      <w:rFonts w:ascii="Tahoma" w:hAnsi="Tahoma"/>
      <w:sz w:val="22"/>
      <w:szCs w:val="20"/>
    </w:rPr>
  </w:style>
  <w:style w:type="paragraph" w:customStyle="1" w:styleId="affffffc">
    <w:name w:val="文档正文"/>
    <w:basedOn w:val="a"/>
    <w:qFormat/>
    <w:pPr>
      <w:spacing w:line="480" w:lineRule="atLeast"/>
      <w:ind w:firstLine="567"/>
      <w:textAlignment w:val="baseline"/>
    </w:pPr>
    <w:rPr>
      <w:kern w:val="0"/>
      <w:sz w:val="24"/>
      <w:szCs w:val="20"/>
    </w:rPr>
  </w:style>
  <w:style w:type="paragraph" w:customStyle="1" w:styleId="affffffd">
    <w:name w:val="正文文字表格居中"/>
    <w:basedOn w:val="a"/>
    <w:next w:val="29"/>
    <w:qFormat/>
    <w:pPr>
      <w:snapToGrid w:val="0"/>
      <w:spacing w:line="360" w:lineRule="auto"/>
    </w:pPr>
    <w:rPr>
      <w:rFonts w:ascii="宋体"/>
      <w:b/>
      <w:sz w:val="24"/>
      <w:szCs w:val="20"/>
    </w:rPr>
  </w:style>
  <w:style w:type="paragraph" w:customStyle="1" w:styleId="affffffe">
    <w:name w:val="规划正文"/>
    <w:basedOn w:val="a"/>
    <w:qFormat/>
    <w:pPr>
      <w:adjustRightInd/>
      <w:spacing w:beforeLines="100" w:before="312" w:line="360" w:lineRule="auto"/>
      <w:jc w:val="left"/>
    </w:pPr>
    <w:rPr>
      <w:rFonts w:ascii="Arial" w:eastAsia="仿宋_GB2312" w:hAnsi="Arial"/>
      <w:bCs/>
      <w:sz w:val="28"/>
    </w:rPr>
  </w:style>
  <w:style w:type="paragraph" w:customStyle="1" w:styleId="afffffff">
    <w:name w:val="小节"/>
    <w:basedOn w:val="3"/>
    <w:qFormat/>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pPr>
      <w:adjustRightInd/>
    </w:pPr>
    <w:rPr>
      <w:rFonts w:ascii="宋体" w:hAnsi="Courier New"/>
    </w:rPr>
  </w:style>
  <w:style w:type="paragraph" w:customStyle="1" w:styleId="Char34">
    <w:name w:val="Char3"/>
    <w:basedOn w:val="a"/>
    <w:qFormat/>
    <w:pPr>
      <w:adjustRightInd/>
    </w:pPr>
    <w:rPr>
      <w:rFonts w:ascii="仿宋_GB2312" w:eastAsia="仿宋_GB2312"/>
      <w:b/>
      <w:sz w:val="32"/>
      <w:szCs w:val="32"/>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f0">
    <w:name w:val="ÕýÎÄÊ×ÐÐËõ½ø"/>
    <w:basedOn w:val="a"/>
    <w:qFormat/>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8">
    <w:name w:val="标题2"/>
    <w:basedOn w:val="2"/>
    <w:next w:val="a"/>
    <w:qFormat/>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pPr>
      <w:widowControl/>
      <w:adjustRightInd/>
      <w:spacing w:after="160" w:line="240" w:lineRule="exact"/>
      <w:jc w:val="left"/>
    </w:pPr>
    <w:rPr>
      <w:szCs w:val="20"/>
    </w:rPr>
  </w:style>
  <w:style w:type="paragraph" w:customStyle="1" w:styleId="2f9">
    <w:name w:val="表格标题2"/>
    <w:basedOn w:val="afffffff1"/>
    <w:qFormat/>
    <w:rPr>
      <w:b/>
    </w:rPr>
  </w:style>
  <w:style w:type="paragraph" w:customStyle="1" w:styleId="afffffff1">
    <w:name w:val="表格内文"/>
    <w:basedOn w:val="a"/>
    <w:qFormat/>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Pr>
      <w:rFonts w:ascii="仿宋_GB2312" w:eastAsia="仿宋_GB2312"/>
      <w:b/>
      <w:sz w:val="32"/>
      <w:szCs w:val="32"/>
    </w:rPr>
  </w:style>
  <w:style w:type="paragraph" w:customStyle="1" w:styleId="2fa">
    <w:name w:val="正文，首行缩进:  2 字符"/>
    <w:qFormat/>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pPr>
      <w:spacing w:line="360" w:lineRule="auto"/>
    </w:pPr>
    <w:rPr>
      <w:szCs w:val="20"/>
    </w:rPr>
  </w:style>
  <w:style w:type="paragraph" w:customStyle="1" w:styleId="afffffff2">
    <w:name w:val="正文 大标"/>
    <w:basedOn w:val="a"/>
    <w:qFormat/>
    <w:pPr>
      <w:tabs>
        <w:tab w:val="left" w:pos="0"/>
      </w:tabs>
      <w:adjustRightInd/>
      <w:spacing w:line="300" w:lineRule="auto"/>
      <w:ind w:left="1021"/>
    </w:pPr>
    <w:rPr>
      <w:rFonts w:ascii="仿宋" w:eastAsia="仿宋" w:hAnsi="Calibri"/>
      <w:sz w:val="24"/>
      <w:szCs w:val="20"/>
    </w:rPr>
  </w:style>
  <w:style w:type="paragraph" w:customStyle="1" w:styleId="2fb">
    <w:name w:val="样式  + 首行缩进:  2 字符"/>
    <w:basedOn w:val="a"/>
    <w:qFormat/>
    <w:pPr>
      <w:adjustRightInd/>
      <w:spacing w:before="60" w:after="60" w:line="360" w:lineRule="auto"/>
      <w:ind w:firstLineChars="200" w:firstLine="200"/>
    </w:pPr>
    <w:rPr>
      <w:sz w:val="28"/>
      <w:szCs w:val="20"/>
    </w:rPr>
  </w:style>
  <w:style w:type="paragraph" w:customStyle="1" w:styleId="MMTopic1">
    <w:name w:val="MM Topic 1"/>
    <w:basedOn w:val="1"/>
    <w:qFormat/>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qFormat/>
    <w:pPr>
      <w:widowControl/>
      <w:spacing w:before="260" w:after="260" w:line="416" w:lineRule="auto"/>
      <w:ind w:left="0" w:firstLine="0"/>
    </w:pPr>
    <w:rPr>
      <w:rFonts w:ascii="Arial" w:eastAsia="黑体" w:hAnsi="Arial"/>
      <w:sz w:val="30"/>
      <w:szCs w:val="21"/>
    </w:rPr>
  </w:style>
  <w:style w:type="paragraph" w:customStyle="1" w:styleId="Charff7">
    <w:name w:val="文本正文 Char"/>
    <w:basedOn w:val="a"/>
    <w:qFormat/>
    <w:pPr>
      <w:spacing w:line="360" w:lineRule="auto"/>
      <w:ind w:firstLineChars="200" w:firstLine="200"/>
    </w:pPr>
    <w:rPr>
      <w:kern w:val="0"/>
      <w:sz w:val="24"/>
      <w:szCs w:val="20"/>
    </w:rPr>
  </w:style>
  <w:style w:type="paragraph" w:customStyle="1" w:styleId="afffffff3">
    <w:name w:val="表格"/>
    <w:basedOn w:val="a"/>
    <w:qFormat/>
    <w:pPr>
      <w:snapToGrid w:val="0"/>
      <w:ind w:firstLineChars="21" w:firstLine="42"/>
    </w:pPr>
    <w:rPr>
      <w:rFonts w:ascii="宋体" w:hAnsi="宋体"/>
      <w:kern w:val="0"/>
      <w:sz w:val="20"/>
      <w:szCs w:val="20"/>
    </w:rPr>
  </w:style>
  <w:style w:type="paragraph" w:customStyle="1" w:styleId="48">
    <w:name w:val="标书标题4"/>
    <w:basedOn w:val="4"/>
    <w:qFormat/>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f4">
    <w:name w:val="插图题注"/>
    <w:next w:val="a"/>
    <w:qFormat/>
    <w:pPr>
      <w:tabs>
        <w:tab w:val="left" w:pos="3780"/>
      </w:tabs>
      <w:spacing w:afterLines="100" w:after="312"/>
      <w:ind w:left="1089" w:hanging="369"/>
      <w:jc w:val="center"/>
    </w:pPr>
    <w:rPr>
      <w:rFonts w:ascii="Arial" w:hAnsi="Arial"/>
      <w:sz w:val="18"/>
      <w:szCs w:val="18"/>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c">
    <w:name w:val="表格项目符号 2"/>
    <w:basedOn w:val="24"/>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pPr>
      <w:adjustRightInd/>
      <w:spacing w:line="300" w:lineRule="auto"/>
      <w:jc w:val="center"/>
    </w:pPr>
  </w:style>
  <w:style w:type="paragraph" w:customStyle="1" w:styleId="Style6">
    <w:name w:val="_Style 6"/>
    <w:basedOn w:val="a"/>
    <w:uiPriority w:val="34"/>
    <w:qFormat/>
    <w:pPr>
      <w:adjustRightInd/>
      <w:ind w:firstLineChars="200" w:firstLine="420"/>
    </w:pPr>
    <w:rPr>
      <w:rFonts w:eastAsia="仿宋_GB2312"/>
      <w:sz w:val="28"/>
    </w:rPr>
  </w:style>
  <w:style w:type="paragraph" w:customStyle="1" w:styleId="zTableCellBody">
    <w:name w:val="zTableCellBody"/>
    <w:basedOn w:val="a"/>
    <w:qFormat/>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pPr>
      <w:widowControl/>
      <w:spacing w:before="100" w:beforeAutospacing="1" w:after="100" w:afterAutospacing="1"/>
      <w:jc w:val="left"/>
    </w:pPr>
    <w:rPr>
      <w:rFonts w:ascii="Arial Unicode MS" w:hAnsi="Arial Unicode MS"/>
      <w:color w:val="000000"/>
      <w:kern w:val="0"/>
      <w:sz w:val="24"/>
    </w:rPr>
  </w:style>
  <w:style w:type="paragraph" w:customStyle="1" w:styleId="afffffff5">
    <w:name w:val="!大节"/>
    <w:basedOn w:val="2"/>
    <w:qFormat/>
    <w:pPr>
      <w:spacing w:before="260" w:after="260" w:line="415" w:lineRule="auto"/>
      <w:ind w:left="420" w:hanging="420"/>
    </w:pPr>
    <w:rPr>
      <w:rFonts w:ascii="Arial" w:eastAsia="微软雅黑" w:hAnsi="Arial"/>
      <w:lang w:val="en-US"/>
    </w:rPr>
  </w:style>
  <w:style w:type="paragraph" w:customStyle="1" w:styleId="222">
    <w:name w:val="正文文本 22"/>
    <w:basedOn w:val="a"/>
    <w:qFormat/>
    <w:pPr>
      <w:widowControl/>
      <w:overflowPunct w:val="0"/>
      <w:autoSpaceDE w:val="0"/>
      <w:autoSpaceDN w:val="0"/>
      <w:ind w:left="720" w:hanging="720"/>
      <w:textAlignment w:val="baseline"/>
    </w:pPr>
    <w:rPr>
      <w:kern w:val="0"/>
      <w:sz w:val="24"/>
      <w:szCs w:val="20"/>
      <w:lang w:val="en-GB"/>
    </w:rPr>
  </w:style>
  <w:style w:type="paragraph" w:customStyle="1" w:styleId="afffffff6">
    <w:name w:val="正文表标题"/>
    <w:next w:val="afffffff7"/>
    <w:qFormat/>
    <w:pPr>
      <w:tabs>
        <w:tab w:val="left" w:pos="840"/>
      </w:tabs>
      <w:ind w:left="840" w:hanging="420"/>
      <w:jc w:val="center"/>
    </w:pPr>
    <w:rPr>
      <w:rFonts w:ascii="黑体" w:eastAsia="黑体"/>
      <w:sz w:val="21"/>
    </w:rPr>
  </w:style>
  <w:style w:type="paragraph" w:customStyle="1" w:styleId="afffffff7">
    <w:name w:val="段"/>
    <w:qFormat/>
    <w:pPr>
      <w:autoSpaceDE w:val="0"/>
      <w:autoSpaceDN w:val="0"/>
      <w:ind w:firstLineChars="200" w:firstLine="200"/>
      <w:jc w:val="both"/>
    </w:pPr>
    <w:rPr>
      <w:rFonts w:ascii="宋体"/>
      <w:sz w:val="21"/>
    </w:rPr>
  </w:style>
  <w:style w:type="paragraph" w:customStyle="1" w:styleId="CharCharCharCharCharChar0">
    <w:name w:val="Char Char Char Char Char Char"/>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trademark">
    <w:name w:val="trademark"/>
    <w:qFormat/>
    <w:pPr>
      <w:spacing w:after="60"/>
    </w:pPr>
    <w:rPr>
      <w:rFonts w:ascii="Futura Bk" w:hAnsi="Futura Bk"/>
      <w:sz w:val="15"/>
      <w:lang w:eastAsia="en-US"/>
    </w:rPr>
  </w:style>
  <w:style w:type="paragraph" w:customStyle="1" w:styleId="Bulletwithtext4">
    <w:name w:val="Bullet with text 4"/>
    <w:basedOn w:val="a"/>
    <w:qFormat/>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Pr>
      <w:rFonts w:ascii="仿宋_GB2312" w:eastAsia="仿宋_GB2312"/>
      <w:b/>
      <w:sz w:val="32"/>
      <w:szCs w:val="20"/>
    </w:rPr>
  </w:style>
  <w:style w:type="paragraph" w:customStyle="1" w:styleId="afffffff8">
    <w:name w:val="大汉方案正文"/>
    <w:basedOn w:val="a"/>
    <w:qFormat/>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pPr>
      <w:adjustRightInd/>
      <w:ind w:firstLineChars="200" w:firstLine="200"/>
    </w:pPr>
    <w:rPr>
      <w:rFonts w:ascii="Tahoma" w:hAnsi="Tahoma"/>
      <w:sz w:val="24"/>
      <w:szCs w:val="20"/>
    </w:rPr>
  </w:style>
  <w:style w:type="paragraph" w:customStyle="1" w:styleId="a10">
    <w:name w:val="a1"/>
    <w:basedOn w:val="a"/>
    <w:qFormat/>
    <w:pPr>
      <w:widowControl/>
      <w:spacing w:line="300" w:lineRule="atLeast"/>
      <w:jc w:val="left"/>
    </w:pPr>
    <w:rPr>
      <w:rFonts w:ascii="宋体" w:hAnsi="宋体"/>
      <w:kern w:val="0"/>
      <w:sz w:val="18"/>
      <w:szCs w:val="20"/>
    </w:rPr>
  </w:style>
  <w:style w:type="paragraph" w:customStyle="1" w:styleId="71">
    <w:name w:val="样式7"/>
    <w:basedOn w:val="49"/>
    <w:next w:val="a"/>
    <w:qFormat/>
    <w:pPr>
      <w:spacing w:afterLines="50" w:after="156"/>
      <w:jc w:val="left"/>
      <w:outlineLvl w:val="3"/>
    </w:pPr>
    <w:rPr>
      <w:sz w:val="24"/>
      <w:szCs w:val="24"/>
    </w:rPr>
  </w:style>
  <w:style w:type="paragraph" w:customStyle="1" w:styleId="49">
    <w:name w:val="样式4"/>
    <w:basedOn w:val="a"/>
    <w:qFormat/>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main">
    <w:name w:val="main"/>
    <w:basedOn w:val="a"/>
    <w:qFormat/>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0">
    <w:name w:val="样式 样式2 + 左侧:  1 字符 右侧:  1 字符"/>
    <w:basedOn w:val="2f2"/>
    <w:qFormat/>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pPr>
      <w:adjustRightInd/>
    </w:pPr>
    <w:rPr>
      <w:rFonts w:ascii="Tahoma" w:hAnsi="Tahoma"/>
      <w:sz w:val="24"/>
      <w:szCs w:val="20"/>
    </w:rPr>
  </w:style>
  <w:style w:type="paragraph" w:customStyle="1" w:styleId="Char1CharCharChar">
    <w:name w:val="Char1 Char Char Char"/>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afffffff9">
    <w:name w:val="三级条标题"/>
    <w:basedOn w:val="afffffffa"/>
    <w:next w:val="afffffff7"/>
    <w:qFormat/>
    <w:pPr>
      <w:tabs>
        <w:tab w:val="left" w:pos="2520"/>
      </w:tabs>
      <w:ind w:left="2520"/>
      <w:outlineLvl w:val="4"/>
    </w:pPr>
  </w:style>
  <w:style w:type="paragraph" w:customStyle="1" w:styleId="afffffffa">
    <w:name w:val="二级条标题"/>
    <w:basedOn w:val="afffffffb"/>
    <w:next w:val="afffffff7"/>
    <w:qFormat/>
    <w:pPr>
      <w:tabs>
        <w:tab w:val="left" w:pos="2100"/>
      </w:tabs>
      <w:ind w:left="0"/>
      <w:outlineLvl w:val="3"/>
    </w:pPr>
  </w:style>
  <w:style w:type="paragraph" w:customStyle="1" w:styleId="afffffffb">
    <w:name w:val="一级条标题"/>
    <w:basedOn w:val="afffffffc"/>
    <w:next w:val="afffffff7"/>
    <w:qFormat/>
    <w:pPr>
      <w:tabs>
        <w:tab w:val="left" w:pos="1680"/>
      </w:tabs>
      <w:spacing w:beforeLines="0" w:before="0" w:afterLines="0" w:after="0"/>
      <w:ind w:left="1680"/>
      <w:outlineLvl w:val="2"/>
    </w:pPr>
  </w:style>
  <w:style w:type="paragraph" w:customStyle="1" w:styleId="afffffffc">
    <w:name w:val="章标题"/>
    <w:next w:val="afffffff7"/>
    <w:qFormat/>
    <w:pPr>
      <w:tabs>
        <w:tab w:val="left" w:pos="1260"/>
      </w:tabs>
      <w:spacing w:beforeLines="50" w:before="156" w:afterLines="50" w:after="156"/>
      <w:ind w:left="1260" w:hanging="420"/>
      <w:jc w:val="both"/>
      <w:outlineLvl w:val="1"/>
    </w:pPr>
    <w:rPr>
      <w:rFonts w:ascii="黑体" w:eastAsia="黑体"/>
      <w:sz w:val="21"/>
    </w:rPr>
  </w:style>
  <w:style w:type="paragraph" w:customStyle="1" w:styleId="2fd">
    <w:name w:val="数字标题2"/>
    <w:basedOn w:val="2"/>
    <w:next w:val="a"/>
    <w:qFormat/>
    <w:pPr>
      <w:tabs>
        <w:tab w:val="left" w:pos="480"/>
      </w:tabs>
      <w:ind w:left="480" w:hanging="480"/>
    </w:pPr>
    <w:rPr>
      <w:rFonts w:ascii="Times New Roman" w:eastAsia="宋体"/>
      <w:i/>
      <w:sz w:val="36"/>
      <w:szCs w:val="36"/>
      <w:lang w:val="en-US"/>
    </w:rPr>
  </w:style>
  <w:style w:type="paragraph" w:customStyle="1" w:styleId="tabletext0">
    <w:name w:val="tabletext"/>
    <w:basedOn w:val="a"/>
    <w:qFormat/>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e">
    <w:name w:val="正文 项目2"/>
    <w:basedOn w:val="afffffffd"/>
    <w:qFormat/>
    <w:pPr>
      <w:spacing w:after="0"/>
      <w:ind w:left="900"/>
    </w:pPr>
  </w:style>
  <w:style w:type="paragraph" w:customStyle="1" w:styleId="afffffffd">
    <w:name w:val="正文 项目"/>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pPr>
      <w:widowControl/>
      <w:adjustRightInd/>
      <w:ind w:left="720" w:hanging="720"/>
    </w:pPr>
    <w:rPr>
      <w:color w:val="000000"/>
      <w:kern w:val="0"/>
      <w:sz w:val="24"/>
      <w:szCs w:val="20"/>
      <w:lang w:val="en-GB"/>
    </w:rPr>
  </w:style>
  <w:style w:type="paragraph" w:customStyle="1" w:styleId="1f2">
    <w:name w:val="表1"/>
    <w:basedOn w:val="a"/>
    <w:qFormat/>
    <w:pPr>
      <w:tabs>
        <w:tab w:val="left" w:pos="703"/>
      </w:tabs>
      <w:adjustRightInd/>
      <w:spacing w:line="360" w:lineRule="auto"/>
      <w:ind w:left="703"/>
      <w:jc w:val="center"/>
    </w:pPr>
  </w:style>
  <w:style w:type="paragraph" w:customStyle="1" w:styleId="Style27">
    <w:name w:val="_Style 27"/>
    <w:uiPriority w:val="1"/>
    <w:qFormat/>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pPr>
      <w:keepNext/>
      <w:keepLines/>
      <w:adjustRightInd/>
      <w:spacing w:beforeLines="50" w:afterLines="50" w:line="500" w:lineRule="exact"/>
      <w:outlineLvl w:val="3"/>
    </w:pPr>
    <w:rPr>
      <w:rFonts w:ascii="Arial" w:hAnsi="Arial"/>
      <w:b/>
      <w:bCs/>
      <w:sz w:val="24"/>
    </w:rPr>
  </w:style>
  <w:style w:type="paragraph" w:customStyle="1" w:styleId="afffffffe">
    <w:name w:val="章正文"/>
    <w:basedOn w:val="a"/>
    <w:qFormat/>
    <w:pPr>
      <w:adjustRightInd/>
      <w:spacing w:beforeLines="50" w:before="156" w:after="120" w:line="300" w:lineRule="auto"/>
      <w:ind w:firstLineChars="200" w:firstLine="480"/>
    </w:pPr>
    <w:rPr>
      <w:rFonts w:ascii="Helvetica" w:hAnsi="Helvetica"/>
      <w:kern w:val="0"/>
      <w:sz w:val="24"/>
    </w:rPr>
  </w:style>
  <w:style w:type="paragraph" w:customStyle="1" w:styleId="2ff">
    <w:name w:val="2级标题"/>
    <w:basedOn w:val="1f3"/>
    <w:qFormat/>
    <w:pPr>
      <w:jc w:val="left"/>
      <w:outlineLvl w:val="1"/>
    </w:pPr>
    <w:rPr>
      <w:rFonts w:ascii="Times New Roman" w:eastAsia="仿宋" w:hAnsi="Times New Roman"/>
      <w:sz w:val="30"/>
    </w:rPr>
  </w:style>
  <w:style w:type="paragraph" w:customStyle="1" w:styleId="1f3">
    <w:name w:val="1级标题"/>
    <w:basedOn w:val="a"/>
    <w:qFormat/>
    <w:pPr>
      <w:adjustRightInd/>
      <w:spacing w:beforeLines="10" w:before="31" w:afterLines="10" w:after="31" w:line="360" w:lineRule="auto"/>
      <w:jc w:val="center"/>
      <w:outlineLvl w:val="0"/>
    </w:pPr>
    <w:rPr>
      <w:rFonts w:ascii="Calibri" w:hAnsi="Calibri"/>
      <w:b/>
      <w:sz w:val="44"/>
      <w:szCs w:val="22"/>
    </w:rPr>
  </w:style>
  <w:style w:type="paragraph" w:customStyle="1" w:styleId="NewNewNewNew">
    <w:name w:val="正文 New New New New"/>
    <w:qFormat/>
    <w:pPr>
      <w:widowControl w:val="0"/>
      <w:jc w:val="both"/>
    </w:pPr>
    <w:rPr>
      <w:color w:val="000000"/>
      <w:szCs w:val="24"/>
    </w:rPr>
  </w:style>
  <w:style w:type="paragraph" w:customStyle="1" w:styleId="150">
    <w:name w:val="样式 微软雅黑 行距: 1.5 倍行距"/>
    <w:basedOn w:val="a"/>
    <w:qFormat/>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pPr>
      <w:tabs>
        <w:tab w:val="left" w:pos="840"/>
      </w:tabs>
      <w:adjustRightInd/>
      <w:ind w:left="840" w:hanging="420"/>
    </w:pPr>
  </w:style>
  <w:style w:type="paragraph" w:customStyle="1" w:styleId="f9astyle88f9a">
    <w:name w:val="f9a style88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fff">
    <w:name w:val="普通正文"/>
    <w:basedOn w:val="a"/>
    <w:qFormat/>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f0">
    <w:name w:val="说明"/>
    <w:basedOn w:val="a"/>
    <w:qFormat/>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pPr>
      <w:tabs>
        <w:tab w:val="left" w:pos="2100"/>
      </w:tabs>
      <w:adjustRightInd/>
      <w:ind w:left="2100" w:hanging="420"/>
    </w:pPr>
    <w:rPr>
      <w:lang w:val="en-US"/>
    </w:rPr>
  </w:style>
  <w:style w:type="paragraph" w:customStyle="1" w:styleId="Char110">
    <w:name w:val="Char11"/>
    <w:basedOn w:val="a"/>
    <w:qFormat/>
    <w:pPr>
      <w:tabs>
        <w:tab w:val="left" w:pos="432"/>
      </w:tabs>
      <w:adjustRightInd/>
      <w:spacing w:beforeLines="50" w:before="156" w:afterLines="50" w:after="156"/>
      <w:ind w:left="432" w:firstLineChars="200" w:hanging="432"/>
    </w:pPr>
    <w:rPr>
      <w:sz w:val="24"/>
    </w:rPr>
  </w:style>
  <w:style w:type="paragraph" w:customStyle="1" w:styleId="gjt">
    <w:name w:val="gjt_正文"/>
    <w:qFormat/>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pPr>
      <w:spacing w:line="360" w:lineRule="auto"/>
    </w:pPr>
    <w:rPr>
      <w:szCs w:val="20"/>
    </w:rPr>
  </w:style>
  <w:style w:type="paragraph" w:customStyle="1" w:styleId="Charff8">
    <w:name w:val="金宏发行正文 Char"/>
    <w:basedOn w:val="a"/>
    <w:qFormat/>
    <w:pPr>
      <w:adjustRightInd/>
      <w:spacing w:line="500" w:lineRule="exact"/>
      <w:ind w:firstLineChars="200" w:firstLine="560"/>
    </w:pPr>
    <w:rPr>
      <w:rFonts w:eastAsia="仿宋_GB2312"/>
      <w:sz w:val="28"/>
      <w:szCs w:val="20"/>
    </w:rPr>
  </w:style>
  <w:style w:type="paragraph" w:customStyle="1" w:styleId="1f4">
    <w:name w:val="批注框文本1"/>
    <w:basedOn w:val="a"/>
    <w:qFormat/>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c"/>
    <w:qFormat/>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5">
    <w:name w:val="部分1"/>
    <w:basedOn w:val="a"/>
    <w:qFormat/>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f1">
    <w:name w:val="正文文字格式"/>
    <w:basedOn w:val="a"/>
    <w:qFormat/>
    <w:pPr>
      <w:adjustRightInd/>
      <w:spacing w:line="460" w:lineRule="exact"/>
      <w:ind w:firstLine="505"/>
      <w:jc w:val="left"/>
    </w:pPr>
    <w:rPr>
      <w:rFonts w:ascii="宋体"/>
      <w:kern w:val="24"/>
      <w:sz w:val="24"/>
      <w:szCs w:val="20"/>
    </w:rPr>
  </w:style>
  <w:style w:type="paragraph" w:customStyle="1" w:styleId="xl31">
    <w:name w:val="xl3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f2">
    <w:name w:val="单元格居中"/>
    <w:basedOn w:val="a"/>
    <w:qFormat/>
    <w:pPr>
      <w:adjustRightInd/>
      <w:spacing w:line="360" w:lineRule="auto"/>
      <w:jc w:val="center"/>
    </w:pPr>
    <w:rPr>
      <w:sz w:val="24"/>
    </w:rPr>
  </w:style>
  <w:style w:type="paragraph" w:customStyle="1" w:styleId="3a">
    <w:name w:val="正文3"/>
    <w:basedOn w:val="a"/>
    <w:qFormat/>
    <w:pPr>
      <w:adjustRightInd/>
      <w:spacing w:beforeLines="50" w:before="156" w:afterLines="50" w:after="156"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Pr>
      <w:rFonts w:ascii="仿宋_GB2312" w:eastAsia="仿宋_GB2312"/>
      <w:b/>
      <w:sz w:val="32"/>
      <w:szCs w:val="32"/>
    </w:rPr>
  </w:style>
  <w:style w:type="paragraph" w:customStyle="1" w:styleId="1f6">
    <w:name w:val="正文缩进1"/>
    <w:basedOn w:val="a"/>
    <w:next w:val="ae"/>
    <w:qFormat/>
    <w:pPr>
      <w:autoSpaceDE w:val="0"/>
      <w:autoSpaceDN w:val="0"/>
      <w:snapToGrid w:val="0"/>
      <w:spacing w:after="120" w:line="360" w:lineRule="auto"/>
      <w:ind w:leftChars="200" w:left="420" w:firstLineChars="200" w:firstLine="480"/>
    </w:pPr>
    <w:rPr>
      <w:sz w:val="24"/>
      <w:szCs w:val="21"/>
    </w:rPr>
  </w:style>
  <w:style w:type="paragraph" w:customStyle="1" w:styleId="affffffff3">
    <w:name w:val="Ñù"/>
    <w:qFormat/>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pPr>
      <w:widowControl/>
      <w:adjustRightInd/>
      <w:spacing w:after="160" w:line="240" w:lineRule="exact"/>
      <w:jc w:val="left"/>
    </w:pPr>
    <w:rPr>
      <w:szCs w:val="20"/>
    </w:rPr>
  </w:style>
  <w:style w:type="paragraph" w:customStyle="1" w:styleId="CharChar1121">
    <w:name w:val="Char Char1121"/>
    <w:basedOn w:val="a"/>
    <w:qFormat/>
    <w:pPr>
      <w:spacing w:line="360" w:lineRule="auto"/>
    </w:pPr>
    <w:rPr>
      <w:szCs w:val="20"/>
    </w:rPr>
  </w:style>
  <w:style w:type="paragraph" w:customStyle="1" w:styleId="affffffff4">
    <w:name w:val="小项目标题"/>
    <w:basedOn w:val="a"/>
    <w:qFormat/>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Pr>
      <w:lang w:eastAsia="en-US"/>
    </w:rPr>
  </w:style>
  <w:style w:type="paragraph" w:customStyle="1" w:styleId="affffffff5">
    <w:name w:val="带编号样式"/>
    <w:basedOn w:val="Charff7"/>
    <w:qFormat/>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pPr>
      <w:widowControl/>
      <w:adjustRightInd/>
      <w:spacing w:before="100" w:beforeAutospacing="1" w:after="100" w:afterAutospacing="1"/>
      <w:jc w:val="left"/>
    </w:pPr>
    <w:rPr>
      <w:rFonts w:ascii="宋体" w:hAnsi="宋体" w:cs="宋体"/>
      <w:kern w:val="0"/>
      <w:sz w:val="24"/>
    </w:rPr>
  </w:style>
  <w:style w:type="paragraph" w:customStyle="1" w:styleId="affffffff6">
    <w:name w:val="方形箭头"/>
    <w:basedOn w:val="a"/>
    <w:qFormat/>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f7">
    <w:name w:val="封面"/>
    <w:basedOn w:val="a"/>
    <w:qFormat/>
    <w:pPr>
      <w:spacing w:line="360" w:lineRule="atLeast"/>
      <w:jc w:val="right"/>
      <w:textAlignment w:val="baseline"/>
    </w:pPr>
    <w:rPr>
      <w:rFonts w:ascii="Symbol" w:hAnsi="Symbol"/>
      <w:kern w:val="0"/>
      <w:szCs w:val="20"/>
    </w:rPr>
  </w:style>
  <w:style w:type="paragraph" w:customStyle="1" w:styleId="affffffff8">
    <w:name w:val="__正文"/>
    <w:qFormat/>
    <w:pPr>
      <w:spacing w:line="360" w:lineRule="auto"/>
      <w:ind w:firstLineChars="200" w:firstLine="200"/>
    </w:pPr>
    <w:rPr>
      <w:rFonts w:eastAsia="DengXian"/>
      <w:kern w:val="2"/>
      <w:sz w:val="24"/>
      <w:szCs w:val="21"/>
    </w:rPr>
  </w:style>
  <w:style w:type="paragraph" w:customStyle="1" w:styleId="font5">
    <w:name w:val="font5"/>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pPr>
      <w:spacing w:line="240" w:lineRule="atLeast"/>
      <w:ind w:left="420" w:firstLine="420"/>
    </w:pPr>
    <w:rPr>
      <w:sz w:val="24"/>
    </w:rPr>
  </w:style>
  <w:style w:type="paragraph" w:customStyle="1" w:styleId="WW-2">
    <w:name w:val="WW-正文文字缩进 2"/>
    <w:basedOn w:val="a"/>
    <w:qFormat/>
    <w:pPr>
      <w:suppressAutoHyphens/>
      <w:adjustRightInd/>
      <w:ind w:firstLine="420"/>
    </w:pPr>
    <w:rPr>
      <w:kern w:val="1"/>
      <w:szCs w:val="20"/>
    </w:rPr>
  </w:style>
  <w:style w:type="paragraph" w:customStyle="1" w:styleId="xl41">
    <w:name w:val="xl41"/>
    <w:basedOn w:val="a"/>
    <w:qFormat/>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f0">
    <w:name w:val="样式 标题 2 + 四号"/>
    <w:basedOn w:val="2"/>
    <w:qFormat/>
    <w:pPr>
      <w:spacing w:before="120" w:after="120"/>
      <w:ind w:left="0" w:firstLine="0"/>
      <w:jc w:val="both"/>
    </w:pPr>
    <w:rPr>
      <w:rFonts w:ascii="宋体" w:eastAsia="宋体" w:hAnsi="Arial"/>
      <w:sz w:val="28"/>
      <w:lang w:val="en-US"/>
    </w:rPr>
  </w:style>
  <w:style w:type="paragraph" w:customStyle="1" w:styleId="affffffff9">
    <w:name w:val="有符号正文"/>
    <w:basedOn w:val="a"/>
    <w:qFormat/>
    <w:pPr>
      <w:adjustRightInd/>
      <w:spacing w:line="400" w:lineRule="exact"/>
      <w:ind w:firstLineChars="200" w:firstLine="200"/>
    </w:pPr>
    <w:rPr>
      <w:rFonts w:ascii="Arial" w:hAnsi="Arial"/>
    </w:rPr>
  </w:style>
  <w:style w:type="paragraph" w:customStyle="1" w:styleId="font10">
    <w:name w:val="font10"/>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pPr>
      <w:spacing w:line="360" w:lineRule="auto"/>
      <w:ind w:firstLineChars="200" w:firstLine="480"/>
    </w:pPr>
    <w:rPr>
      <w:rFonts w:ascii="仿宋_GB2312" w:eastAsia="NSimSun"/>
      <w:sz w:val="24"/>
      <w:szCs w:val="20"/>
    </w:rPr>
  </w:style>
  <w:style w:type="paragraph" w:customStyle="1" w:styleId="4a">
    <w:name w:val="4"/>
    <w:basedOn w:val="a"/>
    <w:next w:val="25"/>
    <w:qFormat/>
    <w:pPr>
      <w:spacing w:after="120" w:line="480" w:lineRule="auto"/>
      <w:ind w:leftChars="200" w:left="420"/>
    </w:pPr>
    <w:rPr>
      <w:sz w:val="24"/>
      <w:szCs w:val="20"/>
    </w:rPr>
  </w:style>
  <w:style w:type="paragraph" w:customStyle="1" w:styleId="tableheading">
    <w:name w:val="tableheading"/>
    <w:basedOn w:val="a"/>
    <w:qFormat/>
    <w:pPr>
      <w:widowControl/>
      <w:adjustRightInd/>
      <w:spacing w:before="100" w:beforeAutospacing="1" w:after="100" w:afterAutospacing="1"/>
      <w:jc w:val="left"/>
    </w:pPr>
    <w:rPr>
      <w:rFonts w:ascii="宋体" w:hAnsi="宋体" w:cs="宋体"/>
      <w:kern w:val="0"/>
      <w:sz w:val="24"/>
    </w:rPr>
  </w:style>
  <w:style w:type="paragraph" w:customStyle="1" w:styleId="1f7">
    <w:name w:val="样式1"/>
    <w:basedOn w:val="a"/>
    <w:qFormat/>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pPr>
      <w:spacing w:line="360" w:lineRule="auto"/>
      <w:ind w:left="601"/>
    </w:pPr>
    <w:rPr>
      <w:rFonts w:ascii="仿宋_GB2312" w:eastAsia="仿宋_GB2312"/>
      <w:sz w:val="24"/>
      <w:szCs w:val="20"/>
    </w:rPr>
  </w:style>
  <w:style w:type="paragraph" w:customStyle="1" w:styleId="affffffffa">
    <w:name w:val="小标题"/>
    <w:basedOn w:val="a"/>
    <w:qFormat/>
    <w:pPr>
      <w:spacing w:before="120" w:line="360" w:lineRule="atLeast"/>
      <w:ind w:left="1134"/>
      <w:jc w:val="left"/>
      <w:textAlignment w:val="baseline"/>
    </w:pPr>
    <w:rPr>
      <w:rFonts w:eastAsia="黑体"/>
      <w:kern w:val="0"/>
      <w:szCs w:val="20"/>
    </w:rPr>
  </w:style>
  <w:style w:type="paragraph" w:customStyle="1" w:styleId="affffffffb">
    <w:name w:val="节标题"/>
    <w:basedOn w:val="a"/>
    <w:qFormat/>
    <w:pPr>
      <w:autoSpaceDE w:val="0"/>
      <w:autoSpaceDN w:val="0"/>
      <w:spacing w:line="289" w:lineRule="atLeast"/>
      <w:ind w:firstLineChars="200" w:firstLine="200"/>
      <w:jc w:val="center"/>
    </w:pPr>
    <w:rPr>
      <w:color w:val="000000"/>
      <w:kern w:val="0"/>
      <w:sz w:val="28"/>
      <w:szCs w:val="28"/>
    </w:rPr>
  </w:style>
  <w:style w:type="paragraph" w:customStyle="1" w:styleId="affffffffc">
    <w:name w:val="表格 表头"/>
    <w:basedOn w:val="a"/>
    <w:qFormat/>
    <w:pPr>
      <w:adjustRightInd/>
      <w:spacing w:beforeLines="50" w:before="50" w:afterLines="50" w:after="50" w:line="360" w:lineRule="auto"/>
      <w:jc w:val="center"/>
    </w:pPr>
    <w:rPr>
      <w:rFonts w:ascii="微软雅黑" w:eastAsia="微软雅黑" w:hAnsi="Calibri"/>
      <w:b/>
      <w:sz w:val="28"/>
      <w:szCs w:val="20"/>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Pr>
      <w:rFonts w:ascii="仿宋_GB2312" w:eastAsia="仿宋_GB2312"/>
      <w:b/>
      <w:sz w:val="32"/>
      <w:szCs w:val="20"/>
    </w:rPr>
  </w:style>
  <w:style w:type="paragraph" w:customStyle="1" w:styleId="affffffffd">
    <w:name w:val="表格题注"/>
    <w:next w:val="a"/>
    <w:qFormat/>
    <w:pPr>
      <w:keepLines/>
      <w:tabs>
        <w:tab w:val="left" w:pos="4200"/>
      </w:tabs>
      <w:spacing w:beforeLines="100" w:before="312"/>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icture">
    <w:name w:val="Picture"/>
    <w:basedOn w:val="a"/>
    <w:next w:val="a5"/>
    <w:qFormat/>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Pr>
      <w:rFonts w:ascii="仿宋_GB2312" w:eastAsia="仿宋_GB2312"/>
      <w:b/>
      <w:sz w:val="32"/>
      <w:szCs w:val="32"/>
    </w:rPr>
  </w:style>
  <w:style w:type="paragraph" w:customStyle="1" w:styleId="Char3CharCharChar1">
    <w:name w:val="Char3 Char Char Char1"/>
    <w:basedOn w:val="a"/>
    <w:uiPriority w:val="6"/>
    <w:qFormat/>
    <w:pPr>
      <w:widowControl/>
      <w:adjustRightInd/>
      <w:spacing w:after="160" w:line="240" w:lineRule="exact"/>
      <w:jc w:val="left"/>
    </w:pPr>
    <w:rPr>
      <w:szCs w:val="20"/>
    </w:rPr>
  </w:style>
  <w:style w:type="paragraph" w:customStyle="1" w:styleId="Char1CharCharChar21">
    <w:name w:val="Char1 Char Char Char21"/>
    <w:basedOn w:val="a"/>
    <w:qFormat/>
    <w:rPr>
      <w:rFonts w:ascii="Tahoma" w:hAnsi="Tahoma"/>
      <w:sz w:val="24"/>
      <w:szCs w:val="20"/>
    </w:rPr>
  </w:style>
  <w:style w:type="paragraph" w:customStyle="1" w:styleId="Char3CharCharCharCharCharChar11">
    <w:name w:val="Char3 Char Char Char Char Char Char11"/>
    <w:basedOn w:val="a"/>
    <w:qFormat/>
    <w:pPr>
      <w:adjustRightInd/>
      <w:spacing w:line="360" w:lineRule="auto"/>
    </w:pPr>
    <w:rPr>
      <w:rFonts w:ascii="Arial" w:eastAsia="黑体" w:hAnsi="Arial" w:cs="Arial"/>
      <w:snapToGrid w:val="0"/>
      <w:kern w:val="0"/>
      <w:szCs w:val="21"/>
    </w:rPr>
  </w:style>
  <w:style w:type="paragraph" w:customStyle="1" w:styleId="affffffffe">
    <w:name w:val="正文（标题三）"/>
    <w:basedOn w:val="a"/>
    <w:qFormat/>
    <w:pPr>
      <w:spacing w:line="360" w:lineRule="auto"/>
      <w:ind w:firstLineChars="200" w:firstLine="200"/>
    </w:pPr>
    <w:rPr>
      <w:sz w:val="24"/>
    </w:rPr>
  </w:style>
  <w:style w:type="paragraph" w:customStyle="1" w:styleId="120">
    <w:name w:val="样式 正1 + 首行缩进:  2 字符"/>
    <w:basedOn w:val="a"/>
    <w:qFormat/>
    <w:pPr>
      <w:adjustRightInd/>
      <w:spacing w:line="360" w:lineRule="auto"/>
      <w:ind w:firstLineChars="200" w:firstLine="480"/>
    </w:pPr>
    <w:rPr>
      <w:rFonts w:ascii="仿宋_GB2312" w:eastAsia="仿宋_GB2312"/>
      <w:sz w:val="24"/>
    </w:rPr>
  </w:style>
  <w:style w:type="paragraph" w:customStyle="1" w:styleId="xl66">
    <w:name w:val="xl66"/>
    <w:basedOn w:val="a"/>
    <w:qFormat/>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f">
    <w:name w:val="小节标题"/>
    <w:basedOn w:val="a"/>
    <w:qFormat/>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pPr>
      <w:adjustRightInd/>
      <w:ind w:firstLineChars="200" w:firstLine="200"/>
    </w:pPr>
    <w:rPr>
      <w:rFonts w:ascii="Tahoma" w:hAnsi="Tahoma"/>
      <w:sz w:val="24"/>
      <w:szCs w:val="20"/>
    </w:rPr>
  </w:style>
  <w:style w:type="paragraph" w:customStyle="1" w:styleId="2ff1">
    <w:name w:val="_标题2"/>
    <w:basedOn w:val="affffffff8"/>
    <w:next w:val="affffffff8"/>
    <w:qFormat/>
    <w:pPr>
      <w:widowControl w:val="0"/>
      <w:tabs>
        <w:tab w:val="left" w:pos="480"/>
      </w:tabs>
      <w:spacing w:beforeLines="50" w:before="50" w:afterLines="50" w:after="50"/>
      <w:ind w:leftChars="50" w:left="50" w:firstLineChars="0" w:hanging="420"/>
      <w:outlineLvl w:val="1"/>
    </w:pPr>
    <w:rPr>
      <w:b/>
      <w:sz w:val="36"/>
    </w:rPr>
  </w:style>
  <w:style w:type="paragraph" w:customStyle="1" w:styleId="1f8">
    <w:name w:val="样式1 + (中宋体"/>
    <w:basedOn w:val="1f7"/>
    <w:qFormat/>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f0">
    <w:name w:val="正文 主体"/>
    <w:basedOn w:val="a"/>
    <w:qFormat/>
    <w:pPr>
      <w:adjustRightInd/>
      <w:spacing w:line="360" w:lineRule="auto"/>
      <w:ind w:firstLineChars="200" w:firstLine="200"/>
      <w:jc w:val="left"/>
    </w:pPr>
    <w:rPr>
      <w:rFonts w:ascii="微软雅黑" w:eastAsia="微软雅黑" w:hAnsi="Calibri"/>
      <w:kern w:val="0"/>
      <w:sz w:val="24"/>
      <w:szCs w:val="20"/>
    </w:rPr>
  </w:style>
  <w:style w:type="paragraph" w:customStyle="1" w:styleId="afffffffff1">
    <w:name w:val="四号　首行缩进"/>
    <w:basedOn w:val="a"/>
    <w:qFormat/>
    <w:pPr>
      <w:adjustRightInd/>
      <w:spacing w:line="360" w:lineRule="auto"/>
    </w:pPr>
    <w:rPr>
      <w:rFonts w:ascii="宋体" w:hAnsi="宋体"/>
      <w:szCs w:val="20"/>
    </w:rPr>
  </w:style>
  <w:style w:type="paragraph" w:customStyle="1" w:styleId="-51">
    <w:name w:val="深色列表 - 强调文字颜色 51"/>
    <w:basedOn w:val="a"/>
    <w:qFormat/>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pPr>
      <w:adjustRightInd/>
    </w:pPr>
    <w:rPr>
      <w:rFonts w:ascii="Tahoma" w:hAnsi="Tahoma"/>
      <w:sz w:val="24"/>
    </w:rPr>
  </w:style>
  <w:style w:type="paragraph" w:customStyle="1" w:styleId="CharCharCharChar11">
    <w:name w:val="Char Char Char Char11"/>
    <w:basedOn w:val="a"/>
    <w:qFormat/>
    <w:rPr>
      <w:rFonts w:ascii="Tahoma" w:hAnsi="Tahoma"/>
      <w:sz w:val="24"/>
      <w:szCs w:val="20"/>
    </w:rPr>
  </w:style>
  <w:style w:type="paragraph" w:customStyle="1" w:styleId="afffffffff2">
    <w:name w:val="封面文档标题"/>
    <w:basedOn w:val="a"/>
    <w:qFormat/>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Pr>
      <w:rFonts w:ascii="Tahoma" w:hAnsi="Tahoma"/>
      <w:sz w:val="24"/>
      <w:szCs w:val="20"/>
    </w:rPr>
  </w:style>
  <w:style w:type="paragraph" w:customStyle="1" w:styleId="1f9">
    <w:name w:val="标1"/>
    <w:basedOn w:val="a"/>
    <w:qFormat/>
    <w:pPr>
      <w:widowControl/>
      <w:tabs>
        <w:tab w:val="left" w:pos="1020"/>
      </w:tabs>
      <w:snapToGrid w:val="0"/>
      <w:spacing w:beforeLines="100" w:before="312"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pPr>
      <w:adjustRightInd/>
    </w:pPr>
    <w:rPr>
      <w:szCs w:val="20"/>
    </w:rPr>
  </w:style>
  <w:style w:type="paragraph" w:customStyle="1" w:styleId="afffffffff3">
    <w:name w:val="标书正文格式"/>
    <w:qFormat/>
    <w:pPr>
      <w:spacing w:line="360" w:lineRule="auto"/>
      <w:ind w:firstLineChars="200" w:firstLine="200"/>
    </w:pPr>
    <w:rPr>
      <w:rFonts w:eastAsia="楷体_GB2312"/>
      <w:kern w:val="2"/>
      <w:sz w:val="24"/>
      <w:szCs w:val="24"/>
    </w:rPr>
  </w:style>
  <w:style w:type="paragraph" w:customStyle="1" w:styleId="82">
    <w:name w:val="样式8"/>
    <w:basedOn w:val="a"/>
    <w:qFormat/>
    <w:pPr>
      <w:spacing w:beforeLines="50" w:before="156" w:afterLines="50" w:after="156"/>
      <w:ind w:firstLineChars="200" w:firstLine="200"/>
      <w:outlineLvl w:val="4"/>
    </w:pPr>
    <w:rPr>
      <w:rFonts w:ascii="仿宋_GB2312" w:eastAsia="仿宋_GB2312" w:hAnsi="宋体"/>
      <w:b/>
      <w:bCs/>
      <w:sz w:val="24"/>
    </w:rPr>
  </w:style>
  <w:style w:type="paragraph" w:customStyle="1" w:styleId="Style5">
    <w:name w:val="_Style 5"/>
    <w:basedOn w:val="a"/>
    <w:uiPriority w:val="34"/>
    <w:qFormat/>
    <w:pPr>
      <w:adjustRightInd/>
      <w:ind w:firstLineChars="200" w:firstLine="420"/>
    </w:pPr>
    <w:rPr>
      <w:rFonts w:eastAsia="仿宋_GB2312"/>
      <w:sz w:val="28"/>
    </w:rPr>
  </w:style>
  <w:style w:type="paragraph" w:customStyle="1" w:styleId="afffffffff4">
    <w:name w:val="正文文字缩进"/>
    <w:basedOn w:val="a"/>
    <w:qFormat/>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f5">
    <w:name w:val="列出段落*"/>
    <w:basedOn w:val="a"/>
    <w:qFormat/>
    <w:pPr>
      <w:adjustRightInd/>
      <w:spacing w:line="360" w:lineRule="auto"/>
      <w:ind w:firstLine="200"/>
    </w:pPr>
    <w:rPr>
      <w:rFonts w:eastAsia="楷体_GB2312" w:cs="Lucida Sans Unicode"/>
      <w:color w:val="000000"/>
      <w:kern w:val="1"/>
      <w:sz w:val="24"/>
    </w:rPr>
  </w:style>
  <w:style w:type="paragraph" w:customStyle="1" w:styleId="afffffffff6">
    <w:name w:val="文章总标题"/>
    <w:basedOn w:val="a"/>
    <w:qFormat/>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f7">
    <w:name w:val="标书表格字体格式"/>
    <w:next w:val="afffffffff3"/>
    <w:qFormat/>
    <w:rPr>
      <w:kern w:val="2"/>
      <w:sz w:val="21"/>
      <w:szCs w:val="24"/>
    </w:rPr>
  </w:style>
  <w:style w:type="paragraph" w:customStyle="1" w:styleId="Char220">
    <w:name w:val="Char22"/>
    <w:basedOn w:val="a"/>
    <w:qFormat/>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3b">
    <w:name w:val="修订3"/>
    <w:qFormat/>
    <w:rPr>
      <w:kern w:val="2"/>
      <w:sz w:val="21"/>
    </w:rPr>
  </w:style>
  <w:style w:type="paragraph" w:customStyle="1" w:styleId="CSS1Char">
    <w:name w:val="CSS1级正文 Char"/>
    <w:basedOn w:val="ac"/>
    <w:qFormat/>
    <w:pPr>
      <w:autoSpaceDE/>
      <w:autoSpaceDN/>
      <w:snapToGrid w:val="0"/>
      <w:ind w:firstLineChars="200" w:firstLine="480"/>
    </w:pPr>
    <w:rPr>
      <w:rFonts w:ascii="Times New Roman"/>
      <w:szCs w:val="24"/>
      <w:lang w:val="en-US"/>
    </w:rPr>
  </w:style>
  <w:style w:type="paragraph" w:customStyle="1" w:styleId="212">
    <w:name w:val="无间隔21"/>
    <w:qFormat/>
    <w:pPr>
      <w:widowControl w:val="0"/>
      <w:jc w:val="both"/>
    </w:pPr>
    <w:rPr>
      <w:kern w:val="2"/>
      <w:sz w:val="21"/>
      <w:szCs w:val="22"/>
    </w:rPr>
  </w:style>
  <w:style w:type="paragraph" w:customStyle="1" w:styleId="afffffffff8">
    <w:name w:val="表文字"/>
    <w:qFormat/>
    <w:rPr>
      <w:rFonts w:ascii="宋体"/>
      <w:kern w:val="2"/>
    </w:rPr>
  </w:style>
  <w:style w:type="paragraph" w:customStyle="1" w:styleId="MMTitle">
    <w:name w:val="MM Title"/>
    <w:basedOn w:val="aff1"/>
    <w:qFormat/>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f9">
    <w:name w:val="缺省文本"/>
    <w:basedOn w:val="a"/>
    <w:qFormat/>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pPr>
      <w:tabs>
        <w:tab w:val="left" w:pos="360"/>
      </w:tabs>
    </w:pPr>
    <w:rPr>
      <w:sz w:val="24"/>
      <w:szCs w:val="20"/>
    </w:rPr>
  </w:style>
  <w:style w:type="paragraph" w:customStyle="1" w:styleId="afffffffffa">
    <w:name w:val="表内文字"/>
    <w:basedOn w:val="a"/>
    <w:qFormat/>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3">
    <w:name w:val="正文文本 21"/>
    <w:basedOn w:val="a"/>
    <w:qFormat/>
    <w:pPr>
      <w:widowControl/>
      <w:overflowPunct w:val="0"/>
      <w:autoSpaceDE w:val="0"/>
      <w:autoSpaceDN w:val="0"/>
      <w:ind w:left="720" w:hanging="720"/>
      <w:textAlignment w:val="baseline"/>
    </w:pPr>
    <w:rPr>
      <w:kern w:val="0"/>
      <w:sz w:val="24"/>
      <w:szCs w:val="20"/>
      <w:lang w:val="en-GB"/>
    </w:rPr>
  </w:style>
  <w:style w:type="paragraph" w:customStyle="1" w:styleId="3c">
    <w:name w:val="中文标题 3"/>
    <w:basedOn w:val="ae"/>
    <w:qFormat/>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b">
    <w:name w:val="标准书眉_奇数页"/>
    <w:next w:val="a"/>
    <w:qFormat/>
    <w:pPr>
      <w:tabs>
        <w:tab w:val="center" w:pos="4154"/>
        <w:tab w:val="right" w:pos="8306"/>
      </w:tabs>
      <w:spacing w:after="120"/>
      <w:jc w:val="right"/>
    </w:pPr>
    <w:rPr>
      <w:sz w:val="21"/>
    </w:rPr>
  </w:style>
  <w:style w:type="paragraph" w:customStyle="1" w:styleId="afffffffffc">
    <w:name w:val="正文－恩普"/>
    <w:basedOn w:val="a0"/>
    <w:qFormat/>
    <w:pPr>
      <w:adjustRightInd/>
      <w:snapToGrid/>
      <w:spacing w:before="100" w:beforeAutospacing="1" w:afterLines="50" w:after="10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pPr>
      <w:adjustRightInd/>
      <w:spacing w:line="360" w:lineRule="auto"/>
    </w:pPr>
    <w:rPr>
      <w:rFonts w:ascii="Arial" w:eastAsia="黑体" w:hAnsi="Arial" w:cs="Arial"/>
      <w:snapToGrid w:val="0"/>
      <w:kern w:val="0"/>
      <w:szCs w:val="21"/>
    </w:rPr>
  </w:style>
  <w:style w:type="paragraph" w:customStyle="1" w:styleId="Char40">
    <w:name w:val="Char4"/>
    <w:basedOn w:val="a"/>
    <w:qFormat/>
    <w:pPr>
      <w:tabs>
        <w:tab w:val="left" w:pos="432"/>
      </w:tabs>
      <w:adjustRightInd/>
      <w:spacing w:beforeLines="50" w:before="156" w:afterLines="50" w:after="156" w:line="360" w:lineRule="auto"/>
      <w:ind w:left="432" w:firstLineChars="200" w:hanging="432"/>
    </w:pPr>
    <w:rPr>
      <w:rFonts w:ascii="宋体" w:eastAsia="微软雅黑" w:hAnsi="宋体"/>
      <w:b/>
      <w:kern w:val="44"/>
      <w:sz w:val="32"/>
      <w:szCs w:val="32"/>
    </w:rPr>
  </w:style>
  <w:style w:type="paragraph" w:customStyle="1" w:styleId="p0">
    <w:name w:val="p0"/>
    <w:basedOn w:val="a"/>
    <w:qFormat/>
    <w:pPr>
      <w:widowControl/>
      <w:adjustRightInd/>
    </w:pPr>
    <w:rPr>
      <w:kern w:val="0"/>
      <w:szCs w:val="21"/>
    </w:rPr>
  </w:style>
  <w:style w:type="paragraph" w:customStyle="1" w:styleId="Char60">
    <w:name w:val="Char6"/>
    <w:basedOn w:val="a"/>
    <w:qFormat/>
    <w:rPr>
      <w:rFonts w:ascii="仿宋_GB2312" w:eastAsia="仿宋_GB2312"/>
      <w:b/>
      <w:sz w:val="32"/>
      <w:szCs w:val="32"/>
    </w:rPr>
  </w:style>
  <w:style w:type="paragraph" w:customStyle="1" w:styleId="Char111">
    <w:name w:val="Char111"/>
    <w:basedOn w:val="a"/>
    <w:qFormat/>
    <w:rPr>
      <w:rFonts w:ascii="仿宋_GB2312" w:eastAsia="仿宋_GB2312"/>
      <w:b/>
      <w:sz w:val="32"/>
      <w:szCs w:val="32"/>
    </w:rPr>
  </w:style>
  <w:style w:type="paragraph" w:customStyle="1" w:styleId="3d">
    <w:name w:val="标题3"/>
    <w:basedOn w:val="3"/>
    <w:next w:val="34"/>
    <w:qFormat/>
    <w:pPr>
      <w:tabs>
        <w:tab w:val="clear" w:pos="900"/>
      </w:tabs>
      <w:spacing w:after="0" w:line="360" w:lineRule="auto"/>
    </w:pPr>
    <w:rPr>
      <w:rFonts w:ascii="仿宋" w:eastAsia="仿宋" w:hAnsi="仿宋" w:cs="仿宋"/>
    </w:rPr>
  </w:style>
  <w:style w:type="paragraph" w:customStyle="1" w:styleId="xl23">
    <w:name w:val="xl23"/>
    <w:basedOn w:val="a"/>
    <w:qFormat/>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pPr>
      <w:adjustRightInd/>
      <w:ind w:firstLineChars="200" w:firstLine="200"/>
    </w:pPr>
    <w:rPr>
      <w:rFonts w:ascii="Tahoma" w:hAnsi="Tahoma"/>
      <w:sz w:val="24"/>
      <w:szCs w:val="20"/>
    </w:rPr>
  </w:style>
  <w:style w:type="paragraph" w:customStyle="1" w:styleId="1fa">
    <w:name w:val="列出段落1"/>
    <w:basedOn w:val="a"/>
    <w:qFormat/>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Pr>
      <w:rFonts w:ascii="仿宋_GB2312" w:eastAsia="仿宋_GB2312"/>
      <w:b/>
      <w:sz w:val="32"/>
      <w:szCs w:val="32"/>
    </w:rPr>
  </w:style>
  <w:style w:type="paragraph" w:customStyle="1" w:styleId="afffffffffd">
    <w:name w:val="五级条标题"/>
    <w:basedOn w:val="afffffffffe"/>
    <w:next w:val="afffffff7"/>
    <w:qFormat/>
    <w:pPr>
      <w:tabs>
        <w:tab w:val="left" w:pos="3360"/>
      </w:tabs>
      <w:ind w:left="3360"/>
      <w:outlineLvl w:val="6"/>
    </w:pPr>
  </w:style>
  <w:style w:type="paragraph" w:customStyle="1" w:styleId="afffffffffe">
    <w:name w:val="四级条标题"/>
    <w:basedOn w:val="afffffff9"/>
    <w:next w:val="afffffff7"/>
    <w:qFormat/>
    <w:pPr>
      <w:tabs>
        <w:tab w:val="clear" w:pos="2520"/>
        <w:tab w:val="left" w:pos="2940"/>
      </w:tabs>
      <w:ind w:left="2940"/>
      <w:outlineLvl w:val="5"/>
    </w:pPr>
  </w:style>
  <w:style w:type="paragraph" w:customStyle="1" w:styleId="3e">
    <w:name w:val="目录3"/>
    <w:basedOn w:val="a"/>
    <w:qFormat/>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Pr>
      <w:rFonts w:ascii="仿宋_GB2312" w:eastAsia="仿宋_GB2312"/>
      <w:b/>
      <w:sz w:val="32"/>
      <w:szCs w:val="32"/>
    </w:rPr>
  </w:style>
  <w:style w:type="paragraph" w:customStyle="1" w:styleId="style30">
    <w:name w:val="style3"/>
    <w:basedOn w:val="a"/>
    <w:qFormat/>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f">
    <w:name w:val="列出段落3"/>
    <w:basedOn w:val="a"/>
    <w:uiPriority w:val="34"/>
    <w:qFormat/>
    <w:pPr>
      <w:adjustRightInd/>
      <w:spacing w:line="360" w:lineRule="auto"/>
      <w:ind w:firstLineChars="200" w:firstLine="420"/>
    </w:pPr>
    <w:rPr>
      <w:rFonts w:ascii="Calibri" w:hAnsi="Calibri"/>
      <w:sz w:val="24"/>
      <w:szCs w:val="22"/>
    </w:rPr>
  </w:style>
  <w:style w:type="paragraph" w:customStyle="1" w:styleId="affffffffff">
    <w:name w:val="首行缩进"/>
    <w:basedOn w:val="a"/>
    <w:qFormat/>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Pr>
      <w:rFonts w:ascii="Tahoma" w:hAnsi="Tahoma"/>
      <w:sz w:val="24"/>
      <w:szCs w:val="20"/>
    </w:rPr>
  </w:style>
  <w:style w:type="paragraph" w:customStyle="1" w:styleId="affffffffff0">
    <w:name w:val="单元格左对齐"/>
    <w:basedOn w:val="a"/>
    <w:qFormat/>
    <w:pPr>
      <w:adjustRightInd/>
      <w:spacing w:line="360" w:lineRule="auto"/>
    </w:pPr>
    <w:rPr>
      <w:sz w:val="24"/>
    </w:rPr>
  </w:style>
  <w:style w:type="paragraph" w:customStyle="1" w:styleId="affffffffff1">
    <w:name w:val="正文主体"/>
    <w:basedOn w:val="2fb"/>
    <w:qFormat/>
  </w:style>
  <w:style w:type="paragraph" w:customStyle="1" w:styleId="font6">
    <w:name w:val="font6"/>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2ff2">
    <w:name w:val="样式 首行缩进:  2 字符"/>
    <w:basedOn w:val="a"/>
    <w:qFormat/>
    <w:pPr>
      <w:snapToGrid w:val="0"/>
      <w:spacing w:line="360" w:lineRule="auto"/>
    </w:pPr>
    <w:rPr>
      <w:rFonts w:ascii="仿宋_GB2312" w:eastAsia="仿宋_GB2312" w:hAnsi="宋体" w:cs="宋体"/>
      <w:color w:val="000000"/>
      <w:kern w:val="0"/>
      <w:sz w:val="28"/>
      <w:szCs w:val="21"/>
    </w:rPr>
  </w:style>
  <w:style w:type="paragraph" w:customStyle="1" w:styleId="2ff3">
    <w:name w:val="正文（首行缩进2字符）"/>
    <w:basedOn w:val="a"/>
    <w:qFormat/>
    <w:pPr>
      <w:adjustRightInd/>
      <w:spacing w:line="360" w:lineRule="auto"/>
      <w:ind w:firstLineChars="200" w:firstLine="480"/>
    </w:pPr>
    <w:rPr>
      <w:sz w:val="24"/>
      <w:szCs w:val="20"/>
    </w:rPr>
  </w:style>
  <w:style w:type="paragraph" w:customStyle="1" w:styleId="P1">
    <w:name w:val="P1"/>
    <w:basedOn w:val="a"/>
    <w:qFormat/>
    <w:pPr>
      <w:adjustRightInd/>
      <w:spacing w:line="288" w:lineRule="auto"/>
      <w:ind w:firstLineChars="200" w:firstLine="425"/>
    </w:pPr>
  </w:style>
  <w:style w:type="paragraph" w:customStyle="1" w:styleId="affffffffff2">
    <w:name w:val="列表内容"/>
    <w:basedOn w:val="a"/>
    <w:next w:val="a"/>
    <w:qFormat/>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pPr>
      <w:adjustRightInd/>
    </w:pPr>
    <w:rPr>
      <w:rFonts w:ascii="Tahoma" w:hAnsi="Tahoma"/>
      <w:sz w:val="24"/>
      <w:szCs w:val="20"/>
    </w:rPr>
  </w:style>
  <w:style w:type="paragraph" w:customStyle="1" w:styleId="CharCharCharCharCharChar11">
    <w:name w:val="Char Char Char Char Char Char11"/>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410">
    <w:name w:val="标题 41"/>
    <w:basedOn w:val="a"/>
    <w:next w:val="a"/>
    <w:uiPriority w:val="9"/>
    <w:unhideWhenUsed/>
    <w:qFormat/>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pPr>
      <w:suppressAutoHyphens/>
      <w:autoSpaceDE w:val="0"/>
      <w:spacing w:after="120"/>
      <w:jc w:val="left"/>
    </w:pPr>
    <w:rPr>
      <w:rFonts w:ascii="Helvetica" w:hAnsi="Helvetica"/>
      <w:kern w:val="1"/>
      <w:sz w:val="20"/>
      <w:szCs w:val="20"/>
    </w:rPr>
  </w:style>
  <w:style w:type="paragraph" w:customStyle="1" w:styleId="2ff4">
    <w:name w:val="正文文字缩进2字"/>
    <w:basedOn w:val="ac"/>
    <w:qFormat/>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pPr>
      <w:spacing w:line="360" w:lineRule="auto"/>
    </w:pPr>
    <w:rPr>
      <w:szCs w:val="20"/>
    </w:rPr>
  </w:style>
  <w:style w:type="paragraph" w:customStyle="1" w:styleId="4b">
    <w:name w:val="正文4"/>
    <w:basedOn w:val="a"/>
    <w:qFormat/>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Pr>
      <w:rFonts w:ascii="仿宋_GB2312" w:eastAsia="仿宋_GB2312"/>
      <w:b/>
      <w:sz w:val="32"/>
      <w:szCs w:val="32"/>
    </w:rPr>
  </w:style>
  <w:style w:type="paragraph" w:customStyle="1" w:styleId="Char1CharCharCharCharCharCharCharCharChar">
    <w:name w:val="Char1 Char Char Char Char Char Char Char Char Char"/>
    <w:basedOn w:val="a"/>
    <w:qFormat/>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2Char6">
    <w:name w:val="正文 首行缩进:  2 字符 Char"/>
    <w:basedOn w:val="a"/>
    <w:qFormat/>
    <w:pPr>
      <w:adjustRightInd/>
      <w:spacing w:line="360" w:lineRule="auto"/>
      <w:ind w:firstLine="480"/>
    </w:pPr>
    <w:rPr>
      <w:rFonts w:cs="宋体"/>
      <w:sz w:val="24"/>
      <w:szCs w:val="20"/>
    </w:rPr>
  </w:style>
  <w:style w:type="paragraph" w:customStyle="1" w:styleId="CharChar4CharChar">
    <w:name w:val="Char Char4 Char Char"/>
    <w:basedOn w:val="a"/>
    <w:qFormat/>
    <w:pPr>
      <w:widowControl/>
      <w:adjustRightInd/>
      <w:spacing w:after="160" w:line="240" w:lineRule="exact"/>
      <w:jc w:val="left"/>
    </w:pPr>
  </w:style>
  <w:style w:type="paragraph" w:customStyle="1" w:styleId="2ff5">
    <w:name w:val="目录2"/>
    <w:basedOn w:val="a"/>
    <w:qFormat/>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pPr>
      <w:spacing w:line="360" w:lineRule="auto"/>
    </w:pPr>
    <w:rPr>
      <w:szCs w:val="20"/>
    </w:rPr>
  </w:style>
  <w:style w:type="paragraph" w:customStyle="1" w:styleId="91">
    <w:name w:val="9"/>
    <w:qFormat/>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f3">
    <w:name w:val="表格文字（大）"/>
    <w:basedOn w:val="a"/>
    <w:qFormat/>
    <w:pPr>
      <w:adjustRightInd/>
      <w:spacing w:before="20" w:after="20"/>
      <w:ind w:firstLineChars="200" w:firstLine="200"/>
    </w:pPr>
    <w:rPr>
      <w:rFonts w:ascii="Century Gothic" w:hAnsi="Century Gothic"/>
      <w:sz w:val="24"/>
      <w:szCs w:val="20"/>
    </w:rPr>
  </w:style>
  <w:style w:type="paragraph" w:customStyle="1" w:styleId="affffffffff4">
    <w:name w:val="插图说明"/>
    <w:basedOn w:val="a"/>
    <w:qFormat/>
    <w:pPr>
      <w:spacing w:after="240"/>
      <w:ind w:firstLineChars="200" w:firstLine="200"/>
      <w:jc w:val="center"/>
      <w:textAlignment w:val="baseline"/>
    </w:pPr>
    <w:rPr>
      <w:rFonts w:eastAsia="黑体"/>
      <w:sz w:val="24"/>
      <w:szCs w:val="20"/>
    </w:rPr>
  </w:style>
  <w:style w:type="paragraph" w:customStyle="1" w:styleId="charttext">
    <w:name w:val="chart text"/>
    <w:basedOn w:val="a"/>
    <w:qFormat/>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pPr>
      <w:adjustRightInd/>
      <w:ind w:firstLineChars="200" w:firstLine="200"/>
    </w:pPr>
    <w:rPr>
      <w:rFonts w:ascii="Tahoma" w:hAnsi="Tahoma"/>
      <w:sz w:val="24"/>
      <w:szCs w:val="20"/>
    </w:rPr>
  </w:style>
  <w:style w:type="paragraph" w:customStyle="1" w:styleId="230">
    <w:name w:val="正文文本 23"/>
    <w:basedOn w:val="a"/>
    <w:qFormat/>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pPr>
      <w:tabs>
        <w:tab w:val="left" w:pos="187"/>
        <w:tab w:val="left" w:pos="360"/>
      </w:tabs>
      <w:spacing w:after="20"/>
      <w:ind w:left="374" w:hanging="187"/>
    </w:pPr>
    <w:rPr>
      <w:rFonts w:ascii="Futura Bk" w:hAnsi="Futura Bk"/>
      <w:sz w:val="18"/>
      <w:lang w:eastAsia="en-US"/>
    </w:rPr>
  </w:style>
  <w:style w:type="paragraph" w:customStyle="1" w:styleId="affffffffff5">
    <w:name w:val="正文 内标"/>
    <w:basedOn w:val="afffffffff0"/>
    <w:qFormat/>
    <w:pPr>
      <w:tabs>
        <w:tab w:val="left" w:pos="0"/>
      </w:tabs>
      <w:ind w:left="900" w:firstLineChars="0" w:firstLine="0"/>
    </w:pPr>
  </w:style>
  <w:style w:type="paragraph" w:customStyle="1" w:styleId="BulletedList">
    <w:name w:val="Bulleted List"/>
    <w:basedOn w:val="a"/>
    <w:qFormat/>
    <w:pPr>
      <w:tabs>
        <w:tab w:val="left" w:pos="1260"/>
      </w:tabs>
      <w:adjustRightInd/>
      <w:ind w:left="1260" w:hanging="420"/>
    </w:pPr>
  </w:style>
  <w:style w:type="paragraph" w:customStyle="1" w:styleId="2GB231215">
    <w:name w:val="样式 正文文本缩进 2 + 仿宋_GB2312 黑色 行距: 1.5 倍行距"/>
    <w:basedOn w:val="25"/>
    <w:qFormat/>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Pr>
      <w:rFonts w:ascii="Tahoma" w:hAnsi="Tahoma" w:cs="仿宋_GB2312"/>
      <w:sz w:val="24"/>
      <w:szCs w:val="20"/>
    </w:rPr>
  </w:style>
  <w:style w:type="paragraph" w:customStyle="1" w:styleId="1fb">
    <w:name w:val="正文1"/>
    <w:basedOn w:val="TOC3"/>
    <w:qFormat/>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pPr>
      <w:adjustRightInd/>
      <w:spacing w:line="360" w:lineRule="auto"/>
    </w:pPr>
    <w:rPr>
      <w:rFonts w:ascii="Arial" w:eastAsia="黑体" w:hAnsi="Arial"/>
      <w:snapToGrid w:val="0"/>
      <w:kern w:val="0"/>
      <w:sz w:val="20"/>
      <w:szCs w:val="21"/>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f6">
    <w:name w:val="模板普通正文"/>
    <w:basedOn w:val="ae"/>
    <w:qFormat/>
    <w:pPr>
      <w:adjustRightInd/>
      <w:spacing w:beforeLines="50" w:before="156"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Pr>
      <w:rFonts w:ascii="仿宋_GB2312" w:eastAsia="仿宋_GB2312"/>
      <w:b/>
      <w:sz w:val="32"/>
      <w:szCs w:val="20"/>
    </w:rPr>
  </w:style>
  <w:style w:type="paragraph" w:customStyle="1" w:styleId="font8">
    <w:name w:val="font8"/>
    <w:basedOn w:val="a"/>
    <w:qFormat/>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Pr>
      <w:rFonts w:ascii="仿宋_GB2312" w:eastAsia="仿宋_GB2312"/>
      <w:b/>
      <w:sz w:val="32"/>
      <w:szCs w:val="20"/>
    </w:rPr>
  </w:style>
  <w:style w:type="paragraph" w:customStyle="1" w:styleId="font13">
    <w:name w:val="font13"/>
    <w:basedOn w:val="a"/>
    <w:qFormat/>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pPr>
      <w:adjustRightInd/>
    </w:pPr>
    <w:rPr>
      <w:rFonts w:ascii="Tahoma" w:hAnsi="Tahoma"/>
      <w:color w:val="000000"/>
      <w:sz w:val="24"/>
      <w:szCs w:val="20"/>
    </w:rPr>
  </w:style>
  <w:style w:type="paragraph" w:customStyle="1" w:styleId="legal">
    <w:name w:val="legal"/>
    <w:basedOn w:val="a"/>
    <w:qFormat/>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pPr>
      <w:spacing w:line="360" w:lineRule="auto"/>
      <w:ind w:firstLineChars="200" w:firstLine="200"/>
    </w:pPr>
    <w:rPr>
      <w:rFonts w:eastAsia="楷体_GB2312" w:cs="Lucida Sans"/>
      <w:sz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pPr>
      <w:widowControl/>
      <w:spacing w:after="160" w:line="240" w:lineRule="exact"/>
      <w:jc w:val="left"/>
    </w:pPr>
    <w:rPr>
      <w:rFonts w:eastAsia="仿宋_GB2312"/>
      <w:sz w:val="28"/>
    </w:rPr>
  </w:style>
  <w:style w:type="paragraph" w:customStyle="1" w:styleId="Char210">
    <w:name w:val="Char21"/>
    <w:basedOn w:val="a"/>
    <w:qFormat/>
    <w:pPr>
      <w:adjustRightInd/>
      <w:ind w:firstLineChars="200" w:firstLine="200"/>
    </w:pPr>
    <w:rPr>
      <w:rFonts w:ascii="仿宋_GB2312" w:eastAsia="仿宋_GB2312"/>
      <w:b/>
      <w:sz w:val="32"/>
      <w:szCs w:val="32"/>
    </w:rPr>
  </w:style>
  <w:style w:type="paragraph" w:customStyle="1" w:styleId="111">
    <w:name w:val="列表段落11"/>
    <w:basedOn w:val="a"/>
    <w:uiPriority w:val="34"/>
    <w:qFormat/>
    <w:pPr>
      <w:adjustRightInd/>
      <w:ind w:right="238" w:firstLine="420"/>
    </w:pPr>
    <w:rPr>
      <w:rFonts w:ascii="Calibri" w:hAnsi="Calibri"/>
      <w:sz w:val="24"/>
    </w:rPr>
  </w:style>
  <w:style w:type="paragraph" w:customStyle="1" w:styleId="CharChar110">
    <w:name w:val="Char Char110"/>
    <w:basedOn w:val="a"/>
    <w:uiPriority w:val="6"/>
    <w:qFormat/>
    <w:pPr>
      <w:spacing w:line="360" w:lineRule="auto"/>
    </w:pPr>
    <w:rPr>
      <w:rFonts w:ascii="Tahoma" w:hAnsi="Tahoma"/>
      <w:sz w:val="24"/>
      <w:szCs w:val="20"/>
    </w:rPr>
  </w:style>
  <w:style w:type="paragraph" w:customStyle="1" w:styleId="xl80">
    <w:name w:val="xl80"/>
    <w:basedOn w:val="a"/>
    <w:qFormat/>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affffffffff7">
    <w:name w:val="表正文"/>
    <w:qFormat/>
    <w:pPr>
      <w:snapToGrid w:val="0"/>
      <w:spacing w:line="600" w:lineRule="atLeast"/>
      <w:ind w:firstLine="641"/>
      <w:jc w:val="both"/>
    </w:pPr>
    <w:rPr>
      <w:rFonts w:eastAsia="仿宋_GB2312"/>
      <w:sz w:val="32"/>
    </w:rPr>
  </w:style>
  <w:style w:type="paragraph" w:customStyle="1" w:styleId="-510">
    <w:name w:val="浅色底纹 - 强调文字颜色 51"/>
    <w:qFormat/>
    <w:rPr>
      <w:kern w:val="2"/>
      <w:sz w:val="21"/>
      <w:szCs w:val="24"/>
    </w:rPr>
  </w:style>
  <w:style w:type="paragraph" w:customStyle="1" w:styleId="CharCharCharCharCharCharCharCharCharCharCharChar1Char2">
    <w:name w:val="Char Char Char Char Char Char Char Char Char Char Char Char1 Char2"/>
    <w:basedOn w:val="a"/>
    <w:qFormat/>
    <w:rPr>
      <w:rFonts w:ascii="Tahoma" w:hAnsi="Tahoma" w:cs="仿宋_GB2312"/>
      <w:sz w:val="24"/>
      <w:szCs w:val="20"/>
    </w:rPr>
  </w:style>
  <w:style w:type="paragraph" w:customStyle="1" w:styleId="92">
    <w:name w:val="样式9"/>
    <w:basedOn w:val="a"/>
    <w:qFormat/>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4"/>
    <w:uiPriority w:val="2"/>
    <w:qFormat/>
    <w:pPr>
      <w:tabs>
        <w:tab w:val="clear" w:pos="390"/>
        <w:tab w:val="clear" w:pos="454"/>
      </w:tabs>
      <w:spacing w:after="0"/>
      <w:ind w:left="840" w:hanging="420"/>
      <w:contextualSpacing/>
    </w:pPr>
    <w:rPr>
      <w:rFonts w:cs="宋体"/>
    </w:rPr>
  </w:style>
  <w:style w:type="paragraph" w:customStyle="1" w:styleId="CharCharCharCharCharCharCharCharChar">
    <w:name w:val="Char Char Char Char Char Char Char Char Char"/>
    <w:basedOn w:val="a"/>
    <w:qFormat/>
    <w:pPr>
      <w:adjustRightInd/>
      <w:ind w:firstLineChars="200" w:firstLine="200"/>
    </w:pPr>
    <w:rPr>
      <w:rFonts w:ascii="Tahoma" w:hAnsi="Tahoma"/>
      <w:sz w:val="24"/>
      <w:szCs w:val="20"/>
    </w:rPr>
  </w:style>
  <w:style w:type="paragraph" w:customStyle="1" w:styleId="Style12">
    <w:name w:val="_Style 12"/>
    <w:basedOn w:val="a7"/>
    <w:qFormat/>
    <w:pPr>
      <w:snapToGrid w:val="0"/>
      <w:spacing w:line="360" w:lineRule="auto"/>
    </w:pPr>
  </w:style>
  <w:style w:type="paragraph" w:customStyle="1" w:styleId="0">
    <w:name w:val="样式 首行缩进:  0 字符"/>
    <w:basedOn w:val="a"/>
    <w:qFormat/>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19"/>
    <w:uiPriority w:val="34"/>
    <w:qFormat/>
    <w:pPr>
      <w:adjustRightInd/>
      <w:spacing w:line="360" w:lineRule="auto"/>
      <w:ind w:firstLineChars="200" w:firstLine="200"/>
    </w:pPr>
    <w:rPr>
      <w:rFonts w:ascii="Calibri" w:hAnsi="Calibri"/>
      <w:sz w:val="28"/>
      <w:szCs w:val="20"/>
    </w:rPr>
  </w:style>
  <w:style w:type="paragraph" w:customStyle="1" w:styleId="affffffffff8">
    <w:name w:val="方案正文"/>
    <w:basedOn w:val="a"/>
    <w:qFormat/>
    <w:pPr>
      <w:snapToGrid w:val="0"/>
      <w:spacing w:line="324" w:lineRule="auto"/>
      <w:ind w:firstLineChars="200" w:firstLine="482"/>
    </w:pPr>
    <w:rPr>
      <w:rFonts w:ascii="仿宋_GB2312" w:eastAsia="仿宋_GB2312"/>
      <w:b/>
      <w:color w:val="000000"/>
      <w:sz w:val="24"/>
      <w:szCs w:val="20"/>
    </w:rPr>
  </w:style>
  <w:style w:type="paragraph" w:customStyle="1" w:styleId="Affffffffff9">
    <w:name w:val="正文 A"/>
    <w:qFormat/>
    <w:pPr>
      <w:widowControl w:val="0"/>
      <w:jc w:val="both"/>
    </w:pPr>
    <w:rPr>
      <w:rFonts w:eastAsia="Arial Unicode MS" w:cs="Arial Unicode MS"/>
      <w:color w:val="000000"/>
      <w:kern w:val="2"/>
      <w:sz w:val="21"/>
      <w:szCs w:val="21"/>
      <w:u w:color="000000"/>
    </w:rPr>
  </w:style>
  <w:style w:type="paragraph" w:customStyle="1" w:styleId="Affffffffffa">
    <w:name w:val="正文 A 主体"/>
    <w:basedOn w:val="a"/>
    <w:qFormat/>
    <w:pPr>
      <w:widowControl/>
      <w:adjustRightInd/>
      <w:spacing w:line="360" w:lineRule="auto"/>
      <w:ind w:firstLineChars="200" w:firstLine="200"/>
      <w:jc w:val="left"/>
    </w:pPr>
    <w:rPr>
      <w:rFonts w:ascii="仿宋" w:eastAsia="仿宋" w:hAnsi="Calibri"/>
      <w:kern w:val="0"/>
      <w:sz w:val="24"/>
    </w:rPr>
  </w:style>
  <w:style w:type="paragraph" w:customStyle="1" w:styleId="3f0">
    <w:name w:val="3级标题"/>
    <w:basedOn w:val="2ff"/>
    <w:qFormat/>
    <w:pPr>
      <w:outlineLvl w:val="2"/>
    </w:p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pPr>
      <w:adjustRightInd/>
      <w:ind w:firstLineChars="200" w:firstLine="200"/>
    </w:pPr>
    <w:rPr>
      <w:rFonts w:ascii="Tahoma" w:hAnsi="Tahoma"/>
      <w:sz w:val="24"/>
      <w:szCs w:val="20"/>
    </w:rPr>
  </w:style>
  <w:style w:type="paragraph" w:customStyle="1" w:styleId="GP">
    <w:name w:val="GP正文(首行缩进)"/>
    <w:basedOn w:val="a"/>
    <w:qFormat/>
    <w:pPr>
      <w:adjustRightInd/>
      <w:spacing w:line="360" w:lineRule="auto"/>
      <w:ind w:firstLineChars="200" w:firstLine="200"/>
    </w:pPr>
    <w:rPr>
      <w:rFonts w:eastAsia="仿宋_GB2312"/>
      <w:sz w:val="28"/>
      <w:szCs w:val="21"/>
    </w:rPr>
  </w:style>
  <w:style w:type="paragraph" w:customStyle="1" w:styleId="MMEmpty">
    <w:name w:val="MM Empty"/>
    <w:basedOn w:val="a"/>
    <w:qFormat/>
    <w:pPr>
      <w:adjustRightInd/>
    </w:pPr>
  </w:style>
  <w:style w:type="paragraph" w:customStyle="1" w:styleId="Char240">
    <w:name w:val="Char24"/>
    <w:basedOn w:val="a"/>
    <w:qFormat/>
    <w:rPr>
      <w:rFonts w:ascii="仿宋_GB2312" w:eastAsia="仿宋_GB2312"/>
      <w:b/>
      <w:sz w:val="32"/>
      <w:szCs w:val="32"/>
    </w:rPr>
  </w:style>
  <w:style w:type="paragraph" w:customStyle="1" w:styleId="affffffffffb">
    <w:name w:val="正文箭头"/>
    <w:basedOn w:val="63"/>
    <w:qFormat/>
  </w:style>
  <w:style w:type="paragraph" w:customStyle="1" w:styleId="U2">
    <w:name w:val="U_编号2"/>
    <w:basedOn w:val="a"/>
    <w:qFormat/>
    <w:pPr>
      <w:tabs>
        <w:tab w:val="left" w:pos="785"/>
      </w:tabs>
      <w:adjustRightInd/>
      <w:spacing w:beforeLines="10" w:afterLines="10" w:line="300" w:lineRule="auto"/>
    </w:pPr>
    <w:rPr>
      <w:sz w:val="24"/>
    </w:rPr>
  </w:style>
  <w:style w:type="paragraph" w:customStyle="1" w:styleId="xl72">
    <w:name w:val="xl72"/>
    <w:basedOn w:val="a"/>
    <w:qFormat/>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pPr>
      <w:widowControl/>
      <w:adjustRightInd/>
      <w:spacing w:before="100" w:beforeAutospacing="1" w:after="100" w:afterAutospacing="1"/>
      <w:jc w:val="left"/>
    </w:pPr>
    <w:rPr>
      <w:rFonts w:ascii="宋体" w:hAnsi="宋体" w:cs="宋体"/>
      <w:kern w:val="0"/>
      <w:sz w:val="24"/>
    </w:rPr>
  </w:style>
  <w:style w:type="paragraph" w:customStyle="1" w:styleId="3f1">
    <w:name w:val="标书标题3"/>
    <w:basedOn w:val="3"/>
    <w:qFormat/>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pPr>
      <w:adjustRightInd/>
      <w:ind w:firstLineChars="200" w:firstLine="420"/>
    </w:pPr>
    <w:rPr>
      <w:rFonts w:eastAsia="仿宋_GB2312"/>
      <w:sz w:val="28"/>
    </w:rPr>
  </w:style>
  <w:style w:type="paragraph" w:customStyle="1" w:styleId="affffffffffc">
    <w:name w:val="表格 内容"/>
    <w:basedOn w:val="affffffffc"/>
    <w:qFormat/>
    <w:rPr>
      <w:b w:val="0"/>
      <w:sz w:val="20"/>
    </w:rPr>
  </w:style>
  <w:style w:type="paragraph" w:customStyle="1" w:styleId="1fc">
    <w:name w:val="正文首行缩进1"/>
    <w:basedOn w:val="ac"/>
    <w:qFormat/>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d">
    <w:name w:val="标准正文"/>
    <w:basedOn w:val="a"/>
    <w:qFormat/>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pPr>
      <w:tabs>
        <w:tab w:val="left" w:pos="1080"/>
      </w:tabs>
      <w:ind w:left="1080" w:hanging="1080"/>
    </w:pPr>
  </w:style>
  <w:style w:type="paragraph" w:customStyle="1" w:styleId="1fd">
    <w:name w:val="数字标题1"/>
    <w:basedOn w:val="1"/>
    <w:next w:val="a"/>
    <w:qFormat/>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pPr>
      <w:spacing w:line="360" w:lineRule="auto"/>
    </w:pPr>
    <w:rPr>
      <w:kern w:val="0"/>
      <w:sz w:val="24"/>
      <w:szCs w:val="20"/>
    </w:rPr>
  </w:style>
  <w:style w:type="paragraph" w:customStyle="1" w:styleId="aspnumfaautoadjustrightr">
    <w:name w:val="aspnumfaautoadjustrightr"/>
    <w:qFormat/>
    <w:pPr>
      <w:widowControl w:val="0"/>
      <w:autoSpaceDE w:val="0"/>
      <w:autoSpaceDN w:val="0"/>
      <w:adjustRightInd w:val="0"/>
      <w:ind w:firstLine="720"/>
      <w:jc w:val="both"/>
    </w:pPr>
  </w:style>
  <w:style w:type="paragraph" w:customStyle="1" w:styleId="Body">
    <w:name w:val="Body"/>
    <w:basedOn w:val="a"/>
    <w:qFormat/>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e">
    <w:name w:val="标准正文格式"/>
    <w:basedOn w:val="a"/>
    <w:qFormat/>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pPr>
      <w:widowControl/>
    </w:pPr>
    <w:rPr>
      <w:kern w:val="0"/>
      <w:sz w:val="24"/>
      <w:szCs w:val="20"/>
    </w:rPr>
  </w:style>
  <w:style w:type="paragraph" w:customStyle="1" w:styleId="CharChar113">
    <w:name w:val="Char Char113"/>
    <w:basedOn w:val="a"/>
    <w:qFormat/>
    <w:pPr>
      <w:widowControl/>
      <w:spacing w:after="160" w:line="240" w:lineRule="exact"/>
      <w:jc w:val="left"/>
    </w:pPr>
    <w:rPr>
      <w:rFonts w:eastAsia="仿宋_GB2312"/>
      <w:sz w:val="28"/>
    </w:rPr>
  </w:style>
  <w:style w:type="paragraph" w:customStyle="1" w:styleId="59">
    <w:name w:val="样式5"/>
    <w:basedOn w:val="a"/>
    <w:qFormat/>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pPr>
      <w:adjustRightInd/>
      <w:ind w:firstLineChars="200" w:firstLine="420"/>
    </w:pPr>
    <w:rPr>
      <w:rFonts w:eastAsia="仿宋_GB2312"/>
      <w:sz w:val="28"/>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pPr>
      <w:adjustRightInd/>
      <w:spacing w:beforeLines="50" w:before="156" w:line="360" w:lineRule="auto"/>
      <w:ind w:firstLine="420"/>
    </w:pPr>
    <w:rPr>
      <w:rFonts w:cs="宋体"/>
      <w:sz w:val="24"/>
      <w:szCs w:val="20"/>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pPr>
      <w:widowControl/>
      <w:spacing w:after="160" w:line="240" w:lineRule="exact"/>
      <w:jc w:val="left"/>
    </w:pPr>
    <w:rPr>
      <w:rFonts w:eastAsia="仿宋_GB2312"/>
      <w:sz w:val="28"/>
    </w:rPr>
  </w:style>
  <w:style w:type="paragraph" w:customStyle="1" w:styleId="afffffffffff">
    <w:name w:val="正文 图"/>
    <w:basedOn w:val="My0"/>
    <w:qFormat/>
    <w:pPr>
      <w:adjustRightInd/>
      <w:spacing w:before="0"/>
      <w:ind w:firstLine="0"/>
      <w:jc w:val="center"/>
    </w:pPr>
    <w:rPr>
      <w:rFonts w:ascii="微软雅黑" w:hAnsi="微软雅黑"/>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f0">
    <w:name w:val="±íÑùÊ½"/>
    <w:basedOn w:val="a"/>
    <w:qFormat/>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pPr>
      <w:ind w:left="0"/>
    </w:p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pPr>
      <w:spacing w:after="60" w:line="240" w:lineRule="exact"/>
    </w:pPr>
    <w:rPr>
      <w:rFonts w:ascii="Arial" w:hAnsi="Arial"/>
      <w:b/>
      <w:sz w:val="22"/>
      <w:lang w:eastAsia="en-US"/>
    </w:rPr>
  </w:style>
  <w:style w:type="paragraph" w:customStyle="1" w:styleId="afffffffffff1">
    <w:name w:val="注释"/>
    <w:basedOn w:val="a"/>
    <w:qFormat/>
    <w:pPr>
      <w:adjustRightInd/>
      <w:spacing w:line="360" w:lineRule="auto"/>
      <w:ind w:firstLine="480"/>
    </w:pPr>
    <w:rPr>
      <w:sz w:val="24"/>
    </w:rPr>
  </w:style>
  <w:style w:type="table" w:customStyle="1" w:styleId="2ff6">
    <w:name w:val="网格型2"/>
    <w:basedOn w:val="a2"/>
    <w:uiPriority w:val="39"/>
    <w:qFormat/>
    <w:rPr>
      <w:rFonts w:ascii="DengXian" w:eastAsia="DengXian" w:hAnsi="DengXi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e">
    <w:name w:val="网格型1"/>
    <w:basedOn w:val="a2"/>
    <w:uiPriority w:val="39"/>
    <w:qFormat/>
    <w:rPr>
      <w:rFonts w:ascii="DengXian" w:eastAsia="DengXian" w:hAnsi="DengXi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网格型6"/>
    <w:basedOn w:val="a2"/>
    <w:uiPriority w:val="39"/>
    <w:qFormat/>
    <w:rPr>
      <w:rFonts w:ascii="DengXian" w:eastAsia="DengXian" w:hAnsi="DengXi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2">
    <w:name w:val="网格型3"/>
    <w:basedOn w:val="a2"/>
    <w:uiPriority w:val="39"/>
    <w:qFormat/>
    <w:rPr>
      <w:rFonts w:ascii="DengXian" w:eastAsia="DengXian" w:hAnsi="DengXi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d">
    <w:name w:val="网格型4"/>
    <w:basedOn w:val="a2"/>
    <w:uiPriority w:val="39"/>
    <w:qFormat/>
    <w:rPr>
      <w:rFonts w:ascii="DengXian" w:eastAsia="DengXian" w:hAnsi="DengXi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a">
    <w:name w:val="网格型5"/>
    <w:basedOn w:val="a2"/>
    <w:uiPriority w:val="39"/>
    <w:qFormat/>
    <w:rPr>
      <w:rFonts w:ascii="DengXian" w:eastAsia="DengXian" w:hAnsi="DengXi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0">
    <w:name w:val="列出段落111"/>
    <w:basedOn w:val="a"/>
    <w:uiPriority w:val="34"/>
    <w:qFormat/>
    <w:pPr>
      <w:ind w:firstLineChars="200" w:firstLine="420"/>
    </w:pPr>
  </w:style>
  <w:style w:type="character" w:customStyle="1" w:styleId="afffffffffff2">
    <w:name w:val="交叉引用"/>
    <w:uiPriority w:val="1"/>
    <w:qFormat/>
    <w:rPr>
      <w:rFonts w:ascii="Arial" w:eastAsia="黑体" w:hAnsi="Arial"/>
      <w:snapToGrid w:val="0"/>
      <w:color w:val="0000FF"/>
      <w:kern w:val="0"/>
      <w:sz w:val="20"/>
      <w:szCs w:val="21"/>
      <w:u w:val="single"/>
      <w:lang w:val="en-US" w:eastAsia="zh-CN"/>
    </w:rPr>
  </w:style>
  <w:style w:type="character" w:customStyle="1" w:styleId="1ff">
    <w:name w:val="正文缩进 字符1"/>
    <w:qFormat/>
    <w:rPr>
      <w:rFonts w:ascii="宋体" w:eastAsia="宋体"/>
      <w:snapToGrid w:val="0"/>
      <w:color w:val="000000"/>
      <w:kern w:val="28"/>
      <w:sz w:val="28"/>
      <w:lang w:val="en-US" w:eastAsia="zh-CN" w:bidi="ar-SA"/>
    </w:rPr>
  </w:style>
  <w:style w:type="character" w:customStyle="1" w:styleId="1ff0">
    <w:name w:val="页脚 字符1"/>
    <w:uiPriority w:val="99"/>
    <w:qFormat/>
    <w:locked/>
    <w:rPr>
      <w:kern w:val="2"/>
      <w:sz w:val="18"/>
      <w:szCs w:val="18"/>
    </w:rPr>
  </w:style>
  <w:style w:type="character" w:customStyle="1" w:styleId="1ff1">
    <w:name w:val="页眉 字符1"/>
    <w:uiPriority w:val="99"/>
    <w:qFormat/>
    <w:rPr>
      <w:kern w:val="2"/>
      <w:sz w:val="18"/>
      <w:szCs w:val="18"/>
    </w:rPr>
  </w:style>
  <w:style w:type="character" w:customStyle="1" w:styleId="af4">
    <w:name w:val="尾注文本 字符"/>
    <w:link w:val="af3"/>
    <w:qFormat/>
    <w:rPr>
      <w:kern w:val="2"/>
      <w:sz w:val="21"/>
      <w:szCs w:val="24"/>
      <w:lang w:val="zh-CN"/>
    </w:rPr>
  </w:style>
  <w:style w:type="character" w:customStyle="1" w:styleId="Charff5">
    <w:name w:val="无间隔 Char"/>
    <w:link w:val="2f5"/>
    <w:uiPriority w:val="99"/>
    <w:qFormat/>
    <w:rPr>
      <w:kern w:val="2"/>
      <w:sz w:val="21"/>
      <w:szCs w:val="22"/>
    </w:rPr>
  </w:style>
  <w:style w:type="character" w:customStyle="1" w:styleId="CharChare">
    <w:name w:val="标准文本 Char Char"/>
    <w:link w:val="afffffffffff3"/>
    <w:qFormat/>
    <w:rPr>
      <w:rFonts w:cs="宋体"/>
      <w:kern w:val="2"/>
      <w:sz w:val="24"/>
    </w:rPr>
  </w:style>
  <w:style w:type="paragraph" w:customStyle="1" w:styleId="afffffffffff3">
    <w:name w:val="标准文本"/>
    <w:basedOn w:val="a"/>
    <w:link w:val="CharChare"/>
    <w:qFormat/>
    <w:pPr>
      <w:adjustRightInd/>
      <w:spacing w:line="360" w:lineRule="auto"/>
      <w:ind w:firstLineChars="200" w:firstLine="480"/>
    </w:pPr>
    <w:rPr>
      <w:rFonts w:cs="宋体"/>
      <w:sz w:val="24"/>
      <w:szCs w:val="20"/>
    </w:rPr>
  </w:style>
  <w:style w:type="character" w:customStyle="1" w:styleId="CharChar213">
    <w:name w:val="Char Char213"/>
    <w:qFormat/>
    <w:rPr>
      <w:rFonts w:eastAsia="Century Gothic"/>
      <w:b/>
      <w:bCs/>
      <w:kern w:val="44"/>
      <w:sz w:val="32"/>
      <w:szCs w:val="44"/>
      <w:lang w:val="en-US" w:eastAsia="zh-CN" w:bidi="ar-SA"/>
    </w:rPr>
  </w:style>
  <w:style w:type="character" w:customStyle="1" w:styleId="apple-style-span">
    <w:name w:val="apple-style-span"/>
    <w:qFormat/>
    <w:rPr>
      <w:rFonts w:ascii="Arial" w:eastAsia="黑体" w:hAnsi="Arial" w:cs="Arial"/>
      <w:snapToGrid w:val="0"/>
      <w:kern w:val="0"/>
      <w:szCs w:val="21"/>
    </w:rPr>
  </w:style>
  <w:style w:type="character" w:customStyle="1" w:styleId="151">
    <w:name w:val="15"/>
    <w:qFormat/>
    <w:rPr>
      <w:rFonts w:ascii="Calibri" w:hAnsi="Calibri" w:hint="default"/>
      <w:color w:val="0000FF"/>
      <w:u w:val="single"/>
    </w:rPr>
  </w:style>
  <w:style w:type="character" w:customStyle="1" w:styleId="160">
    <w:name w:val="16"/>
    <w:qFormat/>
    <w:rPr>
      <w:rFonts w:ascii="宋体" w:eastAsia="宋体" w:hAnsi="宋体" w:hint="eastAsia"/>
      <w:color w:val="000000"/>
      <w:sz w:val="20"/>
      <w:szCs w:val="20"/>
    </w:rPr>
  </w:style>
  <w:style w:type="character" w:customStyle="1" w:styleId="edui-unclickable">
    <w:name w:val="edui-unclickable"/>
    <w:qFormat/>
    <w:rPr>
      <w:color w:val="808080"/>
    </w:rPr>
  </w:style>
  <w:style w:type="character" w:customStyle="1" w:styleId="tpccontent1">
    <w:name w:val="tpc_content1"/>
    <w:qFormat/>
    <w:rPr>
      <w:sz w:val="20"/>
      <w:szCs w:val="20"/>
    </w:rPr>
  </w:style>
  <w:style w:type="character" w:customStyle="1" w:styleId="afffffffffff4">
    <w:name w:val="正文文本缩进 字符"/>
    <w:qFormat/>
    <w:rPr>
      <w:rFonts w:ascii="Century Gothic" w:eastAsia="Century Gothic" w:hAnsi="Century Gothic"/>
      <w:kern w:val="2"/>
      <w:sz w:val="24"/>
      <w:lang w:val="en-US" w:eastAsia="zh-CN" w:bidi="ar-SA"/>
    </w:rPr>
  </w:style>
  <w:style w:type="character" w:customStyle="1" w:styleId="2ff7">
    <w:name w:val="正文文本 2 字符"/>
    <w:qFormat/>
    <w:rPr>
      <w:rFonts w:ascii="Arial" w:eastAsia="宋体" w:hAnsi="Arial"/>
      <w:kern w:val="2"/>
      <w:sz w:val="24"/>
      <w:szCs w:val="24"/>
      <w:lang w:val="en-US" w:eastAsia="zh-CN" w:bidi="ar-SA"/>
    </w:rPr>
  </w:style>
  <w:style w:type="character" w:customStyle="1" w:styleId="edui-clickable2">
    <w:name w:val="edui-clickable2"/>
    <w:qFormat/>
    <w:rPr>
      <w:color w:val="0000FF"/>
      <w:u w:val="single"/>
    </w:rPr>
  </w:style>
  <w:style w:type="character" w:customStyle="1" w:styleId="style10">
    <w:name w:val="style1"/>
    <w:qFormat/>
    <w:rPr>
      <w:rFonts w:ascii="Arial" w:eastAsia="黑体" w:hAnsi="Arial" w:cs="Arial"/>
      <w:snapToGrid w:val="0"/>
      <w:kern w:val="0"/>
      <w:szCs w:val="21"/>
    </w:rPr>
  </w:style>
  <w:style w:type="character" w:customStyle="1" w:styleId="zbggtop11style5">
    <w:name w:val="zbggtop11 style5"/>
    <w:qFormat/>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Pr>
      <w:rFonts w:ascii="宋体" w:eastAsia="宋体" w:hAnsi="Courier New" w:cs="Courier New"/>
      <w:snapToGrid w:val="0"/>
      <w:sz w:val="18"/>
      <w:szCs w:val="21"/>
      <w:lang w:val="en-US" w:eastAsia="zh-CN" w:bidi="ar-SA"/>
    </w:rPr>
  </w:style>
  <w:style w:type="character" w:customStyle="1" w:styleId="bulletintext1">
    <w:name w:val="bulletintext1"/>
    <w:qFormat/>
    <w:rPr>
      <w:color w:val="000000"/>
      <w:sz w:val="18"/>
    </w:rPr>
  </w:style>
  <w:style w:type="paragraph" w:customStyle="1" w:styleId="Style947">
    <w:name w:val="_Style 947"/>
    <w:basedOn w:val="a"/>
    <w:next w:val="19"/>
    <w:uiPriority w:val="34"/>
    <w:qFormat/>
    <w:pPr>
      <w:adjustRightInd/>
      <w:ind w:firstLineChars="200" w:firstLine="420"/>
    </w:pPr>
  </w:style>
  <w:style w:type="paragraph" w:customStyle="1" w:styleId="5b">
    <w:name w:val="正文5"/>
    <w:qFormat/>
    <w:pPr>
      <w:jc w:val="both"/>
    </w:pPr>
    <w:rPr>
      <w:rFonts w:cs="宋体"/>
      <w:kern w:val="2"/>
      <w:sz w:val="21"/>
      <w:szCs w:val="21"/>
    </w:rPr>
  </w:style>
  <w:style w:type="paragraph" w:customStyle="1" w:styleId="2ff8">
    <w:name w:val="纯文本2"/>
    <w:basedOn w:val="a"/>
    <w:qFormat/>
    <w:pPr>
      <w:adjustRightInd/>
      <w:snapToGrid w:val="0"/>
      <w:jc w:val="left"/>
    </w:pPr>
    <w:rPr>
      <w:rFonts w:ascii="Century Gothic" w:eastAsia="Century Gothic" w:hAnsi="楷体_GB2312"/>
      <w:szCs w:val="20"/>
    </w:rPr>
  </w:style>
  <w:style w:type="paragraph" w:customStyle="1" w:styleId="Body1">
    <w:name w:val="*Body 1"/>
    <w:qFormat/>
    <w:pPr>
      <w:spacing w:after="240" w:line="360" w:lineRule="auto"/>
      <w:ind w:left="-1276" w:firstLine="454"/>
    </w:pPr>
    <w:rPr>
      <w:sz w:val="22"/>
      <w:lang w:eastAsia="en-US"/>
    </w:rPr>
  </w:style>
  <w:style w:type="paragraph" w:customStyle="1" w:styleId="font1">
    <w:name w:val="font1"/>
    <w:basedOn w:val="a"/>
    <w:qFormat/>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f5">
    <w:name w:val="节"/>
    <w:basedOn w:val="2"/>
    <w:qFormat/>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pPr>
      <w:autoSpaceDE w:val="0"/>
      <w:autoSpaceDN w:val="0"/>
      <w:spacing w:before="100" w:after="100"/>
      <w:ind w:left="360" w:right="360"/>
      <w:jc w:val="left"/>
    </w:pPr>
    <w:rPr>
      <w:kern w:val="0"/>
      <w:sz w:val="24"/>
      <w:szCs w:val="20"/>
    </w:rPr>
  </w:style>
  <w:style w:type="paragraph" w:customStyle="1" w:styleId="p10">
    <w:name w:val="p1"/>
    <w:basedOn w:val="a"/>
    <w:qFormat/>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pPr>
      <w:adjustRightInd/>
      <w:jc w:val="left"/>
    </w:pPr>
    <w:rPr>
      <w:rFonts w:ascii="Calibri" w:hAnsi="Calibri"/>
      <w:kern w:val="0"/>
      <w:sz w:val="22"/>
      <w:szCs w:val="22"/>
      <w:lang w:eastAsia="en-US"/>
    </w:rPr>
  </w:style>
  <w:style w:type="paragraph" w:customStyle="1" w:styleId="Preformatted">
    <w:name w:val="Preformatted"/>
    <w:basedOn w:val="a"/>
    <w:qFormat/>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semiHidden/>
    <w:qFormat/>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qFormat/>
    <w:rPr>
      <w:color w:val="000000"/>
      <w:shd w:val="clear" w:color="auto" w:fill="EFD200"/>
    </w:rPr>
  </w:style>
  <w:style w:type="character" w:customStyle="1" w:styleId="font71">
    <w:name w:val="font71"/>
    <w:qFormat/>
    <w:rPr>
      <w:rFonts w:ascii="宋体" w:eastAsia="宋体" w:hAnsi="宋体" w:cs="宋体" w:hint="eastAsia"/>
      <w:color w:val="000000"/>
      <w:sz w:val="22"/>
      <w:szCs w:val="22"/>
      <w:u w:val="none"/>
    </w:rPr>
  </w:style>
  <w:style w:type="character" w:customStyle="1" w:styleId="font91">
    <w:name w:val="font91"/>
    <w:qFormat/>
    <w:rPr>
      <w:rFonts w:ascii="仿宋" w:eastAsia="仿宋" w:hAnsi="仿宋" w:cs="仿宋" w:hint="eastAsia"/>
      <w:color w:val="000000"/>
      <w:sz w:val="22"/>
      <w:szCs w:val="22"/>
      <w:u w:val="none"/>
    </w:rPr>
  </w:style>
  <w:style w:type="paragraph" w:customStyle="1" w:styleId="4e">
    <w:name w:val="修订4"/>
    <w:hidden/>
    <w:uiPriority w:val="99"/>
    <w:semiHidden/>
    <w:qFormat/>
    <w:rPr>
      <w:kern w:val="2"/>
      <w:sz w:val="21"/>
      <w:szCs w:val="24"/>
    </w:rPr>
  </w:style>
  <w:style w:type="paragraph" w:styleId="afffffffffff6">
    <w:name w:val="List Paragraph"/>
    <w:basedOn w:val="a"/>
    <w:uiPriority w:val="99"/>
    <w:qFormat/>
    <w:pPr>
      <w:spacing w:line="360" w:lineRule="auto"/>
      <w:ind w:firstLineChars="200" w:firstLine="200"/>
    </w:pPr>
    <w:rPr>
      <w:rFonts w:eastAsia="楷体_GB2312" w:cs="Lucida Sans"/>
      <w:sz w:val="24"/>
    </w:rPr>
  </w:style>
  <w:style w:type="character" w:customStyle="1" w:styleId="21">
    <w:name w:val="标题 2 字符1"/>
    <w:link w:val="2"/>
    <w:uiPriority w:val="9"/>
    <w:qFormat/>
    <w:rPr>
      <w:rFonts w:ascii="仿宋_GB2312" w:eastAsia="仿宋_GB2312" w:hAnsi="仿宋"/>
      <w:b/>
      <w:bCs/>
      <w:kern w:val="2"/>
      <w:sz w:val="32"/>
      <w:szCs w:val="32"/>
      <w:lang w:val="zh-CN"/>
    </w:rPr>
  </w:style>
  <w:style w:type="paragraph" w:customStyle="1" w:styleId="5c">
    <w:name w:val="修订5"/>
    <w:hidden/>
    <w:uiPriority w:val="99"/>
    <w:unhideWhenUsed/>
    <w:rPr>
      <w:kern w:val="2"/>
      <w:sz w:val="21"/>
      <w:szCs w:val="24"/>
    </w:rPr>
  </w:style>
  <w:style w:type="paragraph" w:customStyle="1" w:styleId="66">
    <w:name w:val="修订6"/>
    <w:hidden/>
    <w:uiPriority w:val="99"/>
    <w:semiHidden/>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268537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footer" Target="footer6.xml"/><Relationship Id="rId26" Type="http://schemas.openxmlformats.org/officeDocument/2006/relationships/footer" Target="footer10.xml"/><Relationship Id="rId3" Type="http://schemas.openxmlformats.org/officeDocument/2006/relationships/styles" Target="styles.xml"/><Relationship Id="rId21" Type="http://schemas.openxmlformats.org/officeDocument/2006/relationships/header" Target="header7.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eader" Target="header5.xml"/><Relationship Id="rId25" Type="http://schemas.openxmlformats.org/officeDocument/2006/relationships/header" Target="header9.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footer" Target="footer7.xml"/><Relationship Id="rId29" Type="http://schemas.openxmlformats.org/officeDocument/2006/relationships/footer" Target="footer1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9.xm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8.xml"/><Relationship Id="rId28" Type="http://schemas.openxmlformats.org/officeDocument/2006/relationships/footer" Target="footer11.xml"/><Relationship Id="rId10" Type="http://schemas.openxmlformats.org/officeDocument/2006/relationships/footer" Target="footer2.xml"/><Relationship Id="rId19" Type="http://schemas.openxmlformats.org/officeDocument/2006/relationships/header" Target="header6.xml"/><Relationship Id="rId31" Type="http://schemas.openxmlformats.org/officeDocument/2006/relationships/footer" Target="footer13.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footer" Target="footer8.xml"/><Relationship Id="rId27" Type="http://schemas.openxmlformats.org/officeDocument/2006/relationships/header" Target="header10.xml"/><Relationship Id="rId30" Type="http://schemas.openxmlformats.org/officeDocument/2006/relationships/header" Target="header11.xml"/><Relationship Id="rId8"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123</Pages>
  <Words>11507</Words>
  <Characters>65592</Characters>
  <Application>Microsoft Office Word</Application>
  <DocSecurity>0</DocSecurity>
  <Lines>546</Lines>
  <Paragraphs>153</Paragraphs>
  <ScaleCrop>false</ScaleCrop>
  <Company>杭州市国内经济合作办公室</Company>
  <LinksUpToDate>false</LinksUpToDate>
  <CharactersWithSpaces>76946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杭州市市民卡扩大发卡工程</dc:title>
  <dc:creator>玥</dc:creator>
  <cp:lastModifiedBy>Microsoft Office User</cp:lastModifiedBy>
  <cp:revision>24</cp:revision>
  <cp:lastPrinted>2021-12-29T19:06:00Z</cp:lastPrinted>
  <dcterms:created xsi:type="dcterms:W3CDTF">2025-04-02T02:46:00Z</dcterms:created>
  <dcterms:modified xsi:type="dcterms:W3CDTF">2025-04-02T09:46:00Z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97F0B243B0D6EBCFD7B9BA67829C6E63_43</vt:lpwstr>
  </property>
  <property fmtid="{D5CDD505-2E9C-101B-9397-08002B2CF9AE}" pid="5" name="KSOTemplateDocerSaveRecord">
    <vt:lpwstr>eyJoZGlkIjoiMzY1NTdkNGQ1NWQ1NDhjZmNiYzg5ZDJhMTMwY2Q4MmYiLCJ1c2VySWQiOiI1MTYyOTI0NTcifQ==</vt:lpwstr>
  </property>
</Properties>
</file>