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3A7499">
      <w:pPr>
        <w:spacing w:line="360" w:lineRule="auto"/>
        <w:jc w:val="center"/>
        <w:rPr>
          <w:rFonts w:ascii="仿宋" w:hAnsi="仿宋" w:eastAsia="仿宋" w:cs="宋体"/>
          <w:b/>
          <w:color w:val="auto"/>
          <w:sz w:val="24"/>
          <w:highlight w:val="none"/>
        </w:rPr>
      </w:pPr>
    </w:p>
    <w:p w14:paraId="593FBA4B">
      <w:pPr>
        <w:adjustRightInd/>
        <w:spacing w:line="360" w:lineRule="auto"/>
        <w:jc w:val="center"/>
        <w:rPr>
          <w:rFonts w:hint="eastAsia" w:ascii="仿宋" w:hAnsi="仿宋" w:eastAsia="仿宋" w:cs="仿宋"/>
          <w:b/>
          <w:color w:val="auto"/>
          <w:sz w:val="48"/>
          <w:szCs w:val="48"/>
          <w:highlight w:val="none"/>
        </w:rPr>
      </w:pPr>
    </w:p>
    <w:p w14:paraId="5675B23E">
      <w:pPr>
        <w:adjustRightInd/>
        <w:spacing w:line="360" w:lineRule="auto"/>
        <w:jc w:val="center"/>
        <w:rPr>
          <w:rFonts w:hint="eastAsia" w:ascii="仿宋" w:hAnsi="仿宋" w:eastAsia="仿宋" w:cs="仿宋"/>
          <w:b/>
          <w:color w:val="auto"/>
          <w:sz w:val="48"/>
          <w:szCs w:val="48"/>
          <w:highlight w:val="none"/>
          <w:lang w:eastAsia="zh-CN"/>
        </w:rPr>
      </w:pPr>
      <w:r>
        <w:rPr>
          <w:rFonts w:hint="eastAsia" w:ascii="仿宋" w:hAnsi="仿宋" w:eastAsia="仿宋" w:cs="仿宋"/>
          <w:b/>
          <w:color w:val="auto"/>
          <w:sz w:val="48"/>
          <w:szCs w:val="48"/>
          <w:highlight w:val="none"/>
          <w:lang w:eastAsia="zh-CN"/>
        </w:rPr>
        <w:t>2025年余杭区农村生活污水治理全过程技术咨询服务</w:t>
      </w:r>
    </w:p>
    <w:p w14:paraId="50ECC512">
      <w:pPr>
        <w:adjustRightInd/>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 xml:space="preserve">招标文件 </w:t>
      </w:r>
    </w:p>
    <w:p w14:paraId="5711895C">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44909ABB">
      <w:pPr>
        <w:snapToGrid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编号:（</w:t>
      </w:r>
      <w:r>
        <w:rPr>
          <w:rFonts w:hint="eastAsia" w:ascii="仿宋" w:hAnsi="仿宋" w:eastAsia="仿宋" w:cs="仿宋"/>
          <w:b/>
          <w:color w:val="auto"/>
          <w:sz w:val="32"/>
          <w:szCs w:val="32"/>
          <w:highlight w:val="none"/>
          <w:lang w:eastAsia="zh-CN"/>
        </w:rPr>
        <w:t>HZQJCG-2025-005</w:t>
      </w:r>
      <w:r>
        <w:rPr>
          <w:rFonts w:hint="eastAsia" w:ascii="仿宋" w:hAnsi="仿宋" w:eastAsia="仿宋" w:cs="仿宋"/>
          <w:b/>
          <w:color w:val="auto"/>
          <w:sz w:val="32"/>
          <w:szCs w:val="32"/>
          <w:highlight w:val="none"/>
        </w:rPr>
        <w:t>）</w:t>
      </w:r>
    </w:p>
    <w:p w14:paraId="68B8FA51">
      <w:pPr>
        <w:adjustRightInd/>
        <w:spacing w:line="360" w:lineRule="auto"/>
        <w:jc w:val="center"/>
        <w:rPr>
          <w:rFonts w:hint="eastAsia" w:ascii="仿宋" w:hAnsi="仿宋" w:eastAsia="仿宋" w:cs="仿宋"/>
          <w:color w:val="auto"/>
          <w:sz w:val="28"/>
          <w:szCs w:val="20"/>
          <w:highlight w:val="none"/>
        </w:rPr>
      </w:pPr>
    </w:p>
    <w:p w14:paraId="0919D184">
      <w:pPr>
        <w:pStyle w:val="4"/>
        <w:rPr>
          <w:rFonts w:hint="eastAsia" w:ascii="仿宋" w:hAnsi="仿宋" w:eastAsia="仿宋" w:cs="仿宋"/>
          <w:color w:val="auto"/>
          <w:sz w:val="28"/>
          <w:szCs w:val="20"/>
          <w:highlight w:val="none"/>
        </w:rPr>
      </w:pPr>
    </w:p>
    <w:p w14:paraId="32D21A62">
      <w:pPr>
        <w:rPr>
          <w:rFonts w:hint="eastAsia" w:ascii="仿宋" w:hAnsi="仿宋" w:eastAsia="仿宋" w:cs="仿宋"/>
          <w:color w:val="auto"/>
          <w:sz w:val="28"/>
          <w:szCs w:val="20"/>
          <w:highlight w:val="none"/>
        </w:rPr>
      </w:pPr>
    </w:p>
    <w:p w14:paraId="2766D711">
      <w:pPr>
        <w:pStyle w:val="4"/>
        <w:rPr>
          <w:rFonts w:hint="eastAsia" w:ascii="仿宋" w:hAnsi="仿宋" w:eastAsia="仿宋" w:cs="仿宋"/>
          <w:color w:val="auto"/>
          <w:sz w:val="28"/>
          <w:szCs w:val="20"/>
          <w:highlight w:val="none"/>
        </w:rPr>
      </w:pPr>
    </w:p>
    <w:p w14:paraId="66A67838">
      <w:pPr>
        <w:rPr>
          <w:rFonts w:hint="eastAsia" w:ascii="仿宋" w:hAnsi="仿宋" w:eastAsia="仿宋" w:cs="仿宋"/>
          <w:color w:val="auto"/>
          <w:sz w:val="28"/>
          <w:szCs w:val="20"/>
          <w:highlight w:val="none"/>
        </w:rPr>
      </w:pPr>
    </w:p>
    <w:p w14:paraId="6CAE6070">
      <w:pPr>
        <w:pStyle w:val="4"/>
        <w:rPr>
          <w:rFonts w:hint="eastAsia" w:ascii="仿宋" w:hAnsi="仿宋" w:eastAsia="仿宋" w:cs="仿宋"/>
          <w:color w:val="auto"/>
          <w:sz w:val="28"/>
          <w:szCs w:val="20"/>
          <w:highlight w:val="none"/>
        </w:rPr>
      </w:pPr>
    </w:p>
    <w:p w14:paraId="615ECB20">
      <w:pPr>
        <w:rPr>
          <w:rFonts w:hint="eastAsia" w:ascii="仿宋" w:hAnsi="仿宋" w:eastAsia="仿宋" w:cs="仿宋"/>
          <w:color w:val="auto"/>
          <w:sz w:val="28"/>
          <w:szCs w:val="20"/>
          <w:highlight w:val="none"/>
        </w:rPr>
      </w:pPr>
    </w:p>
    <w:p w14:paraId="57D1BE81">
      <w:pPr>
        <w:pStyle w:val="4"/>
        <w:rPr>
          <w:rFonts w:hint="eastAsia" w:ascii="仿宋" w:hAnsi="仿宋" w:eastAsia="仿宋" w:cs="仿宋"/>
          <w:color w:val="auto"/>
          <w:sz w:val="28"/>
          <w:szCs w:val="20"/>
          <w:highlight w:val="none"/>
        </w:rPr>
      </w:pPr>
    </w:p>
    <w:p w14:paraId="3B24412A">
      <w:pPr>
        <w:rPr>
          <w:rFonts w:hint="eastAsia" w:ascii="仿宋" w:hAnsi="仿宋" w:eastAsia="仿宋" w:cs="仿宋"/>
          <w:color w:val="auto"/>
          <w:sz w:val="28"/>
          <w:szCs w:val="20"/>
          <w:highlight w:val="none"/>
        </w:rPr>
      </w:pPr>
    </w:p>
    <w:p w14:paraId="30C5FA5F">
      <w:pPr>
        <w:pStyle w:val="4"/>
        <w:rPr>
          <w:rFonts w:hint="eastAsia" w:ascii="仿宋" w:hAnsi="仿宋" w:eastAsia="仿宋" w:cs="仿宋"/>
          <w:color w:val="auto"/>
          <w:highlight w:val="none"/>
        </w:rPr>
      </w:pPr>
    </w:p>
    <w:p w14:paraId="76248F34">
      <w:pPr>
        <w:spacing w:line="360" w:lineRule="auto"/>
        <w:jc w:val="center"/>
        <w:rPr>
          <w:rFonts w:hint="eastAsia" w:ascii="仿宋" w:hAnsi="仿宋" w:eastAsia="仿宋" w:cs="仿宋"/>
          <w:color w:val="auto"/>
          <w:sz w:val="24"/>
          <w:highlight w:val="none"/>
        </w:rPr>
      </w:pPr>
    </w:p>
    <w:p w14:paraId="7FEF9B8B">
      <w:pPr>
        <w:pStyle w:val="4"/>
        <w:rPr>
          <w:rFonts w:hint="eastAsia" w:ascii="仿宋" w:hAnsi="仿宋" w:eastAsia="仿宋" w:cs="仿宋"/>
          <w:color w:val="auto"/>
          <w:highlight w:val="none"/>
        </w:rPr>
      </w:pPr>
    </w:p>
    <w:p w14:paraId="416C126A">
      <w:pPr>
        <w:spacing w:line="360" w:lineRule="auto"/>
        <w:jc w:val="center"/>
        <w:rPr>
          <w:rFonts w:hint="eastAsia" w:ascii="仿宋" w:hAnsi="仿宋" w:eastAsia="仿宋" w:cs="仿宋"/>
          <w:color w:val="auto"/>
          <w:sz w:val="24"/>
          <w:highlight w:val="none"/>
        </w:rPr>
      </w:pPr>
    </w:p>
    <w:p w14:paraId="673EBDD8">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杭州市余杭区住房和城乡建设局</w:t>
      </w:r>
      <w:r>
        <w:rPr>
          <w:rFonts w:hint="eastAsia" w:ascii="仿宋" w:hAnsi="仿宋" w:eastAsia="仿宋" w:cs="仿宋"/>
          <w:color w:val="auto"/>
          <w:sz w:val="32"/>
          <w:szCs w:val="32"/>
          <w:highlight w:val="none"/>
        </w:rPr>
        <w:t xml:space="preserve"> </w:t>
      </w:r>
    </w:p>
    <w:p w14:paraId="590D9026">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eastAsia="zh-CN"/>
        </w:rPr>
        <w:t>杭州千聚工程咨询有限公司</w:t>
      </w:r>
    </w:p>
    <w:p w14:paraId="5D8A3069">
      <w:pPr>
        <w:spacing w:line="360" w:lineRule="auto"/>
        <w:jc w:val="center"/>
        <w:rPr>
          <w:rFonts w:hint="eastAsia" w:ascii="仿宋" w:hAnsi="仿宋" w:eastAsia="仿宋" w:cs="仿宋"/>
          <w:color w:val="auto"/>
          <w:sz w:val="24"/>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月</w:t>
      </w:r>
      <w:r>
        <w:rPr>
          <w:rFonts w:hint="eastAsia" w:ascii="仿宋" w:hAnsi="仿宋" w:eastAsia="仿宋" w:cs="仿宋"/>
          <w:color w:val="auto"/>
          <w:sz w:val="24"/>
          <w:highlight w:val="none"/>
        </w:rPr>
        <w:br w:type="page"/>
      </w:r>
      <w:bookmarkStart w:id="0" w:name="_Hlt67893495"/>
      <w:bookmarkEnd w:id="0"/>
    </w:p>
    <w:p w14:paraId="431D3FA9">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15ABC47C">
      <w:pPr>
        <w:spacing w:line="360" w:lineRule="auto"/>
        <w:rPr>
          <w:rFonts w:hint="eastAsia" w:ascii="仿宋" w:hAnsi="仿宋" w:eastAsia="仿宋" w:cs="仿宋"/>
          <w:color w:val="auto"/>
          <w:sz w:val="32"/>
          <w:szCs w:val="32"/>
          <w:highlight w:val="none"/>
        </w:rPr>
      </w:pPr>
    </w:p>
    <w:p w14:paraId="581DB3C5">
      <w:pPr>
        <w:spacing w:line="360" w:lineRule="auto"/>
        <w:rPr>
          <w:rFonts w:hint="eastAsia" w:ascii="仿宋" w:hAnsi="仿宋" w:eastAsia="仿宋" w:cs="仿宋"/>
          <w:color w:val="auto"/>
          <w:sz w:val="32"/>
          <w:szCs w:val="32"/>
          <w:highlight w:val="none"/>
        </w:rPr>
      </w:pPr>
    </w:p>
    <w:p w14:paraId="1980520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0EE217DC">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65751A4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108FA02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66338C1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3C0A154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6BB2E56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4B68BF59">
      <w:pPr>
        <w:spacing w:line="360" w:lineRule="auto"/>
        <w:ind w:firstLine="549" w:firstLineChars="229"/>
        <w:rPr>
          <w:rFonts w:hint="eastAsia" w:ascii="仿宋" w:hAnsi="仿宋" w:eastAsia="仿宋" w:cs="仿宋"/>
          <w:color w:val="auto"/>
          <w:sz w:val="24"/>
          <w:highlight w:val="none"/>
        </w:rPr>
      </w:pPr>
    </w:p>
    <w:p w14:paraId="012F80FB">
      <w:pPr>
        <w:spacing w:line="360" w:lineRule="auto"/>
        <w:ind w:firstLine="549" w:firstLineChars="229"/>
        <w:rPr>
          <w:rFonts w:hint="eastAsia" w:ascii="仿宋" w:hAnsi="仿宋" w:eastAsia="仿宋" w:cs="仿宋"/>
          <w:color w:val="auto"/>
          <w:sz w:val="24"/>
          <w:highlight w:val="none"/>
        </w:rPr>
      </w:pPr>
    </w:p>
    <w:p w14:paraId="5D585B88">
      <w:pPr>
        <w:spacing w:line="360" w:lineRule="auto"/>
        <w:ind w:firstLine="549" w:firstLineChars="229"/>
        <w:rPr>
          <w:rFonts w:hint="eastAsia" w:ascii="仿宋" w:hAnsi="仿宋" w:eastAsia="仿宋" w:cs="仿宋"/>
          <w:color w:val="auto"/>
          <w:sz w:val="24"/>
          <w:highlight w:val="none"/>
        </w:rPr>
      </w:pPr>
    </w:p>
    <w:p w14:paraId="5D4B5D27">
      <w:pPr>
        <w:spacing w:line="360" w:lineRule="auto"/>
        <w:ind w:firstLine="549" w:firstLineChars="229"/>
        <w:rPr>
          <w:rFonts w:hint="eastAsia" w:ascii="仿宋" w:hAnsi="仿宋" w:eastAsia="仿宋" w:cs="仿宋"/>
          <w:color w:val="auto"/>
          <w:sz w:val="24"/>
          <w:highlight w:val="none"/>
        </w:rPr>
      </w:pPr>
    </w:p>
    <w:p w14:paraId="7D9FEFAA">
      <w:pPr>
        <w:spacing w:line="360" w:lineRule="auto"/>
        <w:ind w:firstLine="549" w:firstLineChars="229"/>
        <w:rPr>
          <w:rFonts w:hint="eastAsia" w:ascii="仿宋" w:hAnsi="仿宋" w:eastAsia="仿宋" w:cs="仿宋"/>
          <w:color w:val="auto"/>
          <w:sz w:val="24"/>
          <w:highlight w:val="none"/>
        </w:rPr>
      </w:pPr>
    </w:p>
    <w:p w14:paraId="36E43579">
      <w:pPr>
        <w:spacing w:line="360" w:lineRule="auto"/>
        <w:ind w:firstLine="549" w:firstLineChars="229"/>
        <w:rPr>
          <w:rFonts w:hint="eastAsia" w:ascii="仿宋" w:hAnsi="仿宋" w:eastAsia="仿宋" w:cs="仿宋"/>
          <w:color w:val="auto"/>
          <w:sz w:val="24"/>
          <w:highlight w:val="none"/>
        </w:rPr>
      </w:pPr>
    </w:p>
    <w:p w14:paraId="0E5E69D8">
      <w:pPr>
        <w:spacing w:line="360" w:lineRule="auto"/>
        <w:ind w:firstLine="549" w:firstLineChars="229"/>
        <w:rPr>
          <w:rFonts w:hint="eastAsia" w:ascii="仿宋" w:hAnsi="仿宋" w:eastAsia="仿宋" w:cs="仿宋"/>
          <w:color w:val="auto"/>
          <w:sz w:val="24"/>
          <w:highlight w:val="none"/>
        </w:rPr>
      </w:pPr>
    </w:p>
    <w:p w14:paraId="6D6A61C1">
      <w:pPr>
        <w:spacing w:line="360" w:lineRule="auto"/>
        <w:ind w:firstLine="549" w:firstLineChars="229"/>
        <w:rPr>
          <w:rFonts w:hint="eastAsia" w:ascii="仿宋" w:hAnsi="仿宋" w:eastAsia="仿宋" w:cs="仿宋"/>
          <w:color w:val="auto"/>
          <w:sz w:val="24"/>
          <w:highlight w:val="none"/>
        </w:rPr>
      </w:pPr>
    </w:p>
    <w:p w14:paraId="26624641">
      <w:pPr>
        <w:spacing w:line="360" w:lineRule="auto"/>
        <w:ind w:firstLine="549" w:firstLineChars="229"/>
        <w:rPr>
          <w:rFonts w:hint="eastAsia" w:ascii="仿宋" w:hAnsi="仿宋" w:eastAsia="仿宋" w:cs="仿宋"/>
          <w:color w:val="auto"/>
          <w:sz w:val="24"/>
          <w:highlight w:val="none"/>
        </w:rPr>
      </w:pPr>
    </w:p>
    <w:p w14:paraId="6B8D5CCD">
      <w:pPr>
        <w:spacing w:line="360" w:lineRule="auto"/>
        <w:ind w:firstLine="549" w:firstLineChars="229"/>
        <w:rPr>
          <w:rFonts w:hint="eastAsia" w:ascii="仿宋" w:hAnsi="仿宋" w:eastAsia="仿宋" w:cs="仿宋"/>
          <w:color w:val="auto"/>
          <w:sz w:val="24"/>
          <w:highlight w:val="none"/>
        </w:rPr>
      </w:pPr>
    </w:p>
    <w:p w14:paraId="720C3B7F">
      <w:pPr>
        <w:spacing w:line="360" w:lineRule="auto"/>
        <w:ind w:firstLine="549" w:firstLineChars="229"/>
        <w:rPr>
          <w:rFonts w:hint="eastAsia" w:ascii="仿宋" w:hAnsi="仿宋" w:eastAsia="仿宋" w:cs="仿宋"/>
          <w:color w:val="auto"/>
          <w:sz w:val="24"/>
          <w:highlight w:val="none"/>
        </w:rPr>
      </w:pPr>
    </w:p>
    <w:p w14:paraId="4F902F0D">
      <w:pPr>
        <w:spacing w:line="360" w:lineRule="auto"/>
        <w:ind w:firstLine="549" w:firstLineChars="229"/>
        <w:rPr>
          <w:rFonts w:hint="eastAsia" w:ascii="仿宋" w:hAnsi="仿宋" w:eastAsia="仿宋" w:cs="仿宋"/>
          <w:color w:val="auto"/>
          <w:sz w:val="24"/>
          <w:highlight w:val="none"/>
        </w:rPr>
      </w:pPr>
    </w:p>
    <w:p w14:paraId="05B41740">
      <w:pPr>
        <w:spacing w:line="360" w:lineRule="auto"/>
        <w:rPr>
          <w:rFonts w:hint="eastAsia" w:ascii="仿宋" w:hAnsi="仿宋" w:eastAsia="仿宋" w:cs="仿宋"/>
          <w:color w:val="auto"/>
          <w:sz w:val="24"/>
          <w:highlight w:val="none"/>
        </w:rPr>
      </w:pPr>
    </w:p>
    <w:p w14:paraId="43FB45C5">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5DCE9F5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C20E5F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2025年余杭区农村生活污水治理全过程技术咨询服务</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HYPERLINK "https://www.zcygov.cn/）获取（下载）招标文件，并于202 年 月 日 点 分00秒" </w:instrText>
      </w:r>
      <w:r>
        <w:rPr>
          <w:rFonts w:hint="eastAsia" w:ascii="仿宋" w:hAnsi="仿宋" w:eastAsia="仿宋" w:cs="仿宋"/>
          <w:color w:val="auto"/>
          <w:sz w:val="24"/>
          <w:highlight w:val="none"/>
        </w:rPr>
        <w:fldChar w:fldCharType="separate"/>
      </w:r>
      <w:r>
        <w:rPr>
          <w:rStyle w:val="77"/>
          <w:rFonts w:hint="eastAsia" w:ascii="仿宋" w:hAnsi="仿宋" w:eastAsia="仿宋" w:cs="仿宋"/>
          <w:color w:val="auto"/>
          <w:kern w:val="2"/>
          <w:sz w:val="24"/>
          <w:szCs w:val="24"/>
          <w:highlight w:val="none"/>
        </w:rPr>
        <w:t>https://www.zcygov.cn/）获取（下载）招标文件，并于</w:t>
      </w:r>
      <w:r>
        <w:rPr>
          <w:rStyle w:val="77"/>
          <w:rFonts w:hint="eastAsia" w:ascii="仿宋" w:hAnsi="仿宋" w:eastAsia="仿宋" w:cs="仿宋"/>
          <w:color w:val="auto"/>
          <w:kern w:val="2"/>
          <w:sz w:val="24"/>
          <w:szCs w:val="24"/>
          <w:highlight w:val="none"/>
          <w:lang w:eastAsia="zh-CN"/>
        </w:rPr>
        <w:t>202</w:t>
      </w:r>
      <w:r>
        <w:rPr>
          <w:rStyle w:val="77"/>
          <w:rFonts w:hint="eastAsia" w:ascii="仿宋" w:hAnsi="仿宋" w:eastAsia="仿宋" w:cs="仿宋"/>
          <w:color w:val="auto"/>
          <w:kern w:val="2"/>
          <w:sz w:val="24"/>
          <w:szCs w:val="24"/>
          <w:highlight w:val="none"/>
          <w:lang w:val="en-US" w:eastAsia="zh-CN"/>
        </w:rPr>
        <w:t>5</w:t>
      </w:r>
      <w:r>
        <w:rPr>
          <w:rStyle w:val="77"/>
          <w:rFonts w:hint="eastAsia" w:ascii="仿宋" w:hAnsi="仿宋" w:eastAsia="仿宋" w:cs="仿宋"/>
          <w:color w:val="auto"/>
          <w:kern w:val="2"/>
          <w:sz w:val="24"/>
          <w:szCs w:val="24"/>
          <w:highlight w:val="none"/>
          <w:lang w:eastAsia="zh-CN"/>
        </w:rPr>
        <w:t>年</w:t>
      </w:r>
      <w:r>
        <w:rPr>
          <w:rStyle w:val="77"/>
          <w:rFonts w:hint="eastAsia" w:ascii="仿宋" w:hAnsi="仿宋" w:eastAsia="仿宋" w:cs="仿宋"/>
          <w:color w:val="auto"/>
          <w:kern w:val="2"/>
          <w:sz w:val="24"/>
          <w:szCs w:val="24"/>
          <w:highlight w:val="none"/>
          <w:lang w:val="en-US" w:eastAsia="zh-CN"/>
        </w:rPr>
        <w:t>5</w:t>
      </w:r>
      <w:r>
        <w:rPr>
          <w:rStyle w:val="77"/>
          <w:rFonts w:hint="eastAsia" w:ascii="仿宋" w:hAnsi="仿宋" w:eastAsia="仿宋" w:cs="仿宋"/>
          <w:color w:val="auto"/>
          <w:kern w:val="2"/>
          <w:sz w:val="24"/>
          <w:szCs w:val="24"/>
          <w:highlight w:val="none"/>
          <w:lang w:eastAsia="zh-CN"/>
        </w:rPr>
        <w:t>月</w:t>
      </w:r>
      <w:r>
        <w:rPr>
          <w:rStyle w:val="77"/>
          <w:rFonts w:hint="eastAsia" w:ascii="仿宋" w:hAnsi="仿宋" w:eastAsia="仿宋" w:cs="仿宋"/>
          <w:color w:val="auto"/>
          <w:kern w:val="2"/>
          <w:sz w:val="24"/>
          <w:szCs w:val="24"/>
          <w:highlight w:val="none"/>
          <w:lang w:val="en-US" w:eastAsia="zh-CN"/>
        </w:rPr>
        <w:t xml:space="preserve">8 </w:t>
      </w:r>
      <w:r>
        <w:rPr>
          <w:rStyle w:val="77"/>
          <w:rFonts w:hint="eastAsia" w:ascii="仿宋" w:hAnsi="仿宋" w:eastAsia="仿宋" w:cs="仿宋"/>
          <w:color w:val="auto"/>
          <w:kern w:val="2"/>
          <w:sz w:val="24"/>
          <w:szCs w:val="24"/>
          <w:highlight w:val="none"/>
          <w:lang w:eastAsia="zh-CN"/>
        </w:rPr>
        <w:t>日</w:t>
      </w:r>
      <w:r>
        <w:rPr>
          <w:rStyle w:val="77"/>
          <w:rFonts w:hint="eastAsia" w:ascii="仿宋" w:hAnsi="仿宋" w:eastAsia="仿宋" w:cs="仿宋"/>
          <w:color w:val="auto"/>
          <w:kern w:val="2"/>
          <w:sz w:val="24"/>
          <w:szCs w:val="24"/>
          <w:highlight w:val="none"/>
          <w:lang w:val="en-US" w:eastAsia="zh-CN"/>
        </w:rPr>
        <w:t>14</w:t>
      </w:r>
      <w:r>
        <w:rPr>
          <w:rStyle w:val="77"/>
          <w:rFonts w:hint="eastAsia" w:ascii="仿宋" w:hAnsi="仿宋" w:eastAsia="仿宋" w:cs="仿宋"/>
          <w:color w:val="auto"/>
          <w:kern w:val="2"/>
          <w:sz w:val="24"/>
          <w:szCs w:val="24"/>
          <w:highlight w:val="none"/>
        </w:rPr>
        <w:t>点</w:t>
      </w:r>
      <w:r>
        <w:rPr>
          <w:rStyle w:val="77"/>
          <w:rFonts w:hint="eastAsia" w:ascii="仿宋" w:hAnsi="仿宋" w:eastAsia="仿宋" w:cs="仿宋"/>
          <w:color w:val="auto"/>
          <w:kern w:val="2"/>
          <w:sz w:val="24"/>
          <w:szCs w:val="24"/>
          <w:highlight w:val="none"/>
          <w:lang w:val="en-US" w:eastAsia="zh-CN"/>
        </w:rPr>
        <w:t>00</w:t>
      </w:r>
      <w:r>
        <w:rPr>
          <w:rStyle w:val="77"/>
          <w:rFonts w:hint="eastAsia" w:ascii="仿宋" w:hAnsi="仿宋" w:eastAsia="仿宋" w:cs="仿宋"/>
          <w:color w:val="auto"/>
          <w:kern w:val="2"/>
          <w:sz w:val="24"/>
          <w:szCs w:val="24"/>
          <w:highlight w:val="none"/>
        </w:rPr>
        <w:t>分</w:t>
      </w:r>
      <w:r>
        <w:rPr>
          <w:rStyle w:val="77"/>
          <w:rFonts w:hint="eastAsia" w:ascii="仿宋" w:hAnsi="仿宋" w:eastAsia="仿宋" w:cs="仿宋"/>
          <w:bCs/>
          <w:color w:val="auto"/>
          <w:kern w:val="2"/>
          <w:sz w:val="24"/>
          <w:szCs w:val="24"/>
          <w:highlight w:val="none"/>
          <w:lang w:val="en-US" w:eastAsia="zh-CN"/>
        </w:rPr>
        <w:t>00</w:t>
      </w:r>
      <w:r>
        <w:rPr>
          <w:rStyle w:val="77"/>
          <w:rFonts w:hint="eastAsia" w:ascii="仿宋" w:hAnsi="仿宋" w:eastAsia="仿宋" w:cs="仿宋"/>
          <w:bCs/>
          <w:color w:val="auto"/>
          <w:kern w:val="2"/>
          <w:sz w:val="24"/>
          <w:szCs w:val="24"/>
          <w:highlight w:val="none"/>
        </w:rPr>
        <w:t>秒</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39C9BB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10BAACEB">
      <w:pPr>
        <w:spacing w:line="360" w:lineRule="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b/>
          <w:color w:val="auto"/>
          <w:sz w:val="24"/>
          <w:highlight w:val="none"/>
          <w:lang w:eastAsia="zh-CN"/>
        </w:rPr>
        <w:t>HZQJCG-2025-005</w:t>
      </w:r>
    </w:p>
    <w:p w14:paraId="7EA8E1E7">
      <w:pPr>
        <w:spacing w:line="360" w:lineRule="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2025年余杭区农村生活污水治理全过程技术咨询服务</w:t>
      </w:r>
    </w:p>
    <w:p w14:paraId="7E59D429">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880000</w:t>
      </w:r>
    </w:p>
    <w:p w14:paraId="1E93AF3A">
      <w:pPr>
        <w:spacing w:line="360" w:lineRule="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880000</w:t>
      </w:r>
    </w:p>
    <w:p w14:paraId="0CF0D848">
      <w:pPr>
        <w:pStyle w:val="6"/>
        <w:spacing w:line="360" w:lineRule="auto"/>
        <w:ind w:firstLine="480"/>
        <w:rPr>
          <w:rFonts w:hint="eastAsia" w:ascii="仿宋" w:hAnsi="仿宋" w:eastAsia="仿宋" w:cs="仿宋"/>
          <w:bCs/>
          <w:color w:val="auto"/>
          <w:kern w:val="2"/>
          <w:sz w:val="24"/>
          <w:szCs w:val="24"/>
          <w:highlight w:val="none"/>
        </w:rPr>
      </w:pPr>
      <w:r>
        <w:rPr>
          <w:rFonts w:hint="eastAsia" w:ascii="仿宋" w:hAnsi="仿宋" w:eastAsia="仿宋" w:cs="仿宋"/>
          <w:b/>
          <w:color w:val="auto"/>
          <w:sz w:val="24"/>
          <w:szCs w:val="24"/>
          <w:highlight w:val="none"/>
        </w:rPr>
        <w:t>采购需求：</w:t>
      </w:r>
      <w:r>
        <w:rPr>
          <w:rFonts w:hint="eastAsia" w:ascii="仿宋" w:hAnsi="仿宋" w:eastAsia="仿宋" w:cs="仿宋"/>
          <w:color w:val="auto"/>
          <w:sz w:val="24"/>
          <w:szCs w:val="24"/>
          <w:highlight w:val="none"/>
          <w:lang w:eastAsia="zh-CN"/>
        </w:rPr>
        <w:t>2025年余杭区农村生活污水治理全过程技术咨询服务</w:t>
      </w:r>
      <w:r>
        <w:rPr>
          <w:rFonts w:hint="eastAsia" w:ascii="仿宋" w:hAnsi="仿宋" w:eastAsia="仿宋" w:cs="仿宋"/>
          <w:bCs/>
          <w:color w:val="auto"/>
          <w:kern w:val="2"/>
          <w:sz w:val="24"/>
          <w:szCs w:val="24"/>
          <w:highlight w:val="none"/>
        </w:rPr>
        <w:t>主要内容：</w:t>
      </w:r>
      <w:r>
        <w:rPr>
          <w:rFonts w:hint="eastAsia" w:ascii="仿宋" w:hAnsi="仿宋" w:eastAsia="仿宋" w:cs="仿宋"/>
          <w:color w:val="auto"/>
          <w:kern w:val="2"/>
          <w:sz w:val="24"/>
          <w:szCs w:val="24"/>
          <w:highlight w:val="none"/>
        </w:rPr>
        <w:t>具体以招标文件第三部分采购需求为准，供应商可点击本公告下方“浏览采购文件”查看采购需求。</w:t>
      </w:r>
    </w:p>
    <w:p w14:paraId="4148FFEB">
      <w:pPr>
        <w:pStyle w:val="88"/>
        <w:ind w:firstLine="482"/>
        <w:outlineLvl w:val="2"/>
        <w:rPr>
          <w:rFonts w:hint="eastAsia" w:ascii="仿宋" w:hAnsi="仿宋" w:eastAsia="仿宋" w:cs="仿宋"/>
          <w:color w:val="auto"/>
          <w:szCs w:val="24"/>
          <w:highlight w:val="yellow"/>
          <w:lang w:val="en-US" w:eastAsia="zh-CN"/>
        </w:rPr>
      </w:pPr>
      <w:r>
        <w:rPr>
          <w:rFonts w:hint="eastAsia" w:ascii="仿宋" w:hAnsi="仿宋" w:eastAsia="仿宋" w:cs="仿宋"/>
          <w:b/>
          <w:color w:val="auto"/>
          <w:szCs w:val="24"/>
          <w:highlight w:val="yellow"/>
        </w:rPr>
        <w:t>合同履约期限：</w:t>
      </w:r>
      <w:r>
        <w:rPr>
          <w:rFonts w:hint="eastAsia" w:ascii="仿宋" w:hAnsi="仿宋" w:eastAsia="仿宋" w:cs="仿宋"/>
          <w:b/>
          <w:color w:val="auto"/>
          <w:kern w:val="2"/>
          <w:sz w:val="24"/>
          <w:szCs w:val="24"/>
          <w:highlight w:val="yellow"/>
          <w:woUserID w:val="0"/>
        </w:rPr>
        <w:t>自2025年5月15日起，为期</w:t>
      </w:r>
      <w:r>
        <w:rPr>
          <w:rFonts w:hint="eastAsia" w:ascii="仿宋" w:hAnsi="仿宋" w:eastAsia="仿宋" w:cs="仿宋"/>
          <w:b/>
          <w:color w:val="auto"/>
          <w:kern w:val="2"/>
          <w:sz w:val="24"/>
          <w:szCs w:val="24"/>
          <w:highlight w:val="yellow"/>
          <w:lang w:val="en-US" w:eastAsia="zh-CN"/>
          <w:woUserID w:val="0"/>
        </w:rPr>
        <w:t>一年</w:t>
      </w:r>
      <w:r>
        <w:rPr>
          <w:rFonts w:hint="eastAsia" w:ascii="仿宋" w:hAnsi="仿宋" w:eastAsia="仿宋" w:cs="仿宋"/>
          <w:b/>
          <w:color w:val="auto"/>
          <w:kern w:val="2"/>
          <w:sz w:val="24"/>
          <w:szCs w:val="24"/>
          <w:highlight w:val="yellow"/>
          <w:woUserID w:val="0"/>
        </w:rPr>
        <w:t>。</w:t>
      </w:r>
    </w:p>
    <w:p w14:paraId="42194A2E">
      <w:pPr>
        <w:pStyle w:val="6"/>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本项目接受联合体投标：：</w:t>
      </w:r>
      <w:r>
        <w:rPr>
          <w:rFonts w:hint="eastAsia" w:ascii="仿宋" w:hAnsi="仿宋" w:eastAsia="仿宋" w:cs="仿宋"/>
          <w:color w:val="auto"/>
          <w:kern w:val="0"/>
          <w:sz w:val="24"/>
          <w:szCs w:val="24"/>
          <w:highlight w:val="none"/>
        </w:rPr>
        <w:sym w:font="Wingdings" w:char="F0FE"/>
      </w:r>
      <w:r>
        <w:rPr>
          <w:rFonts w:hint="eastAsia" w:ascii="仿宋" w:hAnsi="仿宋" w:eastAsia="仿宋" w:cs="仿宋"/>
          <w:b/>
          <w:color w:val="auto"/>
          <w:sz w:val="24"/>
          <w:szCs w:val="24"/>
          <w:highlight w:val="none"/>
        </w:rPr>
        <w:t>是；</w:t>
      </w:r>
      <w:r>
        <w:rPr>
          <w:rFonts w:hint="eastAsia" w:ascii="仿宋" w:hAnsi="仿宋" w:eastAsia="仿宋" w:cs="仿宋"/>
          <w:color w:val="auto"/>
          <w:kern w:val="0"/>
          <w:sz w:val="24"/>
          <w:szCs w:val="24"/>
          <w:highlight w:val="none"/>
        </w:rPr>
        <w:t>☐</w:t>
      </w:r>
      <w:r>
        <w:rPr>
          <w:rFonts w:hint="eastAsia" w:ascii="仿宋" w:hAnsi="仿宋" w:eastAsia="仿宋" w:cs="仿宋"/>
          <w:b/>
          <w:color w:val="auto"/>
          <w:sz w:val="24"/>
          <w:szCs w:val="24"/>
          <w:highlight w:val="none"/>
        </w:rPr>
        <w:t>否</w:t>
      </w:r>
      <w:r>
        <w:rPr>
          <w:rFonts w:hint="eastAsia" w:ascii="仿宋" w:hAnsi="仿宋" w:eastAsia="仿宋" w:cs="仿宋"/>
          <w:color w:val="auto"/>
          <w:kern w:val="0"/>
          <w:sz w:val="24"/>
          <w:szCs w:val="24"/>
          <w:highlight w:val="none"/>
        </w:rPr>
        <w:t>。</w:t>
      </w:r>
    </w:p>
    <w:p w14:paraId="6541FC4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0A72D556">
      <w:pPr>
        <w:spacing w:line="360" w:lineRule="auto"/>
        <w:ind w:firstLine="48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D1975B6">
      <w:pPr>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2.以联合体形式投标的，提供联合协议(本项目不接受联合体投标或者投标人不以联合体形式投标的，则不需要提供) ；</w:t>
      </w:r>
    </w:p>
    <w:p w14:paraId="1C3F7E4B">
      <w:pPr>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3.落实政府采购政策需满足的资格要求：</w:t>
      </w:r>
    </w:p>
    <w:p w14:paraId="3B6079A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4"/>
          <w:highlight w:val="none"/>
        </w:rPr>
        <w:t>（注：不得限制大中型企业与小微企业组成联合体参与投标）；</w:t>
      </w:r>
    </w:p>
    <w:p w14:paraId="59EC667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4E367650">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sz w:val="24"/>
          <w:highlight w:val="none"/>
        </w:rPr>
        <w:t>服务全部由符合政策要求的中小企业承接，提供中小企业声明函；</w:t>
      </w:r>
    </w:p>
    <w:p w14:paraId="3B3EE9A4">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 xml:space="preserve">服务全部由符合政策要求的小微企业承接，提供中小企业声明函。  </w:t>
      </w:r>
    </w:p>
    <w:p w14:paraId="76ED28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p>
    <w:p w14:paraId="7D18BA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89D5FB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4.本项目的特定资格要求：无；</w:t>
      </w:r>
    </w:p>
    <w:p w14:paraId="6BE44A7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43612C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2FCF3BBA">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Style w:val="77"/>
          <w:rFonts w:hint="eastAsia" w:ascii="仿宋" w:hAnsi="仿宋" w:eastAsia="仿宋" w:cs="仿宋"/>
          <w:color w:val="auto"/>
          <w:kern w:val="2"/>
          <w:sz w:val="24"/>
          <w:szCs w:val="24"/>
          <w:highlight w:val="none"/>
          <w:lang w:eastAsia="zh-CN"/>
        </w:rPr>
        <w:t>202</w:t>
      </w:r>
      <w:r>
        <w:rPr>
          <w:rStyle w:val="77"/>
          <w:rFonts w:hint="eastAsia" w:ascii="仿宋" w:hAnsi="仿宋" w:eastAsia="仿宋" w:cs="仿宋"/>
          <w:color w:val="auto"/>
          <w:kern w:val="2"/>
          <w:sz w:val="24"/>
          <w:szCs w:val="24"/>
          <w:highlight w:val="none"/>
          <w:lang w:val="en-US" w:eastAsia="zh-CN"/>
        </w:rPr>
        <w:t>5</w:t>
      </w:r>
      <w:r>
        <w:rPr>
          <w:rStyle w:val="77"/>
          <w:rFonts w:hint="eastAsia" w:ascii="仿宋" w:hAnsi="仿宋" w:eastAsia="仿宋" w:cs="仿宋"/>
          <w:color w:val="auto"/>
          <w:kern w:val="2"/>
          <w:sz w:val="24"/>
          <w:szCs w:val="24"/>
          <w:highlight w:val="none"/>
          <w:lang w:eastAsia="zh-CN"/>
        </w:rPr>
        <w:t>年</w:t>
      </w:r>
      <w:r>
        <w:rPr>
          <w:rStyle w:val="77"/>
          <w:rFonts w:hint="eastAsia" w:ascii="仿宋" w:hAnsi="仿宋" w:eastAsia="仿宋" w:cs="仿宋"/>
          <w:color w:val="auto"/>
          <w:kern w:val="2"/>
          <w:sz w:val="24"/>
          <w:szCs w:val="24"/>
          <w:highlight w:val="none"/>
          <w:lang w:val="en-US" w:eastAsia="zh-CN"/>
        </w:rPr>
        <w:t xml:space="preserve"> 5</w:t>
      </w:r>
      <w:r>
        <w:rPr>
          <w:rStyle w:val="77"/>
          <w:rFonts w:hint="eastAsia" w:ascii="仿宋" w:hAnsi="仿宋" w:eastAsia="仿宋" w:cs="仿宋"/>
          <w:color w:val="auto"/>
          <w:kern w:val="2"/>
          <w:sz w:val="24"/>
          <w:szCs w:val="24"/>
          <w:highlight w:val="none"/>
          <w:lang w:eastAsia="zh-CN"/>
        </w:rPr>
        <w:t>月</w:t>
      </w:r>
      <w:r>
        <w:rPr>
          <w:rStyle w:val="77"/>
          <w:rFonts w:hint="eastAsia" w:ascii="仿宋" w:hAnsi="仿宋" w:eastAsia="仿宋" w:cs="仿宋"/>
          <w:color w:val="auto"/>
          <w:kern w:val="2"/>
          <w:sz w:val="24"/>
          <w:szCs w:val="24"/>
          <w:highlight w:val="none"/>
          <w:lang w:val="en-US" w:eastAsia="zh-CN"/>
        </w:rPr>
        <w:t xml:space="preserve">8 </w:t>
      </w:r>
      <w:r>
        <w:rPr>
          <w:rStyle w:val="77"/>
          <w:rFonts w:hint="eastAsia" w:ascii="仿宋" w:hAnsi="仿宋" w:eastAsia="仿宋" w:cs="仿宋"/>
          <w:color w:val="auto"/>
          <w:kern w:val="2"/>
          <w:sz w:val="24"/>
          <w:szCs w:val="24"/>
          <w:highlight w:val="none"/>
          <w:lang w:eastAsia="zh-CN"/>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1C99F2A0">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707BF0C8">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5A059E63">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758903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BB594A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b/>
          <w:color w:val="auto"/>
          <w:sz w:val="24"/>
          <w:highlight w:val="none"/>
          <w:u w:val="single"/>
        </w:rPr>
        <w:t>：</w:t>
      </w:r>
      <w:r>
        <w:rPr>
          <w:rFonts w:hint="eastAsia" w:ascii="仿宋" w:hAnsi="仿宋" w:eastAsia="仿宋" w:cs="仿宋"/>
          <w:b w:val="0"/>
          <w:bCs/>
          <w:color w:val="auto"/>
          <w:sz w:val="24"/>
          <w:highlight w:val="none"/>
          <w:u w:val="single"/>
        </w:rPr>
        <w:t>202</w:t>
      </w:r>
      <w:r>
        <w:rPr>
          <w:rFonts w:hint="eastAsia" w:ascii="仿宋" w:hAnsi="仿宋" w:eastAsia="仿宋" w:cs="仿宋"/>
          <w:b w:val="0"/>
          <w:bCs/>
          <w:color w:val="auto"/>
          <w:sz w:val="24"/>
          <w:highlight w:val="none"/>
          <w:u w:val="single"/>
          <w:lang w:val="en-US" w:eastAsia="zh-CN"/>
        </w:rPr>
        <w:t>5</w:t>
      </w:r>
      <w:r>
        <w:rPr>
          <w:rFonts w:hint="eastAsia" w:ascii="仿宋" w:hAnsi="仿宋" w:eastAsia="仿宋" w:cs="仿宋"/>
          <w:b w:val="0"/>
          <w:bCs/>
          <w:color w:val="auto"/>
          <w:sz w:val="24"/>
          <w:highlight w:val="none"/>
          <w:u w:val="single"/>
        </w:rPr>
        <w:t>年</w:t>
      </w:r>
      <w:r>
        <w:rPr>
          <w:rFonts w:hint="eastAsia" w:ascii="仿宋" w:hAnsi="仿宋" w:eastAsia="仿宋" w:cs="仿宋"/>
          <w:b w:val="0"/>
          <w:bCs/>
          <w:color w:val="auto"/>
          <w:sz w:val="24"/>
          <w:highlight w:val="none"/>
          <w:u w:val="single"/>
          <w:lang w:val="en-US" w:eastAsia="zh-CN"/>
        </w:rPr>
        <w:t xml:space="preserve"> 5</w:t>
      </w:r>
      <w:r>
        <w:rPr>
          <w:rFonts w:hint="eastAsia" w:ascii="仿宋" w:hAnsi="仿宋" w:eastAsia="仿宋" w:cs="仿宋"/>
          <w:b w:val="0"/>
          <w:bCs/>
          <w:color w:val="auto"/>
          <w:sz w:val="24"/>
          <w:highlight w:val="none"/>
          <w:u w:val="single"/>
        </w:rPr>
        <w:t>月</w:t>
      </w:r>
      <w:r>
        <w:rPr>
          <w:rFonts w:hint="eastAsia" w:ascii="仿宋" w:hAnsi="仿宋" w:eastAsia="仿宋" w:cs="仿宋"/>
          <w:b w:val="0"/>
          <w:bCs/>
          <w:color w:val="auto"/>
          <w:sz w:val="24"/>
          <w:highlight w:val="none"/>
          <w:u w:val="single"/>
          <w:lang w:val="en-US" w:eastAsia="zh-CN"/>
        </w:rPr>
        <w:t xml:space="preserve">8 </w:t>
      </w:r>
      <w:r>
        <w:rPr>
          <w:rFonts w:hint="eastAsia" w:ascii="仿宋" w:hAnsi="仿宋" w:eastAsia="仿宋" w:cs="仿宋"/>
          <w:b w:val="0"/>
          <w:bCs/>
          <w:color w:val="auto"/>
          <w:sz w:val="24"/>
          <w:highlight w:val="none"/>
          <w:u w:val="single"/>
        </w:rPr>
        <w:t>日</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00</w:t>
      </w:r>
      <w:r>
        <w:rPr>
          <w:rFonts w:hint="eastAsia" w:ascii="仿宋" w:hAnsi="仿宋" w:eastAsia="仿宋" w:cs="仿宋"/>
          <w:bCs/>
          <w:color w:val="auto"/>
          <w:sz w:val="24"/>
          <w:highlight w:val="none"/>
          <w:u w:val="single"/>
        </w:rPr>
        <w:t>分00秒</w:t>
      </w:r>
      <w:r>
        <w:rPr>
          <w:rFonts w:hint="eastAsia" w:ascii="仿宋" w:hAnsi="仿宋" w:eastAsia="仿宋" w:cs="仿宋"/>
          <w:color w:val="auto"/>
          <w:sz w:val="24"/>
          <w:highlight w:val="none"/>
        </w:rPr>
        <w:t>（北京时间）</w:t>
      </w:r>
    </w:p>
    <w:p w14:paraId="6A62DE5E">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58658A6">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b/>
          <w:color w:val="auto"/>
          <w:sz w:val="24"/>
          <w:highlight w:val="none"/>
          <w:u w:val="single"/>
        </w:rPr>
        <w:t>：</w:t>
      </w:r>
      <w:r>
        <w:rPr>
          <w:rFonts w:hint="eastAsia" w:ascii="仿宋" w:hAnsi="仿宋" w:eastAsia="仿宋" w:cs="仿宋"/>
          <w:b w:val="0"/>
          <w:bCs/>
          <w:color w:val="auto"/>
          <w:sz w:val="24"/>
          <w:highlight w:val="none"/>
          <w:u w:val="single"/>
        </w:rPr>
        <w:t>202</w:t>
      </w:r>
      <w:r>
        <w:rPr>
          <w:rFonts w:hint="eastAsia" w:ascii="仿宋" w:hAnsi="仿宋" w:eastAsia="仿宋" w:cs="仿宋"/>
          <w:b w:val="0"/>
          <w:bCs/>
          <w:color w:val="auto"/>
          <w:sz w:val="24"/>
          <w:highlight w:val="none"/>
          <w:u w:val="single"/>
          <w:lang w:val="en-US" w:eastAsia="zh-CN"/>
        </w:rPr>
        <w:t>5</w:t>
      </w:r>
      <w:r>
        <w:rPr>
          <w:rFonts w:hint="eastAsia" w:ascii="仿宋" w:hAnsi="仿宋" w:eastAsia="仿宋" w:cs="仿宋"/>
          <w:b w:val="0"/>
          <w:bCs/>
          <w:color w:val="auto"/>
          <w:sz w:val="24"/>
          <w:highlight w:val="none"/>
          <w:u w:val="single"/>
        </w:rPr>
        <w:t>年</w:t>
      </w:r>
      <w:r>
        <w:rPr>
          <w:rFonts w:hint="eastAsia" w:ascii="仿宋" w:hAnsi="仿宋" w:eastAsia="仿宋" w:cs="仿宋"/>
          <w:b w:val="0"/>
          <w:bCs/>
          <w:color w:val="auto"/>
          <w:sz w:val="24"/>
          <w:highlight w:val="none"/>
          <w:u w:val="single"/>
          <w:lang w:val="en-US" w:eastAsia="zh-CN"/>
        </w:rPr>
        <w:t xml:space="preserve">5 </w:t>
      </w:r>
      <w:r>
        <w:rPr>
          <w:rFonts w:hint="eastAsia" w:ascii="仿宋" w:hAnsi="仿宋" w:eastAsia="仿宋" w:cs="仿宋"/>
          <w:b w:val="0"/>
          <w:bCs/>
          <w:color w:val="auto"/>
          <w:sz w:val="24"/>
          <w:highlight w:val="none"/>
          <w:u w:val="single"/>
        </w:rPr>
        <w:t>月</w:t>
      </w:r>
      <w:r>
        <w:rPr>
          <w:rFonts w:hint="eastAsia" w:ascii="仿宋" w:hAnsi="仿宋" w:eastAsia="仿宋" w:cs="仿宋"/>
          <w:b w:val="0"/>
          <w:bCs/>
          <w:color w:val="auto"/>
          <w:sz w:val="24"/>
          <w:highlight w:val="none"/>
          <w:u w:val="single"/>
          <w:lang w:val="en-US" w:eastAsia="zh-CN"/>
        </w:rPr>
        <w:t xml:space="preserve"> 8</w:t>
      </w:r>
      <w:r>
        <w:rPr>
          <w:rFonts w:hint="eastAsia" w:ascii="仿宋" w:hAnsi="仿宋" w:eastAsia="仿宋" w:cs="仿宋"/>
          <w:b w:val="0"/>
          <w:bCs/>
          <w:color w:val="auto"/>
          <w:sz w:val="24"/>
          <w:highlight w:val="none"/>
          <w:u w:val="single"/>
        </w:rPr>
        <w:t>日</w:t>
      </w:r>
      <w:r>
        <w:rPr>
          <w:rFonts w:hint="eastAsia" w:ascii="仿宋" w:hAnsi="仿宋" w:eastAsia="仿宋" w:cs="仿宋"/>
          <w:bCs/>
          <w:color w:val="auto"/>
          <w:sz w:val="24"/>
          <w:highlight w:val="none"/>
          <w:u w:val="single"/>
          <w:lang w:val="en-US" w:eastAsia="zh-CN"/>
        </w:rPr>
        <w:t xml:space="preserve"> </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14</w:t>
      </w:r>
      <w:r>
        <w:rPr>
          <w:rFonts w:hint="eastAsia" w:ascii="仿宋" w:hAnsi="仿宋" w:eastAsia="仿宋" w:cs="仿宋"/>
          <w:bCs/>
          <w:color w:val="auto"/>
          <w:sz w:val="24"/>
          <w:highlight w:val="none"/>
          <w:u w:val="single"/>
        </w:rPr>
        <w:t>分00秒00秒</w:t>
      </w:r>
      <w:r>
        <w:rPr>
          <w:rFonts w:hint="eastAsia" w:ascii="仿宋" w:hAnsi="仿宋" w:eastAsia="仿宋" w:cs="仿宋"/>
          <w:color w:val="auto"/>
          <w:sz w:val="24"/>
          <w:highlight w:val="none"/>
        </w:rPr>
        <w:t>（北京时间）</w:t>
      </w:r>
    </w:p>
    <w:p w14:paraId="4CAE09A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1706E718">
      <w:pPr>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五、采购意向公开链接：</w:t>
      </w:r>
      <w:r>
        <w:rPr>
          <w:rFonts w:hint="eastAsia" w:ascii="仿宋" w:hAnsi="仿宋" w:eastAsia="仿宋" w:cs="仿宋"/>
          <w:b w:val="0"/>
          <w:bCs/>
          <w:color w:val="auto"/>
          <w:sz w:val="24"/>
          <w:highlight w:val="none"/>
        </w:rPr>
        <w:t>https://zfcg.czt.zj.gov.cn/site/detail?parentId=600007&amp;articleId=8KHCP29yYW%2BHwsojZq4Zmw%3D%3D</w:t>
      </w:r>
    </w:p>
    <w:p w14:paraId="7420CECC">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14:paraId="40072D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061253E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14:paraId="764B59F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BCB891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4436C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12F9A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 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08E999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14:paraId="085FCF1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1.采购人信息</w:t>
      </w:r>
    </w:p>
    <w:p w14:paraId="1BB2268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名    称：</w:t>
      </w:r>
      <w:r>
        <w:rPr>
          <w:rFonts w:hint="eastAsia" w:ascii="仿宋" w:hAnsi="仿宋" w:eastAsia="仿宋" w:cs="仿宋"/>
          <w:color w:val="auto"/>
          <w:sz w:val="24"/>
          <w:szCs w:val="24"/>
          <w:lang w:eastAsia="zh-CN"/>
        </w:rPr>
        <w:t>杭州市余杭区住房和城乡建设局</w:t>
      </w:r>
      <w:r>
        <w:rPr>
          <w:rFonts w:hint="eastAsia" w:ascii="仿宋" w:hAnsi="仿宋" w:eastAsia="仿宋" w:cs="仿宋"/>
          <w:color w:val="auto"/>
          <w:sz w:val="24"/>
          <w:szCs w:val="24"/>
        </w:rPr>
        <w:t xml:space="preserve"> </w:t>
      </w:r>
    </w:p>
    <w:p w14:paraId="46C7801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地址：杭州市余杭区</w:t>
      </w:r>
      <w:r>
        <w:rPr>
          <w:rFonts w:hint="eastAsia" w:ascii="仿宋" w:hAnsi="仿宋" w:eastAsia="仿宋" w:cs="仿宋"/>
          <w:color w:val="auto"/>
          <w:sz w:val="24"/>
          <w:szCs w:val="24"/>
          <w:lang w:val="en-US" w:eastAsia="zh-CN"/>
        </w:rPr>
        <w:t>文一西路1500号</w:t>
      </w:r>
      <w:r>
        <w:rPr>
          <w:rFonts w:hint="eastAsia" w:ascii="仿宋" w:hAnsi="仿宋" w:eastAsia="仿宋" w:cs="仿宋"/>
          <w:color w:val="auto"/>
          <w:sz w:val="24"/>
          <w:szCs w:val="24"/>
        </w:rPr>
        <w:t>。</w:t>
      </w:r>
    </w:p>
    <w:p w14:paraId="163095E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项目联系人（询问）：黄一华        联系电话：18968096649</w:t>
      </w:r>
    </w:p>
    <w:p w14:paraId="3EF7EA2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default" w:ascii="仿宋" w:hAnsi="仿宋" w:eastAsia="仿宋" w:cs="仿宋"/>
          <w:color w:val="auto"/>
          <w:sz w:val="24"/>
          <w:szCs w:val="24"/>
          <w:highlight w:val="none"/>
          <w:woUserID w:val="1"/>
        </w:rPr>
        <w:t>谢晓峰</w:t>
      </w:r>
      <w:r>
        <w:rPr>
          <w:rFonts w:hint="eastAsia" w:ascii="仿宋" w:hAnsi="仿宋" w:eastAsia="仿宋" w:cs="仿宋"/>
          <w:color w:val="auto"/>
          <w:sz w:val="24"/>
          <w:szCs w:val="24"/>
          <w:highlight w:val="none"/>
        </w:rPr>
        <w:t xml:space="preserve">                联系电话：</w:t>
      </w:r>
      <w:r>
        <w:rPr>
          <w:rFonts w:hint="default" w:ascii="仿宋" w:hAnsi="仿宋" w:eastAsia="仿宋" w:cs="仿宋"/>
          <w:color w:val="auto"/>
          <w:sz w:val="24"/>
          <w:szCs w:val="24"/>
          <w:highlight w:val="none"/>
          <w:woUserID w:val="1"/>
        </w:rPr>
        <w:t>13486188576</w:t>
      </w:r>
    </w:p>
    <w:p w14:paraId="686DC46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2.采购代理机构信息            </w:t>
      </w:r>
    </w:p>
    <w:p w14:paraId="0F30BB3F">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rPr>
        <w:t>名    称：</w:t>
      </w:r>
      <w:r>
        <w:rPr>
          <w:rFonts w:hint="eastAsia" w:ascii="仿宋" w:hAnsi="仿宋" w:eastAsia="仿宋" w:cs="仿宋"/>
          <w:color w:val="auto"/>
          <w:sz w:val="24"/>
          <w:szCs w:val="24"/>
          <w:highlight w:val="none"/>
          <w:lang w:eastAsia="zh-CN"/>
        </w:rPr>
        <w:t>杭州千聚工程咨询有限公司</w:t>
      </w:r>
    </w:p>
    <w:p w14:paraId="56954C3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lang w:eastAsia="zh-CN"/>
        </w:rPr>
        <w:t>杭州市余杭区仓前街道龙潭路16号天时科创园C座306室</w:t>
      </w:r>
      <w:r>
        <w:rPr>
          <w:rFonts w:hint="eastAsia" w:ascii="仿宋" w:hAnsi="仿宋" w:eastAsia="仿宋" w:cs="仿宋"/>
          <w:color w:val="auto"/>
          <w:sz w:val="24"/>
          <w:szCs w:val="24"/>
          <w:highlight w:val="none"/>
        </w:rPr>
        <w:t xml:space="preserve">        </w:t>
      </w:r>
    </w:p>
    <w:p w14:paraId="2880214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项目联系人（询问）：</w:t>
      </w:r>
      <w:r>
        <w:rPr>
          <w:rFonts w:hint="eastAsia" w:ascii="仿宋" w:hAnsi="仿宋" w:eastAsia="仿宋" w:cs="仿宋"/>
          <w:color w:val="auto"/>
          <w:sz w:val="24"/>
          <w:szCs w:val="24"/>
          <w:lang w:val="en-US" w:eastAsia="zh-CN"/>
        </w:rPr>
        <w:t>朱俊涛</w:t>
      </w:r>
      <w:r>
        <w:rPr>
          <w:rFonts w:hint="eastAsia" w:ascii="仿宋" w:hAnsi="仿宋" w:eastAsia="仿宋" w:cs="仿宋"/>
          <w:color w:val="auto"/>
          <w:sz w:val="24"/>
          <w:szCs w:val="24"/>
        </w:rPr>
        <w:t xml:space="preserve">        联系电话：</w:t>
      </w:r>
      <w:r>
        <w:rPr>
          <w:rFonts w:hint="eastAsia" w:ascii="仿宋" w:hAnsi="仿宋" w:eastAsia="仿宋" w:cs="仿宋"/>
          <w:color w:val="auto"/>
          <w:sz w:val="24"/>
          <w:szCs w:val="24"/>
          <w:lang w:val="en-US" w:eastAsia="zh-CN"/>
        </w:rPr>
        <w:t>18757186930</w:t>
      </w:r>
      <w:r>
        <w:rPr>
          <w:rFonts w:hint="eastAsia" w:ascii="仿宋" w:hAnsi="仿宋" w:eastAsia="仿宋" w:cs="仿宋"/>
          <w:color w:val="auto"/>
          <w:sz w:val="24"/>
          <w:szCs w:val="24"/>
        </w:rPr>
        <w:t xml:space="preserve">   </w:t>
      </w:r>
    </w:p>
    <w:p w14:paraId="5275029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质疑联系人：</w:t>
      </w:r>
      <w:r>
        <w:rPr>
          <w:rFonts w:hint="eastAsia" w:ascii="仿宋" w:hAnsi="仿宋" w:eastAsia="仿宋" w:cs="仿宋"/>
          <w:color w:val="auto"/>
          <w:sz w:val="24"/>
          <w:szCs w:val="24"/>
          <w:lang w:val="en-US" w:eastAsia="zh-CN"/>
        </w:rPr>
        <w:t>张苗</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lang w:val="en-US" w:eastAsia="zh-CN"/>
        </w:rPr>
        <w:t>15988161115</w:t>
      </w:r>
      <w:r>
        <w:rPr>
          <w:rFonts w:hint="eastAsia" w:ascii="仿宋" w:hAnsi="仿宋" w:eastAsia="仿宋" w:cs="仿宋"/>
          <w:color w:val="auto"/>
          <w:sz w:val="24"/>
          <w:szCs w:val="24"/>
        </w:rPr>
        <w:t xml:space="preserve"> </w:t>
      </w:r>
    </w:p>
    <w:p w14:paraId="626643C4">
      <w:pPr>
        <w:spacing w:line="360" w:lineRule="auto"/>
        <w:rPr>
          <w:rFonts w:hint="eastAsia" w:ascii="仿宋" w:hAnsi="仿宋" w:eastAsia="仿宋" w:cs="仿宋"/>
          <w:sz w:val="24"/>
        </w:rPr>
      </w:pPr>
      <w:r>
        <w:rPr>
          <w:rFonts w:hint="eastAsia" w:ascii="仿宋" w:hAnsi="仿宋" w:eastAsia="仿宋" w:cs="仿宋"/>
          <w:color w:val="auto"/>
          <w:sz w:val="24"/>
          <w:szCs w:val="24"/>
        </w:rPr>
        <w:t xml:space="preserve"> </w:t>
      </w:r>
      <w:r>
        <w:rPr>
          <w:rFonts w:hint="eastAsia" w:ascii="仿宋" w:hAnsi="仿宋" w:eastAsia="仿宋" w:cs="仿宋"/>
          <w:sz w:val="24"/>
        </w:rPr>
        <w:t xml:space="preserve">3.同级政府采购监督管理部门            </w:t>
      </w:r>
    </w:p>
    <w:p w14:paraId="604A5781">
      <w:pPr>
        <w:spacing w:line="360" w:lineRule="auto"/>
        <w:rPr>
          <w:rFonts w:hint="eastAsia" w:ascii="仿宋" w:hAnsi="仿宋" w:eastAsia="仿宋" w:cs="仿宋"/>
          <w:sz w:val="24"/>
        </w:rPr>
      </w:pPr>
      <w:r>
        <w:rPr>
          <w:rFonts w:hint="eastAsia" w:ascii="仿宋" w:hAnsi="仿宋" w:eastAsia="仿宋" w:cs="仿宋"/>
          <w:sz w:val="24"/>
        </w:rPr>
        <w:t>名称：杭州市余杭区财政局、浙江省政府采购行政裁决服务中心（杭州）</w:t>
      </w:r>
    </w:p>
    <w:p w14:paraId="0B2C6EA2">
      <w:pPr>
        <w:spacing w:line="360" w:lineRule="auto"/>
        <w:rPr>
          <w:rFonts w:hint="eastAsia" w:ascii="仿宋" w:hAnsi="仿宋" w:eastAsia="仿宋" w:cs="仿宋"/>
          <w:sz w:val="24"/>
        </w:rPr>
      </w:pPr>
      <w:r>
        <w:rPr>
          <w:rFonts w:hint="eastAsia" w:ascii="仿宋" w:hAnsi="仿宋" w:eastAsia="仿宋" w:cs="仿宋"/>
          <w:sz w:val="24"/>
        </w:rPr>
        <w:t xml:space="preserve">地址：杭州市上城区四季青街道新业路市民之家G03办公室（快递仅限ems或顺丰） </w:t>
      </w:r>
    </w:p>
    <w:p w14:paraId="6C5EBAB3">
      <w:pPr>
        <w:spacing w:line="360" w:lineRule="auto"/>
        <w:rPr>
          <w:rFonts w:hint="eastAsia" w:ascii="仿宋" w:hAnsi="仿宋" w:eastAsia="仿宋" w:cs="仿宋"/>
          <w:color w:val="auto"/>
          <w:sz w:val="24"/>
          <w:highlight w:val="none"/>
        </w:rPr>
      </w:pPr>
      <w:r>
        <w:rPr>
          <w:rFonts w:hint="eastAsia" w:ascii="仿宋" w:hAnsi="仿宋" w:eastAsia="仿宋" w:cs="仿宋"/>
          <w:sz w:val="24"/>
        </w:rPr>
        <w:t>联</w:t>
      </w:r>
      <w:r>
        <w:rPr>
          <w:rFonts w:hint="eastAsia" w:ascii="仿宋" w:hAnsi="仿宋" w:eastAsia="仿宋" w:cs="仿宋"/>
          <w:sz w:val="24"/>
          <w:lang w:val="en-US" w:eastAsia="zh-CN"/>
        </w:rPr>
        <w:t xml:space="preserve"> </w:t>
      </w:r>
      <w:r>
        <w:rPr>
          <w:rFonts w:hint="eastAsia" w:ascii="仿宋" w:hAnsi="仿宋" w:eastAsia="仿宋" w:cs="仿宋"/>
          <w:sz w:val="24"/>
        </w:rPr>
        <w:t>系</w:t>
      </w:r>
      <w:r>
        <w:rPr>
          <w:rFonts w:hint="eastAsia" w:ascii="仿宋" w:hAnsi="仿宋" w:eastAsia="仿宋" w:cs="仿宋"/>
          <w:sz w:val="24"/>
          <w:lang w:val="en-US" w:eastAsia="zh-CN"/>
        </w:rPr>
        <w:t xml:space="preserve"> </w:t>
      </w:r>
      <w:r>
        <w:rPr>
          <w:rFonts w:hint="eastAsia" w:ascii="仿宋" w:hAnsi="仿宋" w:eastAsia="仿宋" w:cs="仿宋"/>
          <w:sz w:val="24"/>
        </w:rPr>
        <w:t>人 ：</w:t>
      </w:r>
      <w:r>
        <w:rPr>
          <w:rFonts w:hint="eastAsia" w:ascii="仿宋" w:hAnsi="仿宋" w:eastAsia="仿宋" w:cs="仿宋"/>
          <w:sz w:val="24"/>
          <w:lang w:val="en-US" w:eastAsia="zh-CN"/>
        </w:rPr>
        <w:t xml:space="preserve">朱女士、王女士         </w:t>
      </w:r>
      <w:r>
        <w:rPr>
          <w:rFonts w:hint="eastAsia" w:ascii="仿宋" w:hAnsi="仿宋" w:eastAsia="仿宋" w:cs="仿宋"/>
          <w:sz w:val="24"/>
        </w:rPr>
        <w:t xml:space="preserve">监督投诉电话：0571-85252453  </w:t>
      </w:r>
      <w:r>
        <w:rPr>
          <w:rFonts w:hint="eastAsia" w:ascii="仿宋" w:hAnsi="仿宋" w:eastAsia="仿宋" w:cs="仿宋"/>
          <w:color w:val="auto"/>
          <w:sz w:val="24"/>
          <w:szCs w:val="24"/>
        </w:rPr>
        <w:t xml:space="preserve"> </w:t>
      </w:r>
      <w:r>
        <w:rPr>
          <w:rFonts w:hint="eastAsia" w:ascii="仿宋" w:hAnsi="仿宋" w:eastAsia="仿宋" w:cs="仿宋"/>
          <w:color w:val="auto"/>
          <w:sz w:val="24"/>
          <w:highlight w:val="none"/>
        </w:rPr>
        <w:t xml:space="preserve">  </w:t>
      </w:r>
    </w:p>
    <w:p w14:paraId="0F1699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5227994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53B1234">
      <w:pPr>
        <w:widowControl/>
        <w:adjustRightInd/>
        <w:spacing w:line="360" w:lineRule="auto"/>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2ECC2A89">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0C746E86">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7430E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vAlign w:val="top"/>
          </w:tcPr>
          <w:p w14:paraId="374AF3F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序号</w:t>
            </w:r>
          </w:p>
        </w:tc>
        <w:tc>
          <w:tcPr>
            <w:tcW w:w="1843" w:type="dxa"/>
            <w:vAlign w:val="center"/>
          </w:tcPr>
          <w:p w14:paraId="697EBCD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事项</w:t>
            </w:r>
          </w:p>
        </w:tc>
        <w:tc>
          <w:tcPr>
            <w:tcW w:w="6095" w:type="dxa"/>
            <w:vAlign w:val="center"/>
          </w:tcPr>
          <w:p w14:paraId="6268079A">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本项目的特别规定</w:t>
            </w:r>
          </w:p>
        </w:tc>
      </w:tr>
      <w:tr w14:paraId="3327B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3" w:hRule="atLeast"/>
          <w:tblHeader/>
        </w:trPr>
        <w:tc>
          <w:tcPr>
            <w:tcW w:w="629" w:type="dxa"/>
            <w:vAlign w:val="center"/>
          </w:tcPr>
          <w:p w14:paraId="78C7F82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67CDA688">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w:t>
            </w:r>
          </w:p>
        </w:tc>
        <w:tc>
          <w:tcPr>
            <w:tcW w:w="1843" w:type="dxa"/>
            <w:vAlign w:val="center"/>
          </w:tcPr>
          <w:p w14:paraId="5D911CDA">
            <w:pPr>
              <w:snapToGrid w:val="0"/>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项目属性</w:t>
            </w:r>
          </w:p>
        </w:tc>
        <w:tc>
          <w:tcPr>
            <w:tcW w:w="6095" w:type="dxa"/>
            <w:vAlign w:val="center"/>
          </w:tcPr>
          <w:p w14:paraId="5749F121">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服务类。</w:t>
            </w:r>
          </w:p>
        </w:tc>
      </w:tr>
      <w:tr w14:paraId="46229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16DD4ED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5457B543">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2</w:t>
            </w:r>
          </w:p>
        </w:tc>
        <w:tc>
          <w:tcPr>
            <w:tcW w:w="1843" w:type="dxa"/>
            <w:vAlign w:val="center"/>
          </w:tcPr>
          <w:p w14:paraId="0B3804B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采购标的及其对应的中小企业划分标准所属行业</w:t>
            </w:r>
          </w:p>
        </w:tc>
        <w:tc>
          <w:tcPr>
            <w:tcW w:w="6095" w:type="dxa"/>
            <w:vAlign w:val="center"/>
          </w:tcPr>
          <w:p w14:paraId="7CAAFAC9">
            <w:pPr>
              <w:snapToGrid w:val="0"/>
              <w:spacing w:before="0" w:beforeAutospacing="0" w:after="0" w:afterAutospacing="0" w:line="360" w:lineRule="auto"/>
              <w:ind w:left="0" w:right="0"/>
              <w:rPr>
                <w:rFonts w:hint="eastAsia" w:ascii="仿宋" w:hAnsi="仿宋" w:eastAsia="仿宋" w:cs="仿宋"/>
                <w:b/>
                <w:color w:val="auto"/>
                <w:sz w:val="20"/>
                <w:szCs w:val="20"/>
                <w:highlight w:val="none"/>
                <w:lang w:val="en-US" w:eastAsia="zh-CN"/>
              </w:rPr>
            </w:pPr>
            <w:r>
              <w:rPr>
                <w:rFonts w:hint="eastAsia" w:ascii="仿宋" w:hAnsi="仿宋" w:eastAsia="仿宋" w:cs="仿宋"/>
                <w:b/>
                <w:color w:val="auto"/>
                <w:kern w:val="0"/>
                <w:sz w:val="24"/>
                <w:szCs w:val="20"/>
                <w:highlight w:val="none"/>
              </w:rPr>
              <w:t>（1）标的：</w:t>
            </w:r>
            <w:r>
              <w:rPr>
                <w:rFonts w:hint="eastAsia" w:ascii="仿宋" w:hAnsi="仿宋" w:eastAsia="仿宋" w:cs="仿宋"/>
                <w:b/>
                <w:color w:val="auto"/>
                <w:kern w:val="0"/>
                <w:sz w:val="24"/>
                <w:szCs w:val="20"/>
                <w:highlight w:val="none"/>
                <w:lang w:eastAsia="zh-CN"/>
              </w:rPr>
              <w:t>污水治理技术咨询</w:t>
            </w:r>
            <w:r>
              <w:rPr>
                <w:rFonts w:hint="eastAsia" w:ascii="仿宋" w:hAnsi="仿宋" w:eastAsia="仿宋" w:cs="仿宋"/>
                <w:b/>
                <w:color w:val="auto"/>
                <w:kern w:val="0"/>
                <w:sz w:val="24"/>
                <w:szCs w:val="20"/>
                <w:highlight w:val="none"/>
              </w:rPr>
              <w:t>服务，属于</w:t>
            </w:r>
            <w:r>
              <w:rPr>
                <w:rFonts w:hint="eastAsia" w:ascii="仿宋" w:hAnsi="仿宋" w:eastAsia="仿宋" w:cs="仿宋"/>
                <w:b/>
                <w:color w:val="auto"/>
                <w:kern w:val="0"/>
                <w:sz w:val="24"/>
                <w:szCs w:val="20"/>
                <w:highlight w:val="none"/>
                <w:lang w:val="en-US" w:eastAsia="zh-CN"/>
              </w:rPr>
              <w:t>其他未列明行业</w:t>
            </w:r>
          </w:p>
        </w:tc>
      </w:tr>
      <w:tr w14:paraId="599B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374E960D">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64CA69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204973D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3</w:t>
            </w:r>
          </w:p>
        </w:tc>
        <w:tc>
          <w:tcPr>
            <w:tcW w:w="1843" w:type="dxa"/>
            <w:vAlign w:val="center"/>
          </w:tcPr>
          <w:p w14:paraId="4A7099DF">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是否允许采购进口产品</w:t>
            </w:r>
          </w:p>
        </w:tc>
        <w:tc>
          <w:tcPr>
            <w:tcW w:w="6095" w:type="dxa"/>
            <w:vAlign w:val="center"/>
          </w:tcPr>
          <w:p w14:paraId="5E7D463F">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color w:val="auto"/>
                <w:kern w:val="0"/>
                <w:sz w:val="24"/>
                <w:szCs w:val="20"/>
                <w:highlight w:val="none"/>
              </w:rPr>
              <w:t>本项目不允许采购进口产品。</w:t>
            </w:r>
          </w:p>
          <w:p w14:paraId="2F8A7E28">
            <w:pPr>
              <w:spacing w:before="0" w:beforeAutospacing="0" w:after="0" w:afterAutospacing="0" w:line="360" w:lineRule="auto"/>
              <w:ind w:left="0" w:right="0"/>
              <w:rPr>
                <w:rFonts w:hint="eastAsia" w:ascii="仿宋" w:hAnsi="仿宋" w:eastAsia="仿宋" w:cs="仿宋"/>
                <w:b/>
                <w:color w:val="auto"/>
                <w:sz w:val="20"/>
                <w:szCs w:val="20"/>
                <w:highlight w:val="none"/>
              </w:rPr>
            </w:pPr>
            <w:r>
              <w:rPr>
                <w:rFonts w:hint="eastAsia" w:ascii="仿宋" w:hAnsi="仿宋" w:eastAsia="仿宋" w:cs="仿宋"/>
                <w:b/>
                <w:color w:val="auto"/>
                <w:kern w:val="0"/>
                <w:sz w:val="24"/>
                <w:szCs w:val="20"/>
                <w:highlight w:val="none"/>
              </w:rPr>
              <w:t>☐可以就采购进口产品。</w:t>
            </w:r>
          </w:p>
        </w:tc>
      </w:tr>
      <w:tr w14:paraId="04FDA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1CEF4B4A">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4</w:t>
            </w:r>
          </w:p>
        </w:tc>
        <w:tc>
          <w:tcPr>
            <w:tcW w:w="1843" w:type="dxa"/>
            <w:vAlign w:val="center"/>
          </w:tcPr>
          <w:p w14:paraId="737D2BA0">
            <w:pPr>
              <w:snapToGrid w:val="0"/>
              <w:spacing w:before="0" w:beforeAutospacing="0" w:after="0" w:afterAutospacing="0" w:line="360" w:lineRule="auto"/>
              <w:ind w:left="0" w:right="0" w:firstLine="482" w:firstLineChars="20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分包</w:t>
            </w:r>
          </w:p>
        </w:tc>
        <w:tc>
          <w:tcPr>
            <w:tcW w:w="6095" w:type="dxa"/>
            <w:vAlign w:val="center"/>
          </w:tcPr>
          <w:p w14:paraId="25886205">
            <w:pPr>
              <w:spacing w:before="0" w:beforeAutospacing="0" w:after="0" w:afterAutospacing="0" w:line="360" w:lineRule="auto"/>
              <w:ind w:left="0" w:right="0"/>
              <w:rPr>
                <w:rFonts w:hint="default" w:ascii="仿宋" w:hAnsi="仿宋" w:eastAsia="仿宋" w:cs="仿宋"/>
                <w:b/>
                <w:color w:val="auto"/>
                <w:sz w:val="24"/>
                <w:szCs w:val="20"/>
                <w:highlight w:val="yellow"/>
              </w:rPr>
            </w:pPr>
            <w:r>
              <w:rPr>
                <w:rFonts w:hint="eastAsia" w:ascii="仿宋" w:hAnsi="仿宋" w:eastAsia="仿宋" w:cs="仿宋"/>
                <w:b/>
                <w:color w:val="auto"/>
                <w:kern w:val="0"/>
                <w:sz w:val="24"/>
                <w:szCs w:val="20"/>
                <w:highlight w:val="yellow"/>
              </w:rPr>
              <w:sym w:font="Wingdings" w:char="00FE"/>
            </w:r>
            <w:r>
              <w:rPr>
                <w:rFonts w:hint="eastAsia" w:ascii="仿宋" w:hAnsi="仿宋" w:eastAsia="仿宋" w:cs="仿宋"/>
                <w:b/>
                <w:color w:val="auto"/>
                <w:kern w:val="0"/>
                <w:sz w:val="24"/>
                <w:szCs w:val="20"/>
                <w:highlight w:val="yellow"/>
              </w:rPr>
              <w:t>A</w:t>
            </w:r>
            <w:r>
              <w:rPr>
                <w:rFonts w:hint="eastAsia" w:ascii="仿宋" w:hAnsi="仿宋" w:eastAsia="仿宋" w:cs="仿宋"/>
                <w:b/>
                <w:color w:val="auto"/>
                <w:sz w:val="24"/>
                <w:szCs w:val="20"/>
                <w:highlight w:val="yellow"/>
              </w:rPr>
              <w:t>同意将非主体、非关键性的</w:t>
            </w:r>
            <w:r>
              <w:rPr>
                <w:rFonts w:hint="eastAsia" w:ascii="仿宋" w:hAnsi="仿宋" w:eastAsia="仿宋" w:cs="仿宋"/>
                <w:sz w:val="24"/>
                <w:szCs w:val="24"/>
                <w:highlight w:val="yellow"/>
                <w:u w:val="single"/>
              </w:rPr>
              <w:t xml:space="preserve"> </w:t>
            </w:r>
            <w:r>
              <w:rPr>
                <w:rFonts w:hint="eastAsia" w:ascii="仿宋" w:hAnsi="仿宋" w:eastAsia="仿宋" w:cs="仿宋"/>
                <w:b/>
                <w:bCs/>
                <w:sz w:val="24"/>
                <w:szCs w:val="24"/>
                <w:highlight w:val="yellow"/>
                <w:u w:val="single"/>
                <w:lang w:val="en-US" w:eastAsia="zh-CN"/>
              </w:rPr>
              <w:t>水质检测</w:t>
            </w:r>
            <w:r>
              <w:rPr>
                <w:rFonts w:hint="eastAsia" w:ascii="仿宋" w:hAnsi="仿宋" w:eastAsia="仿宋" w:cs="仿宋"/>
                <w:sz w:val="24"/>
                <w:szCs w:val="24"/>
                <w:highlight w:val="yellow"/>
                <w:u w:val="single"/>
              </w:rPr>
              <w:t xml:space="preserve"> </w:t>
            </w:r>
            <w:r>
              <w:rPr>
                <w:rFonts w:hint="eastAsia" w:ascii="仿宋" w:hAnsi="仿宋" w:eastAsia="仿宋" w:cs="仿宋"/>
                <w:b/>
                <w:color w:val="auto"/>
                <w:sz w:val="24"/>
                <w:szCs w:val="20"/>
                <w:highlight w:val="yellow"/>
              </w:rPr>
              <w:t>工作分包。</w:t>
            </w:r>
          </w:p>
          <w:p w14:paraId="16B262BC">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yellow"/>
              </w:rPr>
              <w:sym w:font="Wingdings" w:char="00A8"/>
            </w:r>
            <w:r>
              <w:rPr>
                <w:rFonts w:hint="eastAsia" w:ascii="仿宋" w:hAnsi="仿宋" w:eastAsia="仿宋" w:cs="仿宋"/>
                <w:b/>
                <w:color w:val="auto"/>
                <w:kern w:val="0"/>
                <w:sz w:val="24"/>
                <w:szCs w:val="20"/>
                <w:highlight w:val="yellow"/>
              </w:rPr>
              <w:t>B</w:t>
            </w:r>
            <w:r>
              <w:rPr>
                <w:rFonts w:hint="eastAsia" w:ascii="仿宋" w:hAnsi="仿宋" w:eastAsia="仿宋" w:cs="仿宋"/>
                <w:b/>
                <w:color w:val="auto"/>
                <w:sz w:val="24"/>
                <w:szCs w:val="20"/>
                <w:highlight w:val="yellow"/>
              </w:rPr>
              <w:t>不同意分包。</w:t>
            </w:r>
          </w:p>
        </w:tc>
      </w:tr>
      <w:tr w14:paraId="369D7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2AA980DC">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498FE38">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6CAEC3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5</w:t>
            </w:r>
          </w:p>
        </w:tc>
        <w:tc>
          <w:tcPr>
            <w:tcW w:w="1843" w:type="dxa"/>
            <w:vAlign w:val="center"/>
          </w:tcPr>
          <w:p w14:paraId="4F0216D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开标前答疑会或现场考察</w:t>
            </w:r>
          </w:p>
        </w:tc>
        <w:tc>
          <w:tcPr>
            <w:tcW w:w="6095" w:type="dxa"/>
            <w:vAlign w:val="center"/>
          </w:tcPr>
          <w:p w14:paraId="74C87DCC">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color w:val="auto"/>
                <w:kern w:val="0"/>
                <w:sz w:val="24"/>
                <w:szCs w:val="20"/>
                <w:highlight w:val="none"/>
              </w:rPr>
              <w:t>A</w:t>
            </w:r>
            <w:r>
              <w:rPr>
                <w:rFonts w:hint="eastAsia" w:ascii="仿宋" w:hAnsi="仿宋" w:eastAsia="仿宋" w:cs="仿宋"/>
                <w:b/>
                <w:color w:val="auto"/>
                <w:sz w:val="24"/>
                <w:szCs w:val="20"/>
                <w:highlight w:val="none"/>
              </w:rPr>
              <w:t>不组织。</w:t>
            </w:r>
          </w:p>
          <w:p w14:paraId="6D499255">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t>☐B组织，</w:t>
            </w:r>
            <w:r>
              <w:rPr>
                <w:rFonts w:hint="eastAsia" w:ascii="仿宋" w:hAnsi="仿宋" w:eastAsia="仿宋" w:cs="仿宋"/>
                <w:b/>
                <w:color w:val="auto"/>
                <w:sz w:val="24"/>
                <w:szCs w:val="20"/>
                <w:highlight w:val="none"/>
              </w:rPr>
              <w:t>时间：,地点：，联系人：，联系方式：。</w:t>
            </w:r>
          </w:p>
        </w:tc>
      </w:tr>
      <w:tr w14:paraId="1EFC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11381593">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5E149E9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331644C2">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BD9A28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485EE76F">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637FEB9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81B364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38C2A58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22BC264">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27D8B4CD">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6</w:t>
            </w:r>
          </w:p>
        </w:tc>
        <w:tc>
          <w:tcPr>
            <w:tcW w:w="1843" w:type="dxa"/>
            <w:vAlign w:val="center"/>
          </w:tcPr>
          <w:p w14:paraId="302FBEB0">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样品提供</w:t>
            </w:r>
          </w:p>
        </w:tc>
        <w:tc>
          <w:tcPr>
            <w:tcW w:w="6095" w:type="dxa"/>
            <w:vAlign w:val="center"/>
          </w:tcPr>
          <w:p w14:paraId="7CFC0B0E">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color w:val="auto"/>
                <w:kern w:val="0"/>
                <w:sz w:val="24"/>
                <w:szCs w:val="20"/>
                <w:highlight w:val="none"/>
              </w:rPr>
              <w:t>A</w:t>
            </w:r>
            <w:r>
              <w:rPr>
                <w:rFonts w:hint="eastAsia" w:ascii="仿宋" w:hAnsi="仿宋" w:eastAsia="仿宋" w:cs="仿宋"/>
                <w:b/>
                <w:color w:val="auto"/>
                <w:sz w:val="24"/>
                <w:szCs w:val="20"/>
                <w:highlight w:val="none"/>
              </w:rPr>
              <w:t>不要求提供。</w:t>
            </w:r>
          </w:p>
          <w:p w14:paraId="7A70B140">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☐B要求提供，</w:t>
            </w:r>
          </w:p>
          <w:p w14:paraId="38EA2A0D">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（1）</w:t>
            </w:r>
            <w:r>
              <w:rPr>
                <w:rFonts w:hint="eastAsia" w:ascii="仿宋" w:hAnsi="仿宋" w:eastAsia="仿宋" w:cs="仿宋"/>
                <w:b/>
                <w:snapToGrid w:val="0"/>
                <w:color w:val="auto"/>
                <w:kern w:val="28"/>
                <w:sz w:val="24"/>
                <w:szCs w:val="20"/>
                <w:highlight w:val="none"/>
              </w:rPr>
              <w:t>样品：</w:t>
            </w:r>
            <w:r>
              <w:rPr>
                <w:rFonts w:hint="eastAsia" w:ascii="仿宋" w:hAnsi="仿宋" w:eastAsia="仿宋" w:cs="仿宋"/>
                <w:b/>
                <w:color w:val="auto"/>
                <w:kern w:val="0"/>
                <w:sz w:val="24"/>
                <w:szCs w:val="20"/>
                <w:highlight w:val="none"/>
              </w:rPr>
              <w:t>；</w:t>
            </w:r>
          </w:p>
          <w:p w14:paraId="07B8DAB4">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（2）</w:t>
            </w:r>
            <w:r>
              <w:rPr>
                <w:rFonts w:hint="eastAsia" w:ascii="仿宋" w:hAnsi="仿宋" w:eastAsia="仿宋" w:cs="仿宋"/>
                <w:b/>
                <w:snapToGrid w:val="0"/>
                <w:color w:val="auto"/>
                <w:kern w:val="28"/>
                <w:sz w:val="24"/>
                <w:szCs w:val="20"/>
                <w:highlight w:val="none"/>
              </w:rPr>
              <w:t>样品制作的标准和要求：</w:t>
            </w:r>
            <w:r>
              <w:rPr>
                <w:rFonts w:hint="eastAsia" w:ascii="仿宋" w:hAnsi="仿宋" w:eastAsia="仿宋" w:cs="仿宋"/>
                <w:b/>
                <w:color w:val="auto"/>
                <w:kern w:val="0"/>
                <w:sz w:val="24"/>
                <w:szCs w:val="20"/>
                <w:highlight w:val="none"/>
              </w:rPr>
              <w:t>；</w:t>
            </w:r>
          </w:p>
          <w:p w14:paraId="0AD3968F">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（3）样品的评审方法以及评审标准</w:t>
            </w:r>
            <w:r>
              <w:rPr>
                <w:rFonts w:hint="eastAsia" w:ascii="仿宋" w:hAnsi="仿宋" w:eastAsia="仿宋" w:cs="仿宋"/>
                <w:b/>
                <w:snapToGrid w:val="0"/>
                <w:color w:val="auto"/>
                <w:kern w:val="28"/>
                <w:sz w:val="24"/>
                <w:szCs w:val="20"/>
                <w:highlight w:val="none"/>
              </w:rPr>
              <w:t>：详见</w:t>
            </w:r>
            <w:r>
              <w:rPr>
                <w:rFonts w:hint="eastAsia" w:ascii="仿宋" w:hAnsi="仿宋" w:eastAsia="仿宋" w:cs="仿宋"/>
                <w:b/>
                <w:color w:val="auto"/>
                <w:sz w:val="24"/>
                <w:szCs w:val="20"/>
                <w:highlight w:val="none"/>
                <w:u w:val="single"/>
              </w:rPr>
              <w:t>评标办法</w:t>
            </w:r>
            <w:r>
              <w:rPr>
                <w:rFonts w:hint="eastAsia" w:ascii="仿宋" w:hAnsi="仿宋" w:eastAsia="仿宋" w:cs="仿宋"/>
                <w:b/>
                <w:color w:val="auto"/>
                <w:kern w:val="0"/>
                <w:sz w:val="24"/>
                <w:szCs w:val="20"/>
                <w:highlight w:val="none"/>
              </w:rPr>
              <w:t>；</w:t>
            </w:r>
          </w:p>
          <w:p w14:paraId="5CB194E4">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（4）是否需要随样品提交检测报告：</w:t>
            </w: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color w:val="auto"/>
                <w:kern w:val="0"/>
                <w:sz w:val="24"/>
                <w:szCs w:val="20"/>
                <w:highlight w:val="none"/>
              </w:rPr>
              <w:t>否；☐是，检测机构的要求</w:t>
            </w:r>
            <w:r>
              <w:rPr>
                <w:rFonts w:hint="eastAsia" w:ascii="仿宋" w:hAnsi="仿宋" w:eastAsia="仿宋" w:cs="仿宋"/>
                <w:b/>
                <w:color w:val="auto"/>
                <w:sz w:val="24"/>
                <w:szCs w:val="20"/>
                <w:highlight w:val="none"/>
              </w:rPr>
              <w:t>：</w:t>
            </w:r>
            <w:r>
              <w:rPr>
                <w:rFonts w:hint="eastAsia" w:ascii="仿宋" w:hAnsi="仿宋" w:eastAsia="仿宋" w:cs="仿宋"/>
                <w:b/>
                <w:color w:val="auto"/>
                <w:kern w:val="0"/>
                <w:sz w:val="24"/>
                <w:szCs w:val="20"/>
                <w:highlight w:val="none"/>
              </w:rPr>
              <w:t>；检测内容</w:t>
            </w:r>
            <w:r>
              <w:rPr>
                <w:rFonts w:hint="eastAsia" w:ascii="仿宋" w:hAnsi="仿宋" w:eastAsia="仿宋" w:cs="仿宋"/>
                <w:b/>
                <w:color w:val="auto"/>
                <w:sz w:val="24"/>
                <w:szCs w:val="20"/>
                <w:highlight w:val="none"/>
              </w:rPr>
              <w:t>：</w:t>
            </w:r>
            <w:r>
              <w:rPr>
                <w:rFonts w:hint="eastAsia" w:ascii="仿宋" w:hAnsi="仿宋" w:eastAsia="仿宋" w:cs="仿宋"/>
                <w:b/>
                <w:color w:val="auto"/>
                <w:kern w:val="0"/>
                <w:sz w:val="24"/>
                <w:szCs w:val="20"/>
                <w:highlight w:val="none"/>
              </w:rPr>
              <w:t>。</w:t>
            </w:r>
          </w:p>
          <w:p w14:paraId="583562A5">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（5）提供样品的时间：</w:t>
            </w:r>
            <w:r>
              <w:rPr>
                <w:rFonts w:hint="eastAsia" w:ascii="仿宋" w:hAnsi="仿宋" w:eastAsia="仿宋" w:cs="仿宋"/>
                <w:b/>
                <w:color w:val="auto"/>
                <w:kern w:val="0"/>
                <w:sz w:val="24"/>
                <w:szCs w:val="20"/>
                <w:highlight w:val="none"/>
              </w:rPr>
              <w:t>；地点：；联系人</w:t>
            </w:r>
            <w:r>
              <w:rPr>
                <w:rFonts w:hint="eastAsia" w:ascii="仿宋" w:hAnsi="仿宋" w:eastAsia="仿宋" w:cs="仿宋"/>
                <w:b/>
                <w:color w:val="auto"/>
                <w:sz w:val="24"/>
                <w:szCs w:val="20"/>
                <w:highlight w:val="none"/>
              </w:rPr>
              <w:t>：，</w:t>
            </w:r>
            <w:r>
              <w:rPr>
                <w:rFonts w:hint="eastAsia" w:ascii="仿宋" w:hAnsi="仿宋" w:eastAsia="仿宋" w:cs="仿宋"/>
                <w:b/>
                <w:color w:val="auto"/>
                <w:kern w:val="28"/>
                <w:sz w:val="24"/>
                <w:szCs w:val="20"/>
                <w:highlight w:val="none"/>
              </w:rPr>
              <w:t>联系电话：</w:t>
            </w:r>
            <w:r>
              <w:rPr>
                <w:rFonts w:hint="eastAsia" w:ascii="仿宋" w:hAnsi="仿宋" w:eastAsia="仿宋" w:cs="仿宋"/>
                <w:b/>
                <w:color w:val="auto"/>
                <w:sz w:val="24"/>
                <w:szCs w:val="20"/>
                <w:highlight w:val="none"/>
              </w:rPr>
              <w:t>。请投标人在上述时间内提供样品并按规定位置安装完毕。超过截止时间的，采购人或采购代理机构将不予接收，并将清场并封闭样品现场。</w:t>
            </w:r>
          </w:p>
          <w:p w14:paraId="5A7D082F">
            <w:pPr>
              <w:spacing w:before="0" w:beforeAutospacing="0" w:after="0" w:afterAutospacing="0" w:line="360" w:lineRule="auto"/>
              <w:ind w:left="0" w:right="0"/>
              <w:rPr>
                <w:rFonts w:hint="eastAsia" w:ascii="仿宋" w:hAnsi="仿宋" w:eastAsia="仿宋" w:cs="仿宋"/>
                <w:b/>
                <w:bCs/>
                <w:color w:val="auto"/>
                <w:sz w:val="24"/>
                <w:szCs w:val="20"/>
                <w:highlight w:val="none"/>
              </w:rPr>
            </w:pPr>
            <w:r>
              <w:rPr>
                <w:rFonts w:hint="eastAsia" w:ascii="仿宋" w:hAnsi="仿宋" w:eastAsia="仿宋" w:cs="仿宋"/>
                <w:b/>
                <w:bCs/>
                <w:color w:val="auto"/>
                <w:sz w:val="24"/>
                <w:szCs w:val="20"/>
                <w:highlight w:val="none"/>
              </w:rPr>
              <w:t>▲（6）本条要求提供样品但投标人不提供样品的则其投标无效。</w:t>
            </w:r>
          </w:p>
          <w:p w14:paraId="546B005F">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（7）投标人样品提供不全或外观尺寸不符合招标文件要求或技术参数明显不符合招标文件要求的则样品分为0分；</w:t>
            </w:r>
          </w:p>
          <w:p w14:paraId="47CF965C">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xml:space="preserve"> (8)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8E76FE2">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（9）制作、运输、安装和保管样品所发生的一切费用由投标人自理。</w:t>
            </w:r>
          </w:p>
        </w:tc>
      </w:tr>
      <w:tr w14:paraId="318F6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42E7ED3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5379079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7257E10">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DAD944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19892C2">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E0F7F3F">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6FD093C">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2E48302">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230784A">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7</w:t>
            </w:r>
          </w:p>
        </w:tc>
        <w:tc>
          <w:tcPr>
            <w:tcW w:w="1843" w:type="dxa"/>
            <w:vAlign w:val="center"/>
          </w:tcPr>
          <w:p w14:paraId="1CFCF147">
            <w:pPr>
              <w:snapToGrid w:val="0"/>
              <w:spacing w:before="0" w:beforeAutospacing="0" w:after="0" w:afterAutospacing="0" w:line="360" w:lineRule="auto"/>
              <w:ind w:left="0" w:right="0"/>
              <w:jc w:val="center"/>
              <w:rPr>
                <w:rFonts w:hint="eastAsia" w:ascii="仿宋" w:hAnsi="仿宋" w:eastAsia="仿宋" w:cs="仿宋"/>
                <w:b/>
                <w:bCs/>
                <w:color w:val="auto"/>
                <w:sz w:val="24"/>
                <w:szCs w:val="20"/>
                <w:highlight w:val="none"/>
              </w:rPr>
            </w:pPr>
            <w:r>
              <w:rPr>
                <w:rFonts w:hint="eastAsia" w:ascii="仿宋" w:hAnsi="仿宋" w:eastAsia="仿宋" w:cs="仿宋"/>
                <w:b/>
                <w:color w:val="auto"/>
                <w:sz w:val="24"/>
                <w:szCs w:val="20"/>
                <w:highlight w:val="none"/>
              </w:rPr>
              <w:t>方案讲解演示</w:t>
            </w:r>
          </w:p>
        </w:tc>
        <w:tc>
          <w:tcPr>
            <w:tcW w:w="6095" w:type="dxa"/>
            <w:vAlign w:val="center"/>
          </w:tcPr>
          <w:p w14:paraId="02E8F9E0">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color w:val="auto"/>
                <w:kern w:val="0"/>
                <w:sz w:val="24"/>
                <w:szCs w:val="20"/>
                <w:highlight w:val="none"/>
              </w:rPr>
              <w:t>A</w:t>
            </w:r>
            <w:r>
              <w:rPr>
                <w:rFonts w:hint="eastAsia" w:ascii="仿宋" w:hAnsi="仿宋" w:eastAsia="仿宋" w:cs="仿宋"/>
                <w:b/>
                <w:color w:val="auto"/>
                <w:sz w:val="24"/>
                <w:szCs w:val="20"/>
                <w:highlight w:val="none"/>
              </w:rPr>
              <w:t>不组织。</w:t>
            </w:r>
          </w:p>
          <w:p w14:paraId="5BAF5D83">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☐B组织。</w:t>
            </w:r>
          </w:p>
          <w:p w14:paraId="204648B8">
            <w:pPr>
              <w:snapToGrid w:val="0"/>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508C42AB">
            <w:pPr>
              <w:snapToGrid w:val="0"/>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（2）方案讲解演示可选择以下其中一种方式：</w:t>
            </w:r>
          </w:p>
          <w:p w14:paraId="5E0B2CB4">
            <w:pPr>
              <w:snapToGrid w:val="0"/>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方式一：政采云平台在线讲解演示。政采云平台在线讲解需投标人根据政采云平台操作要求做好准备工作，提前完善软硬件配置环境。</w:t>
            </w:r>
          </w:p>
          <w:p w14:paraId="42428125">
            <w:pPr>
              <w:snapToGrid w:val="0"/>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szCs w:val="20"/>
                <w:highlight w:val="none"/>
              </w:rPr>
              <w:t>方式二：到代理公司现场讲解演示。现场讲解地点为：，讲解演示所用电脑等设备由投标人自备。现场讲解演示人员进场时提供讲解人员名单（加盖公章或授权代表签名）及身份证明，否则不得讲解演示。</w:t>
            </w:r>
          </w:p>
          <w:p w14:paraId="4147FED6">
            <w:pPr>
              <w:snapToGrid w:val="0"/>
              <w:spacing w:before="0" w:beforeAutospacing="0" w:after="0" w:afterAutospacing="0" w:line="360" w:lineRule="auto"/>
              <w:ind w:left="0" w:right="0"/>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A74F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vAlign w:val="top"/>
          </w:tcPr>
          <w:p w14:paraId="276C5EF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65BC5B64">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6A7BD74">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8</w:t>
            </w:r>
          </w:p>
        </w:tc>
        <w:tc>
          <w:tcPr>
            <w:tcW w:w="1843" w:type="dxa"/>
            <w:vMerge w:val="restart"/>
            <w:vAlign w:val="center"/>
          </w:tcPr>
          <w:p w14:paraId="66F08170">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投标人应当提供的资格、资信证明文件</w:t>
            </w:r>
          </w:p>
        </w:tc>
        <w:tc>
          <w:tcPr>
            <w:tcW w:w="6095" w:type="dxa"/>
            <w:vAlign w:val="center"/>
          </w:tcPr>
          <w:p w14:paraId="59F39C19">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（1）资格证明文件：见招标文件第二部分11.1。</w:t>
            </w:r>
          </w:p>
          <w:p w14:paraId="08CB1FFC">
            <w:pPr>
              <w:spacing w:before="0" w:beforeAutospacing="0" w:after="0" w:afterAutospacing="0" w:line="360" w:lineRule="auto"/>
              <w:ind w:left="0" w:right="0"/>
              <w:rPr>
                <w:rFonts w:hint="eastAsia" w:ascii="仿宋" w:hAnsi="仿宋" w:eastAsia="仿宋" w:cs="仿宋"/>
                <w:b/>
                <w:snapToGrid w:val="0"/>
                <w:color w:val="auto"/>
                <w:kern w:val="0"/>
                <w:sz w:val="20"/>
                <w:szCs w:val="21"/>
                <w:highlight w:val="none"/>
              </w:rPr>
            </w:pPr>
            <w:r>
              <w:rPr>
                <w:rFonts w:hint="eastAsia" w:ascii="仿宋" w:hAnsi="仿宋" w:eastAsia="仿宋" w:cs="仿宋"/>
                <w:b/>
                <w:color w:val="auto"/>
                <w:kern w:val="0"/>
                <w:sz w:val="24"/>
                <w:szCs w:val="20"/>
                <w:highlight w:val="none"/>
                <w:lang w:val="zh-CN"/>
              </w:rPr>
              <w:t>投标人未提供有效的资格证明文件的，视为投标人不具备招标文件中规定的资格要求，投标无效。</w:t>
            </w:r>
          </w:p>
        </w:tc>
      </w:tr>
      <w:tr w14:paraId="4AA1A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vAlign w:val="top"/>
          </w:tcPr>
          <w:p w14:paraId="0032E276">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1843" w:type="dxa"/>
            <w:vMerge w:val="continue"/>
            <w:vAlign w:val="center"/>
          </w:tcPr>
          <w:p w14:paraId="3CAEDD5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6095" w:type="dxa"/>
            <w:vAlign w:val="center"/>
          </w:tcPr>
          <w:p w14:paraId="59E8CBA1">
            <w:pPr>
              <w:spacing w:before="0" w:beforeAutospacing="0" w:after="0" w:afterAutospacing="0" w:line="360" w:lineRule="auto"/>
              <w:ind w:left="0" w:right="0"/>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（2）资信证明文件：根据招标文件第四部分评标标准提供。</w:t>
            </w:r>
          </w:p>
        </w:tc>
      </w:tr>
      <w:tr w14:paraId="64545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top"/>
          </w:tcPr>
          <w:p w14:paraId="1EED4022">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CEC4DA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327570F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9</w:t>
            </w:r>
          </w:p>
        </w:tc>
        <w:tc>
          <w:tcPr>
            <w:tcW w:w="1843" w:type="dxa"/>
            <w:vAlign w:val="center"/>
          </w:tcPr>
          <w:p w14:paraId="07FA7E0F">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节能产品、环境标志产品</w:t>
            </w:r>
          </w:p>
        </w:tc>
        <w:tc>
          <w:tcPr>
            <w:tcW w:w="6095" w:type="dxa"/>
            <w:vAlign w:val="center"/>
          </w:tcPr>
          <w:p w14:paraId="37AD3A88">
            <w:pPr>
              <w:snapToGrid w:val="0"/>
              <w:spacing w:before="0" w:beforeAutospacing="0" w:after="0" w:afterAutospacing="0" w:line="360" w:lineRule="auto"/>
              <w:ind w:left="0" w:right="0"/>
              <w:rPr>
                <w:rFonts w:hint="eastAsia" w:ascii="仿宋" w:hAnsi="仿宋" w:eastAsia="仿宋" w:cs="仿宋"/>
                <w:b/>
                <w:color w:val="auto"/>
                <w:sz w:val="20"/>
                <w:szCs w:val="20"/>
                <w:highlight w:val="none"/>
              </w:rPr>
            </w:pPr>
            <w:r>
              <w:rPr>
                <w:rFonts w:hint="eastAsia" w:ascii="仿宋" w:hAnsi="仿宋" w:eastAsia="仿宋" w:cs="仿宋"/>
                <w:b/>
                <w:color w:val="auto"/>
                <w:kern w:val="0"/>
                <w:sz w:val="24"/>
                <w:szCs w:val="20"/>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06CB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top"/>
          </w:tcPr>
          <w:p w14:paraId="0EF640DF">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5B428CD3">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A4EEF1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2FB15498">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471662F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063CE67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10</w:t>
            </w:r>
          </w:p>
        </w:tc>
        <w:tc>
          <w:tcPr>
            <w:tcW w:w="1843" w:type="dxa"/>
            <w:vAlign w:val="center"/>
          </w:tcPr>
          <w:p w14:paraId="27B3A167">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报价要求</w:t>
            </w:r>
          </w:p>
        </w:tc>
        <w:tc>
          <w:tcPr>
            <w:tcW w:w="6095" w:type="dxa"/>
            <w:vAlign w:val="center"/>
          </w:tcPr>
          <w:p w14:paraId="54C8336A">
            <w:pPr>
              <w:snapToGrid w:val="0"/>
              <w:spacing w:before="0" w:beforeAutospacing="0" w:after="0" w:afterAutospacing="0" w:line="360" w:lineRule="auto"/>
              <w:ind w:left="0" w:right="0"/>
              <w:jc w:val="left"/>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lang w:val="zh-CN"/>
              </w:rPr>
              <w:t>有关本项目实施所需的所有费用（含税费）均计入报价。</w:t>
            </w:r>
            <w:r>
              <w:rPr>
                <w:rFonts w:hint="eastAsia" w:ascii="仿宋" w:hAnsi="仿宋" w:eastAsia="仿宋" w:cs="仿宋"/>
                <w:b/>
                <w:bCs/>
                <w:color w:val="auto"/>
                <w:kern w:val="0"/>
                <w:sz w:val="24"/>
                <w:szCs w:val="20"/>
                <w:highlight w:val="none"/>
                <w:lang w:val="zh-CN"/>
              </w:rPr>
              <w:t>投标文件</w:t>
            </w:r>
            <w:r>
              <w:rPr>
                <w:rFonts w:hint="eastAsia" w:ascii="仿宋" w:hAnsi="仿宋" w:eastAsia="仿宋" w:cs="仿宋"/>
                <w:b/>
                <w:bCs/>
                <w:color w:val="auto"/>
                <w:sz w:val="24"/>
                <w:szCs w:val="20"/>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b/>
                <w:color w:val="auto"/>
                <w:kern w:val="0"/>
                <w:sz w:val="24"/>
                <w:szCs w:val="20"/>
                <w:highlight w:val="none"/>
                <w:lang w:val="zh-CN"/>
              </w:rPr>
              <w:t>投标文件中价格全部采用人民币报价。招标文件未列明，而投标人认为必需的费用也需列入报价。提醒：验收时检测费用由采购人承担，不包含在投标总价中。</w:t>
            </w:r>
          </w:p>
          <w:p w14:paraId="4650D5D7">
            <w:pPr>
              <w:snapToGrid w:val="0"/>
              <w:spacing w:before="0" w:beforeAutospacing="0" w:after="0" w:afterAutospacing="0" w:line="360" w:lineRule="auto"/>
              <w:ind w:left="0" w:right="0"/>
              <w:jc w:val="left"/>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lang w:val="zh-CN"/>
              </w:rPr>
              <w:t>投标报价出现下列情形的，投标无效：</w:t>
            </w:r>
          </w:p>
          <w:p w14:paraId="6D3E3061">
            <w:pPr>
              <w:snapToGrid w:val="0"/>
              <w:spacing w:before="0" w:beforeAutospacing="0" w:after="0" w:afterAutospacing="0" w:line="360" w:lineRule="auto"/>
              <w:ind w:left="0" w:right="0" w:firstLine="241" w:firstLineChars="100"/>
              <w:jc w:val="left"/>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lang w:val="zh-CN"/>
              </w:rPr>
              <w:t>投标文件出现不是唯一的、有选择性投标报价的；</w:t>
            </w:r>
          </w:p>
          <w:p w14:paraId="574C90AB">
            <w:pPr>
              <w:snapToGrid w:val="0"/>
              <w:spacing w:before="0" w:beforeAutospacing="0" w:after="0" w:afterAutospacing="0" w:line="360" w:lineRule="auto"/>
              <w:ind w:left="0" w:right="0" w:firstLine="241" w:firstLineChars="100"/>
              <w:jc w:val="left"/>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lang w:val="zh-CN"/>
              </w:rPr>
              <w:t>投标报价超过招标文件中规定的预算金额或者最高限价的;</w:t>
            </w:r>
          </w:p>
          <w:p w14:paraId="5F9FA3AA">
            <w:pPr>
              <w:spacing w:before="0" w:beforeAutospacing="0" w:after="0" w:afterAutospacing="0" w:line="360" w:lineRule="auto"/>
              <w:ind w:left="0" w:right="0" w:firstLine="241" w:firstLineChars="10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55DC603F">
            <w:pPr>
              <w:spacing w:before="0" w:beforeAutospacing="0" w:after="0" w:afterAutospacing="0" w:line="360" w:lineRule="auto"/>
              <w:ind w:left="0" w:right="0" w:firstLine="241" w:firstLineChars="100"/>
              <w:rPr>
                <w:rFonts w:hint="eastAsia" w:ascii="仿宋" w:hAnsi="仿宋" w:eastAsia="仿宋" w:cs="仿宋"/>
                <w:b/>
                <w:color w:val="auto"/>
                <w:sz w:val="24"/>
                <w:szCs w:val="20"/>
                <w:highlight w:val="none"/>
              </w:rPr>
            </w:pPr>
            <w:r>
              <w:rPr>
                <w:rFonts w:hint="eastAsia" w:ascii="仿宋" w:hAnsi="仿宋" w:eastAsia="仿宋" w:cs="仿宋"/>
                <w:b/>
                <w:color w:val="auto"/>
                <w:kern w:val="0"/>
                <w:sz w:val="24"/>
                <w:szCs w:val="20"/>
                <w:highlight w:val="none"/>
              </w:rPr>
              <w:t>投标人对根据修正原则修正后的报价不确认的</w:t>
            </w:r>
            <w:r>
              <w:rPr>
                <w:rFonts w:hint="eastAsia" w:ascii="仿宋" w:hAnsi="仿宋" w:eastAsia="仿宋" w:cs="仿宋"/>
                <w:b/>
                <w:color w:val="auto"/>
                <w:sz w:val="24"/>
                <w:szCs w:val="20"/>
                <w:highlight w:val="none"/>
              </w:rPr>
              <w:t>。</w:t>
            </w:r>
          </w:p>
        </w:tc>
      </w:tr>
      <w:tr w14:paraId="7EE37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98" w:hRule="atLeast"/>
          <w:tblHeader/>
        </w:trPr>
        <w:tc>
          <w:tcPr>
            <w:tcW w:w="629" w:type="dxa"/>
            <w:vAlign w:val="top"/>
          </w:tcPr>
          <w:p w14:paraId="25DAED7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5D59785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11</w:t>
            </w:r>
          </w:p>
        </w:tc>
        <w:tc>
          <w:tcPr>
            <w:tcW w:w="1843" w:type="dxa"/>
            <w:vAlign w:val="center"/>
          </w:tcPr>
          <w:p w14:paraId="74499438">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中小企业信用融资</w:t>
            </w:r>
          </w:p>
        </w:tc>
        <w:tc>
          <w:tcPr>
            <w:tcW w:w="6095" w:type="dxa"/>
            <w:vAlign w:val="center"/>
          </w:tcPr>
          <w:p w14:paraId="35A97589">
            <w:pPr>
              <w:spacing w:before="0" w:beforeAutospacing="0" w:after="0" w:afterAutospacing="0" w:line="360" w:lineRule="auto"/>
              <w:ind w:left="0" w:right="0" w:firstLine="482" w:firstLineChars="200"/>
              <w:rPr>
                <w:rFonts w:hint="eastAsia" w:ascii="仿宋" w:hAnsi="仿宋" w:eastAsia="仿宋" w:cs="仿宋"/>
                <w:b/>
                <w:color w:val="auto"/>
                <w:sz w:val="24"/>
                <w:szCs w:val="20"/>
                <w:highlight w:val="none"/>
              </w:rPr>
            </w:pPr>
            <w:r>
              <w:rPr>
                <w:rFonts w:hint="eastAsia" w:ascii="仿宋" w:hAnsi="仿宋" w:eastAsia="仿宋" w:cs="仿宋"/>
                <w:b/>
                <w:snapToGrid w:val="0"/>
                <w:color w:val="auto"/>
                <w:kern w:val="28"/>
                <w:sz w:val="24"/>
                <w:szCs w:val="20"/>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A3F4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top"/>
          </w:tcPr>
          <w:p w14:paraId="5C9261F1">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12</w:t>
            </w:r>
          </w:p>
        </w:tc>
        <w:tc>
          <w:tcPr>
            <w:tcW w:w="1843" w:type="dxa"/>
            <w:vAlign w:val="center"/>
          </w:tcPr>
          <w:p w14:paraId="070C01A0">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xml:space="preserve">备份投标文件送达地点和签收人员 </w:t>
            </w:r>
          </w:p>
        </w:tc>
        <w:tc>
          <w:tcPr>
            <w:tcW w:w="6095" w:type="dxa"/>
            <w:vAlign w:val="center"/>
          </w:tcPr>
          <w:p w14:paraId="1E10AB5E">
            <w:pPr>
              <w:pStyle w:val="34"/>
              <w:spacing w:before="0" w:beforeAutospacing="0" w:after="0" w:afterAutospacing="0" w:line="360" w:lineRule="auto"/>
              <w:ind w:left="0" w:right="0"/>
              <w:rPr>
                <w:rFonts w:hint="eastAsia" w:ascii="仿宋" w:hAnsi="仿宋" w:eastAsia="仿宋" w:cs="仿宋"/>
                <w:b/>
                <w:color w:val="auto"/>
                <w:kern w:val="28"/>
                <w:sz w:val="24"/>
                <w:szCs w:val="20"/>
                <w:highlight w:val="none"/>
              </w:rPr>
            </w:pPr>
            <w:r>
              <w:rPr>
                <w:rFonts w:hint="eastAsia" w:ascii="仿宋" w:hAnsi="仿宋" w:eastAsia="仿宋" w:cs="仿宋"/>
                <w:b/>
                <w:color w:val="auto"/>
                <w:kern w:val="28"/>
                <w:sz w:val="24"/>
                <w:szCs w:val="24"/>
                <w:highlight w:val="none"/>
              </w:rPr>
              <w:t>备份投标文件送达地点：</w:t>
            </w:r>
            <w:r>
              <w:rPr>
                <w:rFonts w:hint="eastAsia" w:ascii="仿宋" w:hAnsi="仿宋" w:eastAsia="仿宋" w:cs="仿宋"/>
                <w:b/>
                <w:color w:val="auto"/>
                <w:kern w:val="28"/>
                <w:sz w:val="24"/>
                <w:szCs w:val="24"/>
                <w:highlight w:val="none"/>
                <w:lang w:val="en-US" w:eastAsia="zh-CN"/>
              </w:rPr>
              <w:t>杭州市余杭区仓前街道龙潭路16号天时科创园C座306室</w:t>
            </w:r>
            <w:r>
              <w:rPr>
                <w:rFonts w:hint="eastAsia" w:ascii="仿宋" w:hAnsi="仿宋" w:eastAsia="仿宋" w:cs="仿宋"/>
                <w:b/>
                <w:color w:val="auto"/>
                <w:kern w:val="28"/>
                <w:sz w:val="24"/>
                <w:szCs w:val="24"/>
                <w:highlight w:val="none"/>
              </w:rPr>
              <w:t>；备份投标文件签收人员联系电话：</w:t>
            </w:r>
            <w:r>
              <w:rPr>
                <w:rFonts w:hint="eastAsia" w:ascii="仿宋" w:hAnsi="仿宋" w:eastAsia="仿宋" w:cs="仿宋"/>
                <w:b/>
                <w:color w:val="auto"/>
                <w:kern w:val="28"/>
                <w:sz w:val="24"/>
                <w:szCs w:val="24"/>
                <w:highlight w:val="none"/>
                <w:lang w:val="en-US" w:eastAsia="zh-CN"/>
              </w:rPr>
              <w:t>朱俊涛，18757186930</w:t>
            </w:r>
            <w:r>
              <w:rPr>
                <w:rFonts w:hint="eastAsia" w:ascii="仿宋" w:hAnsi="仿宋" w:eastAsia="仿宋" w:cs="仿宋"/>
                <w:b/>
                <w:color w:val="auto"/>
                <w:kern w:val="28"/>
                <w:sz w:val="24"/>
                <w:szCs w:val="24"/>
                <w:highlight w:val="none"/>
              </w:rPr>
              <w:t>。采购人、采购机构不强制或变相强制投标人提交备份投标文件。</w:t>
            </w:r>
          </w:p>
        </w:tc>
      </w:tr>
      <w:tr w14:paraId="6C60E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top"/>
          </w:tcPr>
          <w:p w14:paraId="4B5A20CD">
            <w:pPr>
              <w:snapToGrid w:val="0"/>
              <w:spacing w:before="0" w:beforeAutospacing="0" w:after="0" w:afterAutospacing="0" w:line="360" w:lineRule="auto"/>
              <w:ind w:left="0" w:right="0"/>
              <w:jc w:val="center"/>
              <w:rPr>
                <w:rFonts w:hint="default" w:ascii="仿宋" w:hAnsi="仿宋" w:eastAsia="仿宋" w:cs="仿宋"/>
                <w:b/>
                <w:color w:val="auto"/>
                <w:sz w:val="24"/>
                <w:szCs w:val="20"/>
                <w:highlight w:val="none"/>
                <w:lang w:val="en-US" w:eastAsia="zh-CN"/>
              </w:rPr>
            </w:pPr>
            <w:r>
              <w:rPr>
                <w:rFonts w:hint="eastAsia" w:ascii="仿宋" w:hAnsi="仿宋" w:eastAsia="仿宋" w:cs="仿宋"/>
                <w:b/>
                <w:color w:val="auto"/>
                <w:sz w:val="24"/>
                <w:szCs w:val="20"/>
                <w:highlight w:val="none"/>
                <w:lang w:val="en-US" w:eastAsia="zh-CN"/>
              </w:rPr>
              <w:t>13</w:t>
            </w:r>
          </w:p>
        </w:tc>
        <w:tc>
          <w:tcPr>
            <w:tcW w:w="1843" w:type="dxa"/>
            <w:vAlign w:val="center"/>
          </w:tcPr>
          <w:p w14:paraId="0B01B295">
            <w:pPr>
              <w:pageBreakBefore w:val="0"/>
              <w:kinsoku/>
              <w:overflowPunct/>
              <w:topLinePunct w:val="0"/>
              <w:autoSpaceDE/>
              <w:autoSpaceDN/>
              <w:bidi w:val="0"/>
              <w:adjustRightInd/>
              <w:spacing w:before="0" w:beforeAutospacing="0" w:after="0" w:afterAutospacing="0" w:line="360" w:lineRule="auto"/>
              <w:ind w:left="0" w:right="0"/>
              <w:jc w:val="center"/>
              <w:rPr>
                <w:rFonts w:hint="eastAsia" w:ascii="仿宋" w:hAnsi="仿宋" w:eastAsia="仿宋" w:cs="仿宋"/>
                <w:b/>
                <w:snapToGrid w:val="0"/>
                <w:color w:val="auto"/>
                <w:kern w:val="28"/>
                <w:sz w:val="24"/>
                <w:szCs w:val="20"/>
                <w:highlight w:val="yellow"/>
              </w:rPr>
            </w:pPr>
            <w:r>
              <w:rPr>
                <w:rFonts w:hint="eastAsia" w:ascii="仿宋" w:hAnsi="仿宋" w:eastAsia="仿宋" w:cs="仿宋"/>
                <w:b/>
                <w:snapToGrid w:val="0"/>
                <w:color w:val="auto"/>
                <w:kern w:val="28"/>
                <w:sz w:val="24"/>
                <w:szCs w:val="20"/>
                <w:highlight w:val="yellow"/>
                <w:lang w:val="en-US" w:eastAsia="zh-CN"/>
              </w:rPr>
              <w:t>履约保证金</w:t>
            </w:r>
          </w:p>
        </w:tc>
        <w:tc>
          <w:tcPr>
            <w:tcW w:w="6095" w:type="dxa"/>
            <w:vAlign w:val="center"/>
          </w:tcPr>
          <w:p w14:paraId="4C3C14A4">
            <w:pPr>
              <w:pageBreakBefore w:val="0"/>
              <w:kinsoku/>
              <w:overflowPunct/>
              <w:topLinePunct w:val="0"/>
              <w:bidi w:val="0"/>
              <w:snapToGrid/>
              <w:spacing w:before="0" w:beforeAutospacing="0" w:after="0" w:afterAutospacing="0" w:line="360" w:lineRule="auto"/>
              <w:ind w:left="0" w:right="0"/>
              <w:rPr>
                <w:rFonts w:hint="eastAsia" w:ascii="仿宋" w:hAnsi="仿宋" w:eastAsia="仿宋" w:cs="仿宋"/>
                <w:b/>
                <w:snapToGrid w:val="0"/>
                <w:color w:val="auto"/>
                <w:kern w:val="28"/>
                <w:sz w:val="24"/>
                <w:szCs w:val="20"/>
                <w:highlight w:val="yellow"/>
              </w:rPr>
            </w:pPr>
            <w:r>
              <w:rPr>
                <w:rFonts w:hint="eastAsia" w:ascii="仿宋" w:hAnsi="仿宋" w:eastAsia="仿宋" w:cs="仿宋"/>
                <w:b/>
                <w:bCs w:val="0"/>
                <w:snapToGrid w:val="0"/>
                <w:color w:val="auto"/>
                <w:kern w:val="28"/>
                <w:sz w:val="24"/>
                <w:szCs w:val="20"/>
                <w:highlight w:val="yellow"/>
                <w:lang w:val="en-US" w:eastAsia="zh-CN"/>
              </w:rPr>
              <w:t>签订合同时乙方向甲方缴纳合同价1%的履约保证金，以保函、承兑、转账、电汇的形式均可。</w:t>
            </w:r>
          </w:p>
        </w:tc>
      </w:tr>
      <w:tr w14:paraId="33896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vAlign w:val="top"/>
          </w:tcPr>
          <w:p w14:paraId="7BF24134">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w:t>
            </w:r>
            <w:r>
              <w:rPr>
                <w:rFonts w:hint="eastAsia" w:ascii="仿宋" w:hAnsi="仿宋" w:eastAsia="仿宋" w:cs="仿宋"/>
                <w:b/>
                <w:color w:val="auto"/>
                <w:sz w:val="24"/>
                <w:szCs w:val="20"/>
                <w:highlight w:val="none"/>
                <w:lang w:val="en-US" w:eastAsia="zh-CN"/>
              </w:rPr>
              <w:t>4</w:t>
            </w:r>
          </w:p>
        </w:tc>
        <w:tc>
          <w:tcPr>
            <w:tcW w:w="1843" w:type="dxa"/>
            <w:vMerge w:val="restart"/>
            <w:vAlign w:val="center"/>
          </w:tcPr>
          <w:p w14:paraId="5E7281D8">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特别说明</w:t>
            </w:r>
          </w:p>
        </w:tc>
        <w:tc>
          <w:tcPr>
            <w:tcW w:w="6095" w:type="dxa"/>
            <w:vAlign w:val="center"/>
          </w:tcPr>
          <w:p w14:paraId="2DF26133">
            <w:pPr>
              <w:spacing w:before="0" w:beforeAutospacing="0" w:after="0" w:afterAutospacing="0" w:line="360" w:lineRule="auto"/>
              <w:ind w:left="0" w:right="0"/>
              <w:rPr>
                <w:rFonts w:hint="eastAsia" w:ascii="仿宋" w:hAnsi="仿宋" w:eastAsia="仿宋" w:cs="仿宋"/>
                <w:b/>
                <w:snapToGrid w:val="0"/>
                <w:color w:val="auto"/>
                <w:kern w:val="28"/>
                <w:sz w:val="24"/>
                <w:szCs w:val="20"/>
                <w:highlight w:val="none"/>
              </w:rPr>
            </w:pPr>
            <w:r>
              <w:rPr>
                <w:rFonts w:hint="eastAsia" w:ascii="仿宋" w:hAnsi="仿宋" w:eastAsia="仿宋" w:cs="仿宋"/>
                <w:b/>
                <w:snapToGrid w:val="0"/>
                <w:color w:val="auto"/>
                <w:kern w:val="28"/>
                <w:sz w:val="24"/>
                <w:szCs w:val="20"/>
                <w:highlight w:val="none"/>
              </w:rPr>
              <w:t>联合体投标的，联合体各方按要求分别提供与联合体协议中规定的分工内容相应的业绩证明材料，业绩数量以提供材料较少的一方为准。</w:t>
            </w:r>
          </w:p>
        </w:tc>
      </w:tr>
      <w:tr w14:paraId="4DD1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top"/>
          </w:tcPr>
          <w:p w14:paraId="6B0C659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1843" w:type="dxa"/>
            <w:vMerge w:val="continue"/>
            <w:vAlign w:val="center"/>
          </w:tcPr>
          <w:p w14:paraId="2BD7D202">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6095" w:type="dxa"/>
            <w:vAlign w:val="center"/>
          </w:tcPr>
          <w:p w14:paraId="7C46E5A5">
            <w:pPr>
              <w:spacing w:before="0" w:beforeAutospacing="0" w:after="0" w:afterAutospacing="0" w:line="360" w:lineRule="auto"/>
              <w:ind w:left="0" w:right="0"/>
              <w:rPr>
                <w:rFonts w:hint="eastAsia" w:ascii="仿宋" w:hAnsi="仿宋" w:eastAsia="仿宋" w:cs="仿宋"/>
                <w:b/>
                <w:snapToGrid w:val="0"/>
                <w:color w:val="auto"/>
                <w:kern w:val="28"/>
                <w:sz w:val="24"/>
                <w:szCs w:val="20"/>
                <w:highlight w:val="none"/>
              </w:rPr>
            </w:pPr>
            <w:r>
              <w:rPr>
                <w:rFonts w:hint="eastAsia" w:ascii="仿宋" w:hAnsi="仿宋" w:eastAsia="仿宋" w:cs="仿宋"/>
                <w:b/>
                <w:color w:val="auto"/>
                <w:kern w:val="0"/>
                <w:sz w:val="24"/>
                <w:szCs w:val="20"/>
                <w:highlight w:val="none"/>
              </w:rPr>
              <w:t>☐</w:t>
            </w:r>
            <w:r>
              <w:rPr>
                <w:rFonts w:hint="eastAsia" w:ascii="仿宋" w:hAnsi="仿宋" w:eastAsia="仿宋" w:cs="仿宋"/>
                <w:b/>
                <w:snapToGrid w:val="0"/>
                <w:color w:val="auto"/>
                <w:kern w:val="28"/>
                <w:sz w:val="24"/>
                <w:szCs w:val="20"/>
                <w:highlight w:val="none"/>
              </w:rPr>
              <w:t>联合体投标的，联合体各方均需按招标文件第四部分评标标准要求提供资信证明文件，否则视为不符合相关要求。</w:t>
            </w:r>
          </w:p>
          <w:p w14:paraId="7E4027C1">
            <w:pPr>
              <w:spacing w:before="0" w:beforeAutospacing="0" w:after="0" w:afterAutospacing="0" w:line="360" w:lineRule="auto"/>
              <w:ind w:left="0" w:right="0"/>
              <w:rPr>
                <w:rFonts w:hint="eastAsia" w:ascii="仿宋" w:hAnsi="仿宋" w:eastAsia="仿宋" w:cs="仿宋"/>
                <w:b/>
                <w:snapToGrid w:val="0"/>
                <w:color w:val="auto"/>
                <w:kern w:val="28"/>
                <w:sz w:val="24"/>
                <w:szCs w:val="20"/>
                <w:highlight w:val="none"/>
              </w:rPr>
            </w:pPr>
            <w:r>
              <w:rPr>
                <w:rFonts w:hint="eastAsia" w:ascii="仿宋" w:hAnsi="仿宋" w:eastAsia="仿宋" w:cs="仿宋"/>
                <w:b/>
                <w:color w:val="auto"/>
                <w:kern w:val="0"/>
                <w:sz w:val="24"/>
                <w:szCs w:val="20"/>
                <w:highlight w:val="none"/>
              </w:rPr>
              <w:sym w:font="Wingdings" w:char="F0FE"/>
            </w:r>
            <w:r>
              <w:rPr>
                <w:rFonts w:hint="eastAsia" w:ascii="仿宋" w:hAnsi="仿宋" w:eastAsia="仿宋" w:cs="仿宋"/>
                <w:b/>
                <w:snapToGrid w:val="0"/>
                <w:color w:val="auto"/>
                <w:kern w:val="28"/>
                <w:sz w:val="24"/>
                <w:szCs w:val="20"/>
                <w:highlight w:val="none"/>
              </w:rPr>
              <w:t>联合体投标的，联合体中有一方或者联合体成员根据分工按招标文件第四部分评标标准要求提供资信证明文件的，视为符合了相关要求。</w:t>
            </w:r>
          </w:p>
        </w:tc>
      </w:tr>
      <w:tr w14:paraId="5231B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top"/>
          </w:tcPr>
          <w:p w14:paraId="6A12FA21">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1843" w:type="dxa"/>
            <w:vMerge w:val="continue"/>
            <w:vAlign w:val="center"/>
          </w:tcPr>
          <w:p w14:paraId="73F5E591">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c>
          <w:tcPr>
            <w:tcW w:w="6095" w:type="dxa"/>
            <w:vAlign w:val="center"/>
          </w:tcPr>
          <w:p w14:paraId="6D07C653">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▲供应商以联合体形式投标的：在按招标文件要求提供联合协议，联合体投标的联合体各方承担连带责任。</w:t>
            </w:r>
          </w:p>
          <w:p w14:paraId="15B1DA6B">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▲以联合体形式参加政府采购活动的，联合体各方不得再单独参加或者与其他供应商另外组成联合体参加同一合同项下的政府采购活动，否则相关投标均无效。</w:t>
            </w:r>
          </w:p>
          <w:p w14:paraId="547E48D5">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72D0144C">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color w:val="auto"/>
                <w:sz w:val="24"/>
                <w:szCs w:val="20"/>
                <w:highlight w:val="none"/>
              </w:rPr>
              <w:t>▲联合体中有同类资质的供应商按照联合体分工承担相同工作的，应当按照资质等级较低的供应商确定资质等级。</w:t>
            </w:r>
          </w:p>
        </w:tc>
      </w:tr>
      <w:tr w14:paraId="320A8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5B23EDC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w:t>
            </w:r>
            <w:r>
              <w:rPr>
                <w:rFonts w:hint="eastAsia" w:ascii="仿宋" w:hAnsi="仿宋" w:eastAsia="仿宋" w:cs="仿宋"/>
                <w:b/>
                <w:color w:val="auto"/>
                <w:sz w:val="24"/>
                <w:szCs w:val="20"/>
                <w:highlight w:val="none"/>
                <w:lang w:val="en-US" w:eastAsia="zh-CN"/>
              </w:rPr>
              <w:t>5</w:t>
            </w:r>
          </w:p>
        </w:tc>
        <w:tc>
          <w:tcPr>
            <w:tcW w:w="1843" w:type="dxa"/>
            <w:vAlign w:val="center"/>
          </w:tcPr>
          <w:p w14:paraId="6CD7BF90">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代理服务费</w:t>
            </w:r>
          </w:p>
        </w:tc>
        <w:tc>
          <w:tcPr>
            <w:tcW w:w="6095" w:type="dxa"/>
            <w:vAlign w:val="center"/>
          </w:tcPr>
          <w:p w14:paraId="011B836C">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中标人在领取中标通知书时需向招标代理机构</w:t>
            </w:r>
            <w:r>
              <w:rPr>
                <w:rFonts w:hint="eastAsia" w:ascii="仿宋" w:hAnsi="仿宋" w:eastAsia="仿宋" w:cs="仿宋"/>
                <w:snapToGrid w:val="0"/>
                <w:color w:val="auto"/>
                <w:kern w:val="28"/>
                <w:sz w:val="24"/>
                <w:szCs w:val="20"/>
                <w:highlight w:val="none"/>
                <w:lang w:eastAsia="zh-CN"/>
              </w:rPr>
              <w:t>代理服务费，代理服务费按照国家计委印发的《招标代理服务收费管理暂行办法》计价格[2002]1980号</w:t>
            </w:r>
            <w:r>
              <w:rPr>
                <w:rFonts w:hint="eastAsia" w:ascii="仿宋" w:hAnsi="仿宋" w:eastAsia="仿宋" w:cs="仿宋"/>
                <w:snapToGrid w:val="0"/>
                <w:color w:val="auto"/>
                <w:kern w:val="28"/>
                <w:sz w:val="24"/>
                <w:szCs w:val="20"/>
                <w:highlight w:val="none"/>
                <w:lang w:val="en-US" w:eastAsia="zh-CN"/>
              </w:rPr>
              <w:t>文件收费标准计取</w:t>
            </w:r>
            <w:r>
              <w:rPr>
                <w:rFonts w:hint="eastAsia" w:ascii="仿宋" w:hAnsi="仿宋" w:eastAsia="仿宋" w:cs="仿宋"/>
                <w:snapToGrid w:val="0"/>
                <w:color w:val="auto"/>
                <w:kern w:val="28"/>
                <w:sz w:val="24"/>
                <w:szCs w:val="20"/>
                <w:highlight w:val="none"/>
              </w:rPr>
              <w:t>，费用包含在总报价中，不单独列项报价。</w:t>
            </w:r>
          </w:p>
          <w:p w14:paraId="62905381">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eastAsia="zh-CN"/>
              </w:rPr>
              <w:t>代理服务费</w:t>
            </w:r>
            <w:r>
              <w:rPr>
                <w:rFonts w:hint="eastAsia" w:ascii="仿宋" w:hAnsi="仿宋" w:eastAsia="仿宋" w:cs="仿宋"/>
                <w:snapToGrid w:val="0"/>
                <w:color w:val="auto"/>
                <w:kern w:val="28"/>
                <w:sz w:val="24"/>
                <w:szCs w:val="20"/>
                <w:highlight w:val="none"/>
              </w:rPr>
              <w:t>的交纳方式：以转帐或支票的形式支付，</w:t>
            </w:r>
          </w:p>
          <w:p w14:paraId="37BD5A5E">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公司名称：杭州千聚工程咨询有限公司</w:t>
            </w:r>
          </w:p>
          <w:p w14:paraId="726137CB">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税号：91330113MACCRYG36B</w:t>
            </w:r>
          </w:p>
          <w:p w14:paraId="7DED1DA2">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账号：201000332749150</w:t>
            </w:r>
          </w:p>
          <w:p w14:paraId="462D14BD">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开户银行：浙江杭州余杭农村商业银行股份有限公司塘栖支行</w:t>
            </w:r>
          </w:p>
          <w:p w14:paraId="561243E8">
            <w:pPr>
              <w:spacing w:before="0" w:beforeAutospacing="0" w:after="0" w:afterAutospacing="0" w:line="360" w:lineRule="auto"/>
              <w:ind w:left="0" w:right="0"/>
              <w:rPr>
                <w:rFonts w:hint="eastAsia" w:ascii="仿宋" w:hAnsi="仿宋" w:eastAsia="仿宋" w:cs="仿宋"/>
                <w:b/>
                <w:color w:val="auto"/>
                <w:kern w:val="0"/>
                <w:sz w:val="24"/>
                <w:szCs w:val="20"/>
                <w:highlight w:val="none"/>
              </w:rPr>
            </w:pPr>
            <w:r>
              <w:rPr>
                <w:rFonts w:hint="eastAsia" w:ascii="仿宋" w:hAnsi="仿宋" w:eastAsia="仿宋" w:cs="仿宋"/>
                <w:snapToGrid w:val="0"/>
                <w:color w:val="auto"/>
                <w:kern w:val="28"/>
                <w:sz w:val="24"/>
                <w:szCs w:val="20"/>
                <w:highlight w:val="none"/>
              </w:rPr>
              <w:t>中标单位需在领取中标通知书时缴纳</w:t>
            </w:r>
            <w:r>
              <w:rPr>
                <w:rFonts w:hint="eastAsia" w:ascii="仿宋" w:hAnsi="仿宋" w:eastAsia="仿宋" w:cs="仿宋"/>
                <w:snapToGrid w:val="0"/>
                <w:color w:val="auto"/>
                <w:kern w:val="28"/>
                <w:sz w:val="24"/>
                <w:szCs w:val="20"/>
                <w:highlight w:val="none"/>
                <w:lang w:eastAsia="zh-CN"/>
              </w:rPr>
              <w:t>代理服务费</w:t>
            </w:r>
            <w:r>
              <w:rPr>
                <w:rFonts w:hint="eastAsia" w:ascii="仿宋" w:hAnsi="仿宋" w:eastAsia="仿宋" w:cs="仿宋"/>
                <w:snapToGrid w:val="0"/>
                <w:color w:val="auto"/>
                <w:kern w:val="28"/>
                <w:sz w:val="24"/>
                <w:szCs w:val="20"/>
                <w:highlight w:val="none"/>
              </w:rPr>
              <w:t>，缴纳时注明招标编号。</w:t>
            </w:r>
          </w:p>
        </w:tc>
      </w:tr>
      <w:tr w14:paraId="7427B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7DEA9BDE">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w:t>
            </w:r>
            <w:r>
              <w:rPr>
                <w:rFonts w:hint="eastAsia" w:ascii="仿宋" w:hAnsi="仿宋" w:eastAsia="仿宋" w:cs="仿宋"/>
                <w:b/>
                <w:color w:val="auto"/>
                <w:sz w:val="24"/>
                <w:szCs w:val="20"/>
                <w:highlight w:val="none"/>
                <w:lang w:val="en-US" w:eastAsia="zh-CN"/>
              </w:rPr>
              <w:t>6</w:t>
            </w:r>
          </w:p>
        </w:tc>
        <w:tc>
          <w:tcPr>
            <w:tcW w:w="1843" w:type="dxa"/>
            <w:vAlign w:val="center"/>
          </w:tcPr>
          <w:p w14:paraId="7B14F4A6">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snapToGrid w:val="0"/>
                <w:color w:val="auto"/>
                <w:kern w:val="28"/>
                <w:sz w:val="24"/>
                <w:szCs w:val="20"/>
                <w:highlight w:val="none"/>
              </w:rPr>
              <w:t>纸质投标文件</w:t>
            </w:r>
          </w:p>
        </w:tc>
        <w:tc>
          <w:tcPr>
            <w:tcW w:w="6095" w:type="dxa"/>
            <w:vAlign w:val="center"/>
          </w:tcPr>
          <w:p w14:paraId="0DA046C1">
            <w:pPr>
              <w:spacing w:before="0" w:beforeAutospacing="0" w:after="0" w:afterAutospacing="0" w:line="360" w:lineRule="auto"/>
              <w:ind w:left="0" w:right="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中标单位需在领取中标通知书时，提供本项目纸质投标文件（“资格文件”、“报价文件”和“商务技术文件”）三份（正本一份，副本二份）并提供电子投标文件与纸质投标文件内容一致承诺书（格式自拟）三份。</w:t>
            </w:r>
          </w:p>
        </w:tc>
      </w:tr>
      <w:tr w14:paraId="0FAF5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2066BD9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w:t>
            </w:r>
            <w:r>
              <w:rPr>
                <w:rFonts w:hint="eastAsia" w:ascii="仿宋" w:hAnsi="仿宋" w:eastAsia="仿宋" w:cs="仿宋"/>
                <w:b/>
                <w:color w:val="auto"/>
                <w:sz w:val="24"/>
                <w:szCs w:val="20"/>
                <w:highlight w:val="none"/>
                <w:lang w:val="en-US" w:eastAsia="zh-CN"/>
              </w:rPr>
              <w:t>7</w:t>
            </w:r>
          </w:p>
        </w:tc>
        <w:tc>
          <w:tcPr>
            <w:tcW w:w="1843" w:type="dxa"/>
            <w:vAlign w:val="center"/>
          </w:tcPr>
          <w:p w14:paraId="0720349F">
            <w:pPr>
              <w:snapToGrid w:val="0"/>
              <w:spacing w:before="0" w:beforeAutospacing="0" w:after="0" w:afterAutospacing="0" w:line="360" w:lineRule="auto"/>
              <w:ind w:left="0" w:leftChars="0" w:right="0" w:rightChars="0"/>
              <w:jc w:val="center"/>
              <w:rPr>
                <w:rFonts w:hint="eastAsia" w:ascii="仿宋" w:hAnsi="仿宋" w:eastAsia="仿宋" w:cs="仿宋"/>
                <w:b/>
                <w:snapToGrid w:val="0"/>
                <w:color w:val="auto"/>
                <w:kern w:val="28"/>
                <w:sz w:val="24"/>
                <w:szCs w:val="20"/>
                <w:highlight w:val="none"/>
                <w:lang w:val="en-US" w:eastAsia="zh-CN" w:bidi="ar-SA"/>
              </w:rPr>
            </w:pPr>
            <w:r>
              <w:rPr>
                <w:rFonts w:hint="eastAsia" w:ascii="仿宋" w:hAnsi="仿宋" w:eastAsia="仿宋" w:cs="仿宋"/>
                <w:color w:val="auto"/>
                <w:kern w:val="2"/>
                <w:sz w:val="24"/>
                <w:szCs w:val="24"/>
                <w:highlight w:val="none"/>
                <w:lang w:val="en-US" w:eastAsia="zh-CN" w:bidi="ar-SA"/>
              </w:rPr>
              <w:t>评标委员会推荐中标候选人的人数</w:t>
            </w:r>
          </w:p>
        </w:tc>
        <w:tc>
          <w:tcPr>
            <w:tcW w:w="6095" w:type="dxa"/>
            <w:vAlign w:val="center"/>
          </w:tcPr>
          <w:p w14:paraId="3D31C568">
            <w:pPr>
              <w:spacing w:before="0" w:beforeAutospacing="0" w:after="0" w:afterAutospacing="0" w:line="360" w:lineRule="auto"/>
              <w:ind w:left="0" w:leftChars="0" w:right="0" w:rightChars="0"/>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color w:val="auto"/>
                <w:kern w:val="2"/>
                <w:sz w:val="24"/>
                <w:szCs w:val="24"/>
                <w:highlight w:val="none"/>
                <w:lang w:val="en-US" w:eastAsia="zh-CN" w:bidi="ar-SA"/>
              </w:rPr>
              <w:t>1个；排名第一的中标候选人放弃中标、因不可抗力不能履行合同、不按照招标文件要求提交履约保证金担保，或者被查实存在影响中标结果的违法行为等情形，不符合中标条件的，招标人将：（重新招标）</w:t>
            </w:r>
          </w:p>
        </w:tc>
      </w:tr>
      <w:bookmarkEnd w:id="10"/>
    </w:tbl>
    <w:p w14:paraId="154CC35F">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14:paraId="4020274A">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597E443F">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21635BD1">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50A9C74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59EF125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0BF5443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1516184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7E4DE2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91DEEB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39D1C4F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r>
        <w:rPr>
          <w:rFonts w:hint="eastAsia" w:ascii="仿宋" w:hAnsi="仿宋" w:eastAsia="仿宋" w:cs="仿宋"/>
          <w:b/>
          <w:color w:val="auto"/>
          <w:kern w:val="0"/>
          <w:sz w:val="24"/>
          <w:highlight w:val="none"/>
        </w:rPr>
        <w:sym w:font="Wingdings" w:char="F0FE"/>
      </w:r>
      <w:r>
        <w:rPr>
          <w:rFonts w:hint="eastAsia" w:ascii="仿宋" w:hAnsi="仿宋" w:eastAsia="仿宋" w:cs="仿宋"/>
          <w:color w:val="auto"/>
          <w:sz w:val="24"/>
          <w:highlight w:val="none"/>
        </w:rPr>
        <w:t>” 系指适用本项目的要求，“</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 系指不适用本项目的要求。</w:t>
      </w:r>
    </w:p>
    <w:p w14:paraId="42D8F616">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2D8CC0A8">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4CB2F6E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22F3F12B">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F93E7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3.2.2修缮、装修类项目采购建材的，采购人应将绿色建筑和绿色建材性能、指标等作为实质性条件纳入招标文件和合同。</w:t>
      </w:r>
    </w:p>
    <w:p w14:paraId="6CD72C8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236D09E0">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3CFA2D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E9BB55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7F030D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AFAC2B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62BE0B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1A0DAC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41A6F28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47C95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412297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7BA68566">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1E73C73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68DB8B7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3C68BA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11597A0C">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14:paraId="4490B7E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619F674">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4E9117F3">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ED8681">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1691AFB3">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55FE040B">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DFFCD58">
      <w:pPr>
        <w:pStyle w:val="6"/>
        <w:spacing w:line="360"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4.3.2.1对招标文件提出质疑的，质疑期限为供应商获得招标文件之日或者招标文件公告期限届满之日起计算。</w:t>
      </w:r>
    </w:p>
    <w:p w14:paraId="04E8C345">
      <w:pPr>
        <w:pStyle w:val="34"/>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08F3D662">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34D6EE5C">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2AE45E38">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42919870">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7C11EDBF">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5E0E8947">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62C4F139">
      <w:pPr>
        <w:pStyle w:val="34"/>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22129A7B">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32CADCB">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64591963">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71A06C9A">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B509933">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0E285E20">
      <w:pPr>
        <w:pStyle w:val="574"/>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139DDD62">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7694B921">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041B9EF3">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5B8AADC3">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6FC7495">
      <w:pPr>
        <w:pStyle w:val="574"/>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3B37C3EB">
      <w:pPr>
        <w:pStyle w:val="88"/>
        <w:snapToGrid w:val="0"/>
        <w:spacing w:before="0"/>
        <w:ind w:firstLine="360"/>
        <w:rPr>
          <w:rFonts w:hint="eastAsia" w:ascii="仿宋" w:hAnsi="仿宋" w:eastAsia="仿宋" w:cs="仿宋"/>
          <w:color w:val="auto"/>
          <w:sz w:val="18"/>
          <w:szCs w:val="18"/>
          <w:highlight w:val="none"/>
        </w:rPr>
      </w:pPr>
    </w:p>
    <w:p w14:paraId="18EA3312">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2BE88CC4">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54387A5E">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399C47F">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73AA3F30">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58F87564">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5765C04D">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339B70D3">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6E6EBC93">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7451385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4A9D9476">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FFF9250">
      <w:pPr>
        <w:pStyle w:val="8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14:paraId="796F6C49">
      <w:pPr>
        <w:pStyle w:val="8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6D62B51">
      <w:pPr>
        <w:pStyle w:val="26"/>
        <w:rPr>
          <w:rFonts w:hint="eastAsia" w:ascii="仿宋" w:hAnsi="仿宋" w:eastAsia="仿宋" w:cs="仿宋"/>
          <w:color w:val="auto"/>
          <w:sz w:val="18"/>
          <w:szCs w:val="18"/>
          <w:highlight w:val="none"/>
          <w:lang w:val="en-US"/>
        </w:rPr>
      </w:pPr>
    </w:p>
    <w:p w14:paraId="62845ED0">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241E8047">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0C74BEEC">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79CA012E">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67A3AC4E">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263F4BF9">
      <w:pPr>
        <w:pStyle w:val="34"/>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10F2480C">
      <w:pPr>
        <w:pStyle w:val="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4B2BC6D9">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386E4BEE">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DD18AD9">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7364C9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023F19B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12E9D11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5DD91FB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3B28D26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EF479F1">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51C4D67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p>
    <w:p w14:paraId="04EFD99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19EE151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658A09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3D23672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19C7617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78081DE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576B709">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489E7F89">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p>
    <w:p w14:paraId="70DB8E0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1743264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6D460218">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4439D5E8">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4A8FE6F8">
      <w:pPr>
        <w:pStyle w:val="88"/>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674EB1D5">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43D8C7E">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B095ABD">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5650D2C">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7C15C11A">
      <w:pPr>
        <w:pStyle w:val="88"/>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EE2025A">
      <w:pPr>
        <w:pStyle w:val="8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9EADF0A">
      <w:pPr>
        <w:pStyle w:val="88"/>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15C63730">
      <w:pPr>
        <w:pStyle w:val="8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0C2E133F">
      <w:pPr>
        <w:pStyle w:val="88"/>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4455FB">
      <w:pPr>
        <w:pStyle w:val="88"/>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3F09B17">
      <w:pPr>
        <w:pStyle w:val="88"/>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5AF1DDA1">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1BEB2263">
      <w:pPr>
        <w:pStyle w:val="34"/>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15.1投标人在电子交易平台传输递交投标文件后，还可以在投标截止时间前直接提交或者以邮政快递方式递交备份投标文件1份，但采购人、采购代理机构不强制或变相强制投标人提交备份投标文件。</w:t>
      </w:r>
    </w:p>
    <w:p w14:paraId="445A6A45">
      <w:pPr>
        <w:pStyle w:val="34"/>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1ACE3D8F">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57B3B169">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00018DCD">
      <w:pPr>
        <w:pStyle w:val="34"/>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10212B4B">
      <w:pPr>
        <w:pStyle w:val="8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2AC0F7F8">
      <w:pPr>
        <w:pStyle w:val="7"/>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3FC321D7">
      <w:pPr>
        <w:pStyle w:val="8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3934B17A">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321FEE0D">
      <w:pPr>
        <w:pStyle w:val="88"/>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5302CB12">
      <w:pPr>
        <w:pStyle w:val="88"/>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3A1383C6">
      <w:pPr>
        <w:pStyle w:val="88"/>
        <w:spacing w:before="0"/>
        <w:ind w:firstLine="643"/>
        <w:rPr>
          <w:rFonts w:hint="eastAsia" w:ascii="仿宋" w:hAnsi="仿宋" w:eastAsia="仿宋" w:cs="仿宋"/>
          <w:b/>
          <w:color w:val="auto"/>
          <w:sz w:val="32"/>
          <w:highlight w:val="none"/>
        </w:rPr>
      </w:pPr>
    </w:p>
    <w:p w14:paraId="19E3E4C1">
      <w:pPr>
        <w:pStyle w:val="88"/>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4DBFAE23">
      <w:pPr>
        <w:pStyle w:val="242"/>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p>
    <w:p w14:paraId="301D0C82">
      <w:pPr>
        <w:pStyle w:val="242"/>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14:paraId="1BF7AA4E">
      <w:pPr>
        <w:pStyle w:val="242"/>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6DFB2091">
      <w:pPr>
        <w:pStyle w:val="242"/>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w:t>
      </w:r>
      <w:r>
        <w:rPr>
          <w:rFonts w:hint="eastAsia" w:ascii="仿宋" w:hAnsi="仿宋" w:eastAsia="仿宋" w:cs="仿宋"/>
          <w:b/>
          <w:color w:val="auto"/>
          <w:sz w:val="24"/>
          <w:highlight w:val="none"/>
        </w:rPr>
        <w:t>18.3投标文件未按时解密，投标人提供了备份投标文件的，以备份投标文件作为依据，否则视为投标文件撤回。投标文件已按时解密的，备份投标文件自动失效。</w:t>
      </w:r>
    </w:p>
    <w:p w14:paraId="6D8AE079">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22E4CF2C">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19.1采购人或采购代理机构依据法律法规和招标文件的规定，对投标人的资格进行审查。</w:t>
      </w:r>
    </w:p>
    <w:p w14:paraId="19C25AE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投标人未按照招标文件要求提供与资格条件相应的有效资格证明材料的，视为投标人不具备招标文件中规定的资格要求，其投标无效。</w:t>
      </w:r>
    </w:p>
    <w:p w14:paraId="293ED41B">
      <w:pPr>
        <w:pStyle w:val="8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19.3对未通过资格审查的投标人，采购人或采购代理机构告知其未通过的原因。</w:t>
      </w:r>
    </w:p>
    <w:p w14:paraId="52CD56EB">
      <w:pPr>
        <w:pStyle w:val="8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14:paraId="22AA98D8">
      <w:pPr>
        <w:pStyle w:val="88"/>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05092920">
      <w:pPr>
        <w:pStyle w:val="8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56B128AB">
      <w:pPr>
        <w:pStyle w:val="8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5826BEE9">
      <w:pPr>
        <w:pStyle w:val="88"/>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161A8A9">
      <w:pPr>
        <w:pStyle w:val="88"/>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1388B29D">
      <w:pPr>
        <w:pStyle w:val="88"/>
        <w:spacing w:before="0"/>
        <w:ind w:firstLine="0" w:firstLineChars="0"/>
        <w:rPr>
          <w:rFonts w:hint="eastAsia" w:ascii="仿宋" w:hAnsi="仿宋" w:eastAsia="仿宋" w:cs="仿宋"/>
          <w:color w:val="auto"/>
          <w:kern w:val="0"/>
          <w:szCs w:val="24"/>
          <w:highlight w:val="none"/>
        </w:rPr>
      </w:pPr>
    </w:p>
    <w:p w14:paraId="2A97D2B6">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6BD11F4E">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EEB845C">
      <w:pPr>
        <w:spacing w:line="360" w:lineRule="auto"/>
        <w:rPr>
          <w:rFonts w:hint="eastAsia" w:ascii="仿宋" w:hAnsi="仿宋" w:eastAsia="仿宋" w:cs="仿宋"/>
          <w:b/>
          <w:color w:val="auto"/>
          <w:sz w:val="24"/>
          <w:highlight w:val="none"/>
        </w:rPr>
      </w:pPr>
    </w:p>
    <w:p w14:paraId="54837724">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0D321C2D">
      <w:pPr>
        <w:pStyle w:val="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0856870B">
      <w:pPr>
        <w:pStyle w:val="88"/>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3F08D15">
      <w:pPr>
        <w:pStyle w:val="88"/>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30DB66D8">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4E895DC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105E413">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3C879E34">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1C236862">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330D9111">
      <w:pPr>
        <w:pStyle w:val="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2CE54C10">
      <w:pPr>
        <w:pStyle w:val="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6235E7E0">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6CBDCA0">
      <w:pPr>
        <w:pStyle w:val="88"/>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11CFF80">
      <w:pPr>
        <w:pStyle w:val="8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4E9F3DC">
      <w:pPr>
        <w:pStyle w:val="88"/>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299093FB">
      <w:pPr>
        <w:pStyle w:val="88"/>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29259B59">
      <w:pPr>
        <w:pStyle w:val="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0C56875F">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27EC6BF2">
      <w:pPr>
        <w:pStyle w:val="4"/>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CE9C35F">
      <w:pPr>
        <w:pStyle w:val="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27.预付款</w:t>
      </w:r>
    </w:p>
    <w:p w14:paraId="7DBB9BA9">
      <w:pPr>
        <w:snapToGrid w:val="0"/>
        <w:spacing w:line="360" w:lineRule="auto"/>
        <w:ind w:firstLine="480" w:firstLineChars="200"/>
        <w:rPr>
          <w:rFonts w:hint="eastAsia" w:ascii="仿宋" w:hAnsi="仿宋" w:eastAsia="仿宋" w:cs="仿宋"/>
          <w:snapToGrid w:val="0"/>
          <w:color w:val="auto"/>
          <w:kern w:val="28"/>
          <w:sz w:val="24"/>
          <w:szCs w:val="32"/>
          <w:highlight w:val="none"/>
          <w:lang w:val="zh-CN"/>
        </w:rPr>
      </w:pPr>
      <w:r>
        <w:rPr>
          <w:rFonts w:hint="eastAsia" w:ascii="仿宋" w:hAnsi="仿宋" w:eastAsia="仿宋" w:cs="仿宋"/>
          <w:snapToGrid w:val="0"/>
          <w:color w:val="auto"/>
          <w:kern w:val="28"/>
          <w:sz w:val="24"/>
          <w:szCs w:val="32"/>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E90E467">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412E88D5">
      <w:pPr>
        <w:tabs>
          <w:tab w:val="left" w:pos="0"/>
        </w:tabs>
        <w:spacing w:line="360" w:lineRule="auto"/>
        <w:rPr>
          <w:rFonts w:hint="eastAsia" w:ascii="仿宋" w:hAnsi="仿宋" w:eastAsia="仿宋" w:cs="仿宋"/>
          <w:color w:val="auto"/>
          <w:sz w:val="24"/>
          <w:szCs w:val="20"/>
          <w:highlight w:val="none"/>
        </w:rPr>
      </w:pPr>
      <w:r>
        <w:rPr>
          <w:rFonts w:hint="eastAsia" w:ascii="仿宋" w:hAnsi="仿宋" w:eastAsia="仿宋" w:cs="仿宋"/>
          <w:b/>
          <w:color w:val="auto"/>
          <w:sz w:val="24"/>
          <w:szCs w:val="20"/>
          <w:highlight w:val="none"/>
        </w:rPr>
        <w:t>28. 电子交易活动的中止。</w:t>
      </w:r>
      <w:r>
        <w:rPr>
          <w:rFonts w:hint="eastAsia" w:ascii="仿宋" w:hAnsi="仿宋" w:eastAsia="仿宋" w:cs="仿宋"/>
          <w:color w:val="auto"/>
          <w:sz w:val="24"/>
          <w:szCs w:val="20"/>
          <w:highlight w:val="none"/>
        </w:rPr>
        <w:t>采购过程中出现以下情形，导致电子交易平台无法正常运行，或者无法保证电子交易的公平、公正和安全时，采购代理机构可中止电子交易活动：</w:t>
      </w:r>
    </w:p>
    <w:p w14:paraId="13D1783B">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28.1电子交易平台发生故障而无法登录访问的； </w:t>
      </w:r>
    </w:p>
    <w:p w14:paraId="41F86516">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28.2电子交易平台应用或数据库出现错误，不能进行正常操作的；</w:t>
      </w:r>
    </w:p>
    <w:p w14:paraId="4CA6B9A2">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28.3电子交易平台发现严重安全漏洞，有潜在泄密危险的；</w:t>
      </w:r>
    </w:p>
    <w:p w14:paraId="5E897380">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28.4病毒发作导致不能进行正常操作的； </w:t>
      </w:r>
    </w:p>
    <w:p w14:paraId="6657B3DD">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28.5其他无法保证电子交易的公平、公正和安全的情况。</w:t>
      </w:r>
    </w:p>
    <w:p w14:paraId="596C7338">
      <w:pPr>
        <w:tabs>
          <w:tab w:val="left" w:pos="0"/>
        </w:tabs>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szCs w:val="20"/>
          <w:highlight w:val="none"/>
        </w:rPr>
        <w:t>29.出现以上情形，</w:t>
      </w:r>
      <w:r>
        <w:rPr>
          <w:rFonts w:hint="eastAsia" w:ascii="仿宋" w:hAnsi="仿宋" w:eastAsia="仿宋" w:cs="仿宋"/>
          <w:color w:val="auto"/>
          <w:sz w:val="24"/>
          <w:szCs w:val="20"/>
          <w:highlight w:val="none"/>
        </w:rPr>
        <w:t>不影响采购公平、公正性的，采购组织机构可以待上述情形消除后继续组织电子交易活动，也可以决定某些环节以纸质形式进行；影响或可能影响采购公平、公正性的，应当重新采购。</w:t>
      </w:r>
    </w:p>
    <w:p w14:paraId="5484A2F7">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4926A0F9">
      <w:pPr>
        <w:pStyle w:val="7"/>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6146511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5531871">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48A4C01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B39FCDA">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4B867A1E">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68072998"/>
      <w:bookmarkEnd w:id="14"/>
      <w:bookmarkStart w:id="15" w:name="_Hlt68073093"/>
      <w:bookmarkEnd w:id="15"/>
      <w:bookmarkStart w:id="16" w:name="_Hlt75236101"/>
      <w:bookmarkEnd w:id="16"/>
      <w:bookmarkStart w:id="17" w:name="_Hlt74730295"/>
      <w:bookmarkEnd w:id="17"/>
      <w:bookmarkStart w:id="18" w:name="_Hlt75236011"/>
      <w:bookmarkEnd w:id="18"/>
      <w:bookmarkStart w:id="19" w:name="_Hlt68072990"/>
      <w:bookmarkEnd w:id="19"/>
      <w:bookmarkStart w:id="20" w:name="_Hlt74707468"/>
      <w:bookmarkEnd w:id="20"/>
      <w:bookmarkStart w:id="21" w:name="_Hlt75236290"/>
      <w:bookmarkEnd w:id="21"/>
      <w:bookmarkStart w:id="22" w:name="_Hlt68403820"/>
      <w:bookmarkEnd w:id="22"/>
      <w:bookmarkStart w:id="23" w:name="_Hlt74714665"/>
      <w:bookmarkEnd w:id="23"/>
      <w:bookmarkStart w:id="24" w:name="_Hlt74729768"/>
      <w:bookmarkEnd w:id="24"/>
      <w:bookmarkStart w:id="25" w:name="_Hlt68057669"/>
      <w:bookmarkEnd w:id="25"/>
    </w:p>
    <w:bookmarkEnd w:id="11"/>
    <w:bookmarkEnd w:id="12"/>
    <w:p w14:paraId="1DA1DC20">
      <w:pPr>
        <w:spacing w:line="360" w:lineRule="auto"/>
        <w:jc w:val="center"/>
        <w:outlineLvl w:val="0"/>
        <w:rPr>
          <w:rFonts w:hint="eastAsia" w:ascii="仿宋" w:hAnsi="仿宋" w:eastAsia="仿宋" w:cs="仿宋"/>
          <w:b/>
          <w:color w:val="auto"/>
          <w:sz w:val="36"/>
          <w:szCs w:val="36"/>
          <w:highlight w:val="none"/>
        </w:rPr>
      </w:pPr>
      <w:bookmarkStart w:id="26" w:name="第四部分"/>
      <w:r>
        <w:rPr>
          <w:rFonts w:hint="eastAsia" w:ascii="仿宋" w:hAnsi="仿宋" w:eastAsia="仿宋" w:cs="仿宋"/>
          <w:b/>
          <w:color w:val="auto"/>
          <w:sz w:val="36"/>
          <w:szCs w:val="36"/>
          <w:highlight w:val="none"/>
        </w:rPr>
        <w:t>第三部分   采购需求</w:t>
      </w:r>
    </w:p>
    <w:p w14:paraId="1C0807EB">
      <w:pPr>
        <w:spacing w:line="360" w:lineRule="auto"/>
        <w:jc w:val="left"/>
        <w:rPr>
          <w:rFonts w:hint="eastAsia" w:ascii="仿宋" w:hAnsi="仿宋" w:eastAsia="仿宋" w:cs="仿宋"/>
          <w:b/>
          <w:sz w:val="24"/>
          <w:szCs w:val="24"/>
          <w:highlight w:val="none"/>
          <w:lang w:val="en-US" w:eastAsia="zh-CN"/>
        </w:rPr>
      </w:pPr>
      <w:bookmarkStart w:id="27" w:name="_Toc1054"/>
      <w:r>
        <w:rPr>
          <w:rFonts w:hint="eastAsia" w:ascii="仿宋" w:hAnsi="仿宋" w:eastAsia="仿宋" w:cs="仿宋"/>
          <w:b/>
          <w:sz w:val="24"/>
          <w:szCs w:val="24"/>
          <w:highlight w:val="none"/>
          <w:lang w:val="en-US" w:eastAsia="zh-CN"/>
        </w:rPr>
        <w:t>一、项目名称：</w:t>
      </w:r>
    </w:p>
    <w:p w14:paraId="0A47B73A">
      <w:pPr>
        <w:widowControl w:val="0"/>
        <w:shd w:val="clear" w:color="010000" w:fill="auto"/>
        <w:spacing w:line="360" w:lineRule="auto"/>
        <w:ind w:left="0" w:firstLine="480" w:firstLineChars="200"/>
        <w:jc w:val="both"/>
        <w:rPr>
          <w:rFonts w:hint="eastAsia" w:ascii="仿宋" w:hAnsi="仿宋" w:eastAsia="仿宋" w:cs="仿宋"/>
          <w:spacing w:val="0"/>
          <w:kern w:val="2"/>
          <w:sz w:val="24"/>
          <w:szCs w:val="24"/>
          <w:highlight w:val="none"/>
          <w:lang w:eastAsia="zh-CN" w:bidi="ar-SA"/>
        </w:rPr>
      </w:pPr>
      <w:r>
        <w:rPr>
          <w:rFonts w:hint="eastAsia" w:ascii="仿宋" w:hAnsi="仿宋" w:eastAsia="仿宋" w:cs="仿宋"/>
          <w:sz w:val="24"/>
          <w:highlight w:val="none"/>
          <w:lang w:eastAsia="zh-CN"/>
        </w:rPr>
        <w:t>2025年余杭区农村生活污水治理全过程技术咨询服务</w:t>
      </w:r>
    </w:p>
    <w:p w14:paraId="1EFD061E">
      <w:pPr>
        <w:shd w:val="clear" w:color="000000" w:fill="auto"/>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二、项目内容及规模：</w:t>
      </w:r>
    </w:p>
    <w:p w14:paraId="2646A968">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color w:val="auto"/>
          <w:sz w:val="24"/>
          <w:highlight w:val="yellow"/>
        </w:rPr>
      </w:pPr>
      <w:r>
        <w:rPr>
          <w:rFonts w:hint="eastAsia" w:ascii="仿宋" w:hAnsi="仿宋" w:eastAsia="仿宋" w:cs="仿宋"/>
          <w:color w:val="auto"/>
          <w:kern w:val="2"/>
          <w:sz w:val="24"/>
          <w:szCs w:val="24"/>
          <w:highlight w:val="yellow"/>
          <w:lang w:val="en-US" w:eastAsia="zh-CN" w:bidi="ar"/>
        </w:rPr>
        <w:t>本次咨询服务对象为2025年余杭区农村生活污水治理工作</w:t>
      </w:r>
      <w:r>
        <w:rPr>
          <w:rFonts w:hint="default" w:ascii="仿宋" w:hAnsi="仿宋" w:eastAsia="仿宋" w:cs="仿宋"/>
          <w:color w:val="auto"/>
          <w:kern w:val="2"/>
          <w:sz w:val="24"/>
          <w:szCs w:val="24"/>
          <w:highlight w:val="yellow"/>
          <w:lang w:eastAsia="zh-CN" w:bidi="ar"/>
          <w:woUserID w:val="2"/>
        </w:rPr>
        <w:t>。</w:t>
      </w:r>
      <w:r>
        <w:rPr>
          <w:rFonts w:hint="eastAsia" w:ascii="仿宋" w:hAnsi="仿宋" w:eastAsia="仿宋" w:cs="仿宋"/>
          <w:color w:val="auto"/>
          <w:kern w:val="2"/>
          <w:sz w:val="24"/>
          <w:szCs w:val="24"/>
          <w:highlight w:val="yellow"/>
          <w:lang w:val="en-US" w:eastAsia="zh-CN" w:bidi="ar"/>
        </w:rPr>
        <w:t>项目包括1</w:t>
      </w:r>
      <w:r>
        <w:rPr>
          <w:rFonts w:hint="default" w:ascii="仿宋" w:hAnsi="仿宋" w:eastAsia="仿宋" w:cs="仿宋"/>
          <w:color w:val="auto"/>
          <w:kern w:val="2"/>
          <w:sz w:val="24"/>
          <w:szCs w:val="24"/>
          <w:highlight w:val="yellow"/>
          <w:lang w:eastAsia="zh-CN" w:bidi="ar"/>
          <w:woUserID w:val="1"/>
        </w:rPr>
        <w:t>3</w:t>
      </w:r>
      <w:r>
        <w:rPr>
          <w:rFonts w:hint="eastAsia" w:ascii="仿宋" w:hAnsi="仿宋" w:eastAsia="仿宋" w:cs="仿宋"/>
          <w:color w:val="auto"/>
          <w:kern w:val="2"/>
          <w:sz w:val="24"/>
          <w:szCs w:val="24"/>
          <w:highlight w:val="yellow"/>
          <w:lang w:val="en-US" w:eastAsia="zh-CN" w:bidi="ar"/>
        </w:rPr>
        <w:t>个区级农村生活污水治理项目（其中新建3个，续建10个），4个城中村雨污分流及纳厂治理项目，开展5个污水零直排村试点评定，实现处理设施标准化运维全覆盖，完成366个处理设施出水水质水质检测等。</w:t>
      </w:r>
    </w:p>
    <w:p w14:paraId="064C8283">
      <w:pPr>
        <w:shd w:val="clear" w:color="000000" w:fill="auto"/>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三、采购内容：</w:t>
      </w:r>
    </w:p>
    <w:p w14:paraId="5FB388B7">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color w:val="auto"/>
          <w:kern w:val="2"/>
          <w:sz w:val="24"/>
          <w:szCs w:val="24"/>
          <w:highlight w:val="yellow"/>
          <w:lang w:bidi="ar"/>
        </w:rPr>
      </w:pPr>
      <w:r>
        <w:rPr>
          <w:rFonts w:hint="eastAsia" w:ascii="仿宋" w:hAnsi="仿宋" w:eastAsia="仿宋" w:cs="仿宋"/>
          <w:color w:val="auto"/>
          <w:kern w:val="2"/>
          <w:sz w:val="24"/>
          <w:szCs w:val="24"/>
          <w:highlight w:val="yellow"/>
          <w:lang w:val="en-US" w:eastAsia="zh-CN" w:bidi="ar"/>
        </w:rPr>
        <w:t>针对余杭区2025年农村生活污水治理工作内容，提供计划制度完善、项目技术审查、施工技术指导、试点创建指导、运维监督管理等全过程咨询服务。同事，结合省、市最新政策动向、技术规范文件等，开展针对性技术培训，并按照相关导则要求开展农村生活污水处理设施出水水质检测工作。</w:t>
      </w:r>
    </w:p>
    <w:p w14:paraId="301A55F0">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color w:val="auto"/>
          <w:kern w:val="2"/>
          <w:sz w:val="24"/>
          <w:szCs w:val="24"/>
          <w:highlight w:val="yellow"/>
          <w:lang w:bidi="ar"/>
        </w:rPr>
      </w:pPr>
      <w:r>
        <w:rPr>
          <w:rFonts w:hint="eastAsia" w:ascii="仿宋" w:hAnsi="仿宋" w:eastAsia="仿宋" w:cs="仿宋"/>
          <w:color w:val="auto"/>
          <w:kern w:val="2"/>
          <w:sz w:val="24"/>
          <w:szCs w:val="24"/>
          <w:highlight w:val="yellow"/>
          <w:lang w:val="en-US" w:eastAsia="zh-CN" w:bidi="ar"/>
        </w:rPr>
        <w:t>通过农村生活污水治理技术咨询服务，保障余杭区农村生活污水治理项目顺利推进，切实提高各级农村生活污水治理相关管理人员的专业能力与管理水平，助力高质量完成工作任务目标。</w:t>
      </w:r>
    </w:p>
    <w:p w14:paraId="168F90D5">
      <w:pPr>
        <w:shd w:val="clear" w:color="010000" w:fill="auto"/>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主要工作内容如下：</w:t>
      </w:r>
    </w:p>
    <w:p w14:paraId="52BE402A">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1.协助计划</w:t>
      </w:r>
      <w:r>
        <w:rPr>
          <w:rFonts w:hint="default" w:ascii="仿宋" w:hAnsi="仿宋" w:eastAsia="仿宋" w:cs="仿宋"/>
          <w:b/>
          <w:bCs/>
          <w:color w:val="auto"/>
          <w:kern w:val="0"/>
          <w:sz w:val="24"/>
          <w:highlight w:val="none"/>
        </w:rPr>
        <w:t>制定</w:t>
      </w:r>
      <w:r>
        <w:rPr>
          <w:rFonts w:hint="eastAsia" w:ascii="仿宋" w:hAnsi="仿宋" w:eastAsia="仿宋" w:cs="仿宋"/>
          <w:b/>
          <w:bCs/>
          <w:color w:val="auto"/>
          <w:kern w:val="0"/>
          <w:sz w:val="24"/>
          <w:highlight w:val="none"/>
        </w:rPr>
        <w:t>、制度</w:t>
      </w:r>
      <w:r>
        <w:rPr>
          <w:rFonts w:hint="default" w:ascii="仿宋" w:hAnsi="仿宋" w:eastAsia="仿宋" w:cs="仿宋"/>
          <w:b/>
          <w:bCs/>
          <w:color w:val="auto"/>
          <w:kern w:val="0"/>
          <w:sz w:val="24"/>
          <w:highlight w:val="none"/>
        </w:rPr>
        <w:t>完善</w:t>
      </w:r>
    </w:p>
    <w:p w14:paraId="293CB8FE">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kern w:val="2"/>
          <w:sz w:val="24"/>
          <w:szCs w:val="24"/>
          <w:highlight w:val="green"/>
        </w:rPr>
      </w:pPr>
      <w:r>
        <w:rPr>
          <w:rFonts w:hint="eastAsia" w:ascii="仿宋" w:hAnsi="仿宋" w:eastAsia="仿宋" w:cs="仿宋"/>
          <w:bCs/>
          <w:color w:val="auto"/>
          <w:kern w:val="2"/>
          <w:sz w:val="24"/>
          <w:szCs w:val="24"/>
          <w:highlight w:val="yellow"/>
          <w:lang w:val="en-US" w:eastAsia="zh-CN" w:bidi="ar"/>
        </w:rPr>
        <w:t>结合余杭区农村生活污水治理工作进度，协助区住建局对各镇街上报的实施计划进行审核，对重点区域的农村生活污水治理问题方案可行性进行技术指导，</w:t>
      </w:r>
      <w:r>
        <w:rPr>
          <w:rFonts w:hint="eastAsia" w:ascii="仿宋" w:hAnsi="仿宋" w:eastAsia="仿宋" w:cs="仿宋"/>
          <w:bCs/>
          <w:color w:val="auto"/>
          <w:sz w:val="24"/>
          <w:highlight w:val="yellow"/>
          <w:woUserID w:val="2"/>
        </w:rPr>
        <w:t>协助区住建局</w:t>
      </w:r>
      <w:r>
        <w:rPr>
          <w:rFonts w:hint="eastAsia" w:ascii="仿宋" w:hAnsi="仿宋" w:eastAsia="仿宋" w:cs="仿宋"/>
          <w:bCs/>
          <w:color w:val="auto"/>
          <w:kern w:val="2"/>
          <w:sz w:val="24"/>
          <w:szCs w:val="24"/>
          <w:highlight w:val="yellow"/>
          <w:lang w:val="en-US" w:eastAsia="zh-CN" w:bidi="ar"/>
        </w:rPr>
        <w:t>开展年度农村生活污水治理项目计划制定。</w:t>
      </w:r>
    </w:p>
    <w:p w14:paraId="4CCB9E25">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rPr>
      </w:pPr>
      <w:r>
        <w:rPr>
          <w:rFonts w:hint="eastAsia" w:ascii="仿宋" w:hAnsi="仿宋" w:eastAsia="仿宋" w:cs="仿宋"/>
          <w:bCs/>
          <w:color w:val="auto"/>
          <w:kern w:val="2"/>
          <w:sz w:val="24"/>
          <w:szCs w:val="24"/>
          <w:highlight w:val="yellow"/>
          <w:lang w:val="en-US" w:eastAsia="zh-CN" w:bidi="ar"/>
        </w:rPr>
        <w:t>协助完善建设改造和运维管理制度文件、日常服务指导等其他农村生活污水治理相关的技术咨询服务工作。</w:t>
      </w:r>
    </w:p>
    <w:p w14:paraId="58C0DDF7">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2.项目技术审查</w:t>
      </w:r>
    </w:p>
    <w:p w14:paraId="76A893EB">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依据现行省、市农村生活污水治理工作政策与管理要求，协助对农村生活污水治理项目设计文件（方案、图纸等）进行技术审查，对不符之处提出修改建议。</w:t>
      </w:r>
    </w:p>
    <w:p w14:paraId="1451F62A">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3.施工技术指导</w:t>
      </w:r>
    </w:p>
    <w:p w14:paraId="15CD7535">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协助对年度建设项目进行检查指导，针对施工过程中的质量、进度等问题，督促相关单位落实整改，重点监管区住建局明确的年度考核项目建设情况。协助把好项目验收关，指导各有关单位开展工程项目资料收集、整理。</w:t>
      </w:r>
    </w:p>
    <w:p w14:paraId="28D1B5B1">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4.污水零直排村技术指导</w:t>
      </w:r>
    </w:p>
    <w:p w14:paraId="421B40CE">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结合省、市工作要求，协助开展试点打造，对全区污水零直排村创建项目等提出建议。</w:t>
      </w:r>
    </w:p>
    <w:p w14:paraId="4316E0FB">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5.农污治理技术培训</w:t>
      </w:r>
    </w:p>
    <w:p w14:paraId="53CB2742">
      <w:pPr>
        <w:widowControl/>
        <w:shd w:val="clear" w:color="010000" w:fill="auto"/>
        <w:adjustRightInd/>
        <w:spacing w:line="360" w:lineRule="auto"/>
        <w:ind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结合余杭区农村生活污水治理工作实际，组织专家对各乡镇（街道）、施工、运维等开展培训。服务期内技术培训不少于2次。培训主要内容包括国家、省、市的相关法律、政策、技术标准规范、导则指南等。</w:t>
      </w:r>
    </w:p>
    <w:p w14:paraId="047F5A99">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6.日常运维数据审核</w:t>
      </w:r>
    </w:p>
    <w:p w14:paraId="2A68605E">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协助对日常运维数据进行审核，包括处理设施信息、标准化运维台账、水质检测数据等，规范运维移交、设施报废、标准化运维、设施大中修等相关台账资料。</w:t>
      </w:r>
    </w:p>
    <w:p w14:paraId="08E2D4E7">
      <w:pPr>
        <w:shd w:val="clear" w:color="010000" w:fill="auto"/>
        <w:spacing w:line="360" w:lineRule="auto"/>
        <w:ind w:firstLine="482" w:firstLineChars="200"/>
        <w:rPr>
          <w:rFonts w:ascii="仿宋" w:hAnsi="仿宋" w:eastAsia="仿宋" w:cs="仿宋"/>
          <w:b/>
          <w:bCs/>
          <w:color w:val="auto"/>
          <w:kern w:val="0"/>
          <w:sz w:val="24"/>
          <w:highlight w:val="none"/>
        </w:rPr>
      </w:pPr>
      <w:r>
        <w:rPr>
          <w:rFonts w:ascii="仿宋" w:hAnsi="仿宋" w:eastAsia="仿宋" w:cs="仿宋"/>
          <w:b/>
          <w:bCs/>
          <w:color w:val="auto"/>
          <w:kern w:val="0"/>
          <w:sz w:val="24"/>
          <w:highlight w:val="none"/>
        </w:rPr>
        <w:t>7</w:t>
      </w:r>
      <w:r>
        <w:rPr>
          <w:rFonts w:hint="eastAsia" w:ascii="仿宋" w:hAnsi="仿宋" w:eastAsia="仿宋" w:cs="仿宋"/>
          <w:b/>
          <w:bCs/>
          <w:color w:val="auto"/>
          <w:kern w:val="0"/>
          <w:sz w:val="24"/>
          <w:highlight w:val="none"/>
        </w:rPr>
        <w:t>.平台数据管理分析</w:t>
      </w:r>
    </w:p>
    <w:p w14:paraId="560E2FC8">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按照省、市相关要求，协助开展平台数据管理，对农村生活污水治理管理平台数据的准确性、逻辑性进行审核，定期汇总、分析平台数据。</w:t>
      </w:r>
    </w:p>
    <w:p w14:paraId="0BC95753">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ascii="仿宋" w:hAnsi="仿宋" w:eastAsia="仿宋" w:cs="仿宋"/>
          <w:b/>
          <w:bCs/>
          <w:color w:val="auto"/>
          <w:kern w:val="0"/>
          <w:sz w:val="24"/>
          <w:highlight w:val="none"/>
        </w:rPr>
        <w:t>8</w:t>
      </w:r>
      <w:r>
        <w:rPr>
          <w:rFonts w:hint="eastAsia" w:ascii="仿宋" w:hAnsi="仿宋" w:eastAsia="仿宋" w:cs="仿宋"/>
          <w:b/>
          <w:bCs/>
          <w:color w:val="auto"/>
          <w:kern w:val="0"/>
          <w:sz w:val="24"/>
          <w:highlight w:val="none"/>
        </w:rPr>
        <w:t>.运维</w:t>
      </w:r>
      <w:r>
        <w:rPr>
          <w:rFonts w:hint="default" w:ascii="仿宋" w:hAnsi="仿宋" w:eastAsia="仿宋" w:cs="仿宋"/>
          <w:b/>
          <w:bCs/>
          <w:color w:val="auto"/>
          <w:kern w:val="0"/>
          <w:sz w:val="24"/>
          <w:highlight w:val="none"/>
        </w:rPr>
        <w:t>单位</w:t>
      </w:r>
      <w:r>
        <w:rPr>
          <w:rFonts w:hint="eastAsia" w:ascii="仿宋" w:hAnsi="仿宋" w:eastAsia="仿宋" w:cs="仿宋"/>
          <w:b/>
          <w:bCs/>
          <w:color w:val="auto"/>
          <w:kern w:val="0"/>
          <w:sz w:val="24"/>
          <w:highlight w:val="none"/>
        </w:rPr>
        <w:t>监督管理</w:t>
      </w:r>
    </w:p>
    <w:p w14:paraId="7EA760DB">
      <w:pPr>
        <w:keepNext w:val="0"/>
        <w:keepLines w:val="0"/>
        <w:widowControl/>
        <w:suppressLineNumbers w:val="0"/>
        <w:shd w:val="clear" w:color="010000" w:fill="auto"/>
        <w:adjustRightInd/>
        <w:spacing w:before="0" w:beforeAutospacing="0" w:after="0" w:afterAutospacing="0" w:line="360" w:lineRule="auto"/>
        <w:ind w:left="0" w:right="0" w:firstLine="480" w:firstLineChars="200"/>
        <w:jc w:val="left"/>
        <w:rPr>
          <w:rFonts w:hint="eastAsia" w:ascii="仿宋" w:hAnsi="仿宋" w:eastAsia="仿宋" w:cs="仿宋"/>
          <w:bCs/>
          <w:color w:val="auto"/>
          <w:sz w:val="24"/>
          <w:highlight w:val="yellow"/>
          <w:lang w:bidi="ar"/>
        </w:rPr>
      </w:pPr>
      <w:r>
        <w:rPr>
          <w:rFonts w:hint="eastAsia" w:ascii="仿宋" w:hAnsi="仿宋" w:eastAsia="仿宋" w:cs="仿宋"/>
          <w:bCs/>
          <w:color w:val="auto"/>
          <w:kern w:val="2"/>
          <w:sz w:val="24"/>
          <w:szCs w:val="24"/>
          <w:highlight w:val="yellow"/>
          <w:lang w:val="en-US" w:eastAsia="zh-CN" w:bidi="ar"/>
        </w:rPr>
        <w:t>按照省、市相关要求，协助从运维单位基本条件、处理设施运行情况、运维台帐资料等方面规范监督运维单位日常运维工作，并提出整改意见，督促运维企业限时整改到位。结合标准化运维任务进行抽查，抽查比例不少于本年度计划和目标的20%。</w:t>
      </w:r>
    </w:p>
    <w:p w14:paraId="42C018CA">
      <w:pPr>
        <w:shd w:val="clear" w:color="000000" w:fill="auto"/>
        <w:spacing w:line="360" w:lineRule="auto"/>
        <w:ind w:firstLine="482" w:firstLineChars="200"/>
        <w:jc w:val="left"/>
        <w:rPr>
          <w:rFonts w:ascii="仿宋" w:hAnsi="仿宋" w:eastAsia="仿宋" w:cs="仿宋"/>
          <w:b/>
          <w:bCs/>
          <w:color w:val="auto"/>
          <w:kern w:val="0"/>
          <w:sz w:val="24"/>
          <w:highlight w:val="none"/>
        </w:rPr>
      </w:pPr>
      <w:r>
        <w:rPr>
          <w:rFonts w:ascii="仿宋" w:hAnsi="仿宋" w:eastAsia="仿宋" w:cs="仿宋"/>
          <w:b/>
          <w:bCs/>
          <w:color w:val="auto"/>
          <w:kern w:val="0"/>
          <w:sz w:val="24"/>
          <w:highlight w:val="none"/>
        </w:rPr>
        <w:t>9</w:t>
      </w:r>
      <w:r>
        <w:rPr>
          <w:rFonts w:hint="eastAsia" w:ascii="仿宋" w:hAnsi="仿宋" w:eastAsia="仿宋" w:cs="仿宋"/>
          <w:b/>
          <w:bCs/>
          <w:color w:val="auto"/>
          <w:kern w:val="0"/>
          <w:sz w:val="24"/>
          <w:highlight w:val="none"/>
        </w:rPr>
        <w:t>.出水水质检测</w:t>
      </w:r>
    </w:p>
    <w:p w14:paraId="437F3CF9">
      <w:pPr>
        <w:shd w:val="clear" w:color="000000" w:fill="auto"/>
        <w:spacing w:line="360" w:lineRule="auto"/>
        <w:ind w:firstLine="480" w:firstLineChars="200"/>
        <w:jc w:val="left"/>
        <w:rPr>
          <w:rFonts w:hint="eastAsia" w:ascii="仿宋" w:hAnsi="仿宋" w:eastAsia="仿宋" w:cs="仿宋"/>
          <w:bCs/>
          <w:color w:val="auto"/>
          <w:sz w:val="24"/>
          <w:highlight w:val="yellow"/>
        </w:rPr>
      </w:pPr>
      <w:r>
        <w:rPr>
          <w:rFonts w:hint="eastAsia" w:ascii="仿宋" w:hAnsi="仿宋" w:eastAsia="仿宋" w:cs="仿宋"/>
          <w:bCs/>
          <w:color w:val="auto"/>
          <w:sz w:val="24"/>
          <w:highlight w:val="yellow"/>
        </w:rPr>
        <w:t>按照《浙江省农村生活污水处理设施水质检测导则》要求，对在运维的</w:t>
      </w:r>
      <w:r>
        <w:rPr>
          <w:rFonts w:hint="default" w:ascii="仿宋" w:hAnsi="仿宋" w:eastAsia="仿宋" w:cs="仿宋"/>
          <w:bCs/>
          <w:color w:val="auto"/>
          <w:sz w:val="24"/>
          <w:highlight w:val="yellow"/>
          <w:woUserID w:val="3"/>
        </w:rPr>
        <w:t>366</w:t>
      </w:r>
      <w:r>
        <w:rPr>
          <w:rFonts w:hint="eastAsia" w:ascii="仿宋" w:hAnsi="仿宋" w:eastAsia="仿宋" w:cs="仿宋"/>
          <w:bCs/>
          <w:color w:val="auto"/>
          <w:sz w:val="24"/>
          <w:highlight w:val="yellow"/>
        </w:rPr>
        <w:t>个处理设施开展</w:t>
      </w:r>
      <w:r>
        <w:rPr>
          <w:rFonts w:hint="default" w:ascii="仿宋" w:hAnsi="仿宋" w:eastAsia="仿宋" w:cs="仿宋"/>
          <w:bCs/>
          <w:color w:val="auto"/>
          <w:sz w:val="24"/>
          <w:highlight w:val="yellow"/>
          <w:woUserID w:val="1"/>
        </w:rPr>
        <w:t>878次</w:t>
      </w:r>
      <w:r>
        <w:rPr>
          <w:rFonts w:hint="eastAsia" w:ascii="仿宋" w:hAnsi="仿宋" w:eastAsia="仿宋" w:cs="仿宋"/>
          <w:bCs/>
          <w:color w:val="auto"/>
          <w:sz w:val="24"/>
          <w:highlight w:val="yellow"/>
        </w:rPr>
        <w:t>出水水质检测，并出具检测报告。可委托具有检测资质和能力的公司实施。</w:t>
      </w:r>
    </w:p>
    <w:p w14:paraId="27E571AF">
      <w:pPr>
        <w:shd w:val="clear" w:color="000000" w:fill="auto"/>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四、商务需求</w:t>
      </w:r>
    </w:p>
    <w:p w14:paraId="77832206">
      <w:pPr>
        <w:pStyle w:val="967"/>
        <w:shd w:val="clear" w:color="010000" w:fill="auto"/>
        <w:spacing w:line="360" w:lineRule="auto"/>
        <w:ind w:firstLine="482"/>
        <w:jc w:val="left"/>
        <w:rPr>
          <w:rFonts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rPr>
        <w:t>3.1报价要求：</w:t>
      </w:r>
      <w:r>
        <w:rPr>
          <w:rFonts w:hint="eastAsia" w:ascii="仿宋" w:hAnsi="仿宋" w:eastAsia="仿宋" w:cs="仿宋"/>
          <w:color w:val="auto"/>
          <w:sz w:val="24"/>
          <w:szCs w:val="24"/>
          <w:highlight w:val="none"/>
        </w:rPr>
        <w:t>本次报价为投标投标文件所确定的响应需求范围内和合同中要求完成的全部工作内容，一旦中标将不予调整。包括但不限于本次项目实施所需的设备、物资、工资、就餐住宿、交通、办公、管理、保险、利润、税金、人身意外伤害保险费、政策性文件规定费用及合同包含的所有风险、责任等所有费用。</w:t>
      </w:r>
    </w:p>
    <w:p w14:paraId="1291AF8D">
      <w:pPr>
        <w:shd w:val="clear" w:color="000000" w:fill="auto"/>
        <w:tabs>
          <w:tab w:val="left" w:pos="8280"/>
        </w:tabs>
        <w:autoSpaceDE w:val="0"/>
        <w:autoSpaceDN w:val="0"/>
        <w:spacing w:line="360" w:lineRule="auto"/>
        <w:ind w:right="25" w:firstLine="482" w:firstLineChars="200"/>
        <w:jc w:val="left"/>
        <w:rPr>
          <w:rFonts w:ascii="仿宋" w:hAnsi="仿宋" w:eastAsia="仿宋" w:cs="仿宋"/>
          <w:color w:val="auto"/>
          <w:kern w:val="0"/>
          <w:sz w:val="24"/>
          <w:highlight w:val="yellow"/>
        </w:rPr>
      </w:pPr>
      <w:r>
        <w:rPr>
          <w:rFonts w:hint="eastAsia" w:ascii="仿宋" w:hAnsi="仿宋" w:eastAsia="仿宋" w:cs="仿宋"/>
          <w:b/>
          <w:bCs/>
          <w:color w:val="auto"/>
          <w:kern w:val="0"/>
          <w:sz w:val="24"/>
          <w:highlight w:val="yellow"/>
        </w:rPr>
        <w:t>3.2服务期：</w:t>
      </w:r>
      <w:r>
        <w:rPr>
          <w:rFonts w:hint="eastAsia" w:ascii="仿宋" w:hAnsi="仿宋" w:eastAsia="仿宋" w:cs="仿宋"/>
          <w:color w:val="auto"/>
          <w:kern w:val="0"/>
          <w:sz w:val="24"/>
          <w:highlight w:val="yellow"/>
        </w:rPr>
        <w:t>自</w:t>
      </w:r>
      <w:r>
        <w:rPr>
          <w:rFonts w:hint="default" w:ascii="仿宋" w:hAnsi="仿宋" w:eastAsia="仿宋" w:cs="仿宋"/>
          <w:color w:val="auto"/>
          <w:kern w:val="0"/>
          <w:sz w:val="24"/>
          <w:highlight w:val="yellow"/>
        </w:rPr>
        <w:t>2025年5月15日</w:t>
      </w:r>
      <w:r>
        <w:rPr>
          <w:rFonts w:hint="eastAsia" w:ascii="仿宋" w:hAnsi="仿宋" w:eastAsia="仿宋" w:cs="仿宋"/>
          <w:color w:val="auto"/>
          <w:kern w:val="0"/>
          <w:sz w:val="24"/>
          <w:highlight w:val="yellow"/>
        </w:rPr>
        <w:t>起</w:t>
      </w:r>
      <w:r>
        <w:rPr>
          <w:rFonts w:hint="default" w:ascii="仿宋" w:hAnsi="仿宋" w:eastAsia="仿宋" w:cs="仿宋"/>
          <w:color w:val="auto"/>
          <w:kern w:val="0"/>
          <w:sz w:val="24"/>
          <w:highlight w:val="yellow"/>
        </w:rPr>
        <w:t>，为期</w:t>
      </w:r>
      <w:r>
        <w:rPr>
          <w:rFonts w:hint="eastAsia" w:ascii="仿宋" w:hAnsi="仿宋" w:eastAsia="仿宋" w:cs="仿宋"/>
          <w:color w:val="auto"/>
          <w:kern w:val="0"/>
          <w:sz w:val="24"/>
          <w:highlight w:val="yellow"/>
          <w:lang w:val="en-US" w:eastAsia="zh-CN"/>
        </w:rPr>
        <w:t>一年</w:t>
      </w:r>
      <w:r>
        <w:rPr>
          <w:rFonts w:hint="eastAsia" w:ascii="仿宋" w:hAnsi="仿宋" w:eastAsia="仿宋" w:cs="仿宋"/>
          <w:color w:val="auto"/>
          <w:kern w:val="0"/>
          <w:sz w:val="24"/>
          <w:highlight w:val="yellow"/>
        </w:rPr>
        <w:t>。</w:t>
      </w:r>
    </w:p>
    <w:p w14:paraId="1A6F5D8E">
      <w:pPr>
        <w:shd w:val="clear" w:color="000000" w:fill="auto"/>
        <w:spacing w:line="360" w:lineRule="auto"/>
        <w:ind w:firstLine="482" w:firstLineChars="200"/>
        <w:rPr>
          <w:rFonts w:hint="eastAsia" w:ascii="仿宋" w:hAnsi="仿宋" w:eastAsia="仿宋" w:cs="仿宋"/>
          <w:color w:val="auto"/>
          <w:sz w:val="24"/>
          <w:highlight w:val="yellow"/>
        </w:rPr>
      </w:pPr>
      <w:r>
        <w:rPr>
          <w:rFonts w:hint="eastAsia" w:ascii="仿宋" w:hAnsi="仿宋" w:eastAsia="仿宋" w:cs="仿宋"/>
          <w:b/>
          <w:bCs/>
          <w:color w:val="auto"/>
          <w:kern w:val="2"/>
          <w:sz w:val="24"/>
          <w:highlight w:val="yellow"/>
        </w:rPr>
        <w:t>3.3</w:t>
      </w:r>
      <w:r>
        <w:rPr>
          <w:rFonts w:hint="eastAsia" w:ascii="仿宋" w:hAnsi="仿宋" w:eastAsia="仿宋" w:cs="仿宋"/>
          <w:b/>
          <w:bCs/>
          <w:color w:val="auto"/>
          <w:sz w:val="24"/>
          <w:highlight w:val="yellow"/>
        </w:rPr>
        <w:t>付款条件：</w:t>
      </w:r>
      <w:r>
        <w:rPr>
          <w:rFonts w:hint="eastAsia" w:ascii="仿宋" w:hAnsi="仿宋" w:eastAsia="仿宋" w:cs="仿宋"/>
          <w:color w:val="auto"/>
          <w:sz w:val="24"/>
          <w:highlight w:val="yellow"/>
        </w:rPr>
        <w:t>合同签订后一个月内支付合同总价的50%，履约满六个月后，经甲方确认同意，支付剩余的50%款项。</w:t>
      </w:r>
      <w:r>
        <w:rPr>
          <w:rFonts w:hint="eastAsia" w:ascii="仿宋" w:hAnsi="仿宋" w:eastAsia="仿宋" w:cs="仿宋"/>
          <w:color w:val="auto"/>
          <w:sz w:val="24"/>
          <w:highlight w:val="yellow"/>
          <w:lang w:val="en-US" w:eastAsia="zh-CN"/>
        </w:rPr>
        <w:t>采购人</w:t>
      </w:r>
      <w:r>
        <w:rPr>
          <w:rFonts w:hint="eastAsia" w:ascii="仿宋" w:hAnsi="仿宋" w:eastAsia="仿宋" w:cs="仿宋"/>
          <w:color w:val="auto"/>
          <w:sz w:val="24"/>
          <w:highlight w:val="yellow"/>
        </w:rPr>
        <w:t>根据考核内容及要求对第三方咨询单位的工作进行考核，考核每六个月进行一次。两次考核平均得分90分及以上为合格，予以退还履约保证金；两次考核平均得分90分以下为不合格，予以扣除履约保证金。</w:t>
      </w:r>
    </w:p>
    <w:p w14:paraId="767DD44A">
      <w:pPr>
        <w:shd w:val="clear" w:color="000000" w:fill="auto"/>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3.4本次招标涉及所有内容最终稿均须经采购人确认后方可投放。</w:t>
      </w:r>
    </w:p>
    <w:p w14:paraId="192C6389">
      <w:pPr>
        <w:shd w:val="clear" w:color="000000" w:fill="auto"/>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3.5其他：采购人向中标人提供的全部资料及中标人生产的全部成果资料（包括中间资料）其版权归采购人所有，中标人不得自留使用或以任何方式转让或提供给第三方使用。</w:t>
      </w:r>
    </w:p>
    <w:bookmarkEnd w:id="27"/>
    <w:p w14:paraId="488DBCAF">
      <w:pPr>
        <w:spacing w:line="240" w:lineRule="auto"/>
        <w:jc w:val="left"/>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6C513179">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8" w:name="_Toc184314460"/>
      <w:bookmarkEnd w:id="28"/>
      <w:bookmarkStart w:id="29" w:name="_Toc184308091"/>
      <w:bookmarkEnd w:id="29"/>
      <w:bookmarkStart w:id="30" w:name="_Toc184314447"/>
      <w:bookmarkEnd w:id="30"/>
      <w:bookmarkStart w:id="31" w:name="_Toc184312099"/>
      <w:bookmarkEnd w:id="31"/>
      <w:bookmarkStart w:id="32" w:name="_Toc184313291"/>
      <w:bookmarkEnd w:id="32"/>
      <w:bookmarkStart w:id="33" w:name="_Toc184314426"/>
      <w:bookmarkEnd w:id="33"/>
      <w:bookmarkStart w:id="34" w:name="_Toc184308058"/>
      <w:bookmarkEnd w:id="34"/>
      <w:bookmarkStart w:id="35" w:name="_Toc184313263"/>
      <w:bookmarkEnd w:id="35"/>
      <w:bookmarkStart w:id="36" w:name="_Toc184312080"/>
      <w:bookmarkEnd w:id="36"/>
      <w:bookmarkStart w:id="37" w:name="_Toc184314418"/>
      <w:bookmarkEnd w:id="37"/>
      <w:bookmarkStart w:id="38" w:name="_Toc184314463"/>
      <w:bookmarkEnd w:id="38"/>
      <w:bookmarkStart w:id="39" w:name="_Toc184314434"/>
      <w:bookmarkEnd w:id="39"/>
      <w:bookmarkStart w:id="40" w:name="_Toc184312083"/>
      <w:bookmarkEnd w:id="40"/>
      <w:bookmarkStart w:id="41" w:name="_Toc184312109"/>
      <w:bookmarkEnd w:id="41"/>
      <w:bookmarkStart w:id="42" w:name="_Toc184313249"/>
      <w:bookmarkEnd w:id="42"/>
      <w:bookmarkStart w:id="43" w:name="_Toc184313274"/>
      <w:bookmarkEnd w:id="43"/>
      <w:bookmarkStart w:id="44" w:name="_Toc184314435"/>
      <w:bookmarkEnd w:id="44"/>
      <w:bookmarkStart w:id="45" w:name="_Toc184312073"/>
      <w:bookmarkEnd w:id="45"/>
      <w:bookmarkStart w:id="46" w:name="_Toc184313238"/>
      <w:bookmarkEnd w:id="46"/>
      <w:bookmarkStart w:id="47" w:name="_Toc184310302"/>
      <w:bookmarkEnd w:id="47"/>
      <w:bookmarkStart w:id="48" w:name="_Toc184308085"/>
      <w:bookmarkEnd w:id="48"/>
      <w:bookmarkStart w:id="49" w:name="_Toc184312117"/>
      <w:bookmarkEnd w:id="49"/>
      <w:bookmarkStart w:id="50" w:name="_Toc184313290"/>
      <w:bookmarkEnd w:id="50"/>
      <w:bookmarkStart w:id="51" w:name="_Toc184313306"/>
      <w:bookmarkEnd w:id="51"/>
      <w:bookmarkStart w:id="52" w:name="_Toc184314478"/>
      <w:bookmarkEnd w:id="52"/>
      <w:bookmarkStart w:id="53" w:name="_Toc184313272"/>
      <w:bookmarkEnd w:id="53"/>
      <w:bookmarkStart w:id="54" w:name="_Toc184310290"/>
      <w:bookmarkEnd w:id="54"/>
      <w:bookmarkStart w:id="55" w:name="_Toc184314431"/>
      <w:bookmarkEnd w:id="55"/>
      <w:bookmarkStart w:id="56" w:name="_Toc184314476"/>
      <w:bookmarkEnd w:id="56"/>
      <w:bookmarkStart w:id="57" w:name="_Toc184313280"/>
      <w:bookmarkEnd w:id="57"/>
      <w:bookmarkStart w:id="58" w:name="_Toc184312093"/>
      <w:bookmarkEnd w:id="58"/>
      <w:bookmarkStart w:id="59" w:name="_Toc184312074"/>
      <w:bookmarkEnd w:id="59"/>
      <w:bookmarkStart w:id="60" w:name="_Toc184314443"/>
      <w:bookmarkEnd w:id="60"/>
      <w:bookmarkStart w:id="61" w:name="_Toc184312137"/>
      <w:bookmarkEnd w:id="61"/>
      <w:bookmarkStart w:id="62" w:name="_Toc184308049"/>
      <w:bookmarkEnd w:id="62"/>
      <w:bookmarkStart w:id="63" w:name="_Toc184310311"/>
      <w:bookmarkEnd w:id="63"/>
      <w:bookmarkStart w:id="64" w:name="_Toc184313288"/>
      <w:bookmarkEnd w:id="64"/>
      <w:bookmarkStart w:id="65" w:name="_Toc184308054"/>
      <w:bookmarkEnd w:id="65"/>
      <w:bookmarkStart w:id="66" w:name="_Toc184312136"/>
      <w:bookmarkEnd w:id="66"/>
      <w:bookmarkStart w:id="67" w:name="_Toc184312124"/>
      <w:bookmarkEnd w:id="67"/>
      <w:bookmarkStart w:id="68" w:name="_Toc184313277"/>
      <w:bookmarkEnd w:id="68"/>
      <w:bookmarkStart w:id="69" w:name="_Toc184310293"/>
      <w:bookmarkEnd w:id="69"/>
      <w:bookmarkStart w:id="70" w:name="_Toc184308042"/>
      <w:bookmarkEnd w:id="70"/>
      <w:bookmarkStart w:id="71" w:name="_Toc184308061"/>
      <w:bookmarkEnd w:id="71"/>
      <w:bookmarkStart w:id="72" w:name="_Toc184308073"/>
      <w:bookmarkEnd w:id="72"/>
      <w:bookmarkStart w:id="73" w:name="_Toc184310310"/>
      <w:bookmarkEnd w:id="73"/>
      <w:bookmarkStart w:id="74" w:name="_Toc184314470"/>
      <w:bookmarkEnd w:id="74"/>
      <w:bookmarkStart w:id="75" w:name="_Toc184312129"/>
      <w:bookmarkEnd w:id="75"/>
      <w:bookmarkStart w:id="76" w:name="_Toc184313257"/>
      <w:bookmarkEnd w:id="76"/>
      <w:bookmarkStart w:id="77" w:name="_Toc184308095"/>
      <w:bookmarkEnd w:id="77"/>
      <w:bookmarkStart w:id="78" w:name="_Toc184308056"/>
      <w:bookmarkEnd w:id="78"/>
      <w:bookmarkStart w:id="79" w:name="_Toc184312096"/>
      <w:bookmarkEnd w:id="79"/>
      <w:bookmarkStart w:id="80" w:name="_Toc184312076"/>
      <w:bookmarkEnd w:id="80"/>
      <w:bookmarkStart w:id="81" w:name="_Toc184310307"/>
      <w:bookmarkEnd w:id="81"/>
      <w:bookmarkStart w:id="82" w:name="_Toc184312130"/>
      <w:bookmarkEnd w:id="82"/>
      <w:bookmarkStart w:id="83" w:name="_Toc184313285"/>
      <w:bookmarkEnd w:id="83"/>
      <w:bookmarkStart w:id="84" w:name="_Toc184308055"/>
      <w:bookmarkEnd w:id="84"/>
      <w:bookmarkStart w:id="85" w:name="_Toc184308106"/>
      <w:bookmarkEnd w:id="85"/>
      <w:bookmarkStart w:id="86" w:name="_Toc184310305"/>
      <w:bookmarkEnd w:id="86"/>
      <w:bookmarkStart w:id="87" w:name="_Toc184313270"/>
      <w:bookmarkEnd w:id="87"/>
      <w:bookmarkStart w:id="88" w:name="_Toc184308099"/>
      <w:bookmarkEnd w:id="88"/>
      <w:bookmarkStart w:id="89" w:name="_Toc184313297"/>
      <w:bookmarkEnd w:id="89"/>
      <w:bookmarkStart w:id="90" w:name="_Toc184310332"/>
      <w:bookmarkEnd w:id="90"/>
      <w:bookmarkStart w:id="91" w:name="_Toc184308102"/>
      <w:bookmarkEnd w:id="91"/>
      <w:bookmarkStart w:id="92" w:name="_Toc184314467"/>
      <w:bookmarkEnd w:id="92"/>
      <w:bookmarkStart w:id="93" w:name="_Toc184314472"/>
      <w:bookmarkEnd w:id="93"/>
      <w:bookmarkStart w:id="94" w:name="_Toc184308086"/>
      <w:bookmarkEnd w:id="94"/>
      <w:bookmarkStart w:id="95" w:name="_Toc184308087"/>
      <w:bookmarkEnd w:id="95"/>
      <w:bookmarkStart w:id="96" w:name="_Toc184314462"/>
      <w:bookmarkEnd w:id="96"/>
      <w:bookmarkStart w:id="97" w:name="_Toc184308040"/>
      <w:bookmarkEnd w:id="97"/>
      <w:bookmarkStart w:id="98" w:name="_Toc184308060"/>
      <w:bookmarkEnd w:id="98"/>
      <w:bookmarkStart w:id="99" w:name="_Toc184312128"/>
      <w:bookmarkEnd w:id="99"/>
      <w:bookmarkStart w:id="100" w:name="_Toc184314471"/>
      <w:bookmarkEnd w:id="100"/>
      <w:bookmarkStart w:id="101" w:name="_Toc184314456"/>
      <w:bookmarkEnd w:id="101"/>
      <w:bookmarkStart w:id="102" w:name="_Toc184313298"/>
      <w:bookmarkEnd w:id="102"/>
      <w:bookmarkStart w:id="103" w:name="_Toc184313278"/>
      <w:bookmarkEnd w:id="103"/>
      <w:bookmarkStart w:id="104" w:name="_Toc184312113"/>
      <w:bookmarkEnd w:id="104"/>
      <w:bookmarkStart w:id="105" w:name="_Toc184314482"/>
      <w:bookmarkEnd w:id="105"/>
      <w:bookmarkStart w:id="106" w:name="_Toc184313286"/>
      <w:bookmarkEnd w:id="106"/>
      <w:bookmarkStart w:id="107" w:name="_Toc184312072"/>
      <w:bookmarkEnd w:id="107"/>
      <w:bookmarkStart w:id="108" w:name="_Toc184313294"/>
      <w:bookmarkEnd w:id="108"/>
      <w:bookmarkStart w:id="109" w:name="_Toc184308089"/>
      <w:bookmarkEnd w:id="109"/>
      <w:bookmarkStart w:id="110" w:name="_Toc184312088"/>
      <w:bookmarkEnd w:id="110"/>
      <w:bookmarkStart w:id="111" w:name="_Toc184313284"/>
      <w:bookmarkEnd w:id="111"/>
      <w:bookmarkStart w:id="112" w:name="_Toc184312116"/>
      <w:bookmarkEnd w:id="112"/>
      <w:bookmarkStart w:id="113" w:name="_Toc184312104"/>
      <w:bookmarkEnd w:id="113"/>
      <w:bookmarkStart w:id="114" w:name="_Toc184314421"/>
      <w:bookmarkEnd w:id="114"/>
      <w:bookmarkStart w:id="115" w:name="_Toc184312103"/>
      <w:bookmarkEnd w:id="115"/>
      <w:bookmarkStart w:id="116" w:name="_Toc184308088"/>
      <w:bookmarkEnd w:id="116"/>
      <w:bookmarkStart w:id="117" w:name="_Toc184308069"/>
      <w:bookmarkEnd w:id="117"/>
      <w:bookmarkStart w:id="118" w:name="_Toc184314422"/>
      <w:bookmarkEnd w:id="118"/>
      <w:bookmarkStart w:id="119" w:name="_Toc184310325"/>
      <w:bookmarkEnd w:id="119"/>
      <w:bookmarkStart w:id="120" w:name="_Toc184314480"/>
      <w:bookmarkEnd w:id="120"/>
      <w:bookmarkStart w:id="121" w:name="_Toc184308097"/>
      <w:bookmarkEnd w:id="121"/>
      <w:bookmarkStart w:id="122" w:name="_Toc184313307"/>
      <w:bookmarkEnd w:id="122"/>
      <w:bookmarkStart w:id="123" w:name="_Toc184313246"/>
      <w:bookmarkEnd w:id="123"/>
      <w:bookmarkStart w:id="124" w:name="_Toc184308081"/>
      <w:bookmarkEnd w:id="124"/>
      <w:bookmarkStart w:id="125" w:name="_Toc184308063"/>
      <w:bookmarkEnd w:id="125"/>
      <w:bookmarkStart w:id="126" w:name="_Toc184312102"/>
      <w:bookmarkEnd w:id="126"/>
      <w:bookmarkStart w:id="127" w:name="_Toc184310301"/>
      <w:bookmarkEnd w:id="127"/>
      <w:bookmarkStart w:id="128" w:name="_Toc184310275"/>
      <w:bookmarkEnd w:id="128"/>
      <w:bookmarkStart w:id="129" w:name="_Toc184310288"/>
      <w:bookmarkEnd w:id="129"/>
      <w:bookmarkStart w:id="130" w:name="_Toc184314454"/>
      <w:bookmarkEnd w:id="130"/>
      <w:bookmarkStart w:id="131" w:name="_Toc184313258"/>
      <w:bookmarkEnd w:id="131"/>
      <w:bookmarkStart w:id="132" w:name="_Toc184310343"/>
      <w:bookmarkEnd w:id="132"/>
      <w:bookmarkStart w:id="133" w:name="_Toc184312092"/>
      <w:bookmarkEnd w:id="133"/>
      <w:bookmarkStart w:id="134" w:name="_Toc184313301"/>
      <w:bookmarkEnd w:id="134"/>
      <w:bookmarkStart w:id="135" w:name="_Toc184308084"/>
      <w:bookmarkEnd w:id="135"/>
      <w:bookmarkStart w:id="136" w:name="_Toc184312081"/>
      <w:bookmarkEnd w:id="136"/>
      <w:bookmarkStart w:id="137" w:name="_Toc184312101"/>
      <w:bookmarkEnd w:id="137"/>
      <w:bookmarkStart w:id="138" w:name="_Toc184312077"/>
      <w:bookmarkEnd w:id="138"/>
      <w:bookmarkStart w:id="139" w:name="_Toc184312071"/>
      <w:bookmarkEnd w:id="139"/>
      <w:bookmarkStart w:id="140" w:name="_Toc184310299"/>
      <w:bookmarkEnd w:id="140"/>
      <w:bookmarkStart w:id="141" w:name="_Toc184310298"/>
      <w:bookmarkEnd w:id="141"/>
      <w:bookmarkStart w:id="142" w:name="_Toc184310329"/>
      <w:bookmarkEnd w:id="142"/>
      <w:bookmarkStart w:id="143" w:name="_Toc184314468"/>
      <w:bookmarkEnd w:id="143"/>
      <w:bookmarkStart w:id="144" w:name="_Toc184308080"/>
      <w:bookmarkEnd w:id="144"/>
      <w:bookmarkStart w:id="145" w:name="_Toc184314479"/>
      <w:bookmarkEnd w:id="145"/>
      <w:bookmarkStart w:id="146" w:name="_Toc184308076"/>
      <w:bookmarkEnd w:id="146"/>
      <w:bookmarkStart w:id="147" w:name="_Toc184314413"/>
      <w:bookmarkEnd w:id="147"/>
      <w:bookmarkStart w:id="148" w:name="_Toc184310335"/>
      <w:bookmarkEnd w:id="148"/>
      <w:bookmarkStart w:id="149" w:name="_Toc184312100"/>
      <w:bookmarkEnd w:id="149"/>
      <w:bookmarkStart w:id="150" w:name="_Toc184310318"/>
      <w:bookmarkEnd w:id="150"/>
      <w:bookmarkStart w:id="151" w:name="_Toc184313256"/>
      <w:bookmarkEnd w:id="151"/>
      <w:bookmarkStart w:id="152" w:name="_Toc184310314"/>
      <w:bookmarkEnd w:id="152"/>
      <w:bookmarkStart w:id="153" w:name="_Toc184312135"/>
      <w:bookmarkEnd w:id="153"/>
      <w:bookmarkStart w:id="154" w:name="_Toc184313245"/>
      <w:bookmarkEnd w:id="154"/>
      <w:bookmarkStart w:id="155" w:name="_Toc184312111"/>
      <w:bookmarkEnd w:id="155"/>
      <w:bookmarkStart w:id="156" w:name="_Toc184314412"/>
      <w:bookmarkEnd w:id="156"/>
      <w:bookmarkStart w:id="157" w:name="_Toc184313289"/>
      <w:bookmarkEnd w:id="157"/>
      <w:bookmarkStart w:id="158" w:name="_Toc184313244"/>
      <w:bookmarkEnd w:id="158"/>
      <w:bookmarkStart w:id="159" w:name="_Toc184314416"/>
      <w:bookmarkEnd w:id="159"/>
      <w:bookmarkStart w:id="160" w:name="_Toc184308064"/>
      <w:bookmarkEnd w:id="160"/>
      <w:bookmarkStart w:id="161" w:name="_Toc184310296"/>
      <w:bookmarkEnd w:id="161"/>
      <w:bookmarkStart w:id="162" w:name="_Toc184312086"/>
      <w:bookmarkEnd w:id="162"/>
      <w:bookmarkStart w:id="163" w:name="_Toc184308057"/>
      <w:bookmarkEnd w:id="163"/>
      <w:bookmarkStart w:id="164" w:name="_Toc184312108"/>
      <w:bookmarkEnd w:id="164"/>
      <w:bookmarkStart w:id="165" w:name="_Toc184312095"/>
      <w:bookmarkEnd w:id="165"/>
      <w:bookmarkStart w:id="166" w:name="_Toc184314477"/>
      <w:bookmarkEnd w:id="166"/>
      <w:bookmarkStart w:id="167" w:name="_Toc184313248"/>
      <w:bookmarkEnd w:id="167"/>
      <w:bookmarkStart w:id="168" w:name="_Toc184310283"/>
      <w:bookmarkEnd w:id="168"/>
      <w:bookmarkStart w:id="169" w:name="_Toc184312112"/>
      <w:bookmarkEnd w:id="169"/>
      <w:bookmarkStart w:id="170" w:name="_Toc184312090"/>
      <w:bookmarkEnd w:id="170"/>
      <w:bookmarkStart w:id="171" w:name="_Toc184313282"/>
      <w:bookmarkEnd w:id="171"/>
      <w:bookmarkStart w:id="172" w:name="_Toc184314448"/>
      <w:bookmarkEnd w:id="172"/>
      <w:bookmarkStart w:id="173" w:name="_Toc184314452"/>
      <w:bookmarkEnd w:id="173"/>
      <w:bookmarkStart w:id="174" w:name="_Toc184313266"/>
      <w:bookmarkEnd w:id="174"/>
      <w:bookmarkStart w:id="175" w:name="_Toc184312082"/>
      <w:bookmarkEnd w:id="175"/>
      <w:bookmarkStart w:id="176" w:name="_Toc184310337"/>
      <w:bookmarkEnd w:id="176"/>
      <w:bookmarkStart w:id="177" w:name="_Toc184312131"/>
      <w:bookmarkEnd w:id="177"/>
      <w:bookmarkStart w:id="178" w:name="_Toc184312134"/>
      <w:bookmarkEnd w:id="178"/>
      <w:bookmarkStart w:id="179" w:name="_Toc184313261"/>
      <w:bookmarkEnd w:id="179"/>
      <w:bookmarkStart w:id="180" w:name="_Toc184313253"/>
      <w:bookmarkEnd w:id="180"/>
      <w:bookmarkStart w:id="181" w:name="_Toc184313302"/>
      <w:bookmarkEnd w:id="181"/>
      <w:bookmarkStart w:id="182" w:name="_Toc184314464"/>
      <w:bookmarkEnd w:id="182"/>
      <w:bookmarkStart w:id="183" w:name="_Toc184314465"/>
      <w:bookmarkEnd w:id="183"/>
      <w:bookmarkStart w:id="184" w:name="_Toc184310315"/>
      <w:bookmarkEnd w:id="184"/>
      <w:bookmarkStart w:id="185" w:name="_Toc184313260"/>
      <w:bookmarkEnd w:id="185"/>
      <w:bookmarkStart w:id="186" w:name="_Toc184310344"/>
      <w:bookmarkEnd w:id="186"/>
      <w:bookmarkStart w:id="187" w:name="_Toc184312087"/>
      <w:bookmarkEnd w:id="187"/>
      <w:bookmarkStart w:id="188" w:name="_Toc184314455"/>
      <w:bookmarkEnd w:id="188"/>
      <w:bookmarkStart w:id="189" w:name="_Toc184312070"/>
      <w:bookmarkEnd w:id="189"/>
      <w:bookmarkStart w:id="190" w:name="_Toc184312119"/>
      <w:bookmarkEnd w:id="190"/>
      <w:bookmarkStart w:id="191" w:name="_Toc184310291"/>
      <w:bookmarkEnd w:id="191"/>
      <w:bookmarkStart w:id="192" w:name="_Toc184308104"/>
      <w:bookmarkEnd w:id="192"/>
      <w:bookmarkStart w:id="193" w:name="_Toc184313308"/>
      <w:bookmarkEnd w:id="193"/>
      <w:bookmarkStart w:id="194" w:name="_Toc184313264"/>
      <w:bookmarkEnd w:id="194"/>
      <w:bookmarkStart w:id="195" w:name="_Toc184313287"/>
      <w:bookmarkEnd w:id="195"/>
      <w:bookmarkStart w:id="196" w:name="_Toc184308043"/>
      <w:bookmarkEnd w:id="196"/>
      <w:bookmarkStart w:id="197" w:name="_Toc184312138"/>
      <w:bookmarkEnd w:id="197"/>
      <w:bookmarkStart w:id="198" w:name="_Toc184312091"/>
      <w:bookmarkEnd w:id="198"/>
      <w:bookmarkStart w:id="199" w:name="_Toc184313251"/>
      <w:bookmarkEnd w:id="199"/>
      <w:bookmarkStart w:id="200" w:name="_Toc184314411"/>
      <w:bookmarkEnd w:id="200"/>
      <w:bookmarkStart w:id="201" w:name="_Toc184312118"/>
      <w:bookmarkEnd w:id="201"/>
      <w:bookmarkStart w:id="202" w:name="_Toc184313303"/>
      <w:bookmarkEnd w:id="202"/>
      <w:bookmarkStart w:id="203" w:name="_Toc184308067"/>
      <w:bookmarkEnd w:id="203"/>
      <w:bookmarkStart w:id="204" w:name="_Toc184313273"/>
      <w:bookmarkEnd w:id="204"/>
      <w:bookmarkStart w:id="205" w:name="_Toc184310321"/>
      <w:bookmarkEnd w:id="205"/>
      <w:bookmarkStart w:id="206" w:name="_Toc184310304"/>
      <w:bookmarkEnd w:id="206"/>
      <w:bookmarkStart w:id="207" w:name="_Toc184313268"/>
      <w:bookmarkEnd w:id="207"/>
      <w:bookmarkStart w:id="208" w:name="_Toc184312106"/>
      <w:bookmarkEnd w:id="208"/>
      <w:bookmarkStart w:id="209" w:name="_Toc184308100"/>
      <w:bookmarkEnd w:id="209"/>
      <w:bookmarkStart w:id="210" w:name="_Toc184313239"/>
      <w:bookmarkEnd w:id="210"/>
      <w:bookmarkStart w:id="211" w:name="_Toc184308068"/>
      <w:bookmarkEnd w:id="211"/>
      <w:bookmarkStart w:id="212" w:name="_Toc184308070"/>
      <w:bookmarkEnd w:id="212"/>
      <w:bookmarkStart w:id="213" w:name="_Toc184308047"/>
      <w:bookmarkEnd w:id="213"/>
      <w:bookmarkStart w:id="214" w:name="_Toc184314446"/>
      <w:bookmarkEnd w:id="214"/>
      <w:bookmarkStart w:id="215" w:name="_Toc184314437"/>
      <w:bookmarkEnd w:id="215"/>
      <w:bookmarkStart w:id="216" w:name="_Toc184310327"/>
      <w:bookmarkEnd w:id="216"/>
      <w:bookmarkStart w:id="217" w:name="_Toc184313254"/>
      <w:bookmarkEnd w:id="217"/>
      <w:bookmarkStart w:id="218" w:name="_Toc184313252"/>
      <w:bookmarkEnd w:id="218"/>
      <w:bookmarkStart w:id="219" w:name="_Toc184313267"/>
      <w:bookmarkEnd w:id="219"/>
      <w:bookmarkStart w:id="220" w:name="_Toc184310326"/>
      <w:bookmarkEnd w:id="220"/>
      <w:bookmarkStart w:id="221" w:name="_Toc184308052"/>
      <w:bookmarkEnd w:id="221"/>
      <w:bookmarkStart w:id="222" w:name="_Toc184310280"/>
      <w:bookmarkEnd w:id="222"/>
      <w:bookmarkStart w:id="223" w:name="_Toc184312115"/>
      <w:bookmarkEnd w:id="223"/>
      <w:bookmarkStart w:id="224" w:name="_Toc184308051"/>
      <w:bookmarkEnd w:id="224"/>
      <w:bookmarkStart w:id="225" w:name="_Toc184314430"/>
      <w:bookmarkEnd w:id="225"/>
      <w:bookmarkStart w:id="226" w:name="_Toc184310331"/>
      <w:bookmarkEnd w:id="226"/>
      <w:bookmarkStart w:id="227" w:name="_Toc184310284"/>
      <w:bookmarkEnd w:id="227"/>
      <w:bookmarkStart w:id="228" w:name="_Toc184312110"/>
      <w:bookmarkEnd w:id="228"/>
      <w:bookmarkStart w:id="229" w:name="_Toc184310342"/>
      <w:bookmarkEnd w:id="229"/>
      <w:bookmarkStart w:id="230" w:name="_Toc184310306"/>
      <w:bookmarkEnd w:id="230"/>
      <w:bookmarkStart w:id="231" w:name="_Toc184308048"/>
      <w:bookmarkEnd w:id="231"/>
      <w:bookmarkStart w:id="232" w:name="_Toc184310308"/>
      <w:bookmarkEnd w:id="232"/>
      <w:bookmarkStart w:id="233" w:name="_Toc184308066"/>
      <w:bookmarkEnd w:id="233"/>
      <w:bookmarkStart w:id="234" w:name="_Toc184314481"/>
      <w:bookmarkEnd w:id="234"/>
      <w:bookmarkStart w:id="235" w:name="_Toc184312094"/>
      <w:bookmarkEnd w:id="235"/>
      <w:bookmarkStart w:id="236" w:name="_Toc184312120"/>
      <w:bookmarkEnd w:id="236"/>
      <w:bookmarkStart w:id="237" w:name="_Toc184312122"/>
      <w:bookmarkEnd w:id="237"/>
      <w:bookmarkStart w:id="238" w:name="_Toc184310334"/>
      <w:bookmarkEnd w:id="238"/>
      <w:bookmarkStart w:id="239" w:name="_Toc184310323"/>
      <w:bookmarkEnd w:id="239"/>
      <w:bookmarkStart w:id="240" w:name="_Toc184310322"/>
      <w:bookmarkEnd w:id="240"/>
      <w:bookmarkStart w:id="241" w:name="_Toc184308079"/>
      <w:bookmarkEnd w:id="241"/>
      <w:bookmarkStart w:id="242" w:name="_Toc184314439"/>
      <w:bookmarkEnd w:id="242"/>
      <w:bookmarkStart w:id="243" w:name="_Toc184312139"/>
      <w:bookmarkEnd w:id="243"/>
      <w:bookmarkStart w:id="244" w:name="_Toc184313250"/>
      <w:bookmarkEnd w:id="244"/>
      <w:bookmarkStart w:id="245" w:name="_Toc184314427"/>
      <w:bookmarkEnd w:id="245"/>
      <w:bookmarkStart w:id="246" w:name="_Toc184310287"/>
      <w:bookmarkEnd w:id="246"/>
      <w:bookmarkStart w:id="247" w:name="_Toc184313259"/>
      <w:bookmarkEnd w:id="247"/>
      <w:bookmarkStart w:id="248" w:name="_Toc184308045"/>
      <w:bookmarkEnd w:id="248"/>
      <w:bookmarkStart w:id="249" w:name="_Toc184314410"/>
      <w:bookmarkEnd w:id="249"/>
      <w:bookmarkStart w:id="250" w:name="_Toc184310292"/>
      <w:bookmarkEnd w:id="250"/>
      <w:bookmarkStart w:id="251" w:name="_Toc184308039"/>
      <w:bookmarkEnd w:id="251"/>
      <w:bookmarkStart w:id="252" w:name="_Toc184313304"/>
      <w:bookmarkEnd w:id="252"/>
      <w:bookmarkStart w:id="253" w:name="_Toc184310336"/>
      <w:bookmarkEnd w:id="253"/>
      <w:bookmarkStart w:id="254" w:name="_Toc184314436"/>
      <w:bookmarkEnd w:id="254"/>
      <w:bookmarkStart w:id="255" w:name="_Toc184308083"/>
      <w:bookmarkEnd w:id="255"/>
      <w:bookmarkStart w:id="256" w:name="_Toc184313295"/>
      <w:bookmarkEnd w:id="256"/>
      <w:bookmarkStart w:id="257" w:name="_Toc184313240"/>
      <w:bookmarkEnd w:id="257"/>
      <w:bookmarkStart w:id="258" w:name="_Toc184313281"/>
      <w:bookmarkEnd w:id="258"/>
      <w:bookmarkStart w:id="259" w:name="_Toc184313242"/>
      <w:bookmarkEnd w:id="259"/>
      <w:bookmarkStart w:id="260" w:name="_Toc184312098"/>
      <w:bookmarkEnd w:id="260"/>
      <w:bookmarkStart w:id="261" w:name="_Toc184314475"/>
      <w:bookmarkEnd w:id="261"/>
      <w:bookmarkStart w:id="262" w:name="_Toc184312097"/>
      <w:bookmarkEnd w:id="262"/>
      <w:bookmarkStart w:id="263" w:name="_Toc184314440"/>
      <w:bookmarkEnd w:id="263"/>
      <w:bookmarkStart w:id="264" w:name="_Toc184310338"/>
      <w:bookmarkEnd w:id="264"/>
      <w:bookmarkStart w:id="265" w:name="_Toc184308098"/>
      <w:bookmarkEnd w:id="265"/>
      <w:bookmarkStart w:id="266" w:name="_Toc184314469"/>
      <w:bookmarkEnd w:id="266"/>
      <w:bookmarkStart w:id="267" w:name="_Toc184313293"/>
      <w:bookmarkEnd w:id="267"/>
      <w:bookmarkStart w:id="268" w:name="_Toc184308071"/>
      <w:bookmarkEnd w:id="268"/>
      <w:bookmarkStart w:id="269" w:name="_Toc184310289"/>
      <w:bookmarkEnd w:id="269"/>
      <w:bookmarkStart w:id="270" w:name="_Toc184314438"/>
      <w:bookmarkEnd w:id="270"/>
      <w:bookmarkStart w:id="271" w:name="_Toc184314473"/>
      <w:bookmarkEnd w:id="271"/>
      <w:bookmarkStart w:id="272" w:name="_Toc184310317"/>
      <w:bookmarkEnd w:id="272"/>
      <w:bookmarkStart w:id="273" w:name="_Toc184313243"/>
      <w:bookmarkEnd w:id="273"/>
      <w:bookmarkStart w:id="274" w:name="_Toc184308074"/>
      <w:bookmarkEnd w:id="274"/>
      <w:bookmarkStart w:id="275" w:name="_Toc184310328"/>
      <w:bookmarkEnd w:id="275"/>
      <w:bookmarkStart w:id="276" w:name="_Toc184312069"/>
      <w:bookmarkEnd w:id="276"/>
      <w:bookmarkStart w:id="277" w:name="_Toc184312079"/>
      <w:bookmarkEnd w:id="277"/>
      <w:bookmarkStart w:id="278" w:name="_Toc184310297"/>
      <w:bookmarkEnd w:id="278"/>
      <w:bookmarkStart w:id="279" w:name="_Toc184308046"/>
      <w:bookmarkEnd w:id="279"/>
      <w:bookmarkStart w:id="280" w:name="_Toc184308108"/>
      <w:bookmarkEnd w:id="280"/>
      <w:bookmarkStart w:id="281" w:name="_Toc184313310"/>
      <w:bookmarkEnd w:id="281"/>
      <w:bookmarkStart w:id="282" w:name="_Toc184308077"/>
      <w:bookmarkEnd w:id="282"/>
      <w:bookmarkStart w:id="283" w:name="_Toc184308065"/>
      <w:bookmarkEnd w:id="283"/>
      <w:bookmarkStart w:id="284" w:name="_Toc184310333"/>
      <w:bookmarkEnd w:id="284"/>
      <w:bookmarkStart w:id="285" w:name="_Toc184308044"/>
      <w:bookmarkEnd w:id="285"/>
      <w:bookmarkStart w:id="286" w:name="_Toc184314461"/>
      <w:bookmarkEnd w:id="286"/>
      <w:bookmarkStart w:id="287" w:name="_Toc184314433"/>
      <w:bookmarkEnd w:id="287"/>
      <w:bookmarkStart w:id="288" w:name="_Toc184312123"/>
      <w:bookmarkEnd w:id="288"/>
      <w:bookmarkStart w:id="289" w:name="_Toc184310276"/>
      <w:bookmarkEnd w:id="289"/>
      <w:bookmarkStart w:id="290" w:name="_Toc184312078"/>
      <w:bookmarkEnd w:id="290"/>
      <w:bookmarkStart w:id="291" w:name="_Toc184308059"/>
      <w:bookmarkEnd w:id="291"/>
      <w:bookmarkStart w:id="292" w:name="_Toc184314444"/>
      <w:bookmarkEnd w:id="292"/>
      <w:bookmarkStart w:id="293" w:name="_Toc184308101"/>
      <w:bookmarkEnd w:id="293"/>
      <w:bookmarkStart w:id="294" w:name="_Toc184313262"/>
      <w:bookmarkEnd w:id="294"/>
      <w:bookmarkStart w:id="295" w:name="_Toc184312084"/>
      <w:bookmarkEnd w:id="295"/>
      <w:bookmarkStart w:id="296" w:name="_Toc184313299"/>
      <w:bookmarkEnd w:id="296"/>
      <w:bookmarkStart w:id="297" w:name="_Toc184310282"/>
      <w:bookmarkEnd w:id="297"/>
      <w:bookmarkStart w:id="298" w:name="_Toc184310273"/>
      <w:bookmarkEnd w:id="298"/>
      <w:bookmarkStart w:id="299" w:name="_Toc184310330"/>
      <w:bookmarkEnd w:id="299"/>
      <w:bookmarkStart w:id="300" w:name="_Toc184310300"/>
      <w:bookmarkEnd w:id="300"/>
      <w:bookmarkStart w:id="301" w:name="_Toc184310309"/>
      <w:bookmarkEnd w:id="301"/>
      <w:bookmarkStart w:id="302" w:name="_Toc184313305"/>
      <w:bookmarkEnd w:id="302"/>
      <w:bookmarkStart w:id="303" w:name="_Toc184312127"/>
      <w:bookmarkEnd w:id="303"/>
      <w:bookmarkStart w:id="304" w:name="_Toc184310339"/>
      <w:bookmarkEnd w:id="304"/>
      <w:bookmarkStart w:id="305" w:name="_Toc184314441"/>
      <w:bookmarkEnd w:id="305"/>
      <w:bookmarkStart w:id="306" w:name="_Toc184314457"/>
      <w:bookmarkEnd w:id="306"/>
      <w:bookmarkStart w:id="307" w:name="_Toc184314425"/>
      <w:bookmarkEnd w:id="307"/>
      <w:bookmarkStart w:id="308" w:name="_Toc184314453"/>
      <w:bookmarkEnd w:id="308"/>
      <w:bookmarkStart w:id="309" w:name="_Toc184313276"/>
      <w:bookmarkEnd w:id="309"/>
      <w:bookmarkStart w:id="310" w:name="_Toc184312085"/>
      <w:bookmarkEnd w:id="310"/>
      <w:bookmarkStart w:id="311" w:name="_Toc184308082"/>
      <w:bookmarkEnd w:id="311"/>
      <w:bookmarkStart w:id="312" w:name="_Toc184308105"/>
      <w:bookmarkEnd w:id="312"/>
      <w:bookmarkStart w:id="313" w:name="_Toc184310286"/>
      <w:bookmarkEnd w:id="313"/>
      <w:bookmarkStart w:id="314" w:name="_Toc184314432"/>
      <w:bookmarkEnd w:id="314"/>
      <w:bookmarkStart w:id="315" w:name="_Toc184313271"/>
      <w:bookmarkEnd w:id="315"/>
      <w:bookmarkStart w:id="316" w:name="_Toc184314419"/>
      <w:bookmarkEnd w:id="316"/>
      <w:bookmarkStart w:id="317" w:name="_Toc184314442"/>
      <w:bookmarkEnd w:id="317"/>
      <w:bookmarkStart w:id="318" w:name="_Toc184310316"/>
      <w:bookmarkEnd w:id="318"/>
      <w:bookmarkStart w:id="319" w:name="_Toc184314420"/>
      <w:bookmarkEnd w:id="319"/>
      <w:bookmarkStart w:id="320" w:name="_Toc184313300"/>
      <w:bookmarkEnd w:id="320"/>
      <w:bookmarkStart w:id="321" w:name="_Toc184312125"/>
      <w:bookmarkEnd w:id="321"/>
      <w:bookmarkStart w:id="322" w:name="_Toc184308053"/>
      <w:bookmarkEnd w:id="322"/>
      <w:bookmarkStart w:id="323" w:name="_Toc184312075"/>
      <w:bookmarkEnd w:id="323"/>
      <w:bookmarkStart w:id="324" w:name="_Toc184308092"/>
      <w:bookmarkEnd w:id="324"/>
      <w:bookmarkStart w:id="325" w:name="_Toc184308107"/>
      <w:bookmarkEnd w:id="325"/>
      <w:bookmarkStart w:id="326" w:name="_Toc184310320"/>
      <w:bookmarkEnd w:id="326"/>
      <w:bookmarkStart w:id="327" w:name="_Toc184310303"/>
      <w:bookmarkEnd w:id="327"/>
      <w:bookmarkStart w:id="328" w:name="_Toc184312068"/>
      <w:bookmarkEnd w:id="328"/>
      <w:bookmarkStart w:id="329" w:name="_Toc184314414"/>
      <w:bookmarkEnd w:id="329"/>
      <w:bookmarkStart w:id="330" w:name="_Toc184308072"/>
      <w:bookmarkEnd w:id="330"/>
      <w:bookmarkStart w:id="331" w:name="_Toc184314445"/>
      <w:bookmarkEnd w:id="331"/>
      <w:bookmarkStart w:id="332" w:name="_Toc184312089"/>
      <w:bookmarkEnd w:id="332"/>
      <w:bookmarkStart w:id="333" w:name="_Toc184312133"/>
      <w:bookmarkEnd w:id="333"/>
      <w:bookmarkStart w:id="334" w:name="_Toc184308103"/>
      <w:bookmarkEnd w:id="334"/>
      <w:bookmarkStart w:id="335" w:name="_Toc184310319"/>
      <w:bookmarkEnd w:id="335"/>
      <w:bookmarkStart w:id="336" w:name="_Toc184313247"/>
      <w:bookmarkEnd w:id="336"/>
      <w:bookmarkStart w:id="337" w:name="_Toc184313265"/>
      <w:bookmarkEnd w:id="337"/>
      <w:bookmarkStart w:id="338" w:name="_Toc184314450"/>
      <w:bookmarkEnd w:id="338"/>
      <w:bookmarkStart w:id="339" w:name="_Toc184308062"/>
      <w:bookmarkEnd w:id="339"/>
      <w:bookmarkStart w:id="340" w:name="_Toc184314423"/>
      <w:bookmarkEnd w:id="340"/>
      <w:bookmarkStart w:id="341" w:name="_Toc184314466"/>
      <w:bookmarkEnd w:id="341"/>
      <w:bookmarkStart w:id="342" w:name="_Toc184308094"/>
      <w:bookmarkEnd w:id="342"/>
      <w:bookmarkStart w:id="343" w:name="_Toc184310278"/>
      <w:bookmarkEnd w:id="343"/>
      <w:bookmarkStart w:id="344" w:name="_Toc184310294"/>
      <w:bookmarkEnd w:id="344"/>
      <w:bookmarkStart w:id="345" w:name="_Toc184308037"/>
      <w:bookmarkEnd w:id="345"/>
      <w:bookmarkStart w:id="346" w:name="_Toc184312132"/>
      <w:bookmarkEnd w:id="346"/>
      <w:bookmarkStart w:id="347" w:name="_Toc184310277"/>
      <w:bookmarkEnd w:id="347"/>
      <w:bookmarkStart w:id="348" w:name="_Toc184308090"/>
      <w:bookmarkEnd w:id="348"/>
      <w:bookmarkStart w:id="349" w:name="_Toc184308050"/>
      <w:bookmarkEnd w:id="349"/>
      <w:bookmarkStart w:id="350" w:name="_Toc184312105"/>
      <w:bookmarkEnd w:id="350"/>
      <w:bookmarkStart w:id="351" w:name="_Toc184308038"/>
      <w:bookmarkEnd w:id="351"/>
      <w:bookmarkStart w:id="352" w:name="_Toc184308075"/>
      <w:bookmarkEnd w:id="352"/>
      <w:bookmarkStart w:id="353" w:name="_Toc184313255"/>
      <w:bookmarkEnd w:id="353"/>
      <w:bookmarkStart w:id="354" w:name="_Toc184314424"/>
      <w:bookmarkEnd w:id="354"/>
      <w:bookmarkStart w:id="355" w:name="_Toc184314474"/>
      <w:bookmarkEnd w:id="355"/>
      <w:bookmarkStart w:id="356" w:name="_Toc184313241"/>
      <w:bookmarkEnd w:id="356"/>
      <w:bookmarkStart w:id="357" w:name="_Toc184310341"/>
      <w:bookmarkEnd w:id="357"/>
      <w:bookmarkStart w:id="358" w:name="_Toc184308078"/>
      <w:bookmarkEnd w:id="358"/>
      <w:bookmarkStart w:id="359" w:name="_Toc184310285"/>
      <w:bookmarkEnd w:id="359"/>
      <w:bookmarkStart w:id="360" w:name="_Toc184314451"/>
      <w:bookmarkEnd w:id="360"/>
      <w:bookmarkStart w:id="361" w:name="_Toc184313292"/>
      <w:bookmarkEnd w:id="361"/>
      <w:bookmarkStart w:id="362" w:name="_Toc184310272"/>
      <w:bookmarkEnd w:id="362"/>
      <w:bookmarkStart w:id="363" w:name="_Toc184310274"/>
      <w:bookmarkEnd w:id="363"/>
      <w:bookmarkStart w:id="364" w:name="_Toc184310295"/>
      <w:bookmarkEnd w:id="364"/>
      <w:bookmarkStart w:id="365" w:name="_Toc184310324"/>
      <w:bookmarkEnd w:id="365"/>
      <w:bookmarkStart w:id="366" w:name="_Toc184310313"/>
      <w:bookmarkEnd w:id="366"/>
      <w:bookmarkStart w:id="367" w:name="_Toc184312126"/>
      <w:bookmarkEnd w:id="367"/>
      <w:bookmarkStart w:id="368" w:name="_Toc184314417"/>
      <w:bookmarkEnd w:id="368"/>
      <w:bookmarkStart w:id="369" w:name="_Toc184313296"/>
      <w:bookmarkEnd w:id="369"/>
      <w:bookmarkStart w:id="370" w:name="_Toc184308096"/>
      <w:bookmarkEnd w:id="370"/>
      <w:bookmarkStart w:id="371" w:name="_Toc184312107"/>
      <w:bookmarkEnd w:id="371"/>
      <w:bookmarkStart w:id="372" w:name="_Toc184314459"/>
      <w:bookmarkEnd w:id="372"/>
      <w:bookmarkStart w:id="373" w:name="_Toc184314458"/>
      <w:bookmarkEnd w:id="373"/>
      <w:bookmarkStart w:id="374" w:name="_Toc184312121"/>
      <w:bookmarkEnd w:id="374"/>
      <w:bookmarkStart w:id="375" w:name="_Toc184313269"/>
      <w:bookmarkEnd w:id="375"/>
      <w:bookmarkStart w:id="376" w:name="_Toc184314428"/>
      <w:bookmarkEnd w:id="376"/>
      <w:bookmarkStart w:id="377" w:name="_Toc184310340"/>
      <w:bookmarkEnd w:id="377"/>
      <w:bookmarkStart w:id="378" w:name="_Toc184310312"/>
      <w:bookmarkEnd w:id="378"/>
      <w:bookmarkStart w:id="379" w:name="_Toc184308036"/>
      <w:bookmarkEnd w:id="379"/>
      <w:bookmarkStart w:id="380" w:name="_Toc184310281"/>
      <w:bookmarkEnd w:id="380"/>
      <w:bookmarkStart w:id="381" w:name="_Toc184314429"/>
      <w:bookmarkEnd w:id="381"/>
      <w:bookmarkStart w:id="382" w:name="_Toc184312067"/>
      <w:bookmarkEnd w:id="382"/>
      <w:bookmarkStart w:id="383" w:name="_Toc184313275"/>
      <w:bookmarkEnd w:id="383"/>
      <w:bookmarkStart w:id="384" w:name="_Toc184314415"/>
      <w:bookmarkEnd w:id="384"/>
      <w:bookmarkStart w:id="385" w:name="_Toc184310279"/>
      <w:bookmarkEnd w:id="385"/>
      <w:bookmarkStart w:id="386" w:name="_Toc184314449"/>
      <w:bookmarkEnd w:id="386"/>
      <w:bookmarkStart w:id="387" w:name="_Toc184308041"/>
      <w:bookmarkEnd w:id="387"/>
      <w:bookmarkStart w:id="388" w:name="_Toc184313279"/>
      <w:bookmarkEnd w:id="388"/>
      <w:bookmarkStart w:id="389" w:name="_Toc184313309"/>
      <w:bookmarkEnd w:id="389"/>
      <w:bookmarkStart w:id="390" w:name="_Toc184308093"/>
      <w:bookmarkEnd w:id="390"/>
      <w:bookmarkStart w:id="391" w:name="_Toc184312114"/>
      <w:bookmarkEnd w:id="391"/>
      <w:bookmarkStart w:id="392" w:name="_Toc184313283"/>
      <w:bookmarkEnd w:id="392"/>
      <w:r>
        <w:rPr>
          <w:rFonts w:hint="eastAsia" w:ascii="仿宋" w:hAnsi="仿宋" w:eastAsia="仿宋" w:cs="仿宋"/>
          <w:b/>
          <w:color w:val="auto"/>
          <w:sz w:val="36"/>
          <w:szCs w:val="36"/>
          <w:highlight w:val="none"/>
        </w:rPr>
        <w:t>评标办法</w:t>
      </w:r>
    </w:p>
    <w:p w14:paraId="12DE8565">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006"/>
        <w:gridCol w:w="6528"/>
        <w:gridCol w:w="876"/>
      </w:tblGrid>
      <w:tr w14:paraId="3D5A1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7856BA9C">
            <w:pPr>
              <w:adjustRightInd w:val="0"/>
              <w:snapToGrid w:val="0"/>
              <w:spacing w:before="0" w:beforeAutospacing="0" w:after="0" w:afterAutospacing="0" w:line="360" w:lineRule="auto"/>
              <w:ind w:left="0" w:right="0"/>
              <w:jc w:val="center"/>
              <w:rPr>
                <w:rFonts w:hint="eastAsia" w:ascii="仿宋" w:hAnsi="仿宋" w:eastAsia="仿宋" w:cs="仿宋"/>
                <w:b/>
                <w:sz w:val="24"/>
                <w:szCs w:val="24"/>
                <w:shd w:val="clear" w:color="auto" w:fill="FFFFFF"/>
                <w:lang w:eastAsia="zh-CN"/>
              </w:rPr>
            </w:pPr>
            <w:r>
              <w:rPr>
                <w:rFonts w:hint="eastAsia" w:ascii="仿宋" w:hAnsi="仿宋" w:eastAsia="仿宋" w:cs="仿宋"/>
                <w:b/>
                <w:sz w:val="24"/>
                <w:szCs w:val="24"/>
                <w:shd w:val="clear" w:color="auto" w:fill="FFFFFF"/>
                <w:lang w:eastAsia="zh-CN"/>
              </w:rPr>
              <w:t>序号</w:t>
            </w:r>
          </w:p>
        </w:tc>
        <w:tc>
          <w:tcPr>
            <w:tcW w:w="7534" w:type="dxa"/>
            <w:gridSpan w:val="2"/>
            <w:vAlign w:val="center"/>
          </w:tcPr>
          <w:p w14:paraId="2A9B63F8">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b/>
                <w:sz w:val="24"/>
                <w:szCs w:val="24"/>
                <w:shd w:val="clear" w:color="auto" w:fill="FFFFFF"/>
              </w:rPr>
              <w:t>评分标准</w:t>
            </w:r>
          </w:p>
        </w:tc>
        <w:tc>
          <w:tcPr>
            <w:tcW w:w="876" w:type="dxa"/>
            <w:vAlign w:val="center"/>
          </w:tcPr>
          <w:p w14:paraId="74E558CA">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b/>
                <w:sz w:val="24"/>
                <w:szCs w:val="24"/>
              </w:rPr>
              <w:t>分值</w:t>
            </w:r>
          </w:p>
        </w:tc>
      </w:tr>
      <w:tr w14:paraId="1CB33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4AC8EA1B">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006" w:type="dxa"/>
            <w:vAlign w:val="center"/>
          </w:tcPr>
          <w:p w14:paraId="3BA003DB">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p>
          <w:p w14:paraId="391068C1">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r>
              <w:rPr>
                <w:rFonts w:hint="eastAsia" w:ascii="仿宋" w:hAnsi="仿宋" w:eastAsia="仿宋" w:cs="仿宋"/>
                <w:sz w:val="24"/>
                <w:szCs w:val="24"/>
              </w:rPr>
              <w:t>企业</w:t>
            </w:r>
          </w:p>
          <w:p w14:paraId="5295EC05">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认证</w:t>
            </w:r>
          </w:p>
          <w:p w14:paraId="6574D560">
            <w:pPr>
              <w:pStyle w:val="6"/>
              <w:adjustRightInd w:val="0"/>
              <w:snapToGrid w:val="0"/>
              <w:spacing w:before="0" w:beforeAutospacing="0" w:after="0" w:afterAutospacing="0" w:line="360" w:lineRule="auto"/>
              <w:ind w:left="0" w:right="0" w:firstLine="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体系</w:t>
            </w:r>
          </w:p>
        </w:tc>
        <w:tc>
          <w:tcPr>
            <w:tcW w:w="6528" w:type="dxa"/>
            <w:vAlign w:val="center"/>
          </w:tcPr>
          <w:p w14:paraId="3A0947D6">
            <w:pPr>
              <w:pStyle w:val="6"/>
              <w:adjustRightInd w:val="0"/>
              <w:snapToGrid w:val="0"/>
              <w:spacing w:before="0" w:beforeAutospacing="0" w:after="0" w:afterAutospacing="0" w:line="360" w:lineRule="auto"/>
              <w:ind w:left="0" w:right="0" w:firstLine="0"/>
              <w:rPr>
                <w:rFonts w:hint="default" w:ascii="仿宋" w:hAnsi="仿宋" w:eastAsia="仿宋" w:cs="仿宋"/>
                <w:sz w:val="24"/>
                <w:szCs w:val="24"/>
                <w:lang w:val="en-US" w:eastAsia="zh-CN"/>
              </w:rPr>
            </w:pPr>
            <w:r>
              <w:rPr>
                <w:rFonts w:hint="eastAsia" w:ascii="仿宋" w:hAnsi="仿宋" w:eastAsia="仿宋" w:cs="仿宋"/>
                <w:sz w:val="24"/>
                <w:szCs w:val="24"/>
              </w:rPr>
              <w:t>投标人具有质量管理体系、环境管理体系、职业健康安全管理体系和售后服务认证证书（认证范围应包含环境工程的技术咨询）</w:t>
            </w:r>
            <w:r>
              <w:rPr>
                <w:rFonts w:hint="eastAsia" w:ascii="仿宋" w:hAnsi="仿宋" w:eastAsia="仿宋" w:cs="仿宋"/>
                <w:sz w:val="24"/>
                <w:szCs w:val="24"/>
                <w:lang w:val="en-US" w:eastAsia="zh-CN"/>
              </w:rPr>
              <w:t>每个得1.5分，合计6分。</w:t>
            </w:r>
          </w:p>
          <w:p w14:paraId="38A05AA3">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b/>
                <w:bCs/>
                <w:sz w:val="24"/>
                <w:szCs w:val="24"/>
                <w:lang w:eastAsia="zh-CN"/>
              </w:rPr>
              <w:t>注：</w:t>
            </w:r>
            <w:r>
              <w:rPr>
                <w:rFonts w:hint="eastAsia" w:ascii="仿宋" w:hAnsi="仿宋" w:eastAsia="仿宋" w:cs="仿宋"/>
                <w:b/>
                <w:bCs/>
                <w:sz w:val="24"/>
                <w:szCs w:val="24"/>
              </w:rPr>
              <w:t>投标文件中提供有效期内的</w:t>
            </w:r>
            <w:r>
              <w:rPr>
                <w:rFonts w:hint="eastAsia" w:ascii="仿宋" w:hAnsi="仿宋" w:eastAsia="仿宋" w:cs="仿宋"/>
                <w:b/>
                <w:bCs/>
                <w:sz w:val="24"/>
                <w:szCs w:val="24"/>
                <w:lang w:eastAsia="zh-CN"/>
              </w:rPr>
              <w:t>证书</w:t>
            </w:r>
            <w:r>
              <w:rPr>
                <w:rFonts w:hint="eastAsia" w:ascii="仿宋" w:hAnsi="仿宋" w:eastAsia="仿宋" w:cs="仿宋"/>
                <w:b/>
                <w:bCs/>
                <w:sz w:val="24"/>
                <w:szCs w:val="24"/>
              </w:rPr>
              <w:t>扫描件并加盖公章，不提供</w:t>
            </w:r>
            <w:r>
              <w:rPr>
                <w:rFonts w:hint="eastAsia" w:ascii="仿宋" w:hAnsi="仿宋" w:eastAsia="仿宋" w:cs="仿宋"/>
                <w:b/>
                <w:bCs/>
                <w:sz w:val="24"/>
                <w:szCs w:val="24"/>
                <w:lang w:eastAsia="zh-CN"/>
              </w:rPr>
              <w:t>者</w:t>
            </w:r>
            <w:r>
              <w:rPr>
                <w:rFonts w:hint="eastAsia" w:ascii="仿宋" w:hAnsi="仿宋" w:eastAsia="仿宋" w:cs="仿宋"/>
                <w:b/>
                <w:bCs/>
                <w:sz w:val="24"/>
                <w:szCs w:val="24"/>
              </w:rPr>
              <w:t>不得分</w:t>
            </w:r>
          </w:p>
        </w:tc>
        <w:tc>
          <w:tcPr>
            <w:tcW w:w="876" w:type="dxa"/>
            <w:vAlign w:val="center"/>
          </w:tcPr>
          <w:p w14:paraId="6A3707B3">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r>
      <w:tr w14:paraId="70FA5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48AA562C">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006" w:type="dxa"/>
            <w:vAlign w:val="center"/>
          </w:tcPr>
          <w:p w14:paraId="7344E560">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企业</w:t>
            </w:r>
          </w:p>
          <w:p w14:paraId="69B09A1D">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r>
              <w:rPr>
                <w:rFonts w:hint="eastAsia" w:ascii="仿宋" w:hAnsi="仿宋" w:eastAsia="仿宋" w:cs="仿宋"/>
                <w:sz w:val="24"/>
                <w:szCs w:val="24"/>
              </w:rPr>
              <w:t>荣誉</w:t>
            </w:r>
          </w:p>
        </w:tc>
        <w:tc>
          <w:tcPr>
            <w:tcW w:w="6528" w:type="dxa"/>
            <w:vAlign w:val="center"/>
          </w:tcPr>
          <w:p w14:paraId="534AACC8">
            <w:pPr>
              <w:pStyle w:val="6"/>
              <w:numPr>
                <w:ilvl w:val="0"/>
                <w:numId w:val="1"/>
              </w:numPr>
              <w:adjustRightInd w:val="0"/>
              <w:snapToGrid w:val="0"/>
              <w:spacing w:before="0" w:beforeAutospacing="0" w:after="0" w:afterAutospacing="0" w:line="360" w:lineRule="auto"/>
              <w:ind w:left="0" w:right="0" w:firstLine="0"/>
              <w:rPr>
                <w:rFonts w:hint="eastAsia" w:ascii="仿宋" w:hAnsi="仿宋" w:eastAsia="仿宋" w:cs="仿宋"/>
                <w:sz w:val="24"/>
                <w:szCs w:val="24"/>
              </w:rPr>
            </w:pPr>
            <w:r>
              <w:rPr>
                <w:rFonts w:hint="eastAsia" w:ascii="仿宋" w:hAnsi="仿宋" w:eastAsia="仿宋" w:cs="仿宋"/>
                <w:sz w:val="24"/>
                <w:szCs w:val="24"/>
              </w:rPr>
              <w:t>投标人为</w:t>
            </w:r>
            <w:r>
              <w:rPr>
                <w:rFonts w:hint="eastAsia" w:ascii="仿宋" w:hAnsi="仿宋" w:eastAsia="仿宋" w:cs="仿宋"/>
                <w:sz w:val="24"/>
                <w:szCs w:val="24"/>
                <w:lang w:val="en-US" w:eastAsia="zh-CN"/>
              </w:rPr>
              <w:t>区县</w:t>
            </w:r>
            <w:r>
              <w:rPr>
                <w:rFonts w:hint="eastAsia" w:ascii="仿宋" w:hAnsi="仿宋" w:eastAsia="仿宋" w:cs="仿宋"/>
                <w:sz w:val="24"/>
                <w:szCs w:val="24"/>
              </w:rPr>
              <w:t>级及以上政府部门发布的农村生活污水治理相关的标准、规程、导则的编制单位，每参加一个得</w:t>
            </w:r>
            <w:r>
              <w:rPr>
                <w:rFonts w:hint="eastAsia" w:ascii="仿宋" w:hAnsi="仿宋" w:eastAsia="仿宋" w:cs="仿宋"/>
                <w:sz w:val="24"/>
                <w:szCs w:val="24"/>
                <w:lang w:val="en-US" w:eastAsia="zh-CN"/>
              </w:rPr>
              <w:t>1</w:t>
            </w:r>
            <w:r>
              <w:rPr>
                <w:rFonts w:hint="eastAsia" w:ascii="仿宋" w:hAnsi="仿宋" w:eastAsia="仿宋" w:cs="仿宋"/>
                <w:sz w:val="24"/>
                <w:szCs w:val="24"/>
              </w:rPr>
              <w:t>分。本项最高得</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p w14:paraId="1CE9479E">
            <w:pPr>
              <w:pStyle w:val="6"/>
              <w:numPr>
                <w:ilvl w:val="0"/>
                <w:numId w:val="1"/>
              </w:numPr>
              <w:adjustRightInd w:val="0"/>
              <w:snapToGrid w:val="0"/>
              <w:spacing w:before="0" w:beforeAutospacing="0" w:after="0" w:afterAutospacing="0" w:line="360" w:lineRule="auto"/>
              <w:ind w:left="0" w:right="0" w:firstLine="0"/>
              <w:rPr>
                <w:rFonts w:hint="default" w:ascii="仿宋" w:hAnsi="仿宋" w:eastAsia="仿宋" w:cs="仿宋"/>
                <w:sz w:val="24"/>
                <w:szCs w:val="24"/>
              </w:rPr>
            </w:pPr>
            <w:r>
              <w:rPr>
                <w:rFonts w:hint="eastAsia" w:ascii="仿宋" w:hAnsi="仿宋" w:eastAsia="仿宋" w:cs="仿宋"/>
                <w:sz w:val="24"/>
                <w:szCs w:val="24"/>
              </w:rPr>
              <w:t>投标人被列入市级及以上政府部门农村生活污水治理服务团的得1分</w:t>
            </w:r>
            <w:r>
              <w:rPr>
                <w:rFonts w:hint="eastAsia" w:ascii="仿宋" w:hAnsi="仿宋" w:eastAsia="仿宋" w:cs="仿宋"/>
                <w:sz w:val="24"/>
                <w:szCs w:val="24"/>
                <w:lang w:eastAsia="zh-CN"/>
              </w:rPr>
              <w:t>。</w:t>
            </w:r>
          </w:p>
          <w:p w14:paraId="6E6AE4F5">
            <w:pPr>
              <w:pStyle w:val="6"/>
              <w:adjustRightInd w:val="0"/>
              <w:snapToGrid w:val="0"/>
              <w:spacing w:before="0" w:beforeAutospacing="0" w:after="0" w:afterAutospacing="0" w:line="360" w:lineRule="auto"/>
              <w:ind w:left="0" w:right="0" w:firstLine="0"/>
              <w:rPr>
                <w:rFonts w:hint="eastAsia" w:ascii="仿宋" w:hAnsi="仿宋" w:eastAsia="仿宋" w:cs="仿宋"/>
                <w:sz w:val="24"/>
                <w:szCs w:val="24"/>
              </w:rPr>
            </w:pPr>
            <w:r>
              <w:rPr>
                <w:rFonts w:hint="eastAsia" w:ascii="仿宋" w:hAnsi="仿宋" w:eastAsia="仿宋" w:cs="仿宋"/>
                <w:sz w:val="24"/>
                <w:szCs w:val="24"/>
              </w:rPr>
              <w:t>3.投标人企业中具有相关列入市级及以上政府部门农村生活污水治理专家组成员的每一位得0.5分，最多得1分。</w:t>
            </w:r>
          </w:p>
          <w:p w14:paraId="79260296">
            <w:pPr>
              <w:adjustRightInd w:val="0"/>
              <w:snapToGrid w:val="0"/>
              <w:spacing w:before="0" w:beforeAutospacing="0" w:after="0" w:afterAutospacing="0" w:line="360" w:lineRule="auto"/>
              <w:ind w:left="0" w:right="0"/>
              <w:rPr>
                <w:rFonts w:hint="eastAsia" w:ascii="仿宋" w:hAnsi="仿宋" w:eastAsia="仿宋" w:cs="仿宋"/>
                <w:sz w:val="24"/>
                <w:szCs w:val="24"/>
              </w:rPr>
            </w:pPr>
            <w:r>
              <w:rPr>
                <w:rFonts w:hint="eastAsia" w:ascii="仿宋" w:hAnsi="仿宋" w:eastAsia="仿宋" w:cs="仿宋"/>
                <w:b/>
                <w:bCs/>
                <w:sz w:val="24"/>
                <w:szCs w:val="24"/>
              </w:rPr>
              <w:t>注：以上内容需提供证书或有效证明材料复印件加盖公章编入投标文件中，不提供者不得分。</w:t>
            </w:r>
          </w:p>
        </w:tc>
        <w:tc>
          <w:tcPr>
            <w:tcW w:w="876" w:type="dxa"/>
            <w:vAlign w:val="center"/>
          </w:tcPr>
          <w:p w14:paraId="01872D22">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r>
      <w:tr w14:paraId="6595B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3F0D0263">
            <w:pPr>
              <w:adjustRightInd w:val="0"/>
              <w:snapToGrid w:val="0"/>
              <w:spacing w:before="0" w:beforeAutospacing="0" w:after="0" w:afterAutospacing="0" w:line="360" w:lineRule="auto"/>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006" w:type="dxa"/>
            <w:vAlign w:val="center"/>
          </w:tcPr>
          <w:p w14:paraId="70D81B8E">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类似</w:t>
            </w:r>
          </w:p>
          <w:p w14:paraId="24DA2C98">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项目</w:t>
            </w:r>
          </w:p>
          <w:p w14:paraId="372452D0">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业绩</w:t>
            </w:r>
          </w:p>
        </w:tc>
        <w:tc>
          <w:tcPr>
            <w:tcW w:w="6528" w:type="dxa"/>
            <w:vAlign w:val="center"/>
          </w:tcPr>
          <w:p w14:paraId="17A64245">
            <w:pPr>
              <w:adjustRightInd w:val="0"/>
              <w:snapToGrid w:val="0"/>
              <w:spacing w:before="0" w:beforeAutospacing="0" w:after="0" w:afterAutospacing="0" w:line="360" w:lineRule="auto"/>
              <w:ind w:left="0" w:right="0"/>
              <w:rPr>
                <w:rFonts w:hint="eastAsia" w:ascii="仿宋" w:hAnsi="仿宋" w:eastAsia="仿宋" w:cs="仿宋"/>
                <w:sz w:val="24"/>
                <w:szCs w:val="24"/>
                <w:highlight w:val="yellow"/>
              </w:rPr>
            </w:pPr>
            <w:r>
              <w:rPr>
                <w:rFonts w:hint="eastAsia" w:ascii="仿宋" w:hAnsi="仿宋" w:eastAsia="仿宋" w:cs="仿宋"/>
                <w:sz w:val="24"/>
                <w:szCs w:val="24"/>
                <w:highlight w:val="yellow"/>
                <w:lang w:val="en-US" w:eastAsia="zh-CN"/>
              </w:rPr>
              <w:t>2023</w:t>
            </w:r>
            <w:r>
              <w:rPr>
                <w:rFonts w:hint="eastAsia" w:ascii="仿宋" w:hAnsi="仿宋" w:eastAsia="仿宋" w:cs="仿宋"/>
                <w:sz w:val="24"/>
                <w:szCs w:val="24"/>
                <w:highlight w:val="yellow"/>
              </w:rPr>
              <w:t>年1月1日至投标截止日（以合同签订时间为准）投标人具有政府部门委托类似项目技术咨询业绩的，每个项目得</w:t>
            </w:r>
            <w:r>
              <w:rPr>
                <w:rFonts w:hint="eastAsia" w:ascii="仿宋" w:hAnsi="仿宋" w:eastAsia="仿宋" w:cs="仿宋"/>
                <w:sz w:val="24"/>
                <w:szCs w:val="24"/>
                <w:highlight w:val="yellow"/>
                <w:lang w:val="en-US" w:eastAsia="zh-CN"/>
              </w:rPr>
              <w:t>0.5</w:t>
            </w:r>
            <w:r>
              <w:rPr>
                <w:rFonts w:hint="eastAsia" w:ascii="仿宋" w:hAnsi="仿宋" w:eastAsia="仿宋" w:cs="仿宋"/>
                <w:sz w:val="24"/>
                <w:szCs w:val="24"/>
                <w:highlight w:val="yellow"/>
              </w:rPr>
              <w:t>分，本项最高得</w:t>
            </w:r>
            <w:r>
              <w:rPr>
                <w:rFonts w:hint="eastAsia" w:ascii="仿宋" w:hAnsi="仿宋" w:eastAsia="仿宋" w:cs="仿宋"/>
                <w:sz w:val="24"/>
                <w:szCs w:val="24"/>
                <w:highlight w:val="yellow"/>
                <w:lang w:val="en-US" w:eastAsia="zh-CN"/>
              </w:rPr>
              <w:t>1</w:t>
            </w:r>
            <w:r>
              <w:rPr>
                <w:rFonts w:hint="eastAsia" w:ascii="仿宋" w:hAnsi="仿宋" w:eastAsia="仿宋" w:cs="仿宋"/>
                <w:sz w:val="24"/>
                <w:szCs w:val="24"/>
                <w:highlight w:val="yellow"/>
              </w:rPr>
              <w:t>分。</w:t>
            </w:r>
          </w:p>
          <w:p w14:paraId="13A8B644">
            <w:pPr>
              <w:adjustRightInd w:val="0"/>
              <w:snapToGrid w:val="0"/>
              <w:spacing w:before="0" w:beforeAutospacing="0" w:after="0" w:afterAutospacing="0" w:line="360" w:lineRule="auto"/>
              <w:ind w:left="0" w:right="0"/>
              <w:rPr>
                <w:rFonts w:hint="eastAsia" w:ascii="仿宋" w:hAnsi="仿宋" w:eastAsia="仿宋" w:cs="仿宋"/>
                <w:sz w:val="24"/>
                <w:szCs w:val="24"/>
              </w:rPr>
            </w:pPr>
            <w:r>
              <w:rPr>
                <w:rFonts w:hint="eastAsia" w:ascii="仿宋" w:hAnsi="仿宋" w:eastAsia="仿宋" w:cs="仿宋"/>
                <w:b/>
                <w:bCs/>
                <w:sz w:val="24"/>
                <w:szCs w:val="24"/>
              </w:rPr>
              <w:t>注：以上内容需提供合同或有效证明材料复印件加盖公章编入投标文件中，不提供者不得分。</w:t>
            </w:r>
          </w:p>
        </w:tc>
        <w:tc>
          <w:tcPr>
            <w:tcW w:w="876" w:type="dxa"/>
            <w:vAlign w:val="center"/>
          </w:tcPr>
          <w:p w14:paraId="0434760B">
            <w:pPr>
              <w:pStyle w:val="6"/>
              <w:adjustRightInd w:val="0"/>
              <w:snapToGrid w:val="0"/>
              <w:spacing w:before="0" w:beforeAutospacing="0" w:after="0" w:afterAutospacing="0" w:line="360" w:lineRule="auto"/>
              <w:ind w:left="0" w:right="0" w:firstLine="0"/>
              <w:jc w:val="center"/>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分</w:t>
            </w:r>
          </w:p>
        </w:tc>
      </w:tr>
      <w:tr w14:paraId="4906A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0713D4B1">
            <w:pPr>
              <w:adjustRightInd w:val="0"/>
              <w:snapToGrid w:val="0"/>
              <w:spacing w:before="0" w:beforeAutospacing="0" w:after="0" w:afterAutospacing="0" w:line="360" w:lineRule="auto"/>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006" w:type="dxa"/>
            <w:vAlign w:val="center"/>
          </w:tcPr>
          <w:p w14:paraId="37FF7F50">
            <w:pPr>
              <w:adjustRightInd w:val="0"/>
              <w:snapToGrid w:val="0"/>
              <w:spacing w:before="0" w:beforeAutospacing="0" w:after="0" w:afterAutospacing="0" w:line="360" w:lineRule="auto"/>
              <w:ind w:left="0" w:right="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项目组</w:t>
            </w:r>
          </w:p>
          <w:p w14:paraId="774DE064">
            <w:pPr>
              <w:adjustRightInd w:val="0"/>
              <w:snapToGrid w:val="0"/>
              <w:spacing w:before="0" w:beforeAutospacing="0" w:after="0" w:afterAutospacing="0" w:line="360" w:lineRule="auto"/>
              <w:ind w:left="0" w:right="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拟派人</w:t>
            </w:r>
          </w:p>
          <w:p w14:paraId="1897B6E4">
            <w:pPr>
              <w:adjustRightInd w:val="0"/>
              <w:snapToGrid w:val="0"/>
              <w:spacing w:before="0" w:beforeAutospacing="0" w:after="0" w:afterAutospacing="0" w:line="360" w:lineRule="auto"/>
              <w:ind w:left="0" w:right="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员情况</w:t>
            </w:r>
          </w:p>
        </w:tc>
        <w:tc>
          <w:tcPr>
            <w:tcW w:w="6528" w:type="dxa"/>
            <w:vAlign w:val="center"/>
          </w:tcPr>
          <w:p w14:paraId="1FF4AA2B">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1、项目团队（含项目负责人）人员数量不少于10人</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少于10人不得分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，在此基础上每增加1人得0.5分，本项最多3分。</w:t>
            </w:r>
          </w:p>
          <w:p w14:paraId="5EAD66ED">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、项目负责人</w:t>
            </w:r>
          </w:p>
          <w:p w14:paraId="389F576B">
            <w:pPr>
              <w:adjustRightInd w:val="0"/>
              <w:snapToGrid w:val="0"/>
              <w:spacing w:before="0" w:beforeAutospacing="0" w:after="0" w:afterAutospacing="0" w:line="360" w:lineRule="auto"/>
              <w:ind w:left="0" w:right="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（1）项目负责人具有咨询工程师（投资）证书</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注册环保工程师证书</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注册公用设备工程师（给水排水）</w:t>
            </w:r>
            <w:r>
              <w:rPr>
                <w:rFonts w:hint="eastAsia" w:ascii="仿宋" w:hAnsi="仿宋" w:eastAsia="仿宋" w:cs="仿宋"/>
                <w:sz w:val="24"/>
                <w:szCs w:val="24"/>
                <w:highlight w:val="none"/>
                <w:lang w:val="en-US" w:eastAsia="zh-CN"/>
              </w:rPr>
              <w:t>每个得1分，最多3分；</w:t>
            </w:r>
          </w:p>
          <w:p w14:paraId="301B3CD8">
            <w:pPr>
              <w:adjustRightInd w:val="0"/>
              <w:snapToGrid w:val="0"/>
              <w:spacing w:before="0" w:beforeAutospacing="0" w:after="0" w:afterAutospacing="0" w:line="360" w:lineRule="auto"/>
              <w:ind w:left="0" w:right="0"/>
              <w:rPr>
                <w:rFonts w:hint="eastAsia" w:ascii="仿宋" w:hAnsi="仿宋" w:eastAsia="仿宋" w:cs="仿宋"/>
                <w:sz w:val="24"/>
                <w:szCs w:val="24"/>
                <w:highlight w:val="yellow"/>
              </w:rPr>
            </w:pPr>
            <w:r>
              <w:rPr>
                <w:rFonts w:hint="eastAsia" w:ascii="仿宋" w:hAnsi="仿宋" w:eastAsia="仿宋" w:cs="仿宋"/>
                <w:sz w:val="24"/>
                <w:szCs w:val="24"/>
                <w:highlight w:val="yellow"/>
              </w:rPr>
              <w:t>（2）20</w:t>
            </w:r>
            <w:r>
              <w:rPr>
                <w:rFonts w:hint="eastAsia" w:ascii="仿宋" w:hAnsi="仿宋" w:eastAsia="仿宋" w:cs="仿宋"/>
                <w:sz w:val="24"/>
                <w:szCs w:val="24"/>
                <w:highlight w:val="yellow"/>
                <w:lang w:val="en-US" w:eastAsia="zh-CN"/>
              </w:rPr>
              <w:t>23</w:t>
            </w:r>
            <w:r>
              <w:rPr>
                <w:rFonts w:hint="eastAsia" w:ascii="仿宋" w:hAnsi="仿宋" w:eastAsia="仿宋" w:cs="仿宋"/>
                <w:sz w:val="24"/>
                <w:szCs w:val="24"/>
                <w:highlight w:val="yellow"/>
              </w:rPr>
              <w:t>年1月1日至投标截止日（以合同签订时间为准）项目负责人以项目负责人身份承担过类似项目技术咨询工作的，每个项目得0.5分，本项最高得1分。</w:t>
            </w:r>
          </w:p>
          <w:p w14:paraId="6D587B80">
            <w:pPr>
              <w:adjustRightInd w:val="0"/>
              <w:snapToGrid w:val="0"/>
              <w:spacing w:before="0" w:beforeAutospacing="0" w:after="0" w:afterAutospacing="0" w:line="360" w:lineRule="auto"/>
              <w:ind w:left="0" w:right="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注：以上内容需提供：①项目负责人相关证书复印件及投标人为其缴纳的近</w:t>
            </w:r>
            <w:r>
              <w:rPr>
                <w:rFonts w:hint="eastAsia" w:ascii="仿宋" w:hAnsi="仿宋" w:eastAsia="仿宋" w:cs="仿宋"/>
                <w:b/>
                <w:bCs/>
                <w:sz w:val="24"/>
                <w:szCs w:val="24"/>
                <w:highlight w:val="none"/>
                <w:lang w:val="en-US" w:eastAsia="zh-CN"/>
              </w:rPr>
              <w:t>一个月</w:t>
            </w:r>
            <w:r>
              <w:rPr>
                <w:rFonts w:hint="eastAsia" w:ascii="仿宋" w:hAnsi="仿宋" w:eastAsia="仿宋" w:cs="仿宋"/>
                <w:b/>
                <w:bCs/>
                <w:sz w:val="24"/>
                <w:szCs w:val="24"/>
                <w:highlight w:val="none"/>
              </w:rPr>
              <w:t>社保证明复印件加盖公章编入投标文件中，不提供者不得分。②提供项目负责人类似经验证明材料及委托单位联系人、联系电话等证明材料，未提供不得分。证明材料中须体现项目负责人姓名。</w:t>
            </w:r>
          </w:p>
          <w:p w14:paraId="1906A405">
            <w:pPr>
              <w:adjustRightInd/>
              <w:snapToGrid w:val="0"/>
              <w:spacing w:before="0" w:beforeAutospacing="0" w:after="0" w:afterAutospacing="0" w:line="360" w:lineRule="auto"/>
              <w:ind w:left="0" w:right="0"/>
              <w:rPr>
                <w:rFonts w:hint="eastAsia" w:ascii="仿宋" w:hAnsi="仿宋" w:eastAsia="仿宋" w:cs="仿宋"/>
                <w:sz w:val="24"/>
                <w:szCs w:val="24"/>
                <w:highlight w:val="yellow"/>
              </w:rPr>
            </w:pPr>
            <w:r>
              <w:rPr>
                <w:rFonts w:hint="eastAsia" w:ascii="仿宋" w:hAnsi="仿宋" w:eastAsia="仿宋" w:cs="仿宋"/>
                <w:sz w:val="24"/>
                <w:szCs w:val="24"/>
                <w:highlight w:val="yellow"/>
                <w:lang w:val="en-US" w:eastAsia="zh-CN"/>
              </w:rPr>
              <w:t>3</w:t>
            </w:r>
            <w:r>
              <w:rPr>
                <w:rFonts w:hint="eastAsia" w:ascii="仿宋" w:hAnsi="仿宋" w:eastAsia="仿宋" w:cs="仿宋"/>
                <w:sz w:val="24"/>
                <w:szCs w:val="24"/>
                <w:highlight w:val="yellow"/>
              </w:rPr>
              <w:t>、项目</w:t>
            </w:r>
            <w:r>
              <w:rPr>
                <w:rFonts w:hint="eastAsia" w:ascii="仿宋" w:hAnsi="仿宋" w:eastAsia="仿宋" w:cs="仿宋"/>
                <w:sz w:val="24"/>
                <w:szCs w:val="24"/>
                <w:highlight w:val="yellow"/>
                <w:lang w:val="en-US" w:eastAsia="zh-CN"/>
              </w:rPr>
              <w:t>组成员</w:t>
            </w:r>
            <w:r>
              <w:rPr>
                <w:rFonts w:hint="eastAsia" w:ascii="仿宋" w:hAnsi="仿宋" w:eastAsia="仿宋" w:cs="仿宋"/>
                <w:sz w:val="24"/>
                <w:szCs w:val="24"/>
                <w:highlight w:val="yellow"/>
              </w:rPr>
              <w:t>（不含项目负责人）中</w:t>
            </w:r>
            <w:r>
              <w:rPr>
                <w:rFonts w:hint="eastAsia" w:ascii="仿宋" w:hAnsi="仿宋" w:eastAsia="仿宋" w:cs="仿宋"/>
                <w:color w:val="auto"/>
                <w:sz w:val="24"/>
                <w:highlight w:val="yellow"/>
              </w:rPr>
              <w:t>（</w:t>
            </w:r>
            <w:r>
              <w:rPr>
                <w:rFonts w:hint="eastAsia" w:ascii="仿宋" w:hAnsi="仿宋" w:eastAsia="仿宋" w:cs="仿宋"/>
                <w:b/>
                <w:bCs/>
                <w:color w:val="auto"/>
                <w:sz w:val="24"/>
                <w:highlight w:val="yellow"/>
              </w:rPr>
              <w:t>项目组成员中需明确</w:t>
            </w:r>
            <w:r>
              <w:rPr>
                <w:rFonts w:hint="eastAsia" w:ascii="仿宋" w:hAnsi="仿宋" w:eastAsia="仿宋" w:cs="仿宋"/>
                <w:b/>
                <w:bCs/>
                <w:color w:val="auto"/>
                <w:sz w:val="24"/>
                <w:highlight w:val="yellow"/>
                <w:lang w:val="en-US" w:eastAsia="zh-CN"/>
              </w:rPr>
              <w:t>2名专职对接人员</w:t>
            </w:r>
            <w:r>
              <w:rPr>
                <w:rFonts w:hint="eastAsia" w:ascii="仿宋" w:hAnsi="仿宋" w:eastAsia="仿宋" w:cs="仿宋"/>
                <w:b/>
                <w:bCs/>
                <w:color w:val="auto"/>
                <w:sz w:val="24"/>
                <w:highlight w:val="yellow"/>
              </w:rPr>
              <w:t>，不能满足</w:t>
            </w:r>
            <w:r>
              <w:rPr>
                <w:rFonts w:hint="eastAsia" w:ascii="仿宋" w:hAnsi="仿宋" w:eastAsia="仿宋" w:cs="仿宋"/>
                <w:b/>
                <w:bCs/>
                <w:color w:val="auto"/>
                <w:sz w:val="24"/>
                <w:highlight w:val="yellow"/>
                <w:lang w:val="en-US" w:eastAsia="zh-CN"/>
              </w:rPr>
              <w:t>此项的</w:t>
            </w:r>
            <w:r>
              <w:rPr>
                <w:rFonts w:hint="eastAsia" w:ascii="仿宋" w:hAnsi="仿宋" w:eastAsia="仿宋" w:cs="仿宋"/>
                <w:b/>
                <w:bCs/>
                <w:color w:val="auto"/>
                <w:sz w:val="24"/>
                <w:highlight w:val="yellow"/>
              </w:rPr>
              <w:t>的，本项不得分。</w:t>
            </w:r>
            <w:r>
              <w:rPr>
                <w:rFonts w:hint="eastAsia" w:ascii="仿宋" w:hAnsi="仿宋" w:eastAsia="仿宋" w:cs="仿宋"/>
                <w:color w:val="auto"/>
                <w:sz w:val="24"/>
                <w:highlight w:val="yellow"/>
              </w:rPr>
              <w:t>）：</w:t>
            </w:r>
          </w:p>
          <w:p w14:paraId="1B85D038">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(1)具有环境类高级工程师的 每个得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分，最多得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w:t>
            </w:r>
          </w:p>
          <w:p w14:paraId="11BE7351">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(2)具有注册</w:t>
            </w:r>
            <w:r>
              <w:rPr>
                <w:rFonts w:hint="eastAsia" w:ascii="仿宋" w:hAnsi="仿宋" w:eastAsia="仿宋" w:cs="仿宋"/>
                <w:sz w:val="24"/>
                <w:szCs w:val="24"/>
                <w:highlight w:val="none"/>
                <w:lang w:val="en-US" w:eastAsia="zh-CN"/>
              </w:rPr>
              <w:t>环保</w:t>
            </w:r>
            <w:r>
              <w:rPr>
                <w:rFonts w:hint="eastAsia" w:ascii="仿宋" w:hAnsi="仿宋" w:eastAsia="仿宋" w:cs="仿宋"/>
                <w:sz w:val="24"/>
                <w:szCs w:val="24"/>
                <w:highlight w:val="none"/>
              </w:rPr>
              <w:t>工程师的得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p>
          <w:p w14:paraId="371C92EC">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(3)具有咨询工程师（投资）的得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p>
          <w:p w14:paraId="06E387BD">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(4)具有注册公用设备工程师（给水排水）的得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p>
          <w:p w14:paraId="696DE5D3">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)具有注册结构工程师的得1分；</w:t>
            </w:r>
          </w:p>
          <w:p w14:paraId="2FF4CDAE">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(6)具有注册电气工程师（供配电）的得1分</w:t>
            </w:r>
          </w:p>
          <w:p w14:paraId="51C797B1">
            <w:pPr>
              <w:adjustRightInd w:val="0"/>
              <w:snapToGrid w:val="0"/>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本项最高得</w:t>
            </w: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分。</w:t>
            </w:r>
          </w:p>
          <w:p w14:paraId="405C4E9F">
            <w:pPr>
              <w:adjustRightInd w:val="0"/>
              <w:snapToGrid w:val="0"/>
              <w:spacing w:before="0" w:beforeAutospacing="0" w:after="0" w:afterAutospacing="0" w:line="360" w:lineRule="auto"/>
              <w:ind w:left="0" w:right="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注：①上述人员只计一次分，按最高分计。</w:t>
            </w:r>
          </w:p>
          <w:p w14:paraId="4267C2A8">
            <w:pPr>
              <w:adjustRightInd w:val="0"/>
              <w:snapToGrid w:val="0"/>
              <w:spacing w:before="0" w:beforeAutospacing="0" w:after="0" w:afterAutospacing="0" w:line="360" w:lineRule="auto"/>
              <w:ind w:left="0" w:right="0" w:firstLine="482" w:firstLineChars="200"/>
              <w:rPr>
                <w:rFonts w:hint="eastAsia" w:ascii="仿宋" w:hAnsi="仿宋" w:eastAsia="仿宋" w:cs="仿宋"/>
                <w:sz w:val="24"/>
                <w:szCs w:val="24"/>
                <w:highlight w:val="none"/>
              </w:rPr>
            </w:pPr>
            <w:r>
              <w:rPr>
                <w:rFonts w:hint="eastAsia" w:ascii="仿宋" w:hAnsi="仿宋" w:eastAsia="仿宋" w:cs="仿宋"/>
                <w:b/>
                <w:bCs/>
                <w:sz w:val="24"/>
                <w:szCs w:val="24"/>
                <w:highlight w:val="none"/>
              </w:rPr>
              <w:t>②以上人员不得重复使用，提供人员证书复印件及投标人为其缴纳的近</w:t>
            </w:r>
            <w:r>
              <w:rPr>
                <w:rFonts w:hint="eastAsia" w:ascii="仿宋" w:hAnsi="仿宋" w:eastAsia="仿宋" w:cs="仿宋"/>
                <w:b/>
                <w:bCs/>
                <w:sz w:val="24"/>
                <w:szCs w:val="24"/>
                <w:highlight w:val="none"/>
                <w:lang w:val="en-US" w:eastAsia="zh-CN"/>
              </w:rPr>
              <w:t>一个月</w:t>
            </w:r>
            <w:r>
              <w:rPr>
                <w:rFonts w:hint="eastAsia" w:ascii="仿宋" w:hAnsi="仿宋" w:eastAsia="仿宋" w:cs="仿宋"/>
                <w:b/>
                <w:bCs/>
                <w:sz w:val="24"/>
                <w:szCs w:val="24"/>
                <w:highlight w:val="none"/>
              </w:rPr>
              <w:t>社保证明复印件加盖公章编入投标文件中，不提供者不得分。</w:t>
            </w:r>
          </w:p>
        </w:tc>
        <w:tc>
          <w:tcPr>
            <w:tcW w:w="876" w:type="dxa"/>
            <w:vAlign w:val="center"/>
          </w:tcPr>
          <w:p w14:paraId="3D0FC131">
            <w:pPr>
              <w:pStyle w:val="2"/>
              <w:spacing w:before="0" w:beforeAutospacing="0" w:after="0" w:afterAutospacing="0" w:line="360" w:lineRule="auto"/>
              <w:ind w:left="0" w:leftChars="0" w:right="0" w:firstLine="0" w:firstLineChars="0"/>
              <w:jc w:val="both"/>
              <w:rPr>
                <w:rFonts w:hint="eastAsia" w:ascii="仿宋" w:hAnsi="仿宋" w:eastAsia="仿宋" w:cs="仿宋"/>
                <w:sz w:val="24"/>
                <w:szCs w:val="24"/>
              </w:rPr>
            </w:pP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r>
      <w:tr w14:paraId="3E37D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1C671F40">
            <w:pPr>
              <w:adjustRightInd w:val="0"/>
              <w:snapToGrid w:val="0"/>
              <w:spacing w:before="0" w:beforeAutospacing="0" w:after="0" w:afterAutospacing="0" w:line="360" w:lineRule="auto"/>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06" w:type="dxa"/>
            <w:vAlign w:val="center"/>
          </w:tcPr>
          <w:p w14:paraId="78840688">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bCs/>
                <w:sz w:val="24"/>
                <w:szCs w:val="24"/>
                <w:lang w:eastAsia="zh-CN"/>
              </w:rPr>
              <w:t>项目理解</w:t>
            </w:r>
          </w:p>
        </w:tc>
        <w:tc>
          <w:tcPr>
            <w:tcW w:w="6528" w:type="dxa"/>
            <w:vAlign w:val="center"/>
          </w:tcPr>
          <w:p w14:paraId="2A04D5A8">
            <w:pPr>
              <w:adjustRightInd w:val="0"/>
              <w:snapToGrid w:val="0"/>
              <w:spacing w:before="0" w:beforeAutospacing="0" w:after="0" w:afterAutospacing="0" w:line="360" w:lineRule="auto"/>
              <w:ind w:left="0" w:right="0"/>
              <w:rPr>
                <w:rFonts w:hint="eastAsia" w:ascii="仿宋" w:hAnsi="仿宋" w:eastAsia="仿宋" w:cs="仿宋"/>
                <w:sz w:val="24"/>
                <w:szCs w:val="24"/>
                <w:lang w:val="en-US" w:eastAsia="zh-CN"/>
              </w:rPr>
            </w:pPr>
            <w:r>
              <w:rPr>
                <w:rFonts w:hint="eastAsia" w:ascii="仿宋" w:hAnsi="仿宋" w:eastAsia="仿宋" w:cs="仿宋"/>
                <w:sz w:val="24"/>
                <w:szCs w:val="24"/>
              </w:rPr>
              <w:t>根据投标人对项目现状调查、上位规划、农村污水运维管理政策文件的理解、解读等，</w:t>
            </w:r>
            <w:r>
              <w:rPr>
                <w:rFonts w:hint="eastAsia" w:ascii="仿宋" w:hAnsi="仿宋" w:eastAsia="仿宋" w:cs="仿宋"/>
                <w:snapToGrid w:val="0"/>
                <w:kern w:val="0"/>
                <w:sz w:val="24"/>
                <w:szCs w:val="24"/>
              </w:rPr>
              <w:t>视方案优劣情况</w:t>
            </w:r>
            <w:r>
              <w:rPr>
                <w:rFonts w:hint="eastAsia" w:ascii="仿宋" w:hAnsi="仿宋" w:eastAsia="仿宋" w:cs="仿宋"/>
                <w:snapToGrid w:val="0"/>
                <w:kern w:val="0"/>
                <w:sz w:val="24"/>
                <w:szCs w:val="24"/>
                <w:lang w:eastAsia="zh-CN"/>
              </w:rPr>
              <w:t>进行打分；</w:t>
            </w:r>
            <w:r>
              <w:rPr>
                <w:rFonts w:hint="eastAsia" w:ascii="仿宋" w:hAnsi="仿宋" w:eastAsia="仿宋" w:cs="仿宋"/>
                <w:snapToGrid w:val="0"/>
                <w:kern w:val="0"/>
                <w:sz w:val="24"/>
                <w:szCs w:val="24"/>
              </w:rPr>
              <w:t>对采购人工作内容有全局观、由点及面层层深入理解到位的得</w:t>
            </w:r>
            <w:r>
              <w:rPr>
                <w:rFonts w:hint="eastAsia" w:ascii="仿宋" w:hAnsi="仿宋" w:eastAsia="仿宋" w:cs="仿宋"/>
                <w:snapToGrid w:val="0"/>
                <w:kern w:val="0"/>
                <w:sz w:val="24"/>
                <w:szCs w:val="24"/>
                <w:lang w:val="en-US" w:eastAsia="zh-CN"/>
              </w:rPr>
              <w:t>5</w:t>
            </w:r>
            <w:r>
              <w:rPr>
                <w:rFonts w:hint="eastAsia" w:ascii="仿宋" w:hAnsi="仿宋" w:eastAsia="仿宋" w:cs="仿宋"/>
                <w:snapToGrid w:val="0"/>
                <w:kern w:val="0"/>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rPr>
              <w:t>对采购人工作内容基本了解、内容较普通3分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rPr>
              <w:t>对采购人工作内容了解情况一般的得1分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6FEF295E">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5分</w:t>
            </w:r>
          </w:p>
        </w:tc>
      </w:tr>
      <w:tr w14:paraId="30645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18E71B03">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6</w:t>
            </w:r>
          </w:p>
        </w:tc>
        <w:tc>
          <w:tcPr>
            <w:tcW w:w="1006" w:type="dxa"/>
            <w:vAlign w:val="center"/>
          </w:tcPr>
          <w:p w14:paraId="0A9F2EBB">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实施方案</w:t>
            </w:r>
          </w:p>
        </w:tc>
        <w:tc>
          <w:tcPr>
            <w:tcW w:w="6528" w:type="dxa"/>
            <w:vAlign w:val="center"/>
          </w:tcPr>
          <w:p w14:paraId="7BB7F75E">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根据投标人的全过程技术咨询实施方案的合理性、科学性进行打分</w:t>
            </w:r>
            <w:r>
              <w:rPr>
                <w:rFonts w:hint="eastAsia" w:ascii="仿宋" w:hAnsi="仿宋" w:eastAsia="仿宋" w:cs="仿宋"/>
                <w:sz w:val="24"/>
                <w:szCs w:val="24"/>
                <w:lang w:eastAsia="zh-CN"/>
              </w:rPr>
              <w:t>；</w:t>
            </w:r>
            <w:r>
              <w:rPr>
                <w:rFonts w:hint="eastAsia" w:ascii="仿宋" w:hAnsi="仿宋" w:eastAsia="仿宋" w:cs="仿宋"/>
                <w:sz w:val="24"/>
                <w:szCs w:val="24"/>
              </w:rPr>
              <w:t>安排合理、</w:t>
            </w:r>
            <w:r>
              <w:rPr>
                <w:rFonts w:hint="eastAsia" w:ascii="仿宋" w:hAnsi="仿宋" w:eastAsia="仿宋" w:cs="仿宋"/>
                <w:sz w:val="24"/>
                <w:szCs w:val="24"/>
                <w:lang w:eastAsia="zh-CN"/>
              </w:rPr>
              <w:t>科学</w:t>
            </w:r>
            <w:r>
              <w:rPr>
                <w:rFonts w:hint="eastAsia" w:ascii="仿宋" w:hAnsi="仿宋" w:eastAsia="仿宋" w:cs="仿宋"/>
                <w:sz w:val="24"/>
                <w:szCs w:val="24"/>
              </w:rPr>
              <w:t>性强的，得</w:t>
            </w:r>
            <w:r>
              <w:rPr>
                <w:rFonts w:hint="eastAsia" w:ascii="仿宋" w:hAnsi="仿宋" w:eastAsia="仿宋" w:cs="仿宋"/>
                <w:sz w:val="24"/>
                <w:szCs w:val="24"/>
                <w:lang w:val="en-US" w:eastAsia="zh-CN"/>
              </w:rPr>
              <w:t>6</w:t>
            </w:r>
            <w:r>
              <w:rPr>
                <w:rFonts w:hint="eastAsia" w:ascii="仿宋" w:hAnsi="仿宋" w:eastAsia="仿宋" w:cs="仿宋"/>
                <w:sz w:val="24"/>
                <w:szCs w:val="24"/>
              </w:rPr>
              <w:t>分；安排比较合理、</w:t>
            </w:r>
            <w:r>
              <w:rPr>
                <w:rFonts w:hint="eastAsia" w:ascii="仿宋" w:hAnsi="仿宋" w:eastAsia="仿宋" w:cs="仿宋"/>
                <w:sz w:val="24"/>
                <w:szCs w:val="24"/>
                <w:lang w:eastAsia="zh-CN"/>
              </w:rPr>
              <w:t>较为科学</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w:t>
            </w:r>
            <w:r>
              <w:rPr>
                <w:rFonts w:hint="eastAsia" w:ascii="仿宋" w:hAnsi="仿宋" w:eastAsia="仿宋" w:cs="仿宋"/>
                <w:sz w:val="24"/>
                <w:szCs w:val="24"/>
                <w:lang w:eastAsia="zh-CN"/>
              </w:rPr>
              <w:t>科学</w:t>
            </w:r>
            <w:r>
              <w:rPr>
                <w:rFonts w:hint="eastAsia" w:ascii="仿宋" w:hAnsi="仿宋" w:eastAsia="仿宋" w:cs="仿宋"/>
                <w:sz w:val="24"/>
                <w:szCs w:val="24"/>
              </w:rPr>
              <w:t>性差的，得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48B60437">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r>
      <w:tr w14:paraId="464D4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59677588">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7</w:t>
            </w:r>
          </w:p>
        </w:tc>
        <w:tc>
          <w:tcPr>
            <w:tcW w:w="1006" w:type="dxa"/>
            <w:vAlign w:val="center"/>
          </w:tcPr>
          <w:p w14:paraId="7780747A">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工作细则</w:t>
            </w:r>
          </w:p>
        </w:tc>
        <w:tc>
          <w:tcPr>
            <w:tcW w:w="6528" w:type="dxa"/>
            <w:vAlign w:val="center"/>
          </w:tcPr>
          <w:p w14:paraId="1E755862">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根据投标人针对本项目制定的开展工作具体流程，包括管理细则、部门设置、岗位职责、人员分工、质控管理等情况</w:t>
            </w:r>
            <w:r>
              <w:rPr>
                <w:rFonts w:hint="eastAsia" w:ascii="仿宋" w:hAnsi="仿宋" w:eastAsia="仿宋" w:cs="仿宋"/>
                <w:sz w:val="24"/>
                <w:szCs w:val="24"/>
                <w:lang w:eastAsia="zh-CN"/>
              </w:rPr>
              <w:t>的合理性、科学性</w:t>
            </w:r>
            <w:r>
              <w:rPr>
                <w:rFonts w:hint="eastAsia" w:ascii="仿宋" w:hAnsi="仿宋" w:eastAsia="仿宋" w:cs="仿宋"/>
                <w:snapToGrid w:val="0"/>
                <w:kern w:val="0"/>
                <w:sz w:val="24"/>
                <w:szCs w:val="24"/>
              </w:rPr>
              <w:t>进行打分。安排合理、</w:t>
            </w:r>
            <w:r>
              <w:rPr>
                <w:rFonts w:hint="eastAsia" w:ascii="仿宋" w:hAnsi="仿宋" w:eastAsia="仿宋" w:cs="仿宋"/>
                <w:sz w:val="24"/>
                <w:szCs w:val="24"/>
                <w:lang w:eastAsia="zh-CN"/>
              </w:rPr>
              <w:t>科学</w:t>
            </w:r>
            <w:r>
              <w:rPr>
                <w:rFonts w:hint="eastAsia" w:ascii="仿宋" w:hAnsi="仿宋" w:eastAsia="仿宋" w:cs="仿宋"/>
                <w:snapToGrid w:val="0"/>
                <w:kern w:val="0"/>
                <w:sz w:val="24"/>
                <w:szCs w:val="24"/>
              </w:rPr>
              <w:t>性强的，得</w:t>
            </w:r>
            <w:r>
              <w:rPr>
                <w:rFonts w:hint="eastAsia" w:ascii="仿宋" w:hAnsi="仿宋" w:eastAsia="仿宋" w:cs="仿宋"/>
                <w:snapToGrid w:val="0"/>
                <w:kern w:val="0"/>
                <w:sz w:val="24"/>
                <w:szCs w:val="24"/>
                <w:lang w:val="en-US" w:eastAsia="zh-CN"/>
              </w:rPr>
              <w:t>6</w:t>
            </w:r>
            <w:r>
              <w:rPr>
                <w:rFonts w:hint="eastAsia" w:ascii="仿宋" w:hAnsi="仿宋" w:eastAsia="仿宋" w:cs="仿宋"/>
                <w:snapToGrid w:val="0"/>
                <w:kern w:val="0"/>
                <w:sz w:val="24"/>
                <w:szCs w:val="24"/>
              </w:rPr>
              <w:t>分；安排比较合理、</w:t>
            </w:r>
            <w:r>
              <w:rPr>
                <w:rFonts w:hint="eastAsia" w:ascii="仿宋" w:hAnsi="仿宋" w:eastAsia="仿宋" w:cs="仿宋"/>
                <w:snapToGrid w:val="0"/>
                <w:kern w:val="0"/>
                <w:sz w:val="24"/>
                <w:szCs w:val="24"/>
                <w:lang w:eastAsia="zh-CN"/>
              </w:rPr>
              <w:t>较为</w:t>
            </w:r>
            <w:r>
              <w:rPr>
                <w:rFonts w:hint="eastAsia" w:ascii="仿宋" w:hAnsi="仿宋" w:eastAsia="仿宋" w:cs="仿宋"/>
                <w:sz w:val="24"/>
                <w:szCs w:val="24"/>
                <w:lang w:eastAsia="zh-CN"/>
              </w:rPr>
              <w:t>科学</w:t>
            </w:r>
            <w:r>
              <w:rPr>
                <w:rFonts w:hint="eastAsia" w:ascii="仿宋" w:hAnsi="仿宋" w:eastAsia="仿宋" w:cs="仿宋"/>
                <w:snapToGrid w:val="0"/>
                <w:kern w:val="0"/>
                <w:sz w:val="24"/>
                <w:szCs w:val="24"/>
              </w:rPr>
              <w:t>的，得3分；安排欠合理、</w:t>
            </w:r>
            <w:r>
              <w:rPr>
                <w:rFonts w:hint="eastAsia" w:ascii="仿宋" w:hAnsi="仿宋" w:eastAsia="仿宋" w:cs="仿宋"/>
                <w:sz w:val="24"/>
                <w:szCs w:val="24"/>
                <w:lang w:eastAsia="zh-CN"/>
              </w:rPr>
              <w:t>科学</w:t>
            </w:r>
            <w:r>
              <w:rPr>
                <w:rFonts w:hint="eastAsia" w:ascii="仿宋" w:hAnsi="仿宋" w:eastAsia="仿宋" w:cs="仿宋"/>
                <w:snapToGrid w:val="0"/>
                <w:kern w:val="0"/>
                <w:sz w:val="24"/>
                <w:szCs w:val="24"/>
              </w:rPr>
              <w:t>性差的，得1分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20BF6E7B">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r>
      <w:tr w14:paraId="5DAD5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6736739D">
            <w:pPr>
              <w:adjustRightInd w:val="0"/>
              <w:snapToGrid w:val="0"/>
              <w:spacing w:before="0" w:beforeAutospacing="0" w:after="0" w:afterAutospacing="0" w:line="360" w:lineRule="auto"/>
              <w:ind w:left="0" w:right="0"/>
              <w:contextualSpacing/>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8</w:t>
            </w:r>
          </w:p>
        </w:tc>
        <w:tc>
          <w:tcPr>
            <w:tcW w:w="1006" w:type="dxa"/>
            <w:vAlign w:val="center"/>
          </w:tcPr>
          <w:p w14:paraId="7EB9C4E5">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重点分析</w:t>
            </w:r>
          </w:p>
        </w:tc>
        <w:tc>
          <w:tcPr>
            <w:tcW w:w="6528" w:type="dxa"/>
            <w:vAlign w:val="center"/>
          </w:tcPr>
          <w:p w14:paraId="11CABC4A">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投标人对本项目开展工作的重点作出相关管理建议事项的合理性</w:t>
            </w:r>
            <w:r>
              <w:rPr>
                <w:rFonts w:hint="eastAsia" w:ascii="仿宋" w:hAnsi="仿宋" w:eastAsia="仿宋" w:cs="仿宋"/>
                <w:sz w:val="24"/>
                <w:szCs w:val="24"/>
                <w:lang w:eastAsia="zh-CN"/>
              </w:rPr>
              <w:t>、可行性</w:t>
            </w:r>
            <w:r>
              <w:rPr>
                <w:rFonts w:hint="eastAsia" w:ascii="仿宋" w:hAnsi="仿宋" w:eastAsia="仿宋" w:cs="仿宋"/>
                <w:sz w:val="24"/>
                <w:szCs w:val="24"/>
              </w:rPr>
              <w:t>进行打分</w:t>
            </w:r>
            <w:r>
              <w:rPr>
                <w:rFonts w:hint="eastAsia" w:ascii="仿宋" w:hAnsi="仿宋" w:eastAsia="仿宋" w:cs="仿宋"/>
                <w:sz w:val="24"/>
                <w:szCs w:val="24"/>
                <w:lang w:eastAsia="zh-CN"/>
              </w:rPr>
              <w:t>；</w:t>
            </w:r>
            <w:r>
              <w:rPr>
                <w:rFonts w:hint="eastAsia" w:ascii="仿宋" w:hAnsi="仿宋" w:eastAsia="仿宋" w:cs="仿宋"/>
                <w:sz w:val="24"/>
                <w:szCs w:val="24"/>
              </w:rPr>
              <w:t>安排合理、可行性强的，得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分；安排比较合理、可</w:t>
            </w:r>
            <w:r>
              <w:rPr>
                <w:rFonts w:hint="eastAsia" w:ascii="仿宋" w:hAnsi="仿宋" w:eastAsia="仿宋" w:cs="仿宋"/>
                <w:sz w:val="24"/>
                <w:szCs w:val="24"/>
                <w:lang w:eastAsia="zh-CN"/>
              </w:rPr>
              <w:t>行</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分；安排欠合理、操作性差的，得</w:t>
            </w:r>
            <w:r>
              <w:rPr>
                <w:rFonts w:hint="eastAsia" w:ascii="仿宋" w:hAnsi="仿宋" w:eastAsia="仿宋" w:cs="仿宋"/>
                <w:sz w:val="24"/>
                <w:szCs w:val="24"/>
                <w:lang w:val="en-US" w:eastAsia="zh-CN"/>
              </w:rPr>
              <w:t>1分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4A0722DF">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757E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jc w:val="center"/>
        </w:trPr>
        <w:tc>
          <w:tcPr>
            <w:tcW w:w="768" w:type="dxa"/>
            <w:vAlign w:val="center"/>
          </w:tcPr>
          <w:p w14:paraId="114DB7DC">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9</w:t>
            </w:r>
          </w:p>
        </w:tc>
        <w:tc>
          <w:tcPr>
            <w:tcW w:w="1006" w:type="dxa"/>
            <w:vAlign w:val="center"/>
          </w:tcPr>
          <w:p w14:paraId="5AECA720">
            <w:pPr>
              <w:adjustRightInd w:val="0"/>
              <w:snapToGrid w:val="0"/>
              <w:spacing w:before="0" w:beforeAutospacing="0" w:after="0" w:afterAutospacing="0" w:line="360" w:lineRule="auto"/>
              <w:ind w:left="0" w:right="0"/>
              <w:contextualSpacing/>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运维监管</w:t>
            </w:r>
            <w:r>
              <w:rPr>
                <w:rFonts w:hint="eastAsia" w:ascii="仿宋" w:hAnsi="仿宋" w:eastAsia="仿宋" w:cs="仿宋"/>
                <w:sz w:val="24"/>
                <w:szCs w:val="24"/>
                <w:highlight w:val="none"/>
              </w:rPr>
              <w:t>方案</w:t>
            </w:r>
          </w:p>
        </w:tc>
        <w:tc>
          <w:tcPr>
            <w:tcW w:w="6528" w:type="dxa"/>
            <w:vAlign w:val="center"/>
          </w:tcPr>
          <w:p w14:paraId="53385969">
            <w:pPr>
              <w:adjustRightInd w:val="0"/>
              <w:snapToGrid w:val="0"/>
              <w:spacing w:before="0" w:beforeAutospacing="0" w:after="0" w:afterAutospacing="0" w:line="360" w:lineRule="auto"/>
              <w:ind w:left="0" w:right="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投标人针对农村生活污水</w:t>
            </w:r>
            <w:r>
              <w:rPr>
                <w:rFonts w:hint="eastAsia" w:ascii="仿宋" w:hAnsi="仿宋" w:eastAsia="仿宋" w:cs="仿宋"/>
                <w:sz w:val="24"/>
                <w:szCs w:val="24"/>
                <w:highlight w:val="none"/>
                <w:lang w:val="en-US" w:eastAsia="zh-CN"/>
              </w:rPr>
              <w:t>处理</w:t>
            </w:r>
            <w:r>
              <w:rPr>
                <w:rFonts w:hint="eastAsia" w:ascii="仿宋" w:hAnsi="仿宋" w:eastAsia="仿宋" w:cs="仿宋"/>
                <w:sz w:val="24"/>
                <w:szCs w:val="24"/>
                <w:highlight w:val="none"/>
              </w:rPr>
              <w:t>设施</w:t>
            </w:r>
            <w:r>
              <w:rPr>
                <w:rFonts w:hint="eastAsia" w:ascii="仿宋" w:hAnsi="仿宋" w:eastAsia="仿宋" w:cs="仿宋"/>
                <w:sz w:val="24"/>
                <w:szCs w:val="24"/>
                <w:highlight w:val="none"/>
                <w:lang w:val="en-US" w:eastAsia="zh-CN"/>
              </w:rPr>
              <w:t>运维工作</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val="en-US" w:eastAsia="zh-CN"/>
              </w:rPr>
              <w:t>监管</w:t>
            </w:r>
            <w:r>
              <w:rPr>
                <w:rFonts w:hint="eastAsia" w:ascii="仿宋" w:hAnsi="仿宋" w:eastAsia="仿宋" w:cs="仿宋"/>
                <w:sz w:val="24"/>
                <w:szCs w:val="24"/>
                <w:highlight w:val="none"/>
              </w:rPr>
              <w:t>方案的合理性、可操作性进行打分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安排合理、操作性强的，得</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分；安排比较合理、可操作的，得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分；安排欠合理、操作性差的，得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lang w:val="en-US" w:eastAsia="zh-CN"/>
              </w:rPr>
              <w:t>缺项不得分。</w:t>
            </w:r>
          </w:p>
        </w:tc>
        <w:tc>
          <w:tcPr>
            <w:tcW w:w="876" w:type="dxa"/>
            <w:vAlign w:val="center"/>
          </w:tcPr>
          <w:p w14:paraId="2F3191F5">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6A7C5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22CF3E5E">
            <w:pPr>
              <w:adjustRightInd w:val="0"/>
              <w:snapToGrid w:val="0"/>
              <w:spacing w:before="0" w:beforeAutospacing="0" w:after="0" w:afterAutospacing="0" w:line="360" w:lineRule="auto"/>
              <w:ind w:left="0" w:right="0"/>
              <w:contextualSpacing/>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10</w:t>
            </w:r>
          </w:p>
        </w:tc>
        <w:tc>
          <w:tcPr>
            <w:tcW w:w="1006" w:type="dxa"/>
            <w:vAlign w:val="center"/>
          </w:tcPr>
          <w:p w14:paraId="48BC1AF3">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协审方案</w:t>
            </w:r>
          </w:p>
        </w:tc>
        <w:tc>
          <w:tcPr>
            <w:tcW w:w="6528" w:type="dxa"/>
            <w:vAlign w:val="center"/>
          </w:tcPr>
          <w:p w14:paraId="239D0337">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根据投标人对农村污水提升改造前期设计和施工图审查复核方案的合理性、科学性进行打分</w:t>
            </w:r>
            <w:r>
              <w:rPr>
                <w:rFonts w:hint="eastAsia" w:ascii="仿宋" w:hAnsi="仿宋" w:eastAsia="仿宋" w:cs="仿宋"/>
                <w:sz w:val="24"/>
                <w:szCs w:val="24"/>
                <w:lang w:eastAsia="zh-CN"/>
              </w:rPr>
              <w:t>；</w:t>
            </w:r>
            <w:r>
              <w:rPr>
                <w:rFonts w:hint="eastAsia" w:ascii="仿宋" w:hAnsi="仿宋" w:eastAsia="仿宋" w:cs="仿宋"/>
                <w:sz w:val="24"/>
                <w:szCs w:val="24"/>
              </w:rPr>
              <w:t>安排合理、</w:t>
            </w:r>
            <w:r>
              <w:rPr>
                <w:rFonts w:hint="eastAsia" w:ascii="仿宋" w:hAnsi="仿宋" w:eastAsia="仿宋" w:cs="仿宋"/>
                <w:sz w:val="24"/>
                <w:szCs w:val="24"/>
                <w:lang w:eastAsia="zh-CN"/>
              </w:rPr>
              <w:t>科学</w:t>
            </w:r>
            <w:r>
              <w:rPr>
                <w:rFonts w:hint="eastAsia" w:ascii="仿宋" w:hAnsi="仿宋" w:eastAsia="仿宋" w:cs="仿宋"/>
                <w:sz w:val="24"/>
                <w:szCs w:val="24"/>
              </w:rPr>
              <w:t>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分；安排比较合理、</w:t>
            </w:r>
            <w:r>
              <w:rPr>
                <w:rFonts w:hint="eastAsia" w:ascii="仿宋" w:hAnsi="仿宋" w:eastAsia="仿宋" w:cs="仿宋"/>
                <w:sz w:val="24"/>
                <w:szCs w:val="24"/>
                <w:lang w:eastAsia="zh-CN"/>
              </w:rPr>
              <w:t>较为科学</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w:t>
            </w:r>
            <w:r>
              <w:rPr>
                <w:rFonts w:hint="eastAsia" w:ascii="仿宋" w:hAnsi="仿宋" w:eastAsia="仿宋" w:cs="仿宋"/>
                <w:sz w:val="24"/>
                <w:szCs w:val="24"/>
                <w:lang w:eastAsia="zh-CN"/>
              </w:rPr>
              <w:t>科学</w:t>
            </w:r>
            <w:r>
              <w:rPr>
                <w:rFonts w:hint="eastAsia" w:ascii="仿宋" w:hAnsi="仿宋" w:eastAsia="仿宋" w:cs="仿宋"/>
                <w:sz w:val="24"/>
                <w:szCs w:val="24"/>
              </w:rPr>
              <w:t>性差的，得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389E8DD1">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6290B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54A7E2D4">
            <w:pPr>
              <w:adjustRightInd w:val="0"/>
              <w:snapToGrid w:val="0"/>
              <w:spacing w:before="0" w:beforeAutospacing="0" w:after="0" w:afterAutospacing="0" w:line="360" w:lineRule="auto"/>
              <w:ind w:left="0" w:right="0"/>
              <w:contextualSpacing/>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11</w:t>
            </w:r>
          </w:p>
        </w:tc>
        <w:tc>
          <w:tcPr>
            <w:tcW w:w="1006" w:type="dxa"/>
            <w:vAlign w:val="center"/>
          </w:tcPr>
          <w:p w14:paraId="3901809B">
            <w:pPr>
              <w:adjustRightInd w:val="0"/>
              <w:snapToGrid w:val="0"/>
              <w:spacing w:before="0" w:beforeAutospacing="0" w:after="0" w:afterAutospacing="0" w:line="360" w:lineRule="auto"/>
              <w:ind w:left="0" w:right="0"/>
              <w:contextualSpacing/>
              <w:jc w:val="center"/>
              <w:rPr>
                <w:rFonts w:hint="eastAsia" w:ascii="仿宋" w:hAnsi="仿宋" w:eastAsia="仿宋" w:cs="仿宋"/>
                <w:sz w:val="24"/>
                <w:szCs w:val="24"/>
              </w:rPr>
            </w:pPr>
            <w:r>
              <w:rPr>
                <w:rFonts w:hint="eastAsia" w:ascii="仿宋" w:hAnsi="仿宋" w:eastAsia="仿宋" w:cs="仿宋"/>
                <w:sz w:val="24"/>
                <w:szCs w:val="24"/>
              </w:rPr>
              <w:t>指导及监督方案</w:t>
            </w:r>
          </w:p>
        </w:tc>
        <w:tc>
          <w:tcPr>
            <w:tcW w:w="6528" w:type="dxa"/>
            <w:vAlign w:val="center"/>
          </w:tcPr>
          <w:p w14:paraId="26F39C14">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根据投标人提供的重点项目现场技术指导和监督管理方案的合理性、科学性进行打分</w:t>
            </w:r>
            <w:r>
              <w:rPr>
                <w:rFonts w:hint="eastAsia" w:ascii="仿宋" w:hAnsi="仿宋" w:eastAsia="仿宋" w:cs="仿宋"/>
                <w:sz w:val="24"/>
                <w:szCs w:val="24"/>
                <w:lang w:eastAsia="zh-CN"/>
              </w:rPr>
              <w:t>；</w:t>
            </w:r>
            <w:r>
              <w:rPr>
                <w:rFonts w:hint="eastAsia" w:ascii="仿宋" w:hAnsi="仿宋" w:eastAsia="仿宋" w:cs="仿宋"/>
                <w:sz w:val="24"/>
                <w:szCs w:val="24"/>
              </w:rPr>
              <w:t>安排合理、</w:t>
            </w:r>
            <w:r>
              <w:rPr>
                <w:rFonts w:hint="eastAsia" w:ascii="仿宋" w:hAnsi="仿宋" w:eastAsia="仿宋" w:cs="仿宋"/>
                <w:sz w:val="24"/>
                <w:szCs w:val="24"/>
                <w:lang w:eastAsia="zh-CN"/>
              </w:rPr>
              <w:t>科学</w:t>
            </w:r>
            <w:r>
              <w:rPr>
                <w:rFonts w:hint="eastAsia" w:ascii="仿宋" w:hAnsi="仿宋" w:eastAsia="仿宋" w:cs="仿宋"/>
                <w:sz w:val="24"/>
                <w:szCs w:val="24"/>
              </w:rPr>
              <w:t>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分；安排比较合理、</w:t>
            </w:r>
            <w:r>
              <w:rPr>
                <w:rFonts w:hint="eastAsia" w:ascii="仿宋" w:hAnsi="仿宋" w:eastAsia="仿宋" w:cs="仿宋"/>
                <w:sz w:val="24"/>
                <w:szCs w:val="24"/>
                <w:lang w:eastAsia="zh-CN"/>
              </w:rPr>
              <w:t>较为科学</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w:t>
            </w:r>
            <w:r>
              <w:rPr>
                <w:rFonts w:hint="eastAsia" w:ascii="仿宋" w:hAnsi="仿宋" w:eastAsia="仿宋" w:cs="仿宋"/>
                <w:sz w:val="24"/>
                <w:szCs w:val="24"/>
                <w:lang w:eastAsia="zh-CN"/>
              </w:rPr>
              <w:t>科学</w:t>
            </w:r>
            <w:r>
              <w:rPr>
                <w:rFonts w:hint="eastAsia" w:ascii="仿宋" w:hAnsi="仿宋" w:eastAsia="仿宋" w:cs="仿宋"/>
                <w:sz w:val="24"/>
                <w:szCs w:val="24"/>
              </w:rPr>
              <w:t>性差的，得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347004FC">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39404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07C8537B">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12</w:t>
            </w:r>
          </w:p>
        </w:tc>
        <w:tc>
          <w:tcPr>
            <w:tcW w:w="1006" w:type="dxa"/>
            <w:vAlign w:val="center"/>
          </w:tcPr>
          <w:p w14:paraId="4A6D8439">
            <w:pPr>
              <w:adjustRightInd w:val="0"/>
              <w:snapToGrid w:val="0"/>
              <w:spacing w:before="0" w:beforeAutospacing="0" w:after="0" w:afterAutospacing="0" w:line="360" w:lineRule="auto"/>
              <w:ind w:left="0" w:right="0"/>
              <w:contextualSpacing/>
              <w:jc w:val="center"/>
              <w:rPr>
                <w:rFonts w:hint="eastAsia" w:ascii="仿宋" w:hAnsi="仿宋" w:eastAsia="仿宋" w:cs="仿宋"/>
                <w:sz w:val="24"/>
                <w:szCs w:val="24"/>
              </w:rPr>
            </w:pPr>
            <w:r>
              <w:rPr>
                <w:rFonts w:hint="eastAsia" w:ascii="仿宋" w:hAnsi="仿宋" w:eastAsia="仿宋" w:cs="仿宋"/>
                <w:sz w:val="24"/>
                <w:szCs w:val="24"/>
              </w:rPr>
              <w:t>综合验收方案</w:t>
            </w:r>
          </w:p>
        </w:tc>
        <w:tc>
          <w:tcPr>
            <w:tcW w:w="6528" w:type="dxa"/>
            <w:vAlign w:val="center"/>
          </w:tcPr>
          <w:p w14:paraId="284C4BBC">
            <w:pPr>
              <w:adjustRightInd w:val="0"/>
              <w:snapToGrid w:val="0"/>
              <w:spacing w:before="0" w:beforeAutospacing="0" w:after="0" w:afterAutospacing="0" w:line="360" w:lineRule="auto"/>
              <w:ind w:left="0" w:right="0"/>
              <w:rPr>
                <w:rFonts w:hint="eastAsia" w:ascii="仿宋" w:hAnsi="仿宋" w:eastAsia="仿宋" w:cs="仿宋"/>
                <w:sz w:val="24"/>
                <w:szCs w:val="24"/>
                <w:lang w:eastAsia="zh-CN"/>
              </w:rPr>
            </w:pPr>
            <w:r>
              <w:rPr>
                <w:rFonts w:hint="eastAsia" w:ascii="仿宋" w:hAnsi="仿宋" w:eastAsia="仿宋" w:cs="仿宋"/>
                <w:sz w:val="24"/>
                <w:szCs w:val="24"/>
              </w:rPr>
              <w:t>投标人对农村污水提升改造结束后的项目综合验收方案的合理性、科学性进行打分</w:t>
            </w:r>
            <w:r>
              <w:rPr>
                <w:rFonts w:hint="eastAsia" w:ascii="仿宋" w:hAnsi="仿宋" w:eastAsia="仿宋" w:cs="仿宋"/>
                <w:sz w:val="24"/>
                <w:szCs w:val="24"/>
                <w:lang w:eastAsia="zh-CN"/>
              </w:rPr>
              <w:t>；</w:t>
            </w:r>
            <w:r>
              <w:rPr>
                <w:rFonts w:hint="eastAsia" w:ascii="仿宋" w:hAnsi="仿宋" w:eastAsia="仿宋" w:cs="仿宋"/>
                <w:sz w:val="24"/>
                <w:szCs w:val="24"/>
              </w:rPr>
              <w:t>安排合理、</w:t>
            </w:r>
            <w:r>
              <w:rPr>
                <w:rFonts w:hint="eastAsia" w:ascii="仿宋" w:hAnsi="仿宋" w:eastAsia="仿宋" w:cs="仿宋"/>
                <w:sz w:val="24"/>
                <w:szCs w:val="24"/>
                <w:lang w:eastAsia="zh-CN"/>
              </w:rPr>
              <w:t>科学</w:t>
            </w:r>
            <w:r>
              <w:rPr>
                <w:rFonts w:hint="eastAsia" w:ascii="仿宋" w:hAnsi="仿宋" w:eastAsia="仿宋" w:cs="仿宋"/>
                <w:sz w:val="24"/>
                <w:szCs w:val="24"/>
              </w:rPr>
              <w:t>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分；安排比较合理、</w:t>
            </w:r>
            <w:r>
              <w:rPr>
                <w:rFonts w:hint="eastAsia" w:ascii="仿宋" w:hAnsi="仿宋" w:eastAsia="仿宋" w:cs="仿宋"/>
                <w:sz w:val="24"/>
                <w:szCs w:val="24"/>
                <w:lang w:eastAsia="zh-CN"/>
              </w:rPr>
              <w:t>较为科学</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w:t>
            </w:r>
            <w:r>
              <w:rPr>
                <w:rFonts w:hint="eastAsia" w:ascii="仿宋" w:hAnsi="仿宋" w:eastAsia="仿宋" w:cs="仿宋"/>
                <w:sz w:val="24"/>
                <w:szCs w:val="24"/>
                <w:lang w:eastAsia="zh-CN"/>
              </w:rPr>
              <w:t>科学</w:t>
            </w:r>
            <w:r>
              <w:rPr>
                <w:rFonts w:hint="eastAsia" w:ascii="仿宋" w:hAnsi="仿宋" w:eastAsia="仿宋" w:cs="仿宋"/>
                <w:sz w:val="24"/>
                <w:szCs w:val="24"/>
              </w:rPr>
              <w:t>性差的，得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535F23A2">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p>
        </w:tc>
      </w:tr>
      <w:tr w14:paraId="1976D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8" w:type="dxa"/>
            <w:vAlign w:val="center"/>
          </w:tcPr>
          <w:p w14:paraId="6821AD98">
            <w:pPr>
              <w:adjustRightInd w:val="0"/>
              <w:snapToGrid w:val="0"/>
              <w:spacing w:before="0" w:beforeAutospacing="0" w:after="0" w:afterAutospacing="0" w:line="360" w:lineRule="auto"/>
              <w:ind w:left="0" w:right="0"/>
              <w:contextualSpacing/>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13</w:t>
            </w:r>
          </w:p>
        </w:tc>
        <w:tc>
          <w:tcPr>
            <w:tcW w:w="1006" w:type="dxa"/>
            <w:vAlign w:val="center"/>
          </w:tcPr>
          <w:p w14:paraId="286F156D">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台账制度</w:t>
            </w:r>
          </w:p>
        </w:tc>
        <w:tc>
          <w:tcPr>
            <w:tcW w:w="6528" w:type="dxa"/>
            <w:vAlign w:val="center"/>
          </w:tcPr>
          <w:p w14:paraId="38697456">
            <w:pPr>
              <w:adjustRightInd w:val="0"/>
              <w:snapToGrid w:val="0"/>
              <w:spacing w:before="0" w:beforeAutospacing="0" w:after="0" w:afterAutospacing="0" w:line="360" w:lineRule="auto"/>
              <w:ind w:left="0" w:right="0"/>
              <w:rPr>
                <w:rFonts w:hint="eastAsia" w:ascii="仿宋" w:hAnsi="仿宋" w:eastAsia="仿宋" w:cs="仿宋"/>
                <w:sz w:val="24"/>
                <w:szCs w:val="24"/>
                <w:lang w:val="en-US" w:eastAsia="zh-CN"/>
              </w:rPr>
            </w:pPr>
            <w:r>
              <w:rPr>
                <w:rFonts w:hint="eastAsia" w:ascii="仿宋" w:hAnsi="仿宋" w:eastAsia="仿宋" w:cs="仿宋"/>
                <w:sz w:val="24"/>
                <w:szCs w:val="24"/>
              </w:rPr>
              <w:t>投标人对自身及管理对象建立工作台帐制度要求的科学性</w:t>
            </w:r>
            <w:r>
              <w:rPr>
                <w:rFonts w:hint="eastAsia" w:ascii="仿宋" w:hAnsi="仿宋" w:eastAsia="仿宋" w:cs="仿宋"/>
                <w:sz w:val="24"/>
                <w:szCs w:val="24"/>
                <w:lang w:eastAsia="zh-CN"/>
              </w:rPr>
              <w:t>、</w:t>
            </w:r>
            <w:r>
              <w:rPr>
                <w:rFonts w:hint="eastAsia" w:ascii="仿宋" w:hAnsi="仿宋" w:eastAsia="仿宋" w:cs="仿宋"/>
                <w:sz w:val="24"/>
                <w:szCs w:val="24"/>
              </w:rPr>
              <w:t>完整性进行打分</w:t>
            </w:r>
            <w:r>
              <w:rPr>
                <w:rFonts w:hint="eastAsia" w:ascii="仿宋" w:hAnsi="仿宋" w:eastAsia="仿宋" w:cs="仿宋"/>
                <w:sz w:val="24"/>
                <w:szCs w:val="24"/>
                <w:lang w:eastAsia="zh-CN"/>
              </w:rPr>
              <w:t>；</w:t>
            </w:r>
            <w:r>
              <w:rPr>
                <w:rFonts w:hint="eastAsia" w:ascii="仿宋" w:hAnsi="仿宋" w:eastAsia="仿宋" w:cs="仿宋"/>
                <w:sz w:val="24"/>
                <w:szCs w:val="24"/>
              </w:rPr>
              <w:t>安排</w:t>
            </w:r>
            <w:r>
              <w:rPr>
                <w:rFonts w:hint="eastAsia" w:ascii="仿宋" w:hAnsi="仿宋" w:eastAsia="仿宋" w:cs="仿宋"/>
                <w:sz w:val="24"/>
                <w:szCs w:val="24"/>
                <w:lang w:eastAsia="zh-CN"/>
              </w:rPr>
              <w:t>科学</w:t>
            </w:r>
            <w:r>
              <w:rPr>
                <w:rFonts w:hint="eastAsia" w:ascii="仿宋" w:hAnsi="仿宋" w:eastAsia="仿宋" w:cs="仿宋"/>
                <w:sz w:val="24"/>
                <w:szCs w:val="24"/>
              </w:rPr>
              <w:t>、</w:t>
            </w:r>
            <w:r>
              <w:rPr>
                <w:rFonts w:hint="eastAsia" w:ascii="仿宋" w:hAnsi="仿宋" w:eastAsia="仿宋" w:cs="仿宋"/>
                <w:sz w:val="24"/>
                <w:szCs w:val="24"/>
                <w:lang w:eastAsia="zh-CN"/>
              </w:rPr>
              <w:t>完整</w:t>
            </w:r>
            <w:r>
              <w:rPr>
                <w:rFonts w:hint="eastAsia" w:ascii="仿宋" w:hAnsi="仿宋" w:eastAsia="仿宋" w:cs="仿宋"/>
                <w:sz w:val="24"/>
                <w:szCs w:val="24"/>
              </w:rPr>
              <w:t>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w:t>
            </w:r>
            <w:r>
              <w:rPr>
                <w:rFonts w:hint="eastAsia" w:ascii="仿宋" w:hAnsi="仿宋" w:eastAsia="仿宋" w:cs="仿宋"/>
                <w:sz w:val="24"/>
                <w:szCs w:val="24"/>
                <w:lang w:eastAsia="zh-CN"/>
              </w:rPr>
              <w:t>科学</w:t>
            </w:r>
            <w:r>
              <w:rPr>
                <w:rFonts w:hint="eastAsia" w:ascii="仿宋" w:hAnsi="仿宋" w:eastAsia="仿宋" w:cs="仿宋"/>
                <w:sz w:val="24"/>
                <w:szCs w:val="24"/>
              </w:rPr>
              <w:t>、</w:t>
            </w:r>
            <w:r>
              <w:rPr>
                <w:rFonts w:hint="eastAsia" w:ascii="仿宋" w:hAnsi="仿宋" w:eastAsia="仿宋" w:cs="仿宋"/>
                <w:sz w:val="24"/>
                <w:szCs w:val="24"/>
                <w:lang w:eastAsia="zh-CN"/>
              </w:rPr>
              <w:t>较为完整</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w:t>
            </w:r>
            <w:r>
              <w:rPr>
                <w:rFonts w:hint="eastAsia" w:ascii="仿宋" w:hAnsi="仿宋" w:eastAsia="仿宋" w:cs="仿宋"/>
                <w:sz w:val="24"/>
                <w:szCs w:val="24"/>
                <w:lang w:eastAsia="zh-CN"/>
              </w:rPr>
              <w:t>科学</w:t>
            </w:r>
            <w:r>
              <w:rPr>
                <w:rFonts w:hint="eastAsia" w:ascii="仿宋" w:hAnsi="仿宋" w:eastAsia="仿宋" w:cs="仿宋"/>
                <w:sz w:val="24"/>
                <w:szCs w:val="24"/>
              </w:rPr>
              <w:t>、</w:t>
            </w:r>
            <w:r>
              <w:rPr>
                <w:rFonts w:hint="eastAsia" w:ascii="仿宋" w:hAnsi="仿宋" w:eastAsia="仿宋" w:cs="仿宋"/>
                <w:sz w:val="24"/>
                <w:szCs w:val="24"/>
                <w:lang w:eastAsia="zh-CN"/>
              </w:rPr>
              <w:t>完整性</w:t>
            </w:r>
            <w:r>
              <w:rPr>
                <w:rFonts w:hint="eastAsia" w:ascii="仿宋" w:hAnsi="仿宋" w:eastAsia="仿宋" w:cs="仿宋"/>
                <w:sz w:val="24"/>
                <w:szCs w:val="24"/>
              </w:rPr>
              <w:t>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1E5A4CD9">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5分</w:t>
            </w:r>
          </w:p>
        </w:tc>
      </w:tr>
      <w:tr w14:paraId="746E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796D8867">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14</w:t>
            </w:r>
          </w:p>
        </w:tc>
        <w:tc>
          <w:tcPr>
            <w:tcW w:w="1006" w:type="dxa"/>
            <w:vAlign w:val="center"/>
          </w:tcPr>
          <w:p w14:paraId="69487557">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培训方案</w:t>
            </w:r>
          </w:p>
        </w:tc>
        <w:tc>
          <w:tcPr>
            <w:tcW w:w="6528" w:type="dxa"/>
            <w:vAlign w:val="center"/>
          </w:tcPr>
          <w:p w14:paraId="40545C61">
            <w:pPr>
              <w:adjustRightInd w:val="0"/>
              <w:snapToGrid w:val="0"/>
              <w:spacing w:before="0" w:beforeAutospacing="0" w:after="0" w:afterAutospacing="0" w:line="360" w:lineRule="auto"/>
              <w:ind w:left="0" w:right="0"/>
              <w:rPr>
                <w:rFonts w:hint="eastAsia" w:ascii="仿宋" w:hAnsi="仿宋" w:eastAsia="仿宋" w:cs="仿宋"/>
                <w:sz w:val="24"/>
                <w:szCs w:val="24"/>
              </w:rPr>
            </w:pPr>
            <w:r>
              <w:rPr>
                <w:rFonts w:hint="eastAsia" w:ascii="仿宋" w:hAnsi="仿宋" w:eastAsia="仿宋" w:cs="仿宋"/>
                <w:sz w:val="24"/>
                <w:szCs w:val="24"/>
              </w:rPr>
              <w:t>根据投标人提供的培训方案，包括开展的培训次数、培训对象、培训专家</w:t>
            </w:r>
            <w:r>
              <w:rPr>
                <w:rFonts w:hint="eastAsia" w:ascii="仿宋" w:hAnsi="仿宋" w:eastAsia="仿宋" w:cs="仿宋"/>
                <w:sz w:val="24"/>
                <w:szCs w:val="24"/>
                <w:lang w:eastAsia="zh-CN"/>
              </w:rPr>
              <w:t>的</w:t>
            </w:r>
            <w:r>
              <w:rPr>
                <w:rFonts w:hint="eastAsia" w:ascii="仿宋" w:hAnsi="仿宋" w:eastAsia="仿宋" w:cs="仿宋"/>
                <w:sz w:val="24"/>
                <w:szCs w:val="24"/>
              </w:rPr>
              <w:t>合理性</w:t>
            </w:r>
            <w:r>
              <w:rPr>
                <w:rFonts w:hint="eastAsia" w:ascii="仿宋" w:hAnsi="仿宋" w:eastAsia="仿宋" w:cs="仿宋"/>
                <w:sz w:val="24"/>
                <w:szCs w:val="24"/>
                <w:lang w:eastAsia="zh-CN"/>
              </w:rPr>
              <w:t>、可行</w:t>
            </w:r>
            <w:r>
              <w:rPr>
                <w:rFonts w:hint="eastAsia" w:ascii="仿宋" w:hAnsi="仿宋" w:eastAsia="仿宋" w:cs="仿宋"/>
                <w:sz w:val="24"/>
                <w:szCs w:val="24"/>
              </w:rPr>
              <w:t>性行评分</w:t>
            </w:r>
            <w:r>
              <w:rPr>
                <w:rFonts w:hint="eastAsia" w:ascii="仿宋" w:hAnsi="仿宋" w:eastAsia="仿宋" w:cs="仿宋"/>
                <w:sz w:val="24"/>
                <w:szCs w:val="24"/>
                <w:lang w:eastAsia="zh-CN"/>
              </w:rPr>
              <w:t>；</w:t>
            </w:r>
            <w:r>
              <w:rPr>
                <w:rFonts w:hint="eastAsia" w:ascii="仿宋" w:hAnsi="仿宋" w:eastAsia="仿宋" w:cs="仿宋"/>
                <w:sz w:val="24"/>
                <w:szCs w:val="24"/>
              </w:rPr>
              <w:t>安排合理、</w:t>
            </w:r>
            <w:r>
              <w:rPr>
                <w:rFonts w:hint="eastAsia" w:ascii="仿宋" w:hAnsi="仿宋" w:eastAsia="仿宋" w:cs="仿宋"/>
                <w:sz w:val="24"/>
                <w:szCs w:val="24"/>
                <w:lang w:eastAsia="zh-CN"/>
              </w:rPr>
              <w:t>可行</w:t>
            </w:r>
            <w:r>
              <w:rPr>
                <w:rFonts w:hint="eastAsia" w:ascii="仿宋" w:hAnsi="仿宋" w:eastAsia="仿宋" w:cs="仿宋"/>
                <w:sz w:val="24"/>
                <w:szCs w:val="24"/>
              </w:rPr>
              <w:t>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分；安排比较合理、可</w:t>
            </w:r>
            <w:r>
              <w:rPr>
                <w:rFonts w:hint="eastAsia" w:ascii="仿宋" w:hAnsi="仿宋" w:eastAsia="仿宋" w:cs="仿宋"/>
                <w:sz w:val="24"/>
                <w:szCs w:val="24"/>
                <w:lang w:eastAsia="zh-CN"/>
              </w:rPr>
              <w:t>行</w:t>
            </w:r>
            <w:r>
              <w:rPr>
                <w:rFonts w:hint="eastAsia" w:ascii="仿宋" w:hAnsi="仿宋" w:eastAsia="仿宋" w:cs="仿宋"/>
                <w:sz w:val="24"/>
                <w:szCs w:val="24"/>
              </w:rPr>
              <w:t>的，得</w:t>
            </w:r>
            <w:r>
              <w:rPr>
                <w:rFonts w:hint="eastAsia" w:ascii="仿宋" w:hAnsi="仿宋" w:eastAsia="仿宋" w:cs="仿宋"/>
                <w:sz w:val="24"/>
                <w:szCs w:val="24"/>
                <w:lang w:val="en-US" w:eastAsia="zh-CN"/>
              </w:rPr>
              <w:t>3</w:t>
            </w:r>
            <w:r>
              <w:rPr>
                <w:rFonts w:hint="eastAsia" w:ascii="仿宋" w:hAnsi="仿宋" w:eastAsia="仿宋" w:cs="仿宋"/>
                <w:sz w:val="24"/>
                <w:szCs w:val="24"/>
              </w:rPr>
              <w:t>分；安排欠合理、</w:t>
            </w:r>
            <w:r>
              <w:rPr>
                <w:rFonts w:hint="eastAsia" w:ascii="仿宋" w:hAnsi="仿宋" w:eastAsia="仿宋" w:cs="仿宋"/>
                <w:sz w:val="24"/>
                <w:szCs w:val="24"/>
                <w:lang w:eastAsia="zh-CN"/>
              </w:rPr>
              <w:t>可行</w:t>
            </w:r>
            <w:r>
              <w:rPr>
                <w:rFonts w:hint="eastAsia" w:ascii="仿宋" w:hAnsi="仿宋" w:eastAsia="仿宋" w:cs="仿宋"/>
                <w:sz w:val="24"/>
                <w:szCs w:val="24"/>
              </w:rPr>
              <w:t>性差的，得</w:t>
            </w:r>
            <w:r>
              <w:rPr>
                <w:rFonts w:hint="eastAsia" w:ascii="仿宋" w:hAnsi="仿宋" w:eastAsia="仿宋" w:cs="仿宋"/>
                <w:sz w:val="24"/>
                <w:szCs w:val="24"/>
                <w:lang w:val="en-US" w:eastAsia="zh-CN"/>
              </w:rPr>
              <w:t>1分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1BF673B6">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5分</w:t>
            </w:r>
          </w:p>
        </w:tc>
      </w:tr>
      <w:tr w14:paraId="0D3F2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1A5DBEBB">
            <w:pPr>
              <w:adjustRightInd w:val="0"/>
              <w:snapToGrid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15</w:t>
            </w:r>
          </w:p>
        </w:tc>
        <w:tc>
          <w:tcPr>
            <w:tcW w:w="1006" w:type="dxa"/>
            <w:vAlign w:val="center"/>
          </w:tcPr>
          <w:p w14:paraId="11D47176">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应急方案</w:t>
            </w:r>
          </w:p>
        </w:tc>
        <w:tc>
          <w:tcPr>
            <w:tcW w:w="6528" w:type="dxa"/>
            <w:vAlign w:val="center"/>
          </w:tcPr>
          <w:p w14:paraId="24B14D26">
            <w:pPr>
              <w:adjustRightInd w:val="0"/>
              <w:snapToGrid w:val="0"/>
              <w:spacing w:before="0" w:beforeAutospacing="0" w:after="0" w:afterAutospacing="0" w:line="360" w:lineRule="auto"/>
              <w:ind w:left="0" w:right="0"/>
              <w:rPr>
                <w:rFonts w:hint="eastAsia" w:ascii="仿宋" w:hAnsi="仿宋" w:eastAsia="仿宋" w:cs="仿宋"/>
                <w:sz w:val="24"/>
                <w:szCs w:val="24"/>
              </w:rPr>
            </w:pPr>
            <w:r>
              <w:rPr>
                <w:rFonts w:hint="eastAsia" w:ascii="仿宋" w:hAnsi="仿宋" w:eastAsia="仿宋" w:cs="仿宋"/>
                <w:sz w:val="24"/>
                <w:szCs w:val="24"/>
              </w:rPr>
              <w:t>根据投标人提供应急突发事情的响应和处理方案的合理性</w:t>
            </w:r>
            <w:r>
              <w:rPr>
                <w:rFonts w:hint="eastAsia" w:ascii="仿宋" w:hAnsi="仿宋" w:eastAsia="仿宋" w:cs="仿宋"/>
                <w:sz w:val="24"/>
                <w:szCs w:val="24"/>
                <w:lang w:eastAsia="zh-CN"/>
              </w:rPr>
              <w:t>、可行</w:t>
            </w:r>
            <w:r>
              <w:rPr>
                <w:rFonts w:hint="eastAsia" w:ascii="仿宋" w:hAnsi="仿宋" w:eastAsia="仿宋" w:cs="仿宋"/>
                <w:sz w:val="24"/>
                <w:szCs w:val="24"/>
              </w:rPr>
              <w:t>性进行评分</w:t>
            </w:r>
            <w:r>
              <w:rPr>
                <w:rFonts w:hint="eastAsia" w:ascii="仿宋" w:hAnsi="仿宋" w:eastAsia="仿宋" w:cs="仿宋"/>
                <w:sz w:val="24"/>
                <w:szCs w:val="24"/>
                <w:lang w:eastAsia="zh-CN"/>
              </w:rPr>
              <w:t>；</w:t>
            </w:r>
            <w:r>
              <w:rPr>
                <w:rFonts w:hint="eastAsia" w:ascii="仿宋" w:hAnsi="仿宋" w:eastAsia="仿宋" w:cs="仿宋"/>
                <w:sz w:val="24"/>
                <w:szCs w:val="24"/>
              </w:rPr>
              <w:t>安排合理、可行性强的，得5分；安排比较合理、可行的，得3分；安排欠合理、可行性差的，得1分</w:t>
            </w:r>
            <w:r>
              <w:rPr>
                <w:rFonts w:hint="eastAsia" w:ascii="仿宋" w:hAnsi="仿宋" w:eastAsia="仿宋" w:cs="仿宋"/>
                <w:snapToGrid w:val="0"/>
                <w:kern w:val="0"/>
                <w:sz w:val="24"/>
                <w:szCs w:val="24"/>
                <w:lang w:eastAsia="zh-CN"/>
              </w:rPr>
              <w:t>；</w:t>
            </w:r>
            <w:r>
              <w:rPr>
                <w:rFonts w:hint="eastAsia" w:ascii="仿宋" w:hAnsi="仿宋" w:eastAsia="仿宋" w:cs="仿宋"/>
                <w:snapToGrid w:val="0"/>
                <w:kern w:val="0"/>
                <w:sz w:val="24"/>
                <w:szCs w:val="24"/>
                <w:lang w:val="en-US" w:eastAsia="zh-CN"/>
              </w:rPr>
              <w:t>缺项不得分。</w:t>
            </w:r>
          </w:p>
        </w:tc>
        <w:tc>
          <w:tcPr>
            <w:tcW w:w="876" w:type="dxa"/>
            <w:vAlign w:val="center"/>
          </w:tcPr>
          <w:p w14:paraId="2BE7025F">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5分</w:t>
            </w:r>
          </w:p>
        </w:tc>
      </w:tr>
      <w:tr w14:paraId="7F2B6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8" w:type="dxa"/>
            <w:vAlign w:val="center"/>
          </w:tcPr>
          <w:p w14:paraId="762EDB05">
            <w:pPr>
              <w:adjustRightInd w:val="0"/>
              <w:snapToGrid w:val="0"/>
              <w:spacing w:before="0" w:beforeAutospacing="0" w:after="0" w:afterAutospacing="0" w:line="360" w:lineRule="auto"/>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1006" w:type="dxa"/>
            <w:vAlign w:val="center"/>
          </w:tcPr>
          <w:p w14:paraId="02E48C42">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rPr>
              <w:t>工具设备配置</w:t>
            </w:r>
          </w:p>
        </w:tc>
        <w:tc>
          <w:tcPr>
            <w:tcW w:w="6528" w:type="dxa"/>
            <w:vAlign w:val="center"/>
          </w:tcPr>
          <w:p w14:paraId="318FA752">
            <w:pPr>
              <w:adjustRightInd w:val="0"/>
              <w:snapToGrid w:val="0"/>
              <w:spacing w:before="0" w:beforeAutospacing="0" w:after="0" w:afterAutospacing="0" w:line="360" w:lineRule="auto"/>
              <w:ind w:left="0" w:right="0"/>
              <w:rPr>
                <w:rFonts w:hint="eastAsia" w:ascii="仿宋" w:hAnsi="仿宋" w:eastAsia="仿宋" w:cs="仿宋"/>
                <w:sz w:val="24"/>
                <w:szCs w:val="24"/>
              </w:rPr>
            </w:pPr>
            <w:r>
              <w:rPr>
                <w:rFonts w:hint="eastAsia" w:ascii="仿宋" w:hAnsi="仿宋" w:eastAsia="仿宋" w:cs="仿宋"/>
                <w:sz w:val="24"/>
                <w:szCs w:val="24"/>
                <w:highlight w:val="none"/>
              </w:rPr>
              <w:t>投标人拟投入本项目的人员及车辆等设备的充足率、合理性</w:t>
            </w:r>
            <w:r>
              <w:rPr>
                <w:rFonts w:hint="eastAsia" w:ascii="仿宋" w:hAnsi="仿宋" w:eastAsia="仿宋" w:cs="仿宋"/>
                <w:sz w:val="24"/>
                <w:szCs w:val="24"/>
                <w:highlight w:val="none"/>
                <w:lang w:eastAsia="zh-CN"/>
              </w:rPr>
              <w:t>等</w:t>
            </w:r>
            <w:r>
              <w:rPr>
                <w:rFonts w:hint="eastAsia" w:ascii="仿宋" w:hAnsi="仿宋" w:eastAsia="仿宋" w:cs="仿宋"/>
                <w:sz w:val="24"/>
                <w:szCs w:val="24"/>
                <w:highlight w:val="none"/>
              </w:rPr>
              <w:t>进行评分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安排</w:t>
            </w:r>
            <w:r>
              <w:rPr>
                <w:rFonts w:hint="eastAsia" w:ascii="仿宋" w:hAnsi="仿宋" w:eastAsia="仿宋" w:cs="仿宋"/>
                <w:sz w:val="24"/>
                <w:szCs w:val="24"/>
                <w:highlight w:val="none"/>
                <w:lang w:eastAsia="zh-CN"/>
              </w:rPr>
              <w:t>充足、</w:t>
            </w:r>
            <w:r>
              <w:rPr>
                <w:rFonts w:hint="eastAsia" w:ascii="仿宋" w:hAnsi="仿宋" w:eastAsia="仿宋" w:cs="仿宋"/>
                <w:sz w:val="24"/>
                <w:szCs w:val="24"/>
                <w:highlight w:val="none"/>
              </w:rPr>
              <w:t>合理</w:t>
            </w:r>
            <w:r>
              <w:rPr>
                <w:rFonts w:hint="eastAsia" w:ascii="仿宋" w:hAnsi="仿宋" w:eastAsia="仿宋" w:cs="仿宋"/>
                <w:sz w:val="24"/>
                <w:szCs w:val="24"/>
                <w:highlight w:val="none"/>
                <w:lang w:eastAsia="zh-CN"/>
              </w:rPr>
              <w:t>性强</w:t>
            </w:r>
            <w:r>
              <w:rPr>
                <w:rFonts w:hint="eastAsia" w:ascii="仿宋" w:hAnsi="仿宋" w:eastAsia="仿宋" w:cs="仿宋"/>
                <w:sz w:val="24"/>
                <w:szCs w:val="24"/>
                <w:highlight w:val="none"/>
              </w:rPr>
              <w:t>的，得</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分；安排比较</w:t>
            </w:r>
            <w:r>
              <w:rPr>
                <w:rFonts w:hint="eastAsia" w:ascii="仿宋" w:hAnsi="仿宋" w:eastAsia="仿宋" w:cs="仿宋"/>
                <w:sz w:val="24"/>
                <w:szCs w:val="24"/>
                <w:highlight w:val="none"/>
                <w:lang w:eastAsia="zh-CN"/>
              </w:rPr>
              <w:t>充足、较为</w:t>
            </w:r>
            <w:r>
              <w:rPr>
                <w:rFonts w:hint="eastAsia" w:ascii="仿宋" w:hAnsi="仿宋" w:eastAsia="仿宋" w:cs="仿宋"/>
                <w:sz w:val="24"/>
                <w:szCs w:val="24"/>
                <w:highlight w:val="none"/>
              </w:rPr>
              <w:t>合理的，得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分；安排欠</w:t>
            </w:r>
            <w:r>
              <w:rPr>
                <w:rFonts w:hint="eastAsia" w:ascii="仿宋" w:hAnsi="仿宋" w:eastAsia="仿宋" w:cs="仿宋"/>
                <w:sz w:val="24"/>
                <w:szCs w:val="24"/>
                <w:highlight w:val="none"/>
                <w:lang w:eastAsia="zh-CN"/>
              </w:rPr>
              <w:t>充足、合理性差</w:t>
            </w:r>
            <w:r>
              <w:rPr>
                <w:rFonts w:hint="eastAsia" w:ascii="仿宋" w:hAnsi="仿宋" w:eastAsia="仿宋" w:cs="仿宋"/>
                <w:sz w:val="24"/>
                <w:szCs w:val="24"/>
                <w:highlight w:val="none"/>
              </w:rPr>
              <w:t>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lang w:val="en-US" w:eastAsia="zh-CN"/>
              </w:rPr>
              <w:t>缺项不得分。</w:t>
            </w:r>
          </w:p>
        </w:tc>
        <w:tc>
          <w:tcPr>
            <w:tcW w:w="876" w:type="dxa"/>
            <w:vAlign w:val="center"/>
          </w:tcPr>
          <w:p w14:paraId="54A70A61">
            <w:pPr>
              <w:adjustRightInd w:val="0"/>
              <w:snapToGrid w:val="0"/>
              <w:spacing w:before="0" w:beforeAutospacing="0" w:after="0" w:afterAutospacing="0" w:line="360" w:lineRule="auto"/>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分</w:t>
            </w:r>
            <w:bookmarkStart w:id="517" w:name="_GoBack"/>
            <w:bookmarkEnd w:id="517"/>
          </w:p>
        </w:tc>
      </w:tr>
    </w:tbl>
    <w:p w14:paraId="4B0A33C2">
      <w:pPr>
        <w:spacing w:line="360" w:lineRule="auto"/>
        <w:rPr>
          <w:rFonts w:hint="eastAsia" w:ascii="仿宋" w:hAnsi="仿宋" w:eastAsia="仿宋" w:cs="仿宋"/>
          <w:color w:val="auto"/>
          <w:highlight w:val="none"/>
        </w:rPr>
      </w:pPr>
    </w:p>
    <w:p w14:paraId="7CEE0712">
      <w:pPr>
        <w:spacing w:line="360" w:lineRule="auto"/>
        <w:ind w:firstLine="400" w:firstLineChars="200"/>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6B1C5225">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0CB512F3">
      <w:pPr>
        <w:pStyle w:val="88"/>
        <w:spacing w:before="0"/>
        <w:ind w:firstLine="602" w:firstLineChars="250"/>
        <w:rPr>
          <w:rFonts w:hint="eastAsia" w:ascii="仿宋" w:hAnsi="仿宋" w:eastAsia="仿宋" w:cs="仿宋"/>
        </w:rPr>
      </w:pPr>
      <w:r>
        <w:rPr>
          <w:rFonts w:hint="eastAsia" w:ascii="仿宋" w:hAnsi="仿宋" w:eastAsia="仿宋" w:cs="仿宋"/>
          <w:b/>
          <w:color w:val="auto"/>
          <w:kern w:val="0"/>
          <w:sz w:val="24"/>
          <w:highlight w:val="none"/>
        </w:rPr>
        <w:t>1.</w:t>
      </w:r>
      <w:r>
        <w:rPr>
          <w:rFonts w:hint="eastAsia" w:ascii="仿宋" w:hAnsi="仿宋" w:eastAsia="仿宋" w:cs="仿宋"/>
          <w:b/>
        </w:rPr>
        <w:t>本次评标采用综合评分法，总分为100分。</w:t>
      </w:r>
      <w:r>
        <w:rPr>
          <w:rFonts w:hint="eastAsia" w:ascii="仿宋" w:hAnsi="仿宋" w:eastAsia="仿宋" w:cs="仿宋"/>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14:paraId="25981AB1">
      <w:pPr>
        <w:pStyle w:val="88"/>
        <w:ind w:firstLine="482"/>
        <w:rPr>
          <w:rFonts w:hint="eastAsia" w:ascii="仿宋" w:hAnsi="仿宋" w:eastAsia="仿宋" w:cs="仿宋"/>
          <w:b/>
          <w:bCs/>
        </w:rPr>
      </w:pPr>
      <w:r>
        <w:rPr>
          <w:rFonts w:hint="eastAsia" w:ascii="仿宋" w:hAnsi="仿宋" w:eastAsia="仿宋" w:cs="仿宋"/>
          <w:b/>
          <w:bCs/>
        </w:rPr>
        <w:t>投标人评标综合得分=(技术、商务分)+价格分。</w:t>
      </w:r>
    </w:p>
    <w:p w14:paraId="1B598143">
      <w:pPr>
        <w:ind w:firstLine="482" w:firstLineChars="200"/>
        <w:rPr>
          <w:rFonts w:hint="eastAsia" w:ascii="仿宋" w:hAnsi="仿宋" w:eastAsia="仿宋" w:cs="仿宋"/>
          <w:b/>
          <w:bCs/>
        </w:rPr>
      </w:pPr>
      <w:r>
        <w:rPr>
          <w:rFonts w:hint="eastAsia" w:ascii="仿宋" w:hAnsi="仿宋" w:eastAsia="仿宋" w:cs="仿宋"/>
          <w:b/>
          <w:color w:val="000000"/>
          <w:sz w:val="24"/>
        </w:rPr>
        <w:t>报价是中标的一个重要因素，但最低报价不是中标的唯一依据。</w:t>
      </w:r>
    </w:p>
    <w:p w14:paraId="1C6953AE">
      <w:pPr>
        <w:spacing w:line="360" w:lineRule="auto"/>
        <w:ind w:firstLine="482" w:firstLineChars="200"/>
        <w:rPr>
          <w:rFonts w:hint="eastAsia" w:ascii="仿宋" w:hAnsi="仿宋" w:eastAsia="仿宋" w:cs="仿宋"/>
          <w:color w:val="000000"/>
          <w:sz w:val="24"/>
        </w:rPr>
      </w:pPr>
      <w:r>
        <w:rPr>
          <w:rFonts w:hint="eastAsia" w:ascii="仿宋" w:hAnsi="仿宋" w:eastAsia="仿宋" w:cs="仿宋"/>
          <w:b/>
          <w:bCs w:val="0"/>
          <w:color w:val="auto"/>
          <w:kern w:val="0"/>
          <w:sz w:val="24"/>
          <w:szCs w:val="20"/>
          <w:highlight w:val="none"/>
          <w:lang w:val="en-US" w:eastAsia="zh-CN"/>
        </w:rPr>
        <w:t>2.</w:t>
      </w:r>
      <w:r>
        <w:rPr>
          <w:rFonts w:hint="eastAsia" w:ascii="仿宋" w:hAnsi="仿宋" w:eastAsia="仿宋" w:cs="仿宋"/>
          <w:b/>
          <w:bCs/>
          <w:color w:val="000000"/>
          <w:sz w:val="24"/>
          <w:lang w:val="en-US" w:eastAsia="zh-CN"/>
        </w:rPr>
        <w:t>商务技术总分90分：</w:t>
      </w:r>
      <w:r>
        <w:rPr>
          <w:rFonts w:hint="eastAsia" w:ascii="仿宋" w:hAnsi="仿宋" w:eastAsia="仿宋" w:cs="仿宋"/>
          <w:b w:val="0"/>
          <w:bCs w:val="0"/>
          <w:color w:val="000000"/>
          <w:sz w:val="24"/>
        </w:rPr>
        <w:t>商务分+技术分=评标委员会所有成员评分合计数/评标委员会组成人员数（精确到小数点后二位）；</w:t>
      </w:r>
    </w:p>
    <w:p w14:paraId="7A3C1F7D">
      <w:pPr>
        <w:spacing w:line="360" w:lineRule="auto"/>
        <w:ind w:firstLine="482" w:firstLineChars="200"/>
        <w:rPr>
          <w:rFonts w:hint="eastAsia" w:ascii="仿宋" w:hAnsi="仿宋" w:eastAsia="仿宋" w:cs="仿宋"/>
          <w:b/>
          <w:bCs/>
          <w:color w:val="000000"/>
          <w:sz w:val="24"/>
        </w:rPr>
      </w:pPr>
      <w:r>
        <w:rPr>
          <w:rFonts w:hint="eastAsia" w:ascii="仿宋" w:hAnsi="仿宋" w:eastAsia="仿宋" w:cs="仿宋"/>
          <w:b/>
          <w:color w:val="auto"/>
          <w:kern w:val="0"/>
          <w:sz w:val="24"/>
          <w:highlight w:val="none"/>
          <w:lang w:val="en-US" w:eastAsia="zh-CN"/>
        </w:rPr>
        <w:t>3</w:t>
      </w:r>
      <w:r>
        <w:rPr>
          <w:rFonts w:hint="eastAsia" w:ascii="仿宋" w:hAnsi="仿宋" w:eastAsia="仿宋" w:cs="仿宋"/>
          <w:b/>
          <w:color w:val="auto"/>
          <w:kern w:val="0"/>
          <w:sz w:val="24"/>
          <w:highlight w:val="none"/>
        </w:rPr>
        <w:t>.</w:t>
      </w:r>
      <w:r>
        <w:rPr>
          <w:rFonts w:hint="eastAsia" w:ascii="仿宋" w:hAnsi="仿宋" w:eastAsia="仿宋" w:cs="仿宋"/>
          <w:b/>
          <w:bCs w:val="0"/>
          <w:color w:val="auto"/>
          <w:kern w:val="0"/>
          <w:sz w:val="24"/>
          <w:szCs w:val="20"/>
          <w:highlight w:val="none"/>
        </w:rPr>
        <w:t>价格分</w:t>
      </w:r>
      <w:r>
        <w:rPr>
          <w:rFonts w:hint="eastAsia" w:ascii="仿宋" w:hAnsi="仿宋" w:eastAsia="仿宋" w:cs="仿宋"/>
          <w:b/>
          <w:bCs/>
          <w:color w:val="000000"/>
          <w:sz w:val="24"/>
        </w:rPr>
        <w:t>（</w:t>
      </w:r>
      <w:r>
        <w:rPr>
          <w:rFonts w:hint="eastAsia" w:ascii="仿宋" w:hAnsi="仿宋" w:eastAsia="仿宋" w:cs="仿宋"/>
          <w:b/>
          <w:bCs/>
          <w:color w:val="000000"/>
          <w:sz w:val="24"/>
          <w:lang w:val="en-US" w:eastAsia="zh-CN"/>
        </w:rPr>
        <w:t>10</w:t>
      </w:r>
      <w:r>
        <w:rPr>
          <w:rFonts w:hint="eastAsia" w:ascii="仿宋" w:hAnsi="仿宋" w:eastAsia="仿宋" w:cs="仿宋"/>
          <w:b/>
          <w:bCs/>
          <w:color w:val="000000"/>
          <w:sz w:val="24"/>
        </w:rPr>
        <w:t>分）</w:t>
      </w:r>
      <w:r>
        <w:rPr>
          <w:rFonts w:hint="eastAsia" w:ascii="仿宋" w:hAnsi="仿宋" w:eastAsia="仿宋" w:cs="仿宋"/>
          <w:color w:val="000000"/>
          <w:sz w:val="24"/>
        </w:rPr>
        <w:t>采用低价优先法计算，即满足招标文件要求且投标</w:t>
      </w:r>
      <w:r>
        <w:rPr>
          <w:rFonts w:hint="eastAsia" w:ascii="仿宋" w:hAnsi="仿宋" w:eastAsia="仿宋" w:cs="仿宋"/>
          <w:color w:val="000000"/>
          <w:sz w:val="24"/>
          <w:lang w:val="en-US" w:eastAsia="zh-CN"/>
        </w:rPr>
        <w:t>总</w:t>
      </w:r>
      <w:r>
        <w:rPr>
          <w:rFonts w:hint="eastAsia" w:ascii="仿宋" w:hAnsi="仿宋" w:eastAsia="仿宋" w:cs="仿宋"/>
          <w:color w:val="000000"/>
          <w:sz w:val="24"/>
        </w:rPr>
        <w:t>价格最低的投标报价为评标基准价，其他投标人的价格分按照下列公式计算：价格分=（评标基准价/投标报价）×</w:t>
      </w:r>
      <w:r>
        <w:rPr>
          <w:rFonts w:hint="eastAsia" w:ascii="仿宋" w:hAnsi="仿宋" w:eastAsia="仿宋" w:cs="仿宋"/>
          <w:color w:val="000000"/>
          <w:sz w:val="24"/>
          <w:lang w:val="en-US" w:eastAsia="zh-CN"/>
        </w:rPr>
        <w:t>10</w:t>
      </w:r>
      <w:r>
        <w:rPr>
          <w:rFonts w:hint="eastAsia" w:ascii="仿宋" w:hAnsi="仿宋" w:eastAsia="仿宋" w:cs="仿宋"/>
          <w:color w:val="000000"/>
          <w:sz w:val="24"/>
        </w:rPr>
        <w:t>%×100（精确到小数点后二位）；</w:t>
      </w:r>
    </w:p>
    <w:p w14:paraId="434A23C3">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519BA6ED">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2.评标标准：</w:t>
      </w:r>
      <w:r>
        <w:rPr>
          <w:rFonts w:hint="eastAsia" w:ascii="仿宋" w:hAnsi="仿宋" w:eastAsia="仿宋" w:cs="仿宋"/>
          <w:color w:val="auto"/>
          <w:kern w:val="0"/>
          <w:sz w:val="24"/>
          <w:highlight w:val="none"/>
        </w:rPr>
        <w:t>见评标办法前附表。</w:t>
      </w:r>
    </w:p>
    <w:p w14:paraId="41BA4DBB">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2F53826D">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061AE72">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71CFA719">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r>
        <w:rPr>
          <w:rFonts w:hint="eastAsia" w:ascii="仿宋" w:hAnsi="仿宋" w:eastAsia="仿宋" w:cs="仿宋"/>
          <w:b/>
          <w:color w:val="auto"/>
          <w:kern w:val="0"/>
          <w:sz w:val="24"/>
          <w:highlight w:val="none"/>
        </w:rPr>
        <w:t>（评标委员会各成员评分的算术平均值，保留两位小数，后一位四舍五入）</w:t>
      </w:r>
      <w:r>
        <w:rPr>
          <w:rFonts w:hint="eastAsia" w:ascii="仿宋" w:hAnsi="仿宋" w:eastAsia="仿宋" w:cs="仿宋"/>
          <w:color w:val="auto"/>
          <w:kern w:val="0"/>
          <w:sz w:val="24"/>
          <w:highlight w:val="none"/>
        </w:rPr>
        <w:t>。</w:t>
      </w:r>
    </w:p>
    <w:p w14:paraId="4FB21991">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3.4报价评审（电子交易平台客户端里开标一览表录入的投标报价信息与扫描上传的报价文件不一致的，以扫描上传的报价文件中的报价为准）。</w:t>
      </w:r>
    </w:p>
    <w:p w14:paraId="158CAA4D">
      <w:pPr>
        <w:pStyle w:val="88"/>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5CE0D0C">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48F856C4">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36D1F01B">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5CC70FA8">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6852057E">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48DF69D">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12876F78">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1EDDBC7C">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E3D1FA4">
      <w:pPr>
        <w:pStyle w:val="88"/>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44A77914">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56A0F4F">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13FDBB0">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7CE255C">
      <w:pPr>
        <w:widowControl/>
        <w:shd w:val="clear" w:color="auto" w:fill="FFFFFF"/>
        <w:adjustRightInd/>
        <w:spacing w:after="225"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5A33101C">
      <w:pPr>
        <w:pStyle w:val="88"/>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C2F7534">
      <w:pPr>
        <w:pStyle w:val="7"/>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089DECF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35411DF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7141450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D49487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126CC4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5F5ADEEA">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402A320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CFF8E2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7B4D26D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266D5AD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57B3428D">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6A3E444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14:paraId="0957E475">
      <w:pPr>
        <w:pStyle w:val="4"/>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14:paraId="55991AF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5C9EBBA3">
      <w:pPr>
        <w:pStyle w:val="7"/>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00D18776">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63EDADC4">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1964794A">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3268C8F5">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2246C942">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1536C2BE">
      <w:pPr>
        <w:pStyle w:val="7"/>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7B4213B">
      <w:pPr>
        <w:pStyle w:val="7"/>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05DB5100">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7591F638">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70E18CA4">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0674A495">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78841807">
      <w:pPr>
        <w:pStyle w:val="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48E41DF">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C4ACCFF">
      <w:pPr>
        <w:snapToGrid w:val="0"/>
        <w:spacing w:line="360" w:lineRule="auto"/>
        <w:jc w:val="center"/>
        <w:rPr>
          <w:rFonts w:hint="eastAsia" w:ascii="仿宋" w:hAnsi="仿宋" w:eastAsia="仿宋" w:cs="仿宋_GB2312"/>
          <w:b/>
          <w:sz w:val="32"/>
          <w:szCs w:val="20"/>
        </w:rPr>
      </w:pPr>
    </w:p>
    <w:p w14:paraId="7F7AD571">
      <w:pPr>
        <w:pStyle w:val="7"/>
        <w:snapToGrid w:val="0"/>
        <w:spacing w:line="360" w:lineRule="auto"/>
        <w:ind w:firstLine="0" w:firstLineChars="0"/>
        <w:rPr>
          <w:rFonts w:hint="eastAsia" w:ascii="仿宋" w:hAnsi="仿宋" w:eastAsia="仿宋" w:cs="仿宋"/>
          <w:color w:val="auto"/>
          <w:highlight w:val="none"/>
        </w:rPr>
      </w:pPr>
    </w:p>
    <w:bookmarkEnd w:id="26"/>
    <w:p w14:paraId="153C6666">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3" w:name="_Toc86217003"/>
      <w:bookmarkStart w:id="394" w:name="第五部分"/>
      <w:r>
        <w:rPr>
          <w:rFonts w:hint="eastAsia" w:ascii="仿宋" w:hAnsi="仿宋" w:eastAsia="仿宋" w:cs="仿宋"/>
          <w:b/>
          <w:color w:val="auto"/>
          <w:sz w:val="36"/>
          <w:szCs w:val="36"/>
          <w:highlight w:val="none"/>
        </w:rPr>
        <w:t>第五部分 拟签订的合同文本</w:t>
      </w:r>
    </w:p>
    <w:p w14:paraId="34F56ED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p>
    <w:p w14:paraId="14F8B6F0">
      <w:pPr>
        <w:spacing w:line="360" w:lineRule="auto"/>
        <w:jc w:val="center"/>
        <w:rPr>
          <w:rFonts w:hint="eastAsia" w:ascii="仿宋" w:hAnsi="仿宋" w:eastAsia="仿宋" w:cs="仿宋"/>
          <w:b/>
          <w:color w:val="auto"/>
          <w:sz w:val="28"/>
          <w:szCs w:val="28"/>
          <w:highlight w:val="none"/>
        </w:rPr>
      </w:pPr>
    </w:p>
    <w:p w14:paraId="09C9040C">
      <w:pPr>
        <w:spacing w:line="360" w:lineRule="auto"/>
        <w:jc w:val="center"/>
        <w:rPr>
          <w:rFonts w:hint="eastAsia" w:ascii="仿宋" w:hAnsi="仿宋" w:eastAsia="仿宋" w:cs="仿宋"/>
          <w:b/>
          <w:color w:val="auto"/>
          <w:sz w:val="24"/>
          <w:highlight w:val="none"/>
        </w:rPr>
      </w:pPr>
    </w:p>
    <w:p w14:paraId="27A24B43">
      <w:pPr>
        <w:spacing w:line="360" w:lineRule="auto"/>
        <w:jc w:val="center"/>
        <w:rPr>
          <w:rFonts w:hint="eastAsia" w:ascii="仿宋" w:hAnsi="仿宋" w:eastAsia="仿宋" w:cs="仿宋"/>
          <w:b/>
          <w:color w:val="auto"/>
          <w:sz w:val="24"/>
          <w:highlight w:val="none"/>
        </w:rPr>
      </w:pPr>
    </w:p>
    <w:p w14:paraId="15C4DC7D">
      <w:pPr>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57E9F925">
      <w:pPr>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49A91971">
      <w:pPr>
        <w:pStyle w:val="387"/>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2056028E">
      <w:pPr>
        <w:spacing w:before="120" w:line="360" w:lineRule="auto"/>
        <w:rPr>
          <w:rFonts w:hint="eastAsia" w:ascii="仿宋" w:hAnsi="仿宋" w:eastAsia="仿宋" w:cs="仿宋"/>
          <w:color w:val="auto"/>
          <w:sz w:val="24"/>
          <w:highlight w:val="none"/>
        </w:rPr>
      </w:pPr>
    </w:p>
    <w:p w14:paraId="3942A035">
      <w:pPr>
        <w:rPr>
          <w:rFonts w:hint="eastAsia"/>
        </w:rPr>
      </w:pPr>
    </w:p>
    <w:p w14:paraId="610AA3F8">
      <w:pPr>
        <w:spacing w:before="120" w:line="360" w:lineRule="auto"/>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p w14:paraId="19341049">
      <w:pPr>
        <w:pStyle w:val="284"/>
        <w:spacing w:before="120"/>
        <w:rPr>
          <w:rFonts w:hint="eastAsia" w:ascii="仿宋" w:hAnsi="仿宋" w:eastAsia="仿宋" w:cs="仿宋"/>
          <w:color w:val="auto"/>
          <w:szCs w:val="24"/>
          <w:highlight w:val="none"/>
        </w:rPr>
      </w:pPr>
    </w:p>
    <w:p w14:paraId="7EB9F064">
      <w:pPr>
        <w:pStyle w:val="284"/>
        <w:spacing w:before="120"/>
        <w:rPr>
          <w:rFonts w:hint="eastAsia" w:ascii="仿宋" w:hAnsi="仿宋" w:eastAsia="仿宋" w:cs="仿宋"/>
          <w:color w:val="auto"/>
          <w:szCs w:val="24"/>
          <w:highlight w:val="none"/>
        </w:rPr>
      </w:pPr>
    </w:p>
    <w:p w14:paraId="31332AF1">
      <w:pPr>
        <w:spacing w:line="360" w:lineRule="auto"/>
        <w:rPr>
          <w:rFonts w:hint="eastAsia" w:ascii="仿宋" w:hAnsi="仿宋" w:eastAsia="仿宋" w:cs="仿宋"/>
          <w:color w:val="auto"/>
          <w:sz w:val="24"/>
          <w:highlight w:val="none"/>
        </w:rPr>
      </w:pPr>
    </w:p>
    <w:p w14:paraId="3F42FB7C">
      <w:pPr>
        <w:spacing w:before="120" w:line="360" w:lineRule="auto"/>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p>
    <w:p w14:paraId="7CF0ED52">
      <w:pPr>
        <w:spacing w:before="120" w:line="360" w:lineRule="auto"/>
        <w:rPr>
          <w:rFonts w:hint="eastAsia" w:ascii="仿宋" w:hAnsi="仿宋" w:eastAsia="仿宋" w:cs="仿宋"/>
          <w:color w:val="auto"/>
          <w:sz w:val="24"/>
          <w:highlight w:val="none"/>
        </w:rPr>
      </w:pPr>
    </w:p>
    <w:p w14:paraId="32FEC49C">
      <w:pPr>
        <w:spacing w:before="120" w:line="360" w:lineRule="auto"/>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p>
    <w:p w14:paraId="6A50712E">
      <w:pPr>
        <w:spacing w:before="120" w:line="360" w:lineRule="auto"/>
        <w:rPr>
          <w:rFonts w:hint="eastAsia" w:ascii="仿宋" w:hAnsi="仿宋" w:eastAsia="仿宋" w:cs="仿宋"/>
          <w:color w:val="auto"/>
          <w:sz w:val="24"/>
          <w:highlight w:val="none"/>
        </w:rPr>
      </w:pPr>
    </w:p>
    <w:p w14:paraId="61C9D58E">
      <w:pPr>
        <w:spacing w:before="120" w:line="360" w:lineRule="auto"/>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p>
    <w:p w14:paraId="605B955C">
      <w:pPr>
        <w:spacing w:before="120" w:line="360" w:lineRule="auto"/>
        <w:rPr>
          <w:rFonts w:hint="eastAsia" w:ascii="仿宋" w:hAnsi="仿宋" w:eastAsia="仿宋" w:cs="仿宋"/>
          <w:color w:val="auto"/>
          <w:sz w:val="24"/>
          <w:highlight w:val="none"/>
        </w:rPr>
      </w:pPr>
    </w:p>
    <w:p w14:paraId="1D86DFEA">
      <w:pPr>
        <w:spacing w:before="120" w:line="360" w:lineRule="auto"/>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签订日期：年月日</w:t>
      </w:r>
    </w:p>
    <w:p w14:paraId="1C27E594">
      <w:pPr>
        <w:widowControl/>
        <w:spacing w:line="360" w:lineRule="auto"/>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14:paraId="13D0FFD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年月日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rPr>
        <w:t>为该项目中标供应商。现于中标通知书发出之日起10个工作日内，按照采购文件确定的事项签订本合同。</w:t>
      </w:r>
    </w:p>
    <w:p w14:paraId="032CBAD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62E7FCA4">
      <w:pPr>
        <w:spacing w:line="360" w:lineRule="auto"/>
        <w:ind w:firstLine="482" w:firstLineChars="200"/>
        <w:outlineLvl w:val="0"/>
        <w:rPr>
          <w:rFonts w:hint="eastAsia" w:ascii="仿宋" w:hAnsi="仿宋" w:eastAsia="仿宋" w:cs="仿宋"/>
          <w:color w:val="auto"/>
          <w:sz w:val="24"/>
          <w:highlight w:val="none"/>
        </w:rPr>
      </w:pPr>
      <w:bookmarkStart w:id="395" w:name="_Toc19273"/>
      <w:bookmarkStart w:id="396" w:name="_Toc15367"/>
      <w:bookmarkStart w:id="397" w:name="_Toc22967"/>
      <w:bookmarkStart w:id="398" w:name="_Toc28855"/>
      <w:bookmarkStart w:id="399" w:name="_Toc20421"/>
      <w:r>
        <w:rPr>
          <w:rFonts w:hint="eastAsia" w:ascii="仿宋" w:hAnsi="仿宋" w:eastAsia="仿宋" w:cs="仿宋"/>
          <w:b/>
          <w:color w:val="auto"/>
          <w:sz w:val="24"/>
          <w:highlight w:val="none"/>
        </w:rPr>
        <w:t>1.1 合同组成部分</w:t>
      </w:r>
      <w:bookmarkEnd w:id="395"/>
      <w:bookmarkEnd w:id="396"/>
      <w:bookmarkEnd w:id="397"/>
      <w:bookmarkEnd w:id="398"/>
      <w:bookmarkEnd w:id="399"/>
    </w:p>
    <w:p w14:paraId="0B027E0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FC3820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45A10C5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中标通知书；</w:t>
      </w:r>
    </w:p>
    <w:p w14:paraId="20D7DA7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14:paraId="6868BF7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14:paraId="4D3FACC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573A8631">
      <w:pPr>
        <w:spacing w:line="360" w:lineRule="auto"/>
        <w:ind w:firstLine="482" w:firstLineChars="200"/>
        <w:outlineLvl w:val="0"/>
        <w:rPr>
          <w:rFonts w:hint="eastAsia" w:ascii="仿宋" w:hAnsi="仿宋" w:eastAsia="仿宋" w:cs="仿宋"/>
          <w:b/>
          <w:color w:val="auto"/>
          <w:sz w:val="24"/>
          <w:highlight w:val="none"/>
        </w:rPr>
      </w:pPr>
      <w:bookmarkStart w:id="400" w:name="_Toc6311"/>
      <w:bookmarkStart w:id="401" w:name="_Toc2918"/>
      <w:bookmarkStart w:id="402" w:name="_Toc18585"/>
      <w:bookmarkStart w:id="403" w:name="_Toc6773"/>
      <w:bookmarkStart w:id="404" w:name="_Toc22185"/>
      <w:r>
        <w:rPr>
          <w:rFonts w:hint="eastAsia" w:ascii="仿宋" w:hAnsi="仿宋" w:eastAsia="仿宋" w:cs="仿宋"/>
          <w:b/>
          <w:color w:val="auto"/>
          <w:sz w:val="24"/>
          <w:highlight w:val="none"/>
        </w:rPr>
        <w:t>1.2 标的</w:t>
      </w:r>
      <w:bookmarkEnd w:id="400"/>
      <w:bookmarkEnd w:id="401"/>
      <w:bookmarkEnd w:id="402"/>
      <w:bookmarkEnd w:id="403"/>
      <w:bookmarkEnd w:id="404"/>
    </w:p>
    <w:p w14:paraId="07E2873D">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标的名称：；</w:t>
      </w:r>
    </w:p>
    <w:p w14:paraId="2728A801">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标的数量：；</w:t>
      </w:r>
    </w:p>
    <w:p w14:paraId="5EEC20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标的质量：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6838340">
      <w:pPr>
        <w:spacing w:line="360" w:lineRule="auto"/>
        <w:ind w:firstLine="482" w:firstLineChars="200"/>
        <w:outlineLvl w:val="0"/>
        <w:rPr>
          <w:rFonts w:hint="eastAsia" w:ascii="仿宋" w:hAnsi="仿宋" w:eastAsia="仿宋" w:cs="仿宋"/>
          <w:b/>
          <w:color w:val="auto"/>
          <w:sz w:val="24"/>
          <w:highlight w:val="none"/>
        </w:rPr>
      </w:pPr>
      <w:bookmarkStart w:id="405" w:name="_Toc13918"/>
      <w:bookmarkStart w:id="406" w:name="_Toc5635"/>
      <w:bookmarkStart w:id="407" w:name="_Toc21124"/>
      <w:bookmarkStart w:id="408" w:name="_Toc1386"/>
      <w:bookmarkStart w:id="409" w:name="_Toc4929"/>
      <w:r>
        <w:rPr>
          <w:rFonts w:hint="eastAsia" w:ascii="仿宋" w:hAnsi="仿宋" w:eastAsia="仿宋" w:cs="仿宋"/>
          <w:b/>
          <w:color w:val="auto"/>
          <w:sz w:val="24"/>
          <w:highlight w:val="none"/>
        </w:rPr>
        <w:t>1.3 价款</w:t>
      </w:r>
      <w:bookmarkEnd w:id="405"/>
      <w:bookmarkEnd w:id="406"/>
      <w:bookmarkEnd w:id="407"/>
      <w:bookmarkEnd w:id="408"/>
      <w:bookmarkEnd w:id="409"/>
    </w:p>
    <w:p w14:paraId="3FB4B04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本合同总价为：￥元（大写：元人民币）。</w:t>
      </w:r>
    </w:p>
    <w:p w14:paraId="1EA7F940">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07E5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E8CD2E">
            <w:pPr>
              <w:pStyle w:val="108"/>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3A2DADD2">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0DC95ACF">
            <w:pPr>
              <w:pStyle w:val="108"/>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0987D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DC6C0A">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3402" w:type="dxa"/>
            <w:vAlign w:val="center"/>
          </w:tcPr>
          <w:p w14:paraId="2B86A2B5">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2552" w:type="dxa"/>
            <w:vAlign w:val="center"/>
          </w:tcPr>
          <w:p w14:paraId="7F1E2D5C">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r>
      <w:tr w14:paraId="563D7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5F64AC">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3402" w:type="dxa"/>
            <w:vAlign w:val="center"/>
          </w:tcPr>
          <w:p w14:paraId="2D650D29">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2552" w:type="dxa"/>
            <w:vAlign w:val="center"/>
          </w:tcPr>
          <w:p w14:paraId="331ADBE7">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r>
      <w:tr w14:paraId="7DB62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2E9E712">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3402" w:type="dxa"/>
            <w:vAlign w:val="center"/>
          </w:tcPr>
          <w:p w14:paraId="2E4F48E4">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2552" w:type="dxa"/>
            <w:vAlign w:val="center"/>
          </w:tcPr>
          <w:p w14:paraId="3ACFAEB1">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r>
      <w:tr w14:paraId="26943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A1B6AE">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3402" w:type="dxa"/>
            <w:vAlign w:val="center"/>
          </w:tcPr>
          <w:p w14:paraId="1CE81F93">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c>
          <w:tcPr>
            <w:tcW w:w="2552" w:type="dxa"/>
            <w:vAlign w:val="center"/>
          </w:tcPr>
          <w:p w14:paraId="10961F3B">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r>
      <w:tr w14:paraId="1557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46E944D">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32B9C340">
            <w:pPr>
              <w:pStyle w:val="108"/>
              <w:spacing w:before="0" w:beforeAutospacing="0" w:after="0" w:afterAutospacing="0" w:line="360" w:lineRule="auto"/>
              <w:ind w:left="0" w:right="0" w:firstLine="200"/>
              <w:jc w:val="center"/>
              <w:rPr>
                <w:rFonts w:hint="eastAsia" w:ascii="仿宋" w:hAnsi="仿宋" w:eastAsia="仿宋" w:cs="仿宋"/>
                <w:color w:val="auto"/>
                <w:sz w:val="24"/>
                <w:szCs w:val="24"/>
                <w:highlight w:val="none"/>
              </w:rPr>
            </w:pPr>
          </w:p>
        </w:tc>
      </w:tr>
    </w:tbl>
    <w:p w14:paraId="58FEE480">
      <w:pPr>
        <w:spacing w:line="360" w:lineRule="auto"/>
        <w:ind w:firstLine="482" w:firstLineChars="200"/>
        <w:outlineLvl w:val="0"/>
        <w:rPr>
          <w:rFonts w:hint="eastAsia" w:ascii="仿宋" w:hAnsi="仿宋" w:eastAsia="仿宋" w:cs="仿宋"/>
          <w:b/>
          <w:color w:val="auto"/>
          <w:sz w:val="24"/>
          <w:highlight w:val="none"/>
        </w:rPr>
      </w:pPr>
      <w:bookmarkStart w:id="410" w:name="_Toc26916"/>
      <w:bookmarkStart w:id="411" w:name="_Toc3654"/>
      <w:bookmarkStart w:id="412" w:name="_Toc14993"/>
      <w:bookmarkStart w:id="413" w:name="_Toc30506"/>
      <w:bookmarkStart w:id="414" w:name="_Toc30158"/>
      <w:r>
        <w:rPr>
          <w:rFonts w:hint="eastAsia" w:ascii="仿宋" w:hAnsi="仿宋" w:eastAsia="仿宋" w:cs="仿宋"/>
          <w:b/>
          <w:color w:val="auto"/>
          <w:sz w:val="24"/>
          <w:highlight w:val="none"/>
        </w:rPr>
        <w:t>1.4 付款方式和发票开具方式</w:t>
      </w:r>
      <w:bookmarkEnd w:id="410"/>
      <w:bookmarkEnd w:id="411"/>
      <w:bookmarkEnd w:id="412"/>
      <w:bookmarkEnd w:id="413"/>
      <w:bookmarkEnd w:id="414"/>
    </w:p>
    <w:p w14:paraId="1A565043">
      <w:pPr>
        <w:pStyle w:val="619"/>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389C0E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1.4.2 合同预付款比例为不低于合同金额的40％；项目分年安排预算的，每年预付款比例为不低于项目年度计划支付资金额的40％；采购项目实施以人工投入为主的，预付款比例为不低于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0E795E7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3C179EF5">
      <w:pPr>
        <w:spacing w:line="360" w:lineRule="auto"/>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AF0C494">
      <w:pPr>
        <w:spacing w:line="360" w:lineRule="auto"/>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38A9CACF">
      <w:pPr>
        <w:spacing w:line="360" w:lineRule="auto"/>
        <w:ind w:firstLine="482" w:firstLineChars="200"/>
        <w:outlineLvl w:val="0"/>
        <w:rPr>
          <w:rFonts w:hint="eastAsia" w:ascii="仿宋" w:hAnsi="仿宋" w:eastAsia="仿宋" w:cs="仿宋"/>
          <w:b/>
          <w:color w:val="auto"/>
          <w:sz w:val="24"/>
          <w:highlight w:val="none"/>
        </w:rPr>
      </w:pPr>
      <w:bookmarkStart w:id="415" w:name="_Toc8772"/>
      <w:bookmarkStart w:id="416" w:name="_Toc4760"/>
      <w:bookmarkStart w:id="417" w:name="_Toc11108"/>
      <w:bookmarkStart w:id="418" w:name="_Toc31421"/>
      <w:bookmarkStart w:id="419" w:name="_Toc3625"/>
      <w:r>
        <w:rPr>
          <w:rFonts w:hint="eastAsia" w:ascii="仿宋" w:hAnsi="仿宋" w:eastAsia="仿宋" w:cs="仿宋"/>
          <w:b/>
          <w:color w:val="auto"/>
          <w:sz w:val="24"/>
          <w:highlight w:val="none"/>
        </w:rPr>
        <w:t>1.5 履行期限、地点和方式</w:t>
      </w:r>
      <w:bookmarkEnd w:id="415"/>
      <w:bookmarkEnd w:id="416"/>
      <w:bookmarkEnd w:id="417"/>
      <w:bookmarkEnd w:id="418"/>
      <w:bookmarkEnd w:id="419"/>
    </w:p>
    <w:p w14:paraId="5FA40EED">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1.5.1 履行期限：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3A32B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 履行地点：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69CEDF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 履行方式：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A6750AB">
      <w:pPr>
        <w:spacing w:line="360" w:lineRule="auto"/>
        <w:ind w:firstLine="482" w:firstLineChars="200"/>
        <w:outlineLvl w:val="0"/>
        <w:rPr>
          <w:rFonts w:hint="eastAsia" w:ascii="仿宋" w:hAnsi="仿宋" w:eastAsia="仿宋" w:cs="仿宋"/>
          <w:color w:val="auto"/>
          <w:sz w:val="24"/>
          <w:highlight w:val="none"/>
          <w:u w:val="single"/>
        </w:rPr>
      </w:pPr>
      <w:bookmarkStart w:id="420" w:name="_Toc8586"/>
      <w:bookmarkStart w:id="421" w:name="_Toc24662"/>
      <w:bookmarkStart w:id="422" w:name="_Toc5698"/>
      <w:bookmarkStart w:id="423" w:name="_Toc3079"/>
      <w:bookmarkStart w:id="424" w:name="_Toc2375"/>
      <w:r>
        <w:rPr>
          <w:rFonts w:hint="eastAsia" w:ascii="仿宋" w:hAnsi="仿宋" w:eastAsia="仿宋" w:cs="仿宋"/>
          <w:b/>
          <w:color w:val="auto"/>
          <w:sz w:val="24"/>
          <w:highlight w:val="none"/>
        </w:rPr>
        <w:t>1.6 违约责任</w:t>
      </w:r>
      <w:bookmarkEnd w:id="420"/>
      <w:bookmarkEnd w:id="421"/>
      <w:bookmarkEnd w:id="422"/>
      <w:bookmarkEnd w:id="423"/>
      <w:bookmarkEnd w:id="424"/>
    </w:p>
    <w:p w14:paraId="210F655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25E363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2201B7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7D6D3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DA435F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9FBFE7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0D15381C">
      <w:pPr>
        <w:spacing w:line="360" w:lineRule="auto"/>
        <w:ind w:left="-420" w:leftChars="-200" w:right="-420" w:rightChars="-200" w:firstLine="720" w:firstLineChars="300"/>
        <w:rPr>
          <w:rFonts w:hint="eastAsia"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339BA51B">
      <w:pPr>
        <w:spacing w:line="360" w:lineRule="auto"/>
        <w:ind w:firstLine="482" w:firstLineChars="200"/>
        <w:outlineLvl w:val="0"/>
        <w:rPr>
          <w:rFonts w:hint="eastAsia" w:ascii="仿宋" w:hAnsi="仿宋" w:eastAsia="仿宋" w:cs="仿宋"/>
          <w:b/>
          <w:color w:val="auto"/>
          <w:sz w:val="24"/>
          <w:highlight w:val="none"/>
        </w:rPr>
      </w:pPr>
      <w:bookmarkStart w:id="425" w:name="_Toc26807"/>
      <w:bookmarkStart w:id="426" w:name="_Toc9497"/>
      <w:bookmarkStart w:id="427" w:name="_Toc30329"/>
      <w:bookmarkStart w:id="428" w:name="_Toc18683"/>
      <w:bookmarkStart w:id="429" w:name="_Toc32454"/>
      <w:r>
        <w:rPr>
          <w:rFonts w:hint="eastAsia" w:ascii="仿宋" w:hAnsi="仿宋" w:eastAsia="仿宋" w:cs="仿宋"/>
          <w:b/>
          <w:color w:val="auto"/>
          <w:sz w:val="24"/>
          <w:highlight w:val="none"/>
        </w:rPr>
        <w:t>1.7 合同争议的解决</w:t>
      </w:r>
      <w:bookmarkEnd w:id="425"/>
      <w:bookmarkEnd w:id="426"/>
      <w:bookmarkEnd w:id="427"/>
      <w:bookmarkEnd w:id="428"/>
      <w:bookmarkEnd w:id="429"/>
    </w:p>
    <w:p w14:paraId="29C049B7">
      <w:pPr>
        <w:spacing w:line="360" w:lineRule="auto"/>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14:paraId="7EB237D5">
      <w:pPr>
        <w:spacing w:line="360" w:lineRule="auto"/>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352FD501">
      <w:pPr>
        <w:spacing w:line="360" w:lineRule="auto"/>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626E347C">
      <w:pPr>
        <w:spacing w:line="360" w:lineRule="auto"/>
        <w:ind w:firstLine="241" w:firstLineChars="100"/>
        <w:outlineLvl w:val="0"/>
        <w:rPr>
          <w:rFonts w:hint="eastAsia" w:ascii="仿宋" w:hAnsi="仿宋" w:eastAsia="仿宋" w:cs="仿宋"/>
          <w:b/>
          <w:color w:val="auto"/>
          <w:sz w:val="24"/>
          <w:highlight w:val="none"/>
        </w:rPr>
      </w:pPr>
      <w:bookmarkStart w:id="430" w:name="_Toc12273"/>
      <w:bookmarkStart w:id="431" w:name="_Toc26227"/>
      <w:bookmarkStart w:id="432" w:name="_Toc16417"/>
      <w:bookmarkStart w:id="433" w:name="_Toc15827"/>
      <w:bookmarkStart w:id="434" w:name="_Toc23784"/>
      <w:r>
        <w:rPr>
          <w:rFonts w:hint="eastAsia" w:ascii="仿宋" w:hAnsi="仿宋" w:eastAsia="仿宋" w:cs="仿宋"/>
          <w:b/>
          <w:color w:val="auto"/>
          <w:sz w:val="24"/>
          <w:highlight w:val="none"/>
        </w:rPr>
        <w:t>1.8 合同生效</w:t>
      </w:r>
      <w:bookmarkEnd w:id="430"/>
      <w:bookmarkEnd w:id="431"/>
      <w:bookmarkEnd w:id="432"/>
      <w:bookmarkEnd w:id="433"/>
      <w:bookmarkEnd w:id="434"/>
    </w:p>
    <w:p w14:paraId="0550C0C2">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14:paraId="0EBFF851">
      <w:pPr>
        <w:autoSpaceDE w:val="0"/>
        <w:autoSpaceDN w:val="0"/>
        <w:spacing w:line="360" w:lineRule="auto"/>
        <w:rPr>
          <w:rFonts w:hint="eastAsia" w:ascii="仿宋" w:hAnsi="仿宋" w:eastAsia="仿宋" w:cs="仿宋"/>
          <w:color w:val="auto"/>
          <w:sz w:val="24"/>
          <w:highlight w:val="none"/>
          <w:lang w:val="zh-CN"/>
        </w:rPr>
      </w:pPr>
    </w:p>
    <w:p w14:paraId="2874419A">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3E74CABE">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163D1DEF">
      <w:pPr>
        <w:autoSpaceDE w:val="0"/>
        <w:autoSpaceDN w:val="0"/>
        <w:spacing w:line="360" w:lineRule="auto"/>
        <w:rPr>
          <w:rFonts w:hint="eastAsia" w:ascii="仿宋" w:hAnsi="仿宋" w:eastAsia="仿宋" w:cs="仿宋"/>
          <w:color w:val="auto"/>
          <w:sz w:val="24"/>
          <w:highlight w:val="none"/>
          <w:lang w:val="zh-CN"/>
        </w:rPr>
      </w:pPr>
    </w:p>
    <w:p w14:paraId="3A7CF1BC">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2162E2CC">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3755D464">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112CC4E4">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67AE365E">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38D2146F">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A1EBFD7">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7253C3F8">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C42A687">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1437194C">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07DA05A1">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01E9ACB7">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                               开户账号：</w:t>
      </w:r>
    </w:p>
    <w:p w14:paraId="1EF3E315">
      <w:pPr>
        <w:widowControl/>
        <w:spacing w:line="360" w:lineRule="auto"/>
        <w:jc w:val="left"/>
        <w:rPr>
          <w:rFonts w:hint="eastAsia" w:ascii="仿宋" w:hAnsi="仿宋" w:eastAsia="仿宋" w:cs="仿宋"/>
          <w:b/>
          <w:color w:val="auto"/>
          <w:sz w:val="24"/>
          <w:highlight w:val="none"/>
        </w:rPr>
      </w:pPr>
    </w:p>
    <w:p w14:paraId="60A2A0BD">
      <w:pPr>
        <w:widowControl/>
        <w:adjustRightInd/>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7C074AE5">
      <w:pPr>
        <w:pStyle w:val="387"/>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第二部分合同一般条款</w:t>
      </w:r>
    </w:p>
    <w:p w14:paraId="08390952">
      <w:pPr>
        <w:spacing w:line="360" w:lineRule="auto"/>
        <w:ind w:firstLine="482" w:firstLineChars="200"/>
        <w:outlineLvl w:val="0"/>
        <w:rPr>
          <w:rFonts w:hint="eastAsia" w:ascii="仿宋" w:hAnsi="仿宋" w:eastAsia="仿宋" w:cs="仿宋"/>
          <w:b/>
          <w:color w:val="auto"/>
          <w:sz w:val="24"/>
          <w:highlight w:val="none"/>
        </w:rPr>
      </w:pPr>
      <w:bookmarkStart w:id="435" w:name="_Toc5228"/>
      <w:bookmarkStart w:id="436" w:name="_Toc19680"/>
      <w:bookmarkStart w:id="437" w:name="_Toc14021"/>
      <w:bookmarkStart w:id="438" w:name="_Toc31297"/>
      <w:bookmarkStart w:id="439" w:name="_Toc25079"/>
      <w:r>
        <w:rPr>
          <w:rFonts w:hint="eastAsia" w:ascii="仿宋" w:hAnsi="仿宋" w:eastAsia="仿宋" w:cs="仿宋"/>
          <w:b/>
          <w:color w:val="auto"/>
          <w:sz w:val="24"/>
          <w:highlight w:val="none"/>
        </w:rPr>
        <w:t>2.1 定义</w:t>
      </w:r>
      <w:bookmarkEnd w:id="435"/>
      <w:bookmarkEnd w:id="436"/>
      <w:bookmarkEnd w:id="437"/>
      <w:bookmarkEnd w:id="438"/>
      <w:bookmarkEnd w:id="439"/>
    </w:p>
    <w:p w14:paraId="1C28F9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5EE5C6E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14:paraId="4CB235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14:paraId="34A469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“服务”系指中标供应商根据合同约定应向采购人履行的除货物和工程以外的其他政府采购对象，包括采购人自身需要的服务和向社会公众提供的公共服务。</w:t>
      </w:r>
    </w:p>
    <w:p w14:paraId="64EB2B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“甲方”系指与中标供应商签署合同的采购人；采购人委托采购代理机构代表其与乙方签订合同的，采购人的授权委托书作为合同附件。</w:t>
      </w:r>
    </w:p>
    <w:p w14:paraId="374054F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E97D4A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1B299FF2">
      <w:pPr>
        <w:spacing w:line="360" w:lineRule="auto"/>
        <w:ind w:firstLine="482" w:firstLineChars="200"/>
        <w:outlineLvl w:val="0"/>
        <w:rPr>
          <w:rFonts w:hint="eastAsia" w:ascii="仿宋" w:hAnsi="仿宋" w:eastAsia="仿宋" w:cs="仿宋"/>
          <w:b/>
          <w:color w:val="auto"/>
          <w:sz w:val="24"/>
          <w:highlight w:val="none"/>
        </w:rPr>
      </w:pPr>
      <w:bookmarkStart w:id="440" w:name="_Toc3769"/>
      <w:bookmarkStart w:id="441" w:name="_Toc16752"/>
      <w:bookmarkStart w:id="442" w:name="_Toc19539"/>
      <w:bookmarkStart w:id="443" w:name="_Toc31402"/>
      <w:bookmarkStart w:id="444" w:name="_Toc23289"/>
      <w:r>
        <w:rPr>
          <w:rFonts w:hint="eastAsia" w:ascii="仿宋" w:hAnsi="仿宋" w:eastAsia="仿宋" w:cs="仿宋"/>
          <w:b/>
          <w:color w:val="auto"/>
          <w:sz w:val="24"/>
          <w:highlight w:val="none"/>
        </w:rPr>
        <w:t>2.2 技术规范</w:t>
      </w:r>
      <w:bookmarkEnd w:id="440"/>
      <w:bookmarkEnd w:id="441"/>
      <w:bookmarkEnd w:id="442"/>
      <w:bookmarkEnd w:id="443"/>
      <w:bookmarkEnd w:id="444"/>
    </w:p>
    <w:p w14:paraId="1143970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4C458B5">
      <w:pPr>
        <w:spacing w:line="360" w:lineRule="auto"/>
        <w:ind w:firstLine="482" w:firstLineChars="200"/>
        <w:outlineLvl w:val="0"/>
        <w:rPr>
          <w:rFonts w:hint="eastAsia" w:ascii="仿宋" w:hAnsi="仿宋" w:eastAsia="仿宋" w:cs="仿宋"/>
          <w:b/>
          <w:color w:val="auto"/>
          <w:sz w:val="24"/>
          <w:highlight w:val="none"/>
        </w:rPr>
      </w:pPr>
      <w:bookmarkStart w:id="445" w:name="_Toc9161"/>
      <w:bookmarkStart w:id="446" w:name="_Toc12412"/>
      <w:bookmarkStart w:id="447" w:name="_Toc4133"/>
      <w:bookmarkStart w:id="448" w:name="_Toc13673"/>
      <w:bookmarkStart w:id="449" w:name="_Toc27945"/>
      <w:r>
        <w:rPr>
          <w:rFonts w:hint="eastAsia" w:ascii="仿宋" w:hAnsi="仿宋" w:eastAsia="仿宋" w:cs="仿宋"/>
          <w:b/>
          <w:color w:val="auto"/>
          <w:sz w:val="24"/>
          <w:highlight w:val="none"/>
        </w:rPr>
        <w:t>2.3 知识产权</w:t>
      </w:r>
      <w:bookmarkEnd w:id="445"/>
      <w:bookmarkEnd w:id="446"/>
      <w:bookmarkEnd w:id="447"/>
      <w:bookmarkEnd w:id="448"/>
      <w:bookmarkEnd w:id="449"/>
    </w:p>
    <w:p w14:paraId="76E0262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7ADDAD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A0658EB">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089432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5A6389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41A460CB">
      <w:pPr>
        <w:spacing w:line="360" w:lineRule="auto"/>
        <w:ind w:firstLine="482" w:firstLineChars="200"/>
        <w:outlineLvl w:val="0"/>
        <w:rPr>
          <w:rFonts w:hint="eastAsia" w:ascii="仿宋" w:hAnsi="仿宋" w:eastAsia="仿宋" w:cs="仿宋"/>
          <w:b/>
          <w:color w:val="auto"/>
          <w:sz w:val="24"/>
          <w:highlight w:val="none"/>
        </w:rPr>
      </w:pPr>
      <w:bookmarkStart w:id="450" w:name="_Toc31233"/>
      <w:bookmarkStart w:id="451" w:name="_Toc15447"/>
      <w:bookmarkStart w:id="452" w:name="_Toc32670"/>
      <w:bookmarkStart w:id="453" w:name="_Toc22011"/>
      <w:bookmarkStart w:id="454" w:name="_Toc26555"/>
      <w:r>
        <w:rPr>
          <w:rFonts w:hint="eastAsia" w:ascii="仿宋" w:hAnsi="仿宋" w:eastAsia="仿宋" w:cs="仿宋"/>
          <w:b/>
          <w:color w:val="auto"/>
          <w:sz w:val="24"/>
          <w:highlight w:val="none"/>
        </w:rPr>
        <w:t>2.5 结算方式和付款条件</w:t>
      </w:r>
      <w:bookmarkEnd w:id="450"/>
      <w:bookmarkEnd w:id="451"/>
      <w:bookmarkEnd w:id="452"/>
      <w:bookmarkEnd w:id="453"/>
      <w:bookmarkEnd w:id="454"/>
    </w:p>
    <w:p w14:paraId="3FB456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66325C1">
      <w:pPr>
        <w:spacing w:line="360" w:lineRule="auto"/>
        <w:ind w:firstLine="482" w:firstLineChars="200"/>
        <w:outlineLvl w:val="0"/>
        <w:rPr>
          <w:rFonts w:hint="eastAsia" w:ascii="仿宋" w:hAnsi="仿宋" w:eastAsia="仿宋" w:cs="仿宋"/>
          <w:b/>
          <w:color w:val="auto"/>
          <w:sz w:val="24"/>
          <w:highlight w:val="none"/>
        </w:rPr>
      </w:pPr>
      <w:bookmarkStart w:id="455" w:name="_Toc13467"/>
      <w:bookmarkStart w:id="456" w:name="_Toc13154"/>
      <w:bookmarkStart w:id="457" w:name="_Toc18990"/>
      <w:bookmarkStart w:id="458" w:name="_Toc16163"/>
      <w:bookmarkStart w:id="459" w:name="_Toc30507"/>
      <w:r>
        <w:rPr>
          <w:rFonts w:hint="eastAsia" w:ascii="仿宋" w:hAnsi="仿宋" w:eastAsia="仿宋" w:cs="仿宋"/>
          <w:b/>
          <w:color w:val="auto"/>
          <w:sz w:val="24"/>
          <w:highlight w:val="none"/>
        </w:rPr>
        <w:t>2.6 技术资料和保密义务</w:t>
      </w:r>
      <w:bookmarkEnd w:id="455"/>
      <w:bookmarkEnd w:id="456"/>
      <w:bookmarkEnd w:id="457"/>
      <w:bookmarkEnd w:id="458"/>
      <w:bookmarkEnd w:id="459"/>
    </w:p>
    <w:p w14:paraId="4A6A1F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02A9DD0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15A15E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03B5CC8">
      <w:pPr>
        <w:spacing w:line="360" w:lineRule="auto"/>
        <w:ind w:firstLine="482" w:firstLineChars="200"/>
        <w:outlineLvl w:val="0"/>
        <w:rPr>
          <w:rFonts w:hint="eastAsia" w:ascii="仿宋" w:hAnsi="仿宋" w:eastAsia="仿宋" w:cs="仿宋"/>
          <w:b/>
          <w:color w:val="auto"/>
          <w:sz w:val="24"/>
          <w:highlight w:val="none"/>
        </w:rPr>
      </w:pPr>
      <w:bookmarkStart w:id="460" w:name="_Toc19069"/>
      <w:r>
        <w:rPr>
          <w:rFonts w:hint="eastAsia" w:ascii="仿宋" w:hAnsi="仿宋" w:eastAsia="仿宋" w:cs="仿宋"/>
          <w:b/>
          <w:color w:val="auto"/>
          <w:sz w:val="24"/>
          <w:highlight w:val="none"/>
        </w:rPr>
        <w:t>2.7 质量保证</w:t>
      </w:r>
      <w:bookmarkEnd w:id="460"/>
    </w:p>
    <w:p w14:paraId="79B0318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16A26E5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3A99748">
      <w:pPr>
        <w:spacing w:line="360" w:lineRule="auto"/>
        <w:ind w:firstLine="482" w:firstLineChars="200"/>
        <w:outlineLvl w:val="0"/>
        <w:rPr>
          <w:rFonts w:hint="eastAsia" w:ascii="仿宋" w:hAnsi="仿宋" w:eastAsia="仿宋" w:cs="仿宋"/>
          <w:b/>
          <w:color w:val="auto"/>
          <w:sz w:val="24"/>
          <w:highlight w:val="none"/>
        </w:rPr>
      </w:pPr>
      <w:bookmarkStart w:id="461" w:name="_Toc22267"/>
      <w:r>
        <w:rPr>
          <w:rFonts w:hint="eastAsia" w:ascii="仿宋" w:hAnsi="仿宋" w:eastAsia="仿宋" w:cs="仿宋"/>
          <w:b/>
          <w:color w:val="auto"/>
          <w:sz w:val="24"/>
          <w:highlight w:val="none"/>
        </w:rPr>
        <w:t>2.8 延迟履行</w:t>
      </w:r>
      <w:bookmarkEnd w:id="461"/>
    </w:p>
    <w:p w14:paraId="4EB8FB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05B6C9A9">
      <w:pPr>
        <w:spacing w:line="360" w:lineRule="auto"/>
        <w:ind w:firstLine="482" w:firstLineChars="200"/>
        <w:outlineLvl w:val="0"/>
        <w:rPr>
          <w:rFonts w:hint="eastAsia" w:ascii="仿宋" w:hAnsi="仿宋" w:eastAsia="仿宋" w:cs="仿宋"/>
          <w:b/>
          <w:color w:val="auto"/>
          <w:sz w:val="24"/>
          <w:highlight w:val="none"/>
        </w:rPr>
      </w:pPr>
      <w:bookmarkStart w:id="462" w:name="_Toc10611"/>
      <w:r>
        <w:rPr>
          <w:rFonts w:hint="eastAsia" w:ascii="仿宋" w:hAnsi="仿宋" w:eastAsia="仿宋" w:cs="仿宋"/>
          <w:b/>
          <w:color w:val="auto"/>
          <w:sz w:val="24"/>
          <w:highlight w:val="none"/>
        </w:rPr>
        <w:t>2.9 合同变更</w:t>
      </w:r>
      <w:bookmarkEnd w:id="462"/>
    </w:p>
    <w:p w14:paraId="1BDB2B0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A94C8D0">
      <w:pPr>
        <w:spacing w:line="360" w:lineRule="auto"/>
        <w:ind w:firstLine="482" w:firstLineChars="200"/>
        <w:outlineLvl w:val="0"/>
        <w:rPr>
          <w:rFonts w:hint="eastAsia" w:ascii="仿宋" w:hAnsi="仿宋" w:eastAsia="仿宋" w:cs="仿宋"/>
          <w:b/>
          <w:color w:val="auto"/>
          <w:sz w:val="24"/>
          <w:highlight w:val="none"/>
        </w:rPr>
      </w:pPr>
      <w:bookmarkStart w:id="463" w:name="_Toc23368"/>
      <w:bookmarkStart w:id="464" w:name="_Toc10663"/>
      <w:bookmarkStart w:id="465" w:name="_Toc21830"/>
      <w:bookmarkStart w:id="466" w:name="_Toc26689"/>
      <w:bookmarkStart w:id="467" w:name="_Toc42"/>
      <w:r>
        <w:rPr>
          <w:rFonts w:hint="eastAsia" w:ascii="仿宋" w:hAnsi="仿宋" w:eastAsia="仿宋" w:cs="仿宋"/>
          <w:b/>
          <w:color w:val="auto"/>
          <w:sz w:val="24"/>
          <w:highlight w:val="none"/>
        </w:rPr>
        <w:t>2.10 合同转让和分包</w:t>
      </w:r>
      <w:bookmarkEnd w:id="463"/>
      <w:bookmarkEnd w:id="464"/>
      <w:bookmarkEnd w:id="465"/>
      <w:bookmarkEnd w:id="466"/>
      <w:bookmarkEnd w:id="467"/>
    </w:p>
    <w:p w14:paraId="378008D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B74E599">
      <w:pPr>
        <w:spacing w:line="360" w:lineRule="auto"/>
        <w:ind w:firstLine="482" w:firstLineChars="200"/>
        <w:outlineLvl w:val="0"/>
        <w:rPr>
          <w:rFonts w:hint="eastAsia" w:ascii="仿宋" w:hAnsi="仿宋" w:eastAsia="仿宋" w:cs="仿宋"/>
          <w:b/>
          <w:color w:val="auto"/>
          <w:sz w:val="24"/>
          <w:highlight w:val="none"/>
        </w:rPr>
      </w:pPr>
      <w:bookmarkStart w:id="468" w:name="_Toc26633"/>
      <w:bookmarkStart w:id="469" w:name="_Toc25571"/>
      <w:bookmarkStart w:id="470" w:name="_Toc4720"/>
      <w:bookmarkStart w:id="471" w:name="_Toc32494"/>
      <w:bookmarkStart w:id="472" w:name="_Toc14371"/>
      <w:r>
        <w:rPr>
          <w:rFonts w:hint="eastAsia" w:ascii="仿宋" w:hAnsi="仿宋" w:eastAsia="仿宋" w:cs="仿宋"/>
          <w:b/>
          <w:color w:val="auto"/>
          <w:sz w:val="24"/>
          <w:highlight w:val="none"/>
        </w:rPr>
        <w:t>2.11 不可抗力</w:t>
      </w:r>
      <w:bookmarkEnd w:id="468"/>
      <w:bookmarkEnd w:id="469"/>
      <w:bookmarkEnd w:id="470"/>
      <w:bookmarkEnd w:id="471"/>
      <w:bookmarkEnd w:id="472"/>
    </w:p>
    <w:p w14:paraId="3E7848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58461F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3489FF2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4B565E3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2C66A1CA">
      <w:pPr>
        <w:spacing w:line="360" w:lineRule="auto"/>
        <w:ind w:firstLine="482" w:firstLineChars="200"/>
        <w:outlineLvl w:val="0"/>
        <w:rPr>
          <w:rFonts w:hint="eastAsia" w:ascii="仿宋" w:hAnsi="仿宋" w:eastAsia="仿宋" w:cs="仿宋"/>
          <w:b/>
          <w:color w:val="auto"/>
          <w:sz w:val="24"/>
          <w:highlight w:val="none"/>
        </w:rPr>
      </w:pPr>
      <w:bookmarkStart w:id="473" w:name="_Toc3638"/>
      <w:bookmarkStart w:id="474" w:name="_Toc23854"/>
      <w:bookmarkStart w:id="475" w:name="_Toc25783"/>
      <w:bookmarkStart w:id="476" w:name="_Toc14115"/>
      <w:bookmarkStart w:id="477" w:name="_Toc24465"/>
      <w:r>
        <w:rPr>
          <w:rFonts w:hint="eastAsia" w:ascii="仿宋" w:hAnsi="仿宋" w:eastAsia="仿宋" w:cs="仿宋"/>
          <w:b/>
          <w:color w:val="auto"/>
          <w:sz w:val="24"/>
          <w:highlight w:val="none"/>
        </w:rPr>
        <w:t>2.12 税费</w:t>
      </w:r>
      <w:bookmarkEnd w:id="473"/>
      <w:bookmarkEnd w:id="474"/>
      <w:bookmarkEnd w:id="475"/>
      <w:bookmarkEnd w:id="476"/>
      <w:bookmarkEnd w:id="477"/>
    </w:p>
    <w:p w14:paraId="30206B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6A516EC2">
      <w:pPr>
        <w:spacing w:line="360" w:lineRule="auto"/>
        <w:ind w:firstLine="482" w:firstLineChars="200"/>
        <w:outlineLvl w:val="0"/>
        <w:rPr>
          <w:rFonts w:hint="eastAsia" w:ascii="仿宋" w:hAnsi="仿宋" w:eastAsia="仿宋" w:cs="仿宋"/>
          <w:b/>
          <w:color w:val="auto"/>
          <w:sz w:val="24"/>
          <w:highlight w:val="none"/>
        </w:rPr>
      </w:pPr>
      <w:bookmarkStart w:id="478" w:name="_Toc7315"/>
      <w:bookmarkStart w:id="479" w:name="_Toc26883"/>
      <w:bookmarkStart w:id="480" w:name="_Toc30105"/>
      <w:bookmarkStart w:id="481" w:name="_Toc14814"/>
      <w:bookmarkStart w:id="482" w:name="_Toc25525"/>
      <w:r>
        <w:rPr>
          <w:rFonts w:hint="eastAsia" w:ascii="仿宋" w:hAnsi="仿宋" w:eastAsia="仿宋" w:cs="仿宋"/>
          <w:b/>
          <w:color w:val="auto"/>
          <w:sz w:val="24"/>
          <w:highlight w:val="none"/>
        </w:rPr>
        <w:t>2.13 乙方破产</w:t>
      </w:r>
      <w:bookmarkEnd w:id="478"/>
      <w:bookmarkEnd w:id="479"/>
      <w:bookmarkEnd w:id="480"/>
      <w:bookmarkEnd w:id="481"/>
      <w:bookmarkEnd w:id="482"/>
    </w:p>
    <w:p w14:paraId="14AD3D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CB51E8F">
      <w:pPr>
        <w:spacing w:line="360" w:lineRule="auto"/>
        <w:ind w:firstLine="482" w:firstLineChars="200"/>
        <w:outlineLvl w:val="0"/>
        <w:rPr>
          <w:rFonts w:hint="eastAsia" w:ascii="仿宋" w:hAnsi="仿宋" w:eastAsia="仿宋" w:cs="仿宋"/>
          <w:b/>
          <w:color w:val="auto"/>
          <w:sz w:val="24"/>
          <w:highlight w:val="none"/>
        </w:rPr>
      </w:pPr>
      <w:bookmarkStart w:id="483" w:name="_Toc23323"/>
      <w:bookmarkStart w:id="484" w:name="_Toc2016"/>
      <w:bookmarkStart w:id="485" w:name="_Toc1123"/>
      <w:r>
        <w:rPr>
          <w:rFonts w:hint="eastAsia" w:ascii="仿宋" w:hAnsi="仿宋" w:eastAsia="仿宋" w:cs="仿宋"/>
          <w:b/>
          <w:color w:val="auto"/>
          <w:sz w:val="24"/>
          <w:highlight w:val="none"/>
        </w:rPr>
        <w:t>2.14 合同中止、终止</w:t>
      </w:r>
      <w:bookmarkEnd w:id="483"/>
      <w:bookmarkEnd w:id="484"/>
      <w:bookmarkEnd w:id="485"/>
    </w:p>
    <w:p w14:paraId="6DB2393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0418500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469CAAB">
      <w:pPr>
        <w:spacing w:line="360" w:lineRule="auto"/>
        <w:ind w:firstLine="482" w:firstLineChars="200"/>
        <w:outlineLvl w:val="0"/>
        <w:rPr>
          <w:rFonts w:hint="eastAsia" w:ascii="仿宋" w:hAnsi="仿宋" w:eastAsia="仿宋" w:cs="仿宋"/>
          <w:b/>
          <w:color w:val="auto"/>
          <w:sz w:val="24"/>
          <w:highlight w:val="none"/>
        </w:rPr>
      </w:pPr>
      <w:bookmarkStart w:id="486" w:name="_Toc1969"/>
      <w:bookmarkStart w:id="487" w:name="_Toc14525"/>
      <w:bookmarkStart w:id="488" w:name="_Toc17363"/>
      <w:r>
        <w:rPr>
          <w:rFonts w:hint="eastAsia" w:ascii="仿宋" w:hAnsi="仿宋" w:eastAsia="仿宋" w:cs="仿宋"/>
          <w:b/>
          <w:color w:val="auto"/>
          <w:sz w:val="24"/>
          <w:highlight w:val="none"/>
        </w:rPr>
        <w:t>2.15 检验和验收</w:t>
      </w:r>
      <w:bookmarkEnd w:id="486"/>
      <w:bookmarkEnd w:id="487"/>
      <w:bookmarkEnd w:id="488"/>
    </w:p>
    <w:p w14:paraId="4C3B1EF3">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6A7EB4C1">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72ECBAF">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324008B2">
      <w:pPr>
        <w:spacing w:line="360" w:lineRule="auto"/>
        <w:ind w:firstLine="482" w:firstLineChars="200"/>
        <w:outlineLvl w:val="0"/>
        <w:rPr>
          <w:rFonts w:hint="eastAsia" w:ascii="仿宋" w:hAnsi="仿宋" w:eastAsia="仿宋" w:cs="仿宋"/>
          <w:b/>
          <w:color w:val="auto"/>
          <w:sz w:val="24"/>
          <w:highlight w:val="none"/>
        </w:rPr>
      </w:pPr>
      <w:bookmarkStart w:id="489" w:name="_Toc31892"/>
      <w:bookmarkStart w:id="490" w:name="_Toc12666"/>
      <w:bookmarkStart w:id="491" w:name="_Toc2308"/>
      <w:bookmarkStart w:id="492" w:name="_Toc25198"/>
      <w:bookmarkStart w:id="493" w:name="_Toc9808"/>
      <w:r>
        <w:rPr>
          <w:rFonts w:hint="eastAsia" w:ascii="仿宋" w:hAnsi="仿宋" w:eastAsia="仿宋" w:cs="仿宋"/>
          <w:b/>
          <w:color w:val="auto"/>
          <w:sz w:val="24"/>
          <w:highlight w:val="none"/>
        </w:rPr>
        <w:t>2.16 通知和送达</w:t>
      </w:r>
      <w:bookmarkEnd w:id="489"/>
      <w:bookmarkEnd w:id="490"/>
      <w:bookmarkEnd w:id="491"/>
      <w:bookmarkEnd w:id="492"/>
      <w:bookmarkEnd w:id="493"/>
    </w:p>
    <w:p w14:paraId="2FEDCE2C">
      <w:pPr>
        <w:spacing w:line="360" w:lineRule="auto"/>
        <w:ind w:firstLine="480" w:firstLineChars="200"/>
        <w:rPr>
          <w:rFonts w:hint="eastAsia" w:ascii="仿宋" w:hAnsi="仿宋" w:eastAsia="仿宋" w:cs="仿宋"/>
          <w:color w:val="auto"/>
          <w:sz w:val="24"/>
          <w:highlight w:val="none"/>
        </w:rPr>
      </w:pPr>
      <w:bookmarkStart w:id="494" w:name="_Toc27674"/>
      <w:bookmarkStart w:id="495" w:name="_Toc18401"/>
      <w:r>
        <w:rPr>
          <w:rFonts w:hint="eastAsia" w:ascii="仿宋" w:hAnsi="仿宋" w:eastAsia="仿宋" w:cs="仿宋"/>
          <w:color w:val="auto"/>
          <w:sz w:val="24"/>
          <w:highlight w:val="none"/>
        </w:rPr>
        <w:t>2.17.1任何一方因履行合同而以合同第一部分尾部所列明的传真或电子邮件发出的所有通知、文件、材料，均视为已向对方当事人送达；任何一方变更上述送达方式或者地址的，应于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0A950D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4"/>
      <w:bookmarkEnd w:id="495"/>
    </w:p>
    <w:p w14:paraId="69052788">
      <w:pPr>
        <w:spacing w:line="360" w:lineRule="auto"/>
        <w:ind w:firstLine="482" w:firstLineChars="200"/>
        <w:outlineLvl w:val="0"/>
        <w:rPr>
          <w:rFonts w:hint="eastAsia" w:ascii="仿宋" w:hAnsi="仿宋" w:eastAsia="仿宋" w:cs="仿宋"/>
          <w:b/>
          <w:color w:val="auto"/>
          <w:sz w:val="24"/>
          <w:highlight w:val="none"/>
        </w:rPr>
      </w:pPr>
      <w:bookmarkStart w:id="496" w:name="_Toc12254"/>
      <w:bookmarkStart w:id="497" w:name="_Toc28906"/>
      <w:bookmarkStart w:id="498" w:name="_Toc27644"/>
      <w:bookmarkStart w:id="499" w:name="_Toc5063"/>
      <w:bookmarkStart w:id="500" w:name="_Toc20808"/>
      <w:r>
        <w:rPr>
          <w:rFonts w:hint="eastAsia" w:ascii="仿宋" w:hAnsi="仿宋" w:eastAsia="仿宋" w:cs="仿宋"/>
          <w:b/>
          <w:color w:val="auto"/>
          <w:sz w:val="24"/>
          <w:highlight w:val="none"/>
        </w:rPr>
        <w:t>2.17 合同使用的文字和适用的法律</w:t>
      </w:r>
      <w:bookmarkEnd w:id="496"/>
      <w:bookmarkEnd w:id="497"/>
      <w:bookmarkEnd w:id="498"/>
      <w:bookmarkEnd w:id="499"/>
      <w:bookmarkEnd w:id="500"/>
    </w:p>
    <w:p w14:paraId="36DF6EE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7C0AC59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7DAA526C">
      <w:pPr>
        <w:spacing w:line="360" w:lineRule="auto"/>
        <w:ind w:firstLine="482" w:firstLineChars="200"/>
        <w:outlineLvl w:val="0"/>
        <w:rPr>
          <w:rFonts w:hint="eastAsia" w:ascii="仿宋" w:hAnsi="仿宋" w:eastAsia="仿宋" w:cs="仿宋"/>
          <w:b/>
          <w:color w:val="auto"/>
          <w:sz w:val="24"/>
          <w:highlight w:val="none"/>
        </w:rPr>
      </w:pPr>
      <w:bookmarkStart w:id="501" w:name="_Toc30096"/>
      <w:bookmarkStart w:id="502" w:name="_Toc22266"/>
      <w:bookmarkStart w:id="503" w:name="_Toc27127"/>
      <w:bookmarkStart w:id="504" w:name="_Toc1492"/>
      <w:bookmarkStart w:id="505" w:name="_Toc27403"/>
      <w:r>
        <w:rPr>
          <w:rFonts w:hint="eastAsia" w:ascii="仿宋" w:hAnsi="仿宋" w:eastAsia="仿宋" w:cs="仿宋"/>
          <w:b/>
          <w:color w:val="auto"/>
          <w:sz w:val="24"/>
          <w:highlight w:val="none"/>
        </w:rPr>
        <w:t>2.18 履约保证金</w:t>
      </w:r>
      <w:bookmarkEnd w:id="501"/>
      <w:bookmarkEnd w:id="502"/>
      <w:bookmarkEnd w:id="503"/>
      <w:bookmarkEnd w:id="504"/>
      <w:bookmarkEnd w:id="505"/>
    </w:p>
    <w:p w14:paraId="32C10DDE">
      <w:pPr>
        <w:pStyle w:val="619"/>
        <w:spacing w:before="0" w:beforeAutospacing="0" w:after="0" w:afterAutospacing="0" w:line="360" w:lineRule="auto"/>
        <w:ind w:firstLine="420"/>
        <w:rPr>
          <w:rFonts w:hint="eastAsia" w:ascii="仿宋" w:hAnsi="仿宋" w:eastAsia="仿宋" w:cs="仿宋"/>
          <w:color w:val="auto"/>
          <w:highlight w:val="none"/>
        </w:rPr>
      </w:pPr>
      <w:r>
        <w:rPr>
          <w:rFonts w:hint="eastAsia" w:ascii="仿宋" w:hAnsi="仿宋" w:eastAsia="仿宋" w:cs="仿宋"/>
          <w:color w:val="auto"/>
          <w:highlight w:val="none"/>
        </w:rPr>
        <w:t>2.18.1 采购文件要求乙方提交履约保证金的，乙方应按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6E0BE99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2.18.2  甲方在项目验收结束后及时退还履约保证金。甲方在项目通过验收之日起</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个工作日内将履约保证金退还乙方，逾期退还的，乙方可要求甲方支付违约金，违约金按每迟延退还一日的应退还而未退还金额的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%计算，最高限额为本合同履约保证金的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 xml:space="preserve">%； </w:t>
      </w:r>
    </w:p>
    <w:p w14:paraId="504379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4054EB3">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2.18.4 甲方在乙方履行完合同约定义务事项后及时退还，延迟退还的，应当按照合同约定和法律规定承担相应的赔偿责任。</w:t>
      </w:r>
    </w:p>
    <w:p w14:paraId="70D792A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2.19</w:t>
      </w:r>
      <w:r>
        <w:rPr>
          <w:rFonts w:hint="eastAsia" w:ascii="仿宋" w:hAnsi="仿宋" w:eastAsia="仿宋" w:cs="仿宋"/>
          <w:color w:val="auto"/>
          <w:sz w:val="24"/>
          <w:highlight w:val="none"/>
        </w:rPr>
        <w:t>对于因甲方原因导致变更、中止或者终止政府采购合同的，甲方应当依照合同约定对供应商受到的损失予以赔偿或者补偿。</w:t>
      </w:r>
    </w:p>
    <w:p w14:paraId="1DBA51DD">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2.20合同份数</w:t>
      </w:r>
    </w:p>
    <w:p w14:paraId="3E8D7C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5B445D68">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06" w:name="_Toc331685784"/>
      <w:bookmarkEnd w:id="506"/>
      <w:r>
        <w:rPr>
          <w:rFonts w:hint="eastAsia" w:ascii="仿宋" w:hAnsi="仿宋" w:eastAsia="仿宋" w:cs="仿宋"/>
          <w:b/>
          <w:color w:val="auto"/>
          <w:sz w:val="24"/>
          <w:highlight w:val="none"/>
        </w:rPr>
        <w:t>第三部分  合同专用条款</w:t>
      </w:r>
    </w:p>
    <w:p w14:paraId="2399D602">
      <w:pPr>
        <w:spacing w:line="360" w:lineRule="auto"/>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833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77"/>
        <w:gridCol w:w="7558"/>
      </w:tblGrid>
      <w:tr w14:paraId="275A5E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777" w:type="dxa"/>
            <w:tcBorders>
              <w:left w:val="single" w:color="auto" w:sz="4" w:space="0"/>
            </w:tcBorders>
            <w:vAlign w:val="center"/>
          </w:tcPr>
          <w:p w14:paraId="7B53925C">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条款号</w:t>
            </w:r>
          </w:p>
        </w:tc>
        <w:tc>
          <w:tcPr>
            <w:tcW w:w="7558" w:type="dxa"/>
            <w:vAlign w:val="center"/>
          </w:tcPr>
          <w:p w14:paraId="692ECE27">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约定内容</w:t>
            </w:r>
          </w:p>
        </w:tc>
      </w:tr>
      <w:tr w14:paraId="4E92F0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126E7D6">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1.4.4</w:t>
            </w:r>
          </w:p>
        </w:tc>
        <w:tc>
          <w:tcPr>
            <w:tcW w:w="7558" w:type="dxa"/>
            <w:vAlign w:val="center"/>
          </w:tcPr>
          <w:p w14:paraId="67762832">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4C1303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3AA51F55">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1.5.1 </w:t>
            </w:r>
          </w:p>
        </w:tc>
        <w:tc>
          <w:tcPr>
            <w:tcW w:w="7558" w:type="dxa"/>
            <w:vAlign w:val="center"/>
          </w:tcPr>
          <w:p w14:paraId="5BFD56B8">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271E0E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77AA4BB9">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1.5.2</w:t>
            </w:r>
          </w:p>
        </w:tc>
        <w:tc>
          <w:tcPr>
            <w:tcW w:w="7558" w:type="dxa"/>
            <w:vAlign w:val="center"/>
          </w:tcPr>
          <w:p w14:paraId="68BDEA4B">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65873B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6BCAEA28">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1.5.3 </w:t>
            </w:r>
          </w:p>
        </w:tc>
        <w:tc>
          <w:tcPr>
            <w:tcW w:w="7558" w:type="dxa"/>
            <w:vAlign w:val="center"/>
          </w:tcPr>
          <w:p w14:paraId="67911EDD">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4E02A8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74FF238">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1.6.7</w:t>
            </w:r>
          </w:p>
        </w:tc>
        <w:tc>
          <w:tcPr>
            <w:tcW w:w="7558" w:type="dxa"/>
            <w:vAlign w:val="center"/>
          </w:tcPr>
          <w:p w14:paraId="5C2DAB51">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0D59A4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14281528">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1.7</w:t>
            </w:r>
          </w:p>
        </w:tc>
        <w:tc>
          <w:tcPr>
            <w:tcW w:w="7558" w:type="dxa"/>
            <w:vAlign w:val="center"/>
          </w:tcPr>
          <w:p w14:paraId="468565E6">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04A73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DD0495D">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1.7.1</w:t>
            </w:r>
          </w:p>
        </w:tc>
        <w:tc>
          <w:tcPr>
            <w:tcW w:w="7558" w:type="dxa"/>
            <w:vAlign w:val="center"/>
          </w:tcPr>
          <w:p w14:paraId="2569283F">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5A6B61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3BCAF182">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1.7.2</w:t>
            </w:r>
          </w:p>
        </w:tc>
        <w:tc>
          <w:tcPr>
            <w:tcW w:w="7558" w:type="dxa"/>
            <w:vAlign w:val="center"/>
          </w:tcPr>
          <w:p w14:paraId="30343090">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4450F1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713F531D">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2.3.2</w:t>
            </w:r>
          </w:p>
        </w:tc>
        <w:tc>
          <w:tcPr>
            <w:tcW w:w="7558" w:type="dxa"/>
            <w:vAlign w:val="center"/>
          </w:tcPr>
          <w:p w14:paraId="0EC0975F">
            <w:pPr>
              <w:spacing w:before="0" w:beforeAutospacing="0" w:after="0" w:afterAutospacing="0" w:line="360" w:lineRule="auto"/>
              <w:ind w:left="-420" w:leftChars="-200" w:right="-420" w:rightChars="-200" w:firstLine="480" w:firstLineChars="200"/>
              <w:rPr>
                <w:rFonts w:hint="eastAsia" w:ascii="仿宋" w:hAnsi="仿宋" w:eastAsia="仿宋" w:cs="仿宋"/>
                <w:color w:val="auto"/>
                <w:sz w:val="24"/>
                <w:szCs w:val="20"/>
                <w:highlight w:val="none"/>
              </w:rPr>
            </w:pPr>
          </w:p>
        </w:tc>
      </w:tr>
      <w:tr w14:paraId="6CCF7B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561EF3BF">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2.5</w:t>
            </w:r>
          </w:p>
        </w:tc>
        <w:tc>
          <w:tcPr>
            <w:tcW w:w="7558" w:type="dxa"/>
            <w:vAlign w:val="center"/>
          </w:tcPr>
          <w:p w14:paraId="31D59A2B">
            <w:pPr>
              <w:spacing w:before="0" w:beforeAutospacing="0" w:after="0" w:afterAutospacing="0" w:line="360" w:lineRule="auto"/>
              <w:ind w:left="-420" w:leftChars="-200" w:right="-420" w:rightChars="-200" w:firstLine="480" w:firstLineChars="200"/>
              <w:rPr>
                <w:rFonts w:hint="eastAsia" w:ascii="仿宋" w:hAnsi="仿宋" w:eastAsia="仿宋" w:cs="仿宋"/>
                <w:color w:val="auto"/>
                <w:sz w:val="24"/>
                <w:szCs w:val="20"/>
                <w:highlight w:val="none"/>
              </w:rPr>
            </w:pPr>
          </w:p>
        </w:tc>
      </w:tr>
      <w:tr w14:paraId="585C36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6E79E05">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2.11.3</w:t>
            </w:r>
          </w:p>
        </w:tc>
        <w:tc>
          <w:tcPr>
            <w:tcW w:w="7558" w:type="dxa"/>
            <w:vAlign w:val="center"/>
          </w:tcPr>
          <w:p w14:paraId="6948945C">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551DCC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top"/>
          </w:tcPr>
          <w:p w14:paraId="54441FE9">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2.11.4</w:t>
            </w:r>
          </w:p>
        </w:tc>
        <w:tc>
          <w:tcPr>
            <w:tcW w:w="7558" w:type="dxa"/>
            <w:vAlign w:val="top"/>
          </w:tcPr>
          <w:p w14:paraId="33387EC6">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7166D5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C827613">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2.15.1</w:t>
            </w:r>
          </w:p>
        </w:tc>
        <w:tc>
          <w:tcPr>
            <w:tcW w:w="7558" w:type="dxa"/>
            <w:vAlign w:val="center"/>
          </w:tcPr>
          <w:p w14:paraId="3447E552">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3CE9CD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BD9CA21">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2.15.3</w:t>
            </w:r>
          </w:p>
        </w:tc>
        <w:tc>
          <w:tcPr>
            <w:tcW w:w="7558" w:type="dxa"/>
            <w:vAlign w:val="center"/>
          </w:tcPr>
          <w:p w14:paraId="1AB5CE16">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583140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39F893CB">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2.18.1</w:t>
            </w:r>
          </w:p>
        </w:tc>
        <w:tc>
          <w:tcPr>
            <w:tcW w:w="7558" w:type="dxa"/>
            <w:vAlign w:val="center"/>
          </w:tcPr>
          <w:p w14:paraId="3370CB18">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37D60C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77" w:type="dxa"/>
            <w:tcBorders>
              <w:left w:val="single" w:color="auto" w:sz="4" w:space="0"/>
            </w:tcBorders>
            <w:vAlign w:val="center"/>
          </w:tcPr>
          <w:p w14:paraId="3E0E9B77">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2.18.2</w:t>
            </w:r>
          </w:p>
        </w:tc>
        <w:tc>
          <w:tcPr>
            <w:tcW w:w="7558" w:type="dxa"/>
            <w:vAlign w:val="center"/>
          </w:tcPr>
          <w:p w14:paraId="50FA324E">
            <w:pPr>
              <w:spacing w:before="0" w:beforeAutospacing="0" w:after="0" w:afterAutospacing="0" w:line="360" w:lineRule="auto"/>
              <w:ind w:left="0" w:right="0"/>
              <w:rPr>
                <w:rFonts w:hint="eastAsia" w:ascii="仿宋" w:hAnsi="仿宋" w:eastAsia="仿宋" w:cs="仿宋"/>
                <w:color w:val="auto"/>
                <w:sz w:val="24"/>
                <w:szCs w:val="20"/>
                <w:highlight w:val="none"/>
              </w:rPr>
            </w:pPr>
          </w:p>
        </w:tc>
      </w:tr>
      <w:tr w14:paraId="41B921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77" w:type="dxa"/>
            <w:tcBorders>
              <w:left w:val="single" w:color="auto" w:sz="4" w:space="0"/>
            </w:tcBorders>
            <w:vAlign w:val="top"/>
          </w:tcPr>
          <w:p w14:paraId="10769582">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2.20</w:t>
            </w:r>
          </w:p>
        </w:tc>
        <w:tc>
          <w:tcPr>
            <w:tcW w:w="7558" w:type="dxa"/>
            <w:vAlign w:val="top"/>
          </w:tcPr>
          <w:p w14:paraId="18CAD388">
            <w:pPr>
              <w:spacing w:before="0" w:beforeAutospacing="0" w:after="0" w:afterAutospacing="0" w:line="360" w:lineRule="auto"/>
              <w:ind w:left="0" w:right="0"/>
              <w:rPr>
                <w:rFonts w:hint="eastAsia" w:ascii="仿宋" w:hAnsi="仿宋" w:eastAsia="仿宋" w:cs="仿宋"/>
                <w:color w:val="auto"/>
                <w:sz w:val="24"/>
                <w:szCs w:val="20"/>
                <w:highlight w:val="none"/>
              </w:rPr>
            </w:pPr>
          </w:p>
        </w:tc>
      </w:tr>
    </w:tbl>
    <w:p w14:paraId="2F67089E">
      <w:pPr>
        <w:spacing w:line="360" w:lineRule="auto"/>
        <w:ind w:left="-420" w:leftChars="-200" w:right="-420" w:righ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此仅为合同书样本，中标单位需根据实际情况和采购人签订相应的合同！</w:t>
      </w:r>
    </w:p>
    <w:p w14:paraId="30C70B69">
      <w:pPr>
        <w:spacing w:line="360" w:lineRule="auto"/>
        <w:ind w:left="-420" w:leftChars="-200" w:right="-420" w:rightChars="-200" w:firstLine="480" w:firstLineChars="200"/>
        <w:rPr>
          <w:rFonts w:hint="eastAsia" w:ascii="仿宋" w:hAnsi="仿宋" w:eastAsia="仿宋" w:cs="仿宋"/>
          <w:color w:val="auto"/>
          <w:sz w:val="24"/>
          <w:highlight w:val="none"/>
        </w:rPr>
      </w:pPr>
    </w:p>
    <w:p w14:paraId="6DE8A15D">
      <w:pPr>
        <w:spacing w:line="360" w:lineRule="auto"/>
        <w:ind w:left="-420" w:leftChars="-200" w:right="-420" w:rightChars="-200"/>
        <w:rPr>
          <w:rFonts w:hint="eastAsia" w:ascii="仿宋" w:hAnsi="仿宋" w:eastAsia="仿宋" w:cs="仿宋"/>
          <w:color w:val="auto"/>
          <w:sz w:val="24"/>
          <w:highlight w:val="none"/>
        </w:rPr>
      </w:pPr>
    </w:p>
    <w:p w14:paraId="71F9EE92">
      <w:pPr>
        <w:spacing w:line="240" w:lineRule="auto"/>
        <w:ind w:left="0" w:leftChars="0" w:right="0" w:rightChars="0" w:firstLine="0" w:firstLineChars="0"/>
        <w:jc w:val="left"/>
        <w:outlineLvl w:val="9"/>
        <w:rPr>
          <w:rFonts w:hint="eastAsia"/>
        </w:rPr>
      </w:pPr>
    </w:p>
    <w:p w14:paraId="2BF0F804">
      <w:pPr>
        <w:spacing w:line="240" w:lineRule="auto"/>
        <w:ind w:left="0" w:leftChars="0" w:right="0" w:rightChars="0" w:firstLine="0" w:firstLineChars="0"/>
        <w:jc w:val="left"/>
        <w:outlineLvl w:val="9"/>
        <w:rPr>
          <w:rFonts w:hint="eastAsia"/>
        </w:rPr>
      </w:pPr>
    </w:p>
    <w:p w14:paraId="048B287C">
      <w:pPr>
        <w:spacing w:line="240" w:lineRule="auto"/>
        <w:ind w:left="0" w:leftChars="0" w:right="0" w:rightChars="0" w:firstLine="0" w:firstLineChars="0"/>
        <w:rPr>
          <w:rFonts w:hint="eastAsia"/>
        </w:rPr>
      </w:pPr>
      <w:r>
        <w:rPr>
          <w:rFonts w:hint="eastAsia"/>
        </w:rPr>
        <w:br w:type="page"/>
      </w:r>
    </w:p>
    <w:p w14:paraId="2EA31ADC">
      <w:pPr>
        <w:spacing w:line="240" w:lineRule="auto"/>
        <w:ind w:left="0" w:leftChars="0" w:right="0" w:rightChars="0" w:firstLine="0" w:firstLineChars="0"/>
        <w:rPr>
          <w:rFonts w:hint="eastAsia"/>
        </w:rPr>
      </w:pPr>
    </w:p>
    <w:p w14:paraId="2381FE3E">
      <w:pPr>
        <w:widowControl/>
        <w:adjustRightInd/>
        <w:spacing w:line="240" w:lineRule="auto"/>
        <w:jc w:val="left"/>
        <w:rPr>
          <w:rFonts w:hint="eastAsia"/>
        </w:rPr>
      </w:pPr>
    </w:p>
    <w:p w14:paraId="21E4E3BC">
      <w:pPr>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3"/>
      <w:bookmarkEnd w:id="394"/>
      <w:r>
        <w:rPr>
          <w:rFonts w:hint="eastAsia" w:ascii="仿宋" w:hAnsi="仿宋" w:eastAsia="仿宋" w:cs="仿宋"/>
          <w:b/>
          <w:color w:val="auto"/>
          <w:sz w:val="36"/>
          <w:szCs w:val="20"/>
          <w:highlight w:val="none"/>
        </w:rPr>
        <w:t>应提交的有关格式范例</w:t>
      </w:r>
    </w:p>
    <w:p w14:paraId="478CE5EB">
      <w:pPr>
        <w:spacing w:line="240" w:lineRule="auto"/>
        <w:jc w:val="left"/>
        <w:outlineLvl w:val="9"/>
        <w:rPr>
          <w:rFonts w:hint="eastAsia"/>
        </w:rPr>
      </w:pPr>
    </w:p>
    <w:p w14:paraId="2EA7038C">
      <w:pPr>
        <w:spacing w:line="240" w:lineRule="auto"/>
        <w:jc w:val="left"/>
        <w:outlineLvl w:val="9"/>
        <w:rPr>
          <w:rFonts w:hint="eastAsia"/>
        </w:rPr>
      </w:pPr>
    </w:p>
    <w:p w14:paraId="52C48DF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4012C78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A91A2F3">
      <w:pPr>
        <w:spacing w:line="240" w:lineRule="auto"/>
        <w:jc w:val="left"/>
        <w:outlineLvl w:val="9"/>
        <w:rPr>
          <w:rFonts w:hint="eastAsia"/>
        </w:rPr>
      </w:pPr>
    </w:p>
    <w:p w14:paraId="511DB8F1">
      <w:pPr>
        <w:spacing w:line="240" w:lineRule="auto"/>
        <w:jc w:val="left"/>
        <w:outlineLvl w:val="9"/>
        <w:rPr>
          <w:rFonts w:hint="eastAsia"/>
        </w:rPr>
      </w:pPr>
    </w:p>
    <w:p w14:paraId="18CAD49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1823215">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1E1DF08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2180184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66E6A781">
      <w:pPr>
        <w:snapToGrid w:val="0"/>
        <w:spacing w:line="360" w:lineRule="auto"/>
        <w:ind w:firstLine="480" w:firstLineChars="200"/>
        <w:rPr>
          <w:rFonts w:hint="eastAsia" w:ascii="仿宋" w:hAnsi="仿宋" w:eastAsia="仿宋" w:cs="仿宋"/>
          <w:color w:val="auto"/>
          <w:sz w:val="24"/>
          <w:highlight w:val="none"/>
        </w:rPr>
      </w:pPr>
    </w:p>
    <w:p w14:paraId="0C4E891D">
      <w:pPr>
        <w:spacing w:line="360" w:lineRule="auto"/>
        <w:ind w:firstLine="480" w:firstLineChars="200"/>
        <w:rPr>
          <w:rFonts w:hint="eastAsia" w:ascii="仿宋" w:hAnsi="仿宋" w:eastAsia="仿宋" w:cs="仿宋"/>
          <w:color w:val="auto"/>
          <w:sz w:val="24"/>
          <w:highlight w:val="none"/>
        </w:rPr>
      </w:pPr>
    </w:p>
    <w:p w14:paraId="0233DC41">
      <w:pPr>
        <w:snapToGrid/>
        <w:spacing w:line="240" w:lineRule="auto"/>
        <w:ind w:right="0"/>
        <w:jc w:val="left"/>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5FC4A6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3A95A75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u w:val="single"/>
        </w:rPr>
        <w:t>（采购编号）</w:t>
      </w:r>
      <w:r>
        <w:rPr>
          <w:rFonts w:hint="eastAsia" w:ascii="仿宋" w:hAnsi="仿宋" w:eastAsia="仿宋" w:cs="仿宋"/>
          <w:color w:val="auto"/>
          <w:sz w:val="24"/>
          <w:highlight w:val="none"/>
        </w:rPr>
        <w:t>】政府采购活动，郑重承诺：</w:t>
      </w:r>
    </w:p>
    <w:p w14:paraId="3560C553">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74DBDD6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73B80E6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03C591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CF7DA7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73B31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363D69A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6ED7F8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764346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475DB47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68EA52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11375FB2">
      <w:pPr>
        <w:snapToGrid w:val="0"/>
        <w:spacing w:line="360" w:lineRule="auto"/>
        <w:ind w:firstLine="5520" w:firstLineChars="2300"/>
        <w:rPr>
          <w:rFonts w:hint="eastAsia" w:ascii="仿宋" w:hAnsi="仿宋" w:eastAsia="仿宋" w:cs="仿宋"/>
          <w:color w:val="auto"/>
          <w:kern w:val="0"/>
          <w:sz w:val="24"/>
          <w:highlight w:val="none"/>
          <w:lang w:val="zh-CN"/>
        </w:rPr>
      </w:pPr>
    </w:p>
    <w:p w14:paraId="08054610">
      <w:pPr>
        <w:snapToGrid w:val="0"/>
        <w:spacing w:line="360" w:lineRule="auto"/>
        <w:jc w:val="righ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投标人（或联合体牵头人）名称(电子签名)：</w:t>
      </w:r>
    </w:p>
    <w:p w14:paraId="6AE341E7">
      <w:pPr>
        <w:snapToGrid w:val="0"/>
        <w:spacing w:line="360" w:lineRule="auto"/>
        <w:jc w:val="righ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 日</w:t>
      </w:r>
    </w:p>
    <w:p w14:paraId="68F4D0B6">
      <w:pPr>
        <w:snapToGrid w:val="0"/>
        <w:spacing w:line="360" w:lineRule="auto"/>
        <w:ind w:right="480"/>
        <w:jc w:val="center"/>
        <w:rPr>
          <w:rFonts w:hint="eastAsia" w:ascii="仿宋" w:hAnsi="仿宋" w:eastAsia="仿宋" w:cs="仿宋"/>
          <w:b/>
          <w:color w:val="auto"/>
          <w:kern w:val="0"/>
          <w:sz w:val="32"/>
          <w:szCs w:val="32"/>
          <w:highlight w:val="none"/>
        </w:rPr>
      </w:pPr>
    </w:p>
    <w:p w14:paraId="0935A898">
      <w:pPr>
        <w:snapToGrid w:val="0"/>
        <w:spacing w:line="360" w:lineRule="auto"/>
        <w:ind w:right="480"/>
        <w:jc w:val="center"/>
        <w:rPr>
          <w:rFonts w:hint="eastAsia" w:ascii="仿宋" w:hAnsi="仿宋" w:eastAsia="仿宋" w:cs="仿宋"/>
          <w:b/>
          <w:color w:val="auto"/>
          <w:kern w:val="0"/>
          <w:sz w:val="32"/>
          <w:szCs w:val="32"/>
          <w:highlight w:val="none"/>
        </w:rPr>
      </w:pPr>
    </w:p>
    <w:p w14:paraId="47B91304">
      <w:pPr>
        <w:snapToGrid w:val="0"/>
        <w:spacing w:line="360" w:lineRule="auto"/>
        <w:ind w:right="480"/>
        <w:jc w:val="center"/>
        <w:rPr>
          <w:rFonts w:hint="eastAsia" w:ascii="仿宋" w:hAnsi="仿宋" w:eastAsia="仿宋" w:cs="仿宋"/>
          <w:b/>
          <w:color w:val="auto"/>
          <w:kern w:val="0"/>
          <w:sz w:val="32"/>
          <w:szCs w:val="32"/>
          <w:highlight w:val="none"/>
        </w:rPr>
      </w:pPr>
    </w:p>
    <w:p w14:paraId="09CE8639">
      <w:pPr>
        <w:spacing w:line="360" w:lineRule="auto"/>
        <w:rPr>
          <w:rFonts w:hint="eastAsia" w:ascii="仿宋" w:hAnsi="仿宋" w:eastAsia="仿宋" w:cs="仿宋"/>
          <w:color w:val="auto"/>
          <w:highlight w:val="none"/>
        </w:rPr>
      </w:pPr>
    </w:p>
    <w:p w14:paraId="5E188B50">
      <w:pPr>
        <w:snapToGrid w:val="0"/>
        <w:spacing w:line="360" w:lineRule="auto"/>
        <w:ind w:right="480"/>
        <w:jc w:val="center"/>
        <w:rPr>
          <w:rFonts w:hint="eastAsia" w:ascii="仿宋" w:hAnsi="仿宋" w:eastAsia="仿宋" w:cs="仿宋"/>
          <w:b/>
          <w:color w:val="auto"/>
          <w:kern w:val="0"/>
          <w:sz w:val="32"/>
          <w:szCs w:val="32"/>
          <w:highlight w:val="none"/>
        </w:rPr>
      </w:pPr>
    </w:p>
    <w:p w14:paraId="119BDBBD">
      <w:pPr>
        <w:snapToGrid w:val="0"/>
        <w:spacing w:line="360" w:lineRule="auto"/>
        <w:ind w:right="480"/>
        <w:jc w:val="center"/>
        <w:rPr>
          <w:rFonts w:hint="eastAsia" w:ascii="仿宋" w:hAnsi="仿宋" w:eastAsia="仿宋" w:cs="仿宋"/>
          <w:b/>
          <w:color w:val="auto"/>
          <w:kern w:val="0"/>
          <w:sz w:val="32"/>
          <w:szCs w:val="32"/>
          <w:highlight w:val="none"/>
        </w:rPr>
      </w:pPr>
    </w:p>
    <w:p w14:paraId="17A2627A">
      <w:pPr>
        <w:snapToGrid w:val="0"/>
        <w:spacing w:line="360" w:lineRule="auto"/>
        <w:ind w:right="480"/>
        <w:jc w:val="center"/>
        <w:rPr>
          <w:rFonts w:hint="eastAsia" w:ascii="仿宋" w:hAnsi="仿宋" w:eastAsia="仿宋" w:cs="仿宋"/>
          <w:b/>
          <w:color w:val="auto"/>
          <w:kern w:val="0"/>
          <w:sz w:val="32"/>
          <w:szCs w:val="32"/>
          <w:highlight w:val="none"/>
        </w:rPr>
      </w:pPr>
    </w:p>
    <w:p w14:paraId="772BF516">
      <w:pPr>
        <w:widowControl/>
        <w:adjustRightInd/>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0DFE6E39">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675897B5">
      <w:pPr>
        <w:snapToGrid w:val="0"/>
        <w:spacing w:line="360" w:lineRule="auto"/>
        <w:ind w:right="480"/>
        <w:jc w:val="center"/>
        <w:rPr>
          <w:rFonts w:hint="eastAsia" w:ascii="仿宋" w:hAnsi="仿宋" w:eastAsia="仿宋" w:cs="仿宋"/>
          <w:b/>
          <w:color w:val="auto"/>
          <w:kern w:val="0"/>
          <w:sz w:val="32"/>
          <w:szCs w:val="32"/>
          <w:highlight w:val="none"/>
        </w:rPr>
      </w:pPr>
    </w:p>
    <w:p w14:paraId="65DE1C91">
      <w:pPr>
        <w:snapToGrid w:val="0"/>
        <w:spacing w:line="360" w:lineRule="auto"/>
        <w:ind w:right="480"/>
        <w:jc w:val="center"/>
        <w:rPr>
          <w:rFonts w:hint="eastAsia" w:ascii="仿宋" w:hAnsi="仿宋" w:eastAsia="仿宋" w:cs="仿宋"/>
          <w:b/>
          <w:color w:val="auto"/>
          <w:kern w:val="0"/>
          <w:sz w:val="32"/>
          <w:szCs w:val="32"/>
          <w:highlight w:val="none"/>
        </w:rPr>
      </w:pPr>
    </w:p>
    <w:p w14:paraId="5B27E53C">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7F2DAEE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2B4C377C">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4F20BF5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F4281C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15AB5548">
      <w:pPr>
        <w:spacing w:line="360" w:lineRule="auto"/>
        <w:ind w:firstLine="480" w:firstLineChars="200"/>
        <w:rPr>
          <w:rFonts w:hint="eastAsia" w:ascii="仿宋" w:hAnsi="仿宋" w:eastAsia="仿宋" w:cs="仿宋"/>
          <w:color w:val="auto"/>
          <w:sz w:val="24"/>
          <w:highlight w:val="none"/>
        </w:rPr>
      </w:pPr>
    </w:p>
    <w:p w14:paraId="29F86235">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1F1AE95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0C021BE8">
      <w:pPr>
        <w:spacing w:line="360" w:lineRule="auto"/>
        <w:rPr>
          <w:rFonts w:hint="eastAsia" w:ascii="仿宋" w:hAnsi="仿宋" w:eastAsia="仿宋" w:cs="仿宋"/>
          <w:color w:val="auto"/>
          <w:highlight w:val="none"/>
        </w:rPr>
      </w:pPr>
    </w:p>
    <w:p w14:paraId="513B9329">
      <w:pPr>
        <w:snapToGrid w:val="0"/>
        <w:spacing w:line="360" w:lineRule="auto"/>
        <w:ind w:right="480"/>
        <w:jc w:val="center"/>
        <w:rPr>
          <w:rFonts w:hint="eastAsia" w:ascii="仿宋" w:hAnsi="仿宋" w:eastAsia="仿宋" w:cs="仿宋"/>
          <w:b/>
          <w:color w:val="auto"/>
          <w:kern w:val="0"/>
          <w:sz w:val="32"/>
          <w:szCs w:val="32"/>
          <w:highlight w:val="none"/>
        </w:rPr>
      </w:pPr>
    </w:p>
    <w:p w14:paraId="21C51F57">
      <w:pPr>
        <w:widowControl/>
        <w:adjustRightInd/>
        <w:spacing w:line="360" w:lineRule="auto"/>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7B8BE86A">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5495D063">
      <w:pPr>
        <w:spacing w:line="240" w:lineRule="auto"/>
        <w:jc w:val="left"/>
        <w:outlineLvl w:val="9"/>
        <w:rPr>
          <w:rFonts w:hint="eastAsia"/>
        </w:rPr>
      </w:pPr>
    </w:p>
    <w:p w14:paraId="44E6B0FD">
      <w:pPr>
        <w:spacing w:line="240" w:lineRule="auto"/>
        <w:jc w:val="left"/>
        <w:outlineLvl w:val="9"/>
        <w:rPr>
          <w:rFonts w:hint="eastAsia"/>
        </w:rPr>
      </w:pPr>
    </w:p>
    <w:p w14:paraId="305DF4CB">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2D4A66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7593281A">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1399A189">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55675DE2">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5D84A64E">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5549FF8">
      <w:pPr>
        <w:snapToGrid w:val="0"/>
        <w:spacing w:line="360" w:lineRule="auto"/>
        <w:jc w:val="center"/>
        <w:rPr>
          <w:rFonts w:hint="eastAsia" w:ascii="仿宋" w:hAnsi="仿宋" w:eastAsia="仿宋" w:cs="仿宋"/>
          <w:b/>
          <w:color w:val="auto"/>
          <w:kern w:val="0"/>
          <w:sz w:val="32"/>
          <w:szCs w:val="32"/>
          <w:highlight w:val="none"/>
          <w:lang w:val="zh-CN"/>
        </w:rPr>
      </w:pPr>
    </w:p>
    <w:p w14:paraId="34C5CACA">
      <w:pPr>
        <w:snapToGrid w:val="0"/>
        <w:spacing w:line="360" w:lineRule="auto"/>
        <w:jc w:val="center"/>
        <w:rPr>
          <w:rFonts w:hint="eastAsia" w:ascii="仿宋" w:hAnsi="仿宋" w:eastAsia="仿宋" w:cs="仿宋"/>
          <w:b/>
          <w:color w:val="auto"/>
          <w:kern w:val="0"/>
          <w:sz w:val="32"/>
          <w:szCs w:val="32"/>
          <w:highlight w:val="none"/>
          <w:lang w:val="zh-CN"/>
        </w:rPr>
      </w:pPr>
    </w:p>
    <w:p w14:paraId="0372C19D">
      <w:pPr>
        <w:snapToGrid w:val="0"/>
        <w:spacing w:line="360" w:lineRule="auto"/>
        <w:jc w:val="center"/>
        <w:rPr>
          <w:rFonts w:hint="eastAsia" w:ascii="仿宋" w:hAnsi="仿宋" w:eastAsia="仿宋" w:cs="仿宋"/>
          <w:b/>
          <w:color w:val="auto"/>
          <w:kern w:val="0"/>
          <w:sz w:val="32"/>
          <w:szCs w:val="32"/>
          <w:highlight w:val="none"/>
          <w:lang w:val="zh-CN"/>
        </w:rPr>
      </w:pPr>
    </w:p>
    <w:p w14:paraId="1279DBEB">
      <w:pPr>
        <w:snapToGrid w:val="0"/>
        <w:spacing w:line="360" w:lineRule="auto"/>
        <w:jc w:val="center"/>
        <w:rPr>
          <w:rFonts w:hint="eastAsia" w:ascii="仿宋" w:hAnsi="仿宋" w:eastAsia="仿宋" w:cs="仿宋"/>
          <w:b/>
          <w:color w:val="auto"/>
          <w:kern w:val="0"/>
          <w:sz w:val="32"/>
          <w:szCs w:val="32"/>
          <w:highlight w:val="none"/>
          <w:lang w:val="zh-CN"/>
        </w:rPr>
      </w:pPr>
    </w:p>
    <w:p w14:paraId="1BA916B3">
      <w:pPr>
        <w:snapToGrid w:val="0"/>
        <w:spacing w:line="360" w:lineRule="auto"/>
        <w:jc w:val="center"/>
        <w:rPr>
          <w:rFonts w:hint="eastAsia" w:ascii="仿宋" w:hAnsi="仿宋" w:eastAsia="仿宋" w:cs="仿宋"/>
          <w:b/>
          <w:color w:val="auto"/>
          <w:kern w:val="0"/>
          <w:sz w:val="32"/>
          <w:szCs w:val="32"/>
          <w:highlight w:val="none"/>
          <w:lang w:val="zh-CN"/>
        </w:rPr>
      </w:pPr>
    </w:p>
    <w:p w14:paraId="60B62BC9">
      <w:pPr>
        <w:snapToGrid w:val="0"/>
        <w:spacing w:line="360" w:lineRule="auto"/>
        <w:jc w:val="center"/>
        <w:rPr>
          <w:rFonts w:hint="eastAsia" w:ascii="仿宋" w:hAnsi="仿宋" w:eastAsia="仿宋" w:cs="仿宋"/>
          <w:b/>
          <w:color w:val="auto"/>
          <w:kern w:val="0"/>
          <w:sz w:val="32"/>
          <w:szCs w:val="32"/>
          <w:highlight w:val="none"/>
          <w:lang w:val="zh-CN"/>
        </w:rPr>
      </w:pPr>
    </w:p>
    <w:p w14:paraId="2F9FA666">
      <w:pPr>
        <w:snapToGrid w:val="0"/>
        <w:spacing w:line="360" w:lineRule="auto"/>
        <w:jc w:val="center"/>
        <w:rPr>
          <w:rFonts w:hint="eastAsia" w:ascii="仿宋" w:hAnsi="仿宋" w:eastAsia="仿宋" w:cs="仿宋"/>
          <w:b/>
          <w:color w:val="auto"/>
          <w:kern w:val="0"/>
          <w:sz w:val="32"/>
          <w:szCs w:val="32"/>
          <w:highlight w:val="none"/>
          <w:lang w:val="zh-CN"/>
        </w:rPr>
      </w:pPr>
    </w:p>
    <w:p w14:paraId="47D5702C">
      <w:pPr>
        <w:snapToGrid w:val="0"/>
        <w:spacing w:line="360" w:lineRule="auto"/>
        <w:jc w:val="center"/>
        <w:rPr>
          <w:rFonts w:hint="eastAsia" w:ascii="仿宋" w:hAnsi="仿宋" w:eastAsia="仿宋" w:cs="仿宋"/>
          <w:b/>
          <w:color w:val="auto"/>
          <w:kern w:val="0"/>
          <w:sz w:val="32"/>
          <w:szCs w:val="32"/>
          <w:highlight w:val="none"/>
          <w:lang w:val="zh-CN"/>
        </w:rPr>
      </w:pPr>
    </w:p>
    <w:p w14:paraId="6BA46D5B">
      <w:pPr>
        <w:snapToGrid w:val="0"/>
        <w:spacing w:line="360" w:lineRule="auto"/>
        <w:jc w:val="center"/>
        <w:rPr>
          <w:rFonts w:hint="eastAsia" w:ascii="仿宋" w:hAnsi="仿宋" w:eastAsia="仿宋" w:cs="仿宋"/>
          <w:b/>
          <w:color w:val="auto"/>
          <w:kern w:val="0"/>
          <w:sz w:val="32"/>
          <w:szCs w:val="32"/>
          <w:highlight w:val="none"/>
          <w:lang w:val="zh-CN"/>
        </w:rPr>
      </w:pPr>
    </w:p>
    <w:p w14:paraId="556084CE">
      <w:pPr>
        <w:snapToGrid w:val="0"/>
        <w:spacing w:line="360" w:lineRule="auto"/>
        <w:jc w:val="center"/>
        <w:rPr>
          <w:rFonts w:hint="eastAsia" w:ascii="仿宋" w:hAnsi="仿宋" w:eastAsia="仿宋" w:cs="仿宋"/>
          <w:b/>
          <w:color w:val="auto"/>
          <w:kern w:val="0"/>
          <w:sz w:val="32"/>
          <w:szCs w:val="32"/>
          <w:highlight w:val="none"/>
          <w:lang w:val="zh-CN"/>
        </w:rPr>
      </w:pPr>
    </w:p>
    <w:p w14:paraId="3A61B273">
      <w:pPr>
        <w:snapToGrid w:val="0"/>
        <w:spacing w:line="360" w:lineRule="auto"/>
        <w:jc w:val="center"/>
        <w:rPr>
          <w:rFonts w:hint="eastAsia" w:ascii="仿宋" w:hAnsi="仿宋" w:eastAsia="仿宋" w:cs="仿宋"/>
          <w:b/>
          <w:color w:val="auto"/>
          <w:kern w:val="0"/>
          <w:sz w:val="32"/>
          <w:szCs w:val="32"/>
          <w:highlight w:val="none"/>
          <w:lang w:val="zh-CN"/>
        </w:rPr>
      </w:pPr>
    </w:p>
    <w:p w14:paraId="5B0E7678">
      <w:pPr>
        <w:snapToGrid w:val="0"/>
        <w:spacing w:line="360" w:lineRule="auto"/>
        <w:jc w:val="center"/>
        <w:rPr>
          <w:rFonts w:hint="eastAsia" w:ascii="仿宋" w:hAnsi="仿宋" w:eastAsia="仿宋" w:cs="仿宋"/>
          <w:b/>
          <w:color w:val="auto"/>
          <w:kern w:val="0"/>
          <w:sz w:val="32"/>
          <w:szCs w:val="32"/>
          <w:highlight w:val="none"/>
          <w:lang w:val="zh-CN"/>
        </w:rPr>
      </w:pPr>
    </w:p>
    <w:p w14:paraId="60AB86F2">
      <w:pPr>
        <w:spacing w:line="360" w:lineRule="auto"/>
        <w:rPr>
          <w:rFonts w:hint="eastAsia" w:ascii="仿宋" w:hAnsi="仿宋" w:eastAsia="仿宋" w:cs="仿宋"/>
          <w:b/>
          <w:color w:val="auto"/>
          <w:kern w:val="0"/>
          <w:sz w:val="32"/>
          <w:szCs w:val="32"/>
          <w:highlight w:val="none"/>
          <w:lang w:val="zh-CN"/>
        </w:rPr>
      </w:pPr>
    </w:p>
    <w:p w14:paraId="44F78B26">
      <w:pPr>
        <w:widowControl/>
        <w:adjustRightInd/>
        <w:spacing w:line="360" w:lineRule="auto"/>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FBDA212">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1453C1E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33CDE5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342887A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1FE644E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01D232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C99D8E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7BB5FE6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07" w:name="_Hlk101257010"/>
      <w:r>
        <w:rPr>
          <w:rFonts w:hint="eastAsia" w:ascii="仿宋" w:hAnsi="仿宋" w:eastAsia="仿宋" w:cs="仿宋"/>
          <w:color w:val="auto"/>
          <w:sz w:val="24"/>
          <w:highlight w:val="none"/>
        </w:rPr>
        <w:t>（如果有)</w:t>
      </w:r>
      <w:bookmarkEnd w:id="507"/>
      <w:r>
        <w:rPr>
          <w:rFonts w:hint="eastAsia" w:ascii="仿宋" w:hAnsi="仿宋" w:eastAsia="仿宋" w:cs="仿宋"/>
          <w:snapToGrid w:val="0"/>
          <w:color w:val="auto"/>
          <w:kern w:val="28"/>
          <w:sz w:val="24"/>
          <w:szCs w:val="20"/>
          <w:highlight w:val="none"/>
        </w:rPr>
        <w:t>；</w:t>
      </w:r>
    </w:p>
    <w:p w14:paraId="354B606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0BA8D76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783C7E4F">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6464580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p>
    <w:p w14:paraId="456E44E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45EB97C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0F1249D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74C65C4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7B6D009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09601EE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539068FA">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1763445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27CFF17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3C02D548">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7140DBD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5F9EFB3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127C32F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22A4F4E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5BDE41B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709CFAF1">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1A515D6D">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p>
    <w:p w14:paraId="11CF55FD">
      <w:pPr>
        <w:spacing w:line="360" w:lineRule="auto"/>
        <w:ind w:firstLine="3600" w:firstLineChars="1500"/>
        <w:jc w:val="righ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投标人（或联合体牵头人）名称(电子签名)</w:t>
      </w:r>
      <w:r>
        <w:rPr>
          <w:rFonts w:hint="eastAsia" w:ascii="仿宋" w:hAnsi="仿宋" w:eastAsia="仿宋" w:cs="仿宋"/>
          <w:color w:val="auto"/>
          <w:sz w:val="24"/>
          <w:highlight w:val="none"/>
        </w:rPr>
        <w:t xml:space="preserve">：                          </w:t>
      </w:r>
    </w:p>
    <w:p w14:paraId="78F18C66">
      <w:pPr>
        <w:spacing w:line="360"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2E7F5DF">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2D5409F4">
      <w:pPr>
        <w:spacing w:line="360" w:lineRule="auto"/>
        <w:ind w:right="4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注：按本格式和要求提供。</w:t>
      </w:r>
    </w:p>
    <w:p w14:paraId="244AB710">
      <w:pPr>
        <w:snapToGrid w:val="0"/>
        <w:spacing w:line="360" w:lineRule="auto"/>
        <w:jc w:val="center"/>
        <w:rPr>
          <w:rFonts w:hint="eastAsia" w:ascii="仿宋" w:hAnsi="仿宋" w:eastAsia="仿宋" w:cs="仿宋"/>
          <w:b/>
          <w:color w:val="auto"/>
          <w:kern w:val="0"/>
          <w:sz w:val="32"/>
          <w:szCs w:val="32"/>
          <w:highlight w:val="none"/>
        </w:rPr>
      </w:pPr>
    </w:p>
    <w:p w14:paraId="0CA2D625">
      <w:pPr>
        <w:snapToGrid w:val="0"/>
        <w:spacing w:line="360" w:lineRule="auto"/>
        <w:rPr>
          <w:rFonts w:hint="eastAsia" w:ascii="仿宋" w:hAnsi="仿宋" w:eastAsia="仿宋" w:cs="仿宋"/>
          <w:color w:val="auto"/>
          <w:sz w:val="24"/>
          <w:highlight w:val="none"/>
        </w:rPr>
      </w:pPr>
    </w:p>
    <w:p w14:paraId="28C3461C">
      <w:pPr>
        <w:spacing w:line="360" w:lineRule="auto"/>
        <w:jc w:val="center"/>
        <w:rPr>
          <w:rFonts w:hint="eastAsia" w:ascii="仿宋" w:hAnsi="仿宋" w:eastAsia="仿宋" w:cs="仿宋"/>
          <w:b/>
          <w:color w:val="auto"/>
          <w:kern w:val="0"/>
          <w:sz w:val="32"/>
          <w:szCs w:val="32"/>
          <w:highlight w:val="none"/>
        </w:rPr>
      </w:pPr>
    </w:p>
    <w:p w14:paraId="612746C7">
      <w:pPr>
        <w:spacing w:line="360" w:lineRule="auto"/>
        <w:jc w:val="center"/>
        <w:rPr>
          <w:rFonts w:hint="eastAsia" w:ascii="仿宋" w:hAnsi="仿宋" w:eastAsia="仿宋" w:cs="仿宋"/>
          <w:b/>
          <w:color w:val="auto"/>
          <w:kern w:val="0"/>
          <w:sz w:val="32"/>
          <w:szCs w:val="32"/>
          <w:highlight w:val="none"/>
        </w:rPr>
      </w:pPr>
    </w:p>
    <w:p w14:paraId="72993CAF">
      <w:pPr>
        <w:spacing w:line="360" w:lineRule="auto"/>
        <w:jc w:val="center"/>
        <w:rPr>
          <w:rFonts w:hint="eastAsia" w:ascii="仿宋" w:hAnsi="仿宋" w:eastAsia="仿宋" w:cs="仿宋"/>
          <w:b/>
          <w:color w:val="auto"/>
          <w:kern w:val="0"/>
          <w:sz w:val="32"/>
          <w:szCs w:val="32"/>
          <w:highlight w:val="none"/>
        </w:rPr>
      </w:pPr>
    </w:p>
    <w:p w14:paraId="630CA812">
      <w:pPr>
        <w:spacing w:line="360" w:lineRule="auto"/>
        <w:jc w:val="center"/>
        <w:rPr>
          <w:rFonts w:hint="eastAsia" w:ascii="仿宋" w:hAnsi="仿宋" w:eastAsia="仿宋" w:cs="仿宋"/>
          <w:b/>
          <w:color w:val="auto"/>
          <w:kern w:val="0"/>
          <w:sz w:val="32"/>
          <w:szCs w:val="32"/>
          <w:highlight w:val="none"/>
        </w:rPr>
      </w:pPr>
    </w:p>
    <w:p w14:paraId="01D74D32">
      <w:pPr>
        <w:spacing w:line="360" w:lineRule="auto"/>
        <w:jc w:val="center"/>
        <w:rPr>
          <w:rFonts w:hint="eastAsia" w:ascii="仿宋" w:hAnsi="仿宋" w:eastAsia="仿宋" w:cs="仿宋"/>
          <w:b/>
          <w:color w:val="auto"/>
          <w:kern w:val="0"/>
          <w:sz w:val="32"/>
          <w:szCs w:val="32"/>
          <w:highlight w:val="none"/>
        </w:rPr>
      </w:pPr>
    </w:p>
    <w:p w14:paraId="43F1BBFC">
      <w:pPr>
        <w:spacing w:line="360" w:lineRule="auto"/>
        <w:jc w:val="center"/>
        <w:rPr>
          <w:rFonts w:hint="eastAsia" w:ascii="仿宋" w:hAnsi="仿宋" w:eastAsia="仿宋" w:cs="仿宋"/>
          <w:b/>
          <w:color w:val="auto"/>
          <w:kern w:val="0"/>
          <w:sz w:val="32"/>
          <w:szCs w:val="32"/>
          <w:highlight w:val="none"/>
        </w:rPr>
      </w:pPr>
    </w:p>
    <w:p w14:paraId="69058015">
      <w:pPr>
        <w:spacing w:line="360" w:lineRule="auto"/>
        <w:jc w:val="center"/>
        <w:rPr>
          <w:rFonts w:hint="eastAsia" w:ascii="仿宋" w:hAnsi="仿宋" w:eastAsia="仿宋" w:cs="仿宋"/>
          <w:b/>
          <w:color w:val="auto"/>
          <w:kern w:val="0"/>
          <w:sz w:val="32"/>
          <w:szCs w:val="32"/>
          <w:highlight w:val="none"/>
        </w:rPr>
      </w:pPr>
    </w:p>
    <w:p w14:paraId="2C2AE988">
      <w:pPr>
        <w:spacing w:line="360" w:lineRule="auto"/>
        <w:jc w:val="center"/>
        <w:rPr>
          <w:rFonts w:hint="eastAsia" w:ascii="仿宋" w:hAnsi="仿宋" w:eastAsia="仿宋" w:cs="仿宋"/>
          <w:b/>
          <w:color w:val="auto"/>
          <w:kern w:val="0"/>
          <w:sz w:val="32"/>
          <w:szCs w:val="32"/>
          <w:highlight w:val="none"/>
        </w:rPr>
      </w:pPr>
    </w:p>
    <w:p w14:paraId="500A301D">
      <w:pPr>
        <w:spacing w:line="360" w:lineRule="auto"/>
        <w:jc w:val="center"/>
        <w:rPr>
          <w:rFonts w:hint="eastAsia" w:ascii="仿宋" w:hAnsi="仿宋" w:eastAsia="仿宋" w:cs="仿宋"/>
          <w:b/>
          <w:color w:val="auto"/>
          <w:kern w:val="0"/>
          <w:sz w:val="32"/>
          <w:szCs w:val="32"/>
          <w:highlight w:val="none"/>
        </w:rPr>
      </w:pPr>
    </w:p>
    <w:p w14:paraId="00AAFEF5">
      <w:pPr>
        <w:spacing w:line="360" w:lineRule="auto"/>
        <w:jc w:val="center"/>
        <w:rPr>
          <w:rFonts w:hint="eastAsia" w:ascii="仿宋" w:hAnsi="仿宋" w:eastAsia="仿宋" w:cs="仿宋"/>
          <w:b/>
          <w:color w:val="auto"/>
          <w:kern w:val="0"/>
          <w:sz w:val="32"/>
          <w:szCs w:val="32"/>
          <w:highlight w:val="none"/>
        </w:rPr>
      </w:pPr>
    </w:p>
    <w:p w14:paraId="74A2BC91">
      <w:pPr>
        <w:spacing w:line="360" w:lineRule="auto"/>
        <w:jc w:val="center"/>
        <w:rPr>
          <w:rFonts w:hint="eastAsia" w:ascii="仿宋" w:hAnsi="仿宋" w:eastAsia="仿宋" w:cs="仿宋"/>
          <w:b/>
          <w:color w:val="auto"/>
          <w:kern w:val="0"/>
          <w:sz w:val="32"/>
          <w:szCs w:val="32"/>
          <w:highlight w:val="none"/>
        </w:rPr>
      </w:pPr>
    </w:p>
    <w:p w14:paraId="17FE0DBE">
      <w:pPr>
        <w:spacing w:line="360" w:lineRule="auto"/>
        <w:jc w:val="center"/>
        <w:rPr>
          <w:rFonts w:hint="eastAsia" w:ascii="仿宋" w:hAnsi="仿宋" w:eastAsia="仿宋" w:cs="仿宋"/>
          <w:b/>
          <w:color w:val="auto"/>
          <w:kern w:val="0"/>
          <w:sz w:val="32"/>
          <w:szCs w:val="32"/>
          <w:highlight w:val="none"/>
        </w:rPr>
      </w:pPr>
    </w:p>
    <w:p w14:paraId="07656776">
      <w:pPr>
        <w:spacing w:line="360" w:lineRule="auto"/>
        <w:jc w:val="center"/>
        <w:rPr>
          <w:rFonts w:hint="eastAsia" w:ascii="仿宋" w:hAnsi="仿宋" w:eastAsia="仿宋" w:cs="仿宋"/>
          <w:b/>
          <w:color w:val="auto"/>
          <w:kern w:val="0"/>
          <w:sz w:val="32"/>
          <w:szCs w:val="32"/>
          <w:highlight w:val="none"/>
        </w:rPr>
      </w:pPr>
    </w:p>
    <w:p w14:paraId="4FEC8706">
      <w:pPr>
        <w:spacing w:line="360" w:lineRule="auto"/>
        <w:jc w:val="center"/>
        <w:rPr>
          <w:rFonts w:hint="eastAsia" w:ascii="仿宋" w:hAnsi="仿宋" w:eastAsia="仿宋" w:cs="仿宋"/>
          <w:b/>
          <w:color w:val="auto"/>
          <w:kern w:val="0"/>
          <w:sz w:val="32"/>
          <w:szCs w:val="32"/>
          <w:highlight w:val="none"/>
        </w:rPr>
      </w:pPr>
    </w:p>
    <w:p w14:paraId="4E642A05">
      <w:pPr>
        <w:spacing w:line="360" w:lineRule="auto"/>
        <w:jc w:val="center"/>
        <w:rPr>
          <w:rFonts w:hint="eastAsia" w:ascii="仿宋" w:hAnsi="仿宋" w:eastAsia="仿宋" w:cs="仿宋"/>
          <w:b/>
          <w:color w:val="auto"/>
          <w:kern w:val="0"/>
          <w:sz w:val="32"/>
          <w:szCs w:val="32"/>
          <w:highlight w:val="none"/>
        </w:rPr>
      </w:pPr>
    </w:p>
    <w:p w14:paraId="20678246">
      <w:pPr>
        <w:spacing w:line="360" w:lineRule="auto"/>
        <w:jc w:val="center"/>
        <w:rPr>
          <w:rFonts w:hint="eastAsia" w:ascii="仿宋" w:hAnsi="仿宋" w:eastAsia="仿宋" w:cs="仿宋"/>
          <w:b/>
          <w:color w:val="auto"/>
          <w:kern w:val="0"/>
          <w:sz w:val="32"/>
          <w:szCs w:val="32"/>
          <w:highlight w:val="none"/>
        </w:rPr>
      </w:pPr>
    </w:p>
    <w:p w14:paraId="51A1234A">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180B5B7">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6CB756D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1373A19">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5B2E033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7B3F756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036E4E6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投标人（或联合体牵头人）名称(电子签名)：</w:t>
      </w:r>
    </w:p>
    <w:p w14:paraId="395F9D04">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12193121">
      <w:pPr>
        <w:snapToGrid w:val="0"/>
        <w:spacing w:line="360" w:lineRule="auto"/>
        <w:rPr>
          <w:rFonts w:hint="eastAsia" w:ascii="仿宋" w:hAnsi="仿宋" w:eastAsia="仿宋" w:cs="仿宋"/>
          <w:color w:val="auto"/>
          <w:sz w:val="24"/>
          <w:highlight w:val="none"/>
        </w:rPr>
      </w:pPr>
    </w:p>
    <w:p w14:paraId="351B6FB1">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5F0D88D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A6CC016">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38BF970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14E517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24147635">
      <w:pPr>
        <w:spacing w:line="360" w:lineRule="auto"/>
        <w:jc w:val="center"/>
        <w:rPr>
          <w:rFonts w:hint="eastAsia" w:ascii="仿宋" w:hAnsi="仿宋" w:eastAsia="仿宋" w:cs="仿宋"/>
          <w:b/>
          <w:color w:val="auto"/>
          <w:kern w:val="0"/>
          <w:sz w:val="32"/>
          <w:szCs w:val="32"/>
          <w:highlight w:val="none"/>
        </w:rPr>
      </w:pPr>
    </w:p>
    <w:p w14:paraId="582FD23F">
      <w:pPr>
        <w:spacing w:line="360" w:lineRule="auto"/>
        <w:rPr>
          <w:rFonts w:hint="eastAsia" w:ascii="仿宋" w:hAnsi="仿宋" w:eastAsia="仿宋" w:cs="仿宋"/>
          <w:color w:val="auto"/>
          <w:highlight w:val="none"/>
        </w:rPr>
      </w:pPr>
    </w:p>
    <w:p w14:paraId="5B85336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2DDB55F">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7B7EF39">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F1E8DC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D1F057D">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94C0DBB">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E008A94">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666DE897">
      <w:pPr>
        <w:pStyle w:val="9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D26A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33857567">
            <w:pPr>
              <w:pStyle w:val="90"/>
              <w:adjustRightInd w:val="0"/>
              <w:spacing w:before="0" w:beforeAutospacing="0" w:after="0" w:afterAutospacing="0" w:line="360" w:lineRule="auto"/>
              <w:ind w:left="0" w:right="0"/>
              <w:rPr>
                <w:rFonts w:hint="eastAsia" w:ascii="仿宋" w:hAnsi="仿宋" w:eastAsia="仿宋" w:cs="仿宋"/>
                <w:bCs/>
                <w:color w:val="auto"/>
                <w:sz w:val="24"/>
                <w:szCs w:val="20"/>
                <w:highlight w:val="none"/>
              </w:rPr>
            </w:pPr>
            <w:r>
              <w:rPr>
                <w:rFonts w:hint="eastAsia" w:ascii="仿宋" w:hAnsi="仿宋" w:eastAsia="仿宋" w:cs="仿宋"/>
                <w:bCs/>
                <w:color w:val="auto"/>
                <w:sz w:val="24"/>
                <w:szCs w:val="20"/>
                <w:highlight w:val="none"/>
              </w:rPr>
              <w:t>正面：                                 反面：</w:t>
            </w:r>
          </w:p>
          <w:p w14:paraId="3FEEE4B0">
            <w:pPr>
              <w:pStyle w:val="90"/>
              <w:adjustRightInd w:val="0"/>
              <w:spacing w:before="0" w:beforeAutospacing="0" w:after="0" w:afterAutospacing="0" w:line="360" w:lineRule="auto"/>
              <w:ind w:left="0" w:right="0"/>
              <w:rPr>
                <w:rFonts w:hint="eastAsia" w:ascii="仿宋" w:hAnsi="仿宋" w:eastAsia="仿宋" w:cs="仿宋"/>
                <w:bCs/>
                <w:color w:val="auto"/>
                <w:sz w:val="24"/>
                <w:szCs w:val="20"/>
                <w:highlight w:val="none"/>
              </w:rPr>
            </w:pPr>
          </w:p>
        </w:tc>
      </w:tr>
    </w:tbl>
    <w:p w14:paraId="7EEB903F">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bCs/>
          <w:color w:val="auto"/>
          <w:sz w:val="24"/>
          <w:highlight w:val="none"/>
        </w:rPr>
        <w:t>注：联合体投标的，提供联合体牵头人相关证明即可</w:t>
      </w:r>
    </w:p>
    <w:p w14:paraId="4F14E721">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投标人（或联合体牵头人）名称(电子签名)：                              </w:t>
      </w:r>
    </w:p>
    <w:p w14:paraId="32130616">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DB6D0FD">
      <w:pPr>
        <w:spacing w:line="360" w:lineRule="auto"/>
        <w:jc w:val="center"/>
        <w:rPr>
          <w:rFonts w:hint="eastAsia" w:ascii="仿宋" w:hAnsi="仿宋" w:eastAsia="仿宋" w:cs="仿宋"/>
          <w:b/>
          <w:color w:val="auto"/>
          <w:kern w:val="0"/>
          <w:sz w:val="32"/>
          <w:szCs w:val="32"/>
          <w:highlight w:val="none"/>
        </w:rPr>
      </w:pPr>
    </w:p>
    <w:p w14:paraId="208B3592">
      <w:pPr>
        <w:spacing w:line="360" w:lineRule="auto"/>
        <w:jc w:val="center"/>
        <w:rPr>
          <w:rFonts w:hint="eastAsia" w:ascii="仿宋" w:hAnsi="仿宋" w:eastAsia="仿宋" w:cs="仿宋"/>
          <w:b/>
          <w:color w:val="auto"/>
          <w:kern w:val="0"/>
          <w:sz w:val="32"/>
          <w:szCs w:val="32"/>
          <w:highlight w:val="none"/>
        </w:rPr>
      </w:pPr>
    </w:p>
    <w:p w14:paraId="09D071BE">
      <w:pPr>
        <w:spacing w:line="360" w:lineRule="auto"/>
        <w:jc w:val="center"/>
        <w:rPr>
          <w:rFonts w:hint="eastAsia" w:ascii="仿宋" w:hAnsi="仿宋" w:eastAsia="仿宋" w:cs="仿宋"/>
          <w:b/>
          <w:color w:val="auto"/>
          <w:kern w:val="0"/>
          <w:sz w:val="32"/>
          <w:szCs w:val="32"/>
          <w:highlight w:val="none"/>
        </w:rPr>
      </w:pPr>
    </w:p>
    <w:p w14:paraId="066727E8">
      <w:pPr>
        <w:spacing w:line="360" w:lineRule="auto"/>
        <w:jc w:val="center"/>
        <w:rPr>
          <w:rFonts w:hint="eastAsia" w:ascii="仿宋" w:hAnsi="仿宋" w:eastAsia="仿宋" w:cs="仿宋"/>
          <w:b/>
          <w:color w:val="auto"/>
          <w:kern w:val="0"/>
          <w:sz w:val="32"/>
          <w:szCs w:val="32"/>
          <w:highlight w:val="none"/>
        </w:rPr>
      </w:pPr>
    </w:p>
    <w:p w14:paraId="66DC976E">
      <w:pPr>
        <w:spacing w:line="360" w:lineRule="auto"/>
        <w:jc w:val="center"/>
        <w:rPr>
          <w:rFonts w:hint="eastAsia" w:ascii="仿宋" w:hAnsi="仿宋" w:eastAsia="仿宋" w:cs="仿宋"/>
          <w:b/>
          <w:color w:val="auto"/>
          <w:kern w:val="0"/>
          <w:sz w:val="32"/>
          <w:szCs w:val="32"/>
          <w:highlight w:val="none"/>
        </w:rPr>
      </w:pPr>
    </w:p>
    <w:p w14:paraId="6CE3D9DD">
      <w:pPr>
        <w:spacing w:line="360" w:lineRule="auto"/>
        <w:jc w:val="center"/>
        <w:rPr>
          <w:rFonts w:hint="eastAsia" w:ascii="仿宋" w:hAnsi="仿宋" w:eastAsia="仿宋" w:cs="仿宋"/>
          <w:b/>
          <w:color w:val="auto"/>
          <w:kern w:val="0"/>
          <w:sz w:val="32"/>
          <w:szCs w:val="32"/>
          <w:highlight w:val="none"/>
        </w:rPr>
      </w:pPr>
    </w:p>
    <w:p w14:paraId="0F1B06E8">
      <w:pPr>
        <w:spacing w:line="360" w:lineRule="auto"/>
        <w:jc w:val="center"/>
        <w:rPr>
          <w:rFonts w:hint="eastAsia" w:ascii="仿宋" w:hAnsi="仿宋" w:eastAsia="仿宋" w:cs="仿宋"/>
          <w:b/>
          <w:color w:val="auto"/>
          <w:kern w:val="0"/>
          <w:sz w:val="32"/>
          <w:szCs w:val="32"/>
          <w:highlight w:val="none"/>
        </w:rPr>
      </w:pPr>
    </w:p>
    <w:p w14:paraId="5F6363D5">
      <w:pPr>
        <w:spacing w:line="360" w:lineRule="auto"/>
        <w:jc w:val="center"/>
        <w:rPr>
          <w:rFonts w:hint="eastAsia" w:ascii="仿宋" w:hAnsi="仿宋" w:eastAsia="仿宋" w:cs="仿宋"/>
          <w:b/>
          <w:color w:val="auto"/>
          <w:kern w:val="0"/>
          <w:sz w:val="32"/>
          <w:szCs w:val="32"/>
          <w:highlight w:val="none"/>
        </w:rPr>
      </w:pPr>
    </w:p>
    <w:p w14:paraId="46369BC5">
      <w:pPr>
        <w:spacing w:line="360" w:lineRule="auto"/>
        <w:jc w:val="center"/>
        <w:rPr>
          <w:rFonts w:hint="eastAsia" w:ascii="仿宋" w:hAnsi="仿宋" w:eastAsia="仿宋" w:cs="仿宋"/>
          <w:b/>
          <w:color w:val="auto"/>
          <w:kern w:val="0"/>
          <w:sz w:val="32"/>
          <w:szCs w:val="32"/>
          <w:highlight w:val="none"/>
        </w:rPr>
      </w:pPr>
    </w:p>
    <w:p w14:paraId="4EB98B4F">
      <w:pPr>
        <w:spacing w:line="360" w:lineRule="auto"/>
        <w:jc w:val="center"/>
        <w:rPr>
          <w:rFonts w:hint="eastAsia" w:ascii="仿宋" w:hAnsi="仿宋" w:eastAsia="仿宋" w:cs="仿宋"/>
          <w:b/>
          <w:color w:val="auto"/>
          <w:kern w:val="0"/>
          <w:sz w:val="32"/>
          <w:szCs w:val="32"/>
          <w:highlight w:val="none"/>
        </w:rPr>
      </w:pPr>
    </w:p>
    <w:p w14:paraId="3469FE70">
      <w:pPr>
        <w:snapToGrid w:val="0"/>
        <w:spacing w:line="360" w:lineRule="auto"/>
        <w:ind w:right="480"/>
        <w:rPr>
          <w:rFonts w:hint="eastAsia" w:ascii="仿宋" w:hAnsi="仿宋" w:eastAsia="仿宋" w:cs="仿宋"/>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2E517AE6">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6F294F8F">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0FDF88D2">
      <w:pPr>
        <w:snapToGrid w:val="0"/>
        <w:spacing w:line="360" w:lineRule="auto"/>
        <w:rPr>
          <w:rFonts w:hint="eastAsia" w:ascii="仿宋" w:hAnsi="仿宋" w:eastAsia="仿宋" w:cs="仿宋"/>
          <w:color w:val="auto"/>
          <w:kern w:val="0"/>
          <w:sz w:val="24"/>
          <w:highlight w:val="none"/>
        </w:rPr>
      </w:pPr>
    </w:p>
    <w:p w14:paraId="7EAF152C">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EC2B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3B6478D">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序号</w:t>
            </w:r>
          </w:p>
        </w:tc>
        <w:tc>
          <w:tcPr>
            <w:tcW w:w="4991" w:type="dxa"/>
            <w:vAlign w:val="center"/>
          </w:tcPr>
          <w:p w14:paraId="19AAE1A5">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实质性要求</w:t>
            </w:r>
          </w:p>
        </w:tc>
        <w:tc>
          <w:tcPr>
            <w:tcW w:w="2551" w:type="dxa"/>
            <w:vAlign w:val="center"/>
          </w:tcPr>
          <w:p w14:paraId="5E5A9359">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需要提供的符合性审查资料</w:t>
            </w:r>
          </w:p>
        </w:tc>
        <w:tc>
          <w:tcPr>
            <w:tcW w:w="1418" w:type="dxa"/>
            <w:vAlign w:val="center"/>
          </w:tcPr>
          <w:p w14:paraId="12A17CB4">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投标文件中的</w:t>
            </w:r>
          </w:p>
          <w:p w14:paraId="6C44B88B">
            <w:pPr>
              <w:snapToGrid w:val="0"/>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页码位置</w:t>
            </w:r>
          </w:p>
        </w:tc>
      </w:tr>
      <w:tr w14:paraId="4D601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1C8CC00">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w:t>
            </w:r>
          </w:p>
        </w:tc>
        <w:tc>
          <w:tcPr>
            <w:tcW w:w="4991" w:type="dxa"/>
            <w:vAlign w:val="top"/>
          </w:tcPr>
          <w:p w14:paraId="77D2CAC1">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投标文件按照招标文件要求签署、盖章。</w:t>
            </w:r>
          </w:p>
        </w:tc>
        <w:tc>
          <w:tcPr>
            <w:tcW w:w="2551" w:type="dxa"/>
            <w:vAlign w:val="center"/>
          </w:tcPr>
          <w:p w14:paraId="76A093B8">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需要使用电子签名或者签字盖章的投标文件的组成部分</w:t>
            </w:r>
          </w:p>
        </w:tc>
        <w:tc>
          <w:tcPr>
            <w:tcW w:w="1418" w:type="dxa"/>
            <w:vAlign w:val="top"/>
          </w:tcPr>
          <w:p w14:paraId="31DBE6D3">
            <w:pPr>
              <w:spacing w:before="0" w:beforeAutospacing="0" w:after="0" w:afterAutospacing="0" w:line="360" w:lineRule="auto"/>
              <w:ind w:left="0" w:right="0"/>
              <w:rPr>
                <w:rFonts w:hint="eastAsia" w:ascii="仿宋" w:hAnsi="仿宋" w:eastAsia="仿宋" w:cs="仿宋"/>
                <w:color w:val="auto"/>
                <w:sz w:val="24"/>
                <w:szCs w:val="20"/>
                <w:highlight w:val="none"/>
              </w:rPr>
            </w:pPr>
          </w:p>
          <w:p w14:paraId="1454332E">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见投标文件</w:t>
            </w:r>
          </w:p>
          <w:p w14:paraId="2EC634B8">
            <w:pPr>
              <w:spacing w:before="0" w:beforeAutospacing="0" w:after="0" w:afterAutospacing="0" w:line="360" w:lineRule="auto"/>
              <w:ind w:left="0" w:right="0"/>
              <w:rPr>
                <w:rFonts w:hint="eastAsia" w:ascii="仿宋" w:hAnsi="仿宋" w:eastAsia="仿宋" w:cs="仿宋"/>
                <w:color w:val="auto"/>
                <w:sz w:val="20"/>
                <w:szCs w:val="20"/>
                <w:highlight w:val="none"/>
              </w:rPr>
            </w:pPr>
            <w:r>
              <w:rPr>
                <w:rFonts w:hint="eastAsia" w:ascii="仿宋" w:hAnsi="仿宋" w:eastAsia="仿宋" w:cs="仿宋"/>
                <w:color w:val="auto"/>
                <w:sz w:val="24"/>
                <w:szCs w:val="20"/>
                <w:highlight w:val="none"/>
              </w:rPr>
              <w:t>第页</w:t>
            </w:r>
          </w:p>
        </w:tc>
      </w:tr>
      <w:tr w14:paraId="66875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7E8375">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w:t>
            </w:r>
          </w:p>
        </w:tc>
        <w:tc>
          <w:tcPr>
            <w:tcW w:w="4991" w:type="dxa"/>
            <w:vAlign w:val="top"/>
          </w:tcPr>
          <w:p w14:paraId="14E70175">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投标文件中承诺的投标有效期不少于招标文件中载明的投标有效期。</w:t>
            </w:r>
          </w:p>
        </w:tc>
        <w:tc>
          <w:tcPr>
            <w:tcW w:w="2551" w:type="dxa"/>
            <w:vAlign w:val="center"/>
          </w:tcPr>
          <w:p w14:paraId="5723F06F">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投标函</w:t>
            </w:r>
          </w:p>
        </w:tc>
        <w:tc>
          <w:tcPr>
            <w:tcW w:w="1418" w:type="dxa"/>
            <w:vAlign w:val="top"/>
          </w:tcPr>
          <w:p w14:paraId="1871FCD7">
            <w:pPr>
              <w:spacing w:before="0" w:beforeAutospacing="0" w:after="0" w:afterAutospacing="0" w:line="360" w:lineRule="auto"/>
              <w:ind w:left="0" w:right="0"/>
              <w:rPr>
                <w:rFonts w:hint="eastAsia" w:ascii="仿宋" w:hAnsi="仿宋" w:eastAsia="仿宋" w:cs="仿宋"/>
                <w:color w:val="auto"/>
                <w:sz w:val="20"/>
                <w:szCs w:val="20"/>
                <w:highlight w:val="none"/>
              </w:rPr>
            </w:pPr>
            <w:r>
              <w:rPr>
                <w:rFonts w:hint="eastAsia" w:ascii="仿宋" w:hAnsi="仿宋" w:eastAsia="仿宋" w:cs="仿宋"/>
                <w:color w:val="auto"/>
                <w:sz w:val="24"/>
                <w:szCs w:val="20"/>
                <w:highlight w:val="none"/>
              </w:rPr>
              <w:t>见投标文件第页</w:t>
            </w:r>
          </w:p>
        </w:tc>
      </w:tr>
      <w:tr w14:paraId="2BF3E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FC257F">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3</w:t>
            </w:r>
          </w:p>
        </w:tc>
        <w:tc>
          <w:tcPr>
            <w:tcW w:w="4991" w:type="dxa"/>
            <w:vAlign w:val="top"/>
          </w:tcPr>
          <w:p w14:paraId="183717C0">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投标文件满足招标文件的其它实质性要求。</w:t>
            </w:r>
          </w:p>
        </w:tc>
        <w:tc>
          <w:tcPr>
            <w:tcW w:w="2551" w:type="dxa"/>
            <w:vAlign w:val="center"/>
          </w:tcPr>
          <w:p w14:paraId="226B6289">
            <w:pPr>
              <w:spacing w:before="0" w:beforeAutospacing="0" w:after="0" w:afterAutospacing="0" w:line="360" w:lineRule="auto"/>
              <w:ind w:left="0" w:right="0"/>
              <w:rPr>
                <w:rFonts w:hint="eastAsia" w:ascii="仿宋" w:hAnsi="仿宋" w:eastAsia="仿宋" w:cs="仿宋"/>
                <w:color w:val="auto"/>
                <w:sz w:val="24"/>
                <w:szCs w:val="20"/>
                <w:highlight w:val="none"/>
              </w:rPr>
            </w:pPr>
            <w:r>
              <w:rPr>
                <w:rFonts w:hint="eastAsia" w:ascii="仿宋" w:hAnsi="仿宋" w:eastAsia="仿宋" w:cs="仿宋"/>
                <w:color w:val="auto"/>
                <w:kern w:val="0"/>
                <w:sz w:val="24"/>
                <w:szCs w:val="20"/>
                <w:highlight w:val="none"/>
              </w:rPr>
              <w:t>招标文件其它实质性要求相应的材料（“▲” 系指实质性要求条款，招标文件无其它实质性要求的，无需提供）</w:t>
            </w:r>
          </w:p>
        </w:tc>
        <w:tc>
          <w:tcPr>
            <w:tcW w:w="1418" w:type="dxa"/>
            <w:vAlign w:val="top"/>
          </w:tcPr>
          <w:p w14:paraId="0B8489C7">
            <w:pPr>
              <w:spacing w:before="0" w:beforeAutospacing="0" w:after="0" w:afterAutospacing="0" w:line="360" w:lineRule="auto"/>
              <w:ind w:left="0" w:right="0"/>
              <w:rPr>
                <w:rFonts w:hint="eastAsia" w:ascii="仿宋" w:hAnsi="仿宋" w:eastAsia="仿宋" w:cs="仿宋"/>
                <w:color w:val="auto"/>
                <w:sz w:val="20"/>
                <w:szCs w:val="20"/>
                <w:highlight w:val="none"/>
              </w:rPr>
            </w:pPr>
            <w:r>
              <w:rPr>
                <w:rFonts w:hint="eastAsia" w:ascii="仿宋" w:hAnsi="仿宋" w:eastAsia="仿宋" w:cs="仿宋"/>
                <w:color w:val="auto"/>
                <w:sz w:val="24"/>
                <w:szCs w:val="20"/>
                <w:highlight w:val="none"/>
              </w:rPr>
              <w:t>见投标文件第页</w:t>
            </w:r>
          </w:p>
        </w:tc>
      </w:tr>
    </w:tbl>
    <w:p w14:paraId="55D4B34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2B66C23">
      <w:pPr>
        <w:spacing w:line="360" w:lineRule="auto"/>
        <w:jc w:val="center"/>
        <w:rPr>
          <w:rFonts w:hint="eastAsia" w:ascii="仿宋" w:hAnsi="仿宋" w:eastAsia="仿宋" w:cs="仿宋"/>
          <w:b/>
          <w:color w:val="auto"/>
          <w:kern w:val="0"/>
          <w:sz w:val="32"/>
          <w:szCs w:val="32"/>
          <w:highlight w:val="none"/>
        </w:rPr>
      </w:pPr>
    </w:p>
    <w:p w14:paraId="66E575F9">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78B0A8F1">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5203986">
      <w:pPr>
        <w:spacing w:line="360" w:lineRule="auto"/>
        <w:jc w:val="center"/>
        <w:rPr>
          <w:rFonts w:hint="eastAsia" w:ascii="仿宋" w:hAnsi="仿宋" w:eastAsia="仿宋" w:cs="仿宋"/>
          <w:b/>
          <w:color w:val="auto"/>
          <w:kern w:val="0"/>
          <w:sz w:val="32"/>
          <w:szCs w:val="32"/>
          <w:highlight w:val="none"/>
        </w:rPr>
      </w:pPr>
    </w:p>
    <w:p w14:paraId="205FF601">
      <w:pPr>
        <w:spacing w:line="360" w:lineRule="auto"/>
        <w:jc w:val="center"/>
        <w:rPr>
          <w:rFonts w:hint="eastAsia" w:ascii="仿宋" w:hAnsi="仿宋" w:eastAsia="仿宋" w:cs="仿宋"/>
          <w:b/>
          <w:color w:val="auto"/>
          <w:kern w:val="0"/>
          <w:sz w:val="32"/>
          <w:szCs w:val="32"/>
          <w:highlight w:val="none"/>
        </w:rPr>
      </w:pPr>
    </w:p>
    <w:p w14:paraId="1E008758">
      <w:pPr>
        <w:spacing w:line="360" w:lineRule="auto"/>
        <w:jc w:val="center"/>
        <w:rPr>
          <w:rFonts w:hint="eastAsia" w:ascii="仿宋" w:hAnsi="仿宋" w:eastAsia="仿宋" w:cs="仿宋"/>
          <w:b/>
          <w:color w:val="auto"/>
          <w:kern w:val="0"/>
          <w:sz w:val="32"/>
          <w:szCs w:val="32"/>
          <w:highlight w:val="none"/>
        </w:rPr>
      </w:pPr>
    </w:p>
    <w:p w14:paraId="7C791A41">
      <w:pPr>
        <w:spacing w:line="360" w:lineRule="auto"/>
        <w:jc w:val="center"/>
        <w:rPr>
          <w:rFonts w:hint="eastAsia" w:ascii="仿宋" w:hAnsi="仿宋" w:eastAsia="仿宋" w:cs="仿宋"/>
          <w:b/>
          <w:color w:val="auto"/>
          <w:kern w:val="0"/>
          <w:sz w:val="32"/>
          <w:szCs w:val="32"/>
          <w:highlight w:val="none"/>
        </w:rPr>
      </w:pPr>
    </w:p>
    <w:p w14:paraId="256F128B">
      <w:pPr>
        <w:spacing w:line="360" w:lineRule="auto"/>
        <w:jc w:val="center"/>
        <w:rPr>
          <w:rFonts w:hint="eastAsia" w:ascii="仿宋" w:hAnsi="仿宋" w:eastAsia="仿宋" w:cs="仿宋"/>
          <w:b/>
          <w:color w:val="auto"/>
          <w:kern w:val="0"/>
          <w:sz w:val="32"/>
          <w:szCs w:val="32"/>
          <w:highlight w:val="none"/>
        </w:rPr>
      </w:pPr>
    </w:p>
    <w:p w14:paraId="05BBA205">
      <w:pPr>
        <w:spacing w:line="360" w:lineRule="auto"/>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49B8004A">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5EC5B887">
      <w:pPr>
        <w:spacing w:line="360" w:lineRule="auto"/>
        <w:jc w:val="center"/>
        <w:rPr>
          <w:rFonts w:hint="eastAsia" w:ascii="仿宋" w:hAnsi="仿宋" w:eastAsia="仿宋" w:cs="仿宋"/>
          <w:b/>
          <w:color w:val="auto"/>
          <w:kern w:val="0"/>
          <w:sz w:val="32"/>
          <w:szCs w:val="32"/>
          <w:highlight w:val="none"/>
        </w:rPr>
      </w:pPr>
    </w:p>
    <w:p w14:paraId="31121D11">
      <w:pPr>
        <w:spacing w:line="360" w:lineRule="auto"/>
        <w:jc w:val="center"/>
        <w:rPr>
          <w:rFonts w:hint="eastAsia" w:ascii="仿宋" w:hAnsi="仿宋" w:eastAsia="仿宋" w:cs="仿宋"/>
          <w:b/>
          <w:color w:val="auto"/>
          <w:kern w:val="0"/>
          <w:sz w:val="32"/>
          <w:szCs w:val="32"/>
          <w:highlight w:val="none"/>
        </w:rPr>
      </w:pPr>
    </w:p>
    <w:p w14:paraId="18EA66C7">
      <w:pPr>
        <w:spacing w:line="360" w:lineRule="auto"/>
        <w:jc w:val="center"/>
        <w:rPr>
          <w:rFonts w:hint="eastAsia" w:ascii="仿宋" w:hAnsi="仿宋" w:eastAsia="仿宋" w:cs="仿宋"/>
          <w:b/>
          <w:color w:val="auto"/>
          <w:kern w:val="0"/>
          <w:sz w:val="32"/>
          <w:szCs w:val="32"/>
          <w:highlight w:val="none"/>
        </w:rPr>
      </w:pPr>
    </w:p>
    <w:p w14:paraId="3691D3F1">
      <w:pPr>
        <w:spacing w:line="360" w:lineRule="auto"/>
        <w:ind w:firstLine="2891" w:firstLineChars="900"/>
        <w:rPr>
          <w:rFonts w:hint="eastAsia" w:ascii="仿宋" w:hAnsi="仿宋" w:eastAsia="仿宋" w:cs="仿宋"/>
          <w:b/>
          <w:color w:val="auto"/>
          <w:kern w:val="0"/>
          <w:sz w:val="32"/>
          <w:szCs w:val="32"/>
          <w:highlight w:val="none"/>
        </w:rPr>
      </w:pPr>
    </w:p>
    <w:p w14:paraId="7F1B319F">
      <w:pPr>
        <w:spacing w:line="360" w:lineRule="auto"/>
        <w:ind w:firstLine="2891" w:firstLineChars="900"/>
        <w:rPr>
          <w:rFonts w:hint="eastAsia" w:ascii="仿宋" w:hAnsi="仿宋" w:eastAsia="仿宋" w:cs="仿宋"/>
          <w:b/>
          <w:color w:val="auto"/>
          <w:kern w:val="0"/>
          <w:sz w:val="32"/>
          <w:szCs w:val="32"/>
          <w:highlight w:val="none"/>
        </w:rPr>
      </w:pPr>
    </w:p>
    <w:p w14:paraId="547DC214">
      <w:pPr>
        <w:spacing w:line="360" w:lineRule="auto"/>
        <w:ind w:firstLine="2891" w:firstLineChars="900"/>
        <w:rPr>
          <w:rFonts w:hint="eastAsia" w:ascii="仿宋" w:hAnsi="仿宋" w:eastAsia="仿宋" w:cs="仿宋"/>
          <w:b/>
          <w:color w:val="auto"/>
          <w:kern w:val="0"/>
          <w:sz w:val="32"/>
          <w:szCs w:val="32"/>
          <w:highlight w:val="none"/>
        </w:rPr>
      </w:pPr>
    </w:p>
    <w:p w14:paraId="060819A0">
      <w:pPr>
        <w:spacing w:line="360" w:lineRule="auto"/>
        <w:ind w:firstLine="2891" w:firstLineChars="900"/>
        <w:rPr>
          <w:rFonts w:hint="eastAsia" w:ascii="仿宋" w:hAnsi="仿宋" w:eastAsia="仿宋" w:cs="仿宋"/>
          <w:b/>
          <w:color w:val="auto"/>
          <w:kern w:val="0"/>
          <w:sz w:val="32"/>
          <w:szCs w:val="32"/>
          <w:highlight w:val="none"/>
        </w:rPr>
      </w:pPr>
    </w:p>
    <w:p w14:paraId="6EBA78F4">
      <w:pPr>
        <w:spacing w:line="360" w:lineRule="auto"/>
        <w:ind w:firstLine="2891" w:firstLineChars="900"/>
        <w:rPr>
          <w:rFonts w:hint="eastAsia" w:ascii="仿宋" w:hAnsi="仿宋" w:eastAsia="仿宋" w:cs="仿宋"/>
          <w:b/>
          <w:color w:val="auto"/>
          <w:kern w:val="0"/>
          <w:sz w:val="32"/>
          <w:szCs w:val="32"/>
          <w:highlight w:val="none"/>
        </w:rPr>
      </w:pPr>
    </w:p>
    <w:p w14:paraId="6885F6EA">
      <w:pPr>
        <w:spacing w:line="360" w:lineRule="auto"/>
        <w:ind w:firstLine="2891" w:firstLineChars="900"/>
        <w:rPr>
          <w:rFonts w:hint="eastAsia" w:ascii="仿宋" w:hAnsi="仿宋" w:eastAsia="仿宋" w:cs="仿宋"/>
          <w:b/>
          <w:color w:val="auto"/>
          <w:kern w:val="0"/>
          <w:sz w:val="32"/>
          <w:szCs w:val="32"/>
          <w:highlight w:val="none"/>
        </w:rPr>
      </w:pPr>
    </w:p>
    <w:p w14:paraId="318733C7">
      <w:pPr>
        <w:spacing w:line="360" w:lineRule="auto"/>
        <w:ind w:firstLine="2891" w:firstLineChars="900"/>
        <w:rPr>
          <w:rFonts w:hint="eastAsia" w:ascii="仿宋" w:hAnsi="仿宋" w:eastAsia="仿宋" w:cs="仿宋"/>
          <w:b/>
          <w:color w:val="auto"/>
          <w:kern w:val="0"/>
          <w:sz w:val="32"/>
          <w:szCs w:val="32"/>
          <w:highlight w:val="none"/>
        </w:rPr>
      </w:pPr>
    </w:p>
    <w:p w14:paraId="68D37782">
      <w:pPr>
        <w:spacing w:line="360" w:lineRule="auto"/>
        <w:ind w:firstLine="2891" w:firstLineChars="900"/>
        <w:rPr>
          <w:rFonts w:hint="eastAsia" w:ascii="仿宋" w:hAnsi="仿宋" w:eastAsia="仿宋" w:cs="仿宋"/>
          <w:b/>
          <w:color w:val="auto"/>
          <w:kern w:val="0"/>
          <w:sz w:val="32"/>
          <w:szCs w:val="32"/>
          <w:highlight w:val="none"/>
        </w:rPr>
      </w:pPr>
    </w:p>
    <w:p w14:paraId="2E994D91">
      <w:pPr>
        <w:spacing w:line="360" w:lineRule="auto"/>
        <w:ind w:firstLine="2891" w:firstLineChars="900"/>
        <w:rPr>
          <w:rFonts w:hint="eastAsia" w:ascii="仿宋" w:hAnsi="仿宋" w:eastAsia="仿宋" w:cs="仿宋"/>
          <w:b/>
          <w:color w:val="auto"/>
          <w:kern w:val="0"/>
          <w:sz w:val="32"/>
          <w:szCs w:val="32"/>
          <w:highlight w:val="none"/>
        </w:rPr>
      </w:pPr>
    </w:p>
    <w:p w14:paraId="60608DFE">
      <w:pPr>
        <w:spacing w:line="360" w:lineRule="auto"/>
        <w:ind w:firstLine="2891" w:firstLineChars="900"/>
        <w:rPr>
          <w:rFonts w:hint="eastAsia" w:ascii="仿宋" w:hAnsi="仿宋" w:eastAsia="仿宋" w:cs="仿宋"/>
          <w:b/>
          <w:color w:val="auto"/>
          <w:kern w:val="0"/>
          <w:sz w:val="32"/>
          <w:szCs w:val="32"/>
          <w:highlight w:val="none"/>
        </w:rPr>
      </w:pPr>
    </w:p>
    <w:p w14:paraId="7E8FE11D">
      <w:pPr>
        <w:spacing w:line="360" w:lineRule="auto"/>
        <w:ind w:firstLine="2891" w:firstLineChars="900"/>
        <w:rPr>
          <w:rFonts w:hint="eastAsia" w:ascii="仿宋" w:hAnsi="仿宋" w:eastAsia="仿宋" w:cs="仿宋"/>
          <w:b/>
          <w:color w:val="auto"/>
          <w:kern w:val="0"/>
          <w:sz w:val="32"/>
          <w:szCs w:val="32"/>
          <w:highlight w:val="none"/>
        </w:rPr>
      </w:pPr>
    </w:p>
    <w:p w14:paraId="794BB062">
      <w:pPr>
        <w:spacing w:line="360" w:lineRule="auto"/>
        <w:ind w:firstLine="2891" w:firstLineChars="900"/>
        <w:rPr>
          <w:rFonts w:hint="eastAsia" w:ascii="仿宋" w:hAnsi="仿宋" w:eastAsia="仿宋" w:cs="仿宋"/>
          <w:b/>
          <w:color w:val="auto"/>
          <w:kern w:val="0"/>
          <w:sz w:val="32"/>
          <w:szCs w:val="32"/>
          <w:highlight w:val="none"/>
        </w:rPr>
      </w:pPr>
    </w:p>
    <w:p w14:paraId="0D794620">
      <w:pPr>
        <w:spacing w:line="360" w:lineRule="auto"/>
        <w:ind w:firstLine="2891" w:firstLineChars="900"/>
        <w:rPr>
          <w:rFonts w:hint="eastAsia" w:ascii="仿宋" w:hAnsi="仿宋" w:eastAsia="仿宋" w:cs="仿宋"/>
          <w:b/>
          <w:color w:val="auto"/>
          <w:kern w:val="0"/>
          <w:sz w:val="32"/>
          <w:szCs w:val="32"/>
          <w:highlight w:val="none"/>
        </w:rPr>
      </w:pPr>
    </w:p>
    <w:p w14:paraId="7AE1011F">
      <w:pPr>
        <w:spacing w:line="360" w:lineRule="auto"/>
        <w:ind w:firstLine="2891" w:firstLineChars="900"/>
        <w:rPr>
          <w:rFonts w:hint="eastAsia" w:ascii="仿宋" w:hAnsi="仿宋" w:eastAsia="仿宋" w:cs="仿宋"/>
          <w:b/>
          <w:color w:val="auto"/>
          <w:kern w:val="0"/>
          <w:sz w:val="32"/>
          <w:szCs w:val="32"/>
          <w:highlight w:val="none"/>
        </w:rPr>
      </w:pPr>
    </w:p>
    <w:p w14:paraId="05A11653">
      <w:pPr>
        <w:spacing w:line="360" w:lineRule="auto"/>
        <w:ind w:firstLine="2891" w:firstLineChars="900"/>
        <w:rPr>
          <w:rFonts w:hint="eastAsia" w:ascii="仿宋" w:hAnsi="仿宋" w:eastAsia="仿宋" w:cs="仿宋"/>
          <w:b/>
          <w:color w:val="auto"/>
          <w:kern w:val="0"/>
          <w:sz w:val="32"/>
          <w:szCs w:val="32"/>
          <w:highlight w:val="none"/>
        </w:rPr>
      </w:pPr>
    </w:p>
    <w:p w14:paraId="7D125BC9">
      <w:pPr>
        <w:spacing w:line="360" w:lineRule="auto"/>
        <w:ind w:firstLine="2891" w:firstLineChars="900"/>
        <w:rPr>
          <w:rFonts w:hint="eastAsia" w:ascii="仿宋" w:hAnsi="仿宋" w:eastAsia="仿宋" w:cs="仿宋"/>
          <w:b/>
          <w:color w:val="auto"/>
          <w:kern w:val="0"/>
          <w:sz w:val="32"/>
          <w:szCs w:val="32"/>
          <w:highlight w:val="none"/>
        </w:rPr>
      </w:pPr>
    </w:p>
    <w:p w14:paraId="701D7E0C">
      <w:pPr>
        <w:spacing w:line="360" w:lineRule="auto"/>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3"/>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47"/>
        <w:gridCol w:w="1177"/>
        <w:gridCol w:w="1331"/>
        <w:gridCol w:w="2932"/>
        <w:gridCol w:w="1613"/>
      </w:tblGrid>
      <w:tr w14:paraId="2C8E4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58E70A2">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序号</w:t>
            </w:r>
          </w:p>
        </w:tc>
        <w:tc>
          <w:tcPr>
            <w:tcW w:w="1447" w:type="dxa"/>
            <w:tcBorders>
              <w:top w:val="single" w:color="auto" w:sz="4" w:space="0"/>
              <w:left w:val="single" w:color="auto" w:sz="4" w:space="0"/>
              <w:bottom w:val="single" w:color="auto" w:sz="4" w:space="0"/>
              <w:right w:val="single" w:color="auto" w:sz="4" w:space="0"/>
            </w:tcBorders>
            <w:vAlign w:val="center"/>
          </w:tcPr>
          <w:p w14:paraId="267E4D75">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名称</w:t>
            </w:r>
          </w:p>
        </w:tc>
        <w:tc>
          <w:tcPr>
            <w:tcW w:w="1177" w:type="dxa"/>
            <w:tcBorders>
              <w:top w:val="single" w:color="auto" w:sz="4" w:space="0"/>
              <w:left w:val="single" w:color="auto" w:sz="4" w:space="0"/>
              <w:bottom w:val="single" w:color="auto" w:sz="4" w:space="0"/>
              <w:right w:val="single" w:color="auto" w:sz="4" w:space="0"/>
            </w:tcBorders>
            <w:vAlign w:val="top"/>
          </w:tcPr>
          <w:p w14:paraId="5EFDB605">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1AF3175D">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服务范围</w:t>
            </w:r>
          </w:p>
        </w:tc>
        <w:tc>
          <w:tcPr>
            <w:tcW w:w="1331" w:type="dxa"/>
            <w:tcBorders>
              <w:top w:val="single" w:color="auto" w:sz="4" w:space="0"/>
              <w:left w:val="single" w:color="auto" w:sz="4" w:space="0"/>
              <w:bottom w:val="single" w:color="auto" w:sz="4" w:space="0"/>
              <w:right w:val="single" w:color="auto" w:sz="4" w:space="0"/>
            </w:tcBorders>
            <w:vAlign w:val="center"/>
          </w:tcPr>
          <w:p w14:paraId="50DC2161">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服务要求</w:t>
            </w:r>
          </w:p>
        </w:tc>
        <w:tc>
          <w:tcPr>
            <w:tcW w:w="2932" w:type="dxa"/>
            <w:tcBorders>
              <w:top w:val="single" w:color="auto" w:sz="4" w:space="0"/>
              <w:left w:val="single" w:color="auto" w:sz="4" w:space="0"/>
              <w:bottom w:val="single" w:color="auto" w:sz="4" w:space="0"/>
              <w:right w:val="single" w:color="auto" w:sz="4" w:space="0"/>
            </w:tcBorders>
            <w:vAlign w:val="center"/>
          </w:tcPr>
          <w:p w14:paraId="3055034A">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服务时间和服务标准</w:t>
            </w:r>
          </w:p>
        </w:tc>
        <w:tc>
          <w:tcPr>
            <w:tcW w:w="1613" w:type="dxa"/>
            <w:tcBorders>
              <w:top w:val="single" w:color="auto" w:sz="4" w:space="0"/>
              <w:left w:val="single" w:color="auto" w:sz="4" w:space="0"/>
              <w:bottom w:val="single" w:color="auto" w:sz="4" w:space="0"/>
              <w:right w:val="single" w:color="auto" w:sz="4" w:space="0"/>
            </w:tcBorders>
            <w:vAlign w:val="center"/>
          </w:tcPr>
          <w:p w14:paraId="208A14D4">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98CCE94">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备注（如果有）</w:t>
            </w:r>
          </w:p>
          <w:p w14:paraId="3BF47BE8">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r>
      <w:tr w14:paraId="18EEA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52A545F">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w:t>
            </w:r>
          </w:p>
        </w:tc>
        <w:tc>
          <w:tcPr>
            <w:tcW w:w="1447" w:type="dxa"/>
            <w:tcBorders>
              <w:top w:val="single" w:color="auto" w:sz="4" w:space="0"/>
              <w:left w:val="single" w:color="auto" w:sz="4" w:space="0"/>
              <w:bottom w:val="single" w:color="auto" w:sz="4" w:space="0"/>
              <w:right w:val="single" w:color="auto" w:sz="4" w:space="0"/>
            </w:tcBorders>
            <w:vAlign w:val="center"/>
          </w:tcPr>
          <w:p w14:paraId="6A13BC99">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3804AA95">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24D64EA1">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70123C45">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2B75A389">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5EFD9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A315416">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w:t>
            </w:r>
          </w:p>
        </w:tc>
        <w:tc>
          <w:tcPr>
            <w:tcW w:w="1447" w:type="dxa"/>
            <w:tcBorders>
              <w:top w:val="single" w:color="auto" w:sz="4" w:space="0"/>
              <w:left w:val="single" w:color="auto" w:sz="4" w:space="0"/>
              <w:bottom w:val="single" w:color="auto" w:sz="4" w:space="0"/>
              <w:right w:val="single" w:color="auto" w:sz="4" w:space="0"/>
            </w:tcBorders>
            <w:vAlign w:val="center"/>
          </w:tcPr>
          <w:p w14:paraId="4E49A9E6">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452609D6">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038C0D07">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1200D506">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13CB32CE">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61F64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41DB0CB">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w:t>
            </w:r>
          </w:p>
        </w:tc>
        <w:tc>
          <w:tcPr>
            <w:tcW w:w="1447" w:type="dxa"/>
            <w:tcBorders>
              <w:top w:val="single" w:color="auto" w:sz="4" w:space="0"/>
              <w:left w:val="single" w:color="auto" w:sz="4" w:space="0"/>
              <w:bottom w:val="single" w:color="auto" w:sz="4" w:space="0"/>
              <w:right w:val="single" w:color="auto" w:sz="4" w:space="0"/>
            </w:tcBorders>
            <w:vAlign w:val="center"/>
          </w:tcPr>
          <w:p w14:paraId="4C93DBF3">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65EB2D2A">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6C371ADA">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01A0241F">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4BC561F8">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bl>
    <w:p w14:paraId="3008F85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521A4A4">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15BE2890">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9A3F395">
      <w:pPr>
        <w:spacing w:line="360" w:lineRule="auto"/>
        <w:jc w:val="center"/>
        <w:rPr>
          <w:rFonts w:hint="eastAsia" w:ascii="仿宋" w:hAnsi="仿宋" w:eastAsia="仿宋" w:cs="仿宋"/>
          <w:b/>
          <w:color w:val="auto"/>
          <w:kern w:val="0"/>
          <w:sz w:val="32"/>
          <w:szCs w:val="32"/>
          <w:highlight w:val="none"/>
        </w:rPr>
      </w:pPr>
    </w:p>
    <w:p w14:paraId="4EF5FE8A">
      <w:pPr>
        <w:spacing w:line="360" w:lineRule="auto"/>
        <w:jc w:val="center"/>
        <w:rPr>
          <w:rFonts w:hint="eastAsia" w:ascii="仿宋" w:hAnsi="仿宋" w:eastAsia="仿宋" w:cs="仿宋"/>
          <w:b/>
          <w:color w:val="auto"/>
          <w:kern w:val="0"/>
          <w:sz w:val="32"/>
          <w:szCs w:val="32"/>
          <w:highlight w:val="none"/>
        </w:rPr>
      </w:pPr>
    </w:p>
    <w:p w14:paraId="39134C4F">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6E77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AE03FCC">
            <w:pPr>
              <w:spacing w:before="0" w:beforeAutospacing="0" w:after="0" w:afterAutospacing="0" w:line="360"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vAlign w:val="top"/>
          </w:tcPr>
          <w:p w14:paraId="7A6975D1">
            <w:pPr>
              <w:spacing w:before="0" w:beforeAutospacing="0" w:after="0" w:afterAutospacing="0" w:line="360"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vAlign w:val="top"/>
          </w:tcPr>
          <w:p w14:paraId="2EE9AB40">
            <w:pPr>
              <w:spacing w:before="0" w:beforeAutospacing="0" w:after="0" w:afterAutospacing="0" w:line="360"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vAlign w:val="top"/>
          </w:tcPr>
          <w:p w14:paraId="3D19A55C">
            <w:pPr>
              <w:spacing w:before="0" w:beforeAutospacing="0" w:after="0" w:afterAutospacing="0" w:line="360" w:lineRule="auto"/>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14CC0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48C15E6B">
            <w:pPr>
              <w:spacing w:before="0" w:beforeAutospacing="0" w:after="0" w:afterAutospacing="0" w:line="360"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vAlign w:val="top"/>
          </w:tcPr>
          <w:p w14:paraId="3B88A855">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3546" w:type="dxa"/>
            <w:vAlign w:val="top"/>
          </w:tcPr>
          <w:p w14:paraId="3BC334DF">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1276" w:type="dxa"/>
            <w:vAlign w:val="top"/>
          </w:tcPr>
          <w:p w14:paraId="0CDFBEF2">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r>
      <w:tr w14:paraId="23A49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F395FBC">
            <w:pPr>
              <w:spacing w:before="0" w:beforeAutospacing="0" w:after="0" w:afterAutospacing="0" w:line="360"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vAlign w:val="top"/>
          </w:tcPr>
          <w:p w14:paraId="53408268">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3546" w:type="dxa"/>
            <w:vAlign w:val="top"/>
          </w:tcPr>
          <w:p w14:paraId="5B22E316">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1276" w:type="dxa"/>
            <w:vAlign w:val="top"/>
          </w:tcPr>
          <w:p w14:paraId="4F968DA6">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r>
      <w:tr w14:paraId="35235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D235869">
            <w:pPr>
              <w:spacing w:before="0" w:beforeAutospacing="0" w:after="0" w:afterAutospacing="0" w:line="360" w:lineRule="auto"/>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vAlign w:val="top"/>
          </w:tcPr>
          <w:p w14:paraId="1EE36C83">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3546" w:type="dxa"/>
            <w:vAlign w:val="top"/>
          </w:tcPr>
          <w:p w14:paraId="4977D1C7">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c>
          <w:tcPr>
            <w:tcW w:w="1276" w:type="dxa"/>
            <w:vAlign w:val="top"/>
          </w:tcPr>
          <w:p w14:paraId="7C4D7AFD">
            <w:pPr>
              <w:spacing w:before="0" w:beforeAutospacing="0" w:after="0" w:afterAutospacing="0" w:line="360" w:lineRule="auto"/>
              <w:ind w:left="0" w:right="0"/>
              <w:jc w:val="center"/>
              <w:rPr>
                <w:rFonts w:hint="eastAsia" w:ascii="仿宋" w:hAnsi="仿宋" w:eastAsia="仿宋" w:cs="仿宋"/>
                <w:b/>
                <w:color w:val="auto"/>
                <w:kern w:val="0"/>
                <w:sz w:val="32"/>
                <w:szCs w:val="32"/>
                <w:highlight w:val="none"/>
              </w:rPr>
            </w:pPr>
          </w:p>
        </w:tc>
      </w:tr>
    </w:tbl>
    <w:p w14:paraId="13629290">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2AC9CFD5">
      <w:pPr>
        <w:spacing w:line="360" w:lineRule="auto"/>
        <w:jc w:val="center"/>
        <w:rPr>
          <w:rFonts w:hint="eastAsia" w:ascii="仿宋" w:hAnsi="仿宋" w:eastAsia="仿宋" w:cs="仿宋"/>
          <w:b/>
          <w:color w:val="auto"/>
          <w:kern w:val="0"/>
          <w:sz w:val="32"/>
          <w:szCs w:val="32"/>
          <w:highlight w:val="none"/>
        </w:rPr>
      </w:pPr>
    </w:p>
    <w:p w14:paraId="0B30117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64DE0D0">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1086BCA4">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B41F578">
      <w:pPr>
        <w:spacing w:line="360" w:lineRule="auto"/>
        <w:ind w:firstLine="1911" w:firstLineChars="595"/>
        <w:rPr>
          <w:rFonts w:hint="eastAsia" w:ascii="仿宋" w:hAnsi="仿宋" w:eastAsia="仿宋" w:cs="仿宋"/>
          <w:b/>
          <w:bCs/>
          <w:color w:val="auto"/>
          <w:sz w:val="32"/>
          <w:szCs w:val="32"/>
          <w:highlight w:val="none"/>
        </w:rPr>
      </w:pPr>
    </w:p>
    <w:p w14:paraId="54C91862">
      <w:pPr>
        <w:spacing w:line="360" w:lineRule="auto"/>
        <w:ind w:firstLine="1911" w:firstLineChars="595"/>
        <w:rPr>
          <w:rFonts w:hint="eastAsia" w:ascii="仿宋" w:hAnsi="仿宋" w:eastAsia="仿宋" w:cs="仿宋"/>
          <w:b/>
          <w:bCs/>
          <w:color w:val="auto"/>
          <w:sz w:val="32"/>
          <w:szCs w:val="32"/>
          <w:highlight w:val="none"/>
        </w:rPr>
      </w:pPr>
    </w:p>
    <w:p w14:paraId="23B56CF4">
      <w:pPr>
        <w:spacing w:line="360" w:lineRule="auto"/>
        <w:ind w:firstLine="1911" w:firstLineChars="595"/>
        <w:rPr>
          <w:rFonts w:hint="eastAsia" w:ascii="仿宋" w:hAnsi="仿宋" w:eastAsia="仿宋" w:cs="仿宋"/>
          <w:b/>
          <w:bCs/>
          <w:color w:val="auto"/>
          <w:sz w:val="32"/>
          <w:szCs w:val="32"/>
          <w:highlight w:val="none"/>
        </w:rPr>
      </w:pPr>
    </w:p>
    <w:p w14:paraId="742C706F">
      <w:pPr>
        <w:spacing w:line="360" w:lineRule="auto"/>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352C2FCC">
      <w:pPr>
        <w:snapToGrid w:val="0"/>
        <w:spacing w:line="360" w:lineRule="auto"/>
        <w:rPr>
          <w:rFonts w:hint="eastAsia" w:ascii="仿宋" w:hAnsi="仿宋" w:eastAsia="仿宋" w:cs="仿宋"/>
          <w:color w:val="auto"/>
          <w:sz w:val="24"/>
          <w:highlight w:val="none"/>
        </w:rPr>
      </w:pPr>
    </w:p>
    <w:p w14:paraId="40BD6C9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D7544C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88103E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71DA179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8CCB62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68978E5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BF8BAD2">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121574A2">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72393D35">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274E3ADA">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E1A16C6">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2B9394B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57D8E4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2E95E0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43B743E">
      <w:pPr>
        <w:autoSpaceDE w:val="0"/>
        <w:autoSpaceDN w:val="0"/>
        <w:spacing w:line="360" w:lineRule="auto"/>
        <w:ind w:left="2" w:leftChars="1" w:right="112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0DDE1010">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0B2E75D">
      <w:pPr>
        <w:spacing w:line="360" w:lineRule="auto"/>
        <w:jc w:val="center"/>
        <w:rPr>
          <w:rFonts w:hint="eastAsia" w:ascii="仿宋" w:hAnsi="仿宋" w:eastAsia="仿宋" w:cs="仿宋"/>
          <w:b/>
          <w:bCs/>
          <w:color w:val="auto"/>
          <w:sz w:val="24"/>
          <w:highlight w:val="none"/>
        </w:rPr>
      </w:pPr>
    </w:p>
    <w:p w14:paraId="4BFA9FF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487F5B1">
      <w:pPr>
        <w:spacing w:line="360" w:lineRule="auto"/>
        <w:jc w:val="center"/>
        <w:rPr>
          <w:rFonts w:hint="eastAsia"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A8B1EE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BC3B95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60AEDB1">
      <w:pPr>
        <w:spacing w:line="240" w:lineRule="auto"/>
        <w:jc w:val="left"/>
        <w:outlineLvl w:val="9"/>
        <w:rPr>
          <w:rFonts w:hint="eastAsia"/>
        </w:rPr>
      </w:pPr>
    </w:p>
    <w:p w14:paraId="75B51593">
      <w:pPr>
        <w:spacing w:line="240" w:lineRule="auto"/>
        <w:jc w:val="left"/>
        <w:outlineLvl w:val="9"/>
        <w:rPr>
          <w:rFonts w:hint="eastAsia"/>
        </w:rPr>
      </w:pPr>
    </w:p>
    <w:p w14:paraId="4AF1905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3FB66F6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138A4ABD">
      <w:pPr>
        <w:snapToGrid w:val="0"/>
        <w:spacing w:line="360" w:lineRule="auto"/>
        <w:ind w:right="480"/>
        <w:jc w:val="center"/>
        <w:rPr>
          <w:rFonts w:hint="eastAsia" w:ascii="仿宋" w:hAnsi="仿宋" w:eastAsia="仿宋" w:cs="仿宋"/>
          <w:b/>
          <w:color w:val="auto"/>
          <w:kern w:val="0"/>
          <w:sz w:val="32"/>
          <w:szCs w:val="32"/>
          <w:highlight w:val="none"/>
        </w:rPr>
      </w:pPr>
    </w:p>
    <w:p w14:paraId="3EF64CB2">
      <w:pPr>
        <w:snapToGrid w:val="0"/>
        <w:spacing w:line="360" w:lineRule="auto"/>
        <w:ind w:right="480"/>
        <w:jc w:val="center"/>
        <w:rPr>
          <w:rFonts w:hint="eastAsia" w:ascii="仿宋" w:hAnsi="仿宋" w:eastAsia="仿宋" w:cs="仿宋"/>
          <w:b/>
          <w:color w:val="auto"/>
          <w:kern w:val="0"/>
          <w:sz w:val="32"/>
          <w:szCs w:val="32"/>
          <w:highlight w:val="none"/>
        </w:rPr>
      </w:pPr>
    </w:p>
    <w:p w14:paraId="2936D174">
      <w:pPr>
        <w:snapToGrid w:val="0"/>
        <w:spacing w:line="360" w:lineRule="auto"/>
        <w:ind w:right="480"/>
        <w:jc w:val="center"/>
        <w:rPr>
          <w:rFonts w:hint="eastAsia" w:ascii="仿宋" w:hAnsi="仿宋" w:eastAsia="仿宋" w:cs="仿宋"/>
          <w:b/>
          <w:color w:val="auto"/>
          <w:kern w:val="0"/>
          <w:sz w:val="32"/>
          <w:szCs w:val="32"/>
          <w:highlight w:val="none"/>
        </w:rPr>
      </w:pPr>
    </w:p>
    <w:p w14:paraId="2AA7543C">
      <w:pPr>
        <w:snapToGrid w:val="0"/>
        <w:spacing w:line="360" w:lineRule="auto"/>
        <w:ind w:right="480"/>
        <w:jc w:val="center"/>
        <w:rPr>
          <w:rFonts w:hint="eastAsia" w:ascii="仿宋" w:hAnsi="仿宋" w:eastAsia="仿宋" w:cs="仿宋"/>
          <w:b/>
          <w:color w:val="auto"/>
          <w:kern w:val="0"/>
          <w:sz w:val="32"/>
          <w:szCs w:val="32"/>
          <w:highlight w:val="none"/>
        </w:rPr>
      </w:pPr>
    </w:p>
    <w:p w14:paraId="5C2FE0CE">
      <w:pPr>
        <w:snapToGrid w:val="0"/>
        <w:spacing w:line="360" w:lineRule="auto"/>
        <w:ind w:right="480"/>
        <w:jc w:val="center"/>
        <w:rPr>
          <w:rFonts w:hint="eastAsia" w:ascii="仿宋" w:hAnsi="仿宋" w:eastAsia="仿宋" w:cs="仿宋"/>
          <w:b/>
          <w:color w:val="auto"/>
          <w:kern w:val="0"/>
          <w:sz w:val="32"/>
          <w:szCs w:val="32"/>
          <w:highlight w:val="none"/>
        </w:rPr>
      </w:pPr>
    </w:p>
    <w:p w14:paraId="493A1045">
      <w:pPr>
        <w:snapToGrid w:val="0"/>
        <w:spacing w:line="360" w:lineRule="auto"/>
        <w:ind w:right="480"/>
        <w:jc w:val="center"/>
        <w:rPr>
          <w:rFonts w:hint="eastAsia" w:ascii="仿宋" w:hAnsi="仿宋" w:eastAsia="仿宋" w:cs="仿宋"/>
          <w:b/>
          <w:color w:val="auto"/>
          <w:kern w:val="0"/>
          <w:sz w:val="32"/>
          <w:szCs w:val="32"/>
          <w:highlight w:val="none"/>
        </w:rPr>
      </w:pPr>
    </w:p>
    <w:p w14:paraId="5CD272FE">
      <w:pPr>
        <w:snapToGrid w:val="0"/>
        <w:spacing w:line="360" w:lineRule="auto"/>
        <w:ind w:right="480"/>
        <w:jc w:val="center"/>
        <w:rPr>
          <w:rFonts w:hint="eastAsia" w:ascii="仿宋" w:hAnsi="仿宋" w:eastAsia="仿宋" w:cs="仿宋"/>
          <w:b/>
          <w:color w:val="auto"/>
          <w:kern w:val="0"/>
          <w:sz w:val="32"/>
          <w:szCs w:val="32"/>
          <w:highlight w:val="none"/>
        </w:rPr>
      </w:pPr>
    </w:p>
    <w:p w14:paraId="069CD93C">
      <w:pPr>
        <w:snapToGrid w:val="0"/>
        <w:spacing w:line="360" w:lineRule="auto"/>
        <w:ind w:right="480"/>
        <w:jc w:val="center"/>
        <w:rPr>
          <w:rFonts w:hint="eastAsia" w:ascii="仿宋" w:hAnsi="仿宋" w:eastAsia="仿宋" w:cs="仿宋"/>
          <w:b/>
          <w:color w:val="auto"/>
          <w:kern w:val="0"/>
          <w:sz w:val="32"/>
          <w:szCs w:val="32"/>
          <w:highlight w:val="none"/>
        </w:rPr>
      </w:pPr>
    </w:p>
    <w:p w14:paraId="6755FF63">
      <w:pPr>
        <w:snapToGrid w:val="0"/>
        <w:spacing w:line="360" w:lineRule="auto"/>
        <w:ind w:right="480"/>
        <w:jc w:val="center"/>
        <w:rPr>
          <w:rFonts w:hint="eastAsia" w:ascii="仿宋" w:hAnsi="仿宋" w:eastAsia="仿宋" w:cs="仿宋"/>
          <w:b/>
          <w:color w:val="auto"/>
          <w:kern w:val="0"/>
          <w:sz w:val="32"/>
          <w:szCs w:val="32"/>
          <w:highlight w:val="none"/>
        </w:rPr>
      </w:pPr>
    </w:p>
    <w:p w14:paraId="4619AB07">
      <w:pPr>
        <w:snapToGrid w:val="0"/>
        <w:spacing w:line="360" w:lineRule="auto"/>
        <w:ind w:right="480"/>
        <w:jc w:val="center"/>
        <w:rPr>
          <w:rFonts w:hint="eastAsia" w:ascii="仿宋" w:hAnsi="仿宋" w:eastAsia="仿宋" w:cs="仿宋"/>
          <w:b/>
          <w:color w:val="auto"/>
          <w:kern w:val="0"/>
          <w:sz w:val="32"/>
          <w:szCs w:val="32"/>
          <w:highlight w:val="none"/>
        </w:rPr>
      </w:pPr>
    </w:p>
    <w:p w14:paraId="5609480C">
      <w:pPr>
        <w:snapToGrid w:val="0"/>
        <w:spacing w:line="360" w:lineRule="auto"/>
        <w:ind w:right="480"/>
        <w:jc w:val="center"/>
        <w:rPr>
          <w:rFonts w:hint="eastAsia" w:ascii="仿宋" w:hAnsi="仿宋" w:eastAsia="仿宋" w:cs="仿宋"/>
          <w:b/>
          <w:color w:val="auto"/>
          <w:kern w:val="0"/>
          <w:sz w:val="32"/>
          <w:szCs w:val="32"/>
          <w:highlight w:val="none"/>
        </w:rPr>
      </w:pPr>
    </w:p>
    <w:p w14:paraId="2D597CE2">
      <w:pPr>
        <w:snapToGrid w:val="0"/>
        <w:spacing w:line="360" w:lineRule="auto"/>
        <w:ind w:right="480"/>
        <w:jc w:val="center"/>
        <w:rPr>
          <w:rFonts w:hint="eastAsia" w:ascii="仿宋" w:hAnsi="仿宋" w:eastAsia="仿宋" w:cs="仿宋"/>
          <w:b/>
          <w:color w:val="auto"/>
          <w:kern w:val="0"/>
          <w:sz w:val="32"/>
          <w:szCs w:val="32"/>
          <w:highlight w:val="none"/>
        </w:rPr>
      </w:pPr>
    </w:p>
    <w:p w14:paraId="06C85499">
      <w:pPr>
        <w:snapToGrid w:val="0"/>
        <w:spacing w:line="360" w:lineRule="auto"/>
        <w:ind w:right="480"/>
        <w:jc w:val="center"/>
        <w:rPr>
          <w:rFonts w:hint="eastAsia" w:ascii="仿宋" w:hAnsi="仿宋" w:eastAsia="仿宋" w:cs="仿宋"/>
          <w:b/>
          <w:color w:val="auto"/>
          <w:kern w:val="0"/>
          <w:sz w:val="32"/>
          <w:szCs w:val="32"/>
          <w:highlight w:val="none"/>
        </w:rPr>
      </w:pPr>
    </w:p>
    <w:p w14:paraId="7B329700">
      <w:pPr>
        <w:snapToGrid w:val="0"/>
        <w:spacing w:line="360" w:lineRule="auto"/>
        <w:ind w:right="480"/>
        <w:jc w:val="center"/>
        <w:rPr>
          <w:rFonts w:hint="eastAsia" w:ascii="仿宋" w:hAnsi="仿宋" w:eastAsia="仿宋" w:cs="仿宋"/>
          <w:b/>
          <w:color w:val="auto"/>
          <w:kern w:val="0"/>
          <w:sz w:val="32"/>
          <w:szCs w:val="32"/>
          <w:highlight w:val="none"/>
        </w:rPr>
      </w:pPr>
    </w:p>
    <w:p w14:paraId="4C226A54">
      <w:pPr>
        <w:snapToGrid w:val="0"/>
        <w:spacing w:line="360" w:lineRule="auto"/>
        <w:ind w:right="480"/>
        <w:jc w:val="center"/>
        <w:rPr>
          <w:rFonts w:hint="eastAsia" w:ascii="仿宋" w:hAnsi="仿宋" w:eastAsia="仿宋" w:cs="仿宋"/>
          <w:b/>
          <w:color w:val="auto"/>
          <w:kern w:val="0"/>
          <w:sz w:val="32"/>
          <w:szCs w:val="32"/>
          <w:highlight w:val="none"/>
        </w:rPr>
      </w:pPr>
    </w:p>
    <w:p w14:paraId="51F2282D">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BAB606D">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125C37C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5BC0236">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7D10E1C3">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90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591"/>
        <w:gridCol w:w="1351"/>
        <w:gridCol w:w="1437"/>
        <w:gridCol w:w="1351"/>
        <w:gridCol w:w="1267"/>
        <w:gridCol w:w="1268"/>
        <w:gridCol w:w="1267"/>
      </w:tblGrid>
      <w:tr w14:paraId="102F5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487" w:type="dxa"/>
            <w:vAlign w:val="center"/>
          </w:tcPr>
          <w:p w14:paraId="442D4680">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序号</w:t>
            </w:r>
          </w:p>
        </w:tc>
        <w:tc>
          <w:tcPr>
            <w:tcW w:w="591" w:type="dxa"/>
            <w:vAlign w:val="center"/>
          </w:tcPr>
          <w:p w14:paraId="130D26C8">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名称</w:t>
            </w:r>
          </w:p>
        </w:tc>
        <w:tc>
          <w:tcPr>
            <w:tcW w:w="1351" w:type="dxa"/>
            <w:vAlign w:val="top"/>
          </w:tcPr>
          <w:p w14:paraId="7F351D47">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4186BB71">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服务范围</w:t>
            </w:r>
          </w:p>
        </w:tc>
        <w:tc>
          <w:tcPr>
            <w:tcW w:w="1437" w:type="dxa"/>
            <w:vAlign w:val="center"/>
          </w:tcPr>
          <w:p w14:paraId="7E850024">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服务要求</w:t>
            </w:r>
          </w:p>
        </w:tc>
        <w:tc>
          <w:tcPr>
            <w:tcW w:w="1351" w:type="dxa"/>
            <w:vAlign w:val="center"/>
          </w:tcPr>
          <w:p w14:paraId="2691E4A9">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服务时间和服务标准</w:t>
            </w:r>
          </w:p>
        </w:tc>
        <w:tc>
          <w:tcPr>
            <w:tcW w:w="1267" w:type="dxa"/>
            <w:vAlign w:val="center"/>
          </w:tcPr>
          <w:p w14:paraId="4D85A61A">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服务人数</w:t>
            </w:r>
          </w:p>
        </w:tc>
        <w:tc>
          <w:tcPr>
            <w:tcW w:w="1268" w:type="dxa"/>
            <w:vAlign w:val="top"/>
          </w:tcPr>
          <w:p w14:paraId="5F45F33C">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3483F4D">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合计</w:t>
            </w:r>
          </w:p>
        </w:tc>
        <w:tc>
          <w:tcPr>
            <w:tcW w:w="1267" w:type="dxa"/>
            <w:vAlign w:val="center"/>
          </w:tcPr>
          <w:p w14:paraId="58F4C65E">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p w14:paraId="786E65F6">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备注（如果有）</w:t>
            </w:r>
          </w:p>
          <w:p w14:paraId="3D03DC2D">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p>
        </w:tc>
      </w:tr>
      <w:tr w14:paraId="09BCE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487" w:type="dxa"/>
            <w:vAlign w:val="center"/>
          </w:tcPr>
          <w:p w14:paraId="153FDAA0">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w:t>
            </w:r>
          </w:p>
        </w:tc>
        <w:tc>
          <w:tcPr>
            <w:tcW w:w="591" w:type="dxa"/>
            <w:vAlign w:val="center"/>
          </w:tcPr>
          <w:p w14:paraId="71F5665A">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XX</w:t>
            </w:r>
          </w:p>
        </w:tc>
        <w:tc>
          <w:tcPr>
            <w:tcW w:w="1351" w:type="dxa"/>
            <w:vAlign w:val="center"/>
          </w:tcPr>
          <w:p w14:paraId="7DEF4EC6">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437" w:type="dxa"/>
            <w:vAlign w:val="center"/>
          </w:tcPr>
          <w:p w14:paraId="1CEA27F8">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13FCD609">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7C1C9487">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8" w:type="dxa"/>
            <w:vAlign w:val="top"/>
          </w:tcPr>
          <w:p w14:paraId="3ABD11DC">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0F6CD92C">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5056C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47FA6BCF">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w:t>
            </w:r>
          </w:p>
        </w:tc>
        <w:tc>
          <w:tcPr>
            <w:tcW w:w="591" w:type="dxa"/>
            <w:vAlign w:val="center"/>
          </w:tcPr>
          <w:p w14:paraId="5EC6ADBF">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XX</w:t>
            </w:r>
          </w:p>
        </w:tc>
        <w:tc>
          <w:tcPr>
            <w:tcW w:w="1351" w:type="dxa"/>
            <w:vAlign w:val="center"/>
          </w:tcPr>
          <w:p w14:paraId="749E595A">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437" w:type="dxa"/>
            <w:vAlign w:val="center"/>
          </w:tcPr>
          <w:p w14:paraId="457CC024">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55A1B669">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44E610A7">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8" w:type="dxa"/>
            <w:vAlign w:val="top"/>
          </w:tcPr>
          <w:p w14:paraId="63D85658">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7A860909">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22C05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12D58563">
            <w:pPr>
              <w:spacing w:before="0" w:beforeAutospacing="0" w:after="0" w:afterAutospacing="0" w:line="360" w:lineRule="auto"/>
              <w:ind w:left="0" w:right="0"/>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w:t>
            </w:r>
          </w:p>
        </w:tc>
        <w:tc>
          <w:tcPr>
            <w:tcW w:w="591" w:type="dxa"/>
            <w:vAlign w:val="center"/>
          </w:tcPr>
          <w:p w14:paraId="149E9C04">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2BE5E626">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437" w:type="dxa"/>
            <w:vAlign w:val="center"/>
          </w:tcPr>
          <w:p w14:paraId="7EFD7A0D">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0EF4E790">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7DCD805C">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8" w:type="dxa"/>
            <w:vAlign w:val="top"/>
          </w:tcPr>
          <w:p w14:paraId="2D3425F0">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23CD0704">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6A5EA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73DE73EE">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591" w:type="dxa"/>
            <w:vAlign w:val="center"/>
          </w:tcPr>
          <w:p w14:paraId="09DFAF59">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4A9CD781">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437" w:type="dxa"/>
            <w:vAlign w:val="center"/>
          </w:tcPr>
          <w:p w14:paraId="5E483EE9">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4540AAC1">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602B81B5">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8" w:type="dxa"/>
            <w:vAlign w:val="top"/>
          </w:tcPr>
          <w:p w14:paraId="51C1A09A">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7CDC981B">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75D27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87" w:type="dxa"/>
            <w:vAlign w:val="center"/>
          </w:tcPr>
          <w:p w14:paraId="06FE1301">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591" w:type="dxa"/>
            <w:vAlign w:val="center"/>
          </w:tcPr>
          <w:p w14:paraId="4A3E00E1">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139DEAA6">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437" w:type="dxa"/>
            <w:vAlign w:val="center"/>
          </w:tcPr>
          <w:p w14:paraId="5D4A04ED">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351" w:type="dxa"/>
            <w:vAlign w:val="center"/>
          </w:tcPr>
          <w:p w14:paraId="6ACEFB3D">
            <w:pPr>
              <w:snapToGrid w:val="0"/>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3B7763B7">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8" w:type="dxa"/>
            <w:vAlign w:val="top"/>
          </w:tcPr>
          <w:p w14:paraId="0834760B">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c>
          <w:tcPr>
            <w:tcW w:w="1267" w:type="dxa"/>
            <w:vAlign w:val="center"/>
          </w:tcPr>
          <w:p w14:paraId="5F9469C5">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17B0E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3866" w:type="dxa"/>
            <w:gridSpan w:val="4"/>
            <w:vAlign w:val="center"/>
          </w:tcPr>
          <w:p w14:paraId="7D05606C">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投标报价（小写）</w:t>
            </w:r>
          </w:p>
        </w:tc>
        <w:tc>
          <w:tcPr>
            <w:tcW w:w="5153" w:type="dxa"/>
            <w:gridSpan w:val="4"/>
            <w:vAlign w:val="top"/>
          </w:tcPr>
          <w:p w14:paraId="773935EB">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r w14:paraId="7CB06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3866" w:type="dxa"/>
            <w:gridSpan w:val="4"/>
            <w:vAlign w:val="center"/>
          </w:tcPr>
          <w:p w14:paraId="73A2E50A">
            <w:pPr>
              <w:spacing w:before="0" w:beforeAutospacing="0" w:after="0" w:afterAutospacing="0" w:line="360" w:lineRule="auto"/>
              <w:ind w:left="0" w:right="0"/>
              <w:jc w:val="center"/>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投标报价（大写）</w:t>
            </w:r>
          </w:p>
        </w:tc>
        <w:tc>
          <w:tcPr>
            <w:tcW w:w="5153" w:type="dxa"/>
            <w:gridSpan w:val="4"/>
            <w:vAlign w:val="top"/>
          </w:tcPr>
          <w:p w14:paraId="2F0DF20E">
            <w:pPr>
              <w:spacing w:before="0" w:beforeAutospacing="0" w:after="0" w:afterAutospacing="0" w:line="360" w:lineRule="auto"/>
              <w:ind w:left="0" w:right="0"/>
              <w:jc w:val="center"/>
              <w:rPr>
                <w:rFonts w:hint="eastAsia" w:ascii="仿宋" w:hAnsi="仿宋" w:eastAsia="仿宋" w:cs="仿宋"/>
                <w:color w:val="auto"/>
                <w:sz w:val="24"/>
                <w:szCs w:val="20"/>
                <w:highlight w:val="none"/>
              </w:rPr>
            </w:pPr>
          </w:p>
        </w:tc>
      </w:tr>
    </w:tbl>
    <w:p w14:paraId="47BA1B24">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E2A8CAF">
      <w:pPr>
        <w:spacing w:line="360" w:lineRule="auto"/>
        <w:ind w:left="-2"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720484E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7416745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41177BD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0A95D2F">
      <w:pPr>
        <w:snapToGrid w:val="0"/>
        <w:spacing w:line="360" w:lineRule="auto"/>
        <w:ind w:firstLine="480" w:firstLineChars="20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投标人（或联合体牵头人）名称(电子签名)：</w:t>
      </w:r>
    </w:p>
    <w:p w14:paraId="4BA90E01">
      <w:pPr>
        <w:spacing w:line="360" w:lineRule="auto"/>
        <w:ind w:left="4620" w:leftChars="2200" w:firstLine="236" w:firstLineChars="98"/>
        <w:jc w:val="right"/>
        <w:rPr>
          <w:rFonts w:hint="eastAsia" w:ascii="仿宋" w:hAnsi="仿宋" w:eastAsia="仿宋" w:cs="仿宋"/>
          <w:b/>
          <w:color w:val="auto"/>
          <w:kern w:val="0"/>
          <w:sz w:val="24"/>
          <w:szCs w:val="20"/>
          <w:highlight w:val="none"/>
          <w:lang w:val="zh-CN"/>
        </w:rPr>
      </w:pPr>
      <w:r>
        <w:rPr>
          <w:rFonts w:hint="eastAsia" w:ascii="仿宋" w:hAnsi="仿宋" w:eastAsia="仿宋" w:cs="仿宋"/>
          <w:b/>
          <w:color w:val="auto"/>
          <w:kern w:val="0"/>
          <w:sz w:val="24"/>
          <w:szCs w:val="20"/>
          <w:highlight w:val="none"/>
          <w:lang w:val="zh-CN"/>
        </w:rPr>
        <w:t>日期：   年   月   日</w:t>
      </w:r>
    </w:p>
    <w:p w14:paraId="0828E721">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1906" w:h="16838"/>
          <w:pgMar w:top="1276" w:right="1418" w:bottom="1247" w:left="1418" w:header="851" w:footer="992" w:gutter="0"/>
          <w:cols w:space="720" w:num="1"/>
          <w:titlePg/>
          <w:docGrid w:linePitch="312" w:charSpace="0"/>
        </w:sectPr>
      </w:pPr>
    </w:p>
    <w:p w14:paraId="3A37B117">
      <w:pPr>
        <w:pStyle w:val="378"/>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7F34EC58">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0E120F4">
      <w:pPr>
        <w:spacing w:line="360" w:lineRule="auto"/>
        <w:ind w:right="420" w:firstLine="3614" w:firstLineChars="1000"/>
        <w:rPr>
          <w:rFonts w:hint="eastAsia" w:ascii="仿宋" w:hAnsi="仿宋" w:eastAsia="仿宋" w:cs="仿宋"/>
          <w:b/>
          <w:color w:val="auto"/>
          <w:kern w:val="0"/>
          <w:sz w:val="36"/>
          <w:szCs w:val="36"/>
          <w:highlight w:val="none"/>
        </w:rPr>
      </w:pPr>
    </w:p>
    <w:p w14:paraId="41708D35">
      <w:pPr>
        <w:spacing w:line="360" w:lineRule="auto"/>
        <w:ind w:right="420" w:firstLine="3614" w:firstLineChars="1000"/>
        <w:rPr>
          <w:rFonts w:hint="eastAsia" w:ascii="仿宋" w:hAnsi="仿宋" w:eastAsia="仿宋" w:cs="仿宋"/>
          <w:b/>
          <w:color w:val="auto"/>
          <w:kern w:val="0"/>
          <w:sz w:val="36"/>
          <w:szCs w:val="36"/>
          <w:highlight w:val="none"/>
        </w:rPr>
      </w:pPr>
    </w:p>
    <w:p w14:paraId="16896B30">
      <w:pPr>
        <w:spacing w:line="360" w:lineRule="auto"/>
        <w:ind w:right="420" w:firstLine="3614" w:firstLineChars="1000"/>
        <w:rPr>
          <w:rFonts w:hint="eastAsia" w:ascii="仿宋" w:hAnsi="仿宋" w:eastAsia="仿宋" w:cs="仿宋"/>
          <w:b/>
          <w:color w:val="auto"/>
          <w:kern w:val="0"/>
          <w:sz w:val="36"/>
          <w:szCs w:val="36"/>
          <w:highlight w:val="none"/>
        </w:rPr>
      </w:pPr>
    </w:p>
    <w:p w14:paraId="51C8A998">
      <w:pPr>
        <w:spacing w:line="360" w:lineRule="auto"/>
        <w:ind w:right="420" w:firstLine="3614" w:firstLineChars="1000"/>
        <w:rPr>
          <w:rFonts w:hint="eastAsia" w:ascii="仿宋" w:hAnsi="仿宋" w:eastAsia="仿宋" w:cs="仿宋"/>
          <w:b/>
          <w:color w:val="auto"/>
          <w:kern w:val="0"/>
          <w:sz w:val="36"/>
          <w:szCs w:val="36"/>
          <w:highlight w:val="none"/>
        </w:rPr>
      </w:pPr>
    </w:p>
    <w:p w14:paraId="6B3979DA">
      <w:pPr>
        <w:spacing w:line="360" w:lineRule="auto"/>
        <w:ind w:right="420" w:firstLine="3614" w:firstLineChars="1000"/>
        <w:rPr>
          <w:rFonts w:hint="eastAsia" w:ascii="仿宋" w:hAnsi="仿宋" w:eastAsia="仿宋" w:cs="仿宋"/>
          <w:b/>
          <w:color w:val="auto"/>
          <w:kern w:val="0"/>
          <w:sz w:val="36"/>
          <w:szCs w:val="36"/>
          <w:highlight w:val="none"/>
        </w:rPr>
      </w:pPr>
    </w:p>
    <w:p w14:paraId="7BB908DC">
      <w:pPr>
        <w:spacing w:line="360" w:lineRule="auto"/>
        <w:ind w:right="420" w:firstLine="3614" w:firstLineChars="1000"/>
        <w:rPr>
          <w:rFonts w:hint="eastAsia" w:ascii="仿宋" w:hAnsi="仿宋" w:eastAsia="仿宋" w:cs="仿宋"/>
          <w:b/>
          <w:color w:val="auto"/>
          <w:kern w:val="0"/>
          <w:sz w:val="36"/>
          <w:szCs w:val="36"/>
          <w:highlight w:val="none"/>
        </w:rPr>
      </w:pPr>
    </w:p>
    <w:p w14:paraId="720A7D5A">
      <w:pPr>
        <w:spacing w:line="360" w:lineRule="auto"/>
        <w:ind w:right="420" w:firstLine="3614" w:firstLineChars="1000"/>
        <w:rPr>
          <w:rFonts w:hint="eastAsia" w:ascii="仿宋" w:hAnsi="仿宋" w:eastAsia="仿宋" w:cs="仿宋"/>
          <w:b/>
          <w:color w:val="auto"/>
          <w:kern w:val="0"/>
          <w:sz w:val="36"/>
          <w:szCs w:val="36"/>
          <w:highlight w:val="none"/>
        </w:rPr>
      </w:pPr>
    </w:p>
    <w:p w14:paraId="0F1B0079">
      <w:pPr>
        <w:spacing w:line="360" w:lineRule="auto"/>
        <w:ind w:right="420" w:firstLine="3614" w:firstLineChars="1000"/>
        <w:rPr>
          <w:rFonts w:hint="eastAsia" w:ascii="仿宋" w:hAnsi="仿宋" w:eastAsia="仿宋" w:cs="仿宋"/>
          <w:b/>
          <w:color w:val="auto"/>
          <w:kern w:val="0"/>
          <w:sz w:val="36"/>
          <w:szCs w:val="36"/>
          <w:highlight w:val="none"/>
        </w:rPr>
      </w:pPr>
    </w:p>
    <w:p w14:paraId="73258005">
      <w:pPr>
        <w:spacing w:line="360" w:lineRule="auto"/>
        <w:ind w:right="420" w:firstLine="3614" w:firstLineChars="1000"/>
        <w:rPr>
          <w:rFonts w:hint="eastAsia" w:ascii="仿宋" w:hAnsi="仿宋" w:eastAsia="仿宋" w:cs="仿宋"/>
          <w:b/>
          <w:color w:val="auto"/>
          <w:kern w:val="0"/>
          <w:sz w:val="36"/>
          <w:szCs w:val="36"/>
          <w:highlight w:val="none"/>
        </w:rPr>
      </w:pPr>
    </w:p>
    <w:p w14:paraId="6E733887">
      <w:pPr>
        <w:spacing w:line="360" w:lineRule="auto"/>
        <w:ind w:right="420" w:firstLine="3614" w:firstLineChars="1000"/>
        <w:rPr>
          <w:rFonts w:hint="eastAsia" w:ascii="仿宋" w:hAnsi="仿宋" w:eastAsia="仿宋" w:cs="仿宋"/>
          <w:b/>
          <w:color w:val="auto"/>
          <w:kern w:val="0"/>
          <w:sz w:val="36"/>
          <w:szCs w:val="36"/>
          <w:highlight w:val="none"/>
        </w:rPr>
      </w:pPr>
    </w:p>
    <w:p w14:paraId="71EDEF5A">
      <w:pPr>
        <w:spacing w:line="360" w:lineRule="auto"/>
        <w:ind w:right="420" w:firstLine="3614" w:firstLineChars="1000"/>
        <w:rPr>
          <w:rFonts w:hint="eastAsia" w:ascii="仿宋" w:hAnsi="仿宋" w:eastAsia="仿宋" w:cs="仿宋"/>
          <w:b/>
          <w:color w:val="auto"/>
          <w:kern w:val="0"/>
          <w:sz w:val="36"/>
          <w:szCs w:val="36"/>
          <w:highlight w:val="none"/>
        </w:rPr>
      </w:pPr>
    </w:p>
    <w:p w14:paraId="50692D81">
      <w:pPr>
        <w:spacing w:line="360" w:lineRule="auto"/>
        <w:ind w:right="420" w:firstLine="3614" w:firstLineChars="1000"/>
        <w:rPr>
          <w:rFonts w:hint="eastAsia" w:ascii="仿宋" w:hAnsi="仿宋" w:eastAsia="仿宋" w:cs="仿宋"/>
          <w:b/>
          <w:color w:val="auto"/>
          <w:kern w:val="0"/>
          <w:sz w:val="36"/>
          <w:szCs w:val="36"/>
          <w:highlight w:val="none"/>
        </w:rPr>
      </w:pPr>
    </w:p>
    <w:p w14:paraId="2B4BA423">
      <w:pPr>
        <w:spacing w:line="360" w:lineRule="auto"/>
        <w:ind w:right="420" w:firstLine="3614" w:firstLineChars="1000"/>
        <w:rPr>
          <w:rFonts w:hint="eastAsia" w:ascii="仿宋" w:hAnsi="仿宋" w:eastAsia="仿宋" w:cs="仿宋"/>
          <w:b/>
          <w:color w:val="auto"/>
          <w:kern w:val="0"/>
          <w:sz w:val="36"/>
          <w:szCs w:val="36"/>
          <w:highlight w:val="none"/>
        </w:rPr>
      </w:pPr>
    </w:p>
    <w:p w14:paraId="306951A6">
      <w:pPr>
        <w:spacing w:line="360" w:lineRule="auto"/>
        <w:ind w:right="420" w:firstLine="3614" w:firstLineChars="1000"/>
        <w:rPr>
          <w:rFonts w:hint="eastAsia" w:ascii="仿宋" w:hAnsi="仿宋" w:eastAsia="仿宋" w:cs="仿宋"/>
          <w:b/>
          <w:color w:val="auto"/>
          <w:kern w:val="0"/>
          <w:sz w:val="36"/>
          <w:szCs w:val="36"/>
          <w:highlight w:val="none"/>
        </w:rPr>
      </w:pPr>
    </w:p>
    <w:p w14:paraId="3695E91D">
      <w:pPr>
        <w:spacing w:line="360" w:lineRule="auto"/>
        <w:ind w:right="420" w:firstLine="3614" w:firstLineChars="1000"/>
        <w:rPr>
          <w:rFonts w:hint="eastAsia" w:ascii="仿宋" w:hAnsi="仿宋" w:eastAsia="仿宋" w:cs="仿宋"/>
          <w:b/>
          <w:color w:val="auto"/>
          <w:kern w:val="0"/>
          <w:sz w:val="36"/>
          <w:szCs w:val="36"/>
          <w:highlight w:val="none"/>
        </w:rPr>
      </w:pPr>
    </w:p>
    <w:p w14:paraId="3E6C0E10">
      <w:pPr>
        <w:spacing w:line="360" w:lineRule="auto"/>
        <w:ind w:right="420" w:firstLine="3614" w:firstLineChars="1000"/>
        <w:rPr>
          <w:rFonts w:hint="eastAsia" w:ascii="仿宋" w:hAnsi="仿宋" w:eastAsia="仿宋" w:cs="仿宋"/>
          <w:b/>
          <w:color w:val="auto"/>
          <w:kern w:val="0"/>
          <w:sz w:val="36"/>
          <w:szCs w:val="36"/>
          <w:highlight w:val="none"/>
        </w:rPr>
      </w:pPr>
    </w:p>
    <w:p w14:paraId="3086F89C">
      <w:pPr>
        <w:pStyle w:val="3"/>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6606D236">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D471C0D">
      <w:pPr>
        <w:spacing w:line="360" w:lineRule="auto"/>
        <w:jc w:val="center"/>
        <w:rPr>
          <w:rFonts w:hint="eastAsia" w:ascii="仿宋" w:hAnsi="仿宋" w:eastAsia="仿宋" w:cs="仿宋"/>
          <w:b/>
          <w:color w:val="auto"/>
          <w:spacing w:val="6"/>
          <w:sz w:val="32"/>
          <w:szCs w:val="32"/>
          <w:highlight w:val="none"/>
        </w:rPr>
      </w:pPr>
      <w:bookmarkStart w:id="508" w:name="OLE_LINK13"/>
      <w:bookmarkStart w:id="509" w:name="OLE_LINK14"/>
      <w:r>
        <w:rPr>
          <w:rFonts w:hint="eastAsia" w:ascii="仿宋" w:hAnsi="仿宋" w:eastAsia="仿宋" w:cs="仿宋"/>
          <w:b/>
          <w:color w:val="auto"/>
          <w:spacing w:val="6"/>
          <w:sz w:val="32"/>
          <w:szCs w:val="32"/>
          <w:highlight w:val="none"/>
        </w:rPr>
        <w:t>残疾人福利性单位声明函</w:t>
      </w:r>
    </w:p>
    <w:bookmarkEnd w:id="508"/>
    <w:bookmarkEnd w:id="509"/>
    <w:p w14:paraId="1AF29435">
      <w:pPr>
        <w:spacing w:line="360" w:lineRule="auto"/>
        <w:rPr>
          <w:rFonts w:hint="eastAsia" w:ascii="仿宋" w:hAnsi="仿宋" w:eastAsia="仿宋" w:cs="仿宋"/>
          <w:b/>
          <w:color w:val="auto"/>
          <w:spacing w:val="6"/>
          <w:sz w:val="30"/>
          <w:szCs w:val="30"/>
          <w:highlight w:val="none"/>
        </w:rPr>
      </w:pPr>
    </w:p>
    <w:p w14:paraId="068969C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47A3BB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B11F57E">
      <w:pPr>
        <w:spacing w:line="360" w:lineRule="auto"/>
        <w:ind w:firstLine="480" w:firstLineChars="200"/>
        <w:rPr>
          <w:rFonts w:hint="eastAsia" w:ascii="仿宋" w:hAnsi="仿宋" w:eastAsia="仿宋" w:cs="仿宋"/>
          <w:color w:val="auto"/>
          <w:sz w:val="24"/>
          <w:highlight w:val="none"/>
        </w:rPr>
      </w:pPr>
    </w:p>
    <w:p w14:paraId="4E28FBC5">
      <w:pPr>
        <w:spacing w:line="360" w:lineRule="auto"/>
        <w:ind w:firstLine="480" w:firstLineChars="200"/>
        <w:rPr>
          <w:rFonts w:hint="eastAsia" w:ascii="仿宋" w:hAnsi="仿宋" w:eastAsia="仿宋" w:cs="仿宋"/>
          <w:color w:val="auto"/>
          <w:sz w:val="24"/>
          <w:highlight w:val="none"/>
        </w:rPr>
      </w:pPr>
    </w:p>
    <w:p w14:paraId="6E56D866">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投标人（或联合体牵头人）名称(电子签名)</w:t>
      </w:r>
      <w:r>
        <w:rPr>
          <w:rFonts w:hint="eastAsia" w:ascii="仿宋" w:hAnsi="仿宋" w:eastAsia="仿宋" w:cs="仿宋"/>
          <w:color w:val="auto"/>
          <w:sz w:val="24"/>
          <w:highlight w:val="none"/>
        </w:rPr>
        <w:t>：</w:t>
      </w:r>
    </w:p>
    <w:p w14:paraId="037D3D78">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A208E87">
      <w:pPr>
        <w:spacing w:line="360" w:lineRule="auto"/>
        <w:ind w:firstLine="480" w:firstLineChars="200"/>
        <w:rPr>
          <w:rFonts w:hint="eastAsia" w:ascii="仿宋" w:hAnsi="仿宋" w:eastAsia="仿宋" w:cs="仿宋"/>
          <w:color w:val="auto"/>
          <w:sz w:val="24"/>
          <w:highlight w:val="none"/>
        </w:rPr>
      </w:pPr>
    </w:p>
    <w:p w14:paraId="17C62F1C">
      <w:pPr>
        <w:spacing w:line="360" w:lineRule="auto"/>
        <w:ind w:firstLine="420" w:firstLineChars="200"/>
        <w:rPr>
          <w:rFonts w:hint="eastAsia" w:ascii="仿宋" w:hAnsi="仿宋" w:eastAsia="仿宋" w:cs="仿宋"/>
          <w:color w:val="auto"/>
          <w:highlight w:val="none"/>
        </w:rPr>
      </w:pPr>
    </w:p>
    <w:p w14:paraId="7BC57CB1">
      <w:pPr>
        <w:spacing w:line="360" w:lineRule="auto"/>
        <w:ind w:firstLine="420" w:firstLineChars="200"/>
        <w:rPr>
          <w:rFonts w:hint="eastAsia" w:ascii="仿宋" w:hAnsi="仿宋" w:eastAsia="仿宋" w:cs="仿宋"/>
          <w:color w:val="auto"/>
          <w:highlight w:val="none"/>
        </w:rPr>
      </w:pPr>
    </w:p>
    <w:p w14:paraId="2C717FFE">
      <w:pPr>
        <w:spacing w:line="360" w:lineRule="auto"/>
        <w:ind w:firstLine="420" w:firstLineChars="200"/>
        <w:rPr>
          <w:rFonts w:hint="eastAsia" w:ascii="仿宋" w:hAnsi="仿宋" w:eastAsia="仿宋" w:cs="仿宋"/>
          <w:color w:val="auto"/>
          <w:highlight w:val="none"/>
        </w:rPr>
      </w:pPr>
    </w:p>
    <w:p w14:paraId="4741F675">
      <w:pPr>
        <w:spacing w:line="360" w:lineRule="auto"/>
        <w:ind w:firstLine="420" w:firstLineChars="200"/>
        <w:rPr>
          <w:rFonts w:hint="eastAsia" w:ascii="仿宋" w:hAnsi="仿宋" w:eastAsia="仿宋" w:cs="仿宋"/>
          <w:color w:val="auto"/>
          <w:highlight w:val="none"/>
        </w:rPr>
      </w:pPr>
    </w:p>
    <w:p w14:paraId="44CBC160">
      <w:pPr>
        <w:spacing w:line="360" w:lineRule="auto"/>
        <w:rPr>
          <w:rFonts w:hint="eastAsia" w:ascii="仿宋" w:hAnsi="仿宋" w:eastAsia="仿宋" w:cs="仿宋"/>
          <w:b/>
          <w:color w:val="auto"/>
          <w:sz w:val="24"/>
          <w:highlight w:val="none"/>
        </w:rPr>
      </w:pPr>
    </w:p>
    <w:p w14:paraId="37BE78F5">
      <w:pPr>
        <w:spacing w:line="360" w:lineRule="auto"/>
        <w:rPr>
          <w:rFonts w:hint="eastAsia" w:ascii="仿宋" w:hAnsi="仿宋" w:eastAsia="仿宋" w:cs="仿宋"/>
          <w:b/>
          <w:color w:val="auto"/>
          <w:sz w:val="24"/>
          <w:highlight w:val="none"/>
        </w:rPr>
      </w:pPr>
    </w:p>
    <w:p w14:paraId="36581E13">
      <w:pPr>
        <w:spacing w:line="360" w:lineRule="auto"/>
        <w:rPr>
          <w:rFonts w:hint="eastAsia" w:ascii="仿宋" w:hAnsi="仿宋" w:eastAsia="仿宋" w:cs="仿宋"/>
          <w:b/>
          <w:color w:val="auto"/>
          <w:sz w:val="24"/>
          <w:highlight w:val="none"/>
        </w:rPr>
      </w:pPr>
    </w:p>
    <w:p w14:paraId="064C6C1E">
      <w:pPr>
        <w:spacing w:line="360" w:lineRule="auto"/>
        <w:rPr>
          <w:rFonts w:hint="eastAsia" w:ascii="仿宋" w:hAnsi="仿宋" w:eastAsia="仿宋" w:cs="仿宋"/>
          <w:b/>
          <w:color w:val="auto"/>
          <w:sz w:val="24"/>
          <w:highlight w:val="none"/>
        </w:rPr>
      </w:pPr>
    </w:p>
    <w:p w14:paraId="61B7A02B">
      <w:pPr>
        <w:spacing w:line="360" w:lineRule="auto"/>
        <w:rPr>
          <w:rFonts w:hint="eastAsia" w:ascii="仿宋" w:hAnsi="仿宋" w:eastAsia="仿宋" w:cs="仿宋"/>
          <w:b/>
          <w:color w:val="auto"/>
          <w:sz w:val="24"/>
          <w:highlight w:val="none"/>
        </w:rPr>
      </w:pPr>
    </w:p>
    <w:p w14:paraId="77394564">
      <w:pPr>
        <w:spacing w:line="360" w:lineRule="auto"/>
        <w:rPr>
          <w:rFonts w:hint="eastAsia" w:ascii="仿宋" w:hAnsi="仿宋" w:eastAsia="仿宋" w:cs="仿宋"/>
          <w:b/>
          <w:color w:val="auto"/>
          <w:sz w:val="24"/>
          <w:highlight w:val="none"/>
        </w:rPr>
      </w:pPr>
    </w:p>
    <w:p w14:paraId="75CC04BE">
      <w:pPr>
        <w:spacing w:line="360" w:lineRule="auto"/>
        <w:rPr>
          <w:rFonts w:hint="eastAsia" w:ascii="仿宋" w:hAnsi="仿宋" w:eastAsia="仿宋" w:cs="仿宋"/>
          <w:b/>
          <w:color w:val="auto"/>
          <w:sz w:val="24"/>
          <w:highlight w:val="none"/>
        </w:rPr>
      </w:pPr>
    </w:p>
    <w:p w14:paraId="60A7270D">
      <w:pPr>
        <w:spacing w:line="360" w:lineRule="auto"/>
        <w:rPr>
          <w:rFonts w:hint="eastAsia" w:ascii="仿宋" w:hAnsi="仿宋" w:eastAsia="仿宋" w:cs="仿宋"/>
          <w:b/>
          <w:color w:val="auto"/>
          <w:sz w:val="24"/>
          <w:highlight w:val="none"/>
        </w:rPr>
      </w:pPr>
    </w:p>
    <w:p w14:paraId="4E17C917">
      <w:pPr>
        <w:spacing w:line="360" w:lineRule="auto"/>
        <w:rPr>
          <w:rFonts w:hint="eastAsia" w:ascii="仿宋" w:hAnsi="仿宋" w:eastAsia="仿宋" w:cs="仿宋"/>
          <w:b/>
          <w:color w:val="auto"/>
          <w:sz w:val="24"/>
          <w:highlight w:val="none"/>
        </w:rPr>
      </w:pPr>
    </w:p>
    <w:p w14:paraId="38232DB6">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w:t>
      </w:r>
    </w:p>
    <w:p w14:paraId="2B581E5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质疑函范本及制作说明</w:t>
      </w:r>
    </w:p>
    <w:p w14:paraId="3907530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E80A2C7">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75FC8C1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322C838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地址：邮编：</w:t>
      </w:r>
    </w:p>
    <w:p w14:paraId="0C2221F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6A95102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6CB5E05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p w14:paraId="2395233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1D7D3E6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0C2E110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3BE9F60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4773B44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3D35A42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4249E9B6">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02D02F6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3AC4837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7687D2AE">
      <w:pPr>
        <w:snapToGrid w:val="0"/>
        <w:spacing w:line="360" w:lineRule="auto"/>
        <w:rPr>
          <w:rFonts w:hint="eastAsia" w:ascii="仿宋" w:hAnsi="仿宋" w:eastAsia="仿宋" w:cs="仿宋"/>
          <w:color w:val="auto"/>
          <w:sz w:val="24"/>
          <w:highlight w:val="none"/>
        </w:rPr>
      </w:pPr>
    </w:p>
    <w:p w14:paraId="5C59A94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398D4A29">
      <w:pPr>
        <w:snapToGrid w:val="0"/>
        <w:spacing w:line="360" w:lineRule="auto"/>
        <w:rPr>
          <w:rFonts w:hint="eastAsia" w:ascii="仿宋" w:hAnsi="仿宋" w:eastAsia="仿宋" w:cs="仿宋"/>
          <w:color w:val="auto"/>
          <w:sz w:val="24"/>
          <w:highlight w:val="none"/>
          <w:u w:val="dotted"/>
        </w:rPr>
      </w:pPr>
    </w:p>
    <w:p w14:paraId="3ABBEBD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7FB053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BDB614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4D3B6D6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4F1659A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410D7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A6E2A18">
      <w:pPr>
        <w:spacing w:line="360" w:lineRule="auto"/>
        <w:jc w:val="center"/>
        <w:rPr>
          <w:rFonts w:hint="eastAsia" w:ascii="仿宋" w:hAnsi="仿宋" w:eastAsia="仿宋" w:cs="仿宋"/>
          <w:b/>
          <w:bCs/>
          <w:color w:val="auto"/>
          <w:sz w:val="24"/>
          <w:highlight w:val="none"/>
        </w:rPr>
      </w:pPr>
    </w:p>
    <w:p w14:paraId="65B09140">
      <w:pPr>
        <w:spacing w:line="360" w:lineRule="auto"/>
        <w:rPr>
          <w:rFonts w:hint="eastAsia" w:ascii="仿宋" w:hAnsi="仿宋" w:eastAsia="仿宋" w:cs="仿宋"/>
          <w:b/>
          <w:color w:val="auto"/>
          <w:sz w:val="24"/>
          <w:highlight w:val="none"/>
        </w:rPr>
      </w:pPr>
    </w:p>
    <w:p w14:paraId="3BDCC4DB">
      <w:pPr>
        <w:spacing w:line="360" w:lineRule="auto"/>
        <w:rPr>
          <w:rFonts w:hint="eastAsia" w:ascii="仿宋" w:hAnsi="仿宋" w:eastAsia="仿宋" w:cs="仿宋"/>
          <w:b/>
          <w:color w:val="auto"/>
          <w:sz w:val="24"/>
          <w:highlight w:val="none"/>
        </w:rPr>
      </w:pPr>
    </w:p>
    <w:p w14:paraId="3FF88FAC">
      <w:pPr>
        <w:spacing w:line="360" w:lineRule="auto"/>
        <w:rPr>
          <w:rFonts w:hint="eastAsia" w:ascii="仿宋" w:hAnsi="仿宋" w:eastAsia="仿宋" w:cs="仿宋"/>
          <w:b/>
          <w:color w:val="auto"/>
          <w:sz w:val="24"/>
          <w:highlight w:val="none"/>
        </w:rPr>
      </w:pPr>
    </w:p>
    <w:p w14:paraId="34473B9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3F70A8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0C089DF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7D6EB3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F28736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48604E5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07A149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0B811FAB">
      <w:pPr>
        <w:widowControl/>
        <w:spacing w:line="360" w:lineRule="auto"/>
        <w:ind w:firstLine="600" w:firstLineChars="200"/>
        <w:jc w:val="left"/>
        <w:rPr>
          <w:rFonts w:hint="eastAsia" w:ascii="仿宋" w:hAnsi="仿宋" w:eastAsia="仿宋" w:cs="仿宋"/>
          <w:color w:val="auto"/>
          <w:sz w:val="30"/>
          <w:szCs w:val="30"/>
          <w:highlight w:val="none"/>
        </w:rPr>
      </w:pPr>
    </w:p>
    <w:p w14:paraId="65DB272A">
      <w:pPr>
        <w:spacing w:line="360" w:lineRule="auto"/>
        <w:jc w:val="center"/>
        <w:rPr>
          <w:rFonts w:hint="eastAsia" w:ascii="仿宋" w:hAnsi="仿宋" w:eastAsia="仿宋" w:cs="仿宋"/>
          <w:b/>
          <w:color w:val="auto"/>
          <w:spacing w:val="6"/>
          <w:sz w:val="32"/>
          <w:szCs w:val="32"/>
          <w:highlight w:val="none"/>
        </w:rPr>
      </w:pPr>
    </w:p>
    <w:p w14:paraId="5C46D5CA">
      <w:pPr>
        <w:spacing w:line="360" w:lineRule="auto"/>
        <w:jc w:val="center"/>
        <w:rPr>
          <w:rFonts w:hint="eastAsia" w:ascii="仿宋" w:hAnsi="仿宋" w:eastAsia="仿宋" w:cs="仿宋"/>
          <w:b/>
          <w:color w:val="auto"/>
          <w:spacing w:val="6"/>
          <w:sz w:val="32"/>
          <w:szCs w:val="32"/>
          <w:highlight w:val="none"/>
        </w:rPr>
      </w:pPr>
    </w:p>
    <w:p w14:paraId="00EF4840">
      <w:pPr>
        <w:spacing w:line="360" w:lineRule="auto"/>
        <w:jc w:val="center"/>
        <w:rPr>
          <w:rFonts w:hint="eastAsia" w:ascii="仿宋" w:hAnsi="仿宋" w:eastAsia="仿宋" w:cs="仿宋"/>
          <w:b/>
          <w:color w:val="auto"/>
          <w:spacing w:val="6"/>
          <w:sz w:val="32"/>
          <w:szCs w:val="32"/>
          <w:highlight w:val="none"/>
        </w:rPr>
      </w:pPr>
    </w:p>
    <w:p w14:paraId="1168A197">
      <w:pPr>
        <w:spacing w:line="360" w:lineRule="auto"/>
        <w:jc w:val="center"/>
        <w:rPr>
          <w:rFonts w:hint="eastAsia" w:ascii="仿宋" w:hAnsi="仿宋" w:eastAsia="仿宋" w:cs="仿宋"/>
          <w:b/>
          <w:color w:val="auto"/>
          <w:spacing w:val="6"/>
          <w:sz w:val="32"/>
          <w:szCs w:val="32"/>
          <w:highlight w:val="none"/>
        </w:rPr>
      </w:pPr>
    </w:p>
    <w:p w14:paraId="27078E1C">
      <w:pPr>
        <w:spacing w:line="360" w:lineRule="auto"/>
        <w:jc w:val="center"/>
        <w:rPr>
          <w:rFonts w:hint="eastAsia" w:ascii="仿宋" w:hAnsi="仿宋" w:eastAsia="仿宋" w:cs="仿宋"/>
          <w:b/>
          <w:color w:val="auto"/>
          <w:spacing w:val="6"/>
          <w:sz w:val="32"/>
          <w:szCs w:val="32"/>
          <w:highlight w:val="none"/>
        </w:rPr>
      </w:pPr>
    </w:p>
    <w:p w14:paraId="48292EDC">
      <w:pPr>
        <w:spacing w:line="360" w:lineRule="auto"/>
        <w:jc w:val="center"/>
        <w:rPr>
          <w:rFonts w:hint="eastAsia" w:ascii="仿宋" w:hAnsi="仿宋" w:eastAsia="仿宋" w:cs="仿宋"/>
          <w:b/>
          <w:color w:val="auto"/>
          <w:spacing w:val="6"/>
          <w:sz w:val="32"/>
          <w:szCs w:val="32"/>
          <w:highlight w:val="none"/>
        </w:rPr>
      </w:pPr>
    </w:p>
    <w:p w14:paraId="765F8C93">
      <w:pPr>
        <w:spacing w:line="360" w:lineRule="auto"/>
        <w:jc w:val="center"/>
        <w:rPr>
          <w:rFonts w:hint="eastAsia" w:ascii="仿宋" w:hAnsi="仿宋" w:eastAsia="仿宋" w:cs="仿宋"/>
          <w:b/>
          <w:color w:val="auto"/>
          <w:spacing w:val="6"/>
          <w:sz w:val="32"/>
          <w:szCs w:val="32"/>
          <w:highlight w:val="none"/>
        </w:rPr>
      </w:pPr>
    </w:p>
    <w:p w14:paraId="2ED8AF5C">
      <w:pPr>
        <w:spacing w:line="360" w:lineRule="auto"/>
        <w:jc w:val="center"/>
        <w:rPr>
          <w:rFonts w:hint="eastAsia" w:ascii="仿宋" w:hAnsi="仿宋" w:eastAsia="仿宋" w:cs="仿宋"/>
          <w:b/>
          <w:color w:val="auto"/>
          <w:spacing w:val="6"/>
          <w:sz w:val="32"/>
          <w:szCs w:val="32"/>
          <w:highlight w:val="none"/>
        </w:rPr>
      </w:pPr>
    </w:p>
    <w:p w14:paraId="4DFC676D">
      <w:pPr>
        <w:spacing w:line="360" w:lineRule="auto"/>
        <w:jc w:val="center"/>
        <w:rPr>
          <w:rFonts w:hint="eastAsia" w:ascii="仿宋" w:hAnsi="仿宋" w:eastAsia="仿宋" w:cs="仿宋"/>
          <w:b/>
          <w:color w:val="auto"/>
          <w:spacing w:val="6"/>
          <w:sz w:val="32"/>
          <w:szCs w:val="32"/>
          <w:highlight w:val="none"/>
        </w:rPr>
      </w:pPr>
    </w:p>
    <w:p w14:paraId="1FD9A1C5">
      <w:pPr>
        <w:spacing w:line="360" w:lineRule="auto"/>
        <w:jc w:val="center"/>
        <w:rPr>
          <w:rFonts w:hint="eastAsia" w:ascii="仿宋" w:hAnsi="仿宋" w:eastAsia="仿宋" w:cs="仿宋"/>
          <w:b/>
          <w:color w:val="auto"/>
          <w:spacing w:val="6"/>
          <w:sz w:val="32"/>
          <w:szCs w:val="32"/>
          <w:highlight w:val="none"/>
        </w:rPr>
      </w:pPr>
    </w:p>
    <w:p w14:paraId="0658DF76">
      <w:pPr>
        <w:spacing w:line="360" w:lineRule="auto"/>
        <w:jc w:val="center"/>
        <w:rPr>
          <w:rFonts w:hint="eastAsia" w:ascii="仿宋" w:hAnsi="仿宋" w:eastAsia="仿宋" w:cs="仿宋"/>
          <w:b/>
          <w:color w:val="auto"/>
          <w:spacing w:val="6"/>
          <w:sz w:val="32"/>
          <w:szCs w:val="32"/>
          <w:highlight w:val="none"/>
        </w:rPr>
      </w:pPr>
    </w:p>
    <w:p w14:paraId="2C528C17">
      <w:pPr>
        <w:spacing w:line="360" w:lineRule="auto"/>
        <w:jc w:val="center"/>
        <w:rPr>
          <w:rFonts w:hint="eastAsia" w:ascii="仿宋" w:hAnsi="仿宋" w:eastAsia="仿宋" w:cs="仿宋"/>
          <w:b/>
          <w:color w:val="auto"/>
          <w:spacing w:val="6"/>
          <w:sz w:val="32"/>
          <w:szCs w:val="32"/>
          <w:highlight w:val="none"/>
        </w:rPr>
      </w:pPr>
    </w:p>
    <w:p w14:paraId="182EE89D">
      <w:pPr>
        <w:spacing w:line="360" w:lineRule="auto"/>
        <w:jc w:val="left"/>
        <w:rPr>
          <w:rFonts w:hint="eastAsia" w:ascii="仿宋" w:hAnsi="仿宋" w:eastAsia="仿宋" w:cs="仿宋"/>
          <w:b/>
          <w:color w:val="auto"/>
          <w:spacing w:val="6"/>
          <w:sz w:val="32"/>
          <w:szCs w:val="32"/>
          <w:highlight w:val="none"/>
        </w:rPr>
      </w:pPr>
    </w:p>
    <w:p w14:paraId="07B3185F">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w:t>
      </w:r>
    </w:p>
    <w:p w14:paraId="569C0C3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投诉书范本及制作说明</w:t>
      </w:r>
    </w:p>
    <w:p w14:paraId="5B868F36">
      <w:pPr>
        <w:spacing w:line="360" w:lineRule="auto"/>
        <w:jc w:val="center"/>
        <w:rPr>
          <w:rFonts w:hint="eastAsia" w:ascii="仿宋" w:hAnsi="仿宋" w:eastAsia="仿宋" w:cs="仿宋"/>
          <w:b/>
          <w:color w:val="auto"/>
          <w:sz w:val="24"/>
          <w:highlight w:val="none"/>
        </w:rPr>
      </w:pPr>
    </w:p>
    <w:p w14:paraId="61E1B2D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B12B9B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32F7D4C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5270237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708AFD19">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7482890D">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596B3AF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6A922FA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179061E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2A4FC02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2079D8F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4A950D5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30E8CCE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A88C16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6D57901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18477AD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4BE5A6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DA3BBC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04305F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32AB9F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09E3505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2BA6BCF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0EFB9F4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025F546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D41C259">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64B56E17">
      <w:pPr>
        <w:spacing w:line="360" w:lineRule="auto"/>
        <w:rPr>
          <w:rFonts w:hint="eastAsia" w:ascii="仿宋" w:hAnsi="仿宋" w:eastAsia="仿宋" w:cs="仿宋"/>
          <w:color w:val="auto"/>
          <w:sz w:val="24"/>
          <w:highlight w:val="none"/>
          <w:u w:val="dotted"/>
        </w:rPr>
      </w:pPr>
    </w:p>
    <w:p w14:paraId="03E69184">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14:paraId="1893D41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41C3F8C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14:paraId="342EB20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p>
    <w:p w14:paraId="17E52FDA">
      <w:pPr>
        <w:spacing w:line="360" w:lineRule="auto"/>
        <w:rPr>
          <w:rFonts w:hint="eastAsia" w:ascii="仿宋" w:hAnsi="仿宋" w:eastAsia="仿宋" w:cs="仿宋"/>
          <w:color w:val="auto"/>
          <w:sz w:val="24"/>
          <w:highlight w:val="none"/>
          <w:u w:val="dotted"/>
        </w:rPr>
      </w:pPr>
    </w:p>
    <w:p w14:paraId="77DABC0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2C09923B">
      <w:pPr>
        <w:spacing w:line="360" w:lineRule="auto"/>
        <w:rPr>
          <w:rFonts w:hint="eastAsia" w:ascii="仿宋" w:hAnsi="仿宋" w:eastAsia="仿宋" w:cs="仿宋"/>
          <w:color w:val="auto"/>
          <w:sz w:val="24"/>
          <w:highlight w:val="none"/>
          <w:u w:val="dotted"/>
        </w:rPr>
      </w:pPr>
    </w:p>
    <w:p w14:paraId="7C94B67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0A5BF2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AC084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19EA3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p>
    <w:p w14:paraId="71C16EBB">
      <w:pPr>
        <w:spacing w:line="360" w:lineRule="auto"/>
        <w:rPr>
          <w:rFonts w:hint="eastAsia" w:ascii="仿宋" w:hAnsi="仿宋" w:eastAsia="仿宋" w:cs="仿宋"/>
          <w:color w:val="auto"/>
          <w:sz w:val="24"/>
          <w:highlight w:val="none"/>
          <w:u w:val="single"/>
        </w:rPr>
      </w:pPr>
    </w:p>
    <w:p w14:paraId="1366FE6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CBC37A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5F7570A">
      <w:pPr>
        <w:spacing w:line="360" w:lineRule="auto"/>
        <w:rPr>
          <w:rFonts w:hint="eastAsia" w:ascii="仿宋" w:hAnsi="仿宋" w:eastAsia="仿宋" w:cs="仿宋"/>
          <w:b/>
          <w:color w:val="auto"/>
          <w:sz w:val="24"/>
          <w:highlight w:val="none"/>
        </w:rPr>
      </w:pPr>
    </w:p>
    <w:p w14:paraId="63464D7B">
      <w:pPr>
        <w:spacing w:line="360" w:lineRule="auto"/>
        <w:rPr>
          <w:rFonts w:hint="eastAsia" w:ascii="仿宋" w:hAnsi="仿宋" w:eastAsia="仿宋" w:cs="仿宋"/>
          <w:b/>
          <w:color w:val="auto"/>
          <w:sz w:val="24"/>
          <w:highlight w:val="none"/>
        </w:rPr>
      </w:pPr>
    </w:p>
    <w:p w14:paraId="5525B33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15347184">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30A32FC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558A66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2DE7ABA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37EAAA4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7009CFC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BC58D53">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91DED51">
      <w:pPr>
        <w:spacing w:line="360" w:lineRule="auto"/>
        <w:rPr>
          <w:rFonts w:hint="eastAsia" w:ascii="仿宋" w:hAnsi="仿宋" w:eastAsia="仿宋" w:cs="仿宋"/>
          <w:b/>
          <w:color w:val="auto"/>
          <w:sz w:val="24"/>
          <w:highlight w:val="none"/>
        </w:rPr>
      </w:pPr>
    </w:p>
    <w:p w14:paraId="61EB7ACB">
      <w:pPr>
        <w:autoSpaceDE w:val="0"/>
        <w:autoSpaceDN w:val="0"/>
        <w:spacing w:line="360" w:lineRule="auto"/>
        <w:jc w:val="center"/>
        <w:rPr>
          <w:rFonts w:hint="eastAsia" w:ascii="仿宋" w:hAnsi="仿宋" w:eastAsia="仿宋" w:cs="仿宋"/>
          <w:b/>
          <w:color w:val="auto"/>
          <w:spacing w:val="6"/>
          <w:sz w:val="32"/>
          <w:szCs w:val="32"/>
          <w:highlight w:val="none"/>
        </w:rPr>
      </w:pPr>
    </w:p>
    <w:p w14:paraId="03CFD4AD">
      <w:pPr>
        <w:autoSpaceDE w:val="0"/>
        <w:autoSpaceDN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附件4：</w:t>
      </w:r>
    </w:p>
    <w:p w14:paraId="0269373F">
      <w:pPr>
        <w:autoSpaceDE w:val="0"/>
        <w:autoSpaceDN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业务专用章使用说明函</w:t>
      </w:r>
    </w:p>
    <w:p w14:paraId="62B27212">
      <w:pPr>
        <w:spacing w:line="360" w:lineRule="auto"/>
        <w:rPr>
          <w:rFonts w:hint="eastAsia" w:ascii="仿宋" w:hAnsi="仿宋" w:eastAsia="仿宋" w:cs="仿宋"/>
          <w:color w:val="auto"/>
          <w:sz w:val="24"/>
          <w:highlight w:val="none"/>
          <w:u w:val="single"/>
        </w:rPr>
      </w:pPr>
    </w:p>
    <w:p w14:paraId="5CC9E19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11932E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17D2B6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2DDB4B92">
      <w:pPr>
        <w:spacing w:line="360" w:lineRule="auto"/>
        <w:ind w:firstLine="494"/>
        <w:rPr>
          <w:rFonts w:hint="eastAsia" w:ascii="仿宋" w:hAnsi="仿宋" w:eastAsia="仿宋" w:cs="仿宋"/>
          <w:color w:val="auto"/>
          <w:sz w:val="24"/>
          <w:highlight w:val="none"/>
        </w:rPr>
      </w:pPr>
    </w:p>
    <w:p w14:paraId="2EDD78D4">
      <w:pPr>
        <w:spacing w:line="360" w:lineRule="auto"/>
        <w:ind w:firstLine="494"/>
        <w:rPr>
          <w:rFonts w:hint="eastAsia" w:ascii="仿宋" w:hAnsi="仿宋" w:eastAsia="仿宋" w:cs="仿宋"/>
          <w:color w:val="auto"/>
          <w:sz w:val="24"/>
          <w:highlight w:val="none"/>
        </w:rPr>
      </w:pPr>
    </w:p>
    <w:p w14:paraId="40567652">
      <w:pPr>
        <w:spacing w:line="360" w:lineRule="auto"/>
        <w:ind w:firstLine="494"/>
        <w:rPr>
          <w:rFonts w:hint="eastAsia" w:ascii="仿宋" w:hAnsi="仿宋" w:eastAsia="仿宋" w:cs="仿宋"/>
          <w:color w:val="auto"/>
          <w:sz w:val="24"/>
          <w:highlight w:val="none"/>
        </w:rPr>
      </w:pPr>
    </w:p>
    <w:p w14:paraId="6488D044">
      <w:pPr>
        <w:spacing w:line="360" w:lineRule="auto"/>
        <w:ind w:firstLine="494"/>
        <w:rPr>
          <w:rFonts w:hint="eastAsia" w:ascii="仿宋" w:hAnsi="仿宋" w:eastAsia="仿宋" w:cs="仿宋"/>
          <w:color w:val="auto"/>
          <w:sz w:val="24"/>
          <w:highlight w:val="none"/>
        </w:rPr>
      </w:pPr>
    </w:p>
    <w:p w14:paraId="2AA72D5B">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506299C7">
      <w:pPr>
        <w:spacing w:line="360" w:lineRule="auto"/>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8490136">
      <w:pPr>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1138C35A">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7ACF6EC">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77ACF6EC">
                      <w:pPr>
                        <w:jc w:val="center"/>
                      </w:pPr>
                    </w:p>
                  </w:txbxContent>
                </v:textbox>
              </v:rect>
            </w:pict>
          </mc:Fallback>
        </mc:AlternateContent>
      </w:r>
      <w:r>
        <w:rPr>
          <w:rFonts w:hint="eastAsia" w:ascii="仿宋" w:hAnsi="仿宋" w:eastAsia="仿宋" w:cs="仿宋"/>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E990659">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5E990659">
                      <w:pPr>
                        <w:jc w:val="center"/>
                      </w:pPr>
                    </w:p>
                  </w:txbxContent>
                </v:textbox>
              </v:rect>
            </w:pict>
          </mc:Fallback>
        </mc:AlternateContent>
      </w:r>
      <w:r>
        <w:rPr>
          <w:rFonts w:hint="eastAsia" w:ascii="仿宋" w:hAnsi="仿宋" w:eastAsia="仿宋" w:cs="仿宋"/>
          <w:color w:val="auto"/>
          <w:sz w:val="24"/>
          <w:highlight w:val="none"/>
        </w:rPr>
        <w:t>投标单位法定名称章（印模）                投标单位“XX专用章”（印模）</w:t>
      </w:r>
    </w:p>
    <w:p w14:paraId="6A9C0C17">
      <w:pPr>
        <w:autoSpaceDE w:val="0"/>
        <w:autoSpaceDN w:val="0"/>
        <w:spacing w:line="360" w:lineRule="auto"/>
        <w:jc w:val="center"/>
        <w:rPr>
          <w:rFonts w:hint="eastAsia" w:ascii="仿宋" w:hAnsi="仿宋" w:eastAsia="仿宋" w:cs="仿宋"/>
          <w:b/>
          <w:color w:val="auto"/>
          <w:spacing w:val="6"/>
          <w:sz w:val="32"/>
          <w:szCs w:val="32"/>
          <w:highlight w:val="none"/>
        </w:rPr>
      </w:pPr>
    </w:p>
    <w:p w14:paraId="02E92344">
      <w:pPr>
        <w:autoSpaceDE w:val="0"/>
        <w:autoSpaceDN w:val="0"/>
        <w:spacing w:line="360" w:lineRule="auto"/>
        <w:jc w:val="center"/>
        <w:rPr>
          <w:rFonts w:hint="eastAsia" w:ascii="仿宋" w:hAnsi="仿宋" w:eastAsia="仿宋" w:cs="仿宋"/>
          <w:b/>
          <w:color w:val="auto"/>
          <w:spacing w:val="6"/>
          <w:sz w:val="32"/>
          <w:szCs w:val="32"/>
          <w:highlight w:val="none"/>
        </w:rPr>
      </w:pPr>
    </w:p>
    <w:p w14:paraId="0F20908D">
      <w:pPr>
        <w:autoSpaceDE w:val="0"/>
        <w:autoSpaceDN w:val="0"/>
        <w:spacing w:line="360" w:lineRule="auto"/>
        <w:jc w:val="center"/>
        <w:rPr>
          <w:rFonts w:hint="eastAsia" w:ascii="仿宋" w:hAnsi="仿宋" w:eastAsia="仿宋" w:cs="仿宋"/>
          <w:b/>
          <w:color w:val="auto"/>
          <w:spacing w:val="6"/>
          <w:sz w:val="32"/>
          <w:szCs w:val="32"/>
          <w:highlight w:val="none"/>
        </w:rPr>
      </w:pPr>
    </w:p>
    <w:p w14:paraId="7BA6D0DB">
      <w:pPr>
        <w:autoSpaceDE w:val="0"/>
        <w:autoSpaceDN w:val="0"/>
        <w:spacing w:line="360" w:lineRule="auto"/>
        <w:jc w:val="center"/>
        <w:rPr>
          <w:rFonts w:hint="eastAsia" w:ascii="仿宋" w:hAnsi="仿宋" w:eastAsia="仿宋" w:cs="仿宋"/>
          <w:b/>
          <w:color w:val="auto"/>
          <w:spacing w:val="6"/>
          <w:sz w:val="32"/>
          <w:szCs w:val="32"/>
          <w:highlight w:val="none"/>
        </w:rPr>
      </w:pPr>
    </w:p>
    <w:p w14:paraId="79B1A0F5">
      <w:pPr>
        <w:autoSpaceDE w:val="0"/>
        <w:autoSpaceDN w:val="0"/>
        <w:spacing w:line="360" w:lineRule="auto"/>
        <w:jc w:val="center"/>
        <w:rPr>
          <w:rFonts w:hint="eastAsia" w:ascii="仿宋" w:hAnsi="仿宋" w:eastAsia="仿宋" w:cs="仿宋"/>
          <w:b/>
          <w:color w:val="auto"/>
          <w:spacing w:val="6"/>
          <w:sz w:val="32"/>
          <w:szCs w:val="32"/>
          <w:highlight w:val="none"/>
        </w:rPr>
      </w:pPr>
    </w:p>
    <w:p w14:paraId="0DCB48DA">
      <w:pPr>
        <w:autoSpaceDE w:val="0"/>
        <w:autoSpaceDN w:val="0"/>
        <w:spacing w:line="360" w:lineRule="auto"/>
        <w:jc w:val="center"/>
        <w:rPr>
          <w:rFonts w:hint="eastAsia" w:ascii="仿宋" w:hAnsi="仿宋" w:eastAsia="仿宋" w:cs="仿宋"/>
          <w:b/>
          <w:color w:val="auto"/>
          <w:spacing w:val="6"/>
          <w:sz w:val="32"/>
          <w:szCs w:val="32"/>
          <w:highlight w:val="none"/>
        </w:rPr>
      </w:pPr>
    </w:p>
    <w:p w14:paraId="46DB1E8B">
      <w:pPr>
        <w:autoSpaceDE w:val="0"/>
        <w:autoSpaceDN w:val="0"/>
        <w:spacing w:line="360" w:lineRule="auto"/>
        <w:jc w:val="center"/>
        <w:rPr>
          <w:rFonts w:hint="eastAsia" w:ascii="仿宋" w:hAnsi="仿宋" w:eastAsia="仿宋" w:cs="仿宋"/>
          <w:b/>
          <w:color w:val="auto"/>
          <w:spacing w:val="6"/>
          <w:sz w:val="32"/>
          <w:szCs w:val="32"/>
          <w:highlight w:val="none"/>
        </w:rPr>
      </w:pPr>
    </w:p>
    <w:p w14:paraId="78657BB1">
      <w:pPr>
        <w:autoSpaceDE w:val="0"/>
        <w:autoSpaceDN w:val="0"/>
        <w:spacing w:line="360" w:lineRule="auto"/>
        <w:jc w:val="center"/>
        <w:rPr>
          <w:rFonts w:hint="eastAsia" w:ascii="仿宋" w:hAnsi="仿宋" w:eastAsia="仿宋" w:cs="仿宋"/>
          <w:b/>
          <w:color w:val="auto"/>
          <w:spacing w:val="6"/>
          <w:sz w:val="32"/>
          <w:szCs w:val="32"/>
          <w:highlight w:val="none"/>
        </w:rPr>
      </w:pPr>
    </w:p>
    <w:p w14:paraId="665F3D7A">
      <w:pPr>
        <w:autoSpaceDE w:val="0"/>
        <w:autoSpaceDN w:val="0"/>
        <w:spacing w:line="360" w:lineRule="auto"/>
        <w:jc w:val="center"/>
        <w:rPr>
          <w:rFonts w:hint="eastAsia" w:ascii="仿宋" w:hAnsi="仿宋" w:eastAsia="仿宋" w:cs="仿宋"/>
          <w:b/>
          <w:color w:val="auto"/>
          <w:spacing w:val="6"/>
          <w:sz w:val="32"/>
          <w:szCs w:val="32"/>
          <w:highlight w:val="none"/>
        </w:rPr>
      </w:pPr>
    </w:p>
    <w:p w14:paraId="09CE1250">
      <w:pPr>
        <w:autoSpaceDE w:val="0"/>
        <w:autoSpaceDN w:val="0"/>
        <w:spacing w:line="360" w:lineRule="auto"/>
        <w:jc w:val="center"/>
        <w:rPr>
          <w:rFonts w:hint="eastAsia" w:ascii="仿宋" w:hAnsi="仿宋" w:eastAsia="仿宋" w:cs="仿宋"/>
          <w:b/>
          <w:color w:val="auto"/>
          <w:spacing w:val="6"/>
          <w:sz w:val="32"/>
          <w:szCs w:val="32"/>
          <w:highlight w:val="none"/>
        </w:rPr>
      </w:pPr>
    </w:p>
    <w:p w14:paraId="5C5F102A">
      <w:pPr>
        <w:autoSpaceDE w:val="0"/>
        <w:autoSpaceDN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附件5：</w:t>
      </w:r>
    </w:p>
    <w:p w14:paraId="0AD2EE96">
      <w:pPr>
        <w:autoSpaceDE w:val="0"/>
        <w:autoSpaceDN w:val="0"/>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联合协议</w:t>
      </w:r>
    </w:p>
    <w:p w14:paraId="66159171">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2C7B2F2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1EBDEDC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2CBD4A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4BE285E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58FE876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 xml:space="preserve"> （填写承担工作和义务，如本项目有特定资格要求的，相应工作内容必须由符合相应特定资格要求的供应商承担） </w:t>
      </w:r>
      <w:r>
        <w:rPr>
          <w:rFonts w:hint="eastAsia" w:ascii="仿宋" w:hAnsi="仿宋" w:eastAsia="仿宋" w:cs="仿宋"/>
          <w:color w:val="auto"/>
          <w:kern w:val="0"/>
          <w:sz w:val="24"/>
          <w:highlight w:val="none"/>
          <w:lang w:val="zh-CN"/>
        </w:rPr>
        <w:t>；</w:t>
      </w:r>
    </w:p>
    <w:p w14:paraId="79BF68A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 xml:space="preserve"> （填写承担工作和义务，如本项目有特定资格要求的，相应工作内容必须由符合相应特定资格要求的供应商承担）  </w:t>
      </w:r>
      <w:r>
        <w:rPr>
          <w:rFonts w:hint="eastAsia" w:ascii="仿宋" w:hAnsi="仿宋" w:eastAsia="仿宋" w:cs="仿宋"/>
          <w:color w:val="auto"/>
          <w:kern w:val="0"/>
          <w:sz w:val="24"/>
          <w:highlight w:val="none"/>
          <w:lang w:val="zh-CN"/>
        </w:rPr>
        <w:t>；</w:t>
      </w:r>
    </w:p>
    <w:p w14:paraId="3F3C5D0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16A43C7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0929F832">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10" w:name="_Hlk101131882"/>
      <w:r>
        <w:rPr>
          <w:rFonts w:hint="eastAsia" w:ascii="仿宋" w:hAnsi="仿宋" w:eastAsia="仿宋" w:cs="仿宋"/>
          <w:color w:val="auto"/>
          <w:kern w:val="0"/>
          <w:sz w:val="24"/>
          <w:highlight w:val="none"/>
          <w:u w:val="single"/>
        </w:rPr>
        <w:t>联合体成员X,……</w:t>
      </w:r>
      <w:bookmarkEnd w:id="510"/>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11" w:name="_Hlk101133598"/>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11"/>
      <w:r>
        <w:rPr>
          <w:rFonts w:hint="eastAsia" w:ascii="仿宋" w:hAnsi="仿宋" w:eastAsia="仿宋" w:cs="仿宋"/>
          <w:b/>
          <w:color w:val="auto"/>
          <w:kern w:val="0"/>
          <w:sz w:val="24"/>
          <w:highlight w:val="none"/>
          <w:lang w:val="zh-CN"/>
        </w:rPr>
        <w:t>）</w:t>
      </w:r>
    </w:p>
    <w:p w14:paraId="51FE4EBD">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2"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12"/>
    </w:p>
    <w:p w14:paraId="68AE44A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0606077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4068C1D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38C66A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54193C7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464A78A8">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8EEA464">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8793DC8">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743AE1B">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2CD013D7">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13B8111">
      <w:pPr>
        <w:autoSpaceDE w:val="0"/>
        <w:autoSpaceDN w:val="0"/>
        <w:spacing w:line="360" w:lineRule="auto"/>
        <w:jc w:val="center"/>
        <w:rPr>
          <w:rFonts w:hint="eastAsia" w:ascii="仿宋" w:hAnsi="仿宋" w:eastAsia="仿宋" w:cs="仿宋"/>
          <w:b/>
          <w:color w:val="auto"/>
          <w:spacing w:val="6"/>
          <w:sz w:val="32"/>
          <w:szCs w:val="32"/>
          <w:highlight w:val="none"/>
        </w:rPr>
      </w:pPr>
    </w:p>
    <w:p w14:paraId="3A9B5928">
      <w:pPr>
        <w:autoSpaceDE w:val="0"/>
        <w:autoSpaceDN w:val="0"/>
        <w:spacing w:line="360" w:lineRule="auto"/>
        <w:jc w:val="center"/>
        <w:rPr>
          <w:rFonts w:hint="eastAsia" w:ascii="仿宋" w:hAnsi="仿宋" w:eastAsia="仿宋" w:cs="仿宋"/>
          <w:b/>
          <w:color w:val="auto"/>
          <w:spacing w:val="6"/>
          <w:sz w:val="32"/>
          <w:szCs w:val="32"/>
          <w:highlight w:val="none"/>
        </w:rPr>
      </w:pPr>
    </w:p>
    <w:p w14:paraId="52BDBCAA">
      <w:pPr>
        <w:autoSpaceDE w:val="0"/>
        <w:autoSpaceDN w:val="0"/>
        <w:spacing w:line="360" w:lineRule="auto"/>
        <w:jc w:val="center"/>
        <w:rPr>
          <w:rFonts w:hint="eastAsia" w:ascii="仿宋" w:hAnsi="仿宋" w:eastAsia="仿宋" w:cs="仿宋"/>
          <w:b/>
          <w:color w:val="auto"/>
          <w:spacing w:val="6"/>
          <w:sz w:val="32"/>
          <w:szCs w:val="32"/>
          <w:highlight w:val="none"/>
        </w:rPr>
      </w:pPr>
    </w:p>
    <w:p w14:paraId="096390E2">
      <w:pPr>
        <w:autoSpaceDE w:val="0"/>
        <w:autoSpaceDN w:val="0"/>
        <w:spacing w:line="360" w:lineRule="auto"/>
        <w:jc w:val="center"/>
        <w:rPr>
          <w:rFonts w:hint="eastAsia" w:ascii="仿宋" w:hAnsi="仿宋" w:eastAsia="仿宋" w:cs="仿宋"/>
          <w:b/>
          <w:color w:val="auto"/>
          <w:spacing w:val="6"/>
          <w:sz w:val="32"/>
          <w:szCs w:val="32"/>
          <w:highlight w:val="none"/>
        </w:rPr>
      </w:pPr>
    </w:p>
    <w:p w14:paraId="6EBDB7A9">
      <w:pPr>
        <w:autoSpaceDE w:val="0"/>
        <w:autoSpaceDN w:val="0"/>
        <w:spacing w:line="360" w:lineRule="auto"/>
        <w:jc w:val="center"/>
        <w:rPr>
          <w:rFonts w:hint="eastAsia" w:ascii="仿宋" w:hAnsi="仿宋" w:eastAsia="仿宋" w:cs="仿宋"/>
          <w:b/>
          <w:color w:val="auto"/>
          <w:spacing w:val="6"/>
          <w:sz w:val="32"/>
          <w:szCs w:val="32"/>
          <w:highlight w:val="none"/>
        </w:rPr>
      </w:pPr>
    </w:p>
    <w:p w14:paraId="1CA9F142">
      <w:pPr>
        <w:autoSpaceDE w:val="0"/>
        <w:autoSpaceDN w:val="0"/>
        <w:spacing w:line="360" w:lineRule="auto"/>
        <w:jc w:val="center"/>
        <w:rPr>
          <w:rFonts w:hint="eastAsia" w:ascii="仿宋" w:hAnsi="仿宋" w:eastAsia="仿宋" w:cs="仿宋"/>
          <w:b/>
          <w:color w:val="auto"/>
          <w:spacing w:val="6"/>
          <w:sz w:val="32"/>
          <w:szCs w:val="32"/>
          <w:highlight w:val="none"/>
        </w:rPr>
      </w:pPr>
    </w:p>
    <w:p w14:paraId="64DB5FA1">
      <w:pPr>
        <w:autoSpaceDE w:val="0"/>
        <w:autoSpaceDN w:val="0"/>
        <w:spacing w:line="360" w:lineRule="auto"/>
        <w:jc w:val="center"/>
        <w:rPr>
          <w:rFonts w:hint="eastAsia" w:ascii="仿宋" w:hAnsi="仿宋" w:eastAsia="仿宋" w:cs="仿宋"/>
          <w:b/>
          <w:color w:val="auto"/>
          <w:spacing w:val="6"/>
          <w:sz w:val="32"/>
          <w:szCs w:val="32"/>
          <w:highlight w:val="none"/>
        </w:rPr>
      </w:pPr>
    </w:p>
    <w:p w14:paraId="11BB3F3E">
      <w:pPr>
        <w:autoSpaceDE w:val="0"/>
        <w:autoSpaceDN w:val="0"/>
        <w:spacing w:line="360" w:lineRule="auto"/>
        <w:jc w:val="center"/>
        <w:rPr>
          <w:rFonts w:hint="eastAsia" w:ascii="仿宋" w:hAnsi="仿宋" w:eastAsia="仿宋" w:cs="仿宋"/>
          <w:b/>
          <w:color w:val="auto"/>
          <w:spacing w:val="6"/>
          <w:sz w:val="32"/>
          <w:szCs w:val="32"/>
          <w:highlight w:val="none"/>
        </w:rPr>
      </w:pPr>
    </w:p>
    <w:p w14:paraId="08446AAD">
      <w:pPr>
        <w:autoSpaceDE w:val="0"/>
        <w:autoSpaceDN w:val="0"/>
        <w:spacing w:line="360" w:lineRule="auto"/>
        <w:jc w:val="center"/>
        <w:rPr>
          <w:rFonts w:hint="eastAsia" w:ascii="仿宋" w:hAnsi="仿宋" w:eastAsia="仿宋" w:cs="仿宋"/>
          <w:b/>
          <w:color w:val="auto"/>
          <w:spacing w:val="6"/>
          <w:sz w:val="32"/>
          <w:szCs w:val="32"/>
          <w:highlight w:val="none"/>
        </w:rPr>
      </w:pPr>
    </w:p>
    <w:p w14:paraId="45537914">
      <w:pPr>
        <w:autoSpaceDE w:val="0"/>
        <w:autoSpaceDN w:val="0"/>
        <w:spacing w:line="360" w:lineRule="auto"/>
        <w:jc w:val="center"/>
        <w:rPr>
          <w:rFonts w:hint="eastAsia" w:ascii="仿宋" w:hAnsi="仿宋" w:eastAsia="仿宋" w:cs="仿宋"/>
          <w:b/>
          <w:color w:val="auto"/>
          <w:spacing w:val="6"/>
          <w:sz w:val="32"/>
          <w:szCs w:val="32"/>
          <w:highlight w:val="none"/>
        </w:rPr>
      </w:pPr>
    </w:p>
    <w:p w14:paraId="5867FF2A">
      <w:pPr>
        <w:autoSpaceDE w:val="0"/>
        <w:autoSpaceDN w:val="0"/>
        <w:spacing w:line="360" w:lineRule="auto"/>
        <w:jc w:val="center"/>
        <w:rPr>
          <w:rFonts w:hint="eastAsia" w:ascii="仿宋" w:hAnsi="仿宋" w:eastAsia="仿宋" w:cs="仿宋"/>
          <w:b/>
          <w:color w:val="auto"/>
          <w:spacing w:val="6"/>
          <w:sz w:val="32"/>
          <w:szCs w:val="32"/>
          <w:highlight w:val="none"/>
        </w:rPr>
      </w:pPr>
    </w:p>
    <w:p w14:paraId="7B41D182">
      <w:pPr>
        <w:autoSpaceDE w:val="0"/>
        <w:autoSpaceDN w:val="0"/>
        <w:spacing w:line="360" w:lineRule="auto"/>
        <w:jc w:val="center"/>
        <w:rPr>
          <w:rFonts w:hint="eastAsia" w:ascii="仿宋" w:hAnsi="仿宋" w:eastAsia="仿宋" w:cs="仿宋"/>
          <w:b/>
          <w:color w:val="auto"/>
          <w:spacing w:val="6"/>
          <w:sz w:val="32"/>
          <w:szCs w:val="32"/>
          <w:highlight w:val="none"/>
        </w:rPr>
      </w:pPr>
    </w:p>
    <w:p w14:paraId="6491E1B6">
      <w:pPr>
        <w:autoSpaceDE/>
        <w:autoSpaceDN/>
        <w:spacing w:line="240" w:lineRule="auto"/>
        <w:jc w:val="left"/>
        <w:rPr>
          <w:rFonts w:hint="eastAsia"/>
        </w:rPr>
      </w:pPr>
    </w:p>
    <w:p w14:paraId="533E2B2A">
      <w:pPr>
        <w:autoSpaceDE/>
        <w:autoSpaceDN/>
        <w:spacing w:line="240" w:lineRule="auto"/>
        <w:jc w:val="left"/>
        <w:rPr>
          <w:rFonts w:hint="eastAsia"/>
        </w:rPr>
      </w:pPr>
    </w:p>
    <w:p w14:paraId="4990A95D">
      <w:pPr>
        <w:autoSpaceDE/>
        <w:autoSpaceDN/>
        <w:spacing w:line="240" w:lineRule="auto"/>
        <w:jc w:val="left"/>
        <w:rPr>
          <w:rFonts w:hint="eastAsia"/>
        </w:rPr>
      </w:pPr>
    </w:p>
    <w:p w14:paraId="5D400F03">
      <w:pPr>
        <w:autoSpaceDE/>
        <w:autoSpaceDN/>
        <w:spacing w:line="240" w:lineRule="auto"/>
        <w:jc w:val="left"/>
        <w:rPr>
          <w:rFonts w:hint="eastAsia"/>
        </w:rPr>
      </w:pPr>
    </w:p>
    <w:p w14:paraId="282B4CD7">
      <w:pPr>
        <w:autoSpaceDE/>
        <w:autoSpaceDN/>
        <w:spacing w:line="240" w:lineRule="auto"/>
        <w:jc w:val="left"/>
        <w:rPr>
          <w:rFonts w:hint="eastAsia"/>
        </w:rPr>
      </w:pPr>
    </w:p>
    <w:p w14:paraId="2444B7FD">
      <w:pPr>
        <w:autoSpaceDE/>
        <w:autoSpaceDN/>
        <w:spacing w:line="240" w:lineRule="auto"/>
        <w:jc w:val="left"/>
        <w:rPr>
          <w:rFonts w:hint="eastAsia"/>
        </w:rPr>
      </w:pPr>
    </w:p>
    <w:p w14:paraId="42748684">
      <w:pPr>
        <w:autoSpaceDE/>
        <w:autoSpaceDN/>
        <w:spacing w:line="240" w:lineRule="auto"/>
        <w:jc w:val="left"/>
        <w:rPr>
          <w:rFonts w:hint="eastAsia"/>
        </w:rPr>
      </w:pPr>
    </w:p>
    <w:p w14:paraId="289B6A5A">
      <w:pPr>
        <w:rPr>
          <w:rFonts w:hint="eastAsia"/>
        </w:rPr>
      </w:pPr>
    </w:p>
    <w:p w14:paraId="2F174BBA">
      <w:pPr>
        <w:widowControl/>
        <w:adjustRightInd/>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w:t>
      </w:r>
    </w:p>
    <w:p w14:paraId="33FDDF2F">
      <w:pPr>
        <w:widowControl/>
        <w:adjustRightInd/>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5EBCD201">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25B2CD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3A993F4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C9F28BC">
      <w:pPr>
        <w:snapToGrid w:val="0"/>
        <w:spacing w:line="360" w:lineRule="auto"/>
        <w:ind w:firstLine="576"/>
        <w:rPr>
          <w:rFonts w:hint="eastAsia" w:ascii="仿宋" w:hAnsi="仿宋" w:eastAsia="仿宋" w:cs="仿宋"/>
          <w:b/>
          <w:color w:val="auto"/>
          <w:sz w:val="32"/>
          <w:szCs w:val="32"/>
          <w:highlight w:val="none"/>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r>
        <w:rPr>
          <w:rFonts w:hint="eastAsia" w:ascii="仿宋" w:hAnsi="仿宋" w:eastAsia="仿宋" w:cs="仿宋"/>
          <w:color w:val="auto"/>
          <w:kern w:val="0"/>
          <w:sz w:val="24"/>
          <w:highlight w:val="none"/>
        </w:rPr>
        <w:t xml:space="preserve"> </w:t>
      </w:r>
      <w:r>
        <w:rPr>
          <w:rFonts w:hint="eastAsia" w:ascii="仿宋" w:hAnsi="仿宋" w:eastAsia="仿宋" w:cs="仿宋"/>
          <w:b/>
          <w:color w:val="auto"/>
          <w:sz w:val="32"/>
          <w:szCs w:val="32"/>
          <w:highlight w:val="none"/>
        </w:rPr>
        <w:t>…</w:t>
      </w:r>
    </w:p>
    <w:p w14:paraId="15EDD96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1EFC6E1B">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w:t>
      </w:r>
      <w:r>
        <w:rPr>
          <w:rFonts w:hint="eastAsia" w:ascii="仿宋" w:hAnsi="仿宋" w:eastAsia="仿宋" w:cs="仿宋"/>
          <w:color w:val="auto"/>
          <w:kern w:val="0"/>
          <w:sz w:val="24"/>
          <w:highlight w:val="none"/>
        </w:rPr>
        <w:t>提供的服务全部由小微企业承接，其合同份额占到合同总金额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5D9818A">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3EB9BBC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5666582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5137765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0CA1B8F2">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56AA5A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DCABF58">
      <w:pPr>
        <w:snapToGrid w:val="0"/>
        <w:spacing w:line="360" w:lineRule="auto"/>
        <w:ind w:right="480" w:firstLine="576"/>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八、其他：</w:t>
      </w:r>
    </w:p>
    <w:p w14:paraId="5488CC31">
      <w:pPr>
        <w:snapToGrid w:val="0"/>
        <w:spacing w:line="360" w:lineRule="auto"/>
        <w:ind w:right="480"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0401552B">
      <w:pPr>
        <w:snapToGrid w:val="0"/>
        <w:spacing w:line="360" w:lineRule="auto"/>
        <w:jc w:val="right"/>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分包供应商名称(电子签名/公章)：</w:t>
      </w:r>
      <w:r>
        <w:rPr>
          <w:rFonts w:hint="eastAsia" w:ascii="仿宋" w:hAnsi="仿宋" w:eastAsia="仿宋" w:cs="仿宋"/>
          <w:color w:val="auto"/>
          <w:highlight w:val="none"/>
        </w:rPr>
        <w:t xml:space="preserve"> </w:t>
      </w:r>
    </w:p>
    <w:p w14:paraId="02AB361F">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0EC4CB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F346FEB">
      <w:pPr>
        <w:spacing w:line="360" w:lineRule="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w:t>
      </w:r>
    </w:p>
    <w:p w14:paraId="13F3AC5A">
      <w:pPr>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中小企业声明函</w:t>
      </w:r>
    </w:p>
    <w:p w14:paraId="2FFF49E3">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2D0EADA7">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AA5C7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547539A">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898C5A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537C88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532DBD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9DEBF39">
      <w:pPr>
        <w:spacing w:line="360" w:lineRule="auto"/>
        <w:ind w:right="1760"/>
        <w:jc w:val="right"/>
        <w:rPr>
          <w:rFonts w:hint="eastAsia" w:ascii="仿宋" w:hAnsi="仿宋" w:eastAsia="仿宋" w:cs="仿宋"/>
          <w:color w:val="auto"/>
          <w:sz w:val="24"/>
          <w:highlight w:val="none"/>
        </w:rPr>
      </w:pPr>
    </w:p>
    <w:p w14:paraId="5204A8F6">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投标人（或联合体牵头人）名称（电子签名）：</w:t>
      </w:r>
    </w:p>
    <w:p w14:paraId="51D54DC8">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6A52FC53">
      <w:pPr>
        <w:spacing w:line="360" w:lineRule="auto"/>
        <w:ind w:firstLine="354" w:firstLineChars="147"/>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从业人员、营业收入、资产总额填报上一年度数据，无上一年度数据的新成立企业可不填报。</w:t>
      </w:r>
    </w:p>
    <w:p w14:paraId="40E0C272">
      <w:pPr>
        <w:spacing w:line="360" w:lineRule="auto"/>
        <w:ind w:right="420"/>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注：</w:t>
      </w:r>
    </w:p>
    <w:p w14:paraId="6C2D181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1EB9B4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608AFA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用联合体投标的，联合体所有成员数据都必须填写，电子签名由联合体牵头人完成即可，联合体各方承担连带责任，投标人提供的《中小企业声明函》与实际情况不符的或者未按以上要求填写的，中小企业声明函无效，不享受中小企业扶持政策。</w:t>
      </w:r>
    </w:p>
    <w:p w14:paraId="0AD48975">
      <w:pPr>
        <w:spacing w:line="360" w:lineRule="auto"/>
        <w:ind w:right="420"/>
        <w:rPr>
          <w:rFonts w:hint="eastAsia" w:ascii="仿宋" w:hAnsi="仿宋" w:eastAsia="仿宋" w:cs="仿宋"/>
          <w:color w:val="auto"/>
          <w:highlight w:val="none"/>
        </w:rPr>
      </w:pPr>
    </w:p>
    <w:p w14:paraId="78A44A22">
      <w:pPr>
        <w:pStyle w:val="62"/>
        <w:ind w:firstLine="0"/>
        <w:rPr>
          <w:rFonts w:hint="eastAsia" w:ascii="仿宋" w:hAnsi="仿宋" w:eastAsia="仿宋" w:cs="仿宋"/>
          <w:b/>
          <w:color w:val="auto"/>
          <w:szCs w:val="21"/>
          <w:highlight w:val="none"/>
          <w:lang w:val="en-US"/>
        </w:rPr>
      </w:pPr>
    </w:p>
    <w:p w14:paraId="3D5E3043">
      <w:pPr>
        <w:pStyle w:val="62"/>
        <w:ind w:firstLine="0"/>
        <w:rPr>
          <w:rFonts w:hint="eastAsia" w:ascii="仿宋" w:hAnsi="仿宋" w:eastAsia="仿宋" w:cs="仿宋"/>
          <w:b/>
          <w:color w:val="auto"/>
          <w:szCs w:val="21"/>
          <w:highlight w:val="none"/>
        </w:rPr>
      </w:pPr>
    </w:p>
    <w:p w14:paraId="19B65139">
      <w:pPr>
        <w:pStyle w:val="62"/>
        <w:ind w:firstLine="0"/>
        <w:rPr>
          <w:rFonts w:hint="eastAsia" w:ascii="仿宋" w:hAnsi="仿宋" w:eastAsia="仿宋" w:cs="仿宋"/>
          <w:b/>
          <w:color w:val="auto"/>
          <w:szCs w:val="21"/>
          <w:highlight w:val="none"/>
        </w:rPr>
      </w:pPr>
    </w:p>
    <w:p w14:paraId="3FEEAE58">
      <w:pPr>
        <w:pStyle w:val="62"/>
        <w:ind w:firstLine="0"/>
        <w:rPr>
          <w:rFonts w:hint="eastAsia" w:ascii="仿宋" w:hAnsi="仿宋" w:eastAsia="仿宋" w:cs="仿宋"/>
          <w:b/>
          <w:color w:val="auto"/>
          <w:szCs w:val="21"/>
          <w:highlight w:val="none"/>
        </w:rPr>
      </w:pPr>
    </w:p>
    <w:p w14:paraId="26E59A70">
      <w:pPr>
        <w:pStyle w:val="62"/>
        <w:ind w:firstLine="0"/>
        <w:rPr>
          <w:rFonts w:hint="eastAsia" w:ascii="仿宋" w:hAnsi="仿宋" w:eastAsia="仿宋" w:cs="仿宋"/>
          <w:b/>
          <w:color w:val="auto"/>
          <w:szCs w:val="21"/>
          <w:highlight w:val="none"/>
        </w:rPr>
      </w:pPr>
    </w:p>
    <w:p w14:paraId="63D7EA8D">
      <w:pPr>
        <w:pStyle w:val="62"/>
        <w:ind w:firstLine="0"/>
        <w:rPr>
          <w:rFonts w:hint="eastAsia" w:ascii="仿宋" w:hAnsi="仿宋" w:eastAsia="仿宋" w:cs="仿宋"/>
          <w:b/>
          <w:color w:val="auto"/>
          <w:szCs w:val="21"/>
          <w:highlight w:val="none"/>
        </w:rPr>
      </w:pPr>
    </w:p>
    <w:p w14:paraId="4D397D8B">
      <w:pPr>
        <w:pStyle w:val="62"/>
        <w:ind w:firstLine="0"/>
        <w:rPr>
          <w:rFonts w:hint="eastAsia" w:ascii="仿宋" w:hAnsi="仿宋" w:eastAsia="仿宋" w:cs="仿宋"/>
          <w:b/>
          <w:color w:val="auto"/>
          <w:szCs w:val="21"/>
          <w:highlight w:val="none"/>
        </w:rPr>
      </w:pPr>
    </w:p>
    <w:p w14:paraId="032CA9DA">
      <w:pPr>
        <w:pStyle w:val="62"/>
        <w:ind w:firstLine="0"/>
        <w:rPr>
          <w:rFonts w:hint="eastAsia" w:ascii="仿宋" w:hAnsi="仿宋" w:eastAsia="仿宋" w:cs="仿宋"/>
          <w:b/>
          <w:color w:val="auto"/>
          <w:szCs w:val="21"/>
          <w:highlight w:val="none"/>
        </w:rPr>
      </w:pPr>
    </w:p>
    <w:p w14:paraId="6738BA38">
      <w:pPr>
        <w:pStyle w:val="62"/>
        <w:ind w:firstLine="0"/>
        <w:rPr>
          <w:rFonts w:hint="eastAsia" w:ascii="仿宋" w:hAnsi="仿宋" w:eastAsia="仿宋" w:cs="仿宋"/>
          <w:b/>
          <w:color w:val="auto"/>
          <w:szCs w:val="21"/>
          <w:highlight w:val="none"/>
        </w:rPr>
      </w:pPr>
    </w:p>
    <w:p w14:paraId="06F6907E">
      <w:pPr>
        <w:pStyle w:val="62"/>
        <w:ind w:firstLine="0"/>
        <w:rPr>
          <w:rFonts w:hint="eastAsia" w:ascii="仿宋" w:hAnsi="仿宋" w:eastAsia="仿宋" w:cs="仿宋"/>
          <w:b/>
          <w:color w:val="auto"/>
          <w:szCs w:val="21"/>
          <w:highlight w:val="none"/>
        </w:rPr>
      </w:pPr>
    </w:p>
    <w:p w14:paraId="6BD683D0">
      <w:pPr>
        <w:pStyle w:val="62"/>
        <w:ind w:firstLine="0"/>
        <w:rPr>
          <w:rFonts w:hint="eastAsia" w:ascii="仿宋" w:hAnsi="仿宋" w:eastAsia="仿宋" w:cs="仿宋"/>
          <w:b/>
          <w:color w:val="auto"/>
          <w:szCs w:val="21"/>
          <w:highlight w:val="none"/>
        </w:rPr>
      </w:pPr>
    </w:p>
    <w:p w14:paraId="1668FA02">
      <w:pPr>
        <w:pStyle w:val="62"/>
        <w:ind w:firstLine="0"/>
        <w:rPr>
          <w:rFonts w:hint="eastAsia" w:ascii="仿宋" w:hAnsi="仿宋" w:eastAsia="仿宋" w:cs="仿宋"/>
          <w:b/>
          <w:color w:val="auto"/>
          <w:szCs w:val="21"/>
          <w:highlight w:val="none"/>
        </w:rPr>
      </w:pPr>
    </w:p>
    <w:p w14:paraId="6E503BCD">
      <w:pPr>
        <w:pStyle w:val="62"/>
        <w:ind w:firstLine="0"/>
        <w:rPr>
          <w:rFonts w:hint="eastAsia" w:ascii="仿宋" w:hAnsi="仿宋" w:eastAsia="仿宋" w:cs="仿宋"/>
          <w:b/>
          <w:color w:val="auto"/>
          <w:szCs w:val="21"/>
          <w:highlight w:val="none"/>
        </w:rPr>
      </w:pPr>
    </w:p>
    <w:p w14:paraId="7D6A68D8">
      <w:pPr>
        <w:pStyle w:val="62"/>
        <w:ind w:firstLine="0"/>
        <w:rPr>
          <w:rFonts w:hint="eastAsia" w:ascii="仿宋" w:hAnsi="仿宋" w:eastAsia="仿宋" w:cs="仿宋"/>
          <w:b/>
          <w:color w:val="auto"/>
          <w:szCs w:val="21"/>
          <w:highlight w:val="none"/>
        </w:rPr>
      </w:pPr>
    </w:p>
    <w:p w14:paraId="19F9D752">
      <w:pPr>
        <w:spacing w:line="360" w:lineRule="auto"/>
        <w:outlineLvl w:val="0"/>
        <w:rPr>
          <w:rFonts w:hint="eastAsia" w:ascii="仿宋" w:hAnsi="仿宋" w:eastAsia="仿宋" w:cs="仿宋"/>
          <w:b/>
          <w:color w:val="auto"/>
          <w:sz w:val="36"/>
          <w:szCs w:val="20"/>
          <w:highlight w:val="none"/>
        </w:rPr>
      </w:pPr>
    </w:p>
    <w:p w14:paraId="2CE87C85">
      <w:pPr>
        <w:spacing w:line="360" w:lineRule="auto"/>
        <w:outlineLvl w:val="0"/>
        <w:rPr>
          <w:rFonts w:hint="eastAsia" w:ascii="仿宋" w:hAnsi="仿宋" w:eastAsia="仿宋" w:cs="仿宋"/>
          <w:b/>
          <w:color w:val="auto"/>
          <w:sz w:val="36"/>
          <w:szCs w:val="20"/>
          <w:highlight w:val="none"/>
        </w:rPr>
      </w:pPr>
    </w:p>
    <w:p w14:paraId="2342D8FE">
      <w:pPr>
        <w:pStyle w:val="62"/>
        <w:ind w:firstLine="0"/>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附件8：</w:t>
      </w:r>
    </w:p>
    <w:p w14:paraId="6223D017">
      <w:pPr>
        <w:pStyle w:val="62"/>
        <w:ind w:firstLine="0"/>
        <w:jc w:val="center"/>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中小企业划型标准规定</w:t>
      </w:r>
    </w:p>
    <w:p w14:paraId="141F09E4">
      <w:pPr>
        <w:pStyle w:val="621"/>
        <w:spacing w:line="360" w:lineRule="auto"/>
        <w:rPr>
          <w:rFonts w:hint="eastAsia" w:ascii="仿宋" w:hAnsi="仿宋" w:eastAsia="仿宋" w:cs="仿宋"/>
          <w:b/>
          <w:color w:val="auto"/>
          <w:szCs w:val="21"/>
          <w:highlight w:val="none"/>
        </w:rPr>
      </w:pPr>
      <w:r>
        <w:rPr>
          <w:rFonts w:hint="eastAsia" w:ascii="仿宋" w:hAnsi="仿宋" w:eastAsia="仿宋" w:cs="仿宋"/>
          <w:color w:val="auto"/>
          <w:kern w:val="0"/>
          <w:szCs w:val="21"/>
          <w:highlight w:val="none"/>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21DBB7E1">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一、根据《中华人民共和国中小企业促进法》和《</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HYPERLINK "https://www.shui5.cn/article/47/26142.html"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国务院关于进一步促进中小企业发展的若干意见</w:t>
      </w:r>
      <w:r>
        <w:rPr>
          <w:rFonts w:hint="eastAsia" w:ascii="仿宋" w:hAnsi="仿宋" w:eastAsia="仿宋" w:cs="仿宋"/>
          <w:color w:val="auto"/>
          <w:highlight w:val="none"/>
        </w:rPr>
        <w:fldChar w:fldCharType="end"/>
      </w:r>
      <w:r>
        <w:rPr>
          <w:rFonts w:hint="eastAsia" w:ascii="仿宋" w:hAnsi="仿宋" w:eastAsia="仿宋" w:cs="仿宋"/>
          <w:color w:val="auto"/>
          <w:spacing w:val="6"/>
          <w:szCs w:val="21"/>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HYPERLINK "https://www.shui5.cn/article/47/26142.html"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国发〔2009〕36号</w:t>
      </w:r>
      <w:r>
        <w:rPr>
          <w:rFonts w:hint="eastAsia" w:ascii="仿宋" w:hAnsi="仿宋" w:eastAsia="仿宋" w:cs="仿宋"/>
          <w:color w:val="auto"/>
          <w:highlight w:val="none"/>
        </w:rPr>
        <w:fldChar w:fldCharType="end"/>
      </w:r>
      <w:r>
        <w:rPr>
          <w:rFonts w:hint="eastAsia" w:ascii="仿宋" w:hAnsi="仿宋" w:eastAsia="仿宋" w:cs="仿宋"/>
          <w:color w:val="auto"/>
          <w:spacing w:val="6"/>
          <w:szCs w:val="21"/>
          <w:highlight w:val="none"/>
        </w:rPr>
        <w:t>)，制定本规定。</w:t>
      </w:r>
    </w:p>
    <w:p w14:paraId="5BA0B063">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二、中小企业划分为中型、小型、微型三种类型，具体标准根据企业从业人员、营业收入、资产总额等指标，结合行业特点制定。</w:t>
      </w:r>
    </w:p>
    <w:p w14:paraId="658D08F8">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1AAEF57">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四、各行业划型标准为：</w:t>
      </w:r>
      <w:r>
        <w:rPr>
          <w:rFonts w:hint="eastAsia" w:ascii="仿宋" w:hAnsi="仿宋" w:eastAsia="仿宋" w:cs="仿宋"/>
          <w:color w:val="auto"/>
          <w:spacing w:val="6"/>
          <w:szCs w:val="21"/>
          <w:highlight w:val="none"/>
        </w:rPr>
        <w:br w:type="textWrapping"/>
      </w:r>
      <w:r>
        <w:rPr>
          <w:rFonts w:hint="eastAsia" w:ascii="仿宋" w:hAnsi="仿宋" w:eastAsia="仿宋" w:cs="仿宋"/>
          <w:color w:val="auto"/>
          <w:spacing w:val="6"/>
          <w:szCs w:val="21"/>
          <w:highlight w:val="none"/>
        </w:rPr>
        <w:t>　　（一）农、林、牧、渔业。营业收入20000万元以下的为中小微型企业。其中，营业收入500万元及以上的为中型企业，营业收入50万元及以上的为小型企业，营业收入50万元以下的为微型企业。</w:t>
      </w:r>
    </w:p>
    <w:p w14:paraId="005F1FE2">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3830811">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A339C1C">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ACD1D7A">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000E6BC">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A01A29F">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A7BC56A">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4318BAC">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EAE04D">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A51F118">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8B4C2C2">
      <w:pPr>
        <w:pStyle w:val="62"/>
        <w:rPr>
          <w:rFonts w:hint="eastAsia" w:ascii="仿宋" w:hAnsi="仿宋" w:eastAsia="仿宋" w:cs="仿宋"/>
          <w:b/>
          <w:color w:val="auto"/>
          <w:sz w:val="21"/>
          <w:szCs w:val="21"/>
          <w:highlight w:val="none"/>
        </w:rPr>
      </w:pPr>
      <w:r>
        <w:rPr>
          <w:rFonts w:hint="eastAsia" w:ascii="仿宋" w:hAnsi="仿宋" w:eastAsia="仿宋" w:cs="仿宋"/>
          <w:color w:val="auto"/>
          <w:spacing w:val="6"/>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B3A5B47">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FF15F6D">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FDECF62">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ACAA520">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60B14601">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五、企业类型的划分以统计部门的统计数据为依据。</w:t>
      </w:r>
    </w:p>
    <w:p w14:paraId="42446081">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六、本规定适用于在中华人民共和国境内依法设立的各类所有制和各种组织形式的企业。个体工商户和本规定以外的行业，参照本规定进行划型。</w:t>
      </w:r>
    </w:p>
    <w:p w14:paraId="463BCE7B">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65DBE9F9">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八、本规定由工业和信息化部、国家统计局会同有关部门根据《国民经济行业分类》修订情况和企业发展变化情况适时修订。</w:t>
      </w:r>
    </w:p>
    <w:p w14:paraId="26F33B8E">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九、本规定由工业和信息化部、国家统计局会同有关部门负责解释。</w:t>
      </w:r>
    </w:p>
    <w:p w14:paraId="0F908CCB">
      <w:pPr>
        <w:pStyle w:val="621"/>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十、本规定自发布之日起执行，原国家经贸委、原国家计委、财政部和国家统计局2003年颁布的《</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HYPERLINK "https://www.shui5.cn/article/df/24263.html"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中小企业标准暂行规定</w:t>
      </w:r>
      <w:r>
        <w:rPr>
          <w:rFonts w:hint="eastAsia" w:ascii="仿宋" w:hAnsi="仿宋" w:eastAsia="仿宋" w:cs="仿宋"/>
          <w:color w:val="auto"/>
          <w:highlight w:val="none"/>
        </w:rPr>
        <w:fldChar w:fldCharType="end"/>
      </w:r>
      <w:r>
        <w:rPr>
          <w:rFonts w:hint="eastAsia" w:ascii="仿宋" w:hAnsi="仿宋" w:eastAsia="仿宋" w:cs="仿宋"/>
          <w:color w:val="auto"/>
          <w:spacing w:val="6"/>
          <w:szCs w:val="21"/>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HYPERLINK "https://www.shui5.cn/article/df/24263.html"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国经贸中小企[2003]143号</w:t>
      </w:r>
      <w:r>
        <w:rPr>
          <w:rFonts w:hint="eastAsia" w:ascii="仿宋" w:hAnsi="仿宋" w:eastAsia="仿宋" w:cs="仿宋"/>
          <w:color w:val="auto"/>
          <w:highlight w:val="none"/>
        </w:rPr>
        <w:fldChar w:fldCharType="end"/>
      </w:r>
      <w:r>
        <w:rPr>
          <w:rFonts w:hint="eastAsia" w:ascii="仿宋" w:hAnsi="仿宋" w:eastAsia="仿宋" w:cs="仿宋"/>
          <w:color w:val="auto"/>
          <w:spacing w:val="6"/>
          <w:szCs w:val="21"/>
          <w:highlight w:val="none"/>
        </w:rPr>
        <w:t>同时废止。</w:t>
      </w:r>
    </w:p>
    <w:p w14:paraId="19E15DAE">
      <w:pPr>
        <w:pStyle w:val="399"/>
        <w:ind w:firstLine="480"/>
        <w:rPr>
          <w:rFonts w:hint="eastAsia" w:ascii="仿宋" w:hAnsi="仿宋" w:eastAsia="仿宋" w:cs="仿宋"/>
          <w:color w:val="auto"/>
          <w:highlight w:val="none"/>
        </w:rPr>
      </w:pPr>
    </w:p>
    <w:p w14:paraId="6731E506">
      <w:pPr>
        <w:pStyle w:val="399"/>
        <w:ind w:firstLine="480"/>
        <w:rPr>
          <w:rFonts w:hint="eastAsia" w:ascii="仿宋" w:hAnsi="仿宋" w:eastAsia="仿宋" w:cs="仿宋"/>
          <w:color w:val="auto"/>
          <w:highlight w:val="none"/>
        </w:rPr>
      </w:pPr>
    </w:p>
    <w:p w14:paraId="58DB0978">
      <w:pPr>
        <w:pStyle w:val="399"/>
        <w:ind w:firstLine="480"/>
        <w:rPr>
          <w:rFonts w:hint="eastAsia" w:ascii="仿宋" w:hAnsi="仿宋" w:eastAsia="仿宋" w:cs="仿宋"/>
          <w:color w:val="auto"/>
          <w:highlight w:val="none"/>
        </w:rPr>
      </w:pPr>
    </w:p>
    <w:p w14:paraId="1775AFBF">
      <w:pPr>
        <w:pStyle w:val="399"/>
        <w:ind w:firstLine="480"/>
        <w:rPr>
          <w:rFonts w:hint="eastAsia" w:ascii="仿宋" w:hAnsi="仿宋" w:eastAsia="仿宋" w:cs="仿宋"/>
          <w:color w:val="auto"/>
          <w:highlight w:val="none"/>
        </w:rPr>
      </w:pPr>
    </w:p>
    <w:p w14:paraId="5D9829F9">
      <w:pPr>
        <w:pStyle w:val="399"/>
        <w:ind w:firstLine="480"/>
        <w:rPr>
          <w:rFonts w:hint="eastAsia" w:ascii="仿宋" w:hAnsi="仿宋" w:eastAsia="仿宋" w:cs="仿宋"/>
          <w:color w:val="auto"/>
          <w:highlight w:val="none"/>
        </w:rPr>
      </w:pPr>
    </w:p>
    <w:p w14:paraId="62706807">
      <w:pPr>
        <w:pStyle w:val="399"/>
        <w:ind w:firstLine="480"/>
        <w:rPr>
          <w:rFonts w:hint="eastAsia" w:ascii="仿宋" w:hAnsi="仿宋" w:eastAsia="仿宋" w:cs="仿宋"/>
          <w:color w:val="auto"/>
          <w:highlight w:val="none"/>
        </w:rPr>
      </w:pPr>
    </w:p>
    <w:p w14:paraId="74E6BB60">
      <w:pPr>
        <w:pStyle w:val="399"/>
        <w:ind w:firstLine="480"/>
        <w:rPr>
          <w:rFonts w:hint="eastAsia" w:ascii="仿宋" w:hAnsi="仿宋" w:eastAsia="仿宋" w:cs="仿宋"/>
          <w:color w:val="auto"/>
          <w:highlight w:val="none"/>
        </w:rPr>
      </w:pPr>
    </w:p>
    <w:p w14:paraId="4881E538">
      <w:pPr>
        <w:pStyle w:val="399"/>
        <w:ind w:firstLine="480"/>
        <w:rPr>
          <w:rFonts w:hint="eastAsia" w:ascii="仿宋" w:hAnsi="仿宋" w:eastAsia="仿宋" w:cs="仿宋"/>
          <w:color w:val="auto"/>
          <w:highlight w:val="none"/>
        </w:rPr>
      </w:pPr>
    </w:p>
    <w:p w14:paraId="0F38EEAE">
      <w:pPr>
        <w:pStyle w:val="399"/>
        <w:ind w:firstLine="480"/>
        <w:rPr>
          <w:rFonts w:hint="eastAsia" w:ascii="仿宋" w:hAnsi="仿宋" w:eastAsia="仿宋" w:cs="仿宋"/>
          <w:color w:val="auto"/>
          <w:highlight w:val="none"/>
        </w:rPr>
      </w:pPr>
    </w:p>
    <w:p w14:paraId="3423EDF6">
      <w:pPr>
        <w:pStyle w:val="399"/>
        <w:ind w:firstLine="480"/>
        <w:rPr>
          <w:rFonts w:hint="eastAsia" w:ascii="仿宋" w:hAnsi="仿宋" w:eastAsia="仿宋" w:cs="仿宋"/>
          <w:color w:val="auto"/>
          <w:highlight w:val="none"/>
        </w:rPr>
      </w:pPr>
    </w:p>
    <w:p w14:paraId="36978A62">
      <w:pPr>
        <w:pStyle w:val="399"/>
        <w:ind w:firstLine="480"/>
        <w:rPr>
          <w:rFonts w:hint="eastAsia" w:ascii="仿宋" w:hAnsi="仿宋" w:eastAsia="仿宋" w:cs="仿宋"/>
          <w:color w:val="auto"/>
          <w:highlight w:val="none"/>
        </w:rPr>
      </w:pPr>
    </w:p>
    <w:p w14:paraId="7516915D">
      <w:pPr>
        <w:pStyle w:val="62"/>
        <w:ind w:firstLine="0"/>
        <w:rPr>
          <w:rFonts w:hint="eastAsia" w:ascii="仿宋" w:hAnsi="仿宋" w:eastAsia="仿宋" w:cs="仿宋"/>
          <w:b/>
          <w:color w:val="auto"/>
          <w:sz w:val="36"/>
          <w:highlight w:val="none"/>
          <w:lang w:val="en-US"/>
        </w:rPr>
      </w:pPr>
    </w:p>
    <w:p w14:paraId="71300D1F">
      <w:pPr>
        <w:pStyle w:val="62"/>
        <w:ind w:firstLine="0"/>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附件9：</w:t>
      </w:r>
    </w:p>
    <w:p w14:paraId="61C45DBC">
      <w:pPr>
        <w:pStyle w:val="4"/>
        <w:jc w:val="center"/>
        <w:rPr>
          <w:rFonts w:hint="eastAsia" w:ascii="仿宋" w:hAnsi="仿宋" w:eastAsia="仿宋" w:cs="仿宋"/>
          <w:color w:val="auto"/>
          <w:highlight w:val="none"/>
          <w:lang w:val="en-US"/>
        </w:rPr>
      </w:pPr>
      <w:r>
        <w:rPr>
          <w:rFonts w:hint="eastAsia" w:ascii="仿宋" w:hAnsi="仿宋" w:eastAsia="仿宋" w:cs="仿宋"/>
          <w:color w:val="auto"/>
          <w:highlight w:val="none"/>
        </w:rPr>
        <w:t>政府采购活动现场确认声明书</w:t>
      </w:r>
    </w:p>
    <w:p w14:paraId="6C25AADE">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杭州千聚工程咨询有限公司</w:t>
      </w:r>
      <w:r>
        <w:rPr>
          <w:rFonts w:hint="eastAsia" w:ascii="仿宋" w:hAnsi="仿宋" w:eastAsia="仿宋" w:cs="仿宋"/>
          <w:color w:val="auto"/>
          <w:szCs w:val="21"/>
          <w:highlight w:val="none"/>
        </w:rPr>
        <w:t>：</w:t>
      </w:r>
    </w:p>
    <w:p w14:paraId="758C9E5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本人 ____________（授权代表姓名），经由_____________（单位） ______ （法定代表人姓名）合法授权参加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）政府采购活动．经与本单位法人代表（负责人）联系确认，现就有关公平竞争事项郑重声明如下:</w:t>
      </w:r>
      <w:r>
        <w:rPr>
          <w:rFonts w:hint="eastAsia" w:ascii="仿宋" w:hAnsi="仿宋" w:eastAsia="仿宋" w:cs="仿宋"/>
          <w:color w:val="auto"/>
          <w:szCs w:val="21"/>
          <w:highlight w:val="none"/>
        </w:rPr>
        <w:cr/>
      </w:r>
      <w:r>
        <w:rPr>
          <w:rFonts w:hint="eastAsia" w:ascii="仿宋" w:hAnsi="仿宋" w:eastAsia="仿宋" w:cs="仿宋"/>
          <w:color w:val="auto"/>
          <w:szCs w:val="21"/>
          <w:highlight w:val="none"/>
        </w:rPr>
        <w:t xml:space="preserve">    一、本单位与采购人之间口不存在利害关系口存在下列利害关系: </w:t>
      </w:r>
    </w:p>
    <w:p w14:paraId="46CD765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A．投资关系 B．行政隶属关系 C．业务指导关系 D．其他可能影响采购公正的利害关系（如有，请如实说明）。 </w:t>
      </w:r>
    </w:p>
    <w:p w14:paraId="25C3D35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二、现己清楚知道参加本项目采购活动的其他所有供应商名称，本单位  口与其他所有供应商之间均不存在利害关系   口与______________（供应商名称）之间存在下列利害关系: </w:t>
      </w:r>
    </w:p>
    <w:p w14:paraId="0044628F">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A．法定代表人或负责人或实际控制人是同一人 </w:t>
      </w:r>
    </w:p>
    <w:p w14:paraId="0534A583">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B．法定代表人或负责人或实际控制人是夫妻关系 </w:t>
      </w:r>
    </w:p>
    <w:p w14:paraId="5CC8C69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C．法定代表人或负责人或实际控制人是直系血亲关系 </w:t>
      </w:r>
    </w:p>
    <w:p w14:paraId="5F7A50D8">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D．法定代表人或负责人或实际控制人存在三代以内旁系血亲关系 </w:t>
      </w:r>
    </w:p>
    <w:p w14:paraId="37AB95F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E．法定代表人或负责人或实际控制人存在近姻亲关系 </w:t>
      </w:r>
    </w:p>
    <w:p w14:paraId="589ED11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F．法定代表人或负责人或实际控制人存在股份控制或实际控制关系 </w:t>
      </w:r>
    </w:p>
    <w:p w14:paraId="0C3CC50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G．存在共同直接或间接投资设立子公司、联营企业和合营企业情况 </w:t>
      </w:r>
    </w:p>
    <w:p w14:paraId="3AFC664F">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H．存在分级代理或代销关系、同一生产制造商关系、管理关系、重要业务（占主营业务收入 50 ％以上）或重要财务 往来关系（如融资）等其他实质性控制关系 </w:t>
      </w:r>
    </w:p>
    <w:p w14:paraId="5288627E">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I．其他利害关系情况 ________________________________________。 </w:t>
      </w:r>
    </w:p>
    <w:p w14:paraId="036DF43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三、现己清楚知道并严格遵守政府采购法律法规和现场纪律。 </w:t>
      </w:r>
    </w:p>
    <w:p w14:paraId="08B4538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四、我发现 ____________________供应商之间存在或可能存在上述第二条第 ____________项利害关系。 </w:t>
      </w:r>
    </w:p>
    <w:p w14:paraId="3F1126B2">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五、经检查确认所有投标人投标文件 口 不存在密封包装问题 口 存在密封包装问题（具体指 出）__________________________________。 </w:t>
      </w:r>
    </w:p>
    <w:p w14:paraId="5BB8EF21">
      <w:pPr>
        <w:spacing w:line="360" w:lineRule="auto"/>
        <w:ind w:firstLine="420" w:firstLineChars="200"/>
        <w:rPr>
          <w:rFonts w:hint="eastAsia" w:ascii="仿宋" w:hAnsi="仿宋" w:eastAsia="仿宋" w:cs="仿宋"/>
          <w:color w:val="auto"/>
          <w:szCs w:val="21"/>
          <w:highlight w:val="none"/>
        </w:rPr>
      </w:pPr>
    </w:p>
    <w:p w14:paraId="0DB208A0">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（供应商代表签名）: </w:t>
      </w:r>
    </w:p>
    <w:p w14:paraId="21C480E9">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  年  月   日</w:t>
      </w:r>
    </w:p>
    <w:p w14:paraId="6E02E665">
      <w:pPr>
        <w:spacing w:line="360" w:lineRule="auto"/>
        <w:rPr>
          <w:rFonts w:ascii="仿宋" w:hAnsi="仿宋" w:eastAsia="仿宋"/>
          <w:b/>
          <w:sz w:val="28"/>
          <w:szCs w:val="28"/>
        </w:rPr>
      </w:pPr>
      <w:r>
        <w:rPr>
          <w:rFonts w:hint="eastAsia" w:ascii="仿宋" w:hAnsi="仿宋" w:eastAsia="仿宋"/>
          <w:b/>
          <w:sz w:val="28"/>
          <w:szCs w:val="28"/>
        </w:rPr>
        <w:t>注：在供应商完成本项目在线解密，并知道参加本项目采购活动的其他所有供应商名称后进行签署，签署完毕后将扫描件发送至采购代理机构邮箱：</w:t>
      </w:r>
      <w:r>
        <w:fldChar w:fldCharType="begin"/>
      </w:r>
      <w:r>
        <w:instrText xml:space="preserve">HYPERLINK "mailto:289427596@qq.com" </w:instrText>
      </w:r>
      <w:r>
        <w:fldChar w:fldCharType="separate"/>
      </w:r>
      <w:r>
        <w:rPr>
          <w:rFonts w:hint="eastAsia" w:ascii="仿宋" w:hAnsi="仿宋" w:eastAsia="仿宋"/>
          <w:b/>
          <w:sz w:val="28"/>
          <w:szCs w:val="28"/>
          <w:lang w:val="en-US" w:eastAsia="zh-CN"/>
        </w:rPr>
        <w:t>545638749</w:t>
      </w:r>
      <w:r>
        <w:rPr>
          <w:rFonts w:hint="eastAsia" w:ascii="仿宋" w:hAnsi="仿宋" w:eastAsia="仿宋"/>
          <w:b/>
          <w:sz w:val="28"/>
          <w:szCs w:val="28"/>
        </w:rPr>
        <w:t>@qq.com</w:t>
      </w:r>
      <w:r>
        <w:fldChar w:fldCharType="end"/>
      </w:r>
      <w:r>
        <w:rPr>
          <w:rFonts w:hint="eastAsia" w:ascii="仿宋" w:hAnsi="仿宋" w:eastAsia="仿宋"/>
          <w:b/>
          <w:sz w:val="28"/>
          <w:szCs w:val="28"/>
        </w:rPr>
        <w:t>。投标文件中无需提供此声明书。</w:t>
      </w:r>
    </w:p>
    <w:p w14:paraId="54CA6BF3">
      <w:pPr>
        <w:pStyle w:val="399"/>
        <w:ind w:firstLine="480"/>
        <w:rPr>
          <w:rFonts w:hint="eastAsia" w:ascii="仿宋" w:hAnsi="仿宋" w:eastAsia="仿宋" w:cs="仿宋"/>
          <w:color w:val="auto"/>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Futura Bk">
    <w:altName w:val="Arial"/>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Times New Roman"/>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Noto Serif SC"/>
    <w:panose1 w:val="00000000000000000000"/>
    <w:charset w:val="00"/>
    <w:family w:val="auto"/>
    <w:pitch w:val="default"/>
    <w:sig w:usb0="00000000" w:usb1="00000000" w:usb2="00000000" w:usb3="00000000" w:csb0="00040001" w:csb1="00000000"/>
  </w:font>
  <w:font w:name="Noto Serif SC">
    <w:panose1 w:val="02020200000000000000"/>
    <w:charset w:val="86"/>
    <w:family w:val="auto"/>
    <w:pitch w:val="default"/>
    <w:sig w:usb0="20000083" w:usb1="2ADF3C10" w:usb2="00000016" w:usb3="00000000" w:csb0="60060107"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Arial"/>
    <w:panose1 w:val="020B0604020202020204"/>
    <w:charset w:val="01"/>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Arial"/>
    <w:panose1 w:val="020B0502020202020204"/>
    <w:charset w:val="00"/>
    <w:family w:val="auto"/>
    <w:pitch w:val="default"/>
    <w:sig w:usb0="00000000" w:usb1="00000000" w:usb2="00000000" w:usb3="00000000" w:csb0="2000009F" w:csb1="DFD70000"/>
  </w:font>
  <w:font w:name="Aldine401 BT">
    <w:altName w:val="Arial"/>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Noto Serif SC"/>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F9AD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AE396">
    <w:pPr>
      <w:pStyle w:val="41"/>
      <w:framePr w:wrap="around" w:vAnchor="text" w:hAnchor="margin" w:xAlign="right" w:y="1"/>
      <w:rPr>
        <w:rStyle w:val="73"/>
      </w:rPr>
    </w:pPr>
    <w:r>
      <w:fldChar w:fldCharType="begin"/>
    </w:r>
    <w:r>
      <w:rPr>
        <w:rStyle w:val="73"/>
      </w:rPr>
      <w:instrText xml:space="preserve">PAGE  </w:instrText>
    </w:r>
    <w:r>
      <w:fldChar w:fldCharType="end"/>
    </w:r>
  </w:p>
  <w:p w14:paraId="51F071C8">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C626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4267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4484BBF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8EBF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0692390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F67F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6E96AE2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670E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67F0B6A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3AAC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4413B3F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E01C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10510DF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8668C">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E5426">
    <w:pPr>
      <w:pStyle w:val="41"/>
      <w:framePr w:wrap="around" w:vAnchor="text" w:hAnchor="margin" w:xAlign="right" w:y="1"/>
      <w:rPr>
        <w:rStyle w:val="73"/>
      </w:rPr>
    </w:pPr>
    <w:r>
      <w:fldChar w:fldCharType="begin"/>
    </w:r>
    <w:r>
      <w:rPr>
        <w:rStyle w:val="73"/>
      </w:rPr>
      <w:instrText xml:space="preserve">PAGE  </w:instrText>
    </w:r>
    <w:r>
      <w:fldChar w:fldCharType="end"/>
    </w:r>
  </w:p>
  <w:p w14:paraId="718E7FB7">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3CE6A">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513" w:name="_Toc164085800"/>
    <w:bookmarkStart w:id="514" w:name="_Toc91899912"/>
    <w:bookmarkStart w:id="515" w:name="_Toc131845147"/>
    <w:bookmarkStart w:id="516" w:name="_Toc36110187"/>
    <w:r>
      <w:rPr>
        <w:rFonts w:hint="eastAsia" w:ascii="仿宋_GB2312" w:eastAsia="仿宋_GB2312"/>
        <w:kern w:val="0"/>
        <w:szCs w:val="21"/>
      </w:rPr>
      <w:t xml:space="preserve"> 页</w:t>
    </w:r>
    <w:bookmarkEnd w:id="513"/>
    <w:bookmarkEnd w:id="514"/>
    <w:bookmarkEnd w:id="515"/>
    <w:bookmarkEnd w:id="5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C0132">
    <w:pPr>
      <w:pStyle w:val="42"/>
      <w:pBdr>
        <w:bottom w:val="single" w:color="auto" w:sz="6" w:space="4"/>
      </w:pBdr>
      <w:jc w:val="right"/>
    </w:pPr>
    <w:r>
      <w:t>杭州市政府采购公开招标文件</w:t>
    </w:r>
  </w:p>
  <w:p w14:paraId="39BCB792">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7069B">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D0CA9">
    <w:pPr>
      <w:pStyle w:val="42"/>
      <w:rPr>
        <w:rFonts w:ascii="仿宋_GB2312" w:eastAsia="仿宋_GB2312"/>
        <w:b/>
        <w:i/>
        <w:u w:val="single"/>
      </w:rPr>
    </w:pPr>
    <w:r>
      <w:t>杭州市政府采购公开招标文件</w:t>
    </w:r>
  </w:p>
  <w:p w14:paraId="03F3052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6CDE1">
    <w:pPr>
      <w:pStyle w:val="42"/>
    </w:pPr>
    <w:r>
      <w:t></w:t>
    </w:r>
  </w:p>
  <w:p w14:paraId="5E41D9FC">
    <w:pPr>
      <w:pStyle w:val="42"/>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267C6">
    <w:pPr>
      <w:pStyle w:val="42"/>
      <w:rPr>
        <w:rFonts w:ascii="仿宋_GB2312" w:eastAsia="仿宋_GB2312"/>
        <w:b/>
        <w:i/>
        <w:u w:val="single"/>
      </w:rPr>
    </w:pPr>
    <w:r>
      <w:t>杭州市政府采购公开招标文件</w:t>
    </w:r>
  </w:p>
  <w:p w14:paraId="1F93716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1AC68">
    <w:pPr>
      <w:pStyle w:val="42"/>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BBDE9">
    <w:pPr>
      <w:pStyle w:val="42"/>
      <w:jc w:val="right"/>
      <w:rPr>
        <w:rFonts w:ascii="仿宋_GB2312" w:eastAsia="仿宋_GB2312"/>
        <w:b/>
        <w:i/>
        <w:u w:val="single"/>
      </w:rPr>
    </w:pPr>
    <w:r>
      <w:t>杭州市政府采购公开招标文件</w:t>
    </w:r>
  </w:p>
  <w:p w14:paraId="01CFD2A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E1853">
    <w:pPr>
      <w:pStyle w:val="42"/>
      <w:jc w:val="right"/>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B91D6">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CB5CF">
    <w:pPr>
      <w:pStyle w:val="42"/>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755841"/>
    <w:multiLevelType w:val="singleLevel"/>
    <w:tmpl w:val="E8755841"/>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2OWRkZjk2ZmY4YzliMjQxNmFjZGVlNGQ5ZTkyMDIifQ=="/>
    <w:docVar w:name="KSO_WPS_MARK_KEY" w:val="ef58ead0-ae51-40da-b544-9db86631db9c"/>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5F0"/>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2B0D"/>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4FC"/>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073"/>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170"/>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5D5"/>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2F"/>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327"/>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015"/>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D6D"/>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A4C"/>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28"/>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B2"/>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22C"/>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5C2"/>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23"/>
    <w:rsid w:val="007D0DC9"/>
    <w:rsid w:val="007D0ECD"/>
    <w:rsid w:val="007D2882"/>
    <w:rsid w:val="007D296C"/>
    <w:rsid w:val="007D2C31"/>
    <w:rsid w:val="007D2E50"/>
    <w:rsid w:val="007D3D74"/>
    <w:rsid w:val="007D445F"/>
    <w:rsid w:val="007D4DED"/>
    <w:rsid w:val="007D57CD"/>
    <w:rsid w:val="007D5BA2"/>
    <w:rsid w:val="007D5ED3"/>
    <w:rsid w:val="007D682F"/>
    <w:rsid w:val="007D6A67"/>
    <w:rsid w:val="007D6FB9"/>
    <w:rsid w:val="007D7211"/>
    <w:rsid w:val="007D7586"/>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10F"/>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0E0"/>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05D"/>
    <w:rsid w:val="009604AE"/>
    <w:rsid w:val="009609AF"/>
    <w:rsid w:val="00960DE4"/>
    <w:rsid w:val="009610C7"/>
    <w:rsid w:val="00961164"/>
    <w:rsid w:val="009612A4"/>
    <w:rsid w:val="00961867"/>
    <w:rsid w:val="00961A07"/>
    <w:rsid w:val="00961A4F"/>
    <w:rsid w:val="00962045"/>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D71"/>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440"/>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877"/>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40"/>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707"/>
    <w:rsid w:val="00B33AB5"/>
    <w:rsid w:val="00B3412E"/>
    <w:rsid w:val="00B343E0"/>
    <w:rsid w:val="00B35B6D"/>
    <w:rsid w:val="00B35D53"/>
    <w:rsid w:val="00B367C4"/>
    <w:rsid w:val="00B36D3E"/>
    <w:rsid w:val="00B37B8E"/>
    <w:rsid w:val="00B40222"/>
    <w:rsid w:val="00B404C3"/>
    <w:rsid w:val="00B40CB7"/>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869"/>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218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00"/>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A51"/>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097"/>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DD3"/>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591"/>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8BD"/>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FBB"/>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1C"/>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096"/>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CD5"/>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B33"/>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9BF"/>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803"/>
    <w:rsid w:val="00F60938"/>
    <w:rsid w:val="00F60B42"/>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59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A358F5"/>
    <w:rsid w:val="02DC4B10"/>
    <w:rsid w:val="02DD76CE"/>
    <w:rsid w:val="02F36323"/>
    <w:rsid w:val="02F5619C"/>
    <w:rsid w:val="0326446A"/>
    <w:rsid w:val="032D5555"/>
    <w:rsid w:val="036634D2"/>
    <w:rsid w:val="03DD35E4"/>
    <w:rsid w:val="04076900"/>
    <w:rsid w:val="041A5A3B"/>
    <w:rsid w:val="042311BA"/>
    <w:rsid w:val="042B157A"/>
    <w:rsid w:val="048B0454"/>
    <w:rsid w:val="048F763B"/>
    <w:rsid w:val="049F330E"/>
    <w:rsid w:val="04A15E27"/>
    <w:rsid w:val="04AA775C"/>
    <w:rsid w:val="04AF1889"/>
    <w:rsid w:val="04F66F48"/>
    <w:rsid w:val="05251E14"/>
    <w:rsid w:val="05A16594"/>
    <w:rsid w:val="05A7762D"/>
    <w:rsid w:val="05BD626F"/>
    <w:rsid w:val="060E5941"/>
    <w:rsid w:val="06110FAF"/>
    <w:rsid w:val="06493CA7"/>
    <w:rsid w:val="06581AF4"/>
    <w:rsid w:val="065A6178"/>
    <w:rsid w:val="066F1CF3"/>
    <w:rsid w:val="06930BB8"/>
    <w:rsid w:val="07245D42"/>
    <w:rsid w:val="07264C62"/>
    <w:rsid w:val="0779354C"/>
    <w:rsid w:val="08061376"/>
    <w:rsid w:val="08452D77"/>
    <w:rsid w:val="086401F8"/>
    <w:rsid w:val="08751CAA"/>
    <w:rsid w:val="087E4C40"/>
    <w:rsid w:val="08956033"/>
    <w:rsid w:val="08A871D0"/>
    <w:rsid w:val="08C75FE0"/>
    <w:rsid w:val="08D66AD6"/>
    <w:rsid w:val="08DA33A3"/>
    <w:rsid w:val="08E01DB0"/>
    <w:rsid w:val="08E80F13"/>
    <w:rsid w:val="09335624"/>
    <w:rsid w:val="093A488C"/>
    <w:rsid w:val="0944690F"/>
    <w:rsid w:val="09535675"/>
    <w:rsid w:val="095F057D"/>
    <w:rsid w:val="09642282"/>
    <w:rsid w:val="09733572"/>
    <w:rsid w:val="09772C16"/>
    <w:rsid w:val="098353B5"/>
    <w:rsid w:val="09A92330"/>
    <w:rsid w:val="09B06B87"/>
    <w:rsid w:val="09C13146"/>
    <w:rsid w:val="09E04166"/>
    <w:rsid w:val="0A0A57FB"/>
    <w:rsid w:val="0A1C0718"/>
    <w:rsid w:val="0A3E7710"/>
    <w:rsid w:val="0A5B7E63"/>
    <w:rsid w:val="0AA374A5"/>
    <w:rsid w:val="0AAB7649"/>
    <w:rsid w:val="0ABC5606"/>
    <w:rsid w:val="0B30404E"/>
    <w:rsid w:val="0B4C6C14"/>
    <w:rsid w:val="0B547599"/>
    <w:rsid w:val="0B631A88"/>
    <w:rsid w:val="0B683D45"/>
    <w:rsid w:val="0B7F3F11"/>
    <w:rsid w:val="0B884417"/>
    <w:rsid w:val="0B8C3E41"/>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6C2329"/>
    <w:rsid w:val="0D827401"/>
    <w:rsid w:val="0D84094E"/>
    <w:rsid w:val="0D8A00E9"/>
    <w:rsid w:val="0D8D589E"/>
    <w:rsid w:val="0DA01C73"/>
    <w:rsid w:val="0DD63300"/>
    <w:rsid w:val="0DF50604"/>
    <w:rsid w:val="0DF702FE"/>
    <w:rsid w:val="0E060E51"/>
    <w:rsid w:val="0E5604B2"/>
    <w:rsid w:val="0E5D1433"/>
    <w:rsid w:val="0E6D5D79"/>
    <w:rsid w:val="0E9D0089"/>
    <w:rsid w:val="0EB803EE"/>
    <w:rsid w:val="0EF94D4B"/>
    <w:rsid w:val="0F0F3F6F"/>
    <w:rsid w:val="0F0F40E1"/>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F97"/>
    <w:rsid w:val="118963A1"/>
    <w:rsid w:val="11B6371C"/>
    <w:rsid w:val="11C6522A"/>
    <w:rsid w:val="11E104CC"/>
    <w:rsid w:val="11E20309"/>
    <w:rsid w:val="12255233"/>
    <w:rsid w:val="12530213"/>
    <w:rsid w:val="127723A9"/>
    <w:rsid w:val="12862074"/>
    <w:rsid w:val="12883966"/>
    <w:rsid w:val="129E45B4"/>
    <w:rsid w:val="12D81596"/>
    <w:rsid w:val="13072A44"/>
    <w:rsid w:val="135F4BE2"/>
    <w:rsid w:val="138F58DE"/>
    <w:rsid w:val="139B1A0A"/>
    <w:rsid w:val="139D25C7"/>
    <w:rsid w:val="13BF3CE4"/>
    <w:rsid w:val="141008D8"/>
    <w:rsid w:val="14125FE6"/>
    <w:rsid w:val="146D271E"/>
    <w:rsid w:val="14982588"/>
    <w:rsid w:val="149A5AD9"/>
    <w:rsid w:val="14A7619D"/>
    <w:rsid w:val="150536C3"/>
    <w:rsid w:val="150C1963"/>
    <w:rsid w:val="151447A0"/>
    <w:rsid w:val="154A6454"/>
    <w:rsid w:val="15762120"/>
    <w:rsid w:val="161E0536"/>
    <w:rsid w:val="16A8729C"/>
    <w:rsid w:val="16B33777"/>
    <w:rsid w:val="16BC70A7"/>
    <w:rsid w:val="16C6339E"/>
    <w:rsid w:val="172F2D79"/>
    <w:rsid w:val="17557BEF"/>
    <w:rsid w:val="17B422BA"/>
    <w:rsid w:val="17D349C1"/>
    <w:rsid w:val="18044413"/>
    <w:rsid w:val="1830729E"/>
    <w:rsid w:val="1870062C"/>
    <w:rsid w:val="18817102"/>
    <w:rsid w:val="18830A15"/>
    <w:rsid w:val="18852B28"/>
    <w:rsid w:val="188B5321"/>
    <w:rsid w:val="19932372"/>
    <w:rsid w:val="19A20DD5"/>
    <w:rsid w:val="19AE03F1"/>
    <w:rsid w:val="1A071A03"/>
    <w:rsid w:val="1A1F16AE"/>
    <w:rsid w:val="1A3B5C77"/>
    <w:rsid w:val="1A984BAD"/>
    <w:rsid w:val="1AA11864"/>
    <w:rsid w:val="1AB8220E"/>
    <w:rsid w:val="1AE4166C"/>
    <w:rsid w:val="1AF06CFB"/>
    <w:rsid w:val="1AF11B8D"/>
    <w:rsid w:val="1B11359C"/>
    <w:rsid w:val="1B2A271F"/>
    <w:rsid w:val="1B530544"/>
    <w:rsid w:val="1B713184"/>
    <w:rsid w:val="1BA209CF"/>
    <w:rsid w:val="1BA915D8"/>
    <w:rsid w:val="1BB4777D"/>
    <w:rsid w:val="1BD75AB8"/>
    <w:rsid w:val="1C0459C2"/>
    <w:rsid w:val="1C1B3B4A"/>
    <w:rsid w:val="1C88086E"/>
    <w:rsid w:val="1CE123EB"/>
    <w:rsid w:val="1D266CE1"/>
    <w:rsid w:val="1D3963AF"/>
    <w:rsid w:val="1D6A673C"/>
    <w:rsid w:val="1D8725B2"/>
    <w:rsid w:val="1D9247AE"/>
    <w:rsid w:val="1DB567EC"/>
    <w:rsid w:val="1DF51A98"/>
    <w:rsid w:val="1E3D060F"/>
    <w:rsid w:val="1E3F7D2E"/>
    <w:rsid w:val="1E4134E4"/>
    <w:rsid w:val="1E5062B3"/>
    <w:rsid w:val="1E523514"/>
    <w:rsid w:val="1E714A66"/>
    <w:rsid w:val="1E802593"/>
    <w:rsid w:val="1E806F19"/>
    <w:rsid w:val="1E8B6156"/>
    <w:rsid w:val="1EA703CC"/>
    <w:rsid w:val="1EB7330C"/>
    <w:rsid w:val="1EB8717C"/>
    <w:rsid w:val="1F0A0FF3"/>
    <w:rsid w:val="1F5771FF"/>
    <w:rsid w:val="1FE868A9"/>
    <w:rsid w:val="20034907"/>
    <w:rsid w:val="20173E4B"/>
    <w:rsid w:val="204E48BC"/>
    <w:rsid w:val="208921B3"/>
    <w:rsid w:val="20973DEB"/>
    <w:rsid w:val="20B26522"/>
    <w:rsid w:val="20B44310"/>
    <w:rsid w:val="211116EB"/>
    <w:rsid w:val="213F4BD1"/>
    <w:rsid w:val="216133FC"/>
    <w:rsid w:val="21D56769"/>
    <w:rsid w:val="21E52EF3"/>
    <w:rsid w:val="21FB5D7B"/>
    <w:rsid w:val="22015E94"/>
    <w:rsid w:val="220B1C3D"/>
    <w:rsid w:val="221D1D20"/>
    <w:rsid w:val="22334A87"/>
    <w:rsid w:val="22B42350"/>
    <w:rsid w:val="22BE6801"/>
    <w:rsid w:val="22DE21BE"/>
    <w:rsid w:val="233500BF"/>
    <w:rsid w:val="23377FF7"/>
    <w:rsid w:val="236B425F"/>
    <w:rsid w:val="23726A99"/>
    <w:rsid w:val="23836192"/>
    <w:rsid w:val="23901F29"/>
    <w:rsid w:val="239C0061"/>
    <w:rsid w:val="23B908A4"/>
    <w:rsid w:val="23E95BEF"/>
    <w:rsid w:val="23FD0064"/>
    <w:rsid w:val="245375B0"/>
    <w:rsid w:val="24642C0A"/>
    <w:rsid w:val="24B22173"/>
    <w:rsid w:val="24B95AD9"/>
    <w:rsid w:val="24BE24DA"/>
    <w:rsid w:val="24CF5825"/>
    <w:rsid w:val="24D663E6"/>
    <w:rsid w:val="24D77F2B"/>
    <w:rsid w:val="25537BFE"/>
    <w:rsid w:val="255F0B60"/>
    <w:rsid w:val="258B00E2"/>
    <w:rsid w:val="25A917A6"/>
    <w:rsid w:val="25BE27CC"/>
    <w:rsid w:val="25F74A5C"/>
    <w:rsid w:val="25F82554"/>
    <w:rsid w:val="2628662C"/>
    <w:rsid w:val="262D45DE"/>
    <w:rsid w:val="26871DC8"/>
    <w:rsid w:val="26A53EF9"/>
    <w:rsid w:val="26A94201"/>
    <w:rsid w:val="26AC274F"/>
    <w:rsid w:val="27044A29"/>
    <w:rsid w:val="27051632"/>
    <w:rsid w:val="271D34C8"/>
    <w:rsid w:val="276142BF"/>
    <w:rsid w:val="27783712"/>
    <w:rsid w:val="27907362"/>
    <w:rsid w:val="28333E1D"/>
    <w:rsid w:val="28454BD6"/>
    <w:rsid w:val="28455253"/>
    <w:rsid w:val="28551971"/>
    <w:rsid w:val="285B1C53"/>
    <w:rsid w:val="289F7086"/>
    <w:rsid w:val="28C32028"/>
    <w:rsid w:val="28CC490F"/>
    <w:rsid w:val="28D80690"/>
    <w:rsid w:val="28DE40AA"/>
    <w:rsid w:val="28EA4454"/>
    <w:rsid w:val="28EB61D9"/>
    <w:rsid w:val="29345E77"/>
    <w:rsid w:val="294C65AD"/>
    <w:rsid w:val="29806583"/>
    <w:rsid w:val="298B3C4C"/>
    <w:rsid w:val="29F26D24"/>
    <w:rsid w:val="2A15033F"/>
    <w:rsid w:val="2A1662C1"/>
    <w:rsid w:val="2A1C7367"/>
    <w:rsid w:val="2A2815FA"/>
    <w:rsid w:val="2A6D6092"/>
    <w:rsid w:val="2A750BB8"/>
    <w:rsid w:val="2A7D76B4"/>
    <w:rsid w:val="2AE91F4C"/>
    <w:rsid w:val="2AFE060C"/>
    <w:rsid w:val="2B437463"/>
    <w:rsid w:val="2B7807EE"/>
    <w:rsid w:val="2BA50BF7"/>
    <w:rsid w:val="2BBF00EC"/>
    <w:rsid w:val="2BC37CFD"/>
    <w:rsid w:val="2BD5237F"/>
    <w:rsid w:val="2BE536CE"/>
    <w:rsid w:val="2BE758D9"/>
    <w:rsid w:val="2C09049E"/>
    <w:rsid w:val="2C0A653C"/>
    <w:rsid w:val="2C191F85"/>
    <w:rsid w:val="2C3167C0"/>
    <w:rsid w:val="2CCB2F3A"/>
    <w:rsid w:val="2CE82D6F"/>
    <w:rsid w:val="2D343236"/>
    <w:rsid w:val="2DD15014"/>
    <w:rsid w:val="2DF72DE4"/>
    <w:rsid w:val="2E0220AF"/>
    <w:rsid w:val="2E4B082A"/>
    <w:rsid w:val="2E5D4E86"/>
    <w:rsid w:val="2E5D790B"/>
    <w:rsid w:val="2E9A3C18"/>
    <w:rsid w:val="2EBB0FEE"/>
    <w:rsid w:val="2EC63002"/>
    <w:rsid w:val="2ED753FC"/>
    <w:rsid w:val="2F0A6B38"/>
    <w:rsid w:val="2F946CCB"/>
    <w:rsid w:val="2FD25781"/>
    <w:rsid w:val="2FDC745C"/>
    <w:rsid w:val="2FFD7934"/>
    <w:rsid w:val="304C0A6E"/>
    <w:rsid w:val="30733ACD"/>
    <w:rsid w:val="308C3862"/>
    <w:rsid w:val="309379D8"/>
    <w:rsid w:val="30A270F7"/>
    <w:rsid w:val="30DF1478"/>
    <w:rsid w:val="30EC586F"/>
    <w:rsid w:val="319C6071"/>
    <w:rsid w:val="31AA5808"/>
    <w:rsid w:val="31AC537E"/>
    <w:rsid w:val="31E3679B"/>
    <w:rsid w:val="31E732FD"/>
    <w:rsid w:val="32517576"/>
    <w:rsid w:val="32BE5C2C"/>
    <w:rsid w:val="32FB6478"/>
    <w:rsid w:val="330E7821"/>
    <w:rsid w:val="33263B3F"/>
    <w:rsid w:val="335F695E"/>
    <w:rsid w:val="336963EB"/>
    <w:rsid w:val="33816EEB"/>
    <w:rsid w:val="33EB55CD"/>
    <w:rsid w:val="33EC4C02"/>
    <w:rsid w:val="340D2360"/>
    <w:rsid w:val="3410665D"/>
    <w:rsid w:val="34211214"/>
    <w:rsid w:val="342E63AB"/>
    <w:rsid w:val="34950E68"/>
    <w:rsid w:val="34986E94"/>
    <w:rsid w:val="34AF31AE"/>
    <w:rsid w:val="34AF62C9"/>
    <w:rsid w:val="34CB4388"/>
    <w:rsid w:val="34E13D1B"/>
    <w:rsid w:val="34FA6E12"/>
    <w:rsid w:val="353C3ACE"/>
    <w:rsid w:val="354D7158"/>
    <w:rsid w:val="358D5588"/>
    <w:rsid w:val="363A3B40"/>
    <w:rsid w:val="365302AE"/>
    <w:rsid w:val="36607A0A"/>
    <w:rsid w:val="366E227C"/>
    <w:rsid w:val="366F2E0D"/>
    <w:rsid w:val="367B6A5C"/>
    <w:rsid w:val="36A74ADA"/>
    <w:rsid w:val="36AD60D5"/>
    <w:rsid w:val="36B224F9"/>
    <w:rsid w:val="36EC0CC9"/>
    <w:rsid w:val="373158C6"/>
    <w:rsid w:val="37317C9C"/>
    <w:rsid w:val="373F410B"/>
    <w:rsid w:val="37EE7094"/>
    <w:rsid w:val="38296C89"/>
    <w:rsid w:val="383002EB"/>
    <w:rsid w:val="38586797"/>
    <w:rsid w:val="386509AB"/>
    <w:rsid w:val="38BC0149"/>
    <w:rsid w:val="38D87D1C"/>
    <w:rsid w:val="395767F4"/>
    <w:rsid w:val="39636459"/>
    <w:rsid w:val="396B7F6C"/>
    <w:rsid w:val="3991089E"/>
    <w:rsid w:val="39AFB2FD"/>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36D1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456A6E"/>
    <w:rsid w:val="3F6363FE"/>
    <w:rsid w:val="3F756B8F"/>
    <w:rsid w:val="3F95482B"/>
    <w:rsid w:val="3F960BB7"/>
    <w:rsid w:val="4019356B"/>
    <w:rsid w:val="40592157"/>
    <w:rsid w:val="406E1CAE"/>
    <w:rsid w:val="40A0133A"/>
    <w:rsid w:val="40C31A53"/>
    <w:rsid w:val="40E20083"/>
    <w:rsid w:val="40FF545D"/>
    <w:rsid w:val="410067C8"/>
    <w:rsid w:val="416C0FBC"/>
    <w:rsid w:val="418F0D2A"/>
    <w:rsid w:val="41D01505"/>
    <w:rsid w:val="42474939"/>
    <w:rsid w:val="424C3C57"/>
    <w:rsid w:val="4254498C"/>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654E01"/>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7A2DE5"/>
    <w:rsid w:val="46893F2B"/>
    <w:rsid w:val="468F27F8"/>
    <w:rsid w:val="46C4686E"/>
    <w:rsid w:val="477B778F"/>
    <w:rsid w:val="478203EC"/>
    <w:rsid w:val="47B025FA"/>
    <w:rsid w:val="47FB3B18"/>
    <w:rsid w:val="4809698F"/>
    <w:rsid w:val="4811697D"/>
    <w:rsid w:val="487A3E25"/>
    <w:rsid w:val="488B5503"/>
    <w:rsid w:val="48937E21"/>
    <w:rsid w:val="489A0361"/>
    <w:rsid w:val="48B94FF3"/>
    <w:rsid w:val="48E243BB"/>
    <w:rsid w:val="48E37AAB"/>
    <w:rsid w:val="48FD4B4C"/>
    <w:rsid w:val="490A68E0"/>
    <w:rsid w:val="491055FE"/>
    <w:rsid w:val="495F5B3E"/>
    <w:rsid w:val="496F77D7"/>
    <w:rsid w:val="497654FD"/>
    <w:rsid w:val="498F13BF"/>
    <w:rsid w:val="49B64211"/>
    <w:rsid w:val="49D01BD3"/>
    <w:rsid w:val="49F6167F"/>
    <w:rsid w:val="4A064FA0"/>
    <w:rsid w:val="4A16615C"/>
    <w:rsid w:val="4A4424D7"/>
    <w:rsid w:val="4AB82D0F"/>
    <w:rsid w:val="4AEB7664"/>
    <w:rsid w:val="4AFD7C19"/>
    <w:rsid w:val="4AFF3452"/>
    <w:rsid w:val="4B0567D1"/>
    <w:rsid w:val="4B236AAE"/>
    <w:rsid w:val="4B707271"/>
    <w:rsid w:val="4B9739F7"/>
    <w:rsid w:val="4BEE2503"/>
    <w:rsid w:val="4C245A30"/>
    <w:rsid w:val="4C9473E5"/>
    <w:rsid w:val="4CB6685F"/>
    <w:rsid w:val="4CC367FE"/>
    <w:rsid w:val="4D077F3C"/>
    <w:rsid w:val="4D0E4287"/>
    <w:rsid w:val="4D123355"/>
    <w:rsid w:val="4D2A3B31"/>
    <w:rsid w:val="4D2C5930"/>
    <w:rsid w:val="4D312C52"/>
    <w:rsid w:val="4D905305"/>
    <w:rsid w:val="4D926C66"/>
    <w:rsid w:val="4D964A72"/>
    <w:rsid w:val="4D9C1254"/>
    <w:rsid w:val="4E6E7433"/>
    <w:rsid w:val="4E793892"/>
    <w:rsid w:val="4E800872"/>
    <w:rsid w:val="4E8F764A"/>
    <w:rsid w:val="4EC569ED"/>
    <w:rsid w:val="4ED50EA1"/>
    <w:rsid w:val="4EEC050C"/>
    <w:rsid w:val="4F104EC3"/>
    <w:rsid w:val="4F47354A"/>
    <w:rsid w:val="4F911C54"/>
    <w:rsid w:val="4FC80A09"/>
    <w:rsid w:val="4FE625E0"/>
    <w:rsid w:val="500E0048"/>
    <w:rsid w:val="5021480F"/>
    <w:rsid w:val="50962ECB"/>
    <w:rsid w:val="50A42E38"/>
    <w:rsid w:val="50A4577F"/>
    <w:rsid w:val="50B73D1F"/>
    <w:rsid w:val="50BD5BC9"/>
    <w:rsid w:val="50C11EEE"/>
    <w:rsid w:val="50E97CFC"/>
    <w:rsid w:val="50FA4028"/>
    <w:rsid w:val="510D65B7"/>
    <w:rsid w:val="511157AB"/>
    <w:rsid w:val="512C1180"/>
    <w:rsid w:val="5142540C"/>
    <w:rsid w:val="518832C8"/>
    <w:rsid w:val="519D3C50"/>
    <w:rsid w:val="51A0432A"/>
    <w:rsid w:val="51A86090"/>
    <w:rsid w:val="51B573C7"/>
    <w:rsid w:val="51B7396D"/>
    <w:rsid w:val="522E4CC3"/>
    <w:rsid w:val="5244713B"/>
    <w:rsid w:val="52615633"/>
    <w:rsid w:val="526C6198"/>
    <w:rsid w:val="526F4DE4"/>
    <w:rsid w:val="52977FD4"/>
    <w:rsid w:val="52A25790"/>
    <w:rsid w:val="52A96B6F"/>
    <w:rsid w:val="52B45975"/>
    <w:rsid w:val="52D94AA4"/>
    <w:rsid w:val="52EA3A62"/>
    <w:rsid w:val="52F50BB8"/>
    <w:rsid w:val="52F8313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A362F"/>
    <w:rsid w:val="566B6D1E"/>
    <w:rsid w:val="56814596"/>
    <w:rsid w:val="57032A2C"/>
    <w:rsid w:val="570F5219"/>
    <w:rsid w:val="57236B81"/>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982D7E"/>
    <w:rsid w:val="58AE4F0C"/>
    <w:rsid w:val="58B85899"/>
    <w:rsid w:val="58C473AC"/>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1A5487"/>
    <w:rsid w:val="5B2E1A1D"/>
    <w:rsid w:val="5B843A1C"/>
    <w:rsid w:val="5B873E3F"/>
    <w:rsid w:val="5BCA0FF2"/>
    <w:rsid w:val="5BCC1553"/>
    <w:rsid w:val="5BE2406B"/>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265461"/>
    <w:rsid w:val="5F3A3602"/>
    <w:rsid w:val="5F45733B"/>
    <w:rsid w:val="5F5358DF"/>
    <w:rsid w:val="5F6277C6"/>
    <w:rsid w:val="5F6D0B1D"/>
    <w:rsid w:val="5F8D0B82"/>
    <w:rsid w:val="5FCC5339"/>
    <w:rsid w:val="5FE34A5B"/>
    <w:rsid w:val="5FFE1E36"/>
    <w:rsid w:val="60232584"/>
    <w:rsid w:val="60317D0E"/>
    <w:rsid w:val="607330CE"/>
    <w:rsid w:val="60825176"/>
    <w:rsid w:val="609F2AC4"/>
    <w:rsid w:val="60FA2EE8"/>
    <w:rsid w:val="61054A27"/>
    <w:rsid w:val="610A52BC"/>
    <w:rsid w:val="611D2366"/>
    <w:rsid w:val="61421856"/>
    <w:rsid w:val="615227C4"/>
    <w:rsid w:val="61654E3F"/>
    <w:rsid w:val="6182292A"/>
    <w:rsid w:val="619F7F92"/>
    <w:rsid w:val="61E231F6"/>
    <w:rsid w:val="61F94C26"/>
    <w:rsid w:val="62000E56"/>
    <w:rsid w:val="624F3E49"/>
    <w:rsid w:val="62632286"/>
    <w:rsid w:val="62874B2C"/>
    <w:rsid w:val="62885958"/>
    <w:rsid w:val="62F40B65"/>
    <w:rsid w:val="62FC2CFE"/>
    <w:rsid w:val="63024505"/>
    <w:rsid w:val="635600A5"/>
    <w:rsid w:val="635B1DB5"/>
    <w:rsid w:val="63665701"/>
    <w:rsid w:val="63711FED"/>
    <w:rsid w:val="63880DDC"/>
    <w:rsid w:val="638D750D"/>
    <w:rsid w:val="63A16854"/>
    <w:rsid w:val="63AC6CC0"/>
    <w:rsid w:val="64055776"/>
    <w:rsid w:val="64240056"/>
    <w:rsid w:val="64323D5E"/>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244565"/>
    <w:rsid w:val="68551F4F"/>
    <w:rsid w:val="687C10C9"/>
    <w:rsid w:val="68840C16"/>
    <w:rsid w:val="68876EFB"/>
    <w:rsid w:val="68884654"/>
    <w:rsid w:val="689F444F"/>
    <w:rsid w:val="68B96DBB"/>
    <w:rsid w:val="68CA2805"/>
    <w:rsid w:val="68E937A3"/>
    <w:rsid w:val="693E15D3"/>
    <w:rsid w:val="69627681"/>
    <w:rsid w:val="6977531D"/>
    <w:rsid w:val="697C46A7"/>
    <w:rsid w:val="69CC2BFF"/>
    <w:rsid w:val="69FD55B8"/>
    <w:rsid w:val="6A0B1C62"/>
    <w:rsid w:val="6A2406C8"/>
    <w:rsid w:val="6A33337F"/>
    <w:rsid w:val="6A4D58B0"/>
    <w:rsid w:val="6AB55293"/>
    <w:rsid w:val="6ADE0BD1"/>
    <w:rsid w:val="6AE96859"/>
    <w:rsid w:val="6B147746"/>
    <w:rsid w:val="6B24787C"/>
    <w:rsid w:val="6B573233"/>
    <w:rsid w:val="6B5B6274"/>
    <w:rsid w:val="6B935D53"/>
    <w:rsid w:val="6C196F71"/>
    <w:rsid w:val="6C226FCB"/>
    <w:rsid w:val="6C31226F"/>
    <w:rsid w:val="6C552F0B"/>
    <w:rsid w:val="6C6E63F9"/>
    <w:rsid w:val="6C8C67B7"/>
    <w:rsid w:val="6C9D744C"/>
    <w:rsid w:val="6D140869"/>
    <w:rsid w:val="6D167928"/>
    <w:rsid w:val="6D26299B"/>
    <w:rsid w:val="6D4772EC"/>
    <w:rsid w:val="6D9078AF"/>
    <w:rsid w:val="6D9E3445"/>
    <w:rsid w:val="6DAA3FEF"/>
    <w:rsid w:val="6DC0172B"/>
    <w:rsid w:val="6DCB690C"/>
    <w:rsid w:val="6DD41A5B"/>
    <w:rsid w:val="6DF43C2E"/>
    <w:rsid w:val="6DF51CA3"/>
    <w:rsid w:val="6E8335BD"/>
    <w:rsid w:val="6E8E12EF"/>
    <w:rsid w:val="6E972936"/>
    <w:rsid w:val="6ED446C5"/>
    <w:rsid w:val="6F2A7D94"/>
    <w:rsid w:val="6F8331F1"/>
    <w:rsid w:val="6F8D32DA"/>
    <w:rsid w:val="6FAE1A09"/>
    <w:rsid w:val="6FD75BF8"/>
    <w:rsid w:val="70712BC4"/>
    <w:rsid w:val="707723D0"/>
    <w:rsid w:val="70F5661B"/>
    <w:rsid w:val="71360107"/>
    <w:rsid w:val="713B688E"/>
    <w:rsid w:val="714B1FAC"/>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4D237C0"/>
    <w:rsid w:val="74F27A15"/>
    <w:rsid w:val="75067759"/>
    <w:rsid w:val="752E6DCD"/>
    <w:rsid w:val="7551380D"/>
    <w:rsid w:val="75600BE5"/>
    <w:rsid w:val="7564475C"/>
    <w:rsid w:val="758134F1"/>
    <w:rsid w:val="7583797F"/>
    <w:rsid w:val="759A22AD"/>
    <w:rsid w:val="75D20F1D"/>
    <w:rsid w:val="75DA2C18"/>
    <w:rsid w:val="75F54412"/>
    <w:rsid w:val="761D08E0"/>
    <w:rsid w:val="765D347C"/>
    <w:rsid w:val="76826699"/>
    <w:rsid w:val="76C87133"/>
    <w:rsid w:val="76CD08D5"/>
    <w:rsid w:val="76DB4B92"/>
    <w:rsid w:val="77052AA4"/>
    <w:rsid w:val="77136511"/>
    <w:rsid w:val="77340A39"/>
    <w:rsid w:val="77351FD0"/>
    <w:rsid w:val="77472422"/>
    <w:rsid w:val="77550E22"/>
    <w:rsid w:val="775D75EA"/>
    <w:rsid w:val="77701517"/>
    <w:rsid w:val="777F31F2"/>
    <w:rsid w:val="77D1700D"/>
    <w:rsid w:val="77DE79A1"/>
    <w:rsid w:val="77EC04CC"/>
    <w:rsid w:val="78775729"/>
    <w:rsid w:val="78A42DB0"/>
    <w:rsid w:val="78A656AB"/>
    <w:rsid w:val="78B2245C"/>
    <w:rsid w:val="78E172CC"/>
    <w:rsid w:val="78EA1D1F"/>
    <w:rsid w:val="7904172F"/>
    <w:rsid w:val="790F7E27"/>
    <w:rsid w:val="792A231A"/>
    <w:rsid w:val="79316829"/>
    <w:rsid w:val="795F37F1"/>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004705"/>
    <w:rsid w:val="7B257FFD"/>
    <w:rsid w:val="7B343476"/>
    <w:rsid w:val="7B5A2978"/>
    <w:rsid w:val="7B5A7E4C"/>
    <w:rsid w:val="7B667AF9"/>
    <w:rsid w:val="7B7468F8"/>
    <w:rsid w:val="7B803CF3"/>
    <w:rsid w:val="7BEE0103"/>
    <w:rsid w:val="7BFB4739"/>
    <w:rsid w:val="7BFF669D"/>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04FEE"/>
    <w:rsid w:val="7EA7723A"/>
    <w:rsid w:val="7EDD8C16"/>
    <w:rsid w:val="7EEA6053"/>
    <w:rsid w:val="7EF56FBB"/>
    <w:rsid w:val="7F0768EB"/>
    <w:rsid w:val="7F143BEC"/>
    <w:rsid w:val="7F715AF2"/>
    <w:rsid w:val="7F7E679B"/>
    <w:rsid w:val="7F886E69"/>
    <w:rsid w:val="7FDF90AA"/>
    <w:rsid w:val="7FFB48B8"/>
    <w:rsid w:val="AFDFF7F3"/>
    <w:rsid w:val="BB7FA927"/>
    <w:rsid w:val="DBF4AB56"/>
    <w:rsid w:val="DDEB85F2"/>
    <w:rsid w:val="DDFFE5DC"/>
    <w:rsid w:val="F5FFD31F"/>
    <w:rsid w:val="FB9B1137"/>
    <w:rsid w:val="FBBF3FC1"/>
    <w:rsid w:val="FBF523CC"/>
    <w:rsid w:val="FEEFDA9B"/>
    <w:rsid w:val="FEF73115"/>
    <w:rsid w:val="FEFFEBFE"/>
    <w:rsid w:val="FF356B76"/>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84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811"/>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68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823"/>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86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71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pPr>
      <w:widowControl/>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 w:type="paragraph" w:customStyle="1" w:styleId="2">
    <w:name w:val="_Style 3"/>
    <w:basedOn w:val="1"/>
    <w:qFormat/>
    <w:uiPriority w:val="0"/>
    <w:pPr>
      <w:adjustRightInd/>
      <w:ind w:firstLine="420" w:firstLineChars="200"/>
    </w:pPr>
    <w:rPr>
      <w:rFonts w:eastAsia="仿宋_GB2312"/>
      <w:sz w:val="28"/>
    </w:rPr>
  </w:style>
  <w:style w:type="paragraph" w:styleId="6">
    <w:name w:val="Normal Indent"/>
    <w:basedOn w:val="1"/>
    <w:next w:val="7"/>
    <w:link w:val="721"/>
    <w:qFormat/>
    <w:uiPriority w:val="0"/>
    <w:pPr>
      <w:widowControl/>
      <w:snapToGrid w:val="0"/>
      <w:spacing w:line="480" w:lineRule="exact"/>
      <w:ind w:firstLine="567"/>
    </w:pPr>
    <w:rPr>
      <w:rFonts w:ascii="宋体"/>
      <w:snapToGrid w:val="0"/>
      <w:color w:val="000000"/>
      <w:kern w:val="28"/>
      <w:sz w:val="28"/>
      <w:szCs w:val="20"/>
    </w:rPr>
  </w:style>
  <w:style w:type="paragraph" w:styleId="7">
    <w:name w:val="Body Text Indent"/>
    <w:basedOn w:val="1"/>
    <w:next w:val="8"/>
    <w:link w:val="784"/>
    <w:qFormat/>
    <w:uiPriority w:val="0"/>
    <w:pPr>
      <w:spacing w:line="480" w:lineRule="exact"/>
      <w:ind w:firstLine="480" w:firstLineChars="200"/>
    </w:pPr>
    <w:rPr>
      <w:rFonts w:ascii="宋体" w:hAnsi="宋体"/>
      <w:sz w:val="24"/>
    </w:rPr>
  </w:style>
  <w:style w:type="paragraph" w:styleId="8">
    <w:name w:val="Body Text First Indent 2"/>
    <w:basedOn w:val="7"/>
    <w:next w:val="1"/>
    <w:link w:val="656"/>
    <w:qFormat/>
    <w:uiPriority w:val="0"/>
    <w:pPr>
      <w:adjustRightInd/>
      <w:spacing w:after="120" w:line="240" w:lineRule="auto"/>
      <w:ind w:left="420" w:leftChars="200" w:firstLine="210"/>
    </w:pPr>
    <w:rPr>
      <w:sz w:val="21"/>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caption"/>
    <w:basedOn w:val="1"/>
    <w:next w:val="1"/>
    <w:link w:val="753"/>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728"/>
    <w:qFormat/>
    <w:uiPriority w:val="0"/>
    <w:pPr>
      <w:shd w:val="clear" w:color="auto" w:fill="000080"/>
    </w:pPr>
  </w:style>
  <w:style w:type="paragraph" w:styleId="22">
    <w:name w:val="annotation text"/>
    <w:basedOn w:val="1"/>
    <w:link w:val="856"/>
    <w:qFormat/>
    <w:uiPriority w:val="99"/>
    <w:pPr>
      <w:jc w:val="left"/>
    </w:pPr>
  </w:style>
  <w:style w:type="paragraph" w:styleId="23">
    <w:name w:val="Salutation"/>
    <w:basedOn w:val="1"/>
    <w:next w:val="1"/>
    <w:link w:val="816"/>
    <w:qFormat/>
    <w:uiPriority w:val="0"/>
    <w:rPr>
      <w:rFonts w:ascii="仿宋_GB2312" w:eastAsia="仿宋_GB2312"/>
      <w:sz w:val="28"/>
      <w:szCs w:val="20"/>
    </w:rPr>
  </w:style>
  <w:style w:type="paragraph" w:styleId="24">
    <w:name w:val="Body Text 3"/>
    <w:basedOn w:val="1"/>
    <w:link w:val="844"/>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w:basedOn w:val="1"/>
    <w:link w:val="932"/>
    <w:qFormat/>
    <w:uiPriority w:val="0"/>
    <w:pPr>
      <w:autoSpaceDE w:val="0"/>
      <w:autoSpaceDN w:val="0"/>
      <w:spacing w:line="360" w:lineRule="auto"/>
    </w:pPr>
    <w:rPr>
      <w:rFonts w:ascii="宋体" w:hAnsi="Arial" w:cs="Arial"/>
      <w:snapToGrid w:val="0"/>
      <w:sz w:val="24"/>
      <w:szCs w:val="21"/>
      <w:lang w:val="zh-CN"/>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5"/>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660"/>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10"/>
    <w:qFormat/>
    <w:uiPriority w:val="0"/>
    <w:pPr>
      <w:ind w:left="100" w:leftChars="2500"/>
    </w:pPr>
    <w:rPr>
      <w:rFonts w:ascii="宋体"/>
      <w:sz w:val="24"/>
      <w:szCs w:val="21"/>
      <w:lang w:val="zh-CN"/>
    </w:rPr>
  </w:style>
  <w:style w:type="paragraph" w:styleId="38">
    <w:name w:val="Body Text Indent 2"/>
    <w:basedOn w:val="1"/>
    <w:link w:val="824"/>
    <w:qFormat/>
    <w:uiPriority w:val="0"/>
    <w:pPr>
      <w:spacing w:line="360" w:lineRule="auto"/>
      <w:ind w:firstLine="601"/>
      <w:textAlignment w:val="baseline"/>
    </w:pPr>
    <w:rPr>
      <w:rFonts w:ascii="宋体"/>
      <w:kern w:val="0"/>
      <w:sz w:val="28"/>
      <w:szCs w:val="20"/>
    </w:rPr>
  </w:style>
  <w:style w:type="paragraph" w:styleId="39">
    <w:name w:val="endnote text"/>
    <w:basedOn w:val="1"/>
    <w:link w:val="940"/>
    <w:qFormat/>
    <w:uiPriority w:val="0"/>
    <w:rPr>
      <w:lang w:val="zh-CN"/>
    </w:rPr>
  </w:style>
  <w:style w:type="paragraph" w:styleId="40">
    <w:name w:val="Balloon Text"/>
    <w:basedOn w:val="1"/>
    <w:link w:val="717"/>
    <w:qFormat/>
    <w:uiPriority w:val="0"/>
    <w:rPr>
      <w:sz w:val="18"/>
      <w:szCs w:val="18"/>
    </w:rPr>
  </w:style>
  <w:style w:type="paragraph" w:styleId="41">
    <w:name w:val="footer"/>
    <w:basedOn w:val="1"/>
    <w:link w:val="892"/>
    <w:qFormat/>
    <w:uiPriority w:val="99"/>
    <w:pPr>
      <w:tabs>
        <w:tab w:val="center" w:pos="4153"/>
        <w:tab w:val="right" w:pos="8306"/>
      </w:tabs>
      <w:snapToGrid w:val="0"/>
      <w:jc w:val="left"/>
    </w:pPr>
    <w:rPr>
      <w:sz w:val="18"/>
      <w:szCs w:val="18"/>
    </w:rPr>
  </w:style>
  <w:style w:type="paragraph" w:styleId="42">
    <w:name w:val="header"/>
    <w:basedOn w:val="1"/>
    <w:link w:val="90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6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826"/>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0"/>
    <w:qFormat/>
    <w:uiPriority w:val="0"/>
    <w:pPr>
      <w:spacing w:after="120" w:line="480" w:lineRule="auto"/>
    </w:pPr>
  </w:style>
  <w:style w:type="paragraph" w:styleId="58">
    <w:name w:val="HTML Preformatted"/>
    <w:basedOn w:val="1"/>
    <w:link w:val="81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4"/>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2"/>
    <w:next w:val="22"/>
    <w:link w:val="633"/>
    <w:qFormat/>
    <w:uiPriority w:val="0"/>
    <w:rPr>
      <w:b/>
      <w:bCs/>
    </w:rPr>
  </w:style>
  <w:style w:type="paragraph" w:styleId="62">
    <w:name w:val="Body Text First Indent"/>
    <w:basedOn w:val="26"/>
    <w:link w:val="835"/>
    <w:qFormat/>
    <w:uiPriority w:val="0"/>
    <w:pPr>
      <w:ind w:firstLine="420"/>
    </w:pPr>
    <w:rPr>
      <w:rFonts w:hAnsi="Calibri" w:cs="Times New Roman"/>
      <w:szCs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标题 1 字符"/>
    <w:qFormat/>
    <w:uiPriority w:val="9"/>
    <w:rPr>
      <w:rFonts w:ascii="Arial" w:hAnsi="Arial" w:eastAsia="黑体" w:cs="Arial"/>
      <w:b/>
      <w:bCs/>
      <w:snapToGrid w:val="0"/>
      <w:kern w:val="44"/>
      <w:sz w:val="44"/>
      <w:szCs w:val="44"/>
    </w:rPr>
  </w:style>
  <w:style w:type="paragraph" w:customStyle="1" w:styleId="81">
    <w:name w:val="正文1"/>
    <w:basedOn w:val="33"/>
    <w:next w:val="1"/>
    <w:qFormat/>
    <w:uiPriority w:val="0"/>
    <w:pPr>
      <w:ind w:left="0" w:leftChars="0" w:firstLine="480" w:firstLineChars="200"/>
    </w:pPr>
    <w:rPr>
      <w:rFonts w:ascii="仿宋_GB2312" w:hAnsi="Courier New" w:eastAsia="仿宋_GB2312"/>
      <w:kern w:val="28"/>
      <w:sz w:val="24"/>
    </w:rPr>
  </w:style>
  <w:style w:type="paragraph" w:customStyle="1" w:styleId="82">
    <w:name w:val="标题 21"/>
    <w:basedOn w:val="81"/>
    <w:next w:val="81"/>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83">
    <w:name w:val="表格非标题文字"/>
    <w:link w:val="622"/>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4">
    <w:name w:val="*正文"/>
    <w:basedOn w:val="1"/>
    <w:link w:val="623"/>
    <w:qFormat/>
    <w:uiPriority w:val="0"/>
    <w:pPr>
      <w:snapToGrid w:val="0"/>
      <w:spacing w:line="360" w:lineRule="auto"/>
      <w:ind w:firstLine="482"/>
      <w:jc w:val="left"/>
    </w:pPr>
    <w:rPr>
      <w:rFonts w:ascii="宋体" w:hAnsi="宋体"/>
      <w:kern w:val="0"/>
      <w:sz w:val="24"/>
      <w:szCs w:val="20"/>
    </w:rPr>
  </w:style>
  <w:style w:type="paragraph" w:customStyle="1" w:styleId="85">
    <w:name w:val="U_正文"/>
    <w:basedOn w:val="1"/>
    <w:link w:val="631"/>
    <w:qFormat/>
    <w:uiPriority w:val="0"/>
    <w:pPr>
      <w:adjustRightInd/>
      <w:spacing w:beforeLines="20" w:afterLines="20" w:line="300" w:lineRule="auto"/>
      <w:ind w:firstLine="200" w:firstLineChars="200"/>
    </w:pPr>
    <w:rPr>
      <w:kern w:val="0"/>
      <w:sz w:val="24"/>
    </w:rPr>
  </w:style>
  <w:style w:type="paragraph" w:customStyle="1" w:styleId="86">
    <w:name w:val="哈哈正文"/>
    <w:basedOn w:val="1"/>
    <w:link w:val="638"/>
    <w:qFormat/>
    <w:uiPriority w:val="0"/>
    <w:pPr>
      <w:adjustRightInd/>
      <w:spacing w:line="360" w:lineRule="auto"/>
      <w:ind w:firstLine="200" w:firstLineChars="200"/>
    </w:pPr>
    <w:rPr>
      <w:rFonts w:ascii="宋体" w:hAnsi="宋体"/>
      <w:sz w:val="24"/>
      <w:szCs w:val="20"/>
    </w:rPr>
  </w:style>
  <w:style w:type="paragraph" w:customStyle="1" w:styleId="87">
    <w:name w:val="5正文"/>
    <w:basedOn w:val="1"/>
    <w:link w:val="651"/>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8">
    <w:name w:val="正文2"/>
    <w:basedOn w:val="1"/>
    <w:link w:val="665"/>
    <w:qFormat/>
    <w:uiPriority w:val="0"/>
    <w:pPr>
      <w:spacing w:before="156" w:line="360" w:lineRule="auto"/>
      <w:ind w:firstLine="510" w:firstLineChars="200"/>
    </w:pPr>
    <w:rPr>
      <w:sz w:val="24"/>
      <w:szCs w:val="20"/>
    </w:rPr>
  </w:style>
  <w:style w:type="paragraph" w:customStyle="1" w:styleId="89">
    <w:name w:val="无间隔1"/>
    <w:link w:val="673"/>
    <w:qFormat/>
    <w:uiPriority w:val="1"/>
    <w:rPr>
      <w:rFonts w:ascii="Times New Roman" w:hAnsi="Times New Roman" w:eastAsia="宋体" w:cs="Times New Roman"/>
      <w:sz w:val="22"/>
      <w:szCs w:val="22"/>
      <w:lang w:val="en-US" w:eastAsia="zh-CN" w:bidi="ar-SA"/>
    </w:rPr>
  </w:style>
  <w:style w:type="paragraph" w:customStyle="1" w:styleId="90">
    <w:name w:val="纯文本_0_0"/>
    <w:basedOn w:val="91"/>
    <w:link w:val="681"/>
    <w:qFormat/>
    <w:uiPriority w:val="0"/>
    <w:rPr>
      <w:rFonts w:ascii="宋体" w:hAnsi="Courier New"/>
      <w:szCs w:val="21"/>
    </w:rPr>
  </w:style>
  <w:style w:type="paragraph" w:customStyle="1" w:styleId="9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绿盟科技）"/>
    <w:link w:val="691"/>
    <w:qFormat/>
    <w:uiPriority w:val="0"/>
    <w:pPr>
      <w:spacing w:line="300" w:lineRule="auto"/>
    </w:pPr>
    <w:rPr>
      <w:rFonts w:ascii="Arial" w:hAnsi="Arial" w:eastAsia="宋体" w:cs="Times New Roman"/>
      <w:sz w:val="21"/>
      <w:szCs w:val="21"/>
      <w:lang w:val="en-US" w:eastAsia="zh-CN" w:bidi="ar-SA"/>
    </w:rPr>
  </w:style>
  <w:style w:type="paragraph" w:customStyle="1" w:styleId="93">
    <w:name w:val="表格名称"/>
    <w:basedOn w:val="4"/>
    <w:link w:val="700"/>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4">
    <w:name w:val="my正文"/>
    <w:basedOn w:val="1"/>
    <w:link w:val="720"/>
    <w:qFormat/>
    <w:uiPriority w:val="0"/>
    <w:pPr>
      <w:adjustRightInd/>
      <w:spacing w:line="360" w:lineRule="auto"/>
      <w:ind w:firstLine="480" w:firstLineChars="200"/>
    </w:pPr>
    <w:rPr>
      <w:rFonts w:ascii="Tahoma" w:hAnsi="Tahoma"/>
      <w:kern w:val="0"/>
      <w:sz w:val="24"/>
    </w:rPr>
  </w:style>
  <w:style w:type="paragraph" w:customStyle="1" w:styleId="95">
    <w:name w:val="3级"/>
    <w:basedOn w:val="96"/>
    <w:link w:val="726"/>
    <w:qFormat/>
    <w:uiPriority w:val="0"/>
    <w:pPr>
      <w:ind w:left="0" w:right="466" w:firstLine="288"/>
    </w:pPr>
    <w:rPr>
      <w:rFonts w:hAnsi="宋体"/>
    </w:rPr>
  </w:style>
  <w:style w:type="paragraph" w:customStyle="1" w:styleId="96">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7">
    <w:name w:val="标题4-dyf"/>
    <w:basedOn w:val="9"/>
    <w:link w:val="74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8">
    <w:name w:val="冯"/>
    <w:basedOn w:val="1"/>
    <w:link w:val="750"/>
    <w:qFormat/>
    <w:uiPriority w:val="0"/>
    <w:pPr>
      <w:widowControl/>
      <w:adjustRightInd/>
      <w:spacing w:line="360" w:lineRule="auto"/>
      <w:ind w:firstLine="480" w:firstLineChars="200"/>
    </w:pPr>
    <w:rPr>
      <w:rFonts w:ascii="宋体" w:hAnsi="宋体"/>
      <w:color w:val="000000"/>
      <w:kern w:val="0"/>
      <w:sz w:val="24"/>
    </w:rPr>
  </w:style>
  <w:style w:type="paragraph" w:customStyle="1" w:styleId="99">
    <w:name w:val="Default"/>
    <w:link w:val="75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样式"/>
    <w:basedOn w:val="1"/>
    <w:link w:val="768"/>
    <w:qFormat/>
    <w:uiPriority w:val="0"/>
    <w:pPr>
      <w:adjustRightInd/>
      <w:spacing w:line="360" w:lineRule="auto"/>
      <w:ind w:firstLine="480" w:firstLineChars="200"/>
    </w:pPr>
    <w:rPr>
      <w:kern w:val="0"/>
      <w:sz w:val="24"/>
    </w:rPr>
  </w:style>
  <w:style w:type="paragraph" w:customStyle="1" w:styleId="101">
    <w:name w:val="gf正文1"/>
    <w:basedOn w:val="1"/>
    <w:link w:val="774"/>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2">
    <w:name w:val="列表1"/>
    <w:basedOn w:val="1"/>
    <w:next w:val="103"/>
    <w:link w:val="77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3">
    <w:name w:val="List Paragraph"/>
    <w:basedOn w:val="1"/>
    <w:qFormat/>
    <w:uiPriority w:val="34"/>
    <w:pPr>
      <w:spacing w:line="360" w:lineRule="auto"/>
      <w:ind w:firstLine="200" w:firstLineChars="200"/>
    </w:pPr>
    <w:rPr>
      <w:rFonts w:eastAsia="楷体_GB2312" w:cs="Lucida Sans"/>
      <w:sz w:val="24"/>
    </w:rPr>
  </w:style>
  <w:style w:type="paragraph" w:customStyle="1" w:styleId="104">
    <w:name w:val="此正文"/>
    <w:basedOn w:val="1"/>
    <w:link w:val="799"/>
    <w:qFormat/>
    <w:uiPriority w:val="0"/>
    <w:pPr>
      <w:adjustRightInd/>
      <w:spacing w:line="360" w:lineRule="auto"/>
      <w:ind w:firstLine="200" w:firstLineChars="200"/>
    </w:pPr>
    <w:rPr>
      <w:sz w:val="24"/>
    </w:rPr>
  </w:style>
  <w:style w:type="paragraph" w:customStyle="1" w:styleId="105">
    <w:name w:val="样式 样式 标题 4h4H4Fab-4T5Ref Heading 1rh1Heading sqlsect 1.2.3.... +..."/>
    <w:basedOn w:val="106"/>
    <w:link w:val="821"/>
    <w:qFormat/>
    <w:uiPriority w:val="0"/>
    <w:pPr>
      <w:tabs>
        <w:tab w:val="left" w:pos="2356"/>
      </w:tabs>
    </w:pPr>
  </w:style>
  <w:style w:type="paragraph" w:customStyle="1" w:styleId="106">
    <w:name w:val="样式 标题 4h4H4Fab-4T5Ref Heading 1rh1Heading sqlsect 1.2.3...."/>
    <w:basedOn w:val="9"/>
    <w:link w:val="9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7">
    <w:name w:val="Item List"/>
    <w:link w:val="83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8">
    <w:name w:val="纯文本1"/>
    <w:basedOn w:val="1"/>
    <w:link w:val="834"/>
    <w:qFormat/>
    <w:uiPriority w:val="0"/>
    <w:pPr>
      <w:adjustRightInd/>
    </w:pPr>
    <w:rPr>
      <w:rFonts w:ascii="宋体" w:hAnsi="Courier New"/>
      <w:kern w:val="0"/>
      <w:sz w:val="20"/>
      <w:szCs w:val="20"/>
    </w:rPr>
  </w:style>
  <w:style w:type="paragraph" w:customStyle="1" w:styleId="109">
    <w:name w:val="正文说明"/>
    <w:basedOn w:val="1"/>
    <w:link w:val="846"/>
    <w:qFormat/>
    <w:uiPriority w:val="0"/>
    <w:pPr>
      <w:adjustRightInd/>
      <w:spacing w:line="360" w:lineRule="auto"/>
    </w:pPr>
    <w:rPr>
      <w:kern w:val="0"/>
      <w:sz w:val="24"/>
    </w:rPr>
  </w:style>
  <w:style w:type="paragraph" w:customStyle="1" w:styleId="110">
    <w:name w:val="Table Text"/>
    <w:basedOn w:val="1"/>
    <w:link w:val="852"/>
    <w:qFormat/>
    <w:uiPriority w:val="0"/>
    <w:pPr>
      <w:widowControl/>
      <w:spacing w:before="60" w:after="60"/>
      <w:jc w:val="left"/>
    </w:pPr>
    <w:rPr>
      <w:kern w:val="0"/>
      <w:sz w:val="24"/>
    </w:rPr>
  </w:style>
  <w:style w:type="paragraph" w:customStyle="1" w:styleId="111">
    <w:name w:val="公文正文"/>
    <w:basedOn w:val="1"/>
    <w:link w:val="864"/>
    <w:qFormat/>
    <w:uiPriority w:val="0"/>
    <w:pPr>
      <w:adjustRightInd/>
      <w:spacing w:before="156" w:line="360" w:lineRule="auto"/>
      <w:ind w:firstLine="360" w:firstLineChars="200"/>
    </w:pPr>
    <w:rPr>
      <w:rFonts w:ascii="仿宋_GB2312" w:eastAsia="仿宋_GB2312"/>
      <w:sz w:val="24"/>
    </w:rPr>
  </w:style>
  <w:style w:type="paragraph" w:customStyle="1" w:styleId="112">
    <w:name w:val="正文（缩进2汉字）"/>
    <w:basedOn w:val="1"/>
    <w:link w:val="86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3">
    <w:name w:val="b11_01b"/>
    <w:basedOn w:val="1"/>
    <w:next w:val="1"/>
    <w:link w:val="88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4">
    <w:name w:val="段落"/>
    <w:basedOn w:val="1"/>
    <w:link w:val="897"/>
    <w:qFormat/>
    <w:uiPriority w:val="0"/>
    <w:pPr>
      <w:adjustRightInd/>
      <w:spacing w:line="360" w:lineRule="auto"/>
      <w:ind w:firstLine="480" w:firstLineChars="200"/>
    </w:pPr>
    <w:rPr>
      <w:rFonts w:ascii="宋体" w:hAnsi="宋体"/>
      <w:kern w:val="0"/>
      <w:sz w:val="24"/>
      <w:szCs w:val="20"/>
    </w:rPr>
  </w:style>
  <w:style w:type="paragraph" w:customStyle="1" w:styleId="115">
    <w:name w:val="正文段"/>
    <w:basedOn w:val="1"/>
    <w:link w:val="904"/>
    <w:qFormat/>
    <w:uiPriority w:val="0"/>
    <w:pPr>
      <w:widowControl/>
      <w:snapToGrid w:val="0"/>
      <w:spacing w:afterLines="50"/>
      <w:ind w:firstLine="200" w:firstLineChars="200"/>
    </w:pPr>
    <w:rPr>
      <w:kern w:val="0"/>
      <w:sz w:val="24"/>
      <w:szCs w:val="20"/>
    </w:rPr>
  </w:style>
  <w:style w:type="paragraph" w:customStyle="1" w:styleId="116">
    <w:name w:val="冯广丽"/>
    <w:basedOn w:val="1"/>
    <w:link w:val="907"/>
    <w:qFormat/>
    <w:uiPriority w:val="0"/>
    <w:pPr>
      <w:adjustRightInd/>
      <w:spacing w:line="360" w:lineRule="auto"/>
      <w:ind w:firstLine="480" w:firstLineChars="200"/>
    </w:pPr>
    <w:rPr>
      <w:rFonts w:ascii="宋体" w:hAnsi="宋体"/>
      <w:sz w:val="24"/>
      <w:szCs w:val="22"/>
    </w:rPr>
  </w:style>
  <w:style w:type="paragraph" w:customStyle="1" w:styleId="117">
    <w:name w:val="编号，小四"/>
    <w:basedOn w:val="1"/>
    <w:link w:val="913"/>
    <w:qFormat/>
    <w:uiPriority w:val="0"/>
    <w:pPr>
      <w:tabs>
        <w:tab w:val="left" w:pos="432"/>
      </w:tabs>
      <w:adjustRightInd/>
      <w:spacing w:line="360" w:lineRule="auto"/>
      <w:ind w:left="432" w:hanging="432"/>
    </w:pPr>
    <w:rPr>
      <w:rFonts w:ascii="Arial" w:hAnsi="Arial"/>
      <w:kern w:val="0"/>
      <w:sz w:val="24"/>
      <w:szCs w:val="20"/>
    </w:rPr>
  </w:style>
  <w:style w:type="paragraph" w:customStyle="1" w:styleId="118">
    <w:name w:val="仿宋正文"/>
    <w:basedOn w:val="1"/>
    <w:link w:val="920"/>
    <w:qFormat/>
    <w:uiPriority w:val="0"/>
    <w:pPr>
      <w:adjustRightInd/>
      <w:spacing w:line="360" w:lineRule="auto"/>
      <w:ind w:firstLine="480" w:firstLineChars="200"/>
    </w:pPr>
    <w:rPr>
      <w:rFonts w:ascii="仿宋_GB2312" w:eastAsia="仿宋_GB2312"/>
      <w:sz w:val="24"/>
      <w:szCs w:val="20"/>
    </w:rPr>
  </w:style>
  <w:style w:type="paragraph" w:customStyle="1" w:styleId="119">
    <w:name w:val="样式 正文缩进 + 首行缩进:  2 字符"/>
    <w:basedOn w:val="6"/>
    <w:link w:val="931"/>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0">
    <w:name w:val="样式 正文文本缩进 + 左侧:  2 字符 首行缩进:  2 字符"/>
    <w:basedOn w:val="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2">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4">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7">
    <w:name w:val="标题4_自定义"/>
    <w:basedOn w:val="9"/>
    <w:qFormat/>
    <w:uiPriority w:val="0"/>
    <w:pPr>
      <w:adjustRightInd/>
      <w:spacing w:before="0" w:after="0" w:line="360" w:lineRule="auto"/>
    </w:pPr>
    <w:rPr>
      <w:rFonts w:ascii="Verdana" w:eastAsia="Verdana"/>
      <w:sz w:val="21"/>
      <w:lang w:val="en-US"/>
    </w:rPr>
  </w:style>
  <w:style w:type="paragraph" w:customStyle="1" w:styleId="128">
    <w:name w:val="正文 内标 序号标"/>
    <w:basedOn w:val="129"/>
    <w:qFormat/>
    <w:uiPriority w:val="0"/>
    <w:pPr>
      <w:tabs>
        <w:tab w:val="left" w:pos="0"/>
      </w:tabs>
      <w:adjustRightInd/>
      <w:spacing w:before="0"/>
      <w:ind w:firstLine="482"/>
    </w:pPr>
    <w:rPr>
      <w:rFonts w:ascii="微软雅黑" w:hAnsi="微软雅黑"/>
      <w:sz w:val="24"/>
      <w:szCs w:val="24"/>
    </w:rPr>
  </w:style>
  <w:style w:type="paragraph" w:customStyle="1" w:styleId="129">
    <w:name w:val="My正文"/>
    <w:basedOn w:val="1"/>
    <w:qFormat/>
    <w:uiPriority w:val="0"/>
    <w:pPr>
      <w:spacing w:before="120" w:line="360" w:lineRule="auto"/>
      <w:ind w:firstLine="567"/>
    </w:pPr>
    <w:rPr>
      <w:rFonts w:ascii="Arial" w:hAnsi="Arial"/>
      <w:sz w:val="20"/>
      <w:szCs w:val="20"/>
    </w:rPr>
  </w:style>
  <w:style w:type="paragraph" w:customStyle="1" w:styleId="13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1">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3">
    <w:name w:val="修订2"/>
    <w:qFormat/>
    <w:uiPriority w:val="0"/>
    <w:rPr>
      <w:rFonts w:ascii="Times New Roman" w:hAnsi="Times New Roman" w:eastAsia="宋体" w:cs="Times New Roman"/>
      <w:kern w:val="2"/>
      <w:sz w:val="21"/>
      <w:lang w:val="en-US" w:eastAsia="zh-CN" w:bidi="ar-SA"/>
    </w:rPr>
  </w:style>
  <w:style w:type="paragraph" w:customStyle="1" w:styleId="13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6">
    <w:name w:val="文章标题"/>
    <w:next w:val="13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7">
    <w:name w:val="封面公司名"/>
    <w:qFormat/>
    <w:uiPriority w:val="0"/>
    <w:pPr>
      <w:jc w:val="center"/>
    </w:pPr>
    <w:rPr>
      <w:rFonts w:ascii="Arial" w:hAnsi="Arial" w:eastAsia="楷体_GB2312" w:cs="宋体"/>
      <w:bCs/>
      <w:kern w:val="2"/>
      <w:sz w:val="28"/>
      <w:lang w:val="en-US" w:eastAsia="zh-CN" w:bidi="ar-SA"/>
    </w:rPr>
  </w:style>
  <w:style w:type="paragraph" w:customStyle="1" w:styleId="138">
    <w:name w:val="Char1 Char Char Char5"/>
    <w:basedOn w:val="1"/>
    <w:qFormat/>
    <w:uiPriority w:val="0"/>
    <w:pPr>
      <w:adjustRightInd/>
      <w:ind w:firstLine="200" w:firstLineChars="200"/>
    </w:pPr>
    <w:rPr>
      <w:rFonts w:ascii="Tahoma" w:hAnsi="Tahoma"/>
      <w:sz w:val="24"/>
      <w:szCs w:val="20"/>
    </w:rPr>
  </w:style>
  <w:style w:type="paragraph" w:customStyle="1" w:styleId="13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 Char Char Char Char Char Char Char"/>
    <w:basedOn w:val="1"/>
    <w:qFormat/>
    <w:uiPriority w:val="0"/>
    <w:pPr>
      <w:tabs>
        <w:tab w:val="left" w:pos="360"/>
      </w:tabs>
    </w:pPr>
    <w:rPr>
      <w:sz w:val="24"/>
      <w:szCs w:val="20"/>
    </w:rPr>
  </w:style>
  <w:style w:type="paragraph" w:customStyle="1" w:styleId="142">
    <w:name w:val="Char Char11 Char Char Char"/>
    <w:basedOn w:val="1"/>
    <w:qFormat/>
    <w:uiPriority w:val="0"/>
    <w:pPr>
      <w:spacing w:line="360" w:lineRule="auto"/>
    </w:pPr>
    <w:rPr>
      <w:szCs w:val="20"/>
    </w:rPr>
  </w:style>
  <w:style w:type="paragraph" w:customStyle="1" w:styleId="14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5">
    <w:name w:val="样式3"/>
    <w:basedOn w:val="146"/>
    <w:qFormat/>
    <w:uiPriority w:val="0"/>
    <w:pPr>
      <w:tabs>
        <w:tab w:val="left" w:pos="2790"/>
        <w:tab w:val="left" w:pos="4230"/>
      </w:tabs>
      <w:spacing w:beforeLines="100"/>
      <w:jc w:val="left"/>
    </w:pPr>
  </w:style>
  <w:style w:type="paragraph" w:customStyle="1" w:styleId="14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7">
    <w:name w:val="Char Char1 Char Char1 Char Char1"/>
    <w:basedOn w:val="1"/>
    <w:qFormat/>
    <w:uiPriority w:val="0"/>
    <w:pPr>
      <w:tabs>
        <w:tab w:val="left" w:pos="840"/>
      </w:tabs>
      <w:ind w:left="840" w:hanging="420"/>
    </w:pPr>
    <w:rPr>
      <w:rFonts w:ascii="Tahoma" w:hAnsi="Tahoma"/>
      <w:sz w:val="24"/>
    </w:rPr>
  </w:style>
  <w:style w:type="paragraph" w:customStyle="1" w:styleId="14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9">
    <w:name w:val="标书标题2"/>
    <w:basedOn w:val="4"/>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5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1">
    <w:name w:val="正文21"/>
    <w:basedOn w:val="1"/>
    <w:qFormat/>
    <w:uiPriority w:val="0"/>
    <w:pPr>
      <w:adjustRightInd/>
      <w:spacing w:before="156" w:line="360" w:lineRule="auto"/>
      <w:ind w:firstLine="510" w:firstLineChars="200"/>
    </w:pPr>
    <w:rPr>
      <w:sz w:val="24"/>
      <w:szCs w:val="20"/>
    </w:rPr>
  </w:style>
  <w:style w:type="paragraph" w:customStyle="1" w:styleId="152">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4">
    <w:name w:val="Char1"/>
    <w:basedOn w:val="1"/>
    <w:qFormat/>
    <w:uiPriority w:val="0"/>
    <w:rPr>
      <w:rFonts w:ascii="仿宋_GB2312" w:eastAsia="仿宋_GB2312"/>
      <w:b/>
      <w:sz w:val="32"/>
      <w:szCs w:val="32"/>
    </w:rPr>
  </w:style>
  <w:style w:type="paragraph" w:customStyle="1" w:styleId="15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8">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9">
    <w:name w:val="6级标题"/>
    <w:basedOn w:val="160"/>
    <w:qFormat/>
    <w:uiPriority w:val="0"/>
    <w:pPr>
      <w:keepNext/>
      <w:tabs>
        <w:tab w:val="left" w:pos="360"/>
      </w:tabs>
      <w:outlineLvl w:val="5"/>
    </w:pPr>
  </w:style>
  <w:style w:type="paragraph" w:customStyle="1" w:styleId="160">
    <w:name w:val="5级标题"/>
    <w:basedOn w:val="161"/>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61">
    <w:name w:val="4级标题"/>
    <w:basedOn w:val="10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2">
    <w:name w:val="样式 正文文本缩进 + 段前: 2 字符"/>
    <w:basedOn w:val="1"/>
    <w:qFormat/>
    <w:uiPriority w:val="0"/>
    <w:pPr>
      <w:adjustRightInd/>
      <w:ind w:left="420" w:leftChars="200"/>
      <w:jc w:val="left"/>
    </w:pPr>
    <w:rPr>
      <w:sz w:val="28"/>
      <w:szCs w:val="20"/>
      <w:lang w:eastAsia="zh-TW"/>
    </w:rPr>
  </w:style>
  <w:style w:type="paragraph" w:customStyle="1" w:styleId="163">
    <w:name w:val="Char2 Char Char"/>
    <w:basedOn w:val="1"/>
    <w:qFormat/>
    <w:uiPriority w:val="0"/>
    <w:pPr>
      <w:adjustRightInd/>
    </w:pPr>
    <w:rPr>
      <w:rFonts w:ascii="Tahoma" w:hAnsi="Tahoma"/>
      <w:sz w:val="24"/>
      <w:szCs w:val="20"/>
    </w:rPr>
  </w:style>
  <w:style w:type="paragraph" w:customStyle="1" w:styleId="164">
    <w:name w:val="_Style 11"/>
    <w:basedOn w:val="1"/>
    <w:qFormat/>
    <w:uiPriority w:val="34"/>
    <w:pPr>
      <w:adjustRightInd/>
      <w:ind w:firstLine="420" w:firstLineChars="200"/>
    </w:pPr>
    <w:rPr>
      <w:rFonts w:eastAsia="仿宋_GB2312"/>
      <w:sz w:val="28"/>
    </w:rPr>
  </w:style>
  <w:style w:type="paragraph" w:customStyle="1" w:styleId="165">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6">
    <w:name w:val="Char Char Char"/>
    <w:basedOn w:val="1"/>
    <w:qFormat/>
    <w:uiPriority w:val="0"/>
    <w:rPr>
      <w:rFonts w:ascii="Tahoma" w:hAnsi="Tahoma"/>
      <w:sz w:val="24"/>
      <w:szCs w:val="20"/>
    </w:rPr>
  </w:style>
  <w:style w:type="paragraph" w:customStyle="1" w:styleId="167">
    <w:name w:val="数字标题6"/>
    <w:basedOn w:val="11"/>
    <w:next w:val="1"/>
    <w:qFormat/>
    <w:uiPriority w:val="0"/>
    <w:pPr>
      <w:tabs>
        <w:tab w:val="left" w:pos="1080"/>
        <w:tab w:val="clear" w:pos="1152"/>
      </w:tabs>
      <w:ind w:left="1080" w:hanging="1080"/>
    </w:pPr>
    <w:rPr>
      <w:rFonts w:ascii="Times New Roman" w:hAnsi="Times New Roman" w:eastAsia="宋体"/>
      <w:i/>
    </w:rPr>
  </w:style>
  <w:style w:type="paragraph" w:customStyle="1" w:styleId="16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9">
    <w:name w:val="No Spacing"/>
    <w:basedOn w:val="1"/>
    <w:link w:val="941"/>
    <w:qFormat/>
    <w:uiPriority w:val="99"/>
    <w:rPr>
      <w:szCs w:val="22"/>
    </w:rPr>
  </w:style>
  <w:style w:type="paragraph" w:customStyle="1" w:styleId="17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1">
    <w:name w:val="Char Char Char Char Char Char Char Char Char Char Char Char1 Char1"/>
    <w:basedOn w:val="1"/>
    <w:qFormat/>
    <w:uiPriority w:val="6"/>
    <w:rPr>
      <w:rFonts w:ascii="Tahoma" w:hAnsi="Tahoma" w:cs="仿宋_GB2312"/>
      <w:sz w:val="24"/>
      <w:szCs w:val="20"/>
    </w:rPr>
  </w:style>
  <w:style w:type="paragraph" w:customStyle="1" w:styleId="17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5">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6">
    <w:name w:val="五级无标题条"/>
    <w:basedOn w:val="1"/>
    <w:qFormat/>
    <w:uiPriority w:val="0"/>
    <w:pPr>
      <w:adjustRightInd/>
    </w:pPr>
  </w:style>
  <w:style w:type="paragraph" w:customStyle="1" w:styleId="177">
    <w:name w:val="Char5"/>
    <w:basedOn w:val="1"/>
    <w:qFormat/>
    <w:uiPriority w:val="0"/>
    <w:rPr>
      <w:rFonts w:ascii="仿宋_GB2312" w:eastAsia="仿宋_GB2312"/>
      <w:b/>
      <w:sz w:val="32"/>
      <w:szCs w:val="32"/>
    </w:rPr>
  </w:style>
  <w:style w:type="paragraph" w:customStyle="1" w:styleId="178">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9">
    <w:name w:val="彩色列表 - 强调文字颜色 12"/>
    <w:basedOn w:val="1"/>
    <w:qFormat/>
    <w:uiPriority w:val="0"/>
    <w:pPr>
      <w:adjustRightInd/>
      <w:ind w:firstLine="420" w:firstLineChars="200"/>
    </w:pPr>
    <w:rPr>
      <w:rFonts w:ascii="Calibri" w:hAnsi="Calibri"/>
      <w:szCs w:val="22"/>
    </w:rPr>
  </w:style>
  <w:style w:type="paragraph" w:customStyle="1" w:styleId="18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1">
    <w:name w:val="Char2"/>
    <w:basedOn w:val="1"/>
    <w:qFormat/>
    <w:uiPriority w:val="0"/>
    <w:rPr>
      <w:rFonts w:ascii="仿宋_GB2312" w:eastAsia="仿宋_GB2312"/>
      <w:b/>
      <w:sz w:val="32"/>
      <w:szCs w:val="32"/>
    </w:rPr>
  </w:style>
  <w:style w:type="paragraph" w:customStyle="1" w:styleId="182">
    <w:name w:val="数字标题3"/>
    <w:basedOn w:val="5"/>
    <w:next w:val="1"/>
    <w:qFormat/>
    <w:uiPriority w:val="0"/>
    <w:pPr>
      <w:spacing w:line="240" w:lineRule="auto"/>
    </w:pPr>
    <w:rPr>
      <w:sz w:val="28"/>
      <w:szCs w:val="28"/>
    </w:rPr>
  </w:style>
  <w:style w:type="paragraph" w:customStyle="1" w:styleId="183">
    <w:name w:val="FA正文"/>
    <w:basedOn w:val="1"/>
    <w:qFormat/>
    <w:uiPriority w:val="0"/>
    <w:pPr>
      <w:spacing w:line="360" w:lineRule="auto"/>
      <w:ind w:firstLine="480" w:firstLineChars="200"/>
    </w:pPr>
    <w:rPr>
      <w:rFonts w:hAnsi="宋体"/>
      <w:sz w:val="24"/>
      <w:szCs w:val="20"/>
    </w:rPr>
  </w:style>
  <w:style w:type="paragraph" w:customStyle="1" w:styleId="184">
    <w:name w:val="MM Topic 5"/>
    <w:basedOn w:val="10"/>
    <w:qFormat/>
    <w:uiPriority w:val="0"/>
    <w:pPr>
      <w:tabs>
        <w:tab w:val="left" w:pos="2520"/>
        <w:tab w:val="clear" w:pos="1008"/>
      </w:tabs>
      <w:adjustRightInd/>
      <w:ind w:left="2520" w:hanging="420"/>
    </w:pPr>
  </w:style>
  <w:style w:type="paragraph" w:customStyle="1" w:styleId="185">
    <w:name w:val="Char Char Char Char Char Char Char Char Char Char1"/>
    <w:basedOn w:val="1"/>
    <w:qFormat/>
    <w:uiPriority w:val="0"/>
    <w:rPr>
      <w:rFonts w:ascii="仿宋_GB2312" w:eastAsia="仿宋_GB2312"/>
      <w:b/>
      <w:sz w:val="32"/>
      <w:szCs w:val="32"/>
    </w:rPr>
  </w:style>
  <w:style w:type="paragraph" w:customStyle="1" w:styleId="18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7">
    <w:name w:val="修订1"/>
    <w:qFormat/>
    <w:uiPriority w:val="3"/>
    <w:rPr>
      <w:rFonts w:ascii="Times New Roman" w:hAnsi="Times New Roman" w:eastAsia="宋体" w:cs="Times New Roman"/>
      <w:color w:val="000000"/>
      <w:kern w:val="1"/>
      <w:sz w:val="21"/>
      <w:lang w:val="en-US" w:eastAsia="zh-CN" w:bidi="ar-SA"/>
    </w:rPr>
  </w:style>
  <w:style w:type="paragraph" w:customStyle="1" w:styleId="188">
    <w:name w:val="Char2 Char Char Char"/>
    <w:basedOn w:val="1"/>
    <w:qFormat/>
    <w:uiPriority w:val="0"/>
    <w:rPr>
      <w:rFonts w:ascii="仿宋_GB2312" w:eastAsia="仿宋_GB2312"/>
      <w:b/>
      <w:sz w:val="32"/>
      <w:szCs w:val="32"/>
    </w:rPr>
  </w:style>
  <w:style w:type="paragraph" w:customStyle="1" w:styleId="189">
    <w:name w:val="Char2 Char Char Char1"/>
    <w:basedOn w:val="1"/>
    <w:qFormat/>
    <w:uiPriority w:val="6"/>
    <w:rPr>
      <w:rFonts w:ascii="仿宋_GB2312" w:eastAsia="仿宋_GB2312"/>
      <w:b/>
      <w:sz w:val="32"/>
      <w:szCs w:val="32"/>
    </w:rPr>
  </w:style>
  <w:style w:type="paragraph" w:customStyle="1" w:styleId="190">
    <w:name w:val="默认段落样式"/>
    <w:basedOn w:val="88"/>
    <w:qFormat/>
    <w:uiPriority w:val="0"/>
    <w:pPr>
      <w:spacing w:before="0"/>
      <w:ind w:firstLine="480"/>
      <w:outlineLvl w:val="2"/>
    </w:pPr>
    <w:rPr>
      <w:rFonts w:ascii="仿宋_GB2312" w:hAnsi="宋体" w:eastAsia="仿宋_GB2312"/>
      <w:color w:val="000000"/>
      <w:szCs w:val="24"/>
    </w:rPr>
  </w:style>
  <w:style w:type="paragraph" w:customStyle="1" w:styleId="191">
    <w:name w:val="图中文字"/>
    <w:basedOn w:val="1"/>
    <w:qFormat/>
    <w:uiPriority w:val="0"/>
    <w:pPr>
      <w:snapToGrid w:val="0"/>
      <w:spacing w:line="0" w:lineRule="atLeast"/>
      <w:ind w:firstLine="200" w:firstLineChars="200"/>
      <w:jc w:val="center"/>
    </w:pPr>
    <w:rPr>
      <w:sz w:val="24"/>
      <w:szCs w:val="20"/>
    </w:rPr>
  </w:style>
  <w:style w:type="paragraph" w:customStyle="1" w:styleId="19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3">
    <w:name w:val="MM Topic 3"/>
    <w:basedOn w:val="5"/>
    <w:qFormat/>
    <w:uiPriority w:val="0"/>
    <w:pPr>
      <w:tabs>
        <w:tab w:val="left" w:pos="1680"/>
        <w:tab w:val="clear" w:pos="900"/>
      </w:tabs>
      <w:adjustRightInd/>
      <w:ind w:left="1680" w:hanging="420"/>
    </w:pPr>
  </w:style>
  <w:style w:type="paragraph" w:customStyle="1" w:styleId="194">
    <w:name w:val="标准小四"/>
    <w:basedOn w:val="1"/>
    <w:qFormat/>
    <w:uiPriority w:val="0"/>
    <w:pPr>
      <w:spacing w:line="360" w:lineRule="auto"/>
      <w:ind w:firstLine="480" w:firstLineChars="200"/>
    </w:pPr>
    <w:rPr>
      <w:rFonts w:ascii="Arial" w:hAnsi="Arial"/>
      <w:sz w:val="24"/>
      <w:szCs w:val="21"/>
    </w:rPr>
  </w:style>
  <w:style w:type="paragraph" w:customStyle="1" w:styleId="195">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6">
    <w:name w:val="表格（小）"/>
    <w:basedOn w:val="1"/>
    <w:qFormat/>
    <w:uiPriority w:val="0"/>
    <w:pPr>
      <w:adjustRightInd/>
      <w:snapToGrid w:val="0"/>
      <w:spacing w:line="300" w:lineRule="auto"/>
    </w:pPr>
    <w:rPr>
      <w:rFonts w:eastAsia="仿宋"/>
      <w:szCs w:val="21"/>
    </w:rPr>
  </w:style>
  <w:style w:type="paragraph" w:customStyle="1" w:styleId="19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8">
    <w:name w:val="Char2 Char Char1"/>
    <w:basedOn w:val="1"/>
    <w:qFormat/>
    <w:uiPriority w:val="6"/>
    <w:pPr>
      <w:adjustRightInd/>
    </w:pPr>
    <w:rPr>
      <w:rFonts w:ascii="Tahoma" w:hAnsi="Tahoma"/>
      <w:sz w:val="24"/>
      <w:szCs w:val="20"/>
    </w:rPr>
  </w:style>
  <w:style w:type="paragraph" w:customStyle="1" w:styleId="199">
    <w:name w:val="列出段落5"/>
    <w:basedOn w:val="1"/>
    <w:qFormat/>
    <w:uiPriority w:val="0"/>
    <w:pPr>
      <w:spacing w:line="360" w:lineRule="auto"/>
      <w:ind w:firstLine="200" w:firstLineChars="200"/>
    </w:pPr>
    <w:rPr>
      <w:rFonts w:eastAsia="楷体_GB2312" w:cs="Lucida Sans"/>
      <w:sz w:val="24"/>
    </w:rPr>
  </w:style>
  <w:style w:type="paragraph" w:customStyle="1" w:styleId="20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1">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20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3">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8">
    <w:name w:val="Bulleting First Indent 1"/>
    <w:basedOn w:val="62"/>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9">
    <w:name w:val="左对齐表格文字"/>
    <w:basedOn w:val="1"/>
    <w:qFormat/>
    <w:uiPriority w:val="0"/>
    <w:pPr>
      <w:adjustRightInd/>
      <w:ind w:firstLine="200" w:firstLineChars="200"/>
      <w:jc w:val="right"/>
    </w:p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正文1.25"/>
    <w:basedOn w:val="1"/>
    <w:qFormat/>
    <w:uiPriority w:val="0"/>
    <w:pPr>
      <w:adjustRightInd/>
      <w:spacing w:line="300" w:lineRule="auto"/>
      <w:ind w:firstLine="480" w:firstLineChars="200"/>
    </w:pPr>
    <w:rPr>
      <w:sz w:val="24"/>
      <w:szCs w:val="20"/>
    </w:rPr>
  </w:style>
  <w:style w:type="paragraph" w:customStyle="1" w:styleId="21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5">
    <w:name w:val="Char Char1 Char Char Char1"/>
    <w:basedOn w:val="1"/>
    <w:qFormat/>
    <w:uiPriority w:val="6"/>
    <w:rPr>
      <w:rFonts w:ascii="仿宋_GB2312" w:eastAsia="仿宋_GB2312"/>
      <w:b/>
      <w:sz w:val="32"/>
      <w:szCs w:val="20"/>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默认段落字体 Para Char Char Char Char Char Char Char"/>
    <w:basedOn w:val="1"/>
    <w:qFormat/>
    <w:uiPriority w:val="0"/>
    <w:rPr>
      <w:rFonts w:eastAsia="仿宋_GB2312"/>
      <w:sz w:val="28"/>
      <w:szCs w:val="20"/>
    </w:rPr>
  </w:style>
  <w:style w:type="paragraph" w:customStyle="1" w:styleId="21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9">
    <w:name w:val="样式 标题 4PIM 4H4h4bulletblbbH41H42H43H44H45H46H47H48...1"/>
    <w:basedOn w:val="9"/>
    <w:qFormat/>
    <w:uiPriority w:val="0"/>
    <w:pPr>
      <w:widowControl/>
      <w:jc w:val="left"/>
    </w:pPr>
    <w:rPr>
      <w:rFonts w:cs="宋体"/>
      <w:sz w:val="24"/>
      <w:szCs w:val="20"/>
    </w:rPr>
  </w:style>
  <w:style w:type="paragraph" w:customStyle="1" w:styleId="220">
    <w:name w:val="彩色列表 - 强调文字颜色 11"/>
    <w:basedOn w:val="1"/>
    <w:qFormat/>
    <w:uiPriority w:val="0"/>
    <w:pPr>
      <w:adjustRightInd/>
      <w:ind w:firstLine="420" w:firstLineChars="200"/>
    </w:pPr>
    <w:rPr>
      <w:rFonts w:ascii="Calibri" w:hAnsi="Calibri"/>
      <w:szCs w:val="22"/>
    </w:rPr>
  </w:style>
  <w:style w:type="paragraph" w:customStyle="1" w:styleId="221">
    <w:name w:val="加粗正文"/>
    <w:basedOn w:val="1"/>
    <w:qFormat/>
    <w:uiPriority w:val="0"/>
    <w:pPr>
      <w:adjustRightInd/>
      <w:spacing w:beforeLines="50" w:afterLines="50" w:line="360" w:lineRule="auto"/>
      <w:ind w:firstLine="422" w:firstLineChars="200"/>
    </w:pPr>
    <w:rPr>
      <w:b/>
      <w:bCs/>
      <w:szCs w:val="21"/>
    </w:rPr>
  </w:style>
  <w:style w:type="paragraph" w:customStyle="1" w:styleId="22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4">
    <w:name w:val="Char Char Char1 Char1"/>
    <w:basedOn w:val="1"/>
    <w:qFormat/>
    <w:uiPriority w:val="6"/>
    <w:rPr>
      <w:szCs w:val="20"/>
    </w:rPr>
  </w:style>
  <w:style w:type="paragraph" w:customStyle="1" w:styleId="2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6">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0">
    <w:name w:val="CM14"/>
    <w:basedOn w:val="99"/>
    <w:next w:val="99"/>
    <w:qFormat/>
    <w:uiPriority w:val="0"/>
    <w:pPr>
      <w:spacing w:after="68"/>
    </w:pPr>
    <w:rPr>
      <w:rFonts w:ascii="FHLHE E+ Futura Bk" w:eastAsia="FHLHE E+ Futura Bk" w:cs="Times New Roman"/>
      <w:color w:val="auto"/>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4">
    <w:name w:val="正文文字 2"/>
    <w:basedOn w:val="99"/>
    <w:next w:val="99"/>
    <w:qFormat/>
    <w:uiPriority w:val="0"/>
    <w:rPr>
      <w:rFonts w:ascii="宋体" w:eastAsia="宋体" w:cs="Times New Roman"/>
      <w:color w:val="auto"/>
    </w:rPr>
  </w:style>
  <w:style w:type="paragraph" w:customStyle="1" w:styleId="23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6">
    <w:name w:val="Char Char1 Char"/>
    <w:basedOn w:val="1"/>
    <w:qFormat/>
    <w:uiPriority w:val="0"/>
    <w:rPr>
      <w:rFonts w:ascii="仿宋_GB2312" w:eastAsia="仿宋_GB2312"/>
      <w:b/>
      <w:sz w:val="32"/>
      <w:szCs w:val="32"/>
    </w:rPr>
  </w:style>
  <w:style w:type="paragraph" w:customStyle="1" w:styleId="23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9">
    <w:name w:val="Char Char111"/>
    <w:basedOn w:val="1"/>
    <w:qFormat/>
    <w:uiPriority w:val="0"/>
    <w:pPr>
      <w:spacing w:line="360" w:lineRule="auto"/>
    </w:pPr>
    <w:rPr>
      <w:szCs w:val="20"/>
    </w:rPr>
  </w:style>
  <w:style w:type="paragraph" w:customStyle="1" w:styleId="240">
    <w:name w:val="Char"/>
    <w:basedOn w:val="1"/>
    <w:qFormat/>
    <w:uiPriority w:val="0"/>
    <w:rPr>
      <w:rFonts w:ascii="仿宋_GB2312" w:eastAsia="仿宋_GB2312"/>
      <w:b/>
      <w:sz w:val="32"/>
      <w:szCs w:val="32"/>
    </w:rPr>
  </w:style>
  <w:style w:type="paragraph" w:customStyle="1" w:styleId="24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3">
    <w:name w:val="Char Char Char1 Char"/>
    <w:basedOn w:val="1"/>
    <w:qFormat/>
    <w:uiPriority w:val="0"/>
    <w:rPr>
      <w:szCs w:val="20"/>
    </w:rPr>
  </w:style>
  <w:style w:type="paragraph" w:customStyle="1" w:styleId="244">
    <w:name w:val="正文标准"/>
    <w:basedOn w:val="1"/>
    <w:qFormat/>
    <w:uiPriority w:val="0"/>
    <w:pPr>
      <w:adjustRightInd/>
      <w:spacing w:line="360" w:lineRule="auto"/>
      <w:ind w:firstLine="200" w:firstLineChars="200"/>
    </w:pPr>
    <w:rPr>
      <w:rFonts w:ascii="宋体" w:hAnsi="Calibri"/>
      <w:sz w:val="24"/>
    </w:rPr>
  </w:style>
  <w:style w:type="paragraph" w:customStyle="1" w:styleId="24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4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6">
    <w:name w:val="标准有序列表（L1）"/>
    <w:basedOn w:val="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9">
    <w:name w:val="_正文段落"/>
    <w:basedOn w:val="1"/>
    <w:qFormat/>
    <w:uiPriority w:val="0"/>
    <w:pPr>
      <w:adjustRightInd/>
      <w:ind w:firstLine="560"/>
    </w:pPr>
    <w:rPr>
      <w:rFonts w:ascii="仿宋_GB2312" w:hAnsi="仿宋" w:eastAsia="仿宋_GB2312"/>
      <w:kern w:val="0"/>
      <w:sz w:val="28"/>
      <w:szCs w:val="28"/>
    </w:rPr>
  </w:style>
  <w:style w:type="paragraph" w:customStyle="1" w:styleId="26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2">
    <w:name w:val="正文（首行缩进）"/>
    <w:basedOn w:val="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6">
    <w:name w:val="Char Char Char1 Char2"/>
    <w:basedOn w:val="1"/>
    <w:qFormat/>
    <w:uiPriority w:val="0"/>
    <w:rPr>
      <w:szCs w:val="20"/>
    </w:rPr>
  </w:style>
  <w:style w:type="paragraph" w:customStyle="1" w:styleId="26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默认段落字体 Para Char"/>
    <w:basedOn w:val="1"/>
    <w:qFormat/>
    <w:uiPriority w:val="0"/>
    <w:rPr>
      <w:rFonts w:ascii="Tahoma" w:hAnsi="Tahoma"/>
      <w:sz w:val="24"/>
      <w:szCs w:val="20"/>
    </w:rPr>
  </w:style>
  <w:style w:type="paragraph" w:customStyle="1" w:styleId="269">
    <w:name w:val="标题五"/>
    <w:basedOn w:val="1"/>
    <w:qFormat/>
    <w:uiPriority w:val="0"/>
    <w:pPr>
      <w:adjustRightInd/>
      <w:spacing w:beforeLines="50" w:line="360" w:lineRule="auto"/>
    </w:pPr>
    <w:rPr>
      <w:b/>
      <w:sz w:val="24"/>
    </w:rPr>
  </w:style>
  <w:style w:type="paragraph" w:customStyle="1" w:styleId="270">
    <w:name w:val="Char Char1101"/>
    <w:basedOn w:val="1"/>
    <w:qFormat/>
    <w:uiPriority w:val="0"/>
    <w:pPr>
      <w:spacing w:line="360" w:lineRule="auto"/>
    </w:pPr>
    <w:rPr>
      <w:rFonts w:ascii="Tahoma" w:hAnsi="Tahoma"/>
      <w:sz w:val="24"/>
      <w:szCs w:val="20"/>
    </w:rPr>
  </w:style>
  <w:style w:type="paragraph" w:customStyle="1" w:styleId="271">
    <w:name w:val="Char Char Char Char Char Char Char Char1"/>
    <w:basedOn w:val="1"/>
    <w:qFormat/>
    <w:uiPriority w:val="0"/>
    <w:pPr>
      <w:tabs>
        <w:tab w:val="left" w:pos="360"/>
      </w:tabs>
    </w:pPr>
    <w:rPr>
      <w:sz w:val="24"/>
      <w:szCs w:val="20"/>
    </w:rPr>
  </w:style>
  <w:style w:type="paragraph" w:customStyle="1" w:styleId="272">
    <w:name w:val="Char Char Char 字元 字元"/>
    <w:basedOn w:val="1"/>
    <w:qFormat/>
    <w:uiPriority w:val="0"/>
    <w:pPr>
      <w:adjustRightInd/>
      <w:spacing w:line="360" w:lineRule="auto"/>
      <w:ind w:firstLine="200" w:firstLineChars="200"/>
    </w:pPr>
    <w:rPr>
      <w:szCs w:val="20"/>
    </w:rPr>
  </w:style>
  <w:style w:type="paragraph" w:customStyle="1" w:styleId="27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4">
    <w:name w:val="Char Char Char Char Char Char Char"/>
    <w:basedOn w:val="1"/>
    <w:qFormat/>
    <w:uiPriority w:val="0"/>
    <w:rPr>
      <w:rFonts w:ascii="仿宋_GB2312" w:eastAsia="仿宋_GB2312"/>
      <w:b/>
      <w:sz w:val="32"/>
      <w:szCs w:val="32"/>
    </w:rPr>
  </w:style>
  <w:style w:type="paragraph" w:customStyle="1" w:styleId="2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7">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8">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79">
    <w:name w:val="批注框文本 Char Char"/>
    <w:basedOn w:val="1"/>
    <w:qFormat/>
    <w:uiPriority w:val="0"/>
    <w:pPr>
      <w:adjustRightInd/>
    </w:pPr>
    <w:rPr>
      <w:sz w:val="18"/>
      <w:szCs w:val="20"/>
    </w:rPr>
  </w:style>
  <w:style w:type="paragraph" w:customStyle="1" w:styleId="28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4">
    <w:name w:val="索引 11"/>
    <w:basedOn w:val="1"/>
    <w:next w:val="1"/>
    <w:qFormat/>
    <w:uiPriority w:val="99"/>
    <w:pPr>
      <w:adjustRightInd/>
      <w:spacing w:line="360" w:lineRule="auto"/>
    </w:pPr>
    <w:rPr>
      <w:rFonts w:ascii="仿宋_GB2312" w:eastAsia="仿宋_GB2312"/>
      <w:sz w:val="24"/>
      <w:szCs w:val="20"/>
    </w:rPr>
  </w:style>
  <w:style w:type="paragraph" w:customStyle="1" w:styleId="28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7">
    <w:name w:val="正文文字缩进项目"/>
    <w:basedOn w:val="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正文文字表格居中"/>
    <w:basedOn w:val="1"/>
    <w:next w:val="57"/>
    <w:qFormat/>
    <w:uiPriority w:val="0"/>
    <w:pPr>
      <w:snapToGrid w:val="0"/>
      <w:spacing w:line="360" w:lineRule="auto"/>
    </w:pPr>
    <w:rPr>
      <w:rFonts w:ascii="宋体"/>
      <w:b/>
      <w:sz w:val="24"/>
      <w:szCs w:val="20"/>
    </w:rPr>
  </w:style>
  <w:style w:type="paragraph" w:customStyle="1" w:styleId="29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91">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2">
    <w:name w:val="Plain Text1"/>
    <w:basedOn w:val="1"/>
    <w:qFormat/>
    <w:uiPriority w:val="7"/>
    <w:pPr>
      <w:adjustRightInd/>
    </w:pPr>
    <w:rPr>
      <w:rFonts w:ascii="宋体" w:hAnsi="Courier New"/>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6">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7">
    <w:name w:val="List Paragraph1"/>
    <w:basedOn w:val="1"/>
    <w:qFormat/>
    <w:uiPriority w:val="0"/>
    <w:pPr>
      <w:spacing w:line="360" w:lineRule="auto"/>
      <w:ind w:firstLine="200" w:firstLineChars="200"/>
    </w:pPr>
    <w:rPr>
      <w:rFonts w:eastAsia="楷体_GB2312" w:cs="Lucida Sans"/>
      <w:sz w:val="24"/>
    </w:rPr>
  </w:style>
  <w:style w:type="paragraph" w:customStyle="1" w:styleId="298">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1">
    <w:name w:val="Char3 Char Char Char"/>
    <w:basedOn w:val="1"/>
    <w:qFormat/>
    <w:uiPriority w:val="0"/>
    <w:pPr>
      <w:widowControl/>
      <w:adjustRightInd/>
      <w:spacing w:after="160" w:line="240" w:lineRule="exact"/>
      <w:jc w:val="left"/>
    </w:pPr>
    <w:rPr>
      <w:szCs w:val="20"/>
    </w:rPr>
  </w:style>
  <w:style w:type="paragraph" w:customStyle="1" w:styleId="302">
    <w:name w:val="表格标题2"/>
    <w:basedOn w:val="303"/>
    <w:qFormat/>
    <w:uiPriority w:val="0"/>
    <w:rPr>
      <w:b/>
    </w:rPr>
  </w:style>
  <w:style w:type="paragraph" w:customStyle="1" w:styleId="303">
    <w:name w:val="表格内文"/>
    <w:basedOn w:val="1"/>
    <w:qFormat/>
    <w:uiPriority w:val="0"/>
    <w:pPr>
      <w:adjustRightInd/>
      <w:spacing w:line="360" w:lineRule="auto"/>
    </w:pPr>
    <w:rPr>
      <w:rFonts w:ascii="宋体" w:hAnsi="宋体" w:cs="宋体"/>
      <w:color w:val="000000"/>
      <w:szCs w:val="20"/>
    </w:rPr>
  </w:style>
  <w:style w:type="paragraph" w:customStyle="1" w:styleId="304">
    <w:name w:val="Char Char Char Char Char Char Char Char Char Char2"/>
    <w:basedOn w:val="1"/>
    <w:qFormat/>
    <w:uiPriority w:val="0"/>
    <w:rPr>
      <w:rFonts w:ascii="仿宋_GB2312" w:eastAsia="仿宋_GB2312"/>
      <w:b/>
      <w:sz w:val="32"/>
      <w:szCs w:val="32"/>
    </w:rPr>
  </w:style>
  <w:style w:type="paragraph" w:customStyle="1" w:styleId="30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7">
    <w:name w:val="Char Char11 Char Char Char Char Char Char Char Char Char11"/>
    <w:basedOn w:val="1"/>
    <w:qFormat/>
    <w:uiPriority w:val="0"/>
    <w:pPr>
      <w:spacing w:line="360" w:lineRule="auto"/>
    </w:pPr>
    <w:rPr>
      <w:szCs w:val="20"/>
    </w:rPr>
  </w:style>
  <w:style w:type="paragraph" w:customStyle="1" w:styleId="30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0">
    <w:name w:val="MM Topic 1"/>
    <w:basedOn w:val="3"/>
    <w:qFormat/>
    <w:uiPriority w:val="0"/>
    <w:pPr>
      <w:tabs>
        <w:tab w:val="left" w:pos="840"/>
        <w:tab w:val="clear" w:pos="432"/>
      </w:tabs>
      <w:adjustRightInd/>
      <w:ind w:left="840" w:hanging="420"/>
    </w:pPr>
  </w:style>
  <w:style w:type="paragraph" w:customStyle="1" w:styleId="31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2">
    <w:name w:val="文本正文 Char"/>
    <w:basedOn w:val="1"/>
    <w:qFormat/>
    <w:uiPriority w:val="0"/>
    <w:pPr>
      <w:spacing w:line="360" w:lineRule="auto"/>
      <w:ind w:firstLine="200" w:firstLineChars="200"/>
    </w:pPr>
    <w:rPr>
      <w:kern w:val="0"/>
      <w:sz w:val="24"/>
      <w:szCs w:val="20"/>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标书标题4"/>
    <w:basedOn w:val="9"/>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5">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7">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8">
    <w:name w:val="EB_表格"/>
    <w:basedOn w:val="1"/>
    <w:qFormat/>
    <w:uiPriority w:val="0"/>
    <w:pPr>
      <w:adjustRightInd/>
      <w:spacing w:line="300" w:lineRule="auto"/>
      <w:jc w:val="center"/>
    </w:pPr>
  </w:style>
  <w:style w:type="paragraph" w:customStyle="1" w:styleId="319">
    <w:name w:val="_Style 6"/>
    <w:basedOn w:val="1"/>
    <w:qFormat/>
    <w:uiPriority w:val="34"/>
    <w:pPr>
      <w:adjustRightInd/>
      <w:ind w:firstLine="420" w:firstLineChars="200"/>
    </w:pPr>
    <w:rPr>
      <w:rFonts w:eastAsia="仿宋_GB2312"/>
      <w:sz w:val="28"/>
    </w:rPr>
  </w:style>
  <w:style w:type="paragraph" w:customStyle="1" w:styleId="32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2">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4">
    <w:name w:val="正文表标题"/>
    <w:next w:val="32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27">
    <w:name w:val="trademark"/>
    <w:qFormat/>
    <w:uiPriority w:val="0"/>
    <w:pPr>
      <w:spacing w:after="60"/>
    </w:pPr>
    <w:rPr>
      <w:rFonts w:ascii="Futura Bk" w:hAnsi="Futura Bk" w:eastAsia="宋体" w:cs="Times New Roman"/>
      <w:sz w:val="15"/>
      <w:lang w:val="en-US" w:eastAsia="en-US" w:bidi="ar-SA"/>
    </w:rPr>
  </w:style>
  <w:style w:type="paragraph" w:customStyle="1" w:styleId="3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9">
    <w:name w:val="Char Char1 Char Char Char Char Char Char1"/>
    <w:basedOn w:val="1"/>
    <w:qFormat/>
    <w:uiPriority w:val="0"/>
    <w:rPr>
      <w:rFonts w:ascii="仿宋_GB2312" w:eastAsia="仿宋_GB2312"/>
      <w:b/>
      <w:sz w:val="32"/>
      <w:szCs w:val="20"/>
    </w:rPr>
  </w:style>
  <w:style w:type="paragraph" w:customStyle="1" w:styleId="33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a1"/>
    <w:basedOn w:val="1"/>
    <w:qFormat/>
    <w:uiPriority w:val="0"/>
    <w:pPr>
      <w:widowControl/>
      <w:spacing w:line="300" w:lineRule="atLeast"/>
      <w:jc w:val="left"/>
    </w:pPr>
    <w:rPr>
      <w:rFonts w:ascii="宋体" w:hAnsi="宋体"/>
      <w:kern w:val="0"/>
      <w:sz w:val="18"/>
      <w:szCs w:val="20"/>
    </w:rPr>
  </w:style>
  <w:style w:type="paragraph" w:customStyle="1" w:styleId="333">
    <w:name w:val="样式7"/>
    <w:basedOn w:val="334"/>
    <w:next w:val="1"/>
    <w:qFormat/>
    <w:uiPriority w:val="0"/>
    <w:pPr>
      <w:spacing w:afterLines="50"/>
      <w:jc w:val="left"/>
      <w:outlineLvl w:val="3"/>
    </w:pPr>
    <w:rPr>
      <w:sz w:val="24"/>
      <w:szCs w:val="24"/>
    </w:rPr>
  </w:style>
  <w:style w:type="paragraph" w:customStyle="1" w:styleId="3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7">
    <w:name w:val="样式 样式2 + 左侧:  1 字符 右侧:  1 字符"/>
    <w:basedOn w:val="146"/>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8">
    <w:name w:val="Char2 Char Char2"/>
    <w:basedOn w:val="1"/>
    <w:qFormat/>
    <w:uiPriority w:val="0"/>
    <w:pPr>
      <w:adjustRightInd/>
    </w:pPr>
    <w:rPr>
      <w:rFonts w:ascii="Tahoma" w:hAnsi="Tahoma"/>
      <w:sz w:val="24"/>
      <w:szCs w:val="20"/>
    </w:rPr>
  </w:style>
  <w:style w:type="paragraph" w:customStyle="1" w:styleId="33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0">
    <w:name w:val="三级条标题"/>
    <w:basedOn w:val="341"/>
    <w:next w:val="325"/>
    <w:qFormat/>
    <w:uiPriority w:val="0"/>
    <w:pPr>
      <w:tabs>
        <w:tab w:val="left" w:pos="1260"/>
        <w:tab w:val="left" w:pos="1680"/>
        <w:tab w:val="left" w:pos="2100"/>
        <w:tab w:val="left" w:pos="2520"/>
      </w:tabs>
      <w:ind w:left="2520"/>
      <w:outlineLvl w:val="4"/>
    </w:pPr>
  </w:style>
  <w:style w:type="paragraph" w:customStyle="1" w:styleId="341">
    <w:name w:val="二级条标题"/>
    <w:basedOn w:val="342"/>
    <w:next w:val="325"/>
    <w:qFormat/>
    <w:uiPriority w:val="0"/>
    <w:pPr>
      <w:tabs>
        <w:tab w:val="left" w:pos="1260"/>
        <w:tab w:val="left" w:pos="1680"/>
        <w:tab w:val="left" w:pos="2100"/>
      </w:tabs>
      <w:ind w:left="0"/>
      <w:outlineLvl w:val="3"/>
    </w:pPr>
  </w:style>
  <w:style w:type="paragraph" w:customStyle="1" w:styleId="342">
    <w:name w:val="一级条标题"/>
    <w:basedOn w:val="343"/>
    <w:next w:val="325"/>
    <w:qFormat/>
    <w:uiPriority w:val="0"/>
    <w:pPr>
      <w:tabs>
        <w:tab w:val="left" w:pos="1260"/>
        <w:tab w:val="left" w:pos="1680"/>
      </w:tabs>
      <w:spacing w:beforeLines="0" w:afterLines="0"/>
      <w:ind w:left="1680"/>
      <w:outlineLvl w:val="2"/>
    </w:pPr>
  </w:style>
  <w:style w:type="paragraph" w:customStyle="1" w:styleId="343">
    <w:name w:val="章标题"/>
    <w:next w:val="325"/>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4">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0">
    <w:name w:val="正文 项目2"/>
    <w:basedOn w:val="351"/>
    <w:qFormat/>
    <w:uiPriority w:val="0"/>
    <w:pPr>
      <w:tabs>
        <w:tab w:val="left" w:pos="840"/>
      </w:tabs>
      <w:spacing w:after="0"/>
      <w:ind w:left="900"/>
    </w:pPr>
  </w:style>
  <w:style w:type="paragraph" w:customStyle="1" w:styleId="35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2">
    <w:name w:val="Body Text 2*"/>
    <w:basedOn w:val="1"/>
    <w:qFormat/>
    <w:uiPriority w:val="6"/>
    <w:pPr>
      <w:widowControl/>
      <w:adjustRightInd/>
      <w:ind w:left="720" w:hanging="720"/>
    </w:pPr>
    <w:rPr>
      <w:color w:val="000000"/>
      <w:kern w:val="0"/>
      <w:sz w:val="24"/>
      <w:szCs w:val="20"/>
    </w:rPr>
  </w:style>
  <w:style w:type="paragraph" w:customStyle="1" w:styleId="353">
    <w:name w:val="表1"/>
    <w:basedOn w:val="1"/>
    <w:qFormat/>
    <w:uiPriority w:val="0"/>
    <w:pPr>
      <w:tabs>
        <w:tab w:val="left" w:pos="703"/>
      </w:tabs>
      <w:adjustRightInd/>
      <w:spacing w:line="360" w:lineRule="auto"/>
      <w:ind w:left="703"/>
      <w:jc w:val="center"/>
    </w:pPr>
  </w:style>
  <w:style w:type="paragraph" w:customStyle="1" w:styleId="35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57">
    <w:name w:val="2级标题"/>
    <w:basedOn w:val="358"/>
    <w:qFormat/>
    <w:uiPriority w:val="0"/>
    <w:pPr>
      <w:jc w:val="left"/>
      <w:outlineLvl w:val="1"/>
    </w:pPr>
    <w:rPr>
      <w:rFonts w:ascii="Times New Roman" w:hAnsi="Times New Roman" w:eastAsia="仿宋"/>
      <w:sz w:val="30"/>
    </w:rPr>
  </w:style>
  <w:style w:type="paragraph" w:customStyle="1" w:styleId="358">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5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3">
    <w:name w:val="bullet"/>
    <w:basedOn w:val="1"/>
    <w:qFormat/>
    <w:uiPriority w:val="0"/>
    <w:pPr>
      <w:tabs>
        <w:tab w:val="left" w:pos="840"/>
      </w:tabs>
      <w:adjustRightInd/>
      <w:ind w:left="840" w:hanging="420"/>
    </w:pPr>
  </w:style>
  <w:style w:type="paragraph" w:customStyle="1" w:styleId="36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1">
    <w:name w:val="MM Topic 4"/>
    <w:basedOn w:val="9"/>
    <w:qFormat/>
    <w:uiPriority w:val="0"/>
    <w:pPr>
      <w:tabs>
        <w:tab w:val="left" w:pos="2100"/>
        <w:tab w:val="clear" w:pos="864"/>
      </w:tabs>
      <w:adjustRightInd/>
      <w:ind w:left="2100" w:hanging="420"/>
    </w:pPr>
    <w:rPr>
      <w:lang w:val="en-US"/>
    </w:rPr>
  </w:style>
  <w:style w:type="paragraph" w:customStyle="1" w:styleId="372">
    <w:name w:val="Char11"/>
    <w:basedOn w:val="1"/>
    <w:qFormat/>
    <w:uiPriority w:val="0"/>
    <w:pPr>
      <w:tabs>
        <w:tab w:val="left" w:pos="432"/>
      </w:tabs>
      <w:adjustRightInd/>
      <w:spacing w:beforeLines="50" w:afterLines="50"/>
      <w:ind w:left="432" w:hanging="432" w:firstLineChars="200"/>
    </w:pPr>
    <w:rPr>
      <w:sz w:val="24"/>
    </w:rPr>
  </w:style>
  <w:style w:type="paragraph" w:customStyle="1" w:styleId="37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4">
    <w:name w:val="Char Char11 Char Char Char Char Char Char Char Char Char1"/>
    <w:basedOn w:val="1"/>
    <w:qFormat/>
    <w:uiPriority w:val="6"/>
    <w:pPr>
      <w:spacing w:line="360" w:lineRule="auto"/>
    </w:pPr>
    <w:rPr>
      <w:szCs w:val="20"/>
    </w:rPr>
  </w:style>
  <w:style w:type="paragraph" w:customStyle="1" w:styleId="37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7">
    <w:name w:val="body text bold"/>
    <w:basedOn w:val="26"/>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4">
    <w:name w:val="单元格居中"/>
    <w:basedOn w:val="1"/>
    <w:qFormat/>
    <w:uiPriority w:val="0"/>
    <w:pPr>
      <w:adjustRightInd/>
      <w:spacing w:line="360" w:lineRule="auto"/>
      <w:jc w:val="center"/>
    </w:pPr>
    <w:rPr>
      <w:sz w:val="24"/>
    </w:rPr>
  </w:style>
  <w:style w:type="paragraph" w:customStyle="1" w:styleId="38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6">
    <w:name w:val="Char Char Char Char Char Char Char1"/>
    <w:basedOn w:val="1"/>
    <w:qFormat/>
    <w:uiPriority w:val="6"/>
    <w:rPr>
      <w:rFonts w:ascii="仿宋_GB2312" w:eastAsia="仿宋_GB2312"/>
      <w:b/>
      <w:sz w:val="32"/>
      <w:szCs w:val="32"/>
    </w:rPr>
  </w:style>
  <w:style w:type="paragraph" w:customStyle="1" w:styleId="387">
    <w:name w:val="正文缩进1"/>
    <w:basedOn w:val="81"/>
    <w:next w:val="38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8">
    <w:name w:val="正文文本首行缩进 2"/>
    <w:basedOn w:val="387"/>
    <w:qFormat/>
    <w:uiPriority w:val="99"/>
    <w:pPr>
      <w:spacing w:line="200" w:lineRule="atLeast"/>
      <w:ind w:firstLine="420"/>
    </w:pPr>
    <w:rPr>
      <w:rFonts w:ascii="宋体" w:hAnsi="Courier New" w:cs="宋体"/>
      <w:spacing w:val="-4"/>
      <w:sz w:val="18"/>
      <w:szCs w:val="18"/>
    </w:rPr>
  </w:style>
  <w:style w:type="paragraph" w:customStyle="1" w:styleId="38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0">
    <w:name w:val="Char3 Char Char Char11"/>
    <w:basedOn w:val="1"/>
    <w:qFormat/>
    <w:uiPriority w:val="0"/>
    <w:pPr>
      <w:widowControl/>
      <w:adjustRightInd/>
      <w:spacing w:after="160" w:line="240" w:lineRule="exact"/>
      <w:jc w:val="left"/>
    </w:pPr>
    <w:rPr>
      <w:szCs w:val="20"/>
    </w:rPr>
  </w:style>
  <w:style w:type="paragraph" w:customStyle="1" w:styleId="391">
    <w:name w:val="Char Char1121"/>
    <w:basedOn w:val="1"/>
    <w:qFormat/>
    <w:uiPriority w:val="0"/>
    <w:pPr>
      <w:spacing w:line="360" w:lineRule="auto"/>
    </w:pPr>
    <w:rPr>
      <w:szCs w:val="20"/>
    </w:rPr>
  </w:style>
  <w:style w:type="paragraph" w:customStyle="1" w:styleId="392">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3">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4">
    <w:name w:val="Normal0"/>
    <w:qFormat/>
    <w:uiPriority w:val="0"/>
    <w:rPr>
      <w:rFonts w:ascii="Times New Roman" w:hAnsi="Times New Roman" w:eastAsia="宋体" w:cs="Times New Roman"/>
      <w:lang w:val="en-US" w:eastAsia="en-US" w:bidi="ar-SA"/>
    </w:rPr>
  </w:style>
  <w:style w:type="paragraph" w:customStyle="1" w:styleId="395">
    <w:name w:val="带编号样式"/>
    <w:basedOn w:val="312"/>
    <w:qFormat/>
    <w:uiPriority w:val="0"/>
    <w:pPr>
      <w:tabs>
        <w:tab w:val="left" w:pos="840"/>
      </w:tabs>
      <w:snapToGrid w:val="0"/>
      <w:ind w:left="840" w:hanging="420" w:firstLineChars="0"/>
    </w:pPr>
    <w:rPr>
      <w:rFonts w:ascii="仿宋_GB2312" w:eastAsia="仿宋_GB2312"/>
      <w:color w:val="000000"/>
    </w:rPr>
  </w:style>
  <w:style w:type="paragraph" w:customStyle="1" w:styleId="396">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7">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8">
    <w:name w:val="封面"/>
    <w:basedOn w:val="1"/>
    <w:qFormat/>
    <w:uiPriority w:val="0"/>
    <w:pPr>
      <w:spacing w:line="360" w:lineRule="atLeast"/>
      <w:jc w:val="right"/>
      <w:textAlignment w:val="baseline"/>
    </w:pPr>
    <w:rPr>
      <w:rFonts w:ascii="Symbol" w:hAnsi="Symbol"/>
      <w:kern w:val="0"/>
      <w:szCs w:val="20"/>
    </w:rPr>
  </w:style>
  <w:style w:type="paragraph" w:customStyle="1" w:styleId="399">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1">
    <w:name w:val="默认段落字体 Para Char Char Char1 Char"/>
    <w:basedOn w:val="1"/>
    <w:qFormat/>
    <w:uiPriority w:val="0"/>
    <w:pPr>
      <w:spacing w:line="240" w:lineRule="atLeast"/>
      <w:ind w:left="420" w:firstLine="420"/>
    </w:pPr>
    <w:rPr>
      <w:sz w:val="24"/>
    </w:rPr>
  </w:style>
  <w:style w:type="paragraph" w:customStyle="1" w:styleId="402">
    <w:name w:val="WW-正文文字缩进 2"/>
    <w:basedOn w:val="1"/>
    <w:qFormat/>
    <w:uiPriority w:val="0"/>
    <w:pPr>
      <w:suppressAutoHyphens/>
      <w:adjustRightInd/>
      <w:ind w:firstLine="420"/>
    </w:pPr>
    <w:rPr>
      <w:kern w:val="1"/>
      <w:szCs w:val="20"/>
    </w:rPr>
  </w:style>
  <w:style w:type="paragraph" w:customStyle="1" w:styleId="40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4">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5">
    <w:name w:val="有符号正文"/>
    <w:basedOn w:val="1"/>
    <w:qFormat/>
    <w:uiPriority w:val="0"/>
    <w:pPr>
      <w:adjustRightInd/>
      <w:spacing w:line="400" w:lineRule="exact"/>
      <w:ind w:firstLine="200" w:firstLineChars="200"/>
    </w:pPr>
    <w:rPr>
      <w:rFonts w:ascii="Arial" w:hAnsi="Arial"/>
    </w:rPr>
  </w:style>
  <w:style w:type="paragraph" w:customStyle="1" w:styleId="406">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8">
    <w:name w:val="4"/>
    <w:basedOn w:val="1"/>
    <w:next w:val="38"/>
    <w:qFormat/>
    <w:uiPriority w:val="0"/>
    <w:pPr>
      <w:spacing w:after="120" w:line="480" w:lineRule="auto"/>
      <w:ind w:left="420" w:leftChars="200"/>
    </w:pPr>
    <w:rPr>
      <w:sz w:val="24"/>
      <w:szCs w:val="20"/>
    </w:rPr>
  </w:style>
  <w:style w:type="paragraph" w:customStyle="1" w:styleId="40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1">
    <w:name w:val="样式 标题 3H3 + 两端对齐"/>
    <w:basedOn w:val="5"/>
    <w:qFormat/>
    <w:uiPriority w:val="0"/>
    <w:pPr>
      <w:spacing w:before="0" w:after="0" w:line="240" w:lineRule="auto"/>
      <w:jc w:val="left"/>
    </w:pPr>
    <w:rPr>
      <w:rFonts w:cs="宋体"/>
      <w:sz w:val="21"/>
      <w:szCs w:val="20"/>
    </w:rPr>
  </w:style>
  <w:style w:type="paragraph" w:customStyle="1" w:styleId="41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4">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5">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7">
    <w:name w:val="Char Char1 Char Char Char"/>
    <w:basedOn w:val="1"/>
    <w:qFormat/>
    <w:uiPriority w:val="0"/>
    <w:rPr>
      <w:rFonts w:ascii="仿宋_GB2312" w:eastAsia="仿宋_GB2312"/>
      <w:b/>
      <w:sz w:val="32"/>
      <w:szCs w:val="20"/>
    </w:rPr>
  </w:style>
  <w:style w:type="paragraph" w:customStyle="1" w:styleId="418">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0">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1">
    <w:name w:val="Char Char1 Char Char Char2"/>
    <w:basedOn w:val="1"/>
    <w:qFormat/>
    <w:uiPriority w:val="0"/>
    <w:rPr>
      <w:rFonts w:ascii="仿宋_GB2312" w:eastAsia="仿宋_GB2312"/>
      <w:b/>
      <w:sz w:val="32"/>
      <w:szCs w:val="32"/>
    </w:rPr>
  </w:style>
  <w:style w:type="paragraph" w:customStyle="1" w:styleId="422">
    <w:name w:val="Char3 Char Char Char1"/>
    <w:basedOn w:val="1"/>
    <w:qFormat/>
    <w:uiPriority w:val="6"/>
    <w:pPr>
      <w:widowControl/>
      <w:adjustRightInd/>
      <w:spacing w:after="160" w:line="240" w:lineRule="exact"/>
      <w:jc w:val="left"/>
    </w:pPr>
    <w:rPr>
      <w:szCs w:val="20"/>
    </w:rPr>
  </w:style>
  <w:style w:type="paragraph" w:customStyle="1" w:styleId="423">
    <w:name w:val="Char1 Char Char Char21"/>
    <w:basedOn w:val="1"/>
    <w:qFormat/>
    <w:uiPriority w:val="0"/>
    <w:rPr>
      <w:rFonts w:ascii="Tahoma" w:hAnsi="Tahoma"/>
      <w:sz w:val="24"/>
      <w:szCs w:val="20"/>
    </w:rPr>
  </w:style>
  <w:style w:type="paragraph" w:customStyle="1" w:styleId="424">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5">
    <w:name w:val="正文（标题三）"/>
    <w:basedOn w:val="1"/>
    <w:qFormat/>
    <w:uiPriority w:val="0"/>
    <w:pPr>
      <w:spacing w:line="360" w:lineRule="auto"/>
      <w:ind w:firstLine="200" w:firstLineChars="200"/>
    </w:pPr>
    <w:rPr>
      <w:sz w:val="24"/>
    </w:rPr>
  </w:style>
  <w:style w:type="paragraph" w:customStyle="1" w:styleId="426">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7">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1">
    <w:name w:val="Char1 Char Char Char4"/>
    <w:basedOn w:val="1"/>
    <w:qFormat/>
    <w:uiPriority w:val="0"/>
    <w:pPr>
      <w:adjustRightInd/>
      <w:ind w:firstLine="200" w:firstLineChars="200"/>
    </w:pPr>
    <w:rPr>
      <w:rFonts w:ascii="Tahoma" w:hAnsi="Tahoma"/>
      <w:sz w:val="24"/>
      <w:szCs w:val="20"/>
    </w:rPr>
  </w:style>
  <w:style w:type="paragraph" w:customStyle="1" w:styleId="432">
    <w:name w:val="_标题2"/>
    <w:basedOn w:val="399"/>
    <w:next w:val="399"/>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3">
    <w:name w:val="样式1 + (中宋体"/>
    <w:basedOn w:val="41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4">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6">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7">
    <w:name w:val="四号　首行缩进"/>
    <w:basedOn w:val="1"/>
    <w:qFormat/>
    <w:uiPriority w:val="0"/>
    <w:pPr>
      <w:adjustRightInd/>
      <w:spacing w:line="360" w:lineRule="auto"/>
    </w:pPr>
    <w:rPr>
      <w:rFonts w:ascii="宋体" w:hAnsi="宋体"/>
      <w:szCs w:val="20"/>
    </w:rPr>
  </w:style>
  <w:style w:type="paragraph" w:customStyle="1" w:styleId="43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9">
    <w:name w:val="Char Char Char Char Char Char Char Char Char Char Char1 Char"/>
    <w:basedOn w:val="1"/>
    <w:qFormat/>
    <w:uiPriority w:val="0"/>
    <w:pPr>
      <w:adjustRightInd/>
    </w:pPr>
    <w:rPr>
      <w:rFonts w:ascii="Tahoma" w:hAnsi="Tahoma"/>
      <w:sz w:val="24"/>
    </w:rPr>
  </w:style>
  <w:style w:type="paragraph" w:customStyle="1" w:styleId="440">
    <w:name w:val="Char Char Char Char11"/>
    <w:basedOn w:val="1"/>
    <w:qFormat/>
    <w:uiPriority w:val="0"/>
    <w:rPr>
      <w:rFonts w:ascii="Tahoma" w:hAnsi="Tahoma"/>
      <w:sz w:val="24"/>
      <w:szCs w:val="20"/>
    </w:rPr>
  </w:style>
  <w:style w:type="paragraph" w:customStyle="1" w:styleId="441">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2">
    <w:name w:val="Char Char Char Char"/>
    <w:basedOn w:val="1"/>
    <w:qFormat/>
    <w:uiPriority w:val="0"/>
    <w:rPr>
      <w:rFonts w:ascii="Tahoma" w:hAnsi="Tahoma"/>
      <w:sz w:val="24"/>
      <w:szCs w:val="20"/>
    </w:rPr>
  </w:style>
  <w:style w:type="paragraph" w:customStyle="1" w:styleId="443">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4">
    <w:name w:val="Char19"/>
    <w:basedOn w:val="1"/>
    <w:qFormat/>
    <w:uiPriority w:val="0"/>
    <w:pPr>
      <w:adjustRightInd/>
    </w:pPr>
    <w:rPr>
      <w:szCs w:val="20"/>
    </w:rPr>
  </w:style>
  <w:style w:type="paragraph" w:customStyle="1" w:styleId="44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6">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47">
    <w:name w:val="_Style 5"/>
    <w:basedOn w:val="1"/>
    <w:qFormat/>
    <w:uiPriority w:val="34"/>
    <w:pPr>
      <w:adjustRightInd/>
      <w:ind w:firstLine="420" w:firstLineChars="200"/>
    </w:pPr>
    <w:rPr>
      <w:rFonts w:eastAsia="仿宋_GB2312"/>
      <w:sz w:val="28"/>
    </w:rPr>
  </w:style>
  <w:style w:type="paragraph" w:customStyle="1" w:styleId="44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9">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1">
    <w:name w:val="标书表格字体格式"/>
    <w:next w:val="445"/>
    <w:qFormat/>
    <w:uiPriority w:val="0"/>
    <w:rPr>
      <w:rFonts w:ascii="Times New Roman" w:hAnsi="Times New Roman" w:eastAsia="宋体" w:cs="Times New Roman"/>
      <w:kern w:val="2"/>
      <w:sz w:val="21"/>
      <w:szCs w:val="24"/>
      <w:lang w:val="en-US" w:eastAsia="zh-CN" w:bidi="ar-SA"/>
    </w:rPr>
  </w:style>
  <w:style w:type="paragraph" w:customStyle="1" w:styleId="452">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3">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4">
    <w:name w:val="修订3"/>
    <w:qFormat/>
    <w:uiPriority w:val="0"/>
    <w:rPr>
      <w:rFonts w:ascii="Times New Roman" w:hAnsi="Times New Roman" w:eastAsia="宋体" w:cs="Times New Roman"/>
      <w:kern w:val="2"/>
      <w:sz w:val="21"/>
      <w:lang w:val="en-US" w:eastAsia="zh-CN" w:bidi="ar-SA"/>
    </w:rPr>
  </w:style>
  <w:style w:type="paragraph" w:customStyle="1" w:styleId="455">
    <w:name w:val="CSS1级正文 Char"/>
    <w:basedOn w:val="26"/>
    <w:qFormat/>
    <w:uiPriority w:val="0"/>
    <w:pPr>
      <w:snapToGrid w:val="0"/>
      <w:ind w:firstLine="480" w:firstLineChars="200"/>
    </w:pPr>
    <w:rPr>
      <w:rFonts w:ascii="Times New Roman"/>
      <w:szCs w:val="24"/>
      <w:lang w:val="en-US"/>
    </w:rPr>
  </w:style>
  <w:style w:type="paragraph" w:customStyle="1" w:styleId="456">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7">
    <w:name w:val="表文字"/>
    <w:qFormat/>
    <w:uiPriority w:val="0"/>
    <w:rPr>
      <w:rFonts w:ascii="宋体" w:hAnsi="Times New Roman" w:eastAsia="宋体" w:cs="Times New Roman"/>
      <w:kern w:val="2"/>
      <w:lang w:val="en-US" w:eastAsia="zh-CN" w:bidi="ar-SA"/>
    </w:rPr>
  </w:style>
  <w:style w:type="paragraph" w:customStyle="1" w:styleId="458">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1">
    <w:name w:val="Char Char Char Char Char Char Char Char2"/>
    <w:basedOn w:val="1"/>
    <w:qFormat/>
    <w:uiPriority w:val="0"/>
    <w:pPr>
      <w:tabs>
        <w:tab w:val="left" w:pos="360"/>
      </w:tabs>
    </w:pPr>
    <w:rPr>
      <w:sz w:val="24"/>
      <w:szCs w:val="20"/>
    </w:rPr>
  </w:style>
  <w:style w:type="paragraph" w:customStyle="1" w:styleId="46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3">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4">
    <w:name w:val="中文标题 3"/>
    <w:basedOn w:val="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7">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6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9">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70">
    <w:name w:val="p0"/>
    <w:basedOn w:val="1"/>
    <w:qFormat/>
    <w:uiPriority w:val="0"/>
    <w:pPr>
      <w:widowControl/>
      <w:adjustRightInd/>
    </w:pPr>
    <w:rPr>
      <w:kern w:val="0"/>
      <w:szCs w:val="21"/>
    </w:rPr>
  </w:style>
  <w:style w:type="paragraph" w:customStyle="1" w:styleId="471">
    <w:name w:val="Char6"/>
    <w:basedOn w:val="1"/>
    <w:qFormat/>
    <w:uiPriority w:val="0"/>
    <w:rPr>
      <w:rFonts w:ascii="仿宋_GB2312" w:eastAsia="仿宋_GB2312"/>
      <w:b/>
      <w:sz w:val="32"/>
      <w:szCs w:val="32"/>
    </w:rPr>
  </w:style>
  <w:style w:type="paragraph" w:customStyle="1" w:styleId="472">
    <w:name w:val="Char111"/>
    <w:basedOn w:val="1"/>
    <w:qFormat/>
    <w:uiPriority w:val="0"/>
    <w:rPr>
      <w:rFonts w:ascii="仿宋_GB2312" w:eastAsia="仿宋_GB2312"/>
      <w:b/>
      <w:sz w:val="32"/>
      <w:szCs w:val="32"/>
    </w:rPr>
  </w:style>
  <w:style w:type="paragraph" w:customStyle="1" w:styleId="473">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47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6">
    <w:name w:val="Char1 Char Char Char2"/>
    <w:basedOn w:val="1"/>
    <w:qFormat/>
    <w:uiPriority w:val="0"/>
    <w:pPr>
      <w:adjustRightInd/>
      <w:ind w:firstLine="200" w:firstLineChars="200"/>
    </w:pPr>
    <w:rPr>
      <w:rFonts w:ascii="Tahoma" w:hAnsi="Tahoma"/>
      <w:sz w:val="24"/>
      <w:szCs w:val="20"/>
    </w:rPr>
  </w:style>
  <w:style w:type="paragraph" w:customStyle="1" w:styleId="477">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8">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9">
    <w:name w:val="Char Char Char Char Char Char Char2"/>
    <w:basedOn w:val="1"/>
    <w:qFormat/>
    <w:uiPriority w:val="0"/>
    <w:rPr>
      <w:rFonts w:ascii="仿宋_GB2312" w:eastAsia="仿宋_GB2312"/>
      <w:b/>
      <w:sz w:val="32"/>
      <w:szCs w:val="32"/>
    </w:rPr>
  </w:style>
  <w:style w:type="paragraph" w:customStyle="1" w:styleId="480">
    <w:name w:val="五级条标题"/>
    <w:basedOn w:val="481"/>
    <w:next w:val="325"/>
    <w:qFormat/>
    <w:uiPriority w:val="0"/>
    <w:pPr>
      <w:tabs>
        <w:tab w:val="left" w:pos="1260"/>
        <w:tab w:val="left" w:pos="1680"/>
        <w:tab w:val="left" w:pos="2100"/>
        <w:tab w:val="left" w:pos="2940"/>
        <w:tab w:val="left" w:pos="3360"/>
      </w:tabs>
      <w:ind w:left="3360"/>
      <w:outlineLvl w:val="6"/>
    </w:pPr>
  </w:style>
  <w:style w:type="paragraph" w:customStyle="1" w:styleId="481">
    <w:name w:val="四级条标题"/>
    <w:basedOn w:val="340"/>
    <w:next w:val="325"/>
    <w:qFormat/>
    <w:uiPriority w:val="0"/>
    <w:pPr>
      <w:tabs>
        <w:tab w:val="left" w:pos="2940"/>
        <w:tab w:val="clear" w:pos="2520"/>
      </w:tabs>
      <w:ind w:left="2940"/>
      <w:outlineLvl w:val="5"/>
    </w:pPr>
  </w:style>
  <w:style w:type="paragraph" w:customStyle="1" w:styleId="48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3">
    <w:name w:val="Char23"/>
    <w:basedOn w:val="1"/>
    <w:qFormat/>
    <w:uiPriority w:val="0"/>
    <w:rPr>
      <w:rFonts w:ascii="仿宋_GB2312" w:eastAsia="仿宋_GB2312"/>
      <w:b/>
      <w:sz w:val="32"/>
      <w:szCs w:val="32"/>
    </w:rPr>
  </w:style>
  <w:style w:type="paragraph" w:customStyle="1" w:styleId="484">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5">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6">
    <w:name w:val="首行缩进"/>
    <w:basedOn w:val="1"/>
    <w:qFormat/>
    <w:uiPriority w:val="0"/>
    <w:pPr>
      <w:spacing w:line="360" w:lineRule="auto"/>
      <w:ind w:firstLine="480" w:firstLineChars="200"/>
    </w:pPr>
    <w:rPr>
      <w:rFonts w:ascii="宋体"/>
      <w:sz w:val="24"/>
      <w:szCs w:val="20"/>
    </w:rPr>
  </w:style>
  <w:style w:type="paragraph" w:customStyle="1" w:styleId="48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8">
    <w:name w:val="单元格左对齐"/>
    <w:basedOn w:val="1"/>
    <w:qFormat/>
    <w:uiPriority w:val="0"/>
    <w:pPr>
      <w:adjustRightInd/>
      <w:spacing w:line="360" w:lineRule="auto"/>
    </w:pPr>
    <w:rPr>
      <w:sz w:val="24"/>
    </w:rPr>
  </w:style>
  <w:style w:type="paragraph" w:customStyle="1" w:styleId="489">
    <w:name w:val="正文主体"/>
    <w:basedOn w:val="309"/>
    <w:qFormat/>
    <w:uiPriority w:val="0"/>
  </w:style>
  <w:style w:type="paragraph" w:customStyle="1" w:styleId="49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正文（首行缩进2字符）"/>
    <w:basedOn w:val="1"/>
    <w:qFormat/>
    <w:uiPriority w:val="0"/>
    <w:pPr>
      <w:adjustRightInd/>
      <w:spacing w:line="360" w:lineRule="auto"/>
      <w:ind w:firstLine="480" w:firstLineChars="200"/>
    </w:pPr>
    <w:rPr>
      <w:sz w:val="24"/>
      <w:szCs w:val="20"/>
    </w:rPr>
  </w:style>
  <w:style w:type="paragraph" w:customStyle="1" w:styleId="494">
    <w:name w:val="P1"/>
    <w:basedOn w:val="1"/>
    <w:qFormat/>
    <w:uiPriority w:val="0"/>
    <w:pPr>
      <w:adjustRightInd/>
      <w:spacing w:line="288" w:lineRule="auto"/>
      <w:ind w:firstLine="425" w:firstLineChars="200"/>
    </w:pPr>
  </w:style>
  <w:style w:type="paragraph" w:customStyle="1" w:styleId="495">
    <w:name w:val="列表内容"/>
    <w:basedOn w:val="1"/>
    <w:next w:val="1"/>
    <w:qFormat/>
    <w:uiPriority w:val="0"/>
    <w:pPr>
      <w:widowControl/>
      <w:tabs>
        <w:tab w:val="left" w:pos="840"/>
      </w:tabs>
      <w:ind w:left="840" w:hanging="420"/>
      <w:jc w:val="left"/>
    </w:pPr>
    <w:rPr>
      <w:kern w:val="0"/>
      <w:sz w:val="18"/>
    </w:rPr>
  </w:style>
  <w:style w:type="paragraph" w:customStyle="1" w:styleId="496">
    <w:name w:val="Char Char11 Char Char Char1"/>
    <w:basedOn w:val="1"/>
    <w:qFormat/>
    <w:uiPriority w:val="6"/>
    <w:pPr>
      <w:spacing w:line="360" w:lineRule="auto"/>
    </w:pPr>
    <w:rPr>
      <w:szCs w:val="20"/>
    </w:rPr>
  </w:style>
  <w:style w:type="paragraph" w:customStyle="1" w:styleId="49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8">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99">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1">
    <w:name w:val="正文文字缩进2字"/>
    <w:basedOn w:val="26"/>
    <w:qFormat/>
    <w:uiPriority w:val="0"/>
    <w:pPr>
      <w:adjustRightInd/>
      <w:spacing w:before="60" w:after="60"/>
      <w:ind w:firstLine="200" w:firstLineChars="200"/>
    </w:pPr>
    <w:rPr>
      <w:rFonts w:ascii="Times New Roman"/>
      <w:szCs w:val="20"/>
      <w:lang w:val="en-US"/>
    </w:rPr>
  </w:style>
  <w:style w:type="paragraph" w:customStyle="1" w:styleId="502">
    <w:name w:val="默认段落字体 Para Char Char Char Char"/>
    <w:basedOn w:val="1"/>
    <w:qFormat/>
    <w:uiPriority w:val="0"/>
    <w:pPr>
      <w:spacing w:line="360" w:lineRule="auto"/>
    </w:pPr>
    <w:rPr>
      <w:szCs w:val="20"/>
    </w:rPr>
  </w:style>
  <w:style w:type="paragraph" w:customStyle="1" w:styleId="50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5">
    <w:name w:val="Char2 Char Char Char2"/>
    <w:basedOn w:val="1"/>
    <w:qFormat/>
    <w:uiPriority w:val="0"/>
    <w:rPr>
      <w:rFonts w:ascii="仿宋_GB2312" w:eastAsia="仿宋_GB2312"/>
      <w:b/>
      <w:sz w:val="32"/>
      <w:szCs w:val="32"/>
    </w:rPr>
  </w:style>
  <w:style w:type="paragraph" w:customStyle="1" w:styleId="50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8">
    <w:name w:val="正文 首行缩进:  2 字符 Char"/>
    <w:basedOn w:val="1"/>
    <w:qFormat/>
    <w:uiPriority w:val="0"/>
    <w:pPr>
      <w:adjustRightInd/>
      <w:spacing w:line="360" w:lineRule="auto"/>
      <w:ind w:firstLine="480"/>
    </w:pPr>
    <w:rPr>
      <w:rFonts w:cs="宋体"/>
      <w:sz w:val="24"/>
      <w:szCs w:val="20"/>
    </w:rPr>
  </w:style>
  <w:style w:type="paragraph" w:customStyle="1" w:styleId="509">
    <w:name w:val="Char Char4 Char Char"/>
    <w:basedOn w:val="1"/>
    <w:qFormat/>
    <w:uiPriority w:val="0"/>
    <w:pPr>
      <w:widowControl/>
      <w:adjustRightInd/>
      <w:spacing w:after="160" w:line="240" w:lineRule="exact"/>
      <w:jc w:val="left"/>
    </w:pPr>
  </w:style>
  <w:style w:type="paragraph" w:customStyle="1" w:styleId="51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1">
    <w:name w:val="Char Char11 Char Char Char2"/>
    <w:basedOn w:val="1"/>
    <w:qFormat/>
    <w:uiPriority w:val="0"/>
    <w:pPr>
      <w:spacing w:line="360" w:lineRule="auto"/>
    </w:pPr>
    <w:rPr>
      <w:szCs w:val="20"/>
    </w:rPr>
  </w:style>
  <w:style w:type="paragraph" w:customStyle="1" w:styleId="51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4">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8">
    <w:name w:val="Char311"/>
    <w:basedOn w:val="1"/>
    <w:qFormat/>
    <w:uiPriority w:val="0"/>
    <w:pPr>
      <w:adjustRightInd/>
      <w:ind w:firstLine="200" w:firstLineChars="200"/>
    </w:pPr>
    <w:rPr>
      <w:rFonts w:ascii="Tahoma" w:hAnsi="Tahoma"/>
      <w:sz w:val="24"/>
      <w:szCs w:val="20"/>
    </w:rPr>
  </w:style>
  <w:style w:type="paragraph" w:customStyle="1" w:styleId="519">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1">
    <w:name w:val="正文 内标"/>
    <w:basedOn w:val="436"/>
    <w:qFormat/>
    <w:uiPriority w:val="0"/>
    <w:pPr>
      <w:tabs>
        <w:tab w:val="left" w:pos="0"/>
      </w:tabs>
      <w:ind w:left="900" w:firstLine="0" w:firstLineChars="0"/>
    </w:pPr>
  </w:style>
  <w:style w:type="paragraph" w:customStyle="1" w:styleId="522">
    <w:name w:val="Bulleted List"/>
    <w:basedOn w:val="1"/>
    <w:qFormat/>
    <w:uiPriority w:val="0"/>
    <w:pPr>
      <w:tabs>
        <w:tab w:val="left" w:pos="1260"/>
      </w:tabs>
      <w:adjustRightInd/>
      <w:ind w:left="1260" w:hanging="420"/>
    </w:pPr>
  </w:style>
  <w:style w:type="paragraph" w:customStyle="1" w:styleId="523">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4">
    <w:name w:val="样式 左侧:  0.85 厘米"/>
    <w:basedOn w:val="1"/>
    <w:qFormat/>
    <w:uiPriority w:val="2"/>
    <w:pPr>
      <w:adjustRightInd/>
      <w:spacing w:line="360" w:lineRule="auto"/>
    </w:pPr>
    <w:rPr>
      <w:rFonts w:cs="宋体"/>
      <w:sz w:val="24"/>
      <w:szCs w:val="20"/>
    </w:rPr>
  </w:style>
  <w:style w:type="paragraph" w:customStyle="1" w:styleId="525">
    <w:name w:val="Char Char Char Char Char Char Char Char Char Char Char Char1 Char"/>
    <w:basedOn w:val="1"/>
    <w:qFormat/>
    <w:uiPriority w:val="0"/>
    <w:rPr>
      <w:rFonts w:ascii="Tahoma" w:hAnsi="Tahoma" w:cs="仿宋_GB2312"/>
      <w:sz w:val="24"/>
      <w:szCs w:val="20"/>
    </w:rPr>
  </w:style>
  <w:style w:type="paragraph" w:customStyle="1" w:styleId="526">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7">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模板普通正文"/>
    <w:basedOn w:val="7"/>
    <w:qFormat/>
    <w:uiPriority w:val="0"/>
    <w:pPr>
      <w:adjustRightInd/>
      <w:spacing w:beforeLines="50" w:after="10" w:line="360" w:lineRule="auto"/>
      <w:ind w:firstLine="175" w:firstLineChars="175"/>
      <w:jc w:val="left"/>
    </w:pPr>
    <w:rPr>
      <w:rFonts w:ascii="Times New Roman" w:hAnsi="Times New Roman"/>
    </w:rPr>
  </w:style>
  <w:style w:type="paragraph" w:customStyle="1" w:styleId="529">
    <w:name w:val="Char Char1 Char Char Char Char Char Char"/>
    <w:basedOn w:val="1"/>
    <w:qFormat/>
    <w:uiPriority w:val="0"/>
    <w:rPr>
      <w:rFonts w:ascii="仿宋_GB2312" w:eastAsia="仿宋_GB2312"/>
      <w:b/>
      <w:sz w:val="32"/>
      <w:szCs w:val="20"/>
    </w:rPr>
  </w:style>
  <w:style w:type="paragraph" w:customStyle="1" w:styleId="53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1">
    <w:name w:val="Char Char1 Char Char Char Char Char Char2"/>
    <w:basedOn w:val="1"/>
    <w:qFormat/>
    <w:uiPriority w:val="0"/>
    <w:rPr>
      <w:rFonts w:ascii="仿宋_GB2312" w:eastAsia="仿宋_GB2312"/>
      <w:b/>
      <w:sz w:val="32"/>
      <w:szCs w:val="20"/>
    </w:rPr>
  </w:style>
  <w:style w:type="paragraph" w:customStyle="1" w:styleId="532">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3">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7">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9">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1">
    <w:name w:val="Char31"/>
    <w:basedOn w:val="1"/>
    <w:qFormat/>
    <w:uiPriority w:val="0"/>
    <w:pPr>
      <w:adjustRightInd/>
    </w:pPr>
    <w:rPr>
      <w:rFonts w:ascii="仿宋_GB2312" w:eastAsia="仿宋_GB2312"/>
      <w:b/>
      <w:sz w:val="32"/>
      <w:szCs w:val="32"/>
    </w:rPr>
  </w:style>
  <w:style w:type="paragraph" w:customStyle="1" w:styleId="542">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3">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4">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5">
    <w:name w:val="Char Char1"/>
    <w:basedOn w:val="1"/>
    <w:qFormat/>
    <w:uiPriority w:val="0"/>
    <w:pPr>
      <w:widowControl/>
      <w:spacing w:after="160" w:line="240" w:lineRule="exact"/>
      <w:jc w:val="left"/>
    </w:pPr>
    <w:rPr>
      <w:rFonts w:eastAsia="仿宋_GB2312"/>
      <w:sz w:val="28"/>
    </w:rPr>
  </w:style>
  <w:style w:type="paragraph" w:customStyle="1" w:styleId="546">
    <w:name w:val="Char21"/>
    <w:basedOn w:val="1"/>
    <w:qFormat/>
    <w:uiPriority w:val="0"/>
    <w:pPr>
      <w:adjustRightInd/>
      <w:ind w:firstLine="200" w:firstLineChars="200"/>
    </w:pPr>
    <w:rPr>
      <w:rFonts w:ascii="仿宋_GB2312" w:eastAsia="仿宋_GB2312"/>
      <w:b/>
      <w:sz w:val="32"/>
      <w:szCs w:val="32"/>
    </w:rPr>
  </w:style>
  <w:style w:type="paragraph" w:customStyle="1" w:styleId="547">
    <w:name w:val="列表段落1"/>
    <w:basedOn w:val="1"/>
    <w:qFormat/>
    <w:uiPriority w:val="34"/>
    <w:pPr>
      <w:adjustRightInd/>
      <w:ind w:right="238" w:firstLine="420"/>
    </w:pPr>
    <w:rPr>
      <w:rFonts w:ascii="Calibri" w:hAnsi="Calibri"/>
      <w:sz w:val="24"/>
    </w:rPr>
  </w:style>
  <w:style w:type="paragraph" w:customStyle="1" w:styleId="548">
    <w:name w:val="Char Char110"/>
    <w:basedOn w:val="1"/>
    <w:qFormat/>
    <w:uiPriority w:val="6"/>
    <w:pPr>
      <w:spacing w:line="360" w:lineRule="auto"/>
    </w:pPr>
    <w:rPr>
      <w:rFonts w:ascii="Tahoma" w:hAnsi="Tahoma"/>
      <w:sz w:val="24"/>
      <w:szCs w:val="20"/>
    </w:rPr>
  </w:style>
  <w:style w:type="paragraph" w:customStyle="1" w:styleId="54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1">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3">
    <w:name w:val="Char Char Char Char Char Char Char Char Char Char Char Char1 Char2"/>
    <w:basedOn w:val="1"/>
    <w:qFormat/>
    <w:uiPriority w:val="0"/>
    <w:rPr>
      <w:rFonts w:ascii="Tahoma" w:hAnsi="Tahoma" w:cs="仿宋_GB2312"/>
      <w:sz w:val="24"/>
      <w:szCs w:val="20"/>
    </w:rPr>
  </w:style>
  <w:style w:type="paragraph" w:customStyle="1" w:styleId="554">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6">
    <w:name w:val="样式 列表编号 + 段后: 0.5 行"/>
    <w:basedOn w:val="18"/>
    <w:qFormat/>
    <w:uiPriority w:val="2"/>
    <w:pPr>
      <w:tabs>
        <w:tab w:val="clear" w:pos="390"/>
        <w:tab w:val="clear" w:pos="454"/>
      </w:tabs>
      <w:ind w:left="840" w:hanging="420"/>
      <w:contextualSpacing/>
    </w:pPr>
    <w:rPr>
      <w:rFonts w:cs="宋体"/>
    </w:rPr>
  </w:style>
  <w:style w:type="paragraph" w:customStyle="1" w:styleId="55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8">
    <w:name w:val="_Style 12"/>
    <w:basedOn w:val="21"/>
    <w:qFormat/>
    <w:uiPriority w:val="0"/>
    <w:pPr>
      <w:snapToGrid w:val="0"/>
      <w:spacing w:line="360" w:lineRule="auto"/>
    </w:pPr>
  </w:style>
  <w:style w:type="paragraph" w:customStyle="1" w:styleId="559">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0">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1">
    <w:name w:val="_Style 94"/>
    <w:basedOn w:val="1"/>
    <w:next w:val="103"/>
    <w:qFormat/>
    <w:uiPriority w:val="34"/>
    <w:pPr>
      <w:adjustRightInd/>
      <w:spacing w:line="360" w:lineRule="auto"/>
      <w:ind w:firstLine="200" w:firstLineChars="200"/>
    </w:pPr>
    <w:rPr>
      <w:rFonts w:ascii="Calibri" w:hAnsi="Calibri"/>
      <w:sz w:val="28"/>
      <w:szCs w:val="20"/>
    </w:rPr>
  </w:style>
  <w:style w:type="paragraph" w:customStyle="1" w:styleId="56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3">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4">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5">
    <w:name w:val="3级标题"/>
    <w:basedOn w:val="357"/>
    <w:qFormat/>
    <w:uiPriority w:val="0"/>
    <w:pPr>
      <w:outlineLvl w:val="2"/>
    </w:pPr>
  </w:style>
  <w:style w:type="paragraph" w:customStyle="1" w:styleId="566">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Char1 Char Char Char3"/>
    <w:basedOn w:val="1"/>
    <w:qFormat/>
    <w:uiPriority w:val="0"/>
    <w:pPr>
      <w:adjustRightInd/>
      <w:ind w:firstLine="200" w:firstLineChars="200"/>
    </w:pPr>
    <w:rPr>
      <w:rFonts w:ascii="Tahoma" w:hAnsi="Tahoma"/>
      <w:sz w:val="24"/>
      <w:szCs w:val="20"/>
    </w:rPr>
  </w:style>
  <w:style w:type="paragraph" w:customStyle="1" w:styleId="568">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9">
    <w:name w:val="MM Empty"/>
    <w:basedOn w:val="1"/>
    <w:qFormat/>
    <w:uiPriority w:val="0"/>
    <w:pPr>
      <w:adjustRightInd/>
    </w:pPr>
  </w:style>
  <w:style w:type="paragraph" w:customStyle="1" w:styleId="570">
    <w:name w:val="Char24"/>
    <w:basedOn w:val="1"/>
    <w:qFormat/>
    <w:uiPriority w:val="0"/>
    <w:rPr>
      <w:rFonts w:ascii="仿宋_GB2312" w:eastAsia="仿宋_GB2312"/>
      <w:b/>
      <w:sz w:val="32"/>
      <w:szCs w:val="32"/>
    </w:rPr>
  </w:style>
  <w:style w:type="paragraph" w:customStyle="1" w:styleId="571">
    <w:name w:val="正文箭头"/>
    <w:basedOn w:val="223"/>
    <w:qFormat/>
    <w:uiPriority w:val="0"/>
  </w:style>
  <w:style w:type="paragraph" w:customStyle="1" w:styleId="572">
    <w:name w:val="U_编号2"/>
    <w:basedOn w:val="1"/>
    <w:qFormat/>
    <w:uiPriority w:val="0"/>
    <w:pPr>
      <w:tabs>
        <w:tab w:val="left" w:pos="785"/>
      </w:tabs>
      <w:adjustRightInd/>
      <w:spacing w:beforeLines="10" w:afterLines="10" w:line="300" w:lineRule="auto"/>
    </w:pPr>
    <w:rPr>
      <w:sz w:val="24"/>
    </w:rPr>
  </w:style>
  <w:style w:type="paragraph" w:customStyle="1" w:styleId="573">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5">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6">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7">
    <w:name w:val="_Style 1"/>
    <w:basedOn w:val="1"/>
    <w:qFormat/>
    <w:uiPriority w:val="34"/>
    <w:pPr>
      <w:adjustRightInd/>
      <w:ind w:firstLine="420" w:firstLineChars="200"/>
    </w:pPr>
    <w:rPr>
      <w:rFonts w:eastAsia="仿宋_GB2312"/>
      <w:sz w:val="28"/>
    </w:rPr>
  </w:style>
  <w:style w:type="paragraph" w:customStyle="1" w:styleId="578">
    <w:name w:val="表格 内容"/>
    <w:basedOn w:val="415"/>
    <w:qFormat/>
    <w:uiPriority w:val="0"/>
    <w:rPr>
      <w:b w:val="0"/>
      <w:sz w:val="20"/>
    </w:rPr>
  </w:style>
  <w:style w:type="paragraph" w:customStyle="1" w:styleId="579">
    <w:name w:val="正文首行缩进1"/>
    <w:basedOn w:val="26"/>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1">
    <w:name w:val="数字标题5"/>
    <w:basedOn w:val="10"/>
    <w:next w:val="1"/>
    <w:qFormat/>
    <w:uiPriority w:val="0"/>
    <w:pPr>
      <w:tabs>
        <w:tab w:val="left" w:pos="1080"/>
        <w:tab w:val="clear" w:pos="1008"/>
      </w:tabs>
      <w:ind w:left="1080" w:hanging="1080"/>
    </w:pPr>
  </w:style>
  <w:style w:type="paragraph" w:customStyle="1" w:styleId="582">
    <w:name w:val="数字标题1"/>
    <w:basedOn w:val="3"/>
    <w:next w:val="1"/>
    <w:qFormat/>
    <w:uiPriority w:val="0"/>
    <w:pPr>
      <w:tabs>
        <w:tab w:val="left" w:pos="480"/>
        <w:tab w:val="clear" w:pos="432"/>
      </w:tabs>
      <w:ind w:left="480" w:hanging="480"/>
    </w:pPr>
  </w:style>
  <w:style w:type="paragraph" w:customStyle="1" w:styleId="583">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6">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9">
    <w:name w:val="0"/>
    <w:basedOn w:val="1"/>
    <w:qFormat/>
    <w:uiPriority w:val="0"/>
    <w:pPr>
      <w:widowControl/>
    </w:pPr>
    <w:rPr>
      <w:kern w:val="0"/>
      <w:sz w:val="24"/>
      <w:szCs w:val="20"/>
    </w:rPr>
  </w:style>
  <w:style w:type="paragraph" w:customStyle="1" w:styleId="590">
    <w:name w:val="Char Char113"/>
    <w:basedOn w:val="1"/>
    <w:qFormat/>
    <w:uiPriority w:val="0"/>
    <w:pPr>
      <w:widowControl/>
      <w:spacing w:after="160" w:line="240" w:lineRule="exact"/>
      <w:jc w:val="left"/>
    </w:pPr>
    <w:rPr>
      <w:rFonts w:eastAsia="仿宋_GB2312"/>
      <w:sz w:val="28"/>
    </w:rPr>
  </w:style>
  <w:style w:type="paragraph" w:customStyle="1" w:styleId="59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2">
    <w:name w:val="_Style 8"/>
    <w:basedOn w:val="1"/>
    <w:qFormat/>
    <w:uiPriority w:val="34"/>
    <w:pPr>
      <w:adjustRightInd/>
      <w:ind w:firstLine="420" w:firstLineChars="200"/>
    </w:pPr>
    <w:rPr>
      <w:rFonts w:eastAsia="仿宋_GB2312"/>
      <w:sz w:val="28"/>
    </w:rPr>
  </w:style>
  <w:style w:type="paragraph" w:customStyle="1" w:styleId="59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4">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95">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8">
    <w:name w:val="Char Char112"/>
    <w:basedOn w:val="1"/>
    <w:qFormat/>
    <w:uiPriority w:val="6"/>
    <w:pPr>
      <w:widowControl/>
      <w:spacing w:after="160" w:line="240" w:lineRule="exact"/>
      <w:jc w:val="left"/>
    </w:pPr>
    <w:rPr>
      <w:rFonts w:eastAsia="仿宋_GB2312"/>
      <w:sz w:val="28"/>
    </w:rPr>
  </w:style>
  <w:style w:type="paragraph" w:customStyle="1" w:styleId="599">
    <w:name w:val="正文 图"/>
    <w:basedOn w:val="129"/>
    <w:qFormat/>
    <w:uiPriority w:val="0"/>
    <w:pPr>
      <w:adjustRightInd/>
      <w:spacing w:before="0"/>
      <w:ind w:firstLine="0"/>
      <w:jc w:val="center"/>
    </w:pPr>
    <w:rPr>
      <w:rFonts w:ascii="微软雅黑" w:hAnsi="微软雅黑"/>
    </w:rPr>
  </w:style>
  <w:style w:type="paragraph" w:customStyle="1" w:styleId="600">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2">
    <w:name w:val="Thf"/>
    <w:basedOn w:val="247"/>
    <w:qFormat/>
    <w:uiPriority w:val="0"/>
    <w:pPr>
      <w:ind w:left="0"/>
    </w:pPr>
  </w:style>
  <w:style w:type="paragraph" w:customStyle="1" w:styleId="603">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5">
    <w:name w:val="注释"/>
    <w:basedOn w:val="1"/>
    <w:qFormat/>
    <w:uiPriority w:val="0"/>
    <w:pPr>
      <w:adjustRightInd/>
      <w:spacing w:line="360" w:lineRule="auto"/>
      <w:ind w:firstLine="480"/>
    </w:pPr>
    <w:rPr>
      <w:sz w:val="24"/>
    </w:rPr>
  </w:style>
  <w:style w:type="paragraph" w:customStyle="1" w:styleId="606">
    <w:name w:val="列出段落111"/>
    <w:basedOn w:val="1"/>
    <w:qFormat/>
    <w:uiPriority w:val="34"/>
    <w:pPr>
      <w:ind w:firstLine="420" w:firstLineChars="200"/>
    </w:pPr>
  </w:style>
  <w:style w:type="paragraph" w:customStyle="1" w:styleId="607">
    <w:name w:val="标准文本"/>
    <w:basedOn w:val="1"/>
    <w:link w:val="942"/>
    <w:qFormat/>
    <w:uiPriority w:val="0"/>
    <w:pPr>
      <w:adjustRightInd/>
      <w:spacing w:line="360" w:lineRule="auto"/>
      <w:ind w:firstLine="480" w:firstLineChars="200"/>
    </w:pPr>
    <w:rPr>
      <w:rFonts w:cs="宋体"/>
      <w:sz w:val="24"/>
      <w:szCs w:val="20"/>
    </w:rPr>
  </w:style>
  <w:style w:type="paragraph" w:customStyle="1" w:styleId="608">
    <w:name w:val="_Style 947"/>
    <w:basedOn w:val="1"/>
    <w:next w:val="103"/>
    <w:qFormat/>
    <w:uiPriority w:val="34"/>
    <w:pPr>
      <w:adjustRightInd/>
      <w:ind w:firstLine="420" w:firstLineChars="200"/>
    </w:pPr>
  </w:style>
  <w:style w:type="paragraph" w:customStyle="1" w:styleId="60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0">
    <w:name w:val="纯文本2"/>
    <w:basedOn w:val="1"/>
    <w:qFormat/>
    <w:uiPriority w:val="0"/>
    <w:pPr>
      <w:adjustRightInd/>
      <w:snapToGrid w:val="0"/>
      <w:jc w:val="left"/>
    </w:pPr>
    <w:rPr>
      <w:rFonts w:ascii="Century Gothic" w:hAnsi="楷体_GB2312" w:eastAsia="Century Gothic"/>
      <w:szCs w:val="20"/>
    </w:rPr>
  </w:style>
  <w:style w:type="paragraph" w:customStyle="1" w:styleId="61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4">
    <w:name w:val="Blockquote"/>
    <w:basedOn w:val="1"/>
    <w:qFormat/>
    <w:uiPriority w:val="0"/>
    <w:pPr>
      <w:autoSpaceDE w:val="0"/>
      <w:autoSpaceDN w:val="0"/>
      <w:spacing w:before="100" w:after="100"/>
      <w:ind w:left="360" w:right="360"/>
      <w:jc w:val="left"/>
    </w:pPr>
    <w:rPr>
      <w:kern w:val="0"/>
      <w:sz w:val="24"/>
      <w:szCs w:val="20"/>
    </w:rPr>
  </w:style>
  <w:style w:type="paragraph" w:customStyle="1" w:styleId="615">
    <w:name w:val="p1"/>
    <w:basedOn w:val="1"/>
    <w:qFormat/>
    <w:uiPriority w:val="0"/>
    <w:pPr>
      <w:widowControl/>
      <w:adjustRightInd/>
      <w:jc w:val="left"/>
    </w:pPr>
    <w:rPr>
      <w:rFonts w:ascii=".PingFang SC" w:eastAsia=".PingFang SC"/>
      <w:color w:val="454545"/>
      <w:kern w:val="0"/>
      <w:sz w:val="18"/>
      <w:szCs w:val="18"/>
    </w:rPr>
  </w:style>
  <w:style w:type="paragraph" w:customStyle="1" w:styleId="616">
    <w:name w:val="Table Paragraph"/>
    <w:basedOn w:val="1"/>
    <w:qFormat/>
    <w:uiPriority w:val="0"/>
    <w:pPr>
      <w:adjustRightInd/>
      <w:jc w:val="left"/>
    </w:pPr>
    <w:rPr>
      <w:rFonts w:ascii="Calibri" w:hAnsi="Calibri"/>
      <w:kern w:val="0"/>
      <w:sz w:val="22"/>
      <w:szCs w:val="22"/>
      <w:lang w:eastAsia="en-US"/>
    </w:rPr>
  </w:style>
  <w:style w:type="paragraph" w:customStyle="1" w:styleId="61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0">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21">
    <w:name w:val="纯文本3"/>
    <w:basedOn w:val="1"/>
    <w:qFormat/>
    <w:uiPriority w:val="0"/>
    <w:pPr>
      <w:adjustRightInd/>
      <w:snapToGrid w:val="0"/>
      <w:jc w:val="left"/>
    </w:pPr>
    <w:rPr>
      <w:rFonts w:ascii="Century Gothic" w:hAnsi="楷体_GB2312" w:eastAsia="Century Gothic"/>
      <w:szCs w:val="20"/>
    </w:rPr>
  </w:style>
  <w:style w:type="character" w:customStyle="1" w:styleId="622">
    <w:name w:val="表格非标题文字 Char"/>
    <w:link w:val="83"/>
    <w:qFormat/>
    <w:uiPriority w:val="0"/>
    <w:rPr>
      <w:rFonts w:ascii="Futura Bk" w:hAnsi="Futura Bk"/>
      <w:kern w:val="2"/>
      <w:sz w:val="18"/>
      <w:szCs w:val="21"/>
      <w:lang w:val="en-US" w:eastAsia="zh-CN" w:bidi="ar-SA"/>
    </w:rPr>
  </w:style>
  <w:style w:type="character" w:customStyle="1" w:styleId="623">
    <w:name w:val="*正文 Char"/>
    <w:link w:val="84"/>
    <w:qFormat/>
    <w:locked/>
    <w:uiPriority w:val="0"/>
    <w:rPr>
      <w:rFonts w:ascii="宋体" w:hAnsi="宋体"/>
      <w:sz w:val="24"/>
    </w:rPr>
  </w:style>
  <w:style w:type="character" w:customStyle="1" w:styleId="624">
    <w:name w:val="Char Char71"/>
    <w:semiHidden/>
    <w:qFormat/>
    <w:uiPriority w:val="0"/>
    <w:rPr>
      <w:rFonts w:eastAsia="宋体"/>
      <w:kern w:val="2"/>
      <w:sz w:val="21"/>
      <w:szCs w:val="24"/>
      <w:lang w:val="en-US" w:eastAsia="zh-CN" w:bidi="ar-SA"/>
    </w:rPr>
  </w:style>
  <w:style w:type="character" w:customStyle="1" w:styleId="625">
    <w:name w:val="Char Char6"/>
    <w:qFormat/>
    <w:uiPriority w:val="0"/>
    <w:rPr>
      <w:rFonts w:eastAsia="宋体"/>
      <w:kern w:val="2"/>
      <w:sz w:val="21"/>
      <w:szCs w:val="24"/>
      <w:lang w:val="en-US" w:eastAsia="zh-CN" w:bidi="ar-SA"/>
    </w:rPr>
  </w:style>
  <w:style w:type="character" w:customStyle="1" w:styleId="626">
    <w:name w:val="正文缩进 Char"/>
    <w:qFormat/>
    <w:uiPriority w:val="0"/>
    <w:rPr>
      <w:rFonts w:eastAsia="宋体"/>
      <w:kern w:val="2"/>
      <w:sz w:val="21"/>
      <w:lang w:val="en-US" w:eastAsia="zh-CN"/>
    </w:rPr>
  </w:style>
  <w:style w:type="character" w:customStyle="1" w:styleId="627">
    <w:name w:val="正文首行缩进 Char1"/>
    <w:qFormat/>
    <w:uiPriority w:val="0"/>
    <w:rPr>
      <w:rFonts w:ascii="宋体" w:hAnsi="Times New Roman" w:eastAsia="宋体" w:cs="Times New Roman"/>
      <w:snapToGrid w:val="0"/>
      <w:kern w:val="2"/>
      <w:sz w:val="24"/>
      <w:szCs w:val="21"/>
      <w:lang w:val="zh-CN"/>
    </w:rPr>
  </w:style>
  <w:style w:type="character" w:customStyle="1" w:styleId="628">
    <w:name w:val="Char Char28"/>
    <w:qFormat/>
    <w:uiPriority w:val="6"/>
    <w:rPr>
      <w:rFonts w:ascii="仿宋_GB2312" w:hAnsi="仿宋_GB2312" w:eastAsia="仿宋_GB2312"/>
      <w:kern w:val="1"/>
      <w:sz w:val="28"/>
    </w:rPr>
  </w:style>
  <w:style w:type="character" w:customStyle="1" w:styleId="62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0">
    <w:name w:val="Heading 1 Char"/>
    <w:qFormat/>
    <w:uiPriority w:val="6"/>
    <w:rPr>
      <w:rFonts w:ascii="Times New Roman" w:hAnsi="Times New Roman" w:eastAsia="黑体" w:cs="Times New Roman"/>
      <w:b/>
      <w:kern w:val="0"/>
      <w:sz w:val="24"/>
      <w:szCs w:val="24"/>
    </w:rPr>
  </w:style>
  <w:style w:type="character" w:customStyle="1" w:styleId="631">
    <w:name w:val="U_正文 Char"/>
    <w:link w:val="85"/>
    <w:qFormat/>
    <w:uiPriority w:val="0"/>
    <w:rPr>
      <w:sz w:val="24"/>
      <w:szCs w:val="24"/>
    </w:rPr>
  </w:style>
  <w:style w:type="character" w:customStyle="1" w:styleId="632">
    <w:name w:val="HTML 地址 Char1"/>
    <w:qFormat/>
    <w:uiPriority w:val="0"/>
    <w:rPr>
      <w:rFonts w:ascii="Times New Roman" w:hAnsi="Times New Roman" w:eastAsia="宋体" w:cs="Times New Roman"/>
      <w:i/>
      <w:iCs/>
      <w:szCs w:val="24"/>
    </w:rPr>
  </w:style>
  <w:style w:type="character" w:customStyle="1" w:styleId="633">
    <w:name w:val="批注主题 Char1"/>
    <w:link w:val="61"/>
    <w:qFormat/>
    <w:uiPriority w:val="0"/>
    <w:rPr>
      <w:b/>
      <w:bCs/>
      <w:kern w:val="2"/>
      <w:sz w:val="21"/>
      <w:szCs w:val="24"/>
    </w:rPr>
  </w:style>
  <w:style w:type="character" w:customStyle="1" w:styleId="634">
    <w:name w:val="Char Char51"/>
    <w:qFormat/>
    <w:uiPriority w:val="0"/>
    <w:rPr>
      <w:rFonts w:ascii="宋体" w:hAnsi="Courier New" w:eastAsia="宋体"/>
      <w:kern w:val="2"/>
      <w:sz w:val="21"/>
      <w:lang w:val="en-US" w:eastAsia="zh-CN"/>
    </w:rPr>
  </w:style>
  <w:style w:type="character" w:customStyle="1" w:styleId="635">
    <w:name w:val="表正文 Char"/>
    <w:qFormat/>
    <w:uiPriority w:val="0"/>
    <w:rPr>
      <w:rFonts w:ascii="宋体" w:eastAsia="宋体"/>
      <w:snapToGrid w:val="0"/>
      <w:color w:val="000000"/>
      <w:kern w:val="28"/>
      <w:sz w:val="28"/>
      <w:lang w:val="en-US" w:eastAsia="zh-CN" w:bidi="ar-SA"/>
    </w:rPr>
  </w:style>
  <w:style w:type="character" w:customStyle="1" w:styleId="636">
    <w:name w:val="Char Char34"/>
    <w:qFormat/>
    <w:uiPriority w:val="6"/>
    <w:rPr>
      <w:b/>
      <w:kern w:val="1"/>
      <w:sz w:val="28"/>
      <w:szCs w:val="28"/>
    </w:rPr>
  </w:style>
  <w:style w:type="character" w:customStyle="1" w:styleId="63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8">
    <w:name w:val="哈哈正文 Char"/>
    <w:link w:val="86"/>
    <w:qFormat/>
    <w:uiPriority w:val="0"/>
    <w:rPr>
      <w:rFonts w:ascii="宋体" w:hAnsi="宋体" w:eastAsia="宋体"/>
      <w:kern w:val="2"/>
      <w:sz w:val="24"/>
      <w:lang w:bidi="ar-SA"/>
    </w:rPr>
  </w:style>
  <w:style w:type="character" w:customStyle="1" w:styleId="639">
    <w:name w:val="未处理的提及1"/>
    <w:qFormat/>
    <w:uiPriority w:val="0"/>
    <w:rPr>
      <w:color w:val="808080"/>
      <w:shd w:val="clear" w:color="auto" w:fill="E6E6E6"/>
    </w:rPr>
  </w:style>
  <w:style w:type="character" w:customStyle="1" w:styleId="640">
    <w:name w:val="txt"/>
    <w:qFormat/>
    <w:uiPriority w:val="0"/>
    <w:rPr>
      <w:rFonts w:ascii="仿宋_GB2312" w:eastAsia="微软雅黑"/>
      <w:b/>
      <w:kern w:val="2"/>
      <w:sz w:val="32"/>
      <w:szCs w:val="32"/>
      <w:lang w:val="en-US" w:eastAsia="zh-CN" w:bidi="ar-SA"/>
    </w:rPr>
  </w:style>
  <w:style w:type="character" w:customStyle="1" w:styleId="641">
    <w:name w:val="二级标题 Char Char"/>
    <w:qFormat/>
    <w:uiPriority w:val="0"/>
    <w:rPr>
      <w:rFonts w:ascii="宋体" w:hAnsi="宋体" w:eastAsia="宋体"/>
      <w:b/>
      <w:snapToGrid w:val="0"/>
      <w:kern w:val="2"/>
      <w:sz w:val="24"/>
      <w:szCs w:val="24"/>
      <w:lang w:val="en-US" w:eastAsia="zh-CN" w:bidi="ar-SA"/>
    </w:rPr>
  </w:style>
  <w:style w:type="character" w:customStyle="1" w:styleId="642">
    <w:name w:val="Char Char32"/>
    <w:qFormat/>
    <w:uiPriority w:val="6"/>
    <w:rPr>
      <w:b/>
      <w:kern w:val="1"/>
      <w:sz w:val="24"/>
      <w:szCs w:val="24"/>
    </w:rPr>
  </w:style>
  <w:style w:type="character" w:customStyle="1" w:styleId="643">
    <w:name w:val="PI Char1"/>
    <w:qFormat/>
    <w:uiPriority w:val="0"/>
    <w:rPr>
      <w:rFonts w:ascii="宋体" w:hAnsi="宋体"/>
      <w:kern w:val="2"/>
      <w:sz w:val="24"/>
      <w:szCs w:val="24"/>
    </w:rPr>
  </w:style>
  <w:style w:type="character" w:customStyle="1" w:styleId="644">
    <w:name w:val="tw4winTerm"/>
    <w:qFormat/>
    <w:uiPriority w:val="0"/>
    <w:rPr>
      <w:color w:val="0000FF"/>
    </w:rPr>
  </w:style>
  <w:style w:type="character" w:customStyle="1" w:styleId="645">
    <w:name w:val="Footer Char"/>
    <w:qFormat/>
    <w:locked/>
    <w:uiPriority w:val="0"/>
    <w:rPr>
      <w:rFonts w:eastAsia="宋体"/>
      <w:kern w:val="2"/>
      <w:sz w:val="18"/>
      <w:lang w:val="en-US" w:eastAsia="zh-CN" w:bidi="ar-SA"/>
    </w:rPr>
  </w:style>
  <w:style w:type="character" w:customStyle="1" w:styleId="646">
    <w:name w:val="普通文字 Char Char1"/>
    <w:qFormat/>
    <w:uiPriority w:val="0"/>
    <w:rPr>
      <w:rFonts w:ascii="宋体" w:hAnsi="Courier New"/>
      <w:kern w:val="2"/>
      <w:sz w:val="21"/>
    </w:rPr>
  </w:style>
  <w:style w:type="character" w:customStyle="1" w:styleId="647">
    <w:name w:val="Char Char101"/>
    <w:qFormat/>
    <w:uiPriority w:val="6"/>
    <w:rPr>
      <w:rFonts w:ascii="宋体" w:hAnsi="宋体"/>
      <w:kern w:val="2"/>
      <w:sz w:val="21"/>
      <w:szCs w:val="24"/>
      <w:lang w:val="en-US" w:eastAsia="zh-CN"/>
    </w:rPr>
  </w:style>
  <w:style w:type="character" w:customStyle="1" w:styleId="648">
    <w:name w:val="标题 4 Char"/>
    <w:qFormat/>
    <w:uiPriority w:val="0"/>
    <w:rPr>
      <w:rFonts w:ascii="Arial" w:hAnsi="Arial" w:eastAsia="黑体"/>
      <w:b/>
      <w:kern w:val="2"/>
      <w:sz w:val="28"/>
    </w:rPr>
  </w:style>
  <w:style w:type="character" w:customStyle="1" w:styleId="649">
    <w:name w:val="链接"/>
    <w:qFormat/>
    <w:uiPriority w:val="0"/>
    <w:rPr>
      <w:color w:val="0000FF"/>
      <w:sz w:val="21"/>
      <w:szCs w:val="21"/>
      <w:u w:val="single"/>
    </w:rPr>
  </w:style>
  <w:style w:type="character" w:customStyle="1" w:styleId="650">
    <w:name w:val="h4 Char"/>
    <w:qFormat/>
    <w:uiPriority w:val="0"/>
    <w:rPr>
      <w:rFonts w:ascii="Arial" w:hAnsi="Arial" w:eastAsia="黑体"/>
      <w:b/>
      <w:bCs/>
      <w:kern w:val="2"/>
      <w:sz w:val="28"/>
      <w:szCs w:val="28"/>
      <w:lang w:val="zh-CN" w:eastAsia="zh-CN" w:bidi="ar-SA"/>
    </w:rPr>
  </w:style>
  <w:style w:type="character" w:customStyle="1" w:styleId="651">
    <w:name w:val="5正文 Char"/>
    <w:link w:val="87"/>
    <w:qFormat/>
    <w:uiPriority w:val="0"/>
    <w:rPr>
      <w:rFonts w:ascii="仿宋_GB2312" w:hAnsi="微软雅黑" w:eastAsia="仿宋_GB2312"/>
      <w:sz w:val="28"/>
      <w:szCs w:val="21"/>
    </w:rPr>
  </w:style>
  <w:style w:type="character" w:customStyle="1" w:styleId="652">
    <w:name w:val="标题 3 字符"/>
    <w:qFormat/>
    <w:uiPriority w:val="9"/>
    <w:rPr>
      <w:b/>
      <w:bCs/>
      <w:kern w:val="2"/>
      <w:sz w:val="32"/>
      <w:szCs w:val="32"/>
    </w:rPr>
  </w:style>
  <w:style w:type="character" w:customStyle="1" w:styleId="653">
    <w:name w:val="样式6 Char"/>
    <w:qFormat/>
    <w:uiPriority w:val="0"/>
    <w:rPr>
      <w:rFonts w:ascii="仿宋_GB2312" w:hAnsi="宋体" w:eastAsia="仿宋_GB2312"/>
      <w:b/>
      <w:bCs/>
      <w:kern w:val="2"/>
      <w:sz w:val="24"/>
      <w:szCs w:val="24"/>
      <w:lang w:val="en-US" w:eastAsia="zh-CN" w:bidi="ar-SA"/>
    </w:rPr>
  </w:style>
  <w:style w:type="character" w:customStyle="1" w:styleId="654">
    <w:name w:val="Char Char14"/>
    <w:qFormat/>
    <w:uiPriority w:val="6"/>
    <w:rPr>
      <w:rFonts w:ascii="黑体" w:hAnsi="黑体" w:eastAsia="黑体"/>
    </w:rPr>
  </w:style>
  <w:style w:type="character" w:customStyle="1" w:styleId="655">
    <w:name w:val="Heading 2 Hidden Char"/>
    <w:qFormat/>
    <w:uiPriority w:val="0"/>
    <w:rPr>
      <w:rFonts w:ascii="仿宋_GB2312" w:eastAsia="仿宋_GB2312"/>
      <w:b/>
      <w:bCs/>
      <w:kern w:val="2"/>
      <w:sz w:val="24"/>
      <w:szCs w:val="24"/>
      <w:lang w:val="zh-CN" w:eastAsia="zh-CN" w:bidi="ar-SA"/>
    </w:rPr>
  </w:style>
  <w:style w:type="character" w:customStyle="1" w:styleId="656">
    <w:name w:val="正文首行缩进 2 Char"/>
    <w:link w:val="8"/>
    <w:qFormat/>
    <w:uiPriority w:val="0"/>
    <w:rPr>
      <w:rFonts w:ascii="宋体" w:hAnsi="宋体"/>
      <w:kern w:val="2"/>
      <w:sz w:val="21"/>
      <w:szCs w:val="24"/>
    </w:rPr>
  </w:style>
  <w:style w:type="character" w:customStyle="1" w:styleId="657">
    <w:name w:val="font11"/>
    <w:qFormat/>
    <w:uiPriority w:val="0"/>
    <w:rPr>
      <w:rFonts w:hint="default" w:ascii="Times New Roman" w:hAnsi="Times New Roman" w:cs="Times New Roman"/>
      <w:color w:val="000000"/>
      <w:sz w:val="22"/>
      <w:szCs w:val="22"/>
      <w:u w:val="none"/>
    </w:rPr>
  </w:style>
  <w:style w:type="character" w:customStyle="1" w:styleId="658">
    <w:name w:val="表正文 Char1"/>
    <w:qFormat/>
    <w:uiPriority w:val="0"/>
    <w:rPr>
      <w:rFonts w:ascii="宋体" w:eastAsia="宋体"/>
      <w:snapToGrid w:val="0"/>
      <w:color w:val="000000"/>
      <w:kern w:val="28"/>
      <w:sz w:val="28"/>
    </w:rPr>
  </w:style>
  <w:style w:type="character" w:customStyle="1" w:styleId="659">
    <w:name w:val="blue1"/>
    <w:basedOn w:val="70"/>
    <w:qFormat/>
    <w:uiPriority w:val="0"/>
    <w:rPr>
      <w:rFonts w:ascii="Arial" w:hAnsi="Arial" w:eastAsia="黑体" w:cs="Arial"/>
      <w:snapToGrid w:val="0"/>
      <w:kern w:val="0"/>
      <w:szCs w:val="21"/>
    </w:rPr>
  </w:style>
  <w:style w:type="character" w:customStyle="1" w:styleId="66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61">
    <w:name w:val="标书1 Char"/>
    <w:qFormat/>
    <w:uiPriority w:val="0"/>
    <w:rPr>
      <w:rFonts w:eastAsia="宋体"/>
      <w:b/>
      <w:bCs/>
      <w:kern w:val="44"/>
      <w:sz w:val="44"/>
      <w:szCs w:val="44"/>
      <w:lang w:val="en-US" w:eastAsia="zh-CN" w:bidi="ar-SA"/>
    </w:rPr>
  </w:style>
  <w:style w:type="character" w:customStyle="1" w:styleId="662">
    <w:name w:val="样式5 Char"/>
    <w:qFormat/>
    <w:uiPriority w:val="0"/>
    <w:rPr>
      <w:rFonts w:ascii="仿宋_GB2312" w:hAnsi="仿宋" w:eastAsia="仿宋_GB2312"/>
      <w:kern w:val="2"/>
      <w:sz w:val="24"/>
      <w:szCs w:val="24"/>
    </w:rPr>
  </w:style>
  <w:style w:type="character" w:customStyle="1" w:styleId="663">
    <w:name w:val="样式4 Char"/>
    <w:qFormat/>
    <w:uiPriority w:val="0"/>
    <w:rPr>
      <w:rFonts w:ascii="仿宋_GB2312" w:hAnsi="仿宋" w:eastAsia="仿宋_GB2312"/>
      <w:b/>
      <w:kern w:val="2"/>
      <w:sz w:val="32"/>
      <w:szCs w:val="32"/>
      <w:lang w:bidi="ar-SA"/>
    </w:rPr>
  </w:style>
  <w:style w:type="character" w:customStyle="1" w:styleId="664">
    <w:name w:val="插图说明 Char"/>
    <w:qFormat/>
    <w:uiPriority w:val="0"/>
    <w:rPr>
      <w:rFonts w:eastAsia="黑体"/>
      <w:sz w:val="24"/>
      <w:lang w:val="en-US" w:eastAsia="zh-CN"/>
    </w:rPr>
  </w:style>
  <w:style w:type="character" w:customStyle="1" w:styleId="665">
    <w:name w:val="正文2 Char Char"/>
    <w:link w:val="88"/>
    <w:qFormat/>
    <w:uiPriority w:val="0"/>
    <w:rPr>
      <w:rFonts w:eastAsia="宋体"/>
      <w:kern w:val="2"/>
      <w:sz w:val="24"/>
      <w:lang w:val="en-US" w:eastAsia="zh-CN" w:bidi="ar-SA"/>
    </w:rPr>
  </w:style>
  <w:style w:type="character" w:customStyle="1" w:styleId="666">
    <w:name w:val="Char Char24"/>
    <w:qFormat/>
    <w:uiPriority w:val="6"/>
    <w:rPr>
      <w:kern w:val="1"/>
      <w:sz w:val="21"/>
    </w:rPr>
  </w:style>
  <w:style w:type="character" w:customStyle="1" w:styleId="667">
    <w:name w:val="副标题 Char"/>
    <w:link w:val="48"/>
    <w:qFormat/>
    <w:uiPriority w:val="0"/>
    <w:rPr>
      <w:rFonts w:ascii="Arial" w:hAnsi="Arial" w:eastAsia="隶书"/>
      <w:b/>
      <w:bCs/>
      <w:kern w:val="28"/>
      <w:sz w:val="44"/>
      <w:szCs w:val="32"/>
      <w:lang w:val="en-US" w:eastAsia="zh-CN" w:bidi="ar-SA"/>
    </w:rPr>
  </w:style>
  <w:style w:type="character" w:customStyle="1" w:styleId="668">
    <w:name w:val="普通文字 Char1 Char"/>
    <w:qFormat/>
    <w:uiPriority w:val="0"/>
    <w:rPr>
      <w:rFonts w:ascii="宋体" w:hAnsi="Courier New" w:eastAsia="宋体"/>
      <w:kern w:val="2"/>
      <w:sz w:val="21"/>
      <w:szCs w:val="24"/>
      <w:lang w:val="en-US" w:eastAsia="zh-CN" w:bidi="ar-SA"/>
    </w:rPr>
  </w:style>
  <w:style w:type="character" w:customStyle="1" w:styleId="669">
    <w:name w:val="h3 Char1"/>
    <w:qFormat/>
    <w:uiPriority w:val="0"/>
    <w:rPr>
      <w:rFonts w:eastAsia="宋体"/>
      <w:b/>
      <w:bCs/>
      <w:kern w:val="2"/>
      <w:sz w:val="32"/>
      <w:szCs w:val="32"/>
      <w:lang w:bidi="ar-SA"/>
    </w:rPr>
  </w:style>
  <w:style w:type="character" w:customStyle="1" w:styleId="670">
    <w:name w:val="标题 Char1"/>
    <w:qFormat/>
    <w:uiPriority w:val="0"/>
    <w:rPr>
      <w:rFonts w:ascii="Cambria" w:hAnsi="Cambria" w:eastAsia="宋体" w:cs="Times New Roman"/>
      <w:b/>
      <w:bCs/>
      <w:sz w:val="32"/>
      <w:szCs w:val="32"/>
      <w:lang w:bidi="ar-SA"/>
    </w:rPr>
  </w:style>
  <w:style w:type="character" w:customStyle="1" w:styleId="671">
    <w:name w:val="gf正文1 Char"/>
    <w:qFormat/>
    <w:uiPriority w:val="0"/>
    <w:rPr>
      <w:rFonts w:ascii="宋体" w:hAnsi="宋体" w:eastAsia="宋体" w:cs="宋体"/>
      <w:kern w:val="2"/>
      <w:sz w:val="24"/>
      <w:szCs w:val="24"/>
      <w:lang w:val="en-US" w:eastAsia="zh-CN" w:bidi="ar-SA"/>
    </w:rPr>
  </w:style>
  <w:style w:type="character" w:customStyle="1" w:styleId="672">
    <w:name w:val="正文文本缩进 Char1"/>
    <w:qFormat/>
    <w:uiPriority w:val="0"/>
    <w:rPr>
      <w:rFonts w:ascii="Calibri" w:hAnsi="Calibri"/>
      <w:sz w:val="28"/>
    </w:rPr>
  </w:style>
  <w:style w:type="character" w:customStyle="1" w:styleId="673">
    <w:name w:val="No Spacing Char"/>
    <w:link w:val="89"/>
    <w:qFormat/>
    <w:uiPriority w:val="1"/>
    <w:rPr>
      <w:sz w:val="22"/>
      <w:szCs w:val="22"/>
      <w:lang w:val="en-US" w:eastAsia="zh-CN" w:bidi="ar-SA"/>
    </w:rPr>
  </w:style>
  <w:style w:type="character" w:customStyle="1" w:styleId="674">
    <w:name w:val="样式7 Char"/>
    <w:qFormat/>
    <w:uiPriority w:val="0"/>
    <w:rPr>
      <w:rFonts w:ascii="仿宋_GB2312" w:hAnsi="仿宋" w:eastAsia="仿宋_GB2312"/>
      <w:b/>
      <w:kern w:val="2"/>
      <w:sz w:val="24"/>
      <w:szCs w:val="24"/>
    </w:rPr>
  </w:style>
  <w:style w:type="character" w:customStyle="1" w:styleId="675">
    <w:name w:val="font12gray1"/>
    <w:qFormat/>
    <w:uiPriority w:val="0"/>
    <w:rPr>
      <w:rFonts w:ascii="仿宋_GB2312" w:eastAsia="微软雅黑"/>
      <w:b/>
      <w:spacing w:val="300"/>
      <w:kern w:val="2"/>
      <w:sz w:val="18"/>
      <w:szCs w:val="18"/>
      <w:lang w:val="en-US" w:eastAsia="zh-CN" w:bidi="ar-SA"/>
    </w:rPr>
  </w:style>
  <w:style w:type="character" w:customStyle="1" w:styleId="676">
    <w:name w:val="Char Char7"/>
    <w:semiHidden/>
    <w:qFormat/>
    <w:uiPriority w:val="0"/>
    <w:rPr>
      <w:rFonts w:eastAsia="宋体"/>
      <w:kern w:val="2"/>
      <w:sz w:val="21"/>
      <w:szCs w:val="24"/>
      <w:lang w:val="en-US" w:eastAsia="zh-CN" w:bidi="ar-SA"/>
    </w:rPr>
  </w:style>
  <w:style w:type="character" w:customStyle="1" w:styleId="677">
    <w:name w:val="表名 Char"/>
    <w:qFormat/>
    <w:uiPriority w:val="0"/>
    <w:rPr>
      <w:rFonts w:eastAsia="宋体"/>
      <w:b/>
      <w:bCs/>
      <w:kern w:val="2"/>
      <w:sz w:val="24"/>
      <w:szCs w:val="24"/>
      <w:lang w:val="en-US" w:eastAsia="zh-CN" w:bidi="ar-SA"/>
    </w:rPr>
  </w:style>
  <w:style w:type="character" w:customStyle="1" w:styleId="678">
    <w:name w:val="Document Map Char"/>
    <w:qFormat/>
    <w:locked/>
    <w:uiPriority w:val="0"/>
    <w:rPr>
      <w:rFonts w:eastAsia="宋体"/>
      <w:kern w:val="2"/>
      <w:sz w:val="21"/>
      <w:szCs w:val="24"/>
      <w:lang w:val="en-US" w:eastAsia="zh-CN" w:bidi="ar-SA"/>
    </w:rPr>
  </w:style>
  <w:style w:type="character" w:customStyle="1" w:styleId="679">
    <w:name w:val="font41"/>
    <w:qFormat/>
    <w:uiPriority w:val="0"/>
    <w:rPr>
      <w:rFonts w:hint="eastAsia" w:ascii="仿宋_GB2312" w:eastAsia="仿宋_GB2312" w:cs="仿宋_GB2312"/>
      <w:color w:val="000000"/>
      <w:sz w:val="22"/>
      <w:szCs w:val="22"/>
      <w:u w:val="none"/>
    </w:rPr>
  </w:style>
  <w:style w:type="character" w:customStyle="1" w:styleId="680">
    <w:name w:val="标题 6 Char"/>
    <w:link w:val="11"/>
    <w:qFormat/>
    <w:uiPriority w:val="0"/>
    <w:rPr>
      <w:rFonts w:ascii="Arial" w:hAnsi="Arial" w:eastAsia="黑体"/>
      <w:b/>
      <w:bCs/>
      <w:kern w:val="2"/>
      <w:sz w:val="24"/>
      <w:szCs w:val="24"/>
    </w:rPr>
  </w:style>
  <w:style w:type="character" w:customStyle="1" w:styleId="681">
    <w:name w:val="纯文本 Char_0"/>
    <w:link w:val="90"/>
    <w:qFormat/>
    <w:uiPriority w:val="0"/>
    <w:rPr>
      <w:rFonts w:ascii="宋体" w:hAnsi="Courier New"/>
      <w:kern w:val="2"/>
      <w:sz w:val="21"/>
      <w:szCs w:val="21"/>
      <w:lang w:val="en-US" w:eastAsia="zh-CN"/>
    </w:rPr>
  </w:style>
  <w:style w:type="character" w:customStyle="1" w:styleId="682">
    <w:name w:val="Balloon Text Char"/>
    <w:qFormat/>
    <w:locked/>
    <w:uiPriority w:val="0"/>
    <w:rPr>
      <w:rFonts w:eastAsia="宋体"/>
      <w:kern w:val="2"/>
      <w:sz w:val="18"/>
      <w:szCs w:val="18"/>
      <w:lang w:val="en-US" w:eastAsia="zh-CN" w:bidi="ar-SA"/>
    </w:rPr>
  </w:style>
  <w:style w:type="character" w:customStyle="1" w:styleId="683">
    <w:name w:val="正文 项目2 Char"/>
    <w:basedOn w:val="684"/>
    <w:qFormat/>
    <w:uiPriority w:val="0"/>
    <w:rPr>
      <w:rFonts w:ascii="仿宋_GB2312" w:hAnsi="仿宋_GB2312" w:eastAsia="仿宋_GB2312"/>
      <w:kern w:val="2"/>
      <w:sz w:val="24"/>
      <w:lang w:bidi="ar-SA"/>
    </w:rPr>
  </w:style>
  <w:style w:type="character" w:customStyle="1" w:styleId="684">
    <w:name w:val="正文 项目 Char"/>
    <w:qFormat/>
    <w:uiPriority w:val="0"/>
    <w:rPr>
      <w:rFonts w:ascii="仿宋_GB2312" w:hAnsi="仿宋_GB2312" w:eastAsia="仿宋_GB2312"/>
      <w:kern w:val="2"/>
      <w:sz w:val="24"/>
      <w:lang w:bidi="ar-SA"/>
    </w:rPr>
  </w:style>
  <w:style w:type="character" w:customStyle="1" w:styleId="685">
    <w:name w:val="h Char Char1"/>
    <w:qFormat/>
    <w:uiPriority w:val="0"/>
    <w:rPr>
      <w:rFonts w:eastAsia="宋体"/>
      <w:kern w:val="2"/>
      <w:sz w:val="18"/>
      <w:szCs w:val="18"/>
      <w:lang w:val="en-US" w:eastAsia="zh-CN" w:bidi="ar-SA"/>
    </w:rPr>
  </w:style>
  <w:style w:type="character" w:customStyle="1" w:styleId="686">
    <w:name w:val="Char Char27"/>
    <w:qFormat/>
    <w:uiPriority w:val="6"/>
    <w:rPr>
      <w:rFonts w:ascii="宋体" w:hAnsi="宋体" w:eastAsia="宋体"/>
      <w:color w:val="000000"/>
      <w:kern w:val="1"/>
      <w:sz w:val="28"/>
      <w:lang w:val="en-US" w:eastAsia="zh-CN" w:bidi="ar-SA"/>
    </w:rPr>
  </w:style>
  <w:style w:type="character" w:customStyle="1" w:styleId="687">
    <w:name w:val="px14"/>
    <w:qFormat/>
    <w:uiPriority w:val="0"/>
    <w:rPr>
      <w:rFonts w:ascii="仿宋_GB2312" w:eastAsia="微软雅黑" w:cs="Times New Roman"/>
      <w:b/>
      <w:kern w:val="2"/>
      <w:sz w:val="32"/>
      <w:szCs w:val="32"/>
      <w:lang w:val="en-US" w:eastAsia="zh-CN" w:bidi="ar-SA"/>
    </w:rPr>
  </w:style>
  <w:style w:type="character" w:customStyle="1" w:styleId="688">
    <w:name w:val="HTML 预设格式 Char1"/>
    <w:qFormat/>
    <w:uiPriority w:val="0"/>
    <w:rPr>
      <w:rFonts w:ascii="Courier New" w:hAnsi="Courier New" w:eastAsia="宋体" w:cs="Courier New"/>
      <w:sz w:val="20"/>
      <w:szCs w:val="20"/>
    </w:rPr>
  </w:style>
  <w:style w:type="character" w:customStyle="1" w:styleId="689">
    <w:name w:val="普通文字 Char1"/>
    <w:qFormat/>
    <w:uiPriority w:val="0"/>
    <w:rPr>
      <w:rFonts w:ascii="宋体" w:hAnsi="Courier New" w:eastAsia="宋体"/>
      <w:kern w:val="2"/>
      <w:sz w:val="21"/>
      <w:lang w:val="en-US" w:eastAsia="zh-CN"/>
    </w:rPr>
  </w:style>
  <w:style w:type="character" w:customStyle="1" w:styleId="690">
    <w:name w:val="hei16b1"/>
    <w:qFormat/>
    <w:uiPriority w:val="0"/>
    <w:rPr>
      <w:rFonts w:hint="default" w:ascii="Arial" w:hAnsi="Arial" w:cs="Arial"/>
      <w:b/>
      <w:bCs/>
      <w:color w:val="000000"/>
      <w:sz w:val="24"/>
      <w:szCs w:val="24"/>
    </w:rPr>
  </w:style>
  <w:style w:type="character" w:customStyle="1" w:styleId="691">
    <w:name w:val="正文（绿盟科技） Char"/>
    <w:link w:val="92"/>
    <w:qFormat/>
    <w:uiPriority w:val="0"/>
    <w:rPr>
      <w:rFonts w:ascii="Arial" w:hAnsi="Arial"/>
      <w:sz w:val="21"/>
      <w:szCs w:val="21"/>
    </w:rPr>
  </w:style>
  <w:style w:type="character" w:customStyle="1" w:styleId="692">
    <w:name w:val="Char Char19"/>
    <w:qFormat/>
    <w:uiPriority w:val="6"/>
    <w:rPr>
      <w:rFonts w:ascii="宋体" w:hAnsi="宋体"/>
      <w:i/>
      <w:sz w:val="24"/>
      <w:szCs w:val="24"/>
    </w:rPr>
  </w:style>
  <w:style w:type="character" w:customStyle="1" w:styleId="693">
    <w:name w:val="页脚 Char"/>
    <w:qFormat/>
    <w:uiPriority w:val="0"/>
    <w:rPr>
      <w:rFonts w:eastAsia="仿宋_GB2312"/>
      <w:kern w:val="2"/>
      <w:sz w:val="18"/>
      <w:lang w:val="en-US" w:eastAsia="zh-CN"/>
    </w:rPr>
  </w:style>
  <w:style w:type="character" w:customStyle="1" w:styleId="694">
    <w:name w:val="批注主题 Char"/>
    <w:qFormat/>
    <w:uiPriority w:val="0"/>
    <w:rPr>
      <w:rFonts w:eastAsia="宋体"/>
      <w:b/>
      <w:bCs/>
      <w:kern w:val="2"/>
      <w:sz w:val="21"/>
      <w:szCs w:val="24"/>
      <w:lang w:val="en-US" w:eastAsia="zh-CN" w:bidi="ar-SA"/>
    </w:rPr>
  </w:style>
  <w:style w:type="character" w:customStyle="1" w:styleId="695">
    <w:name w:val="Comment Text Char"/>
    <w:qFormat/>
    <w:locked/>
    <w:uiPriority w:val="0"/>
    <w:rPr>
      <w:rFonts w:ascii="宋体" w:hAnsi="宋体" w:eastAsia="宋体"/>
      <w:kern w:val="2"/>
      <w:sz w:val="24"/>
      <w:lang w:val="en-US" w:eastAsia="zh-CN" w:bidi="ar-SA"/>
    </w:rPr>
  </w:style>
  <w:style w:type="character" w:customStyle="1" w:styleId="696">
    <w:name w:val="标题 2 字符"/>
    <w:qFormat/>
    <w:uiPriority w:val="1"/>
    <w:rPr>
      <w:rFonts w:ascii="仿宋_GB2312" w:hAnsi="Times New Roman" w:eastAsia="仿宋_GB2312" w:cs="Times New Roman"/>
      <w:b/>
      <w:kern w:val="2"/>
      <w:sz w:val="24"/>
      <w:lang w:val="zh-CN"/>
    </w:rPr>
  </w:style>
  <w:style w:type="character" w:customStyle="1" w:styleId="697">
    <w:name w:val="Char Char72"/>
    <w:qFormat/>
    <w:uiPriority w:val="0"/>
    <w:rPr>
      <w:rFonts w:eastAsia="宋体"/>
      <w:kern w:val="2"/>
      <w:sz w:val="21"/>
      <w:szCs w:val="24"/>
      <w:lang w:val="en-US" w:eastAsia="zh-CN" w:bidi="ar-SA"/>
    </w:rPr>
  </w:style>
  <w:style w:type="character" w:customStyle="1" w:styleId="698">
    <w:name w:val="正文文本缩进 Char2"/>
    <w:qFormat/>
    <w:uiPriority w:val="0"/>
    <w:rPr>
      <w:rFonts w:ascii="Times New Roman" w:hAnsi="Times New Roman" w:eastAsia="宋体" w:cs="Times New Roman"/>
      <w:snapToGrid w:val="0"/>
      <w:kern w:val="0"/>
      <w:szCs w:val="24"/>
    </w:rPr>
  </w:style>
  <w:style w:type="character" w:customStyle="1" w:styleId="699">
    <w:name w:val="样式2 Char"/>
    <w:qFormat/>
    <w:uiPriority w:val="0"/>
    <w:rPr>
      <w:rFonts w:ascii="仿宋_GB2312" w:hAnsi="仿宋" w:eastAsia="仿宋_GB2312" w:cs="仿宋_GB2312"/>
      <w:b/>
      <w:bCs/>
      <w:sz w:val="32"/>
      <w:szCs w:val="30"/>
      <w:lang w:val="zh-CN"/>
    </w:rPr>
  </w:style>
  <w:style w:type="character" w:customStyle="1" w:styleId="700">
    <w:name w:val="表格名称[858D7CFB-ED40-4347-BF05-701D383B685F]"/>
    <w:link w:val="93"/>
    <w:qFormat/>
    <w:uiPriority w:val="0"/>
    <w:rPr>
      <w:sz w:val="32"/>
    </w:rPr>
  </w:style>
  <w:style w:type="character" w:customStyle="1" w:styleId="701">
    <w:name w:val="Char Char4"/>
    <w:qFormat/>
    <w:uiPriority w:val="0"/>
    <w:rPr>
      <w:rFonts w:eastAsia="宋体"/>
      <w:b/>
      <w:sz w:val="24"/>
      <w:lang w:eastAsia="zh-CN" w:bidi="ar-SA"/>
    </w:rPr>
  </w:style>
  <w:style w:type="character" w:customStyle="1" w:styleId="702">
    <w:name w:val="c7 style3"/>
    <w:qFormat/>
    <w:uiPriority w:val="0"/>
  </w:style>
  <w:style w:type="character" w:customStyle="1" w:styleId="703">
    <w:name w:val="正文文本 3 Char1"/>
    <w:semiHidden/>
    <w:qFormat/>
    <w:uiPriority w:val="99"/>
    <w:rPr>
      <w:rFonts w:ascii="Times New Roman" w:hAnsi="Times New Roman" w:eastAsia="宋体" w:cs="Times New Roman"/>
      <w:sz w:val="16"/>
      <w:szCs w:val="16"/>
    </w:rPr>
  </w:style>
  <w:style w:type="character" w:customStyle="1" w:styleId="704">
    <w:name w:val="tw4winInternal"/>
    <w:qFormat/>
    <w:uiPriority w:val="0"/>
    <w:rPr>
      <w:rFonts w:ascii="Courier New" w:hAnsi="Courier New" w:cs="Courier New"/>
      <w:color w:val="FF0000"/>
      <w:lang w:val="en-US" w:eastAsia="zh-CN"/>
    </w:rPr>
  </w:style>
  <w:style w:type="character" w:customStyle="1" w:styleId="705">
    <w:name w:val="Char Char10"/>
    <w:semiHidden/>
    <w:qFormat/>
    <w:uiPriority w:val="0"/>
    <w:rPr>
      <w:rFonts w:ascii="宋体" w:hAnsi="宋体"/>
      <w:kern w:val="2"/>
      <w:sz w:val="21"/>
      <w:szCs w:val="24"/>
      <w:lang w:val="en-US" w:eastAsia="zh-CN"/>
    </w:rPr>
  </w:style>
  <w:style w:type="character" w:customStyle="1" w:styleId="706">
    <w:name w:val="shadow11"/>
    <w:qFormat/>
    <w:uiPriority w:val="0"/>
    <w:rPr>
      <w:color w:val="000000"/>
      <w:sz w:val="21"/>
    </w:rPr>
  </w:style>
  <w:style w:type="character" w:customStyle="1" w:styleId="707">
    <w:name w:val="正文非缩进 Char3"/>
    <w:qFormat/>
    <w:uiPriority w:val="0"/>
    <w:rPr>
      <w:rFonts w:ascii="宋体" w:eastAsia="宋体"/>
      <w:snapToGrid w:val="0"/>
      <w:color w:val="000000"/>
      <w:kern w:val="28"/>
      <w:sz w:val="28"/>
      <w:lang w:val="en-US" w:eastAsia="zh-CN" w:bidi="ar-SA"/>
    </w:rPr>
  </w:style>
  <w:style w:type="character" w:customStyle="1" w:styleId="708">
    <w:name w:val="Char Char"/>
    <w:qFormat/>
    <w:uiPriority w:val="0"/>
    <w:rPr>
      <w:rFonts w:ascii="宋体" w:hAnsi="Courier New" w:eastAsia="宋体"/>
      <w:kern w:val="2"/>
      <w:sz w:val="21"/>
      <w:lang w:val="en-US" w:eastAsia="zh-CN" w:bidi="ar-SA"/>
    </w:rPr>
  </w:style>
  <w:style w:type="character" w:customStyle="1" w:styleId="709">
    <w:name w:val="签名 Char1"/>
    <w:qFormat/>
    <w:uiPriority w:val="0"/>
    <w:rPr>
      <w:rFonts w:ascii="Times New Roman" w:hAnsi="Times New Roman" w:eastAsia="宋体" w:cs="Times New Roman"/>
      <w:szCs w:val="24"/>
    </w:rPr>
  </w:style>
  <w:style w:type="character" w:customStyle="1" w:styleId="710">
    <w:name w:val="日期 Char"/>
    <w:link w:val="37"/>
    <w:qFormat/>
    <w:uiPriority w:val="0"/>
    <w:rPr>
      <w:rFonts w:ascii="宋体"/>
      <w:kern w:val="2"/>
      <w:sz w:val="24"/>
      <w:szCs w:val="21"/>
      <w:lang w:val="zh-CN"/>
    </w:rPr>
  </w:style>
  <w:style w:type="character" w:customStyle="1" w:styleId="711">
    <w:name w:val="标题 9 Char"/>
    <w:link w:val="14"/>
    <w:qFormat/>
    <w:uiPriority w:val="0"/>
    <w:rPr>
      <w:rFonts w:ascii="Arial" w:hAnsi="Arial" w:eastAsia="黑体"/>
      <w:kern w:val="2"/>
      <w:sz w:val="21"/>
      <w:szCs w:val="21"/>
    </w:rPr>
  </w:style>
  <w:style w:type="character" w:customStyle="1" w:styleId="712">
    <w:name w:val="Char Char18"/>
    <w:qFormat/>
    <w:uiPriority w:val="6"/>
    <w:rPr>
      <w:rFonts w:ascii="宋体" w:hAnsi="宋体"/>
      <w:sz w:val="28"/>
    </w:rPr>
  </w:style>
  <w:style w:type="character" w:customStyle="1" w:styleId="713">
    <w:name w:val="批注文字 Char"/>
    <w:qFormat/>
    <w:uiPriority w:val="99"/>
    <w:rPr>
      <w:kern w:val="2"/>
      <w:sz w:val="21"/>
      <w:szCs w:val="24"/>
    </w:rPr>
  </w:style>
  <w:style w:type="character" w:customStyle="1" w:styleId="714">
    <w:name w:val="Char Char22"/>
    <w:qFormat/>
    <w:uiPriority w:val="6"/>
    <w:rPr>
      <w:rFonts w:ascii="宋体" w:hAnsi="宋体"/>
      <w:kern w:val="1"/>
      <w:sz w:val="24"/>
      <w:szCs w:val="24"/>
    </w:rPr>
  </w:style>
  <w:style w:type="character" w:customStyle="1" w:styleId="715">
    <w:name w:val="pt141"/>
    <w:qFormat/>
    <w:uiPriority w:val="0"/>
    <w:rPr>
      <w:color w:val="330066"/>
      <w:sz w:val="22"/>
      <w:szCs w:val="22"/>
    </w:rPr>
  </w:style>
  <w:style w:type="character" w:customStyle="1" w:styleId="716">
    <w:name w:val="正文文本缩进 2 Char1"/>
    <w:semiHidden/>
    <w:qFormat/>
    <w:uiPriority w:val="99"/>
    <w:rPr>
      <w:rFonts w:ascii="Times New Roman" w:hAnsi="Times New Roman" w:eastAsia="宋体" w:cs="Times New Roman"/>
      <w:szCs w:val="24"/>
    </w:rPr>
  </w:style>
  <w:style w:type="character" w:customStyle="1" w:styleId="717">
    <w:name w:val="批注框文本 Char"/>
    <w:link w:val="40"/>
    <w:qFormat/>
    <w:uiPriority w:val="0"/>
    <w:rPr>
      <w:kern w:val="2"/>
      <w:sz w:val="18"/>
      <w:szCs w:val="18"/>
    </w:rPr>
  </w:style>
  <w:style w:type="character" w:customStyle="1" w:styleId="718">
    <w:name w:val="Char Char611"/>
    <w:qFormat/>
    <w:uiPriority w:val="0"/>
    <w:rPr>
      <w:rFonts w:eastAsia="宋体"/>
      <w:kern w:val="2"/>
      <w:sz w:val="21"/>
      <w:szCs w:val="24"/>
      <w:lang w:val="en-US" w:eastAsia="zh-CN" w:bidi="ar-SA"/>
    </w:rPr>
  </w:style>
  <w:style w:type="character" w:customStyle="1" w:styleId="719">
    <w:name w:val="highlight1"/>
    <w:qFormat/>
    <w:uiPriority w:val="0"/>
    <w:rPr>
      <w:rFonts w:ascii="仿宋_GB2312" w:eastAsia="微软雅黑"/>
      <w:b/>
      <w:kern w:val="2"/>
      <w:sz w:val="23"/>
      <w:szCs w:val="23"/>
      <w:lang w:val="en-US" w:eastAsia="zh-CN" w:bidi="ar-SA"/>
    </w:rPr>
  </w:style>
  <w:style w:type="character" w:customStyle="1" w:styleId="720">
    <w:name w:val="my正文 Char"/>
    <w:link w:val="94"/>
    <w:qFormat/>
    <w:locked/>
    <w:uiPriority w:val="0"/>
    <w:rPr>
      <w:rFonts w:ascii="Tahoma" w:hAnsi="Tahoma"/>
      <w:sz w:val="24"/>
      <w:szCs w:val="24"/>
    </w:rPr>
  </w:style>
  <w:style w:type="character" w:customStyle="1" w:styleId="721">
    <w:name w:val="正文缩进 Char2"/>
    <w:link w:val="6"/>
    <w:qFormat/>
    <w:uiPriority w:val="0"/>
    <w:rPr>
      <w:rFonts w:ascii="宋体" w:eastAsia="宋体"/>
      <w:snapToGrid w:val="0"/>
      <w:color w:val="000000"/>
      <w:kern w:val="28"/>
      <w:sz w:val="28"/>
      <w:lang w:val="en-US" w:eastAsia="zh-CN" w:bidi="ar-SA"/>
    </w:rPr>
  </w:style>
  <w:style w:type="character" w:customStyle="1" w:styleId="722">
    <w:name w:val="Used by Word for text of Help footnotes Char Char1"/>
    <w:qFormat/>
    <w:uiPriority w:val="0"/>
    <w:rPr>
      <w:color w:val="0000FF"/>
      <w:sz w:val="21"/>
    </w:rPr>
  </w:style>
  <w:style w:type="character" w:customStyle="1" w:styleId="723">
    <w:name w:val="页眉 Char"/>
    <w:qFormat/>
    <w:uiPriority w:val="0"/>
    <w:rPr>
      <w:rFonts w:eastAsia="仿宋_GB2312"/>
      <w:kern w:val="2"/>
      <w:sz w:val="18"/>
      <w:lang w:val="en-US" w:eastAsia="zh-CN"/>
    </w:rPr>
  </w:style>
  <w:style w:type="character" w:customStyle="1" w:styleId="724">
    <w:name w:val="FA正文 Char Char"/>
    <w:qFormat/>
    <w:uiPriority w:val="0"/>
    <w:rPr>
      <w:rFonts w:hAnsi="宋体"/>
      <w:kern w:val="2"/>
      <w:sz w:val="24"/>
      <w:lang w:bidi="ar-SA"/>
    </w:rPr>
  </w:style>
  <w:style w:type="character" w:customStyle="1" w:styleId="725">
    <w:name w:val="纯文本 字符"/>
    <w:qFormat/>
    <w:uiPriority w:val="0"/>
    <w:rPr>
      <w:rFonts w:ascii="宋体" w:hAnsi="Courier New" w:eastAsia="宋体" w:cs="Arial"/>
      <w:snapToGrid w:val="0"/>
      <w:kern w:val="2"/>
      <w:sz w:val="21"/>
      <w:szCs w:val="21"/>
      <w:lang w:val="en-US" w:eastAsia="zh-CN" w:bidi="ar-SA"/>
    </w:rPr>
  </w:style>
  <w:style w:type="character" w:customStyle="1" w:styleId="726">
    <w:name w:val="3级 Char"/>
    <w:link w:val="95"/>
    <w:qFormat/>
    <w:uiPriority w:val="0"/>
    <w:rPr>
      <w:rFonts w:ascii="宋体" w:hAnsi="宋体"/>
      <w:b/>
      <w:bCs/>
      <w:sz w:val="28"/>
    </w:rPr>
  </w:style>
  <w:style w:type="character" w:customStyle="1" w:styleId="727">
    <w:name w:val="myp11"/>
    <w:qFormat/>
    <w:uiPriority w:val="0"/>
    <w:rPr>
      <w:rFonts w:ascii="仿宋_GB2312" w:eastAsia="微软雅黑"/>
      <w:b/>
      <w:kern w:val="2"/>
      <w:sz w:val="32"/>
      <w:szCs w:val="32"/>
      <w:lang w:val="en-US" w:eastAsia="zh-CN" w:bidi="ar-SA"/>
    </w:rPr>
  </w:style>
  <w:style w:type="character" w:customStyle="1" w:styleId="728">
    <w:name w:val="文档结构图 Char1"/>
    <w:link w:val="21"/>
    <w:qFormat/>
    <w:uiPriority w:val="0"/>
    <w:rPr>
      <w:kern w:val="2"/>
      <w:sz w:val="21"/>
      <w:szCs w:val="24"/>
      <w:shd w:val="clear" w:color="auto" w:fill="000080"/>
    </w:rPr>
  </w:style>
  <w:style w:type="character" w:customStyle="1" w:styleId="729">
    <w:name w:val="H6 Char"/>
    <w:qFormat/>
    <w:uiPriority w:val="0"/>
    <w:rPr>
      <w:rFonts w:ascii="Arial" w:hAnsi="Arial" w:eastAsia="黑体"/>
      <w:b/>
      <w:bCs/>
      <w:kern w:val="2"/>
      <w:sz w:val="24"/>
      <w:szCs w:val="24"/>
    </w:rPr>
  </w:style>
  <w:style w:type="character" w:customStyle="1" w:styleId="730">
    <w:name w:val="Char Char91"/>
    <w:qFormat/>
    <w:uiPriority w:val="0"/>
    <w:rPr>
      <w:rFonts w:eastAsia="宋体"/>
      <w:kern w:val="2"/>
      <w:sz w:val="18"/>
      <w:szCs w:val="18"/>
      <w:lang w:val="en-US" w:eastAsia="zh-CN" w:bidi="ar-SA"/>
    </w:rPr>
  </w:style>
  <w:style w:type="character" w:customStyle="1" w:styleId="731">
    <w:name w:val="副标题 Char1"/>
    <w:qFormat/>
    <w:uiPriority w:val="0"/>
    <w:rPr>
      <w:rFonts w:ascii="Cambria" w:hAnsi="Cambria" w:eastAsia="宋体" w:cs="Times New Roman"/>
      <w:b/>
      <w:bCs/>
      <w:snapToGrid w:val="0"/>
      <w:kern w:val="28"/>
      <w:sz w:val="32"/>
      <w:szCs w:val="32"/>
    </w:rPr>
  </w:style>
  <w:style w:type="character" w:customStyle="1" w:styleId="732">
    <w:name w:val="font61"/>
    <w:qFormat/>
    <w:uiPriority w:val="0"/>
    <w:rPr>
      <w:rFonts w:hint="eastAsia" w:ascii="仿宋" w:hAnsi="仿宋" w:eastAsia="仿宋" w:cs="仿宋"/>
      <w:color w:val="000000"/>
      <w:sz w:val="20"/>
      <w:szCs w:val="20"/>
      <w:u w:val="none"/>
    </w:rPr>
  </w:style>
  <w:style w:type="character" w:customStyle="1" w:styleId="73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4">
    <w:name w:val="Char Char211"/>
    <w:qFormat/>
    <w:uiPriority w:val="0"/>
    <w:rPr>
      <w:rFonts w:eastAsia="宋体"/>
      <w:b/>
      <w:bCs/>
      <w:kern w:val="2"/>
      <w:sz w:val="21"/>
      <w:szCs w:val="24"/>
      <w:lang w:val="en-US" w:eastAsia="zh-CN" w:bidi="ar-SA"/>
    </w:rPr>
  </w:style>
  <w:style w:type="character" w:customStyle="1" w:styleId="735">
    <w:name w:val="标题 2 Char"/>
    <w:qFormat/>
    <w:uiPriority w:val="0"/>
    <w:rPr>
      <w:rFonts w:ascii="Arial" w:hAnsi="Arial" w:eastAsia="黑体"/>
      <w:b/>
      <w:kern w:val="2"/>
      <w:sz w:val="32"/>
      <w:lang w:val="en-US" w:eastAsia="zh-CN"/>
    </w:rPr>
  </w:style>
  <w:style w:type="character" w:customStyle="1" w:styleId="736">
    <w:name w:val="maywed421"/>
    <w:qFormat/>
    <w:uiPriority w:val="0"/>
    <w:rPr>
      <w:color w:val="366FB6"/>
      <w:u w:val="none"/>
    </w:rPr>
  </w:style>
  <w:style w:type="character" w:customStyle="1" w:styleId="737">
    <w:name w:val="正文文本缩进 Char"/>
    <w:qFormat/>
    <w:uiPriority w:val="0"/>
    <w:rPr>
      <w:rFonts w:ascii="宋体" w:hAnsi="宋体"/>
      <w:kern w:val="2"/>
      <w:sz w:val="24"/>
      <w:szCs w:val="24"/>
    </w:rPr>
  </w:style>
  <w:style w:type="character" w:customStyle="1" w:styleId="738">
    <w:name w:val="Char Char102"/>
    <w:semiHidden/>
    <w:qFormat/>
    <w:uiPriority w:val="0"/>
    <w:rPr>
      <w:rFonts w:ascii="宋体" w:hAnsi="宋体"/>
      <w:kern w:val="2"/>
      <w:sz w:val="21"/>
      <w:szCs w:val="24"/>
      <w:lang w:val="en-US" w:eastAsia="zh-CN"/>
    </w:rPr>
  </w:style>
  <w:style w:type="character" w:customStyle="1" w:styleId="739">
    <w:name w:val="页眉 Char1"/>
    <w:qFormat/>
    <w:uiPriority w:val="0"/>
    <w:rPr>
      <w:rFonts w:eastAsia="宋体"/>
      <w:kern w:val="2"/>
      <w:sz w:val="18"/>
      <w:szCs w:val="18"/>
      <w:lang w:val="en-US" w:eastAsia="zh-CN" w:bidi="ar-SA"/>
    </w:rPr>
  </w:style>
  <w:style w:type="character" w:customStyle="1" w:styleId="740">
    <w:name w:val="md"/>
    <w:basedOn w:val="70"/>
    <w:qFormat/>
    <w:uiPriority w:val="0"/>
    <w:rPr>
      <w:rFonts w:ascii="Arial" w:hAnsi="Arial" w:eastAsia="黑体" w:cs="Arial"/>
      <w:snapToGrid w:val="0"/>
      <w:kern w:val="0"/>
      <w:szCs w:val="21"/>
    </w:rPr>
  </w:style>
  <w:style w:type="character" w:customStyle="1" w:styleId="741">
    <w:name w:val="big1"/>
    <w:qFormat/>
    <w:uiPriority w:val="0"/>
    <w:rPr>
      <w:rFonts w:hint="eastAsia" w:ascii="宋体" w:hAnsi="宋体" w:eastAsia="宋体"/>
      <w:color w:val="333333"/>
      <w:sz w:val="22"/>
      <w:szCs w:val="22"/>
    </w:rPr>
  </w:style>
  <w:style w:type="character" w:customStyle="1" w:styleId="742">
    <w:name w:val="Char Char311"/>
    <w:qFormat/>
    <w:uiPriority w:val="0"/>
    <w:rPr>
      <w:rFonts w:eastAsia="宋体"/>
      <w:kern w:val="2"/>
      <w:sz w:val="21"/>
      <w:szCs w:val="24"/>
      <w:lang w:val="en-US" w:eastAsia="zh-CN" w:bidi="ar-SA"/>
    </w:rPr>
  </w:style>
  <w:style w:type="character" w:customStyle="1" w:styleId="743">
    <w:name w:val="Char Char81"/>
    <w:qFormat/>
    <w:uiPriority w:val="6"/>
    <w:rPr>
      <w:rFonts w:eastAsia="宋体"/>
      <w:b/>
      <w:sz w:val="24"/>
      <w:lang w:eastAsia="zh-CN"/>
    </w:rPr>
  </w:style>
  <w:style w:type="character" w:customStyle="1" w:styleId="744">
    <w:name w:val="样式3 Char"/>
    <w:basedOn w:val="699"/>
    <w:qFormat/>
    <w:uiPriority w:val="0"/>
    <w:rPr>
      <w:rFonts w:ascii="仿宋_GB2312" w:hAnsi="仿宋" w:eastAsia="仿宋_GB2312" w:cs="仿宋_GB2312"/>
      <w:sz w:val="32"/>
      <w:szCs w:val="30"/>
      <w:lang w:val="zh-CN"/>
    </w:rPr>
  </w:style>
  <w:style w:type="character" w:customStyle="1" w:styleId="745">
    <w:name w:val="HTML 地址 Char"/>
    <w:link w:val="31"/>
    <w:qFormat/>
    <w:uiPriority w:val="0"/>
    <w:rPr>
      <w:rFonts w:ascii="宋体" w:hAnsi="宋体"/>
      <w:i/>
      <w:iCs/>
      <w:sz w:val="24"/>
      <w:szCs w:val="24"/>
    </w:rPr>
  </w:style>
  <w:style w:type="character" w:customStyle="1" w:styleId="746">
    <w:name w:val="正文首行缩进 2 Char1"/>
    <w:qFormat/>
    <w:uiPriority w:val="0"/>
    <w:rPr>
      <w:rFonts w:ascii="Times New Roman" w:hAnsi="Times New Roman" w:eastAsia="宋体" w:cs="Times New Roman"/>
      <w:kern w:val="2"/>
      <w:sz w:val="24"/>
      <w:szCs w:val="24"/>
    </w:rPr>
  </w:style>
  <w:style w:type="character" w:customStyle="1" w:styleId="747">
    <w:name w:val="副标题 Char2"/>
    <w:qFormat/>
    <w:uiPriority w:val="0"/>
    <w:rPr>
      <w:rFonts w:ascii="Cambria" w:hAnsi="Cambria" w:eastAsia="宋体" w:cs="Times New Roman"/>
      <w:b/>
      <w:bCs/>
      <w:snapToGrid w:val="0"/>
      <w:kern w:val="28"/>
      <w:sz w:val="32"/>
      <w:szCs w:val="32"/>
    </w:rPr>
  </w:style>
  <w:style w:type="character" w:customStyle="1" w:styleId="748">
    <w:name w:val="标题4-dyf Char"/>
    <w:link w:val="97"/>
    <w:qFormat/>
    <w:uiPriority w:val="0"/>
    <w:rPr>
      <w:rFonts w:ascii="Cambria" w:hAnsi="Cambria"/>
      <w:b/>
      <w:bCs/>
      <w:color w:val="000000"/>
      <w:kern w:val="2"/>
      <w:sz w:val="21"/>
      <w:szCs w:val="21"/>
    </w:rPr>
  </w:style>
  <w:style w:type="character" w:customStyle="1" w:styleId="749">
    <w:name w:val="dectext1"/>
    <w:qFormat/>
    <w:uiPriority w:val="0"/>
    <w:rPr>
      <w:rFonts w:ascii="宋体" w:hAnsi="宋体" w:eastAsia="宋体"/>
      <w:color w:val="333333"/>
      <w:sz w:val="21"/>
      <w:szCs w:val="21"/>
      <w:u w:val="none"/>
    </w:rPr>
  </w:style>
  <w:style w:type="character" w:customStyle="1" w:styleId="750">
    <w:name w:val="冯 Char"/>
    <w:link w:val="98"/>
    <w:qFormat/>
    <w:uiPriority w:val="0"/>
    <w:rPr>
      <w:rFonts w:ascii="宋体" w:hAnsi="宋体"/>
      <w:color w:val="000000"/>
      <w:sz w:val="24"/>
      <w:szCs w:val="24"/>
    </w:rPr>
  </w:style>
  <w:style w:type="character" w:customStyle="1" w:styleId="751">
    <w:name w:val="Header Char"/>
    <w:qFormat/>
    <w:locked/>
    <w:uiPriority w:val="0"/>
    <w:rPr>
      <w:rFonts w:eastAsia="宋体"/>
      <w:kern w:val="2"/>
      <w:sz w:val="18"/>
      <w:szCs w:val="18"/>
      <w:lang w:val="en-US" w:eastAsia="zh-CN" w:bidi="ar-SA"/>
    </w:rPr>
  </w:style>
  <w:style w:type="character" w:customStyle="1" w:styleId="752">
    <w:name w:val="Char Char12"/>
    <w:qFormat/>
    <w:uiPriority w:val="0"/>
    <w:rPr>
      <w:rFonts w:ascii="仿宋_GB2312" w:eastAsia="仿宋_GB2312"/>
      <w:b/>
      <w:bCs/>
      <w:kern w:val="2"/>
      <w:sz w:val="24"/>
      <w:szCs w:val="24"/>
      <w:lang w:val="zh-CN" w:eastAsia="zh-CN" w:bidi="ar-SA"/>
    </w:rPr>
  </w:style>
  <w:style w:type="character" w:customStyle="1" w:styleId="753">
    <w:name w:val="题注 Char"/>
    <w:link w:val="19"/>
    <w:qFormat/>
    <w:uiPriority w:val="0"/>
    <w:rPr>
      <w:b/>
      <w:kern w:val="2"/>
      <w:sz w:val="28"/>
    </w:rPr>
  </w:style>
  <w:style w:type="character" w:customStyle="1" w:styleId="754">
    <w:name w:val="普通文字 Char3"/>
    <w:qFormat/>
    <w:uiPriority w:val="0"/>
    <w:rPr>
      <w:rFonts w:ascii="宋体" w:hAnsi="Courier New" w:eastAsia="宋体"/>
      <w:kern w:val="2"/>
      <w:sz w:val="21"/>
      <w:lang w:val="en-US" w:eastAsia="zh-CN" w:bidi="ar-SA"/>
    </w:rPr>
  </w:style>
  <w:style w:type="character" w:customStyle="1" w:styleId="755">
    <w:name w:val="公文正文 Char"/>
    <w:qFormat/>
    <w:uiPriority w:val="0"/>
    <w:rPr>
      <w:rFonts w:ascii="仿宋_GB2312" w:eastAsia="仿宋_GB2312"/>
      <w:kern w:val="2"/>
      <w:sz w:val="24"/>
      <w:szCs w:val="24"/>
      <w:lang w:val="en-US" w:eastAsia="zh-CN" w:bidi="ar-SA"/>
    </w:rPr>
  </w:style>
  <w:style w:type="character" w:customStyle="1" w:styleId="756">
    <w:name w:val="正文首行缩进 Char Char Char Char Char"/>
    <w:qFormat/>
    <w:uiPriority w:val="0"/>
    <w:rPr>
      <w:rFonts w:ascii="宋体"/>
      <w:kern w:val="2"/>
      <w:sz w:val="24"/>
      <w:lang w:val="zh-CN"/>
    </w:rPr>
  </w:style>
  <w:style w:type="character" w:customStyle="1" w:styleId="757">
    <w:name w:val="PI Char"/>
    <w:qFormat/>
    <w:uiPriority w:val="0"/>
    <w:rPr>
      <w:rFonts w:ascii="宋体" w:hAnsi="宋体" w:eastAsia="宋体"/>
      <w:kern w:val="2"/>
      <w:sz w:val="24"/>
      <w:szCs w:val="24"/>
      <w:lang w:val="en-US" w:eastAsia="zh-CN" w:bidi="ar-SA"/>
    </w:rPr>
  </w:style>
  <w:style w:type="character" w:customStyle="1" w:styleId="758">
    <w:name w:val="Default Char"/>
    <w:link w:val="99"/>
    <w:qFormat/>
    <w:uiPriority w:val="0"/>
    <w:rPr>
      <w:rFonts w:ascii="仿宋_GB2312" w:eastAsia="仿宋_GB2312" w:cs="仿宋_GB2312"/>
      <w:color w:val="000000"/>
      <w:sz w:val="24"/>
      <w:szCs w:val="24"/>
      <w:lang w:val="en-US" w:eastAsia="zh-CN" w:bidi="ar-SA"/>
    </w:rPr>
  </w:style>
  <w:style w:type="character" w:customStyle="1" w:styleId="759">
    <w:name w:val="style91"/>
    <w:qFormat/>
    <w:uiPriority w:val="0"/>
    <w:rPr>
      <w:color w:val="333333"/>
    </w:rPr>
  </w:style>
  <w:style w:type="character" w:customStyle="1" w:styleId="760">
    <w:name w:val="列出段落 Char2"/>
    <w:qFormat/>
    <w:uiPriority w:val="34"/>
    <w:rPr>
      <w:rFonts w:ascii="Calibri" w:hAnsi="Calibri"/>
      <w:kern w:val="2"/>
      <w:sz w:val="28"/>
    </w:rPr>
  </w:style>
  <w:style w:type="character" w:customStyle="1" w:styleId="761">
    <w:name w:val="mdeck"/>
    <w:qFormat/>
    <w:uiPriority w:val="0"/>
    <w:rPr>
      <w:rFonts w:ascii="仿宋_GB2312" w:eastAsia="微软雅黑"/>
      <w:b/>
      <w:kern w:val="2"/>
      <w:sz w:val="32"/>
      <w:szCs w:val="32"/>
      <w:lang w:val="en-US" w:eastAsia="zh-CN" w:bidi="ar-SA"/>
    </w:rPr>
  </w:style>
  <w:style w:type="character" w:customStyle="1" w:styleId="762">
    <w:name w:val="unnamed11"/>
    <w:qFormat/>
    <w:uiPriority w:val="0"/>
    <w:rPr>
      <w:sz w:val="20"/>
      <w:szCs w:val="20"/>
    </w:rPr>
  </w:style>
  <w:style w:type="character" w:customStyle="1" w:styleId="763">
    <w:name w:val="正文文本 Char2"/>
    <w:semiHidden/>
    <w:qFormat/>
    <w:uiPriority w:val="99"/>
    <w:rPr>
      <w:rFonts w:ascii="Times New Roman" w:hAnsi="Times New Roman" w:eastAsia="宋体" w:cs="Times New Roman"/>
      <w:snapToGrid w:val="0"/>
      <w:kern w:val="0"/>
      <w:szCs w:val="24"/>
    </w:rPr>
  </w:style>
  <w:style w:type="character" w:customStyle="1" w:styleId="764">
    <w:name w:val="标书正文格式 Char"/>
    <w:qFormat/>
    <w:uiPriority w:val="0"/>
    <w:rPr>
      <w:rFonts w:eastAsia="楷体_GB2312"/>
      <w:kern w:val="2"/>
      <w:sz w:val="24"/>
      <w:szCs w:val="24"/>
      <w:lang w:bidi="ar-SA"/>
    </w:rPr>
  </w:style>
  <w:style w:type="character" w:customStyle="1" w:styleId="765">
    <w:name w:val="Char Char11"/>
    <w:qFormat/>
    <w:locked/>
    <w:uiPriority w:val="0"/>
    <w:rPr>
      <w:rFonts w:ascii="宋体" w:hAnsi="宋体" w:eastAsia="宋体"/>
      <w:b/>
      <w:kern w:val="2"/>
      <w:sz w:val="24"/>
      <w:szCs w:val="24"/>
      <w:lang w:val="en-US" w:eastAsia="zh-CN" w:bidi="ar-SA"/>
    </w:rPr>
  </w:style>
  <w:style w:type="character" w:customStyle="1" w:styleId="766">
    <w:name w:val="ca-131"/>
    <w:qFormat/>
    <w:uiPriority w:val="0"/>
    <w:rPr>
      <w:rFonts w:hint="eastAsia" w:ascii="仿宋_GB2312" w:eastAsia="仿宋_GB2312"/>
      <w:b/>
      <w:bCs/>
      <w:color w:val="000000"/>
      <w:spacing w:val="-20"/>
      <w:sz w:val="24"/>
      <w:szCs w:val="24"/>
    </w:rPr>
  </w:style>
  <w:style w:type="character" w:customStyle="1" w:styleId="767">
    <w:name w:val="tw4winMark"/>
    <w:qFormat/>
    <w:uiPriority w:val="0"/>
    <w:rPr>
      <w:rFonts w:ascii="Courier New" w:hAnsi="Courier New" w:cs="Courier New"/>
      <w:vanish/>
      <w:color w:val="800080"/>
      <w:sz w:val="24"/>
      <w:szCs w:val="24"/>
      <w:vertAlign w:val="subscript"/>
    </w:rPr>
  </w:style>
  <w:style w:type="character" w:customStyle="1" w:styleId="768">
    <w:name w:val="正文样式 Char"/>
    <w:link w:val="100"/>
    <w:qFormat/>
    <w:uiPriority w:val="0"/>
    <w:rPr>
      <w:rFonts w:ascii="Calibri" w:hAnsi="Calibri"/>
      <w:sz w:val="24"/>
      <w:szCs w:val="24"/>
    </w:rPr>
  </w:style>
  <w:style w:type="character" w:customStyle="1" w:styleId="769">
    <w:name w:val="表正文 Char3"/>
    <w:qFormat/>
    <w:uiPriority w:val="0"/>
    <w:rPr>
      <w:rFonts w:eastAsia="宋体"/>
    </w:rPr>
  </w:style>
  <w:style w:type="character" w:customStyle="1" w:styleId="770">
    <w:name w:val="H5 Char"/>
    <w:qFormat/>
    <w:uiPriority w:val="0"/>
    <w:rPr>
      <w:b/>
      <w:bCs/>
      <w:kern w:val="2"/>
      <w:sz w:val="28"/>
      <w:szCs w:val="28"/>
    </w:rPr>
  </w:style>
  <w:style w:type="character" w:customStyle="1" w:styleId="771">
    <w:name w:val="Char Char3"/>
    <w:qFormat/>
    <w:uiPriority w:val="0"/>
    <w:rPr>
      <w:rFonts w:eastAsia="宋体"/>
      <w:kern w:val="2"/>
      <w:sz w:val="21"/>
      <w:szCs w:val="24"/>
      <w:lang w:val="en-US" w:eastAsia="zh-CN" w:bidi="ar-SA"/>
    </w:rPr>
  </w:style>
  <w:style w:type="character" w:customStyle="1" w:styleId="772">
    <w:name w:val="正文 编号 Char"/>
    <w:qFormat/>
    <w:uiPriority w:val="0"/>
    <w:rPr>
      <w:rFonts w:ascii="仿宋_GB2312" w:hAnsi="仿宋_GB2312" w:eastAsia="仿宋_GB2312"/>
      <w:kern w:val="2"/>
      <w:sz w:val="24"/>
      <w:lang w:bidi="ar-SA"/>
    </w:rPr>
  </w:style>
  <w:style w:type="character" w:customStyle="1" w:styleId="773">
    <w:name w:val="question-title2"/>
    <w:qFormat/>
    <w:uiPriority w:val="6"/>
    <w:rPr>
      <w:rFonts w:ascii="Arial" w:hAnsi="Arial" w:eastAsia="黑体" w:cs="Arial"/>
      <w:snapToGrid w:val="0"/>
      <w:kern w:val="0"/>
      <w:szCs w:val="21"/>
    </w:rPr>
  </w:style>
  <w:style w:type="character" w:customStyle="1" w:styleId="774">
    <w:name w:val="gf正文1 Char Char"/>
    <w:link w:val="101"/>
    <w:qFormat/>
    <w:uiPriority w:val="0"/>
    <w:rPr>
      <w:rFonts w:ascii="宋体" w:hAnsi="宋体" w:cs="宋体"/>
      <w:kern w:val="2"/>
      <w:sz w:val="24"/>
      <w:szCs w:val="24"/>
    </w:rPr>
  </w:style>
  <w:style w:type="character" w:customStyle="1" w:styleId="775">
    <w:name w:val="Char Char15"/>
    <w:qFormat/>
    <w:uiPriority w:val="6"/>
    <w:rPr>
      <w:rFonts w:ascii="宋体" w:hAnsi="宋体"/>
      <w:kern w:val="1"/>
      <w:sz w:val="21"/>
    </w:rPr>
  </w:style>
  <w:style w:type="character" w:customStyle="1" w:styleId="776">
    <w:name w:val="正文缩进 Char3"/>
    <w:qFormat/>
    <w:uiPriority w:val="0"/>
    <w:rPr>
      <w:rFonts w:ascii="宋体" w:eastAsia="宋体"/>
      <w:snapToGrid w:val="0"/>
      <w:color w:val="000000"/>
      <w:kern w:val="28"/>
      <w:sz w:val="28"/>
      <w:lang w:val="en-US" w:eastAsia="zh-CN" w:bidi="ar-SA"/>
    </w:rPr>
  </w:style>
  <w:style w:type="character" w:customStyle="1" w:styleId="777">
    <w:name w:val="列出段落 Char1"/>
    <w:link w:val="102"/>
    <w:qFormat/>
    <w:uiPriority w:val="0"/>
    <w:rPr>
      <w:rFonts w:ascii="Calibri" w:hAnsi="Calibri"/>
      <w:sz w:val="24"/>
      <w:lang w:eastAsia="en-US"/>
    </w:rPr>
  </w:style>
  <w:style w:type="character" w:customStyle="1" w:styleId="778">
    <w:name w:val="Char Char8"/>
    <w:qFormat/>
    <w:uiPriority w:val="0"/>
    <w:rPr>
      <w:rFonts w:eastAsia="宋体"/>
      <w:b/>
      <w:sz w:val="24"/>
      <w:lang w:eastAsia="zh-CN"/>
    </w:rPr>
  </w:style>
  <w:style w:type="character" w:customStyle="1" w:styleId="779">
    <w:name w:val="Normal Indent Char Char"/>
    <w:qFormat/>
    <w:uiPriority w:val="0"/>
    <w:rPr>
      <w:rFonts w:eastAsia="宋体"/>
      <w:kern w:val="2"/>
      <w:sz w:val="21"/>
      <w:lang w:val="en-US" w:eastAsia="zh-CN" w:bidi="ar-SA"/>
    </w:rPr>
  </w:style>
  <w:style w:type="character" w:customStyle="1" w:styleId="780">
    <w:name w:val="列表段落 字符"/>
    <w:qFormat/>
    <w:uiPriority w:val="99"/>
  </w:style>
  <w:style w:type="character" w:customStyle="1" w:styleId="781">
    <w:name w:val="Ò³Ã¼ Char Char1"/>
    <w:qFormat/>
    <w:uiPriority w:val="0"/>
    <w:rPr>
      <w:rFonts w:eastAsia="宋体"/>
      <w:kern w:val="2"/>
      <w:sz w:val="18"/>
      <w:szCs w:val="18"/>
      <w:lang w:val="en-US" w:eastAsia="zh-CN" w:bidi="ar-SA"/>
    </w:rPr>
  </w:style>
  <w:style w:type="character" w:customStyle="1" w:styleId="782">
    <w:name w:val="方案正文 Char"/>
    <w:qFormat/>
    <w:uiPriority w:val="0"/>
    <w:rPr>
      <w:rFonts w:ascii="仿宋_GB2312" w:eastAsia="仿宋_GB2312"/>
      <w:b/>
      <w:color w:val="000000"/>
      <w:kern w:val="2"/>
      <w:sz w:val="24"/>
      <w:lang w:val="en-US" w:eastAsia="zh-CN" w:bidi="ar-SA"/>
    </w:rPr>
  </w:style>
  <w:style w:type="character" w:customStyle="1" w:styleId="783">
    <w:name w:val="Char Char30"/>
    <w:qFormat/>
    <w:uiPriority w:val="6"/>
    <w:rPr>
      <w:rFonts w:ascii="Arial" w:hAnsi="Arial" w:eastAsia="黑体"/>
      <w:kern w:val="1"/>
      <w:sz w:val="21"/>
      <w:szCs w:val="21"/>
    </w:rPr>
  </w:style>
  <w:style w:type="character" w:customStyle="1" w:styleId="784">
    <w:name w:val="正文文本缩进 Char3"/>
    <w:link w:val="7"/>
    <w:qFormat/>
    <w:uiPriority w:val="0"/>
    <w:rPr>
      <w:rFonts w:ascii="宋体" w:hAnsi="宋体"/>
      <w:kern w:val="2"/>
      <w:sz w:val="24"/>
      <w:szCs w:val="24"/>
    </w:rPr>
  </w:style>
  <w:style w:type="character" w:customStyle="1" w:styleId="785">
    <w:name w:val="font01"/>
    <w:qFormat/>
    <w:uiPriority w:val="0"/>
    <w:rPr>
      <w:rFonts w:hint="eastAsia" w:ascii="微软雅黑" w:hAnsi="微软雅黑" w:eastAsia="微软雅黑" w:cs="微软雅黑"/>
      <w:color w:val="000000"/>
      <w:sz w:val="20"/>
      <w:szCs w:val="20"/>
      <w:u w:val="none"/>
    </w:rPr>
  </w:style>
  <w:style w:type="character" w:customStyle="1" w:styleId="786">
    <w:name w:val="Char Char20"/>
    <w:qFormat/>
    <w:uiPriority w:val="6"/>
    <w:rPr>
      <w:kern w:val="1"/>
      <w:sz w:val="24"/>
    </w:rPr>
  </w:style>
  <w:style w:type="character" w:customStyle="1" w:styleId="787">
    <w:name w:val="tw4winExternal"/>
    <w:qFormat/>
    <w:uiPriority w:val="0"/>
    <w:rPr>
      <w:rFonts w:ascii="Courier New" w:hAnsi="Courier New" w:cs="Courier New"/>
      <w:color w:val="808080"/>
      <w:lang w:val="en-US" w:eastAsia="zh-CN"/>
    </w:rPr>
  </w:style>
  <w:style w:type="character" w:customStyle="1" w:styleId="788">
    <w:name w:val="标题 4 Char1"/>
    <w:qFormat/>
    <w:uiPriority w:val="9"/>
    <w:rPr>
      <w:rFonts w:ascii="Cambria" w:hAnsi="Cambria" w:eastAsia="宋体" w:cs="Times New Roman"/>
      <w:b/>
      <w:bCs/>
      <w:kern w:val="2"/>
      <w:sz w:val="28"/>
      <w:szCs w:val="28"/>
    </w:rPr>
  </w:style>
  <w:style w:type="character" w:customStyle="1" w:styleId="789">
    <w:name w:val="批注文字 Char2"/>
    <w:qFormat/>
    <w:uiPriority w:val="99"/>
    <w:rPr>
      <w:rFonts w:ascii="Times New Roman" w:hAnsi="Times New Roman" w:eastAsia="宋体" w:cs="Times New Roman"/>
      <w:snapToGrid w:val="0"/>
      <w:kern w:val="0"/>
      <w:szCs w:val="24"/>
    </w:rPr>
  </w:style>
  <w:style w:type="character" w:customStyle="1" w:styleId="790">
    <w:name w:val="正文文本 2 Char"/>
    <w:qFormat/>
    <w:uiPriority w:val="0"/>
    <w:rPr>
      <w:rFonts w:eastAsia="宋体"/>
      <w:kern w:val="2"/>
      <w:sz w:val="21"/>
      <w:szCs w:val="24"/>
      <w:lang w:val="en-US" w:eastAsia="zh-CN" w:bidi="ar-SA"/>
    </w:rPr>
  </w:style>
  <w:style w:type="character" w:customStyle="1" w:styleId="791">
    <w:name w:val="Ò³Ã¼ Char Char"/>
    <w:qFormat/>
    <w:uiPriority w:val="0"/>
    <w:rPr>
      <w:rFonts w:eastAsia="宋体"/>
      <w:kern w:val="2"/>
      <w:sz w:val="18"/>
      <w:lang w:val="en-US" w:eastAsia="zh-CN" w:bidi="ar-SA"/>
    </w:rPr>
  </w:style>
  <w:style w:type="character" w:customStyle="1" w:styleId="792">
    <w:name w:val="message1"/>
    <w:qFormat/>
    <w:uiPriority w:val="0"/>
    <w:rPr>
      <w:rFonts w:hint="default" w:ascii="Tahoma" w:hAnsi="Tahoma" w:cs="Tahoma"/>
      <w:sz w:val="18"/>
      <w:szCs w:val="18"/>
    </w:rPr>
  </w:style>
  <w:style w:type="character" w:customStyle="1" w:styleId="793">
    <w:name w:val="Char Char23"/>
    <w:qFormat/>
    <w:uiPriority w:val="6"/>
    <w:rPr>
      <w:color w:val="0000FF"/>
      <w:sz w:val="21"/>
    </w:rPr>
  </w:style>
  <w:style w:type="character" w:customStyle="1" w:styleId="794">
    <w:name w:val="批注框文本 字符"/>
    <w:qFormat/>
    <w:uiPriority w:val="0"/>
    <w:rPr>
      <w:rFonts w:ascii="Arial" w:hAnsi="Arial" w:eastAsia="黑体" w:cs="Arial"/>
      <w:snapToGrid w:val="0"/>
      <w:kern w:val="0"/>
      <w:sz w:val="18"/>
      <w:szCs w:val="18"/>
    </w:rPr>
  </w:style>
  <w:style w:type="character" w:customStyle="1" w:styleId="795">
    <w:name w:val="纯文本 Char2"/>
    <w:semiHidden/>
    <w:qFormat/>
    <w:uiPriority w:val="99"/>
    <w:rPr>
      <w:rFonts w:ascii="宋体" w:hAnsi="Courier New" w:eastAsia="宋体" w:cs="Courier New"/>
    </w:rPr>
  </w:style>
  <w:style w:type="character" w:customStyle="1" w:styleId="796">
    <w:name w:val="Char Char25"/>
    <w:qFormat/>
    <w:uiPriority w:val="6"/>
    <w:rPr>
      <w:rFonts w:ascii="宋体" w:hAnsi="宋体"/>
      <w:kern w:val="1"/>
      <w:sz w:val="24"/>
      <w:lang w:val="zh-CN"/>
    </w:rPr>
  </w:style>
  <w:style w:type="character" w:customStyle="1" w:styleId="797">
    <w:name w:val="Char Char411"/>
    <w:qFormat/>
    <w:uiPriority w:val="0"/>
    <w:rPr>
      <w:rFonts w:eastAsia="宋体"/>
      <w:b/>
      <w:sz w:val="24"/>
      <w:lang w:eastAsia="zh-CN" w:bidi="ar-SA"/>
    </w:rPr>
  </w:style>
  <w:style w:type="character" w:customStyle="1" w:styleId="798">
    <w:name w:val="Heading 7 Char"/>
    <w:qFormat/>
    <w:locked/>
    <w:uiPriority w:val="0"/>
    <w:rPr>
      <w:rFonts w:ascii="宋体" w:hAnsi="宋体" w:eastAsia="宋体"/>
      <w:b/>
      <w:bCs/>
      <w:kern w:val="2"/>
      <w:sz w:val="24"/>
      <w:szCs w:val="24"/>
      <w:lang w:val="en-US" w:eastAsia="zh-CN" w:bidi="ar-SA"/>
    </w:rPr>
  </w:style>
  <w:style w:type="character" w:customStyle="1" w:styleId="799">
    <w:name w:val="此正文 Char"/>
    <w:link w:val="104"/>
    <w:qFormat/>
    <w:uiPriority w:val="0"/>
    <w:rPr>
      <w:kern w:val="2"/>
      <w:sz w:val="24"/>
      <w:szCs w:val="24"/>
    </w:rPr>
  </w:style>
  <w:style w:type="character" w:customStyle="1" w:styleId="800">
    <w:name w:val="Char Char2"/>
    <w:qFormat/>
    <w:uiPriority w:val="0"/>
    <w:rPr>
      <w:rFonts w:eastAsia="宋体"/>
      <w:b/>
      <w:bCs/>
      <w:kern w:val="2"/>
      <w:sz w:val="21"/>
      <w:szCs w:val="24"/>
      <w:lang w:val="en-US" w:eastAsia="zh-CN" w:bidi="ar-SA"/>
    </w:rPr>
  </w:style>
  <w:style w:type="character" w:customStyle="1" w:styleId="801">
    <w:name w:val="标题 1 Char"/>
    <w:link w:val="3"/>
    <w:qFormat/>
    <w:uiPriority w:val="9"/>
    <w:rPr>
      <w:b/>
      <w:bCs/>
      <w:kern w:val="44"/>
      <w:sz w:val="44"/>
      <w:szCs w:val="44"/>
    </w:rPr>
  </w:style>
  <w:style w:type="character" w:customStyle="1" w:styleId="802">
    <w:name w:val="Footer-Even Char1"/>
    <w:qFormat/>
    <w:uiPriority w:val="0"/>
    <w:rPr>
      <w:rFonts w:eastAsia="宋体"/>
      <w:kern w:val="2"/>
      <w:sz w:val="18"/>
      <w:szCs w:val="18"/>
      <w:lang w:val="en-US" w:eastAsia="zh-CN" w:bidi="ar-SA"/>
    </w:rPr>
  </w:style>
  <w:style w:type="character" w:customStyle="1" w:styleId="803">
    <w:name w:val="Char Char29"/>
    <w:qFormat/>
    <w:uiPriority w:val="6"/>
    <w:rPr>
      <w:rFonts w:ascii="Arial" w:hAnsi="Arial" w:eastAsia="微软雅黑"/>
      <w:b/>
      <w:kern w:val="1"/>
      <w:sz w:val="44"/>
      <w:szCs w:val="32"/>
      <w:lang w:val="en-US" w:eastAsia="zh-CN" w:bidi="ar-SA"/>
    </w:rPr>
  </w:style>
  <w:style w:type="character" w:customStyle="1" w:styleId="804">
    <w:name w:val="标题 Char2"/>
    <w:link w:val="60"/>
    <w:qFormat/>
    <w:uiPriority w:val="10"/>
    <w:rPr>
      <w:b/>
      <w:sz w:val="24"/>
    </w:rPr>
  </w:style>
  <w:style w:type="character" w:customStyle="1" w:styleId="805">
    <w:name w:val="font81"/>
    <w:qFormat/>
    <w:uiPriority w:val="0"/>
    <w:rPr>
      <w:rFonts w:ascii="微软雅黑" w:hAnsi="微软雅黑" w:eastAsia="微软雅黑" w:cs="微软雅黑"/>
      <w:color w:val="000000"/>
      <w:sz w:val="20"/>
      <w:szCs w:val="20"/>
      <w:u w:val="none"/>
    </w:rPr>
  </w:style>
  <w:style w:type="character" w:customStyle="1" w:styleId="806">
    <w:name w:val="Char Char312"/>
    <w:qFormat/>
    <w:uiPriority w:val="0"/>
    <w:rPr>
      <w:rFonts w:ascii="Times New Roman" w:hAnsi="Times New Roman" w:eastAsia="宋体" w:cs="Times New Roman"/>
      <w:b/>
      <w:kern w:val="2"/>
      <w:sz w:val="32"/>
      <w:szCs w:val="24"/>
      <w:lang w:val="en-US" w:eastAsia="zh-CN" w:bidi="ar-SA"/>
    </w:rPr>
  </w:style>
  <w:style w:type="character" w:customStyle="1" w:styleId="807">
    <w:name w:val="t21"/>
    <w:qFormat/>
    <w:uiPriority w:val="0"/>
    <w:rPr>
      <w:rFonts w:ascii="仿宋_GB2312" w:eastAsia="微软雅黑"/>
      <w:b/>
      <w:kern w:val="2"/>
      <w:sz w:val="23"/>
      <w:szCs w:val="23"/>
      <w:lang w:val="en-US" w:eastAsia="zh-CN" w:bidi="ar-SA"/>
    </w:rPr>
  </w:style>
  <w:style w:type="character" w:customStyle="1" w:styleId="808">
    <w:name w:val="样式8 Char"/>
    <w:qFormat/>
    <w:uiPriority w:val="0"/>
    <w:rPr>
      <w:rFonts w:ascii="仿宋_GB2312" w:hAnsi="宋体" w:eastAsia="仿宋_GB2312"/>
      <w:b/>
      <w:bCs/>
      <w:kern w:val="2"/>
      <w:sz w:val="24"/>
      <w:szCs w:val="24"/>
    </w:rPr>
  </w:style>
  <w:style w:type="character" w:customStyle="1" w:styleId="809">
    <w:name w:val="表格 Char Char"/>
    <w:qFormat/>
    <w:uiPriority w:val="0"/>
    <w:rPr>
      <w:rFonts w:ascii="宋体" w:hAnsi="宋体" w:eastAsia="宋体"/>
      <w:lang w:bidi="ar-SA"/>
    </w:rPr>
  </w:style>
  <w:style w:type="character" w:customStyle="1" w:styleId="810">
    <w:name w:val="正文文本 字符1"/>
    <w:qFormat/>
    <w:uiPriority w:val="0"/>
    <w:rPr>
      <w:rFonts w:ascii="Calibri" w:hAnsi="Calibri" w:eastAsia="黑体" w:cs="Arial"/>
      <w:snapToGrid w:val="0"/>
      <w:kern w:val="2"/>
      <w:sz w:val="28"/>
      <w:szCs w:val="21"/>
    </w:rPr>
  </w:style>
  <w:style w:type="character" w:customStyle="1" w:styleId="811">
    <w:name w:val="标题 5 Char"/>
    <w:link w:val="10"/>
    <w:qFormat/>
    <w:uiPriority w:val="9"/>
    <w:rPr>
      <w:b/>
      <w:bCs/>
      <w:kern w:val="2"/>
      <w:sz w:val="28"/>
      <w:szCs w:val="28"/>
    </w:rPr>
  </w:style>
  <w:style w:type="character" w:customStyle="1" w:styleId="812">
    <w:name w:val="标题 6 Char1"/>
    <w:qFormat/>
    <w:uiPriority w:val="0"/>
    <w:rPr>
      <w:rFonts w:ascii="Arial" w:hAnsi="Arial" w:eastAsia="黑体" w:cs="Times New Roman"/>
      <w:b/>
      <w:sz w:val="24"/>
      <w:szCs w:val="20"/>
      <w:lang w:bidi="ar-SA"/>
    </w:rPr>
  </w:style>
  <w:style w:type="character" w:customStyle="1" w:styleId="813">
    <w:name w:val="带编号样式 Char"/>
    <w:qFormat/>
    <w:uiPriority w:val="0"/>
    <w:rPr>
      <w:rFonts w:ascii="仿宋_GB2312" w:eastAsia="仿宋_GB2312"/>
      <w:color w:val="000000"/>
      <w:sz w:val="24"/>
      <w:lang w:bidi="ar-SA"/>
    </w:rPr>
  </w:style>
  <w:style w:type="character" w:customStyle="1" w:styleId="814">
    <w:name w:val="unnamed31"/>
    <w:qFormat/>
    <w:uiPriority w:val="0"/>
    <w:rPr>
      <w:rFonts w:ascii="Tahoma" w:hAnsi="Tahoma" w:eastAsia="宋体"/>
      <w:b/>
      <w:kern w:val="2"/>
      <w:sz w:val="24"/>
      <w:szCs w:val="32"/>
      <w:u w:val="none"/>
      <w:lang w:val="en-US" w:eastAsia="zh-CN" w:bidi="ar-SA"/>
    </w:rPr>
  </w:style>
  <w:style w:type="character" w:customStyle="1" w:styleId="815">
    <w:name w:val="正文首行缩进 Char Char Char Char Char Char1"/>
    <w:qFormat/>
    <w:uiPriority w:val="0"/>
    <w:rPr>
      <w:rFonts w:ascii="宋体" w:eastAsia="宋体"/>
      <w:kern w:val="2"/>
      <w:sz w:val="24"/>
      <w:szCs w:val="24"/>
      <w:lang w:val="zh-CN" w:bidi="ar-SA"/>
    </w:rPr>
  </w:style>
  <w:style w:type="character" w:customStyle="1" w:styleId="816">
    <w:name w:val="称呼 Char"/>
    <w:link w:val="23"/>
    <w:qFormat/>
    <w:uiPriority w:val="0"/>
    <w:rPr>
      <w:rFonts w:ascii="仿宋_GB2312" w:eastAsia="仿宋_GB2312"/>
      <w:kern w:val="2"/>
      <w:sz w:val="28"/>
    </w:rPr>
  </w:style>
  <w:style w:type="character" w:customStyle="1" w:styleId="817">
    <w:name w:val="文本正文 Char Char"/>
    <w:qFormat/>
    <w:locked/>
    <w:uiPriority w:val="0"/>
    <w:rPr>
      <w:sz w:val="24"/>
      <w:lang w:bidi="ar-SA"/>
    </w:rPr>
  </w:style>
  <w:style w:type="character" w:customStyle="1" w:styleId="818">
    <w:name w:val="正文缩进 字符"/>
    <w:qFormat/>
    <w:uiPriority w:val="0"/>
    <w:rPr>
      <w:rFonts w:ascii="宋体" w:eastAsia="宋体"/>
      <w:snapToGrid w:val="0"/>
      <w:color w:val="000000"/>
      <w:kern w:val="28"/>
      <w:sz w:val="28"/>
      <w:lang w:val="en-US" w:eastAsia="zh-CN" w:bidi="ar-SA"/>
    </w:rPr>
  </w:style>
  <w:style w:type="character" w:customStyle="1" w:styleId="819">
    <w:name w:val="HTML 预设格式 Char"/>
    <w:link w:val="58"/>
    <w:qFormat/>
    <w:uiPriority w:val="0"/>
    <w:rPr>
      <w:rFonts w:ascii="黑体" w:hAnsi="Courier New" w:eastAsia="黑体"/>
    </w:rPr>
  </w:style>
  <w:style w:type="character" w:customStyle="1" w:styleId="820">
    <w:name w:val="正文文本 2 Char1"/>
    <w:link w:val="57"/>
    <w:qFormat/>
    <w:uiPriority w:val="0"/>
    <w:rPr>
      <w:kern w:val="2"/>
      <w:sz w:val="21"/>
      <w:szCs w:val="24"/>
    </w:rPr>
  </w:style>
  <w:style w:type="character" w:customStyle="1" w:styleId="821">
    <w:name w:val="样式 样式 标题 4h4H4Fab-4T5Ref Heading 1rh1Heading sqlsect 1.2.3.... +... Char"/>
    <w:link w:val="105"/>
    <w:qFormat/>
    <w:uiPriority w:val="0"/>
    <w:rPr>
      <w:rFonts w:ascii="微软雅黑" w:hAnsi="微软雅黑" w:eastAsia="微软雅黑"/>
      <w:b/>
      <w:bCs/>
      <w:kern w:val="2"/>
      <w:sz w:val="24"/>
      <w:szCs w:val="28"/>
    </w:rPr>
  </w:style>
  <w:style w:type="character" w:customStyle="1" w:styleId="822">
    <w:name w:val="正文非缩进 Char"/>
    <w:qFormat/>
    <w:uiPriority w:val="0"/>
    <w:rPr>
      <w:rFonts w:ascii="宋体" w:eastAsia="宋体"/>
      <w:snapToGrid w:val="0"/>
      <w:color w:val="000000"/>
      <w:kern w:val="28"/>
      <w:sz w:val="28"/>
      <w:lang w:val="en-US" w:eastAsia="zh-CN" w:bidi="ar-SA"/>
    </w:rPr>
  </w:style>
  <w:style w:type="character" w:customStyle="1" w:styleId="823">
    <w:name w:val="标题 7 Char"/>
    <w:link w:val="12"/>
    <w:qFormat/>
    <w:uiPriority w:val="0"/>
    <w:rPr>
      <w:b/>
      <w:bCs/>
      <w:kern w:val="2"/>
      <w:sz w:val="24"/>
      <w:szCs w:val="24"/>
    </w:rPr>
  </w:style>
  <w:style w:type="character" w:customStyle="1" w:styleId="824">
    <w:name w:val="正文文本缩进 2 Char"/>
    <w:link w:val="38"/>
    <w:qFormat/>
    <w:uiPriority w:val="0"/>
    <w:rPr>
      <w:rFonts w:ascii="宋体"/>
      <w:sz w:val="28"/>
    </w:rPr>
  </w:style>
  <w:style w:type="character" w:customStyle="1" w:styleId="825">
    <w:name w:val="Char Char5"/>
    <w:qFormat/>
    <w:uiPriority w:val="0"/>
    <w:rPr>
      <w:rFonts w:ascii="宋体" w:hAnsi="Courier New" w:eastAsia="宋体"/>
      <w:kern w:val="2"/>
      <w:sz w:val="21"/>
      <w:lang w:val="en-US" w:eastAsia="zh-CN"/>
    </w:rPr>
  </w:style>
  <w:style w:type="character" w:customStyle="1" w:styleId="826">
    <w:name w:val="脚注文本 Char"/>
    <w:link w:val="51"/>
    <w:qFormat/>
    <w:uiPriority w:val="0"/>
    <w:rPr>
      <w:color w:val="0000FF"/>
      <w:sz w:val="21"/>
    </w:rPr>
  </w:style>
  <w:style w:type="character" w:customStyle="1" w:styleId="827">
    <w:name w:val="称呼 Char1"/>
    <w:qFormat/>
    <w:uiPriority w:val="0"/>
    <w:rPr>
      <w:rFonts w:ascii="Times New Roman" w:hAnsi="Times New Roman" w:eastAsia="宋体" w:cs="Times New Roman"/>
      <w:szCs w:val="24"/>
    </w:rPr>
  </w:style>
  <w:style w:type="character" w:customStyle="1" w:styleId="828">
    <w:name w:val="正文1 Char"/>
    <w:qFormat/>
    <w:uiPriority w:val="0"/>
    <w:rPr>
      <w:rFonts w:ascii="宋体" w:eastAsia="宋体"/>
      <w:snapToGrid w:val="0"/>
      <w:color w:val="000000"/>
      <w:kern w:val="28"/>
      <w:sz w:val="28"/>
      <w:lang w:val="en-US" w:eastAsia="zh-CN" w:bidi="ar-SA"/>
    </w:rPr>
  </w:style>
  <w:style w:type="character" w:customStyle="1" w:styleId="829">
    <w:name w:val="正文缩进 Char1"/>
    <w:qFormat/>
    <w:uiPriority w:val="0"/>
    <w:rPr>
      <w:rFonts w:ascii="宋体" w:eastAsia="宋体"/>
      <w:snapToGrid w:val="0"/>
      <w:color w:val="000000"/>
      <w:kern w:val="28"/>
      <w:sz w:val="28"/>
      <w:lang w:val="en-US" w:eastAsia="zh-CN" w:bidi="ar-SA"/>
    </w:rPr>
  </w:style>
  <w:style w:type="character" w:customStyle="1" w:styleId="830">
    <w:name w:val="font21"/>
    <w:qFormat/>
    <w:uiPriority w:val="0"/>
    <w:rPr>
      <w:rFonts w:hint="eastAsia" w:ascii="宋体" w:hAnsi="宋体" w:eastAsia="宋体"/>
      <w:kern w:val="2"/>
      <w:sz w:val="28"/>
      <w:szCs w:val="28"/>
      <w:lang w:val="en-US" w:eastAsia="zh-CN" w:bidi="ar-SA"/>
    </w:rPr>
  </w:style>
  <w:style w:type="character" w:customStyle="1" w:styleId="831">
    <w:name w:val="Char Char26"/>
    <w:qFormat/>
    <w:uiPriority w:val="6"/>
    <w:rPr>
      <w:kern w:val="1"/>
      <w:sz w:val="21"/>
      <w:szCs w:val="24"/>
    </w:rPr>
  </w:style>
  <w:style w:type="character" w:customStyle="1" w:styleId="832">
    <w:name w:val="Item List Char"/>
    <w:link w:val="107"/>
    <w:qFormat/>
    <w:uiPriority w:val="0"/>
    <w:rPr>
      <w:rFonts w:ascii="Arial"/>
      <w:bCs/>
      <w:sz w:val="21"/>
      <w:szCs w:val="21"/>
      <w:lang w:val="en-US" w:eastAsia="zh-CN" w:bidi="ar-SA"/>
    </w:rPr>
  </w:style>
  <w:style w:type="character" w:customStyle="1" w:styleId="833">
    <w:name w:val="批注框文本 Char1"/>
    <w:qFormat/>
    <w:uiPriority w:val="0"/>
    <w:rPr>
      <w:rFonts w:ascii="Times New Roman" w:hAnsi="Times New Roman" w:eastAsia="宋体" w:cs="Times New Roman"/>
      <w:sz w:val="18"/>
      <w:szCs w:val="18"/>
    </w:rPr>
  </w:style>
  <w:style w:type="character" w:customStyle="1" w:styleId="834">
    <w:name w:val="纯文本 Char1"/>
    <w:link w:val="108"/>
    <w:qFormat/>
    <w:uiPriority w:val="0"/>
    <w:rPr>
      <w:rFonts w:ascii="宋体" w:hAnsi="Courier New"/>
    </w:rPr>
  </w:style>
  <w:style w:type="character" w:customStyle="1" w:styleId="835">
    <w:name w:val="正文首行缩进 Char"/>
    <w:link w:val="62"/>
    <w:qFormat/>
    <w:uiPriority w:val="0"/>
    <w:rPr>
      <w:rFonts w:ascii="宋体"/>
      <w:kern w:val="2"/>
      <w:sz w:val="24"/>
      <w:lang w:val="zh-CN"/>
    </w:rPr>
  </w:style>
  <w:style w:type="character" w:customStyle="1" w:styleId="836">
    <w:name w:val="h3 Char"/>
    <w:qFormat/>
    <w:uiPriority w:val="0"/>
    <w:rPr>
      <w:rFonts w:eastAsia="宋体"/>
      <w:b/>
      <w:kern w:val="2"/>
      <w:sz w:val="32"/>
      <w:lang w:val="en-US" w:eastAsia="zh-CN" w:bidi="ar-SA"/>
    </w:rPr>
  </w:style>
  <w:style w:type="character" w:customStyle="1" w:styleId="837">
    <w:name w:val="dandyren_title1"/>
    <w:qFormat/>
    <w:uiPriority w:val="0"/>
    <w:rPr>
      <w:b/>
      <w:bCs/>
      <w:color w:val="FF6633"/>
      <w:sz w:val="18"/>
      <w:szCs w:val="18"/>
    </w:rPr>
  </w:style>
  <w:style w:type="character" w:customStyle="1" w:styleId="838">
    <w:name w:val="Char Char31"/>
    <w:qFormat/>
    <w:uiPriority w:val="6"/>
    <w:rPr>
      <w:rFonts w:ascii="Arial" w:hAnsi="Arial" w:eastAsia="黑体"/>
      <w:kern w:val="1"/>
      <w:sz w:val="24"/>
      <w:szCs w:val="24"/>
    </w:rPr>
  </w:style>
  <w:style w:type="character" w:customStyle="1" w:styleId="839">
    <w:name w:val="h Char1"/>
    <w:qFormat/>
    <w:uiPriority w:val="0"/>
    <w:rPr>
      <w:sz w:val="18"/>
      <w:szCs w:val="18"/>
    </w:rPr>
  </w:style>
  <w:style w:type="character" w:customStyle="1" w:styleId="840">
    <w:name w:val="solutionfonts"/>
    <w:qFormat/>
    <w:uiPriority w:val="0"/>
  </w:style>
  <w:style w:type="character" w:customStyle="1" w:styleId="841">
    <w:name w:val="标题 4 Char2"/>
    <w:link w:val="9"/>
    <w:qFormat/>
    <w:uiPriority w:val="9"/>
    <w:rPr>
      <w:rFonts w:ascii="Arial" w:hAnsi="Arial" w:eastAsia="黑体"/>
      <w:b/>
      <w:bCs/>
      <w:kern w:val="2"/>
      <w:sz w:val="28"/>
      <w:szCs w:val="28"/>
      <w:lang w:val="zh-CN"/>
    </w:rPr>
  </w:style>
  <w:style w:type="character" w:customStyle="1" w:styleId="842">
    <w:name w:val="首行缩进 Char"/>
    <w:qFormat/>
    <w:uiPriority w:val="0"/>
    <w:rPr>
      <w:rFonts w:ascii="宋体" w:eastAsia="宋体"/>
      <w:kern w:val="2"/>
      <w:sz w:val="24"/>
      <w:lang w:val="en-US" w:eastAsia="zh-CN" w:bidi="ar-SA"/>
    </w:rPr>
  </w:style>
  <w:style w:type="character" w:customStyle="1" w:styleId="843">
    <w:name w:val="Char Char52"/>
    <w:qFormat/>
    <w:uiPriority w:val="0"/>
    <w:rPr>
      <w:rFonts w:ascii="宋体" w:hAnsi="Courier New" w:eastAsia="宋体"/>
      <w:kern w:val="2"/>
      <w:sz w:val="21"/>
      <w:lang w:val="en-US" w:eastAsia="zh-CN"/>
    </w:rPr>
  </w:style>
  <w:style w:type="character" w:customStyle="1" w:styleId="844">
    <w:name w:val="正文文本 3 Char"/>
    <w:link w:val="24"/>
    <w:qFormat/>
    <w:uiPriority w:val="0"/>
    <w:rPr>
      <w:kern w:val="2"/>
      <w:sz w:val="21"/>
    </w:rPr>
  </w:style>
  <w:style w:type="character" w:customStyle="1" w:styleId="845">
    <w:name w:val="font31"/>
    <w:qFormat/>
    <w:uiPriority w:val="0"/>
    <w:rPr>
      <w:rFonts w:hint="eastAsia" w:ascii="仿宋" w:hAnsi="仿宋" w:eastAsia="仿宋" w:cs="仿宋"/>
      <w:color w:val="000000"/>
      <w:sz w:val="20"/>
      <w:szCs w:val="20"/>
      <w:u w:val="none"/>
    </w:rPr>
  </w:style>
  <w:style w:type="character" w:customStyle="1" w:styleId="846">
    <w:name w:val="正文说明 Char"/>
    <w:link w:val="109"/>
    <w:qFormat/>
    <w:uiPriority w:val="0"/>
    <w:rPr>
      <w:sz w:val="24"/>
      <w:szCs w:val="24"/>
    </w:rPr>
  </w:style>
  <w:style w:type="character" w:customStyle="1" w:styleId="847">
    <w:name w:val="脚注文本 Char1"/>
    <w:qFormat/>
    <w:uiPriority w:val="0"/>
    <w:rPr>
      <w:rFonts w:ascii="Times New Roman" w:hAnsi="Times New Roman" w:eastAsia="宋体" w:cs="Times New Roman"/>
      <w:sz w:val="18"/>
      <w:szCs w:val="18"/>
    </w:rPr>
  </w:style>
  <w:style w:type="character" w:customStyle="1" w:styleId="848">
    <w:name w:val="Char Char1211"/>
    <w:qFormat/>
    <w:uiPriority w:val="0"/>
    <w:rPr>
      <w:rFonts w:ascii="仿宋_GB2312" w:eastAsia="仿宋_GB2312"/>
      <w:b/>
      <w:bCs/>
      <w:kern w:val="2"/>
      <w:sz w:val="24"/>
      <w:szCs w:val="24"/>
      <w:lang w:val="zh-CN" w:eastAsia="zh-CN" w:bidi="ar-SA"/>
    </w:rPr>
  </w:style>
  <w:style w:type="character" w:customStyle="1" w:styleId="849">
    <w:name w:val="标题 Char"/>
    <w:qFormat/>
    <w:uiPriority w:val="0"/>
    <w:rPr>
      <w:rFonts w:eastAsia="宋体"/>
      <w:b/>
      <w:sz w:val="24"/>
      <w:lang w:eastAsia="zh-CN" w:bidi="ar-SA"/>
    </w:rPr>
  </w:style>
  <w:style w:type="character" w:customStyle="1" w:styleId="850">
    <w:name w:val="Char Char35"/>
    <w:qFormat/>
    <w:uiPriority w:val="6"/>
    <w:rPr>
      <w:rFonts w:ascii="Arial" w:hAnsi="Arial" w:eastAsia="黑体"/>
      <w:b/>
      <w:kern w:val="1"/>
      <w:sz w:val="28"/>
      <w:szCs w:val="28"/>
      <w:lang w:val="zh-CN"/>
    </w:rPr>
  </w:style>
  <w:style w:type="character" w:customStyle="1" w:styleId="851">
    <w:name w:val="纯文本 Char Char Char"/>
    <w:qFormat/>
    <w:uiPriority w:val="0"/>
    <w:rPr>
      <w:rFonts w:ascii="宋体" w:hAnsi="Courier New" w:eastAsia="宋体"/>
      <w:kern w:val="2"/>
      <w:sz w:val="21"/>
      <w:lang w:val="en-US" w:eastAsia="zh-CN" w:bidi="ar-SA"/>
    </w:rPr>
  </w:style>
  <w:style w:type="character" w:customStyle="1" w:styleId="852">
    <w:name w:val="Table Text Char"/>
    <w:link w:val="110"/>
    <w:qFormat/>
    <w:uiPriority w:val="0"/>
    <w:rPr>
      <w:sz w:val="24"/>
      <w:szCs w:val="24"/>
    </w:rPr>
  </w:style>
  <w:style w:type="character" w:customStyle="1" w:styleId="853">
    <w:name w:val="正文1 Char1"/>
    <w:qFormat/>
    <w:uiPriority w:val="0"/>
    <w:rPr>
      <w:rFonts w:ascii="仿宋_GB2312" w:hAnsi="Courier New" w:eastAsia="仿宋_GB2312"/>
      <w:kern w:val="28"/>
      <w:sz w:val="24"/>
      <w:szCs w:val="24"/>
      <w:lang w:val="en-US" w:eastAsia="zh-CN"/>
    </w:rPr>
  </w:style>
  <w:style w:type="character" w:customStyle="1" w:styleId="854">
    <w:name w:val="页脚 Char1"/>
    <w:qFormat/>
    <w:uiPriority w:val="0"/>
    <w:rPr>
      <w:rFonts w:eastAsia="宋体"/>
      <w:kern w:val="2"/>
      <w:sz w:val="18"/>
      <w:szCs w:val="18"/>
      <w:lang w:val="en-US" w:eastAsia="zh-CN" w:bidi="ar-SA"/>
    </w:rPr>
  </w:style>
  <w:style w:type="character" w:customStyle="1" w:styleId="855">
    <w:name w:val="Bold"/>
    <w:qFormat/>
    <w:uiPriority w:val="0"/>
    <w:rPr>
      <w:rFonts w:ascii="Arial" w:hAnsi="Arial" w:eastAsia="黑体" w:cs="Times New Roman"/>
      <w:b/>
      <w:kern w:val="2"/>
      <w:sz w:val="32"/>
      <w:szCs w:val="32"/>
      <w:lang w:val="en-US" w:eastAsia="zh-CN" w:bidi="ar-SA"/>
    </w:rPr>
  </w:style>
  <w:style w:type="character" w:customStyle="1" w:styleId="856">
    <w:name w:val="批注文字 Char1"/>
    <w:link w:val="22"/>
    <w:qFormat/>
    <w:uiPriority w:val="99"/>
    <w:rPr>
      <w:kern w:val="2"/>
      <w:sz w:val="21"/>
      <w:szCs w:val="24"/>
    </w:rPr>
  </w:style>
  <w:style w:type="character" w:customStyle="1" w:styleId="857">
    <w:name w:val="签名 Char"/>
    <w:link w:val="43"/>
    <w:qFormat/>
    <w:uiPriority w:val="0"/>
    <w:rPr>
      <w:rFonts w:eastAsia="仿宋_GB2312"/>
      <w:sz w:val="24"/>
    </w:rPr>
  </w:style>
  <w:style w:type="character" w:customStyle="1" w:styleId="858">
    <w:name w:val="hui3"/>
    <w:qFormat/>
    <w:uiPriority w:val="0"/>
    <w:rPr>
      <w:color w:val="333333"/>
    </w:rPr>
  </w:style>
  <w:style w:type="character" w:customStyle="1" w:styleId="859">
    <w:name w:val="Char Char17"/>
    <w:qFormat/>
    <w:uiPriority w:val="6"/>
    <w:rPr>
      <w:rFonts w:eastAsia="仿宋_GB2312"/>
      <w:sz w:val="24"/>
    </w:rPr>
  </w:style>
  <w:style w:type="character" w:customStyle="1" w:styleId="860">
    <w:name w:val="标题 4 字符"/>
    <w:qFormat/>
    <w:uiPriority w:val="9"/>
    <w:rPr>
      <w:rFonts w:ascii="等线 Light" w:hAnsi="等线 Light" w:eastAsia="等线 Light" w:cs="Times New Roman"/>
      <w:b/>
      <w:bCs/>
      <w:snapToGrid w:val="0"/>
      <w:kern w:val="0"/>
      <w:sz w:val="28"/>
      <w:szCs w:val="28"/>
    </w:rPr>
  </w:style>
  <w:style w:type="character" w:customStyle="1" w:styleId="861">
    <w:name w:val="Char Char37"/>
    <w:qFormat/>
    <w:uiPriority w:val="6"/>
    <w:rPr>
      <w:b/>
      <w:kern w:val="1"/>
      <w:sz w:val="44"/>
      <w:szCs w:val="44"/>
    </w:rPr>
  </w:style>
  <w:style w:type="character" w:customStyle="1" w:styleId="862">
    <w:name w:val="列出段落 Char"/>
    <w:qFormat/>
    <w:uiPriority w:val="0"/>
    <w:rPr>
      <w:rFonts w:eastAsia="楷体_GB2312" w:cs="Lucida Sans"/>
      <w:kern w:val="2"/>
      <w:sz w:val="24"/>
      <w:szCs w:val="24"/>
      <w:lang w:val="en-US" w:eastAsia="zh-CN" w:bidi="ar-SA"/>
    </w:rPr>
  </w:style>
  <w:style w:type="character" w:customStyle="1" w:styleId="863">
    <w:name w:val="正文文本缩进 3 Char1"/>
    <w:semiHidden/>
    <w:qFormat/>
    <w:uiPriority w:val="99"/>
    <w:rPr>
      <w:rFonts w:ascii="Times New Roman" w:hAnsi="Times New Roman" w:eastAsia="宋体" w:cs="Times New Roman"/>
      <w:sz w:val="16"/>
      <w:szCs w:val="16"/>
    </w:rPr>
  </w:style>
  <w:style w:type="character" w:customStyle="1" w:styleId="864">
    <w:name w:val="公文正文 Char Char"/>
    <w:link w:val="111"/>
    <w:qFormat/>
    <w:uiPriority w:val="0"/>
    <w:rPr>
      <w:rFonts w:ascii="仿宋_GB2312" w:eastAsia="仿宋_GB2312"/>
      <w:kern w:val="2"/>
      <w:sz w:val="24"/>
      <w:szCs w:val="24"/>
    </w:rPr>
  </w:style>
  <w:style w:type="character" w:customStyle="1" w:styleId="865">
    <w:name w:val="Table Text Char1"/>
    <w:qFormat/>
    <w:uiPriority w:val="0"/>
    <w:rPr>
      <w:rFonts w:eastAsia="宋体"/>
      <w:sz w:val="24"/>
      <w:szCs w:val="24"/>
      <w:lang w:val="en-US" w:eastAsia="zh-CN" w:bidi="ar-SA"/>
    </w:rPr>
  </w:style>
  <w:style w:type="character" w:customStyle="1" w:styleId="866">
    <w:name w:val="标题 1 Char Char"/>
    <w:qFormat/>
    <w:uiPriority w:val="0"/>
    <w:rPr>
      <w:rFonts w:hint="eastAsia" w:ascii="宋体" w:hAnsi="宋体" w:eastAsia="宋体"/>
      <w:b/>
      <w:spacing w:val="-2"/>
      <w:sz w:val="24"/>
      <w:lang w:val="en-US" w:eastAsia="zh-CN" w:bidi="ar-SA"/>
    </w:rPr>
  </w:style>
  <w:style w:type="character" w:customStyle="1" w:styleId="867">
    <w:name w:val="正文（缩进2汉字） Char"/>
    <w:link w:val="112"/>
    <w:qFormat/>
    <w:uiPriority w:val="0"/>
    <w:rPr>
      <w:rFonts w:ascii="宋体"/>
    </w:rPr>
  </w:style>
  <w:style w:type="character" w:customStyle="1" w:styleId="868">
    <w:name w:val="标题 8 Char"/>
    <w:link w:val="13"/>
    <w:qFormat/>
    <w:uiPriority w:val="0"/>
    <w:rPr>
      <w:rFonts w:ascii="Arial" w:hAnsi="Arial" w:eastAsia="黑体"/>
      <w:kern w:val="2"/>
      <w:sz w:val="24"/>
      <w:szCs w:val="24"/>
    </w:rPr>
  </w:style>
  <w:style w:type="character" w:customStyle="1" w:styleId="869">
    <w:name w:val="标书表格字体格式 Char"/>
    <w:qFormat/>
    <w:uiPriority w:val="0"/>
    <w:rPr>
      <w:kern w:val="2"/>
      <w:sz w:val="21"/>
      <w:szCs w:val="24"/>
      <w:lang w:bidi="ar-SA"/>
    </w:rPr>
  </w:style>
  <w:style w:type="character" w:customStyle="1" w:styleId="870">
    <w:name w:val="tw4winError"/>
    <w:qFormat/>
    <w:uiPriority w:val="0"/>
    <w:rPr>
      <w:rFonts w:ascii="Courier New" w:hAnsi="Courier New" w:cs="Courier New"/>
      <w:color w:val="00FF00"/>
      <w:sz w:val="40"/>
      <w:szCs w:val="40"/>
    </w:rPr>
  </w:style>
  <w:style w:type="character" w:customStyle="1" w:styleId="871">
    <w:name w:val="Body Text(ch) Char Char"/>
    <w:qFormat/>
    <w:uiPriority w:val="0"/>
    <w:rPr>
      <w:rFonts w:ascii="宋体"/>
      <w:kern w:val="2"/>
      <w:sz w:val="24"/>
      <w:szCs w:val="21"/>
      <w:lang w:val="zh-CN"/>
    </w:rPr>
  </w:style>
  <w:style w:type="character" w:customStyle="1" w:styleId="872">
    <w:name w:val="正文首行缩进两字 Char"/>
    <w:qFormat/>
    <w:uiPriority w:val="0"/>
    <w:rPr>
      <w:sz w:val="24"/>
      <w:szCs w:val="24"/>
      <w:lang w:val="en-US" w:eastAsia="zh-CN" w:bidi="ar-SA"/>
    </w:rPr>
  </w:style>
  <w:style w:type="character" w:customStyle="1" w:styleId="873">
    <w:name w:val="正文文本 Char"/>
    <w:qFormat/>
    <w:uiPriority w:val="0"/>
    <w:rPr>
      <w:rFonts w:eastAsia="宋体"/>
      <w:kern w:val="2"/>
      <w:sz w:val="24"/>
      <w:szCs w:val="24"/>
      <w:lang w:val="en-US" w:eastAsia="zh-CN" w:bidi="ar-SA"/>
    </w:rPr>
  </w:style>
  <w:style w:type="character" w:customStyle="1" w:styleId="874">
    <w:name w:val="文档结构图 字符1"/>
    <w:qFormat/>
    <w:uiPriority w:val="0"/>
    <w:rPr>
      <w:rFonts w:ascii="宋体" w:hAnsi="Calibri" w:eastAsia="黑体" w:cs="Arial"/>
      <w:snapToGrid w:val="0"/>
      <w:kern w:val="2"/>
      <w:sz w:val="18"/>
      <w:szCs w:val="18"/>
    </w:rPr>
  </w:style>
  <w:style w:type="character" w:customStyle="1" w:styleId="875">
    <w:name w:val="content"/>
    <w:qFormat/>
    <w:uiPriority w:val="0"/>
  </w:style>
  <w:style w:type="character" w:customStyle="1" w:styleId="876">
    <w:name w:val="tw4winPopup"/>
    <w:qFormat/>
    <w:uiPriority w:val="0"/>
    <w:rPr>
      <w:rFonts w:ascii="Courier New" w:hAnsi="Courier New" w:cs="Courier New"/>
      <w:color w:val="008000"/>
      <w:lang w:val="en-US" w:eastAsia="zh-CN"/>
    </w:rPr>
  </w:style>
  <w:style w:type="character" w:customStyle="1" w:styleId="877">
    <w:name w:val="param-name"/>
    <w:qFormat/>
    <w:uiPriority w:val="99"/>
    <w:rPr>
      <w:rFonts w:ascii="Arial" w:hAnsi="Arial" w:eastAsia="黑体" w:cs="Arial"/>
      <w:snapToGrid w:val="0"/>
      <w:kern w:val="0"/>
      <w:szCs w:val="21"/>
    </w:rPr>
  </w:style>
  <w:style w:type="character" w:customStyle="1" w:styleId="878">
    <w:name w:val="标准正文格式 Char"/>
    <w:qFormat/>
    <w:uiPriority w:val="0"/>
    <w:rPr>
      <w:rFonts w:ascii="宋体" w:eastAsia="仿宋_GB2312" w:cs="宋体"/>
      <w:color w:val="000000"/>
      <w:sz w:val="24"/>
      <w:lang w:val="en-US" w:eastAsia="zh-CN" w:bidi="ar-SA"/>
    </w:rPr>
  </w:style>
  <w:style w:type="character" w:customStyle="1" w:styleId="879">
    <w:name w:val="Char Char212"/>
    <w:qFormat/>
    <w:uiPriority w:val="0"/>
    <w:rPr>
      <w:rFonts w:eastAsia="宋体"/>
      <w:b/>
      <w:bCs/>
      <w:kern w:val="2"/>
      <w:sz w:val="21"/>
      <w:szCs w:val="24"/>
      <w:lang w:val="en-US" w:eastAsia="zh-CN" w:bidi="ar-SA"/>
    </w:rPr>
  </w:style>
  <w:style w:type="character" w:customStyle="1" w:styleId="880">
    <w:name w:val="文档结构图 Char"/>
    <w:qFormat/>
    <w:uiPriority w:val="0"/>
    <w:rPr>
      <w:rFonts w:eastAsia="宋体"/>
      <w:kern w:val="2"/>
      <w:sz w:val="21"/>
      <w:szCs w:val="24"/>
      <w:lang w:val="en-US" w:eastAsia="zh-CN" w:bidi="ar-SA"/>
    </w:rPr>
  </w:style>
  <w:style w:type="character" w:customStyle="1" w:styleId="881">
    <w:name w:val="zbggmain style9"/>
    <w:qFormat/>
    <w:uiPriority w:val="0"/>
  </w:style>
  <w:style w:type="character" w:customStyle="1" w:styleId="882">
    <w:name w:val="Char Char16"/>
    <w:qFormat/>
    <w:uiPriority w:val="6"/>
    <w:rPr>
      <w:kern w:val="1"/>
      <w:sz w:val="18"/>
      <w:szCs w:val="18"/>
    </w:rPr>
  </w:style>
  <w:style w:type="character" w:customStyle="1" w:styleId="883">
    <w:name w:val="font51"/>
    <w:qFormat/>
    <w:uiPriority w:val="0"/>
    <w:rPr>
      <w:rFonts w:hint="eastAsia" w:ascii="仿宋" w:hAnsi="仿宋" w:eastAsia="仿宋" w:cs="仿宋"/>
      <w:color w:val="000000"/>
      <w:sz w:val="20"/>
      <w:szCs w:val="20"/>
      <w:u w:val="none"/>
    </w:rPr>
  </w:style>
  <w:style w:type="character" w:customStyle="1" w:styleId="884">
    <w:name w:val="Char Char82"/>
    <w:qFormat/>
    <w:uiPriority w:val="0"/>
    <w:rPr>
      <w:rFonts w:eastAsia="宋体"/>
      <w:b/>
      <w:sz w:val="24"/>
      <w:lang w:eastAsia="zh-CN"/>
    </w:rPr>
  </w:style>
  <w:style w:type="character" w:customStyle="1" w:styleId="885">
    <w:name w:val="正文文本缩进 3 Char"/>
    <w:link w:val="54"/>
    <w:qFormat/>
    <w:uiPriority w:val="0"/>
    <w:rPr>
      <w:kern w:val="2"/>
      <w:sz w:val="24"/>
    </w:rPr>
  </w:style>
  <w:style w:type="character" w:customStyle="1" w:styleId="886">
    <w:name w:val="日期 Char1"/>
    <w:semiHidden/>
    <w:qFormat/>
    <w:uiPriority w:val="99"/>
    <w:rPr>
      <w:rFonts w:ascii="Times New Roman" w:hAnsi="Times New Roman" w:eastAsia="宋体" w:cs="Times New Roman"/>
      <w:szCs w:val="24"/>
    </w:rPr>
  </w:style>
  <w:style w:type="character" w:customStyle="1" w:styleId="887">
    <w:name w:val="页眉 字符"/>
    <w:qFormat/>
    <w:uiPriority w:val="99"/>
    <w:rPr>
      <w:kern w:val="2"/>
      <w:sz w:val="18"/>
      <w:szCs w:val="18"/>
    </w:rPr>
  </w:style>
  <w:style w:type="character" w:customStyle="1" w:styleId="888">
    <w:name w:val="Char Char33"/>
    <w:qFormat/>
    <w:uiPriority w:val="6"/>
    <w:rPr>
      <w:rFonts w:ascii="Arial" w:hAnsi="Arial" w:eastAsia="黑体"/>
      <w:b/>
      <w:kern w:val="1"/>
      <w:sz w:val="24"/>
      <w:szCs w:val="24"/>
    </w:rPr>
  </w:style>
  <w:style w:type="character" w:customStyle="1" w:styleId="889">
    <w:name w:val="b11_01b Char"/>
    <w:link w:val="113"/>
    <w:qFormat/>
    <w:uiPriority w:val="0"/>
    <w:rPr>
      <w:rFonts w:ascii="Verdana" w:hAnsi="Verdana"/>
      <w:b/>
      <w:bCs/>
      <w:color w:val="4A82CA"/>
      <w:sz w:val="17"/>
      <w:szCs w:val="17"/>
    </w:rPr>
  </w:style>
  <w:style w:type="character" w:customStyle="1" w:styleId="890">
    <w:name w:val="Char Char121"/>
    <w:qFormat/>
    <w:uiPriority w:val="6"/>
    <w:rPr>
      <w:rFonts w:ascii="仿宋_GB2312" w:eastAsia="仿宋_GB2312"/>
      <w:b/>
      <w:bCs/>
      <w:kern w:val="2"/>
      <w:sz w:val="24"/>
      <w:szCs w:val="24"/>
      <w:lang w:val="zh-CN" w:eastAsia="zh-CN" w:bidi="ar-SA"/>
    </w:rPr>
  </w:style>
  <w:style w:type="character" w:customStyle="1" w:styleId="891">
    <w:name w:val="Footer-Even Char"/>
    <w:qFormat/>
    <w:uiPriority w:val="0"/>
    <w:rPr>
      <w:rFonts w:eastAsia="宋体"/>
      <w:kern w:val="2"/>
      <w:sz w:val="18"/>
      <w:lang w:val="en-US" w:eastAsia="zh-CN" w:bidi="ar-SA"/>
    </w:rPr>
  </w:style>
  <w:style w:type="character" w:customStyle="1" w:styleId="892">
    <w:name w:val="页脚 Char2"/>
    <w:link w:val="41"/>
    <w:qFormat/>
    <w:locked/>
    <w:uiPriority w:val="99"/>
    <w:rPr>
      <w:kern w:val="2"/>
      <w:sz w:val="18"/>
      <w:szCs w:val="18"/>
    </w:rPr>
  </w:style>
  <w:style w:type="character" w:customStyle="1" w:styleId="893">
    <w:name w:val="Char Char36"/>
    <w:qFormat/>
    <w:uiPriority w:val="6"/>
    <w:rPr>
      <w:rFonts w:ascii="仿宋_GB2312" w:hAnsi="仿宋_GB2312" w:eastAsia="仿宋_GB2312" w:cs="Arial"/>
      <w:b/>
      <w:kern w:val="1"/>
      <w:sz w:val="32"/>
      <w:szCs w:val="32"/>
      <w:lang w:val="zh-CN" w:eastAsia="zh-CN" w:bidi="ar-SA"/>
    </w:rPr>
  </w:style>
  <w:style w:type="character" w:customStyle="1" w:styleId="894">
    <w:name w:val="Char Char61"/>
    <w:qFormat/>
    <w:uiPriority w:val="6"/>
    <w:rPr>
      <w:rFonts w:eastAsia="宋体"/>
      <w:kern w:val="2"/>
      <w:sz w:val="21"/>
      <w:szCs w:val="24"/>
      <w:lang w:val="en-US" w:eastAsia="zh-CN" w:bidi="ar-SA"/>
    </w:rPr>
  </w:style>
  <w:style w:type="character" w:customStyle="1" w:styleId="895">
    <w:name w:val="正文文字缩进 2 Char Char"/>
    <w:qFormat/>
    <w:uiPriority w:val="0"/>
    <w:rPr>
      <w:rFonts w:ascii="宋体"/>
      <w:sz w:val="28"/>
    </w:rPr>
  </w:style>
  <w:style w:type="character" w:customStyle="1" w:styleId="896">
    <w:name w:val="f141"/>
    <w:qFormat/>
    <w:uiPriority w:val="0"/>
    <w:rPr>
      <w:rFonts w:ascii="Tahoma" w:hAnsi="Tahoma" w:eastAsia="宋体"/>
      <w:b/>
      <w:kern w:val="2"/>
      <w:sz w:val="21"/>
      <w:szCs w:val="21"/>
      <w:lang w:val="en-US" w:eastAsia="zh-CN" w:bidi="ar-SA"/>
    </w:rPr>
  </w:style>
  <w:style w:type="character" w:customStyle="1" w:styleId="897">
    <w:name w:val="段落 Char Char"/>
    <w:link w:val="114"/>
    <w:qFormat/>
    <w:uiPriority w:val="0"/>
    <w:rPr>
      <w:rFonts w:ascii="宋体" w:hAnsi="宋体"/>
      <w:sz w:val="24"/>
    </w:rPr>
  </w:style>
  <w:style w:type="character" w:customStyle="1" w:styleId="898">
    <w:name w:val="标题 3 Char2"/>
    <w:qFormat/>
    <w:uiPriority w:val="0"/>
    <w:rPr>
      <w:rFonts w:eastAsia="宋体"/>
      <w:b/>
      <w:bCs/>
      <w:kern w:val="2"/>
      <w:sz w:val="32"/>
      <w:szCs w:val="32"/>
      <w:lang w:val="en-US" w:eastAsia="zh-CN" w:bidi="ar-SA"/>
    </w:rPr>
  </w:style>
  <w:style w:type="character" w:customStyle="1" w:styleId="899">
    <w:name w:val="apple-converted-space"/>
    <w:qFormat/>
    <w:uiPriority w:val="0"/>
  </w:style>
  <w:style w:type="character" w:customStyle="1" w:styleId="900">
    <w:name w:val="页眉 Char2"/>
    <w:link w:val="42"/>
    <w:qFormat/>
    <w:uiPriority w:val="99"/>
    <w:rPr>
      <w:kern w:val="2"/>
      <w:sz w:val="18"/>
      <w:szCs w:val="18"/>
    </w:rPr>
  </w:style>
  <w:style w:type="character" w:customStyle="1" w:styleId="901">
    <w:name w:val="Char Char9"/>
    <w:qFormat/>
    <w:uiPriority w:val="0"/>
    <w:rPr>
      <w:rFonts w:eastAsia="宋体"/>
      <w:kern w:val="2"/>
      <w:sz w:val="18"/>
      <w:szCs w:val="18"/>
      <w:lang w:val="en-US" w:eastAsia="zh-CN" w:bidi="ar-SA"/>
    </w:rPr>
  </w:style>
  <w:style w:type="character" w:customStyle="1" w:styleId="902">
    <w:name w:val="Char Char41"/>
    <w:qFormat/>
    <w:uiPriority w:val="0"/>
    <w:rPr>
      <w:rFonts w:eastAsia="宋体"/>
      <w:b/>
      <w:sz w:val="24"/>
      <w:lang w:eastAsia="zh-CN" w:bidi="ar-SA"/>
    </w:rPr>
  </w:style>
  <w:style w:type="character" w:customStyle="1" w:styleId="903">
    <w:name w:val="large1"/>
    <w:qFormat/>
    <w:uiPriority w:val="0"/>
    <w:rPr>
      <w:rFonts w:hint="eastAsia" w:ascii="宋体" w:hAnsi="宋体" w:eastAsia="宋体"/>
      <w:sz w:val="21"/>
      <w:szCs w:val="21"/>
    </w:rPr>
  </w:style>
  <w:style w:type="character" w:customStyle="1" w:styleId="904">
    <w:name w:val="正文段 Char"/>
    <w:link w:val="115"/>
    <w:qFormat/>
    <w:uiPriority w:val="0"/>
    <w:rPr>
      <w:sz w:val="24"/>
    </w:rPr>
  </w:style>
  <w:style w:type="character" w:customStyle="1" w:styleId="905">
    <w:name w:val="Char Char13"/>
    <w:qFormat/>
    <w:uiPriority w:val="6"/>
    <w:rPr>
      <w:rFonts w:ascii="宋体" w:hAnsi="宋体"/>
      <w:kern w:val="1"/>
      <w:sz w:val="21"/>
      <w:szCs w:val="24"/>
    </w:rPr>
  </w:style>
  <w:style w:type="character" w:customStyle="1" w:styleId="9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7">
    <w:name w:val="冯广丽 Char"/>
    <w:link w:val="116"/>
    <w:qFormat/>
    <w:uiPriority w:val="0"/>
    <w:rPr>
      <w:rFonts w:ascii="宋体" w:hAnsi="宋体"/>
      <w:kern w:val="2"/>
      <w:sz w:val="24"/>
      <w:szCs w:val="22"/>
    </w:rPr>
  </w:style>
  <w:style w:type="character" w:customStyle="1" w:styleId="908">
    <w:name w:val="批注文字 字符"/>
    <w:qFormat/>
    <w:uiPriority w:val="0"/>
    <w:rPr>
      <w:rFonts w:ascii="Arial" w:hAnsi="Arial" w:eastAsia="黑体" w:cs="Arial"/>
      <w:snapToGrid w:val="0"/>
      <w:kern w:val="0"/>
      <w:szCs w:val="21"/>
    </w:rPr>
  </w:style>
  <w:style w:type="character" w:customStyle="1" w:styleId="909">
    <w:name w:val="Char Char161"/>
    <w:qFormat/>
    <w:uiPriority w:val="0"/>
    <w:rPr>
      <w:rFonts w:eastAsia="宋体"/>
      <w:b/>
      <w:kern w:val="2"/>
      <w:sz w:val="32"/>
      <w:lang w:val="en-US" w:eastAsia="zh-CN"/>
    </w:rPr>
  </w:style>
  <w:style w:type="character" w:customStyle="1" w:styleId="910">
    <w:name w:val="javascript"/>
    <w:qFormat/>
    <w:uiPriority w:val="0"/>
  </w:style>
  <w:style w:type="character" w:customStyle="1" w:styleId="911">
    <w:name w:val="图名 Char"/>
    <w:qFormat/>
    <w:uiPriority w:val="0"/>
    <w:rPr>
      <w:rFonts w:ascii="Arial" w:hAnsi="Arial" w:eastAsia="黑体"/>
      <w:kern w:val="2"/>
      <w:sz w:val="24"/>
      <w:szCs w:val="24"/>
      <w:lang w:val="en-US" w:eastAsia="zh-CN" w:bidi="ar-SA"/>
    </w:rPr>
  </w:style>
  <w:style w:type="character" w:customStyle="1" w:styleId="912">
    <w:name w:val="Used by Word for text of Help footnotes Char Char"/>
    <w:qFormat/>
    <w:uiPriority w:val="0"/>
    <w:rPr>
      <w:rFonts w:ascii="Times New Roman" w:hAnsi="Times New Roman" w:eastAsia="宋体" w:cs="Times New Roman"/>
      <w:sz w:val="20"/>
      <w:szCs w:val="20"/>
    </w:rPr>
  </w:style>
  <w:style w:type="character" w:customStyle="1" w:styleId="913">
    <w:name w:val="编号，小四 Char"/>
    <w:link w:val="117"/>
    <w:qFormat/>
    <w:uiPriority w:val="0"/>
    <w:rPr>
      <w:rFonts w:ascii="Arial" w:hAnsi="Arial"/>
      <w:sz w:val="24"/>
    </w:rPr>
  </w:style>
  <w:style w:type="character" w:customStyle="1" w:styleId="914">
    <w:name w:val="Font Style82"/>
    <w:qFormat/>
    <w:uiPriority w:val="99"/>
    <w:rPr>
      <w:rFonts w:ascii="宋体" w:eastAsia="宋体" w:cs="宋体"/>
      <w:color w:val="000000"/>
      <w:sz w:val="14"/>
      <w:szCs w:val="14"/>
    </w:rPr>
  </w:style>
  <w:style w:type="character" w:customStyle="1" w:styleId="915">
    <w:name w:val="标题 2 Char Char"/>
    <w:qFormat/>
    <w:uiPriority w:val="0"/>
    <w:rPr>
      <w:rFonts w:ascii="楷体_GB2312" w:hAnsi="Arial" w:eastAsia="楷体_GB2312"/>
      <w:b/>
      <w:bCs/>
      <w:kern w:val="2"/>
      <w:sz w:val="24"/>
      <w:szCs w:val="32"/>
      <w:lang w:val="en-US" w:eastAsia="zh-CN" w:bidi="ar-SA"/>
    </w:rPr>
  </w:style>
  <w:style w:type="character" w:customStyle="1" w:styleId="916">
    <w:name w:val="未用 Char"/>
    <w:qFormat/>
    <w:uiPriority w:val="0"/>
    <w:rPr>
      <w:rFonts w:ascii="Arial" w:hAnsi="Arial" w:eastAsia="黑体"/>
      <w:kern w:val="2"/>
      <w:sz w:val="21"/>
      <w:szCs w:val="21"/>
      <w:lang w:val="en-US" w:eastAsia="zh-CN" w:bidi="ar-SA"/>
    </w:rPr>
  </w:style>
  <w:style w:type="character" w:customStyle="1" w:styleId="917">
    <w:name w:val="myp1111"/>
    <w:qFormat/>
    <w:uiPriority w:val="0"/>
    <w:rPr>
      <w:rFonts w:hint="default" w:ascii="ˎ̥" w:hAnsi="ˎ̥"/>
      <w:color w:val="000000"/>
      <w:sz w:val="20"/>
      <w:szCs w:val="20"/>
      <w:u w:val="none"/>
    </w:rPr>
  </w:style>
  <w:style w:type="character" w:customStyle="1" w:styleId="918">
    <w:name w:val="样式 标题 4h4H4Fab-4T5Ref Heading 1rh1Heading sqlsect 1.2.3.... Char"/>
    <w:link w:val="106"/>
    <w:qFormat/>
    <w:uiPriority w:val="0"/>
    <w:rPr>
      <w:rFonts w:ascii="微软雅黑" w:hAnsi="微软雅黑" w:eastAsia="微软雅黑"/>
      <w:b/>
      <w:bCs/>
      <w:kern w:val="2"/>
      <w:sz w:val="24"/>
      <w:szCs w:val="28"/>
    </w:rPr>
  </w:style>
  <w:style w:type="character" w:customStyle="1" w:styleId="919">
    <w:name w:val="h Char Char"/>
    <w:qFormat/>
    <w:uiPriority w:val="0"/>
    <w:rPr>
      <w:rFonts w:eastAsia="宋体"/>
      <w:kern w:val="2"/>
      <w:sz w:val="18"/>
      <w:lang w:val="en-US" w:eastAsia="zh-CN" w:bidi="ar-SA"/>
    </w:rPr>
  </w:style>
  <w:style w:type="character" w:customStyle="1" w:styleId="920">
    <w:name w:val="仿宋正文 Char"/>
    <w:link w:val="118"/>
    <w:qFormat/>
    <w:uiPriority w:val="0"/>
    <w:rPr>
      <w:rFonts w:ascii="仿宋_GB2312" w:eastAsia="仿宋_GB2312"/>
      <w:kern w:val="2"/>
      <w:sz w:val="24"/>
      <w:lang w:val="en-US" w:eastAsia="zh-CN" w:bidi="ar-SA"/>
    </w:rPr>
  </w:style>
  <w:style w:type="character" w:customStyle="1" w:styleId="921">
    <w:name w:val="正文首行缩进 Char Char Char Char Char Char"/>
    <w:qFormat/>
    <w:uiPriority w:val="0"/>
    <w:rPr>
      <w:rFonts w:ascii="宋体" w:eastAsia="宋体"/>
      <w:kern w:val="2"/>
      <w:sz w:val="24"/>
      <w:lang w:val="zh-CN" w:bidi="ar-SA"/>
    </w:rPr>
  </w:style>
  <w:style w:type="character" w:customStyle="1" w:styleId="922">
    <w:name w:val="样式 宋体"/>
    <w:qFormat/>
    <w:uiPriority w:val="0"/>
    <w:rPr>
      <w:rFonts w:ascii="宋体" w:hAnsi="宋体"/>
      <w:sz w:val="24"/>
    </w:rPr>
  </w:style>
  <w:style w:type="character" w:customStyle="1" w:styleId="923">
    <w:name w:val="tw4winJump"/>
    <w:qFormat/>
    <w:uiPriority w:val="0"/>
    <w:rPr>
      <w:rFonts w:ascii="Courier New" w:hAnsi="Courier New" w:cs="Courier New"/>
      <w:color w:val="008080"/>
      <w:lang w:val="en-US" w:eastAsia="zh-CN"/>
    </w:rPr>
  </w:style>
  <w:style w:type="character" w:customStyle="1" w:styleId="924">
    <w:name w:val="style36"/>
    <w:basedOn w:val="70"/>
    <w:qFormat/>
    <w:uiPriority w:val="0"/>
    <w:rPr>
      <w:rFonts w:ascii="Arial" w:hAnsi="Arial" w:eastAsia="黑体" w:cs="Arial"/>
      <w:snapToGrid w:val="0"/>
      <w:kern w:val="0"/>
      <w:szCs w:val="21"/>
    </w:rPr>
  </w:style>
  <w:style w:type="character" w:customStyle="1" w:styleId="925">
    <w:name w:val="pt9"/>
    <w:qFormat/>
    <w:uiPriority w:val="0"/>
    <w:rPr>
      <w:rFonts w:ascii="仿宋_GB2312" w:eastAsia="微软雅黑"/>
      <w:b/>
      <w:kern w:val="2"/>
      <w:sz w:val="32"/>
      <w:szCs w:val="32"/>
      <w:lang w:val="en-US" w:eastAsia="zh-CN" w:bidi="ar-SA"/>
    </w:rPr>
  </w:style>
  <w:style w:type="character" w:customStyle="1" w:styleId="926">
    <w:name w:val="DO_NOT_TRANSLATE"/>
    <w:qFormat/>
    <w:uiPriority w:val="0"/>
    <w:rPr>
      <w:rFonts w:ascii="Courier New" w:hAnsi="Courier New" w:cs="Courier New"/>
      <w:color w:val="800000"/>
      <w:lang w:val="en-US" w:eastAsia="zh-CN"/>
    </w:rPr>
  </w:style>
  <w:style w:type="character" w:customStyle="1" w:styleId="927">
    <w:name w:val="标书1 Char1"/>
    <w:qFormat/>
    <w:uiPriority w:val="0"/>
    <w:rPr>
      <w:rFonts w:eastAsia="宋体"/>
      <w:b/>
      <w:bCs/>
      <w:kern w:val="44"/>
      <w:sz w:val="44"/>
      <w:szCs w:val="44"/>
      <w:lang w:val="en-US" w:eastAsia="zh-CN" w:bidi="ar-SA"/>
    </w:rPr>
  </w:style>
  <w:style w:type="character" w:customStyle="1" w:styleId="928">
    <w:name w:val="页脚 字符"/>
    <w:qFormat/>
    <w:uiPriority w:val="99"/>
    <w:rPr>
      <w:kern w:val="2"/>
      <w:sz w:val="18"/>
      <w:szCs w:val="18"/>
    </w:rPr>
  </w:style>
  <w:style w:type="character" w:customStyle="1" w:styleId="929">
    <w:name w:val="正文2 Char"/>
    <w:qFormat/>
    <w:uiPriority w:val="0"/>
    <w:rPr>
      <w:rFonts w:eastAsia="宋体"/>
      <w:kern w:val="2"/>
      <w:sz w:val="24"/>
      <w:lang w:val="en-US" w:eastAsia="zh-CN" w:bidi="ar-SA"/>
    </w:rPr>
  </w:style>
  <w:style w:type="character" w:customStyle="1" w:styleId="930">
    <w:name w:val="Char Char21"/>
    <w:qFormat/>
    <w:uiPriority w:val="6"/>
    <w:rPr>
      <w:rFonts w:ascii="宋体" w:hAnsi="宋体"/>
      <w:kern w:val="1"/>
      <w:sz w:val="24"/>
      <w:szCs w:val="21"/>
      <w:lang w:val="zh-CN"/>
    </w:rPr>
  </w:style>
  <w:style w:type="character" w:customStyle="1" w:styleId="931">
    <w:name w:val="样式 正文缩进 + 首行缩进:  2 字符 Char Char"/>
    <w:link w:val="119"/>
    <w:qFormat/>
    <w:uiPriority w:val="0"/>
    <w:rPr>
      <w:rFonts w:cs="宋体"/>
      <w:kern w:val="2"/>
      <w:sz w:val="24"/>
    </w:rPr>
  </w:style>
  <w:style w:type="character" w:customStyle="1" w:styleId="932">
    <w:name w:val="正文文本 Char1"/>
    <w:link w:val="26"/>
    <w:qFormat/>
    <w:uiPriority w:val="0"/>
    <w:rPr>
      <w:rFonts w:ascii="宋体" w:hAnsi="Arial" w:eastAsia="宋体" w:cs="Arial"/>
      <w:snapToGrid w:val="0"/>
      <w:kern w:val="2"/>
      <w:sz w:val="24"/>
      <w:szCs w:val="21"/>
      <w:lang w:val="zh-CN" w:eastAsia="zh-CN" w:bidi="ar-SA"/>
    </w:rPr>
  </w:style>
  <w:style w:type="character" w:customStyle="1" w:styleId="933">
    <w:name w:val="gray6"/>
    <w:basedOn w:val="70"/>
    <w:qFormat/>
    <w:uiPriority w:val="0"/>
    <w:rPr>
      <w:rFonts w:ascii="Arial" w:hAnsi="Arial" w:eastAsia="黑体" w:cs="Arial"/>
      <w:snapToGrid w:val="0"/>
      <w:kern w:val="0"/>
      <w:szCs w:val="21"/>
    </w:rPr>
  </w:style>
  <w:style w:type="character" w:customStyle="1" w:styleId="934">
    <w:name w:val="hui"/>
    <w:basedOn w:val="70"/>
    <w:qFormat/>
    <w:uiPriority w:val="0"/>
    <w:rPr>
      <w:rFonts w:ascii="Arial" w:hAnsi="Arial" w:eastAsia="黑体" w:cs="Arial"/>
      <w:snapToGrid w:val="0"/>
      <w:kern w:val="0"/>
      <w:szCs w:val="21"/>
    </w:rPr>
  </w:style>
  <w:style w:type="character" w:customStyle="1" w:styleId="935">
    <w:name w:val="哈哈正文 Char Char"/>
    <w:qFormat/>
    <w:uiPriority w:val="0"/>
    <w:rPr>
      <w:rFonts w:ascii="宋体" w:hAnsi="宋体" w:eastAsia="宋体" w:cs="宋体"/>
      <w:kern w:val="2"/>
      <w:sz w:val="24"/>
      <w:lang w:val="en-US" w:eastAsia="zh-CN" w:bidi="ar-SA"/>
    </w:r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尾注文本 Char"/>
    <w:link w:val="39"/>
    <w:qFormat/>
    <w:uiPriority w:val="0"/>
    <w:rPr>
      <w:kern w:val="2"/>
      <w:sz w:val="21"/>
      <w:szCs w:val="24"/>
      <w:lang w:val="zh-CN"/>
    </w:rPr>
  </w:style>
  <w:style w:type="character" w:customStyle="1" w:styleId="941">
    <w:name w:val="无间隔 Char"/>
    <w:link w:val="169"/>
    <w:qFormat/>
    <w:uiPriority w:val="99"/>
    <w:rPr>
      <w:kern w:val="2"/>
      <w:sz w:val="21"/>
      <w:szCs w:val="22"/>
    </w:rPr>
  </w:style>
  <w:style w:type="character" w:customStyle="1" w:styleId="942">
    <w:name w:val="标准文本 Char Char"/>
    <w:link w:val="607"/>
    <w:qFormat/>
    <w:uiPriority w:val="0"/>
    <w:rPr>
      <w:rFonts w:cs="宋体"/>
      <w:kern w:val="2"/>
      <w:sz w:val="24"/>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character" w:customStyle="1" w:styleId="956">
    <w:name w:val="ksfind_class_select1"/>
    <w:basedOn w:val="70"/>
    <w:qFormat/>
    <w:uiPriority w:val="0"/>
    <w:rPr>
      <w:color w:val="000000"/>
      <w:shd w:val="clear" w:color="auto" w:fill="EFD200"/>
    </w:rPr>
  </w:style>
  <w:style w:type="character" w:customStyle="1" w:styleId="957">
    <w:name w:val="font71"/>
    <w:qFormat/>
    <w:uiPriority w:val="0"/>
    <w:rPr>
      <w:rFonts w:hint="eastAsia" w:ascii="宋体" w:hAnsi="宋体" w:eastAsia="宋体" w:cs="宋体"/>
      <w:color w:val="000000"/>
      <w:sz w:val="22"/>
      <w:szCs w:val="22"/>
      <w:u w:val="none"/>
    </w:rPr>
  </w:style>
  <w:style w:type="character" w:customStyle="1" w:styleId="958">
    <w:name w:val="font91"/>
    <w:qFormat/>
    <w:uiPriority w:val="0"/>
    <w:rPr>
      <w:rFonts w:hint="eastAsia" w:ascii="仿宋" w:hAnsi="仿宋" w:eastAsia="仿宋" w:cs="仿宋"/>
      <w:color w:val="000000"/>
      <w:sz w:val="22"/>
      <w:szCs w:val="22"/>
      <w:u w:val="none"/>
    </w:rPr>
  </w:style>
  <w:style w:type="table" w:customStyle="1" w:styleId="95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5">
    <w:name w:val="[Normal]"/>
    <w:qFormat/>
    <w:uiPriority w:val="0"/>
    <w:rPr>
      <w:rFonts w:ascii="宋体" w:hAnsi="宋体" w:eastAsia="宋体" w:cs="Times New Roman"/>
      <w:sz w:val="24"/>
      <w:szCs w:val="22"/>
      <w:lang w:val="zh-CN" w:eastAsia="zh-CN" w:bidi="ar-SA"/>
    </w:rPr>
  </w:style>
  <w:style w:type="character" w:customStyle="1" w:styleId="966">
    <w:name w:val="NormalCharacter"/>
    <w:semiHidden/>
    <w:qFormat/>
    <w:uiPriority w:val="0"/>
    <w:rPr>
      <w:rFonts w:ascii="等线" w:hAnsi="等线"/>
      <w:kern w:val="2"/>
      <w:sz w:val="21"/>
      <w:szCs w:val="24"/>
      <w:lang w:val="en-US" w:eastAsia="zh-CN" w:bidi="ar-SA"/>
    </w:rPr>
  </w:style>
  <w:style w:type="paragraph" w:customStyle="1" w:styleId="967">
    <w:name w:val="样式 样式1 + 首行缩进:  2 字符"/>
    <w:basedOn w:val="1"/>
    <w:qFormat/>
    <w:uiPriority w:val="0"/>
    <w:pPr>
      <w:spacing w:line="360" w:lineRule="exact"/>
      <w:ind w:firstLine="420" w:firstLineChars="200"/>
    </w:pPr>
    <w:rPr>
      <w:rFonts w:ascii="Arial" w:hAnsi="Arial" w:cs="宋体"/>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76</Pages>
  <Words>22645</Words>
  <Characters>24126</Characters>
  <Lines>1</Lines>
  <Paragraphs>1</Paragraphs>
  <TotalTime>18</TotalTime>
  <ScaleCrop>false</ScaleCrop>
  <LinksUpToDate>false</LinksUpToDate>
  <CharactersWithSpaces>24529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                      </cp:lastModifiedBy>
  <cp:lastPrinted>2021-12-28T11:06:00Z</cp:lastPrinted>
  <dcterms:modified xsi:type="dcterms:W3CDTF">2025-04-18T08:31:41Z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DF2A3BE2276044688BCB9751598E5184_13</vt:lpwstr>
  </property>
  <property fmtid="{D5CDD505-2E9C-101B-9397-08002B2CF9AE}" pid="5" name="KSOTemplateDocerSaveRecord">
    <vt:lpwstr>eyJoZGlkIjoiNmM0MGQ5YWVmNWZlOWVjNDg2MjVlZTNjZDE2YTY2MTIiLCJ1c2VySWQiOiIyMjkyOTI2NjMifQ==</vt:lpwstr>
  </property>
</Properties>
</file>