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5E34D">
      <w:pPr>
        <w:spacing w:line="360" w:lineRule="auto"/>
        <w:jc w:val="center"/>
        <w:rPr>
          <w:rFonts w:hint="eastAsia" w:ascii="宋体" w:hAnsi="宋体" w:cs="宋体"/>
          <w:b/>
          <w:color w:val="auto"/>
          <w:sz w:val="24"/>
          <w:highlight w:val="none"/>
        </w:rPr>
      </w:pPr>
    </w:p>
    <w:p w14:paraId="65FD565A">
      <w:pPr>
        <w:spacing w:line="360" w:lineRule="auto"/>
        <w:jc w:val="center"/>
        <w:rPr>
          <w:rFonts w:hint="eastAsia" w:ascii="宋体" w:hAnsi="宋体" w:cs="宋体"/>
          <w:b/>
          <w:color w:val="auto"/>
          <w:sz w:val="24"/>
          <w:highlight w:val="none"/>
        </w:rPr>
      </w:pPr>
    </w:p>
    <w:p w14:paraId="46EC47B0">
      <w:pPr>
        <w:adjustRightInd/>
        <w:spacing w:line="360" w:lineRule="auto"/>
        <w:rPr>
          <w:rFonts w:hint="eastAsia" w:ascii="宋体" w:hAnsi="宋体" w:cs="宋体"/>
          <w:b/>
          <w:color w:val="auto"/>
          <w:sz w:val="48"/>
          <w:szCs w:val="48"/>
          <w:highlight w:val="none"/>
        </w:rPr>
      </w:pPr>
    </w:p>
    <w:p w14:paraId="251F80D0">
      <w:pPr>
        <w:adjustRightInd/>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建德市第一人民医院医共体2024年医疗</w:t>
      </w:r>
    </w:p>
    <w:p w14:paraId="6EF043B4">
      <w:pPr>
        <w:adjustRightInd/>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家具采购项目（三甲医院创建）</w:t>
      </w:r>
    </w:p>
    <w:p w14:paraId="7DB75266">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35C5C51">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3F9DFB9">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JD2024BF-198</w:t>
      </w:r>
      <w:r>
        <w:rPr>
          <w:rFonts w:hint="eastAsia" w:ascii="宋体" w:hAnsi="宋体" w:cs="宋体"/>
          <w:color w:val="auto"/>
          <w:sz w:val="30"/>
          <w:szCs w:val="30"/>
          <w:highlight w:val="none"/>
        </w:rPr>
        <w:t xml:space="preserve"> </w:t>
      </w:r>
    </w:p>
    <w:p w14:paraId="15469527">
      <w:pPr>
        <w:adjustRightInd/>
        <w:spacing w:line="360" w:lineRule="auto"/>
        <w:rPr>
          <w:rFonts w:hint="eastAsia" w:ascii="宋体" w:hAnsi="宋体" w:cs="宋体"/>
          <w:color w:val="auto"/>
          <w:sz w:val="28"/>
          <w:szCs w:val="20"/>
          <w:highlight w:val="none"/>
        </w:rPr>
      </w:pPr>
    </w:p>
    <w:p w14:paraId="68F2F48D">
      <w:pPr>
        <w:spacing w:line="360" w:lineRule="auto"/>
        <w:jc w:val="center"/>
        <w:rPr>
          <w:rFonts w:hint="eastAsia" w:ascii="宋体" w:hAnsi="宋体" w:cs="宋体"/>
          <w:b/>
          <w:color w:val="auto"/>
          <w:sz w:val="44"/>
          <w:szCs w:val="44"/>
          <w:highlight w:val="none"/>
        </w:rPr>
      </w:pPr>
    </w:p>
    <w:p w14:paraId="30355713">
      <w:pPr>
        <w:spacing w:line="360" w:lineRule="auto"/>
        <w:jc w:val="center"/>
        <w:rPr>
          <w:rFonts w:hint="eastAsia" w:ascii="宋体" w:hAnsi="宋体" w:cs="宋体"/>
          <w:b/>
          <w:color w:val="auto"/>
          <w:sz w:val="44"/>
          <w:szCs w:val="44"/>
          <w:highlight w:val="none"/>
        </w:rPr>
      </w:pPr>
    </w:p>
    <w:p w14:paraId="0A777C32">
      <w:pPr>
        <w:spacing w:line="360" w:lineRule="auto"/>
        <w:jc w:val="center"/>
        <w:rPr>
          <w:rFonts w:hint="eastAsia" w:ascii="宋体" w:hAnsi="宋体" w:cs="宋体"/>
          <w:color w:val="auto"/>
          <w:sz w:val="24"/>
          <w:highlight w:val="none"/>
        </w:rPr>
      </w:pPr>
    </w:p>
    <w:p w14:paraId="5B37C43D">
      <w:pPr>
        <w:spacing w:line="360" w:lineRule="auto"/>
        <w:jc w:val="center"/>
        <w:rPr>
          <w:rFonts w:hint="eastAsia" w:ascii="宋体" w:hAnsi="宋体" w:cs="宋体"/>
          <w:color w:val="auto"/>
          <w:sz w:val="24"/>
          <w:highlight w:val="none"/>
        </w:rPr>
      </w:pPr>
    </w:p>
    <w:p w14:paraId="7936A8D5">
      <w:pPr>
        <w:spacing w:line="360" w:lineRule="auto"/>
        <w:rPr>
          <w:rFonts w:hint="eastAsia" w:ascii="宋体" w:hAnsi="宋体" w:cs="宋体"/>
          <w:color w:val="auto"/>
          <w:sz w:val="32"/>
          <w:szCs w:val="32"/>
          <w:highlight w:val="none"/>
        </w:rPr>
      </w:pPr>
    </w:p>
    <w:p w14:paraId="50A0F000">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采购人：建德市第一人民医院医共体</w:t>
      </w:r>
    </w:p>
    <w:p w14:paraId="55D08E3A">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采购代理机构：杭州博望建设工程招标投标代理有限公司</w:t>
      </w:r>
    </w:p>
    <w:p w14:paraId="36723439">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二〇二四年十</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日</w:t>
      </w:r>
    </w:p>
    <w:p w14:paraId="0537C69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7F8CAE2">
      <w:pPr>
        <w:spacing w:line="360" w:lineRule="auto"/>
        <w:jc w:val="center"/>
        <w:rPr>
          <w:rFonts w:hint="eastAsia" w:ascii="宋体" w:hAnsi="宋体" w:cs="宋体"/>
          <w:color w:val="auto"/>
          <w:sz w:val="24"/>
          <w:highlight w:val="none"/>
        </w:rPr>
      </w:pPr>
    </w:p>
    <w:p w14:paraId="689CA683">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FC28649">
      <w:pPr>
        <w:spacing w:line="360" w:lineRule="auto"/>
        <w:rPr>
          <w:rFonts w:hint="eastAsia" w:ascii="宋体" w:hAnsi="宋体" w:cs="宋体"/>
          <w:color w:val="auto"/>
          <w:sz w:val="32"/>
          <w:szCs w:val="32"/>
          <w:highlight w:val="none"/>
        </w:rPr>
      </w:pPr>
    </w:p>
    <w:p w14:paraId="35DBE2FD">
      <w:pPr>
        <w:spacing w:line="360" w:lineRule="auto"/>
        <w:rPr>
          <w:rFonts w:hint="eastAsia" w:ascii="宋体" w:hAnsi="宋体" w:cs="宋体"/>
          <w:color w:val="auto"/>
          <w:sz w:val="32"/>
          <w:szCs w:val="32"/>
          <w:highlight w:val="none"/>
        </w:rPr>
      </w:pPr>
    </w:p>
    <w:p w14:paraId="66B5007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2A255E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418BA2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5DF420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943933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FF1359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64C901E">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12A2D47D">
      <w:pPr>
        <w:spacing w:line="360" w:lineRule="auto"/>
        <w:ind w:firstLine="549" w:firstLineChars="229"/>
        <w:rPr>
          <w:rFonts w:hint="eastAsia" w:ascii="宋体" w:hAnsi="宋体" w:cs="宋体"/>
          <w:color w:val="auto"/>
          <w:sz w:val="24"/>
          <w:highlight w:val="none"/>
        </w:rPr>
      </w:pPr>
    </w:p>
    <w:p w14:paraId="6D8D6B0F">
      <w:pPr>
        <w:spacing w:line="360" w:lineRule="auto"/>
        <w:ind w:firstLine="549" w:firstLineChars="229"/>
        <w:rPr>
          <w:rFonts w:hint="eastAsia" w:ascii="宋体" w:hAnsi="宋体" w:cs="宋体"/>
          <w:color w:val="auto"/>
          <w:sz w:val="24"/>
          <w:highlight w:val="none"/>
        </w:rPr>
      </w:pPr>
    </w:p>
    <w:p w14:paraId="60CB1781">
      <w:pPr>
        <w:spacing w:line="360" w:lineRule="auto"/>
        <w:ind w:firstLine="549" w:firstLineChars="229"/>
        <w:rPr>
          <w:rFonts w:hint="eastAsia" w:ascii="宋体" w:hAnsi="宋体" w:cs="宋体"/>
          <w:color w:val="auto"/>
          <w:sz w:val="24"/>
          <w:highlight w:val="none"/>
        </w:rPr>
      </w:pPr>
    </w:p>
    <w:p w14:paraId="0FC9F46A">
      <w:pPr>
        <w:spacing w:line="360" w:lineRule="auto"/>
        <w:ind w:firstLine="549" w:firstLineChars="229"/>
        <w:rPr>
          <w:rFonts w:hint="eastAsia" w:ascii="宋体" w:hAnsi="宋体" w:cs="宋体"/>
          <w:color w:val="auto"/>
          <w:sz w:val="24"/>
          <w:highlight w:val="none"/>
        </w:rPr>
      </w:pPr>
    </w:p>
    <w:p w14:paraId="4DFD4B07">
      <w:pPr>
        <w:spacing w:line="360" w:lineRule="auto"/>
        <w:ind w:firstLine="549" w:firstLineChars="229"/>
        <w:rPr>
          <w:rFonts w:hint="eastAsia" w:ascii="宋体" w:hAnsi="宋体" w:cs="宋体"/>
          <w:color w:val="auto"/>
          <w:sz w:val="24"/>
          <w:highlight w:val="none"/>
        </w:rPr>
      </w:pPr>
    </w:p>
    <w:p w14:paraId="0F4CDAE3">
      <w:pPr>
        <w:spacing w:line="360" w:lineRule="auto"/>
        <w:ind w:firstLine="549" w:firstLineChars="229"/>
        <w:rPr>
          <w:rFonts w:hint="eastAsia" w:ascii="宋体" w:hAnsi="宋体" w:cs="宋体"/>
          <w:color w:val="auto"/>
          <w:sz w:val="24"/>
          <w:highlight w:val="none"/>
        </w:rPr>
      </w:pPr>
    </w:p>
    <w:p w14:paraId="5FE12FA2">
      <w:pPr>
        <w:spacing w:line="360" w:lineRule="auto"/>
        <w:ind w:firstLine="549" w:firstLineChars="229"/>
        <w:rPr>
          <w:rFonts w:hint="eastAsia" w:ascii="宋体" w:hAnsi="宋体" w:cs="宋体"/>
          <w:color w:val="auto"/>
          <w:sz w:val="24"/>
          <w:highlight w:val="none"/>
        </w:rPr>
      </w:pPr>
    </w:p>
    <w:p w14:paraId="79E87227">
      <w:pPr>
        <w:spacing w:line="360" w:lineRule="auto"/>
        <w:ind w:firstLine="549" w:firstLineChars="229"/>
        <w:rPr>
          <w:rFonts w:hint="eastAsia" w:ascii="宋体" w:hAnsi="宋体" w:cs="宋体"/>
          <w:color w:val="auto"/>
          <w:sz w:val="24"/>
          <w:highlight w:val="none"/>
        </w:rPr>
      </w:pPr>
    </w:p>
    <w:p w14:paraId="44A40E0D">
      <w:pPr>
        <w:spacing w:line="360" w:lineRule="auto"/>
        <w:ind w:firstLine="549" w:firstLineChars="229"/>
        <w:rPr>
          <w:rFonts w:hint="eastAsia" w:ascii="宋体" w:hAnsi="宋体" w:cs="宋体"/>
          <w:color w:val="auto"/>
          <w:sz w:val="24"/>
          <w:highlight w:val="none"/>
        </w:rPr>
      </w:pPr>
    </w:p>
    <w:p w14:paraId="0F78FB9A">
      <w:pPr>
        <w:spacing w:line="360" w:lineRule="auto"/>
        <w:ind w:firstLine="549" w:firstLineChars="229"/>
        <w:rPr>
          <w:rFonts w:hint="eastAsia" w:ascii="宋体" w:hAnsi="宋体" w:cs="宋体"/>
          <w:color w:val="auto"/>
          <w:sz w:val="24"/>
          <w:highlight w:val="none"/>
        </w:rPr>
      </w:pPr>
    </w:p>
    <w:p w14:paraId="4E201D66">
      <w:pPr>
        <w:spacing w:line="360" w:lineRule="auto"/>
        <w:ind w:firstLine="549" w:firstLineChars="229"/>
        <w:rPr>
          <w:rFonts w:hint="eastAsia" w:ascii="宋体" w:hAnsi="宋体" w:cs="宋体"/>
          <w:color w:val="auto"/>
          <w:sz w:val="24"/>
          <w:highlight w:val="none"/>
        </w:rPr>
      </w:pPr>
    </w:p>
    <w:p w14:paraId="11BDFAC3">
      <w:pPr>
        <w:spacing w:line="360" w:lineRule="auto"/>
        <w:ind w:firstLine="549" w:firstLineChars="229"/>
        <w:rPr>
          <w:rFonts w:hint="eastAsia" w:ascii="宋体" w:hAnsi="宋体" w:cs="宋体"/>
          <w:color w:val="auto"/>
          <w:sz w:val="24"/>
          <w:highlight w:val="none"/>
        </w:rPr>
      </w:pPr>
    </w:p>
    <w:p w14:paraId="00062970">
      <w:pPr>
        <w:spacing w:line="360" w:lineRule="auto"/>
        <w:rPr>
          <w:rFonts w:hint="eastAsia" w:ascii="宋体" w:hAnsi="宋体" w:cs="宋体"/>
          <w:color w:val="auto"/>
          <w:sz w:val="24"/>
          <w:highlight w:val="none"/>
        </w:rPr>
      </w:pPr>
    </w:p>
    <w:p w14:paraId="5203D8A8">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9789A6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43816B5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建德市第一人民医院医共体2024年医疗家具采购项目（三甲医院创建）</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7A5C12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A00BC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    项目编号：</w:t>
      </w:r>
      <w:r>
        <w:rPr>
          <w:rFonts w:hint="eastAsia" w:ascii="宋体" w:hAnsi="宋体" w:cs="宋体"/>
          <w:color w:val="auto"/>
          <w:sz w:val="24"/>
          <w:highlight w:val="none"/>
          <w:lang w:eastAsia="zh-CN"/>
        </w:rPr>
        <w:t>JD2024BF-198</w:t>
      </w:r>
      <w:r>
        <w:rPr>
          <w:rFonts w:hint="eastAsia" w:ascii="宋体" w:hAnsi="宋体" w:cs="宋体"/>
          <w:color w:val="auto"/>
          <w:sz w:val="24"/>
          <w:highlight w:val="none"/>
        </w:rPr>
        <w:t xml:space="preserve"> </w:t>
      </w:r>
    </w:p>
    <w:p w14:paraId="16BC2327">
      <w:pP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建德市第一人民医院医共体2024年医疗家具采购项目（三甲医院创建）</w:t>
      </w:r>
    </w:p>
    <w:p w14:paraId="2279F488">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    </w:t>
      </w:r>
      <w:r>
        <w:rPr>
          <w:rFonts w:ascii="宋体" w:hAnsi="宋体" w:cs="宋体"/>
          <w:b/>
          <w:color w:val="auto"/>
          <w:sz w:val="24"/>
          <w:highlight w:val="none"/>
        </w:rPr>
        <w:t>预算金额（元）：</w:t>
      </w:r>
      <w:r>
        <w:rPr>
          <w:rFonts w:hint="eastAsia" w:ascii="宋体" w:hAnsi="宋体" w:cs="宋体"/>
          <w:b w:val="0"/>
          <w:bCs/>
          <w:color w:val="auto"/>
          <w:sz w:val="24"/>
          <w:highlight w:val="none"/>
        </w:rPr>
        <w:t>5728136</w:t>
      </w:r>
      <w:r>
        <w:rPr>
          <w:rFonts w:hint="eastAsia" w:ascii="宋体" w:hAnsi="宋体" w:cs="宋体"/>
          <w:b w:val="0"/>
          <w:bCs/>
          <w:color w:val="auto"/>
          <w:sz w:val="24"/>
          <w:highlight w:val="none"/>
          <w:lang w:val="en-US" w:eastAsia="zh-CN"/>
        </w:rPr>
        <w:t>.00</w:t>
      </w:r>
      <w:r>
        <w:rPr>
          <w:rFonts w:hint="eastAsia" w:ascii="宋体" w:hAnsi="宋体" w:cs="宋体"/>
          <w:b w:val="0"/>
          <w:bCs/>
          <w:color w:val="auto"/>
          <w:sz w:val="24"/>
          <w:highlight w:val="none"/>
        </w:rPr>
        <w:t>（</w:t>
      </w:r>
      <w:r>
        <w:rPr>
          <w:rFonts w:hint="eastAsia" w:asciiTheme="minorEastAsia" w:hAnsiTheme="minorEastAsia" w:eastAsiaTheme="minorEastAsia" w:cstheme="minorEastAsia"/>
          <w:b w:val="0"/>
          <w:bCs/>
          <w:color w:val="auto"/>
          <w:sz w:val="24"/>
          <w:highlight w:val="none"/>
        </w:rPr>
        <w:t>标</w:t>
      </w:r>
      <w:r>
        <w:rPr>
          <w:rFonts w:hint="eastAsia" w:asciiTheme="minorEastAsia" w:hAnsiTheme="minorEastAsia" w:eastAsiaTheme="minorEastAsia" w:cstheme="minorEastAsia"/>
          <w:bCs/>
          <w:color w:val="auto"/>
          <w:sz w:val="24"/>
          <w:highlight w:val="none"/>
        </w:rPr>
        <w:t>项一：2702736</w:t>
      </w:r>
      <w:r>
        <w:rPr>
          <w:rFonts w:hint="eastAsia" w:asciiTheme="minorEastAsia" w:hAnsiTheme="minorEastAsia" w:eastAsiaTheme="minorEastAsia" w:cstheme="minorEastAsia"/>
          <w:bCs/>
          <w:color w:val="auto"/>
          <w:sz w:val="24"/>
          <w:highlight w:val="none"/>
          <w:lang w:val="en-US" w:eastAsia="zh-CN"/>
        </w:rPr>
        <w:t>.00</w:t>
      </w:r>
      <w:r>
        <w:rPr>
          <w:rFonts w:hint="eastAsia" w:asciiTheme="minorEastAsia" w:hAnsiTheme="minorEastAsia" w:eastAsiaTheme="minorEastAsia" w:cstheme="minorEastAsia"/>
          <w:bCs/>
          <w:color w:val="auto"/>
          <w:sz w:val="24"/>
          <w:highlight w:val="none"/>
        </w:rPr>
        <w:t>，标项二：3025400</w:t>
      </w:r>
      <w:r>
        <w:rPr>
          <w:rFonts w:hint="eastAsia" w:asciiTheme="minorEastAsia" w:hAnsiTheme="minorEastAsia" w:eastAsiaTheme="minorEastAsia" w:cstheme="minorEastAsia"/>
          <w:bCs/>
          <w:color w:val="auto"/>
          <w:sz w:val="24"/>
          <w:highlight w:val="none"/>
          <w:lang w:val="en-US" w:eastAsia="zh-CN"/>
        </w:rPr>
        <w:t>.00</w:t>
      </w:r>
      <w:r>
        <w:rPr>
          <w:rFonts w:hint="eastAsia" w:ascii="宋体" w:hAnsi="宋体" w:cs="宋体"/>
          <w:color w:val="auto"/>
          <w:sz w:val="24"/>
          <w:highlight w:val="none"/>
        </w:rPr>
        <w:t>）</w:t>
      </w:r>
    </w:p>
    <w:p w14:paraId="280166FA">
      <w:pPr>
        <w:spacing w:line="360" w:lineRule="auto"/>
        <w:ind w:firstLine="482" w:firstLineChars="200"/>
        <w:rPr>
          <w:color w:val="auto"/>
          <w:highlight w:val="none"/>
        </w:rPr>
      </w:pPr>
      <w:r>
        <w:rPr>
          <w:rFonts w:ascii="宋体" w:hAnsi="宋体" w:cs="宋体"/>
          <w:b/>
          <w:color w:val="auto"/>
          <w:sz w:val="24"/>
          <w:highlight w:val="none"/>
        </w:rPr>
        <w:t>最高限价（</w:t>
      </w:r>
      <w:r>
        <w:rPr>
          <w:rFonts w:hint="eastAsia" w:ascii="宋体" w:hAnsi="宋体" w:cs="宋体"/>
          <w:b/>
          <w:color w:val="auto"/>
          <w:sz w:val="24"/>
          <w:highlight w:val="none"/>
        </w:rPr>
        <w:t>元</w:t>
      </w:r>
      <w:r>
        <w:rPr>
          <w:rFonts w:ascii="宋体" w:hAnsi="宋体" w:cs="宋体"/>
          <w:b/>
          <w:color w:val="auto"/>
          <w:sz w:val="24"/>
          <w:highlight w:val="none"/>
        </w:rPr>
        <w:t>）：</w:t>
      </w:r>
      <w:r>
        <w:rPr>
          <w:rFonts w:hint="eastAsia" w:ascii="宋体" w:hAnsi="宋体" w:cs="宋体"/>
          <w:b w:val="0"/>
          <w:bCs/>
          <w:color w:val="auto"/>
          <w:sz w:val="24"/>
          <w:highlight w:val="none"/>
        </w:rPr>
        <w:t>5728136</w:t>
      </w:r>
      <w:r>
        <w:rPr>
          <w:rFonts w:hint="eastAsia" w:ascii="宋体" w:hAnsi="宋体" w:cs="宋体"/>
          <w:b w:val="0"/>
          <w:bCs/>
          <w:color w:val="auto"/>
          <w:sz w:val="24"/>
          <w:highlight w:val="none"/>
          <w:lang w:val="en-US" w:eastAsia="zh-CN"/>
        </w:rPr>
        <w:t>.00</w:t>
      </w:r>
      <w:r>
        <w:rPr>
          <w:rFonts w:hint="eastAsia" w:ascii="宋体" w:hAnsi="宋体" w:cs="宋体"/>
          <w:b w:val="0"/>
          <w:bCs/>
          <w:color w:val="auto"/>
          <w:sz w:val="24"/>
          <w:highlight w:val="none"/>
        </w:rPr>
        <w:t>（</w:t>
      </w:r>
      <w:r>
        <w:rPr>
          <w:rFonts w:hint="eastAsia" w:asciiTheme="minorEastAsia" w:hAnsiTheme="minorEastAsia" w:eastAsiaTheme="minorEastAsia" w:cstheme="minorEastAsia"/>
          <w:b w:val="0"/>
          <w:bCs/>
          <w:color w:val="auto"/>
          <w:sz w:val="24"/>
          <w:highlight w:val="none"/>
        </w:rPr>
        <w:t>标</w:t>
      </w:r>
      <w:r>
        <w:rPr>
          <w:rFonts w:hint="eastAsia" w:asciiTheme="minorEastAsia" w:hAnsiTheme="minorEastAsia" w:eastAsiaTheme="minorEastAsia" w:cstheme="minorEastAsia"/>
          <w:bCs/>
          <w:color w:val="auto"/>
          <w:sz w:val="24"/>
          <w:highlight w:val="none"/>
        </w:rPr>
        <w:t>项一：2702736</w:t>
      </w:r>
      <w:r>
        <w:rPr>
          <w:rFonts w:hint="eastAsia" w:asciiTheme="minorEastAsia" w:hAnsiTheme="minorEastAsia" w:eastAsiaTheme="minorEastAsia" w:cstheme="minorEastAsia"/>
          <w:bCs/>
          <w:color w:val="auto"/>
          <w:sz w:val="24"/>
          <w:highlight w:val="none"/>
          <w:lang w:val="en-US" w:eastAsia="zh-CN"/>
        </w:rPr>
        <w:t>.00</w:t>
      </w:r>
      <w:r>
        <w:rPr>
          <w:rFonts w:hint="eastAsia" w:asciiTheme="minorEastAsia" w:hAnsiTheme="minorEastAsia" w:eastAsiaTheme="minorEastAsia" w:cstheme="minorEastAsia"/>
          <w:bCs/>
          <w:color w:val="auto"/>
          <w:sz w:val="24"/>
          <w:highlight w:val="none"/>
        </w:rPr>
        <w:t>，标项二：3025400</w:t>
      </w:r>
      <w:r>
        <w:rPr>
          <w:rFonts w:hint="eastAsia" w:asciiTheme="minorEastAsia" w:hAnsiTheme="minorEastAsia" w:eastAsiaTheme="minorEastAsia" w:cstheme="minorEastAsia"/>
          <w:bCs/>
          <w:color w:val="auto"/>
          <w:sz w:val="24"/>
          <w:highlight w:val="none"/>
          <w:lang w:val="en-US" w:eastAsia="zh-CN"/>
        </w:rPr>
        <w:t>.00</w:t>
      </w:r>
      <w:r>
        <w:rPr>
          <w:rFonts w:hint="eastAsia" w:ascii="宋体" w:hAnsi="宋体" w:cs="宋体"/>
          <w:color w:val="auto"/>
          <w:sz w:val="24"/>
          <w:highlight w:val="none"/>
        </w:rPr>
        <w:t>）</w:t>
      </w:r>
    </w:p>
    <w:p w14:paraId="1185114B">
      <w:pPr>
        <w:spacing w:line="360" w:lineRule="auto"/>
        <w:ind w:firstLine="422"/>
        <w:rPr>
          <w:rFonts w:hint="eastAsia" w:ascii="宋体" w:hAnsi="宋体" w:cs="宋体"/>
          <w:color w:val="auto"/>
          <w:sz w:val="24"/>
          <w:highlight w:val="none"/>
        </w:rPr>
      </w:pPr>
      <w:r>
        <w:rPr>
          <w:rFonts w:ascii="宋体" w:hAnsi="宋体" w:cs="宋体"/>
          <w:b/>
          <w:color w:val="auto"/>
          <w:sz w:val="24"/>
          <w:highlight w:val="none"/>
        </w:rPr>
        <w:t>采购需求：</w:t>
      </w:r>
      <w:r>
        <w:rPr>
          <w:rFonts w:hint="eastAsia" w:ascii="宋体" w:hAnsi="宋体" w:cs="宋体"/>
          <w:color w:val="auto"/>
          <w:sz w:val="24"/>
          <w:highlight w:val="none"/>
          <w:lang w:eastAsia="zh-CN"/>
        </w:rPr>
        <w:t>建德市第一人民医院医共体2024年医疗家具采购项目（三甲医院创建）</w:t>
      </w:r>
      <w:r>
        <w:rPr>
          <w:rFonts w:ascii="宋体" w:hAnsi="宋体" w:cs="宋体"/>
          <w:color w:val="auto"/>
          <w:sz w:val="24"/>
          <w:highlight w:val="none"/>
        </w:rPr>
        <w:t xml:space="preserve"> </w:t>
      </w:r>
    </w:p>
    <w:p w14:paraId="5C3EAA47">
      <w:pPr>
        <w:spacing w:line="360" w:lineRule="auto"/>
        <w:ind w:firstLine="422"/>
        <w:rPr>
          <w:rFonts w:hint="eastAsia" w:ascii="宋体" w:hAnsi="宋体" w:cs="宋体"/>
          <w:color w:val="auto"/>
          <w:sz w:val="24"/>
          <w:highlight w:val="none"/>
        </w:rPr>
      </w:pPr>
      <w:r>
        <w:rPr>
          <w:rFonts w:ascii="宋体" w:hAnsi="宋体" w:cs="宋体"/>
          <w:color w:val="auto"/>
          <w:sz w:val="24"/>
          <w:highlight w:val="none"/>
        </w:rPr>
        <w:t>主要内容：</w:t>
      </w:r>
      <w:r>
        <w:rPr>
          <w:rFonts w:hint="eastAsia" w:ascii="宋体" w:hAnsi="宋体" w:cs="宋体"/>
          <w:color w:val="auto"/>
          <w:sz w:val="24"/>
          <w:highlight w:val="none"/>
        </w:rPr>
        <w:t>各标项分别</w:t>
      </w:r>
      <w:r>
        <w:rPr>
          <w:rFonts w:ascii="宋体" w:hAnsi="宋体" w:cs="宋体"/>
          <w:color w:val="auto"/>
          <w:sz w:val="24"/>
          <w:highlight w:val="none"/>
        </w:rPr>
        <w:t>选择一家合格的供应商</w:t>
      </w:r>
      <w:r>
        <w:rPr>
          <w:rFonts w:hint="eastAsia" w:ascii="宋体" w:hAnsi="宋体" w:cs="宋体"/>
          <w:color w:val="auto"/>
          <w:sz w:val="24"/>
          <w:highlight w:val="none"/>
        </w:rPr>
        <w:t>采购医疗家具一批</w:t>
      </w:r>
    </w:p>
    <w:p w14:paraId="31FD149C">
      <w:pPr>
        <w:spacing w:line="360" w:lineRule="auto"/>
        <w:ind w:firstLine="422"/>
        <w:rPr>
          <w:rFonts w:hint="eastAsia" w:ascii="宋体" w:hAnsi="宋体" w:cs="宋体"/>
          <w:color w:val="auto"/>
          <w:sz w:val="24"/>
          <w:highlight w:val="none"/>
        </w:rPr>
      </w:pPr>
      <w:r>
        <w:rPr>
          <w:rFonts w:hint="eastAsia" w:ascii="宋体" w:hAnsi="宋体" w:cs="宋体"/>
          <w:color w:val="auto"/>
          <w:sz w:val="24"/>
          <w:highlight w:val="none"/>
        </w:rPr>
        <w:t>标项一：医疗工作柜；</w:t>
      </w:r>
    </w:p>
    <w:p w14:paraId="22971AA5">
      <w:pPr>
        <w:spacing w:line="360" w:lineRule="auto"/>
        <w:ind w:firstLine="422"/>
        <w:rPr>
          <w:rFonts w:hint="eastAsia" w:ascii="宋体" w:hAnsi="宋体" w:cs="宋体"/>
          <w:color w:val="auto"/>
          <w:sz w:val="24"/>
          <w:highlight w:val="none"/>
        </w:rPr>
      </w:pPr>
      <w:r>
        <w:rPr>
          <w:rFonts w:hint="eastAsia" w:ascii="宋体" w:hAnsi="宋体" w:cs="宋体"/>
          <w:color w:val="auto"/>
          <w:sz w:val="24"/>
          <w:highlight w:val="none"/>
        </w:rPr>
        <w:t>标项二：病床单元；</w:t>
      </w:r>
    </w:p>
    <w:p w14:paraId="294200AD">
      <w:pPr>
        <w:spacing w:line="360" w:lineRule="auto"/>
        <w:ind w:firstLine="422"/>
        <w:rPr>
          <w:rFonts w:hint="eastAsia" w:ascii="宋体" w:hAnsi="宋体" w:cs="宋体"/>
          <w:color w:val="auto"/>
          <w:sz w:val="24"/>
          <w:highlight w:val="none"/>
        </w:rPr>
      </w:pPr>
      <w:r>
        <w:rPr>
          <w:rFonts w:ascii="宋体" w:hAnsi="宋体" w:cs="宋体"/>
          <w:color w:val="auto"/>
          <w:sz w:val="24"/>
          <w:highlight w:val="none"/>
        </w:rPr>
        <w:t>具体以招标文件第三部分采购需求为准，供应商可点击本公告下方“浏览采购文件”查看采购需求。</w:t>
      </w:r>
    </w:p>
    <w:p w14:paraId="6D94CEE5">
      <w:pPr>
        <w:spacing w:line="360" w:lineRule="auto"/>
        <w:ind w:firstLine="480"/>
        <w:rPr>
          <w:rFonts w:hint="eastAsia" w:ascii="宋体" w:hAnsi="宋体" w:cs="宋体"/>
          <w:bCs/>
          <w:color w:val="auto"/>
          <w:sz w:val="24"/>
          <w:highlight w:val="none"/>
        </w:rPr>
      </w:pPr>
      <w:r>
        <w:rPr>
          <w:rFonts w:ascii="宋体" w:hAnsi="宋体" w:cs="宋体"/>
          <w:b/>
          <w:color w:val="auto"/>
          <w:sz w:val="24"/>
          <w:highlight w:val="none"/>
        </w:rPr>
        <w:t>合同履约期限：</w:t>
      </w:r>
      <w:r>
        <w:rPr>
          <w:rFonts w:hint="eastAsia" w:ascii="宋体" w:hAnsi="宋体" w:cs="宋体"/>
          <w:b w:val="0"/>
          <w:bCs/>
          <w:color w:val="auto"/>
          <w:sz w:val="24"/>
          <w:highlight w:val="none"/>
        </w:rPr>
        <w:t>各标项中标供应商签订合同后在接到采购人书面通知后45 日历天内按采购人要求完成交货、安装调试并验收通过后交付采购人使用，</w:t>
      </w:r>
      <w:r>
        <w:rPr>
          <w:rFonts w:ascii="宋体" w:hAnsi="宋体" w:cs="宋体"/>
          <w:color w:val="auto"/>
          <w:sz w:val="24"/>
          <w:highlight w:val="none"/>
        </w:rPr>
        <w:t>如在规定的时间内由于中标</w:t>
      </w:r>
      <w:r>
        <w:rPr>
          <w:rFonts w:hint="eastAsia" w:ascii="宋体" w:hAnsi="宋体" w:cs="宋体"/>
          <w:color w:val="auto"/>
          <w:sz w:val="24"/>
          <w:highlight w:val="none"/>
        </w:rPr>
        <w:t>供应商</w:t>
      </w:r>
      <w:r>
        <w:rPr>
          <w:rFonts w:ascii="宋体" w:hAnsi="宋体" w:cs="宋体"/>
          <w:color w:val="auto"/>
          <w:sz w:val="24"/>
          <w:highlight w:val="none"/>
        </w:rPr>
        <w:t>的原因不能完成项目所</w:t>
      </w:r>
      <w:r>
        <w:rPr>
          <w:rFonts w:hint="eastAsia" w:ascii="宋体" w:hAnsi="宋体" w:cs="宋体"/>
          <w:color w:val="auto"/>
          <w:sz w:val="24"/>
          <w:highlight w:val="none"/>
        </w:rPr>
        <w:t>投设备</w:t>
      </w:r>
      <w:r>
        <w:rPr>
          <w:rFonts w:ascii="宋体" w:hAnsi="宋体" w:cs="宋体"/>
          <w:color w:val="auto"/>
          <w:sz w:val="24"/>
          <w:highlight w:val="none"/>
        </w:rPr>
        <w:t>供货</w:t>
      </w:r>
      <w:r>
        <w:rPr>
          <w:rFonts w:hint="eastAsia" w:ascii="宋体" w:hAnsi="宋体" w:cs="宋体"/>
          <w:color w:val="auto"/>
          <w:sz w:val="24"/>
          <w:highlight w:val="none"/>
        </w:rPr>
        <w:t>并</w:t>
      </w:r>
      <w:r>
        <w:rPr>
          <w:rFonts w:ascii="宋体" w:hAnsi="宋体" w:cs="宋体"/>
          <w:color w:val="auto"/>
          <w:sz w:val="24"/>
          <w:highlight w:val="none"/>
        </w:rPr>
        <w:t>通过验收的，中标</w:t>
      </w:r>
      <w:r>
        <w:rPr>
          <w:rFonts w:hint="eastAsia" w:ascii="宋体" w:hAnsi="宋体" w:cs="宋体"/>
          <w:color w:val="auto"/>
          <w:sz w:val="24"/>
          <w:highlight w:val="none"/>
        </w:rPr>
        <w:t>供应商</w:t>
      </w:r>
      <w:r>
        <w:rPr>
          <w:rFonts w:ascii="宋体" w:hAnsi="宋体" w:cs="宋体"/>
          <w:color w:val="auto"/>
          <w:sz w:val="24"/>
          <w:highlight w:val="none"/>
        </w:rPr>
        <w:t>应承担由此给</w:t>
      </w:r>
      <w:r>
        <w:rPr>
          <w:rFonts w:hint="eastAsia" w:ascii="宋体" w:hAnsi="宋体" w:cs="宋体"/>
          <w:color w:val="auto"/>
          <w:sz w:val="24"/>
          <w:highlight w:val="none"/>
        </w:rPr>
        <w:t>采购单位</w:t>
      </w:r>
      <w:r>
        <w:rPr>
          <w:rFonts w:ascii="宋体" w:hAnsi="宋体" w:cs="宋体"/>
          <w:color w:val="auto"/>
          <w:sz w:val="24"/>
          <w:highlight w:val="none"/>
        </w:rPr>
        <w:t>造成的损失。</w:t>
      </w:r>
    </w:p>
    <w:p w14:paraId="62484598">
      <w:pPr>
        <w:pStyle w:val="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color w:val="auto"/>
          <w:sz w:val="24"/>
          <w:highlight w:val="none"/>
        </w:rPr>
        <w:t>是</w:t>
      </w:r>
      <w:r>
        <w:rPr>
          <w:rFonts w:hint="eastAsia" w:hAnsi="宋体" w:cs="宋体"/>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w:t>
      </w:r>
    </w:p>
    <w:p w14:paraId="2ABFC79B">
      <w:pPr>
        <w:numPr>
          <w:ilvl w:val="0"/>
          <w:numId w:val="1"/>
        </w:numPr>
        <w:spacing w:line="360" w:lineRule="auto"/>
        <w:rPr>
          <w:rFonts w:hint="eastAsia" w:ascii="宋体" w:hAnsi="宋体" w:cs="宋体"/>
          <w:b/>
          <w:color w:val="auto"/>
          <w:sz w:val="24"/>
          <w:highlight w:val="none"/>
        </w:rPr>
      </w:pP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C0B300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标项一、标项二需各自满足以下资格要求：</w:t>
      </w:r>
    </w:p>
    <w:p w14:paraId="2A1199C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01C2483">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5E3B399A">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2FA7BCF8">
      <w:pPr>
        <w:spacing w:line="360" w:lineRule="auto"/>
        <w:ind w:firstLine="420" w:firstLineChars="175"/>
        <w:rPr>
          <w:rFonts w:hint="eastAsia" w:ascii="宋体" w:hAnsi="宋体" w:cs="宋体"/>
          <w:color w:val="auto"/>
          <w:sz w:val="24"/>
          <w:highlight w:val="none"/>
        </w:rPr>
      </w:pPr>
      <w:sdt>
        <w:sdtPr>
          <w:rPr>
            <w:rFonts w:hint="eastAsia" w:ascii="宋体" w:hAnsi="宋体" w:cs="宋体"/>
            <w:color w:val="auto"/>
            <w:sz w:val="24"/>
            <w:highlight w:val="none"/>
          </w:rPr>
          <w:id w:val="147456746"/>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00A8"/>
          </w:r>
        </w:sdtContent>
      </w:sdt>
      <w:sdt>
        <w:sdtPr>
          <w:rPr>
            <w:rFonts w:hint="eastAsia" w:ascii="宋体" w:hAnsi="宋体" w:cs="宋体"/>
            <w:color w:val="auto"/>
            <w:sz w:val="24"/>
            <w:highlight w:val="none"/>
          </w:rPr>
          <w:id w:val="1928616923"/>
        </w:sdtPr>
        <w:sdtEndPr>
          <w:rPr>
            <w:rFonts w:hint="eastAsia" w:ascii="宋体" w:hAnsi="宋体" w:cs="宋体"/>
            <w:color w:val="auto"/>
            <w:sz w:val="24"/>
            <w:highlight w:val="none"/>
          </w:rPr>
        </w:sdtEndPr>
        <w:sdtContent/>
      </w:sdt>
      <w:r>
        <w:rPr>
          <w:rFonts w:hint="eastAsia" w:ascii="宋体" w:hAnsi="宋体" w:cs="宋体"/>
          <w:color w:val="auto"/>
          <w:sz w:val="24"/>
          <w:highlight w:val="none"/>
        </w:rPr>
        <w:t>无（注：不得限制大中型企业与小微企业组成联合体参与投标）；</w:t>
      </w:r>
    </w:p>
    <w:p w14:paraId="12F03726">
      <w:pPr>
        <w:tabs>
          <w:tab w:val="left" w:pos="3769"/>
        </w:tabs>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8147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rPr>
        <w:tab/>
      </w:r>
    </w:p>
    <w:p w14:paraId="72E3965D">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882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sz w:val="24"/>
          <w:highlight w:val="none"/>
        </w:rPr>
        <w:t>货物全部由符合政策要求的中小企业制造，提供中小企业声明函；</w:t>
      </w:r>
    </w:p>
    <w:p w14:paraId="66F29CC8">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2FC7BCB">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bookmarkStart w:id="12" w:name="_Hlk101132524"/>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08A22CF">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 ，其中小微企业合同金额应当达到  %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B6D80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4.本项目的特定资格要求：无；</w:t>
      </w:r>
    </w:p>
    <w:p w14:paraId="18E78A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DB157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CEA955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2024年12月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9E1313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506B52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88ECB9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08670A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633FD6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2024年12月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日9点30分00秒</w:t>
      </w:r>
      <w:r>
        <w:rPr>
          <w:rFonts w:hint="eastAsia" w:ascii="宋体" w:hAnsi="宋体" w:cs="宋体"/>
          <w:color w:val="auto"/>
          <w:sz w:val="24"/>
          <w:highlight w:val="none"/>
        </w:rPr>
        <w:t>（北京时间）</w:t>
      </w:r>
    </w:p>
    <w:p w14:paraId="2854B87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466D6F5">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Cs/>
          <w:color w:val="auto"/>
          <w:sz w:val="24"/>
          <w:highlight w:val="none"/>
          <w:u w:val="single"/>
        </w:rPr>
        <w:t>2024年12月</w:t>
      </w:r>
      <w:r>
        <w:rPr>
          <w:rFonts w:hint="eastAsia" w:ascii="宋体" w:hAnsi="宋体" w:cs="宋体"/>
          <w:bCs/>
          <w:color w:val="auto"/>
          <w:sz w:val="24"/>
          <w:highlight w:val="none"/>
          <w:u w:val="single"/>
          <w:lang w:val="en-US" w:eastAsia="zh-CN"/>
        </w:rPr>
        <w:t>27</w:t>
      </w:r>
      <w:r>
        <w:rPr>
          <w:rFonts w:hint="eastAsia" w:ascii="宋体" w:hAnsi="宋体" w:cs="宋体"/>
          <w:bCs/>
          <w:color w:val="auto"/>
          <w:sz w:val="24"/>
          <w:highlight w:val="none"/>
          <w:u w:val="single"/>
        </w:rPr>
        <w:t>日9点30分00秒</w:t>
      </w:r>
    </w:p>
    <w:p w14:paraId="0D1836B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6BE79C5">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6C7AE8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0D8C95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46571C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 （浙财采监（2022）</w:t>
      </w:r>
      <w:r>
        <w:rPr>
          <w:rFonts w:hint="eastAsia" w:ascii="宋体" w:hAnsi="宋体" w:cs="宋体"/>
          <w:color w:val="auto"/>
          <w:sz w:val="24"/>
          <w:highlight w:val="none"/>
        </w:rPr>
        <w:t>19</w:t>
      </w:r>
      <w:r>
        <w:rPr>
          <w:rFonts w:ascii="宋体" w:hAnsi="宋体" w:cs="宋体"/>
          <w:color w:val="auto"/>
          <w:sz w:val="24"/>
          <w:highlight w:val="none"/>
        </w:rPr>
        <w:t>号）已分别于2022年1月29日、2022年2月1日和2022年</w:t>
      </w:r>
      <w:r>
        <w:rPr>
          <w:rFonts w:hint="eastAsia" w:ascii="宋体" w:hAnsi="宋体" w:cs="宋体"/>
          <w:color w:val="auto"/>
          <w:sz w:val="24"/>
          <w:highlight w:val="none"/>
        </w:rPr>
        <w:t>12</w:t>
      </w:r>
      <w:r>
        <w:rPr>
          <w:rFonts w:ascii="宋体" w:hAnsi="宋体" w:cs="宋体"/>
          <w:color w:val="auto"/>
          <w:sz w:val="24"/>
          <w:highlight w:val="none"/>
        </w:rPr>
        <w:t>月</w:t>
      </w:r>
      <w:r>
        <w:rPr>
          <w:rFonts w:hint="eastAsia" w:ascii="宋体" w:hAnsi="宋体" w:cs="宋体"/>
          <w:color w:val="auto"/>
          <w:sz w:val="24"/>
          <w:highlight w:val="none"/>
        </w:rPr>
        <w:t>31</w:t>
      </w:r>
      <w:r>
        <w:rPr>
          <w:rFonts w:ascii="宋体" w:hAnsi="宋体" w:cs="宋体"/>
          <w:color w:val="auto"/>
          <w:sz w:val="24"/>
          <w:highlight w:val="none"/>
        </w:rPr>
        <w:t>日开始实施，此前有关规定与上述文件内容不一致的，按上述文件要求执行</w:t>
      </w:r>
      <w:r>
        <w:rPr>
          <w:rFonts w:hint="eastAsia" w:ascii="宋体" w:hAnsi="宋体" w:cs="宋体"/>
          <w:color w:val="auto"/>
          <w:sz w:val="24"/>
          <w:highlight w:val="none"/>
        </w:rPr>
        <w:t>。</w:t>
      </w:r>
    </w:p>
    <w:p w14:paraId="5D0F90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6ADA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4FAF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7277CFA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6B2BA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1.采购人信息</w:t>
      </w:r>
      <w:r>
        <w:rPr>
          <w:rFonts w:hint="eastAsia" w:ascii="宋体" w:hAnsi="宋体" w:cs="宋体"/>
          <w:color w:val="auto"/>
          <w:sz w:val="24"/>
          <w:highlight w:val="none"/>
        </w:rPr>
        <w:t>           </w:t>
      </w:r>
    </w:p>
    <w:p w14:paraId="35F2A82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称：建德市第一人民医院医共体              </w:t>
      </w:r>
    </w:p>
    <w:p w14:paraId="0AE153F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址：建德市严州大道599号           </w:t>
      </w:r>
    </w:p>
    <w:p w14:paraId="2BE6017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161C32A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项目联系人（询问）：史海妍               </w:t>
      </w:r>
    </w:p>
    <w:p w14:paraId="229710E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项目联系方式（询问）：0571-58318481             </w:t>
      </w:r>
    </w:p>
    <w:p w14:paraId="08A6E3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质疑联系人：汪俊美             </w:t>
      </w:r>
    </w:p>
    <w:p w14:paraId="6309BA4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质疑联系方式：13858103219 </w:t>
      </w:r>
    </w:p>
    <w:p w14:paraId="0D07A1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2.采购代理机构信息 </w:t>
      </w:r>
      <w:r>
        <w:rPr>
          <w:rFonts w:hint="eastAsia" w:ascii="宋体" w:hAnsi="宋体" w:cs="宋体"/>
          <w:color w:val="auto"/>
          <w:sz w:val="24"/>
          <w:highlight w:val="none"/>
        </w:rPr>
        <w:t xml:space="preserve">           </w:t>
      </w:r>
    </w:p>
    <w:p w14:paraId="4A4D613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627FBFD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址：浙江省建德市新安江街道新安财富城6幢B座1201室</w:t>
      </w:r>
    </w:p>
    <w:p w14:paraId="39B51A0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真：0571-64785986</w:t>
      </w:r>
    </w:p>
    <w:p w14:paraId="5C3FCBD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项目联系人（询问）：陈梁 </w:t>
      </w:r>
    </w:p>
    <w:p w14:paraId="2118354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项目联系方式（询问）：13758155274 </w:t>
      </w:r>
    </w:p>
    <w:p w14:paraId="31CC1D5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质疑联系人：黄慧宗</w:t>
      </w:r>
    </w:p>
    <w:p w14:paraId="6F9011B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质疑联系方式：0571-64182360</w:t>
      </w:r>
    </w:p>
    <w:p w14:paraId="17E6E61B">
      <w:pPr>
        <w:spacing w:line="360" w:lineRule="auto"/>
        <w:ind w:firstLine="480"/>
        <w:rPr>
          <w:rFonts w:hint="eastAsia" w:ascii="宋体" w:hAnsi="宋体" w:cs="宋体"/>
          <w:color w:val="auto"/>
          <w:sz w:val="24"/>
          <w:highlight w:val="none"/>
        </w:rPr>
      </w:pPr>
      <w:r>
        <w:rPr>
          <w:rFonts w:hint="eastAsia" w:ascii="宋体" w:hAnsi="宋体" w:cs="宋体"/>
          <w:b/>
          <w:bCs/>
          <w:color w:val="auto"/>
          <w:sz w:val="24"/>
          <w:highlight w:val="none"/>
        </w:rPr>
        <w:t>3.同级政府采购监督管理部门</w:t>
      </w:r>
      <w:r>
        <w:rPr>
          <w:rFonts w:hint="eastAsia" w:ascii="宋体" w:hAnsi="宋体" w:cs="宋体"/>
          <w:color w:val="auto"/>
          <w:sz w:val="24"/>
          <w:highlight w:val="none"/>
        </w:rPr>
        <w:t xml:space="preserve">            </w:t>
      </w:r>
    </w:p>
    <w:p w14:paraId="4F3B824C">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    称：建德市财政局、浙江省政府采购行政裁决服务中心（杭州）</w:t>
      </w:r>
    </w:p>
    <w:p w14:paraId="1DF9D6D8">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址：杭杭州市上城区清泰街549号城建综合大楼11楼（快递仅限ems或顺丰）</w:t>
      </w:r>
    </w:p>
    <w:p w14:paraId="66789D7C">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传    真： /</w:t>
      </w:r>
    </w:p>
    <w:p w14:paraId="0FD2FE64">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 ：朱女士、王女士</w:t>
      </w:r>
    </w:p>
    <w:p w14:paraId="003A9543">
      <w:pPr>
        <w:spacing w:line="360" w:lineRule="auto"/>
        <w:ind w:firstLine="480" w:firstLineChars="200"/>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rPr>
        <w:t>监督投诉电话：0571-87227671,0571-87800218</w:t>
      </w:r>
    </w:p>
    <w:p w14:paraId="2DE720C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E5DD5E">
      <w:pPr>
        <w:spacing w:line="360" w:lineRule="auto"/>
        <w:ind w:firstLine="480" w:firstLineChars="200"/>
        <w:rPr>
          <w:rFonts w:hint="eastAsia" w:ascii="宋体"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p>
    <w:p w14:paraId="4E09BCA1">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1973676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8E16405">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D67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8E7680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44AE664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30222EC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2E15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8" w:hRule="atLeast"/>
          <w:tblHeader/>
        </w:trPr>
        <w:tc>
          <w:tcPr>
            <w:tcW w:w="629" w:type="dxa"/>
          </w:tcPr>
          <w:p w14:paraId="4E352D1D">
            <w:pPr>
              <w:snapToGrid w:val="0"/>
              <w:spacing w:line="360" w:lineRule="auto"/>
              <w:jc w:val="center"/>
              <w:rPr>
                <w:rFonts w:hint="eastAsia" w:ascii="宋体" w:hAnsi="宋体" w:cs="宋体"/>
                <w:color w:val="auto"/>
                <w:sz w:val="24"/>
                <w:highlight w:val="none"/>
              </w:rPr>
            </w:pPr>
          </w:p>
          <w:p w14:paraId="00AE9B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044B547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675B4D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6987BC80">
            <w:pPr>
              <w:spacing w:line="360" w:lineRule="auto"/>
              <w:rPr>
                <w:rFonts w:hint="default" w:ascii="宋体" w:hAnsi="宋体" w:eastAsia="宋体" w:cs="宋体"/>
                <w:color w:val="auto"/>
                <w:sz w:val="24"/>
                <w:szCs w:val="32"/>
                <w:highlight w:val="none"/>
                <w:u w:val="single"/>
                <w:lang w:val="en-US" w:eastAsia="zh-CN"/>
              </w:rPr>
            </w:pPr>
            <w:r>
              <w:rPr>
                <w:rFonts w:hint="eastAsia" w:ascii="宋体" w:hAnsi="宋体" w:cs="宋体"/>
                <w:color w:val="auto"/>
                <w:sz w:val="24"/>
                <w:highlight w:val="none"/>
              </w:rPr>
              <w:t>标项一：单一产品或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治疗柜</w:t>
            </w:r>
          </w:p>
          <w:p w14:paraId="35F00DAE">
            <w:pPr>
              <w:spacing w:line="360" w:lineRule="auto"/>
              <w:rPr>
                <w:color w:val="auto"/>
                <w:highlight w:val="none"/>
              </w:rPr>
            </w:pPr>
            <w:r>
              <w:rPr>
                <w:rFonts w:hint="eastAsia" w:ascii="宋体" w:hAnsi="宋体" w:cs="宋体"/>
                <w:color w:val="auto"/>
                <w:sz w:val="24"/>
                <w:highlight w:val="none"/>
              </w:rPr>
              <w:t>标项二：单一产品或</w:t>
            </w:r>
            <w:r>
              <w:rPr>
                <w:rFonts w:hint="eastAsia" w:ascii="宋体" w:hAnsi="宋体" w:cs="宋体"/>
                <w:color w:val="auto"/>
                <w:kern w:val="0"/>
                <w:sz w:val="24"/>
                <w:highlight w:val="none"/>
              </w:rPr>
              <w:t>核心产品为：</w:t>
            </w:r>
            <w:r>
              <w:rPr>
                <w:rFonts w:hint="eastAsia" w:ascii="宋体" w:hAnsi="宋体" w:cs="宋体"/>
                <w:color w:val="auto"/>
                <w:sz w:val="24"/>
                <w:szCs w:val="32"/>
                <w:highlight w:val="none"/>
                <w:u w:val="single"/>
              </w:rPr>
              <w:t>普通病床</w:t>
            </w:r>
          </w:p>
        </w:tc>
      </w:tr>
      <w:tr w14:paraId="1405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0" w:hRule="atLeast"/>
          <w:tblHeader/>
        </w:trPr>
        <w:tc>
          <w:tcPr>
            <w:tcW w:w="629" w:type="dxa"/>
          </w:tcPr>
          <w:p w14:paraId="6A8ACF2A">
            <w:pPr>
              <w:snapToGrid w:val="0"/>
              <w:spacing w:line="360" w:lineRule="auto"/>
              <w:jc w:val="center"/>
              <w:rPr>
                <w:rFonts w:hint="eastAsia" w:ascii="宋体" w:hAnsi="宋体" w:cs="宋体"/>
                <w:color w:val="auto"/>
                <w:sz w:val="24"/>
                <w:highlight w:val="none"/>
              </w:rPr>
            </w:pPr>
          </w:p>
          <w:p w14:paraId="71378FB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6C08FF5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5CAF88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标项一：</w:t>
            </w:r>
          </w:p>
          <w:p w14:paraId="4346AABF">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标项一标的：</w:t>
            </w:r>
            <w:r>
              <w:rPr>
                <w:rFonts w:hint="eastAsia" w:ascii="宋体" w:hAnsi="宋体" w:cs="宋体"/>
                <w:color w:val="auto"/>
                <w:sz w:val="24"/>
                <w:highlight w:val="none"/>
                <w:u w:val="single"/>
              </w:rPr>
              <w:t xml:space="preserve"> 治疗柜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32C5F6C7">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标项一标的：</w:t>
            </w:r>
            <w:r>
              <w:rPr>
                <w:rFonts w:hint="eastAsia" w:ascii="宋体" w:hAnsi="宋体" w:cs="宋体"/>
                <w:color w:val="auto"/>
                <w:sz w:val="24"/>
                <w:highlight w:val="none"/>
                <w:u w:val="single"/>
              </w:rPr>
              <w:t xml:space="preserve"> 处置柜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51E397C5">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标项一标的：</w:t>
            </w:r>
            <w:r>
              <w:rPr>
                <w:rFonts w:hint="eastAsia" w:ascii="宋体" w:hAnsi="宋体" w:cs="宋体"/>
                <w:color w:val="auto"/>
                <w:sz w:val="24"/>
                <w:highlight w:val="none"/>
                <w:u w:val="single"/>
              </w:rPr>
              <w:t xml:space="preserve"> 实验台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5A90F8A0">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标项一标的：</w:t>
            </w:r>
            <w:r>
              <w:rPr>
                <w:rFonts w:hint="eastAsia" w:ascii="宋体" w:hAnsi="宋体" w:cs="宋体"/>
                <w:color w:val="auto"/>
                <w:sz w:val="24"/>
                <w:highlight w:val="none"/>
                <w:u w:val="single"/>
              </w:rPr>
              <w:t xml:space="preserve"> 不锈钢清洗池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1CAFDF7D">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标项一标的：</w:t>
            </w:r>
            <w:r>
              <w:rPr>
                <w:rFonts w:hint="eastAsia" w:ascii="宋体" w:hAnsi="宋体" w:cs="宋体"/>
                <w:color w:val="auto"/>
                <w:sz w:val="24"/>
                <w:highlight w:val="none"/>
                <w:u w:val="single"/>
              </w:rPr>
              <w:t xml:space="preserve"> 不锈钢拖把池</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34C1CEC2">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标项一标的：</w:t>
            </w:r>
            <w:r>
              <w:rPr>
                <w:rFonts w:hint="eastAsia" w:ascii="宋体" w:hAnsi="宋体" w:cs="宋体"/>
                <w:color w:val="auto"/>
                <w:sz w:val="24"/>
                <w:highlight w:val="none"/>
                <w:u w:val="single"/>
              </w:rPr>
              <w:t xml:space="preserve"> 不锈钢吊柜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26D82E2D">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标项一标的：</w:t>
            </w:r>
            <w:r>
              <w:rPr>
                <w:rFonts w:hint="eastAsia" w:ascii="宋体" w:hAnsi="宋体" w:cs="宋体"/>
                <w:color w:val="auto"/>
                <w:sz w:val="24"/>
                <w:highlight w:val="none"/>
                <w:u w:val="single"/>
              </w:rPr>
              <w:t xml:space="preserve"> 污物接收分类台</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10AA53D3">
            <w:pPr>
              <w:numPr>
                <w:ilvl w:val="0"/>
                <w:numId w:val="2"/>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标项一标的：</w:t>
            </w:r>
            <w:r>
              <w:rPr>
                <w:rFonts w:hint="eastAsia" w:ascii="宋体" w:hAnsi="宋体" w:cs="宋体"/>
                <w:color w:val="auto"/>
                <w:sz w:val="24"/>
                <w:highlight w:val="none"/>
                <w:u w:val="single"/>
              </w:rPr>
              <w:t xml:space="preserve"> 器械检查及分类打包台</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22E20F0D">
            <w:pPr>
              <w:numPr>
                <w:ilvl w:val="0"/>
                <w:numId w:val="0"/>
              </w:numPr>
              <w:spacing w:line="360" w:lineRule="auto"/>
              <w:rPr>
                <w:rFonts w:hint="eastAsia"/>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标项一标的</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工作台</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0BA3E61C">
            <w:pPr>
              <w:pStyle w:val="23"/>
              <w:rPr>
                <w:color w:val="auto"/>
                <w:highlight w:val="none"/>
              </w:rPr>
            </w:pPr>
            <w:r>
              <w:rPr>
                <w:rFonts w:hint="eastAsia"/>
                <w:color w:val="auto"/>
                <w:highlight w:val="none"/>
              </w:rPr>
              <w:t>标项二：</w:t>
            </w:r>
          </w:p>
          <w:p w14:paraId="5DC155B9">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普通病床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03F68D80">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骨科牵引床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2B854048">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儿童病床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371483EF">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陪客躺椅1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7D2068F2">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陪客躺椅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17DB9E94">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床头柜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223DA5D3">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诊查床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146829ED">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三人位候诊椅1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2D8FC768">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三人位候诊椅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71A97E5E">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标项二标的：</w:t>
            </w:r>
            <w:r>
              <w:rPr>
                <w:rFonts w:hint="eastAsia" w:ascii="宋体" w:hAnsi="宋体" w:cs="宋体"/>
                <w:color w:val="auto"/>
                <w:sz w:val="24"/>
                <w:highlight w:val="none"/>
                <w:u w:val="single"/>
              </w:rPr>
              <w:t xml:space="preserve"> 输液椅 </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tc>
      </w:tr>
      <w:tr w14:paraId="31A7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3" w:hRule="atLeast"/>
          <w:tblHeader/>
        </w:trPr>
        <w:tc>
          <w:tcPr>
            <w:tcW w:w="629" w:type="dxa"/>
          </w:tcPr>
          <w:p w14:paraId="0EFE1489">
            <w:pPr>
              <w:snapToGrid w:val="0"/>
              <w:spacing w:line="360" w:lineRule="auto"/>
              <w:jc w:val="center"/>
              <w:rPr>
                <w:rFonts w:hint="eastAsia" w:ascii="宋体" w:hAnsi="宋体" w:cs="宋体"/>
                <w:color w:val="auto"/>
                <w:sz w:val="24"/>
                <w:highlight w:val="none"/>
              </w:rPr>
            </w:pPr>
          </w:p>
          <w:p w14:paraId="65FA680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22DA13C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02349348">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28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99C82F4">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70B6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43A73FF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548A3FB9">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7EFAA53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 xml:space="preserve"> </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 xml:space="preserve">同意将非主体、非关键性的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BA6B43B">
            <w:pPr>
              <w:spacing w:line="360" w:lineRule="auto"/>
              <w:rPr>
                <w:color w:val="auto"/>
                <w:highlight w:val="none"/>
              </w:rPr>
            </w:pPr>
            <w:sdt>
              <w:sdtPr>
                <w:rPr>
                  <w:rFonts w:hint="eastAsia" w:ascii="宋体" w:hAnsi="宋体" w:cs="宋体"/>
                  <w:color w:val="auto"/>
                  <w:kern w:val="0"/>
                  <w:sz w:val="24"/>
                  <w:highlight w:val="none"/>
                </w:rPr>
                <w:id w:val="14745639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1A1C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3E3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9" w:hRule="atLeast"/>
          <w:tblHeader/>
        </w:trPr>
        <w:tc>
          <w:tcPr>
            <w:tcW w:w="629" w:type="dxa"/>
          </w:tcPr>
          <w:p w14:paraId="0C368757">
            <w:pPr>
              <w:snapToGrid w:val="0"/>
              <w:spacing w:line="360" w:lineRule="auto"/>
              <w:jc w:val="center"/>
              <w:rPr>
                <w:rFonts w:hint="eastAsia" w:ascii="宋体" w:hAnsi="宋体" w:cs="宋体"/>
                <w:color w:val="auto"/>
                <w:sz w:val="24"/>
                <w:highlight w:val="none"/>
              </w:rPr>
            </w:pPr>
          </w:p>
          <w:p w14:paraId="70C8C716">
            <w:pPr>
              <w:snapToGrid w:val="0"/>
              <w:spacing w:line="360" w:lineRule="auto"/>
              <w:jc w:val="center"/>
              <w:rPr>
                <w:rFonts w:hint="eastAsia" w:ascii="宋体" w:hAnsi="宋体" w:cs="宋体"/>
                <w:color w:val="auto"/>
                <w:sz w:val="24"/>
                <w:highlight w:val="none"/>
              </w:rPr>
            </w:pPr>
          </w:p>
          <w:p w14:paraId="55016FB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4DCBD48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0130AC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757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AEFE790">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5BC4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50677D5F">
            <w:pPr>
              <w:snapToGrid w:val="0"/>
              <w:spacing w:line="360" w:lineRule="auto"/>
              <w:jc w:val="center"/>
              <w:rPr>
                <w:rFonts w:hint="eastAsia" w:ascii="宋体" w:hAnsi="宋体" w:cs="宋体"/>
                <w:color w:val="auto"/>
                <w:sz w:val="24"/>
                <w:highlight w:val="none"/>
              </w:rPr>
            </w:pPr>
          </w:p>
          <w:p w14:paraId="4DBCF9F6">
            <w:pPr>
              <w:snapToGrid w:val="0"/>
              <w:spacing w:line="360" w:lineRule="auto"/>
              <w:jc w:val="center"/>
              <w:rPr>
                <w:rFonts w:hint="eastAsia" w:ascii="宋体" w:hAnsi="宋体" w:cs="宋体"/>
                <w:color w:val="auto"/>
                <w:sz w:val="24"/>
                <w:highlight w:val="none"/>
              </w:rPr>
            </w:pPr>
          </w:p>
          <w:p w14:paraId="0899F8E3">
            <w:pPr>
              <w:snapToGrid w:val="0"/>
              <w:spacing w:line="360" w:lineRule="auto"/>
              <w:jc w:val="center"/>
              <w:rPr>
                <w:rFonts w:hint="eastAsia" w:ascii="宋体" w:hAnsi="宋体" w:cs="宋体"/>
                <w:color w:val="auto"/>
                <w:sz w:val="24"/>
                <w:highlight w:val="none"/>
              </w:rPr>
            </w:pPr>
          </w:p>
          <w:p w14:paraId="7E78A436">
            <w:pPr>
              <w:snapToGrid w:val="0"/>
              <w:spacing w:line="360" w:lineRule="auto"/>
              <w:jc w:val="center"/>
              <w:rPr>
                <w:rFonts w:hint="eastAsia" w:ascii="宋体" w:hAnsi="宋体" w:cs="宋体"/>
                <w:color w:val="auto"/>
                <w:sz w:val="24"/>
                <w:highlight w:val="none"/>
              </w:rPr>
            </w:pPr>
          </w:p>
          <w:p w14:paraId="4D96EB5E">
            <w:pPr>
              <w:snapToGrid w:val="0"/>
              <w:spacing w:line="360" w:lineRule="auto"/>
              <w:jc w:val="center"/>
              <w:rPr>
                <w:rFonts w:hint="eastAsia" w:ascii="宋体" w:hAnsi="宋体" w:cs="宋体"/>
                <w:color w:val="auto"/>
                <w:sz w:val="24"/>
                <w:highlight w:val="none"/>
              </w:rPr>
            </w:pPr>
          </w:p>
          <w:p w14:paraId="2B06974B">
            <w:pPr>
              <w:snapToGrid w:val="0"/>
              <w:spacing w:line="360" w:lineRule="auto"/>
              <w:jc w:val="center"/>
              <w:rPr>
                <w:rFonts w:hint="eastAsia" w:ascii="宋体" w:hAnsi="宋体" w:cs="宋体"/>
                <w:color w:val="auto"/>
                <w:sz w:val="24"/>
                <w:highlight w:val="none"/>
              </w:rPr>
            </w:pPr>
          </w:p>
          <w:p w14:paraId="14E9DF07">
            <w:pPr>
              <w:snapToGrid w:val="0"/>
              <w:spacing w:line="360" w:lineRule="auto"/>
              <w:jc w:val="center"/>
              <w:rPr>
                <w:rFonts w:hint="eastAsia" w:ascii="宋体" w:hAnsi="宋体" w:cs="宋体"/>
                <w:color w:val="auto"/>
                <w:sz w:val="24"/>
                <w:highlight w:val="none"/>
              </w:rPr>
            </w:pPr>
          </w:p>
          <w:p w14:paraId="2F5D0BD0">
            <w:pPr>
              <w:snapToGrid w:val="0"/>
              <w:spacing w:line="360" w:lineRule="auto"/>
              <w:jc w:val="center"/>
              <w:rPr>
                <w:rFonts w:hint="eastAsia" w:ascii="宋体" w:hAnsi="宋体" w:cs="宋体"/>
                <w:color w:val="auto"/>
                <w:sz w:val="24"/>
                <w:highlight w:val="none"/>
              </w:rPr>
            </w:pPr>
          </w:p>
          <w:p w14:paraId="1F9E416E">
            <w:pPr>
              <w:snapToGrid w:val="0"/>
              <w:spacing w:line="360" w:lineRule="auto"/>
              <w:jc w:val="center"/>
              <w:rPr>
                <w:rFonts w:hint="eastAsia" w:ascii="宋体" w:hAnsi="宋体" w:cs="宋体"/>
                <w:color w:val="auto"/>
                <w:sz w:val="24"/>
                <w:highlight w:val="none"/>
              </w:rPr>
            </w:pPr>
          </w:p>
          <w:p w14:paraId="07863E0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316651A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4638954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10703EB">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299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 xml:space="preserve"> </w:t>
                </w:r>
              </w:sdtContent>
            </w:sdt>
            <w:r>
              <w:rPr>
                <w:rFonts w:hint="eastAsia" w:ascii="宋体" w:hAnsi="宋体" w:cs="宋体"/>
                <w:color w:val="auto"/>
                <w:kern w:val="0"/>
                <w:sz w:val="24"/>
                <w:highlight w:val="none"/>
              </w:rPr>
              <w:t>B要求提供，</w:t>
            </w:r>
          </w:p>
          <w:p w14:paraId="162AB145">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u w:val="single"/>
                <w:lang w:val="en-US" w:eastAsia="zh-CN"/>
              </w:rPr>
              <w:t>标项一：处置柜1个，不锈钢吊柜门板小样1块</w:t>
            </w:r>
            <w:r>
              <w:rPr>
                <w:rFonts w:hint="eastAsia" w:ascii="宋体" w:hAnsi="宋体" w:cs="宋体"/>
                <w:snapToGrid w:val="0"/>
                <w:color w:val="auto"/>
                <w:kern w:val="28"/>
                <w:sz w:val="24"/>
                <w:highlight w:val="none"/>
                <w:u w:val="single"/>
                <w:lang w:eastAsia="zh-CN"/>
              </w:rPr>
              <w:t>；</w:t>
            </w:r>
            <w:r>
              <w:rPr>
                <w:rFonts w:hint="eastAsia" w:ascii="宋体" w:hAnsi="宋体" w:cs="宋体"/>
                <w:snapToGrid w:val="0"/>
                <w:color w:val="auto"/>
                <w:kern w:val="28"/>
                <w:sz w:val="24"/>
                <w:highlight w:val="none"/>
                <w:u w:val="single"/>
                <w:lang w:val="en-US" w:eastAsia="zh-CN"/>
              </w:rPr>
              <w:t>标项二：床头柜1个，</w:t>
            </w:r>
            <w:r>
              <w:rPr>
                <w:rFonts w:hint="eastAsia" w:ascii="宋体" w:hAnsi="宋体" w:cs="宋体"/>
                <w:snapToGrid w:val="0"/>
                <w:color w:val="auto"/>
                <w:kern w:val="28"/>
                <w:sz w:val="24"/>
                <w:highlight w:val="none"/>
                <w:u w:val="single"/>
              </w:rPr>
              <w:t>具体详见第</w:t>
            </w:r>
            <w:r>
              <w:rPr>
                <w:rFonts w:hint="eastAsia" w:ascii="宋体" w:hAnsi="宋体" w:cs="宋体"/>
                <w:snapToGrid w:val="0"/>
                <w:color w:val="auto"/>
                <w:kern w:val="28"/>
                <w:sz w:val="24"/>
                <w:highlight w:val="none"/>
                <w:u w:val="single"/>
                <w:lang w:val="en-US" w:eastAsia="zh-CN"/>
              </w:rPr>
              <w:t>三</w:t>
            </w:r>
            <w:r>
              <w:rPr>
                <w:rFonts w:hint="eastAsia" w:ascii="宋体" w:hAnsi="宋体" w:cs="宋体"/>
                <w:snapToGrid w:val="0"/>
                <w:color w:val="auto"/>
                <w:kern w:val="28"/>
                <w:sz w:val="24"/>
                <w:highlight w:val="none"/>
                <w:u w:val="single"/>
              </w:rPr>
              <w:t>部分-样品清单</w:t>
            </w:r>
            <w:r>
              <w:rPr>
                <w:rFonts w:hint="eastAsia" w:ascii="宋体" w:hAnsi="宋体" w:cs="宋体"/>
                <w:color w:val="auto"/>
                <w:kern w:val="0"/>
                <w:sz w:val="24"/>
                <w:highlight w:val="none"/>
              </w:rPr>
              <w:t>；</w:t>
            </w:r>
          </w:p>
          <w:p w14:paraId="3F7B4D15">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snapToGrid w:val="0"/>
                <w:color w:val="auto"/>
                <w:kern w:val="28"/>
                <w:sz w:val="24"/>
                <w:highlight w:val="none"/>
                <w:u w:val="single"/>
              </w:rPr>
              <w:t>具体详见第</w:t>
            </w:r>
            <w:r>
              <w:rPr>
                <w:rFonts w:hint="eastAsia" w:ascii="宋体" w:hAnsi="宋体" w:cs="宋体"/>
                <w:snapToGrid w:val="0"/>
                <w:color w:val="auto"/>
                <w:kern w:val="28"/>
                <w:sz w:val="24"/>
                <w:highlight w:val="none"/>
                <w:u w:val="single"/>
                <w:lang w:val="en-US" w:eastAsia="zh-CN"/>
              </w:rPr>
              <w:t>三</w:t>
            </w:r>
            <w:r>
              <w:rPr>
                <w:rFonts w:hint="eastAsia" w:ascii="宋体" w:hAnsi="宋体" w:cs="宋体"/>
                <w:snapToGrid w:val="0"/>
                <w:color w:val="auto"/>
                <w:kern w:val="28"/>
                <w:sz w:val="24"/>
                <w:highlight w:val="none"/>
                <w:u w:val="single"/>
              </w:rPr>
              <w:t>部分-样品清单</w:t>
            </w:r>
            <w:r>
              <w:rPr>
                <w:rFonts w:hint="eastAsia" w:ascii="宋体" w:hAnsi="宋体" w:cs="宋体"/>
                <w:color w:val="auto"/>
                <w:kern w:val="0"/>
                <w:sz w:val="24"/>
                <w:highlight w:val="none"/>
              </w:rPr>
              <w:t>；</w:t>
            </w:r>
          </w:p>
          <w:p w14:paraId="07D6138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u w:val="single"/>
                <w:lang w:val="en-US" w:eastAsia="zh-CN"/>
              </w:rPr>
              <w:t>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2C5A1E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286041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lang w:val="en-US" w:eastAsia="zh-CN"/>
              </w:rPr>
              <w:t>2024年12月</w:t>
            </w:r>
            <w:r>
              <w:rPr>
                <w:rFonts w:hint="eastAsia" w:ascii="宋体" w:hAnsi="宋体" w:cs="宋体"/>
                <w:color w:val="auto"/>
                <w:sz w:val="24"/>
                <w:highlight w:val="none"/>
                <w:lang w:val="en-US" w:eastAsia="zh-CN"/>
              </w:rPr>
              <w:t>27日</w:t>
            </w:r>
            <w:r>
              <w:rPr>
                <w:rFonts w:hint="eastAsia" w:ascii="宋体" w:hAnsi="宋体" w:cs="宋体"/>
                <w:color w:val="auto"/>
                <w:sz w:val="24"/>
                <w:highlight w:val="none"/>
                <w:lang w:val="en-US" w:eastAsia="zh-CN"/>
              </w:rPr>
              <w:t>9点30分之前</w:t>
            </w:r>
            <w:r>
              <w:rPr>
                <w:rFonts w:hint="eastAsia" w:ascii="宋体" w:hAnsi="宋体" w:cs="宋体"/>
                <w:color w:val="auto"/>
                <w:kern w:val="0"/>
                <w:sz w:val="24"/>
                <w:highlight w:val="none"/>
              </w:rPr>
              <w:t>；地点：</w:t>
            </w:r>
            <w:r>
              <w:rPr>
                <w:rFonts w:hint="eastAsia" w:ascii="宋体" w:hAnsi="宋体" w:cs="宋体"/>
                <w:color w:val="auto"/>
                <w:sz w:val="24"/>
                <w:highlight w:val="none"/>
                <w:u w:val="single"/>
                <w:lang w:eastAsia="zh-CN"/>
              </w:rPr>
              <w:t>建德市洋溪街道荷映路</w:t>
            </w:r>
            <w:r>
              <w:rPr>
                <w:rFonts w:hint="eastAsia" w:ascii="宋体" w:hAnsi="宋体" w:cs="宋体"/>
                <w:color w:val="auto"/>
                <w:sz w:val="24"/>
                <w:highlight w:val="none"/>
                <w:u w:val="single"/>
                <w:lang w:val="en-US" w:eastAsia="zh-CN"/>
              </w:rPr>
              <w:t>113号</w:t>
            </w:r>
            <w:r>
              <w:rPr>
                <w:rFonts w:hint="eastAsia" w:ascii="宋体" w:hAnsi="宋体" w:cs="宋体"/>
                <w:color w:val="auto"/>
                <w:sz w:val="24"/>
                <w:highlight w:val="none"/>
                <w:u w:val="single"/>
                <w:lang w:val="en-US" w:eastAsia="zh-CN"/>
              </w:rPr>
              <w:t>3号</w:t>
            </w:r>
            <w:r>
              <w:rPr>
                <w:rFonts w:hint="eastAsia" w:ascii="宋体" w:hAnsi="宋体" w:cs="宋体"/>
                <w:color w:val="auto"/>
                <w:sz w:val="24"/>
                <w:highlight w:val="none"/>
                <w:u w:val="single"/>
                <w:lang w:val="en-US" w:eastAsia="zh-CN"/>
              </w:rPr>
              <w:t>开标室</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陈梁</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13758155274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C3669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3298B5A">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BE1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522C8E16">
            <w:pPr>
              <w:snapToGrid w:val="0"/>
              <w:spacing w:line="360" w:lineRule="auto"/>
              <w:jc w:val="center"/>
              <w:rPr>
                <w:rFonts w:hint="eastAsia" w:ascii="宋体" w:hAnsi="宋体" w:cs="宋体"/>
                <w:color w:val="auto"/>
                <w:sz w:val="24"/>
                <w:highlight w:val="none"/>
              </w:rPr>
            </w:pPr>
          </w:p>
          <w:p w14:paraId="2CF969F5">
            <w:pPr>
              <w:snapToGrid w:val="0"/>
              <w:spacing w:line="360" w:lineRule="auto"/>
              <w:jc w:val="center"/>
              <w:rPr>
                <w:rFonts w:hint="eastAsia" w:ascii="宋体" w:hAnsi="宋体" w:cs="宋体"/>
                <w:color w:val="auto"/>
                <w:sz w:val="24"/>
                <w:highlight w:val="none"/>
              </w:rPr>
            </w:pPr>
          </w:p>
          <w:p w14:paraId="5801A9C0">
            <w:pPr>
              <w:snapToGrid w:val="0"/>
              <w:spacing w:line="360" w:lineRule="auto"/>
              <w:jc w:val="center"/>
              <w:rPr>
                <w:rFonts w:hint="eastAsia" w:ascii="宋体" w:hAnsi="宋体" w:cs="宋体"/>
                <w:color w:val="auto"/>
                <w:sz w:val="24"/>
                <w:highlight w:val="none"/>
              </w:rPr>
            </w:pPr>
          </w:p>
          <w:p w14:paraId="6201BA39">
            <w:pPr>
              <w:snapToGrid w:val="0"/>
              <w:spacing w:line="360" w:lineRule="auto"/>
              <w:jc w:val="center"/>
              <w:rPr>
                <w:rFonts w:hint="eastAsia" w:ascii="宋体" w:hAnsi="宋体" w:cs="宋体"/>
                <w:color w:val="auto"/>
                <w:sz w:val="24"/>
                <w:highlight w:val="none"/>
              </w:rPr>
            </w:pPr>
          </w:p>
          <w:p w14:paraId="5DD2CD5D">
            <w:pPr>
              <w:snapToGrid w:val="0"/>
              <w:spacing w:line="360" w:lineRule="auto"/>
              <w:jc w:val="center"/>
              <w:rPr>
                <w:rFonts w:hint="eastAsia" w:ascii="宋体" w:hAnsi="宋体" w:cs="宋体"/>
                <w:color w:val="auto"/>
                <w:sz w:val="24"/>
                <w:highlight w:val="none"/>
              </w:rPr>
            </w:pPr>
          </w:p>
          <w:p w14:paraId="6C67F530">
            <w:pPr>
              <w:snapToGrid w:val="0"/>
              <w:spacing w:line="360" w:lineRule="auto"/>
              <w:jc w:val="center"/>
              <w:rPr>
                <w:rFonts w:hint="eastAsia" w:ascii="宋体" w:hAnsi="宋体" w:cs="宋体"/>
                <w:color w:val="auto"/>
                <w:sz w:val="24"/>
                <w:highlight w:val="none"/>
              </w:rPr>
            </w:pPr>
          </w:p>
          <w:p w14:paraId="60890F96">
            <w:pPr>
              <w:snapToGrid w:val="0"/>
              <w:spacing w:line="360" w:lineRule="auto"/>
              <w:jc w:val="center"/>
              <w:rPr>
                <w:rFonts w:hint="eastAsia" w:ascii="宋体" w:hAnsi="宋体" w:cs="宋体"/>
                <w:color w:val="auto"/>
                <w:sz w:val="24"/>
                <w:highlight w:val="none"/>
              </w:rPr>
            </w:pPr>
          </w:p>
          <w:p w14:paraId="04A373FB">
            <w:pPr>
              <w:snapToGrid w:val="0"/>
              <w:spacing w:line="360" w:lineRule="auto"/>
              <w:jc w:val="center"/>
              <w:rPr>
                <w:rFonts w:hint="eastAsia" w:ascii="宋体" w:hAnsi="宋体" w:cs="宋体"/>
                <w:color w:val="auto"/>
                <w:sz w:val="24"/>
                <w:highlight w:val="none"/>
              </w:rPr>
            </w:pPr>
          </w:p>
          <w:p w14:paraId="50B2400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3B0E72A3">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153B026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486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 xml:space="preserve"> </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6A38E8">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E6B07F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6C7359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0891A7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EA6927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4EB1E12F">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058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4DFC94BF">
            <w:pPr>
              <w:snapToGrid w:val="0"/>
              <w:spacing w:line="360" w:lineRule="auto"/>
              <w:jc w:val="center"/>
              <w:rPr>
                <w:rFonts w:hint="eastAsia" w:ascii="宋体" w:hAnsi="宋体" w:cs="宋体"/>
                <w:color w:val="auto"/>
                <w:sz w:val="24"/>
                <w:highlight w:val="none"/>
              </w:rPr>
            </w:pPr>
          </w:p>
          <w:p w14:paraId="0E34AB25">
            <w:pPr>
              <w:snapToGrid w:val="0"/>
              <w:spacing w:line="360" w:lineRule="auto"/>
              <w:jc w:val="center"/>
              <w:rPr>
                <w:rFonts w:hint="eastAsia" w:ascii="宋体" w:hAnsi="宋体" w:cs="宋体"/>
                <w:color w:val="auto"/>
                <w:sz w:val="24"/>
                <w:highlight w:val="none"/>
              </w:rPr>
            </w:pPr>
          </w:p>
          <w:p w14:paraId="4099B76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351F9F3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2910FF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5362E96">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9C4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tblHeader/>
        </w:trPr>
        <w:tc>
          <w:tcPr>
            <w:tcW w:w="629" w:type="dxa"/>
            <w:vMerge w:val="continue"/>
          </w:tcPr>
          <w:p w14:paraId="4B82503D">
            <w:pPr>
              <w:snapToGrid w:val="0"/>
              <w:spacing w:line="360" w:lineRule="auto"/>
              <w:jc w:val="center"/>
              <w:rPr>
                <w:rFonts w:hint="eastAsia" w:ascii="宋体" w:hAnsi="宋体" w:cs="宋体"/>
                <w:color w:val="auto"/>
                <w:sz w:val="24"/>
                <w:highlight w:val="none"/>
              </w:rPr>
            </w:pPr>
          </w:p>
        </w:tc>
        <w:tc>
          <w:tcPr>
            <w:tcW w:w="1843" w:type="dxa"/>
            <w:vMerge w:val="continue"/>
            <w:vAlign w:val="center"/>
          </w:tcPr>
          <w:p w14:paraId="38378F1B">
            <w:pPr>
              <w:snapToGrid w:val="0"/>
              <w:spacing w:line="360" w:lineRule="auto"/>
              <w:jc w:val="center"/>
              <w:rPr>
                <w:rFonts w:hint="eastAsia" w:ascii="宋体" w:hAnsi="宋体" w:cs="宋体"/>
                <w:b/>
                <w:color w:val="auto"/>
                <w:sz w:val="24"/>
                <w:highlight w:val="none"/>
              </w:rPr>
            </w:pPr>
          </w:p>
        </w:tc>
        <w:tc>
          <w:tcPr>
            <w:tcW w:w="6095" w:type="dxa"/>
            <w:vAlign w:val="center"/>
          </w:tcPr>
          <w:p w14:paraId="414C1A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A7F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2C1FA963">
            <w:pPr>
              <w:snapToGrid w:val="0"/>
              <w:spacing w:line="360" w:lineRule="auto"/>
              <w:jc w:val="center"/>
              <w:rPr>
                <w:rFonts w:hint="eastAsia" w:ascii="宋体" w:hAnsi="宋体" w:cs="宋体"/>
                <w:color w:val="auto"/>
                <w:sz w:val="24"/>
                <w:highlight w:val="none"/>
              </w:rPr>
            </w:pPr>
          </w:p>
          <w:p w14:paraId="709F87B4">
            <w:pPr>
              <w:snapToGrid w:val="0"/>
              <w:spacing w:line="360" w:lineRule="auto"/>
              <w:jc w:val="center"/>
              <w:rPr>
                <w:rFonts w:hint="eastAsia" w:ascii="宋体" w:hAnsi="宋体" w:cs="宋体"/>
                <w:color w:val="auto"/>
                <w:sz w:val="24"/>
                <w:highlight w:val="none"/>
              </w:rPr>
            </w:pPr>
          </w:p>
          <w:p w14:paraId="498C549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02EAF74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28E18B65">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25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0" w:hRule="atLeast"/>
          <w:tblHeader/>
        </w:trPr>
        <w:tc>
          <w:tcPr>
            <w:tcW w:w="629" w:type="dxa"/>
          </w:tcPr>
          <w:p w14:paraId="2C426F3C">
            <w:pPr>
              <w:snapToGrid w:val="0"/>
              <w:spacing w:line="360" w:lineRule="auto"/>
              <w:jc w:val="center"/>
              <w:rPr>
                <w:rFonts w:hint="eastAsia" w:ascii="宋体" w:hAnsi="宋体" w:cs="宋体"/>
                <w:color w:val="auto"/>
                <w:sz w:val="24"/>
                <w:highlight w:val="none"/>
              </w:rPr>
            </w:pPr>
          </w:p>
          <w:p w14:paraId="24FAB5B2">
            <w:pPr>
              <w:snapToGrid w:val="0"/>
              <w:spacing w:line="360" w:lineRule="auto"/>
              <w:jc w:val="center"/>
              <w:rPr>
                <w:rFonts w:hint="eastAsia" w:ascii="宋体" w:hAnsi="宋体" w:cs="宋体"/>
                <w:color w:val="auto"/>
                <w:sz w:val="24"/>
                <w:highlight w:val="none"/>
              </w:rPr>
            </w:pPr>
          </w:p>
          <w:p w14:paraId="11D7EEFC">
            <w:pPr>
              <w:snapToGrid w:val="0"/>
              <w:spacing w:line="360" w:lineRule="auto"/>
              <w:jc w:val="center"/>
              <w:rPr>
                <w:rFonts w:hint="eastAsia" w:ascii="宋体" w:hAnsi="宋体" w:cs="宋体"/>
                <w:color w:val="auto"/>
                <w:sz w:val="24"/>
                <w:highlight w:val="none"/>
              </w:rPr>
            </w:pPr>
          </w:p>
          <w:p w14:paraId="407E15D2">
            <w:pPr>
              <w:snapToGrid w:val="0"/>
              <w:spacing w:line="360" w:lineRule="auto"/>
              <w:jc w:val="center"/>
              <w:rPr>
                <w:rFonts w:hint="eastAsia" w:ascii="宋体" w:hAnsi="宋体" w:cs="宋体"/>
                <w:color w:val="auto"/>
                <w:sz w:val="24"/>
                <w:highlight w:val="none"/>
              </w:rPr>
            </w:pPr>
          </w:p>
          <w:p w14:paraId="52A4701F">
            <w:pPr>
              <w:snapToGrid w:val="0"/>
              <w:spacing w:line="360" w:lineRule="auto"/>
              <w:jc w:val="center"/>
              <w:rPr>
                <w:rFonts w:hint="eastAsia" w:ascii="宋体" w:hAnsi="宋体" w:cs="宋体"/>
                <w:color w:val="auto"/>
                <w:sz w:val="24"/>
                <w:highlight w:val="none"/>
              </w:rPr>
            </w:pPr>
          </w:p>
          <w:p w14:paraId="204C1E6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12748BB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63EAC48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w:t>
            </w:r>
            <w:r>
              <w:rPr>
                <w:rFonts w:hint="eastAsia" w:ascii="宋体" w:hAnsi="宋体" w:cs="宋体"/>
                <w:b/>
                <w:color w:val="auto"/>
                <w:kern w:val="0"/>
                <w:sz w:val="24"/>
                <w:highlight w:val="none"/>
              </w:rPr>
              <w:t>中标</w:t>
            </w:r>
            <w:r>
              <w:rPr>
                <w:rFonts w:hint="eastAsia" w:ascii="宋体" w:hAnsi="宋体" w:cs="宋体"/>
                <w:b/>
                <w:color w:val="auto"/>
                <w:kern w:val="0"/>
                <w:sz w:val="24"/>
                <w:highlight w:val="none"/>
                <w:lang w:val="zh-CN"/>
              </w:rPr>
              <w:t>人承担，包含在投标总价中。</w:t>
            </w:r>
          </w:p>
          <w:p w14:paraId="316CA73E">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9B33AA9">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E3B6C1F">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5EF45F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0E845AE9">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9D2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3" w:hRule="atLeast"/>
          <w:tblHeader/>
        </w:trPr>
        <w:tc>
          <w:tcPr>
            <w:tcW w:w="629" w:type="dxa"/>
            <w:vAlign w:val="center"/>
          </w:tcPr>
          <w:p w14:paraId="37234D6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22A13F4D">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采购代理机构</w:t>
            </w:r>
          </w:p>
          <w:p w14:paraId="416998F5">
            <w:pPr>
              <w:snapToGrid w:val="0"/>
              <w:jc w:val="center"/>
              <w:rPr>
                <w:rFonts w:hint="eastAsia" w:ascii="宋体" w:hAnsi="宋体" w:cs="宋体"/>
                <w:color w:val="auto"/>
                <w:highlight w:val="none"/>
              </w:rPr>
            </w:pPr>
            <w:r>
              <w:rPr>
                <w:rFonts w:hint="eastAsia" w:ascii="宋体" w:hAnsi="宋体" w:cs="宋体"/>
                <w:b/>
                <w:color w:val="auto"/>
                <w:sz w:val="24"/>
                <w:highlight w:val="none"/>
              </w:rPr>
              <w:t>代理费用</w:t>
            </w:r>
          </w:p>
        </w:tc>
        <w:tc>
          <w:tcPr>
            <w:tcW w:w="6095" w:type="dxa"/>
            <w:vAlign w:val="center"/>
          </w:tcPr>
          <w:p w14:paraId="635ED80C">
            <w:pPr>
              <w:rPr>
                <w:rFonts w:hint="eastAsia" w:ascii="宋体" w:hAnsi="宋体" w:cs="宋体"/>
                <w:color w:val="auto"/>
                <w:highlight w:val="none"/>
              </w:rPr>
            </w:pPr>
            <w:r>
              <w:rPr>
                <w:rFonts w:hint="eastAsia" w:ascii="宋体" w:hAnsi="宋体" w:cs="宋体"/>
                <w:b/>
                <w:color w:val="auto"/>
                <w:kern w:val="0"/>
                <w:sz w:val="24"/>
                <w:highlight w:val="none"/>
              </w:rPr>
              <w:t>投标总</w:t>
            </w:r>
            <w:r>
              <w:rPr>
                <w:rFonts w:hint="eastAsia" w:ascii="宋体" w:hAnsi="宋体" w:cs="宋体"/>
                <w:b/>
                <w:bCs/>
                <w:color w:val="auto"/>
                <w:spacing w:val="-2"/>
                <w:sz w:val="24"/>
                <w:highlight w:val="none"/>
              </w:rPr>
              <w:t>报价应含采购服务费，采购服务费按照国家发展计划委员会计价格[2002]1980 号文《招标代理服务费管理暂行办法》及发改办价格[2003]857号文的收费标准（货物类）计取，为标项一采购服务费人民币</w:t>
            </w:r>
            <w:r>
              <w:rPr>
                <w:rFonts w:hint="eastAsia" w:ascii="宋体" w:hAnsi="宋体" w:cs="宋体"/>
                <w:b/>
                <w:bCs/>
                <w:color w:val="auto"/>
                <w:spacing w:val="-2"/>
                <w:sz w:val="24"/>
                <w:highlight w:val="none"/>
                <w:lang w:eastAsia="zh-CN"/>
              </w:rPr>
              <w:t>玖仟</w:t>
            </w:r>
            <w:r>
              <w:rPr>
                <w:rFonts w:hint="eastAsia" w:ascii="宋体" w:hAnsi="宋体" w:cs="宋体"/>
                <w:b/>
                <w:bCs/>
                <w:color w:val="auto"/>
                <w:spacing w:val="-2"/>
                <w:sz w:val="24"/>
                <w:highlight w:val="none"/>
              </w:rPr>
              <w:fldChar w:fldCharType="begin"/>
            </w:r>
            <w:r>
              <w:rPr>
                <w:rFonts w:hint="eastAsia" w:ascii="宋体" w:hAnsi="宋体" w:cs="宋体"/>
                <w:b/>
                <w:bCs/>
                <w:color w:val="auto"/>
                <w:spacing w:val="-2"/>
                <w:sz w:val="24"/>
                <w:highlight w:val="none"/>
              </w:rPr>
              <w:instrText xml:space="preserve"> = 6900 \* CHINESENUM4 \* MERGEFORMAT </w:instrText>
            </w:r>
            <w:r>
              <w:rPr>
                <w:rFonts w:hint="eastAsia" w:ascii="宋体" w:hAnsi="宋体" w:cs="宋体"/>
                <w:b/>
                <w:bCs/>
                <w:color w:val="auto"/>
                <w:spacing w:val="-2"/>
                <w:sz w:val="24"/>
                <w:highlight w:val="none"/>
              </w:rPr>
              <w:fldChar w:fldCharType="separate"/>
            </w:r>
            <w:r>
              <w:rPr>
                <w:rFonts w:hint="eastAsia" w:ascii="宋体" w:hAnsi="宋体" w:cs="宋体"/>
                <w:b/>
                <w:bCs/>
                <w:color w:val="auto"/>
                <w:spacing w:val="-2"/>
                <w:sz w:val="24"/>
                <w:highlight w:val="none"/>
              </w:rPr>
              <w:t>元整</w:t>
            </w:r>
            <w:r>
              <w:rPr>
                <w:rFonts w:hint="eastAsia" w:ascii="宋体" w:hAnsi="宋体" w:cs="宋体"/>
                <w:b/>
                <w:bCs/>
                <w:color w:val="auto"/>
                <w:spacing w:val="-2"/>
                <w:sz w:val="24"/>
                <w:highlight w:val="none"/>
              </w:rPr>
              <w:fldChar w:fldCharType="end"/>
            </w:r>
            <w:r>
              <w:rPr>
                <w:rFonts w:hint="eastAsia" w:ascii="宋体" w:hAnsi="宋体" w:cs="宋体"/>
                <w:b/>
                <w:bCs/>
                <w:color w:val="auto"/>
                <w:spacing w:val="-2"/>
                <w:sz w:val="24"/>
                <w:highlight w:val="none"/>
              </w:rPr>
              <w:t>（￥：</w:t>
            </w:r>
            <w:r>
              <w:rPr>
                <w:rFonts w:hint="eastAsia" w:ascii="宋体" w:hAnsi="宋体" w:cs="宋体"/>
                <w:b/>
                <w:bCs/>
                <w:color w:val="auto"/>
                <w:spacing w:val="-2"/>
                <w:sz w:val="24"/>
                <w:highlight w:val="none"/>
                <w:lang w:val="en-US" w:eastAsia="zh-CN"/>
              </w:rPr>
              <w:t>9000.00</w:t>
            </w:r>
            <w:r>
              <w:rPr>
                <w:rFonts w:hint="eastAsia" w:ascii="宋体" w:hAnsi="宋体" w:cs="宋体"/>
                <w:b/>
                <w:bCs/>
                <w:color w:val="auto"/>
                <w:spacing w:val="-2"/>
                <w:sz w:val="24"/>
                <w:highlight w:val="none"/>
              </w:rPr>
              <w:t>元），标项二采购服务费人民币</w:t>
            </w:r>
            <w:r>
              <w:rPr>
                <w:rFonts w:hint="eastAsia" w:ascii="宋体" w:hAnsi="宋体" w:cs="宋体"/>
                <w:b/>
                <w:bCs/>
                <w:color w:val="auto"/>
                <w:spacing w:val="-2"/>
                <w:sz w:val="24"/>
                <w:highlight w:val="none"/>
                <w:lang w:eastAsia="zh-CN"/>
              </w:rPr>
              <w:t>玖仟</w:t>
            </w:r>
            <w:r>
              <w:rPr>
                <w:rFonts w:hint="eastAsia" w:ascii="宋体" w:hAnsi="宋体" w:cs="宋体"/>
                <w:b/>
                <w:bCs/>
                <w:color w:val="auto"/>
                <w:spacing w:val="-2"/>
                <w:sz w:val="24"/>
                <w:highlight w:val="none"/>
              </w:rPr>
              <w:fldChar w:fldCharType="begin"/>
            </w:r>
            <w:r>
              <w:rPr>
                <w:rFonts w:hint="eastAsia" w:ascii="宋体" w:hAnsi="宋体" w:cs="宋体"/>
                <w:b/>
                <w:bCs/>
                <w:color w:val="auto"/>
                <w:spacing w:val="-2"/>
                <w:sz w:val="24"/>
                <w:highlight w:val="none"/>
              </w:rPr>
              <w:instrText xml:space="preserve"> = 6900 \* CHINESENUM4 \* MERGEFORMAT </w:instrText>
            </w:r>
            <w:r>
              <w:rPr>
                <w:rFonts w:hint="eastAsia" w:ascii="宋体" w:hAnsi="宋体" w:cs="宋体"/>
                <w:b/>
                <w:bCs/>
                <w:color w:val="auto"/>
                <w:spacing w:val="-2"/>
                <w:sz w:val="24"/>
                <w:highlight w:val="none"/>
              </w:rPr>
              <w:fldChar w:fldCharType="separate"/>
            </w:r>
            <w:r>
              <w:rPr>
                <w:rFonts w:hint="eastAsia" w:ascii="宋体" w:hAnsi="宋体" w:cs="宋体"/>
                <w:b/>
                <w:bCs/>
                <w:color w:val="auto"/>
                <w:spacing w:val="-2"/>
                <w:sz w:val="24"/>
                <w:highlight w:val="none"/>
              </w:rPr>
              <w:t>元整</w:t>
            </w:r>
            <w:r>
              <w:rPr>
                <w:rFonts w:hint="eastAsia" w:ascii="宋体" w:hAnsi="宋体" w:cs="宋体"/>
                <w:b/>
                <w:bCs/>
                <w:color w:val="auto"/>
                <w:spacing w:val="-2"/>
                <w:sz w:val="24"/>
                <w:highlight w:val="none"/>
              </w:rPr>
              <w:fldChar w:fldCharType="end"/>
            </w:r>
            <w:r>
              <w:rPr>
                <w:rFonts w:hint="eastAsia" w:ascii="宋体" w:hAnsi="宋体" w:cs="宋体"/>
                <w:b/>
                <w:bCs/>
                <w:color w:val="auto"/>
                <w:spacing w:val="-2"/>
                <w:sz w:val="24"/>
                <w:highlight w:val="none"/>
              </w:rPr>
              <w:t>（￥：</w:t>
            </w:r>
            <w:r>
              <w:rPr>
                <w:rFonts w:hint="eastAsia" w:ascii="宋体" w:hAnsi="宋体" w:cs="宋体"/>
                <w:b/>
                <w:bCs/>
                <w:color w:val="auto"/>
                <w:spacing w:val="-2"/>
                <w:sz w:val="24"/>
                <w:highlight w:val="none"/>
                <w:lang w:val="en-US" w:eastAsia="zh-CN"/>
              </w:rPr>
              <w:t>9000.00</w:t>
            </w:r>
            <w:r>
              <w:rPr>
                <w:rFonts w:hint="eastAsia" w:ascii="宋体" w:hAnsi="宋体" w:cs="宋体"/>
                <w:b/>
                <w:bCs/>
                <w:color w:val="auto"/>
                <w:spacing w:val="-2"/>
                <w:sz w:val="24"/>
                <w:highlight w:val="none"/>
              </w:rPr>
              <w:t>元）。由各标项中标单位在领取中标通知书时支付给采购代理公司。</w:t>
            </w:r>
          </w:p>
        </w:tc>
      </w:tr>
      <w:tr w14:paraId="5340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0FBB02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7916EDA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44EE6F03">
            <w:pPr>
              <w:pStyle w:val="34"/>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浙江省建德市新安江街道新安财富城6幢B座1201室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eastAsia="zh-CN"/>
              </w:rPr>
              <w:t>陈梁</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u w:val="single"/>
                <w:lang w:val="en-US" w:eastAsia="zh-CN"/>
              </w:rPr>
              <w:t>13758155274</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采购人、采购代理机构不强制或变相强制投标人提交备份投标文件。未按规定提供相应的备份投标文件，造成项目开评标活动无法进行下去的，投标无效。</w:t>
            </w:r>
          </w:p>
        </w:tc>
      </w:tr>
      <w:tr w14:paraId="3211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8" w:hRule="atLeast"/>
          <w:tblHeader/>
        </w:trPr>
        <w:tc>
          <w:tcPr>
            <w:tcW w:w="629" w:type="dxa"/>
            <w:vAlign w:val="center"/>
          </w:tcPr>
          <w:p w14:paraId="31C38C81">
            <w:pPr>
              <w:snapToGrid w:val="0"/>
              <w:spacing w:line="360" w:lineRule="auto"/>
              <w:jc w:val="center"/>
              <w:rPr>
                <w:rFonts w:hint="eastAsia" w:ascii="宋体" w:hAnsi="宋体" w:cs="宋体"/>
                <w:color w:val="auto"/>
                <w:sz w:val="24"/>
                <w:highlight w:val="none"/>
              </w:rPr>
            </w:pPr>
          </w:p>
          <w:p w14:paraId="4DDE88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Align w:val="center"/>
          </w:tcPr>
          <w:p w14:paraId="242E6C2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092A0BB8">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cs="宋体" w:asciiTheme="minorEastAsia" w:hAnsiTheme="minorEastAsia" w:eastAsiaTheme="minorEastAsia"/>
                <w:snapToGrid w:val="0"/>
                <w:color w:val="auto"/>
                <w:kern w:val="28"/>
                <w:sz w:val="24"/>
                <w:highlight w:val="none"/>
              </w:rPr>
              <w:t>0571-85252453</w:t>
            </w:r>
            <w:r>
              <w:rPr>
                <w:rFonts w:hint="eastAsia" w:ascii="宋体" w:hAnsi="宋体" w:cs="宋体"/>
                <w:snapToGrid w:val="0"/>
                <w:color w:val="auto"/>
                <w:kern w:val="28"/>
                <w:sz w:val="24"/>
                <w:highlight w:val="none"/>
              </w:rPr>
              <w:t>。</w:t>
            </w:r>
          </w:p>
        </w:tc>
      </w:tr>
      <w:tr w14:paraId="144A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4FE068A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vAlign w:val="center"/>
          </w:tcPr>
          <w:p w14:paraId="5A87B2C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vAlign w:val="center"/>
          </w:tcPr>
          <w:p w14:paraId="430E9FB8">
            <w:pPr>
              <w:numPr>
                <w:ilvl w:val="0"/>
                <w:numId w:val="4"/>
              </w:num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本项目由两个标项组成，若供应商同时参加多个标项，各个标项的投标文件须分别制作、上传。</w:t>
            </w:r>
          </w:p>
          <w:p w14:paraId="63A5606F">
            <w:pPr>
              <w:numPr>
                <w:ilvl w:val="0"/>
                <w:numId w:val="4"/>
              </w:num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本项目由两个标项组成，评审小组按标项一、二依次评审，每个标项各推荐1名中标候选人，若某供应商在各标项中均被推荐为中标候选人，可同时中标（即兼投兼中）</w:t>
            </w:r>
          </w:p>
        </w:tc>
      </w:tr>
      <w:tr w14:paraId="3B48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vAlign w:val="center"/>
          </w:tcPr>
          <w:p w14:paraId="5884EF7F">
            <w:pPr>
              <w:snapToGrid w:val="0"/>
              <w:spacing w:line="360" w:lineRule="auto"/>
              <w:jc w:val="center"/>
              <w:rPr>
                <w:rFonts w:hint="eastAsia" w:ascii="宋体" w:hAnsi="宋体" w:cs="宋体"/>
                <w:color w:val="auto"/>
                <w:sz w:val="24"/>
                <w:highlight w:val="none"/>
              </w:rPr>
            </w:pPr>
          </w:p>
        </w:tc>
        <w:tc>
          <w:tcPr>
            <w:tcW w:w="1843" w:type="dxa"/>
            <w:vMerge w:val="continue"/>
            <w:vAlign w:val="center"/>
          </w:tcPr>
          <w:p w14:paraId="767F4A38">
            <w:pPr>
              <w:snapToGrid w:val="0"/>
              <w:spacing w:line="360" w:lineRule="auto"/>
              <w:jc w:val="center"/>
              <w:rPr>
                <w:rFonts w:hint="eastAsia" w:ascii="宋体" w:hAnsi="宋体" w:cs="宋体"/>
                <w:b/>
                <w:color w:val="auto"/>
                <w:sz w:val="24"/>
                <w:highlight w:val="none"/>
              </w:rPr>
            </w:pPr>
          </w:p>
        </w:tc>
        <w:tc>
          <w:tcPr>
            <w:tcW w:w="6095" w:type="dxa"/>
            <w:vAlign w:val="center"/>
          </w:tcPr>
          <w:p w14:paraId="2389051E">
            <w:pPr>
              <w:numPr>
                <w:ilvl w:val="0"/>
                <w:numId w:val="0"/>
              </w:num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26C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79E531B0">
            <w:pPr>
              <w:snapToGrid w:val="0"/>
              <w:spacing w:line="360" w:lineRule="auto"/>
              <w:jc w:val="center"/>
              <w:rPr>
                <w:rFonts w:hint="eastAsia" w:ascii="宋体" w:hAnsi="宋体" w:cs="宋体"/>
                <w:color w:val="auto"/>
                <w:sz w:val="24"/>
                <w:highlight w:val="none"/>
              </w:rPr>
            </w:pPr>
          </w:p>
        </w:tc>
        <w:tc>
          <w:tcPr>
            <w:tcW w:w="1843" w:type="dxa"/>
            <w:vMerge w:val="continue"/>
            <w:vAlign w:val="center"/>
          </w:tcPr>
          <w:p w14:paraId="504F2730">
            <w:pPr>
              <w:snapToGrid w:val="0"/>
              <w:spacing w:line="360" w:lineRule="auto"/>
              <w:jc w:val="center"/>
              <w:rPr>
                <w:rFonts w:hint="eastAsia" w:ascii="宋体" w:hAnsi="宋体" w:cs="宋体"/>
                <w:b/>
                <w:color w:val="auto"/>
                <w:sz w:val="24"/>
                <w:highlight w:val="none"/>
              </w:rPr>
            </w:pPr>
          </w:p>
        </w:tc>
        <w:tc>
          <w:tcPr>
            <w:tcW w:w="6095" w:type="dxa"/>
            <w:vAlign w:val="center"/>
          </w:tcPr>
          <w:p w14:paraId="2AEF5EA7">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36976655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9BEE8BD">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0525701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0358CF59">
      <w:pPr>
        <w:adjustRightInd/>
        <w:spacing w:line="360" w:lineRule="auto"/>
        <w:jc w:val="center"/>
        <w:outlineLvl w:val="0"/>
        <w:rPr>
          <w:rFonts w:hint="eastAsia" w:ascii="宋体" w:hAnsi="宋体" w:cs="宋体"/>
          <w:b/>
          <w:color w:val="auto"/>
          <w:sz w:val="32"/>
          <w:szCs w:val="20"/>
          <w:highlight w:val="none"/>
        </w:rPr>
      </w:pPr>
      <w:bookmarkStart w:id="13" w:name="_Toc164416483"/>
      <w:bookmarkStart w:id="14" w:name="第三部分"/>
    </w:p>
    <w:p w14:paraId="3EF0EC0B">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47473D3">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2BB6C9C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D2E0171">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5D6FA4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EBE3A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4C991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91E20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F8D87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EA5B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C88C4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147462642"/>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344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E1DBFAB">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7DFF7DE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90E247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383D3DD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4CB02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3F4E9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FD646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0199C2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6B0322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F2E9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CBC7FB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FEF8EF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D5F4F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2AC672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80794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E3C3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3BBA0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A6268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EA0A7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28763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E2CB2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788E532">
      <w:pPr>
        <w:spacing w:line="360" w:lineRule="auto"/>
        <w:ind w:firstLine="480" w:firstLineChars="200"/>
        <w:rPr>
          <w:rFonts w:hint="eastAsia"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553979FD">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4CF82AAF">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217C0D">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4.2供应商询问</w:t>
      </w:r>
    </w:p>
    <w:p w14:paraId="12A3ECDA">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AEFBF3">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4.3供应商质疑</w:t>
      </w:r>
    </w:p>
    <w:p w14:paraId="693C955C">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1008925">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AC8597">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65EF357">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736682">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6DC1853">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06E5ED5">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0205F7F">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FC10AAC">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E6EB93E">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3E1FCD7">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99B23F3">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33AAFC7">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0EA6654F">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5FA31EE8">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F6C315C">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1453168">
      <w:pPr>
        <w:pStyle w:val="887"/>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7E81A957">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A5F2805">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C5C0CE9">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3D1DCCE3">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1E05110A">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66918949">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DBF8AE1">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1F3CD0B5">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19956281">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30748B39">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64945C3E">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59E52F93">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FD14F8E">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2E8D767">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0C97D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FA66A97">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1B6180E3">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D0E2B4F">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185493">
      <w:pPr>
        <w:pStyle w:val="23"/>
        <w:rPr>
          <w:rFonts w:hint="eastAsia" w:hAnsi="宋体" w:cs="宋体"/>
          <w:color w:val="auto"/>
          <w:sz w:val="18"/>
          <w:szCs w:val="18"/>
          <w:highlight w:val="none"/>
          <w:lang w:val="en-US"/>
        </w:rPr>
      </w:pPr>
    </w:p>
    <w:p w14:paraId="038CB0C9">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5ED3F020">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07B628F8">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F7BB7BB">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D8A382E">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930762">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1755F083">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38F81B1F">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767DC7C4">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A2869B8">
      <w:pPr>
        <w:pStyle w:val="34"/>
        <w:numPr>
          <w:ilvl w:val="0"/>
          <w:numId w:val="5"/>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6987B5A9">
      <w:pPr>
        <w:snapToGrid w:val="0"/>
        <w:spacing w:line="360" w:lineRule="auto"/>
        <w:ind w:firstLine="482" w:firstLineChars="200"/>
        <w:rPr>
          <w:color w:val="auto"/>
          <w:highlight w:val="none"/>
        </w:rPr>
      </w:pPr>
      <w:r>
        <w:rPr>
          <w:rFonts w:hint="eastAsia" w:hAnsi="宋体" w:cs="宋体"/>
          <w:b/>
          <w:color w:val="auto"/>
          <w:sz w:val="24"/>
          <w:highlight w:val="none"/>
        </w:rPr>
        <w:t>标项一、标项二的投标文件组成均如下：</w:t>
      </w:r>
    </w:p>
    <w:p w14:paraId="0E2B29D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8242B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F425F02">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rPr>
        <w:t>11.1.2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26F730D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11.1.3落实政府采购政策需满足的资格要求：提供《中小企业声明函》或残疾人福利性单位声明函或省级以上监狱管理局、戒毒管理局(含新疆生产建设兵团)出具的属于监狱企业的证明文件；</w:t>
      </w:r>
    </w:p>
    <w:p w14:paraId="1F3595C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11.1.4本项目的特定资格要求（如果有)</w:t>
      </w:r>
    </w:p>
    <w:p w14:paraId="135BE47A">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346B940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14:paraId="29CFF51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E6CAB6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8C8CB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082CDBB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58380B9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7B51C81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4EA8C96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D4CC5A0">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723E4F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20788AC">
      <w:pPr>
        <w:pStyle w:val="3"/>
        <w:ind w:left="664" w:leftChars="316" w:firstLine="228" w:firstLineChars="95"/>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11.3.2提供《中小企业声明函》或《残疾人福利性单位声明函》或由省级以上监狱管理局、戒毒管理局（含新疆生产建设兵团）出具的属于监狱企业的证明文件（如果有）。</w:t>
      </w:r>
    </w:p>
    <w:p w14:paraId="57A354F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71C0431">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7AAECE2B">
      <w:pPr>
        <w:pStyle w:val="129"/>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063470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各标项的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FF348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47BED7">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0D227A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6FEE3FC1">
      <w:pPr>
        <w:pStyle w:val="12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C6BD33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3FEE2EA">
      <w:pPr>
        <w:pStyle w:val="12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C622B2D">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E00ADBB">
      <w:pPr>
        <w:pStyle w:val="129"/>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DF8B7D">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E29465">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59C2B59">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65515B7E">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ED7EBAE">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0463525">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1C9DA71">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DF10A04">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4CB00CC">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037305EA">
      <w:pPr>
        <w:pStyle w:val="2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58E194CD">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60C47AB8">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CDB15A2">
      <w:pPr>
        <w:pStyle w:val="12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40EFD71">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1CE9322">
      <w:pPr>
        <w:pStyle w:val="129"/>
        <w:spacing w:before="0"/>
        <w:ind w:firstLine="643"/>
        <w:rPr>
          <w:rFonts w:hint="eastAsia" w:ascii="宋体" w:hAnsi="宋体" w:cs="宋体"/>
          <w:b/>
          <w:color w:val="auto"/>
          <w:sz w:val="32"/>
          <w:highlight w:val="none"/>
        </w:rPr>
      </w:pPr>
    </w:p>
    <w:p w14:paraId="52AFCC51">
      <w:pPr>
        <w:pStyle w:val="129"/>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0BC09F7">
      <w:pPr>
        <w:pStyle w:val="555"/>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p>
    <w:p w14:paraId="6A88DE2F">
      <w:pPr>
        <w:pStyle w:val="55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299F3D4">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6668E6D">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3D080E0">
      <w:pPr>
        <w:pStyle w:val="555"/>
        <w:spacing w:before="0" w:line="360" w:lineRule="auto"/>
        <w:ind w:left="0" w:firstLine="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2DC1859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2CFDEB3">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DB98184">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EDC4D8C">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AF3082B">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3AC75406">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3F1F987">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AB90DD">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65C7264C">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B803C59">
      <w:pPr>
        <w:pStyle w:val="129"/>
        <w:spacing w:before="0"/>
        <w:ind w:firstLine="0" w:firstLineChars="0"/>
        <w:rPr>
          <w:rFonts w:hint="eastAsia" w:ascii="宋体" w:hAnsi="宋体" w:cs="宋体"/>
          <w:color w:val="auto"/>
          <w:kern w:val="0"/>
          <w:szCs w:val="24"/>
          <w:highlight w:val="none"/>
        </w:rPr>
      </w:pPr>
    </w:p>
    <w:p w14:paraId="319FF9B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318B63DB">
      <w:pPr>
        <w:spacing w:line="360" w:lineRule="auto"/>
        <w:rPr>
          <w:rFonts w:hint="eastAsia"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C6E9F9F">
      <w:pPr>
        <w:spacing w:line="360" w:lineRule="auto"/>
        <w:rPr>
          <w:rFonts w:hint="eastAsia" w:ascii="宋体" w:hAnsi="宋体" w:cs="宋体"/>
          <w:b/>
          <w:color w:val="auto"/>
          <w:sz w:val="24"/>
          <w:highlight w:val="none"/>
        </w:rPr>
      </w:pPr>
    </w:p>
    <w:p w14:paraId="6EFD5812">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1ACCC3F7">
      <w:pPr>
        <w:pStyle w:val="2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47206FEB">
      <w:pPr>
        <w:pStyle w:val="129"/>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0BCF720">
      <w:pPr>
        <w:pStyle w:val="12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4E9F8A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3C1673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719593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DB60E96">
      <w:pPr>
        <w:snapToGrid w:val="0"/>
        <w:spacing w:line="360" w:lineRule="auto"/>
        <w:ind w:left="120" w:leftChars="57" w:firstLine="482" w:firstLineChars="150"/>
        <w:jc w:val="center"/>
        <w:rPr>
          <w:rFonts w:hint="eastAsia" w:ascii="宋体" w:hAnsi="宋体" w:cs="宋体"/>
          <w:b/>
          <w:color w:val="auto"/>
          <w:sz w:val="32"/>
          <w:highlight w:val="none"/>
        </w:rPr>
      </w:pPr>
    </w:p>
    <w:p w14:paraId="0CE11610">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6D352135">
      <w:pPr>
        <w:pStyle w:val="2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7448730">
      <w:pPr>
        <w:pStyle w:val="2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28CDBF2D">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80710D9">
      <w:pPr>
        <w:pStyle w:val="12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E0C57D">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F23AA5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8761418">
      <w:pPr>
        <w:pStyle w:val="129"/>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2BBF48F">
      <w:pPr>
        <w:pStyle w:val="2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1ED166A2">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B6AE1B8">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74920B9">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063EF207">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4D029F5">
      <w:pPr>
        <w:rPr>
          <w:rFonts w:hint="eastAsia" w:ascii="宋体" w:hAnsi="宋体" w:cs="宋体"/>
          <w:color w:val="auto"/>
          <w:highlight w:val="none"/>
        </w:rPr>
      </w:pPr>
    </w:p>
    <w:p w14:paraId="53D59E1A">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0F5F639F">
      <w:pPr>
        <w:pStyle w:val="129"/>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D8D7882">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2A058F">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82C299F">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4AD7913">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DDF1FB9">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62F28EC">
      <w:pPr>
        <w:pStyle w:val="12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85EF910">
      <w:pPr>
        <w:tabs>
          <w:tab w:val="left" w:pos="0"/>
        </w:tabs>
        <w:spacing w:line="360" w:lineRule="auto"/>
        <w:ind w:firstLine="480"/>
        <w:rPr>
          <w:rFonts w:hint="eastAsia" w:ascii="宋体" w:hAnsi="宋体" w:cs="宋体"/>
          <w:color w:val="auto"/>
          <w:sz w:val="24"/>
          <w:highlight w:val="none"/>
        </w:rPr>
      </w:pPr>
    </w:p>
    <w:p w14:paraId="7405C330">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611F1DDA">
      <w:pPr>
        <w:pStyle w:val="26"/>
        <w:spacing w:line="360" w:lineRule="auto"/>
        <w:ind w:firstLine="0" w:firstLineChars="0"/>
        <w:rPr>
          <w:rFonts w:hint="eastAsia" w:cs="宋体"/>
          <w:b/>
          <w:color w:val="auto"/>
          <w:highlight w:val="none"/>
        </w:rPr>
      </w:pPr>
      <w:r>
        <w:rPr>
          <w:rFonts w:hint="eastAsia" w:cs="宋体"/>
          <w:b/>
          <w:color w:val="auto"/>
          <w:highlight w:val="none"/>
        </w:rPr>
        <w:t>30.验收</w:t>
      </w:r>
    </w:p>
    <w:p w14:paraId="06AEF00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D5F0B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CD87B4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C7DE63">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A40808C">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07468"/>
      <w:bookmarkEnd w:id="19"/>
      <w:bookmarkStart w:id="20" w:name="_Hlt68073093"/>
      <w:bookmarkEnd w:id="20"/>
      <w:bookmarkStart w:id="21" w:name="_Hlt75236101"/>
      <w:bookmarkEnd w:id="21"/>
      <w:bookmarkStart w:id="22" w:name="_Hlt74714665"/>
      <w:bookmarkEnd w:id="22"/>
      <w:bookmarkStart w:id="23" w:name="_Hlt74729768"/>
      <w:bookmarkEnd w:id="23"/>
      <w:bookmarkStart w:id="24" w:name="_Hlt74730295"/>
      <w:bookmarkEnd w:id="24"/>
      <w:bookmarkStart w:id="25" w:name="_Hlt68057669"/>
      <w:bookmarkEnd w:id="25"/>
      <w:bookmarkStart w:id="26" w:name="_Hlt68403820"/>
      <w:bookmarkEnd w:id="26"/>
      <w:bookmarkStart w:id="27" w:name="_Hlt75236290"/>
      <w:bookmarkEnd w:id="27"/>
      <w:bookmarkStart w:id="28" w:name="_Hlt68072990"/>
      <w:bookmarkEnd w:id="28"/>
      <w:bookmarkStart w:id="29" w:name="_Hlt75236011"/>
      <w:bookmarkEnd w:id="29"/>
      <w:bookmarkStart w:id="30" w:name="_Hlt68072998"/>
      <w:bookmarkEnd w:id="30"/>
    </w:p>
    <w:bookmarkEnd w:id="13"/>
    <w:bookmarkEnd w:id="14"/>
    <w:p w14:paraId="577D320E">
      <w:pPr>
        <w:spacing w:line="360" w:lineRule="auto"/>
        <w:jc w:val="center"/>
        <w:outlineLvl w:val="0"/>
        <w:rPr>
          <w:rFonts w:hint="eastAsia"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3FDFA8EA">
      <w:pPr>
        <w:adjustRightInd/>
        <w:spacing w:line="0" w:lineRule="atLeast"/>
        <w:rPr>
          <w:rFonts w:hint="eastAsia" w:ascii="宋体" w:hAnsi="宋体" w:cs="宋体"/>
          <w:b/>
          <w:color w:val="auto"/>
          <w:sz w:val="28"/>
          <w:szCs w:val="28"/>
          <w:highlight w:val="none"/>
        </w:rPr>
      </w:pPr>
      <w:r>
        <w:rPr>
          <w:rFonts w:hint="eastAsia" w:ascii="宋体" w:hAnsi="宋体" w:cs="宋体"/>
          <w:b/>
          <w:color w:val="auto"/>
          <w:sz w:val="28"/>
          <w:szCs w:val="28"/>
          <w:highlight w:val="none"/>
        </w:rPr>
        <w:t>一、采购内容及数量</w:t>
      </w:r>
    </w:p>
    <w:tbl>
      <w:tblPr>
        <w:tblStyle w:val="62"/>
        <w:tblpPr w:leftFromText="180" w:rightFromText="180" w:vertAnchor="text" w:horzAnchor="page" w:tblpXSpec="center" w:tblpY="396"/>
        <w:tblOverlap w:val="never"/>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228"/>
        <w:gridCol w:w="3237"/>
        <w:gridCol w:w="952"/>
        <w:gridCol w:w="995"/>
        <w:gridCol w:w="2318"/>
        <w:gridCol w:w="1132"/>
      </w:tblGrid>
      <w:tr w14:paraId="2A27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74" w:type="dxa"/>
            <w:vAlign w:val="center"/>
          </w:tcPr>
          <w:p w14:paraId="16706A07">
            <w:pPr>
              <w:widowControl/>
              <w:tabs>
                <w:tab w:val="left" w:pos="360"/>
              </w:tabs>
              <w:spacing w:line="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标项</w:t>
            </w:r>
          </w:p>
        </w:tc>
        <w:tc>
          <w:tcPr>
            <w:tcW w:w="3228" w:type="dxa"/>
            <w:vAlign w:val="center"/>
          </w:tcPr>
          <w:p w14:paraId="65275942">
            <w:pPr>
              <w:jc w:val="center"/>
              <w:rPr>
                <w:rFonts w:hint="eastAsia" w:ascii="宋体" w:hAnsi="宋体" w:cs="宋体"/>
                <w:b/>
                <w:color w:val="auto"/>
                <w:sz w:val="24"/>
                <w:highlight w:val="none"/>
              </w:rPr>
            </w:pPr>
            <w:r>
              <w:rPr>
                <w:rFonts w:hint="eastAsia" w:ascii="宋体" w:hAnsi="宋体" w:cs="宋体"/>
                <w:b/>
                <w:color w:val="auto"/>
                <w:sz w:val="24"/>
                <w:highlight w:val="none"/>
              </w:rPr>
              <w:t>标项名称</w:t>
            </w:r>
          </w:p>
        </w:tc>
        <w:tc>
          <w:tcPr>
            <w:tcW w:w="3237" w:type="dxa"/>
            <w:vAlign w:val="center"/>
          </w:tcPr>
          <w:p w14:paraId="02313A00">
            <w:pPr>
              <w:widowControl/>
              <w:tabs>
                <w:tab w:val="left" w:pos="360"/>
              </w:tabs>
              <w:spacing w:line="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主要</w:t>
            </w:r>
            <w:r>
              <w:rPr>
                <w:rFonts w:hint="eastAsia" w:ascii="宋体" w:hAnsi="宋体" w:cs="宋体"/>
                <w:b/>
                <w:color w:val="auto"/>
                <w:sz w:val="24"/>
                <w:highlight w:val="none"/>
                <w:lang w:val="en-US" w:eastAsia="zh-CN"/>
              </w:rPr>
              <w:t>技术参数及</w:t>
            </w:r>
            <w:r>
              <w:rPr>
                <w:rFonts w:hint="eastAsia" w:ascii="宋体" w:hAnsi="宋体" w:cs="宋体"/>
                <w:b/>
                <w:color w:val="auto"/>
                <w:sz w:val="24"/>
                <w:highlight w:val="none"/>
              </w:rPr>
              <w:t>要求</w:t>
            </w:r>
          </w:p>
        </w:tc>
        <w:tc>
          <w:tcPr>
            <w:tcW w:w="952" w:type="dxa"/>
            <w:vAlign w:val="center"/>
          </w:tcPr>
          <w:p w14:paraId="7530A777">
            <w:pPr>
              <w:widowControl/>
              <w:tabs>
                <w:tab w:val="left" w:pos="360"/>
              </w:tabs>
              <w:spacing w:line="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单位</w:t>
            </w:r>
          </w:p>
        </w:tc>
        <w:tc>
          <w:tcPr>
            <w:tcW w:w="995" w:type="dxa"/>
            <w:vAlign w:val="center"/>
          </w:tcPr>
          <w:p w14:paraId="72E530F0">
            <w:pPr>
              <w:widowControl/>
              <w:tabs>
                <w:tab w:val="left" w:pos="360"/>
              </w:tabs>
              <w:spacing w:line="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2318" w:type="dxa"/>
            <w:vAlign w:val="center"/>
          </w:tcPr>
          <w:p w14:paraId="391F3FFC">
            <w:pPr>
              <w:widowControl/>
              <w:tabs>
                <w:tab w:val="left" w:pos="360"/>
              </w:tabs>
              <w:spacing w:line="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最高限价</w:t>
            </w:r>
          </w:p>
          <w:p w14:paraId="32D1ABB3">
            <w:pPr>
              <w:widowControl/>
              <w:tabs>
                <w:tab w:val="left" w:pos="360"/>
              </w:tabs>
              <w:spacing w:line="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（元）</w:t>
            </w:r>
          </w:p>
        </w:tc>
        <w:tc>
          <w:tcPr>
            <w:tcW w:w="1132" w:type="dxa"/>
            <w:vAlign w:val="center"/>
          </w:tcPr>
          <w:p w14:paraId="7F07D475">
            <w:pPr>
              <w:widowControl/>
              <w:tabs>
                <w:tab w:val="left" w:pos="360"/>
              </w:tabs>
              <w:spacing w:line="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CBC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74" w:type="dxa"/>
            <w:vAlign w:val="center"/>
          </w:tcPr>
          <w:p w14:paraId="361029EE">
            <w:pPr>
              <w:widowControl/>
              <w:tabs>
                <w:tab w:val="left" w:pos="360"/>
              </w:tabs>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一</w:t>
            </w:r>
          </w:p>
        </w:tc>
        <w:tc>
          <w:tcPr>
            <w:tcW w:w="3228" w:type="dxa"/>
            <w:vAlign w:val="center"/>
          </w:tcPr>
          <w:p w14:paraId="622ABA77">
            <w:pPr>
              <w:jc w:val="center"/>
              <w:rPr>
                <w:rFonts w:hint="eastAsia" w:ascii="宋体" w:hAnsi="宋体" w:cs="宋体"/>
                <w:color w:val="auto"/>
                <w:sz w:val="24"/>
                <w:highlight w:val="none"/>
              </w:rPr>
            </w:pPr>
            <w:r>
              <w:rPr>
                <w:rFonts w:hint="eastAsia" w:ascii="宋体" w:hAnsi="宋体" w:cs="宋体"/>
                <w:color w:val="auto"/>
                <w:sz w:val="24"/>
                <w:highlight w:val="none"/>
              </w:rPr>
              <w:t>医疗工作柜</w:t>
            </w:r>
          </w:p>
        </w:tc>
        <w:tc>
          <w:tcPr>
            <w:tcW w:w="3237" w:type="dxa"/>
            <w:vMerge w:val="restart"/>
            <w:vAlign w:val="center"/>
          </w:tcPr>
          <w:p w14:paraId="48AD7244">
            <w:pPr>
              <w:widowControl/>
              <w:tabs>
                <w:tab w:val="left" w:pos="360"/>
              </w:tabs>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详见本章</w:t>
            </w:r>
          </w:p>
          <w:p w14:paraId="7C9BD2EF">
            <w:pPr>
              <w:widowControl/>
              <w:tabs>
                <w:tab w:val="left" w:pos="360"/>
              </w:tabs>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“二、采购需求清单”</w:t>
            </w:r>
          </w:p>
        </w:tc>
        <w:tc>
          <w:tcPr>
            <w:tcW w:w="952" w:type="dxa"/>
            <w:vAlign w:val="center"/>
          </w:tcPr>
          <w:p w14:paraId="413BA9D4">
            <w:pPr>
              <w:widowControl/>
              <w:tabs>
                <w:tab w:val="left" w:pos="360"/>
              </w:tabs>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批</w:t>
            </w:r>
          </w:p>
        </w:tc>
        <w:tc>
          <w:tcPr>
            <w:tcW w:w="995" w:type="dxa"/>
            <w:vAlign w:val="center"/>
          </w:tcPr>
          <w:p w14:paraId="47F12BA5">
            <w:pPr>
              <w:widowControl/>
              <w:tabs>
                <w:tab w:val="left" w:pos="360"/>
              </w:tabs>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318" w:type="dxa"/>
            <w:vAlign w:val="center"/>
          </w:tcPr>
          <w:p w14:paraId="6F411467">
            <w:pPr>
              <w:widowControl/>
              <w:tabs>
                <w:tab w:val="left" w:pos="360"/>
              </w:tabs>
              <w:spacing w:line="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2702736</w:t>
            </w:r>
            <w:r>
              <w:rPr>
                <w:rFonts w:hint="eastAsia" w:ascii="宋体" w:hAnsi="宋体" w:cs="宋体"/>
                <w:color w:val="auto"/>
                <w:sz w:val="24"/>
                <w:highlight w:val="none"/>
                <w:lang w:val="en-US" w:eastAsia="zh-CN"/>
              </w:rPr>
              <w:t>.00</w:t>
            </w:r>
          </w:p>
        </w:tc>
        <w:tc>
          <w:tcPr>
            <w:tcW w:w="1132" w:type="dxa"/>
            <w:vAlign w:val="center"/>
          </w:tcPr>
          <w:p w14:paraId="0746480C">
            <w:pPr>
              <w:widowControl/>
              <w:tabs>
                <w:tab w:val="left" w:pos="360"/>
              </w:tabs>
              <w:spacing w:line="0" w:lineRule="atLeast"/>
              <w:jc w:val="center"/>
              <w:rPr>
                <w:rFonts w:hint="eastAsia" w:ascii="宋体" w:hAnsi="宋体" w:cs="宋体"/>
                <w:color w:val="auto"/>
                <w:sz w:val="24"/>
                <w:highlight w:val="none"/>
              </w:rPr>
            </w:pPr>
          </w:p>
        </w:tc>
      </w:tr>
      <w:tr w14:paraId="6151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74" w:type="dxa"/>
            <w:vAlign w:val="center"/>
          </w:tcPr>
          <w:p w14:paraId="327C668F">
            <w:pPr>
              <w:widowControl/>
              <w:tabs>
                <w:tab w:val="left" w:pos="360"/>
              </w:tabs>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二</w:t>
            </w:r>
          </w:p>
        </w:tc>
        <w:tc>
          <w:tcPr>
            <w:tcW w:w="3228" w:type="dxa"/>
            <w:vAlign w:val="center"/>
          </w:tcPr>
          <w:p w14:paraId="492ACC73">
            <w:pPr>
              <w:jc w:val="center"/>
              <w:rPr>
                <w:rFonts w:hint="eastAsia" w:ascii="宋体" w:hAnsi="宋体" w:cs="宋体"/>
                <w:color w:val="auto"/>
                <w:sz w:val="24"/>
                <w:highlight w:val="none"/>
              </w:rPr>
            </w:pPr>
            <w:r>
              <w:rPr>
                <w:rFonts w:hint="eastAsia" w:ascii="宋体" w:hAnsi="宋体" w:cs="宋体"/>
                <w:color w:val="auto"/>
                <w:sz w:val="24"/>
                <w:highlight w:val="none"/>
              </w:rPr>
              <w:t>病床单元</w:t>
            </w:r>
          </w:p>
        </w:tc>
        <w:tc>
          <w:tcPr>
            <w:tcW w:w="3237" w:type="dxa"/>
            <w:vMerge w:val="continue"/>
            <w:vAlign w:val="center"/>
          </w:tcPr>
          <w:p w14:paraId="029ED0A1">
            <w:pPr>
              <w:widowControl/>
              <w:tabs>
                <w:tab w:val="left" w:pos="360"/>
              </w:tabs>
              <w:spacing w:line="0" w:lineRule="atLeast"/>
              <w:jc w:val="center"/>
              <w:rPr>
                <w:rFonts w:hint="eastAsia" w:ascii="宋体" w:hAnsi="宋体" w:cs="宋体"/>
                <w:color w:val="auto"/>
                <w:sz w:val="24"/>
                <w:highlight w:val="none"/>
              </w:rPr>
            </w:pPr>
          </w:p>
        </w:tc>
        <w:tc>
          <w:tcPr>
            <w:tcW w:w="952" w:type="dxa"/>
            <w:vAlign w:val="center"/>
          </w:tcPr>
          <w:p w14:paraId="27697568">
            <w:pPr>
              <w:widowControl/>
              <w:tabs>
                <w:tab w:val="left" w:pos="360"/>
              </w:tabs>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批</w:t>
            </w:r>
          </w:p>
        </w:tc>
        <w:tc>
          <w:tcPr>
            <w:tcW w:w="995" w:type="dxa"/>
            <w:vAlign w:val="center"/>
          </w:tcPr>
          <w:p w14:paraId="6B8742EC">
            <w:pPr>
              <w:widowControl/>
              <w:tabs>
                <w:tab w:val="left" w:pos="360"/>
              </w:tabs>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318" w:type="dxa"/>
            <w:shd w:val="clear" w:color="auto" w:fill="auto"/>
            <w:vAlign w:val="center"/>
          </w:tcPr>
          <w:p w14:paraId="2987CE5E">
            <w:pPr>
              <w:widowControl/>
              <w:tabs>
                <w:tab w:val="left" w:pos="360"/>
              </w:tabs>
              <w:spacing w:line="0" w:lineRule="atLeast"/>
              <w:jc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4"/>
                <w:highlight w:val="none"/>
                <w:lang w:val="en-US" w:eastAsia="zh-CN"/>
              </w:rPr>
              <w:t>3025400</w:t>
            </w:r>
            <w:r>
              <w:rPr>
                <w:rFonts w:hint="eastAsia" w:ascii="宋体" w:hAnsi="宋体" w:cs="宋体"/>
                <w:color w:val="auto"/>
                <w:sz w:val="24"/>
                <w:highlight w:val="none"/>
                <w:lang w:val="en-US" w:eastAsia="zh-CN"/>
              </w:rPr>
              <w:t>.00</w:t>
            </w:r>
          </w:p>
        </w:tc>
        <w:tc>
          <w:tcPr>
            <w:tcW w:w="1132" w:type="dxa"/>
            <w:vAlign w:val="center"/>
          </w:tcPr>
          <w:p w14:paraId="59277B98">
            <w:pPr>
              <w:widowControl/>
              <w:tabs>
                <w:tab w:val="left" w:pos="360"/>
              </w:tabs>
              <w:spacing w:line="0" w:lineRule="atLeast"/>
              <w:jc w:val="center"/>
              <w:rPr>
                <w:rFonts w:hint="eastAsia" w:ascii="宋体" w:hAnsi="宋体" w:cs="宋体"/>
                <w:color w:val="auto"/>
                <w:sz w:val="24"/>
                <w:highlight w:val="none"/>
              </w:rPr>
            </w:pPr>
          </w:p>
        </w:tc>
      </w:tr>
      <w:tr w14:paraId="31DE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74" w:type="dxa"/>
            <w:vAlign w:val="center"/>
          </w:tcPr>
          <w:p w14:paraId="529AF6D5">
            <w:pPr>
              <w:widowControl/>
              <w:tabs>
                <w:tab w:val="left" w:pos="360"/>
              </w:tabs>
              <w:spacing w:line="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合计</w:t>
            </w:r>
          </w:p>
        </w:tc>
        <w:tc>
          <w:tcPr>
            <w:tcW w:w="8412" w:type="dxa"/>
            <w:gridSpan w:val="4"/>
            <w:vAlign w:val="center"/>
          </w:tcPr>
          <w:p w14:paraId="021659ED">
            <w:pPr>
              <w:widowControl/>
              <w:tabs>
                <w:tab w:val="left" w:pos="360"/>
              </w:tabs>
              <w:spacing w:line="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预算总价：人民币（大写）伍佰柒拾贰万捌仟壹佰叁拾陆元整</w:t>
            </w:r>
          </w:p>
        </w:tc>
        <w:tc>
          <w:tcPr>
            <w:tcW w:w="2318" w:type="dxa"/>
            <w:shd w:val="clear" w:color="auto" w:fill="auto"/>
            <w:vAlign w:val="center"/>
          </w:tcPr>
          <w:p w14:paraId="4533193D">
            <w:pPr>
              <w:widowControl/>
              <w:tabs>
                <w:tab w:val="left" w:pos="360"/>
              </w:tabs>
              <w:spacing w:line="0" w:lineRule="atLeas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￥：5728136</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val="en-US" w:eastAsia="zh-CN"/>
              </w:rPr>
              <w:t>元</w:t>
            </w:r>
          </w:p>
        </w:tc>
        <w:tc>
          <w:tcPr>
            <w:tcW w:w="1132" w:type="dxa"/>
            <w:vAlign w:val="center"/>
          </w:tcPr>
          <w:p w14:paraId="71F9CFB1">
            <w:pPr>
              <w:widowControl/>
              <w:tabs>
                <w:tab w:val="left" w:pos="360"/>
              </w:tabs>
              <w:spacing w:line="0" w:lineRule="atLeast"/>
              <w:jc w:val="center"/>
              <w:rPr>
                <w:rFonts w:hint="eastAsia" w:ascii="宋体" w:hAnsi="宋体" w:cs="宋体"/>
                <w:color w:val="auto"/>
                <w:sz w:val="24"/>
                <w:highlight w:val="none"/>
              </w:rPr>
            </w:pPr>
          </w:p>
        </w:tc>
      </w:tr>
    </w:tbl>
    <w:p w14:paraId="51242404">
      <w:pPr>
        <w:adjustRightInd/>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：1.以上金额包括设备</w:t>
      </w:r>
      <w:r>
        <w:rPr>
          <w:rFonts w:hint="eastAsia" w:ascii="宋体" w:hAnsi="宋体" w:cs="宋体"/>
          <w:bCs/>
          <w:color w:val="auto"/>
          <w:szCs w:val="21"/>
          <w:highlight w:val="none"/>
        </w:rPr>
        <w:t>设计、生产、供货、包装、运输装卸、安装调试、备品备件、专用工具、产品保护、培训、税金、验收、辅助工作及售后服务等完成本项目的所有费用。</w:t>
      </w:r>
    </w:p>
    <w:p w14:paraId="509DD19D">
      <w:pPr>
        <w:adjustRightInd/>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具体尺寸、颜色可根据采购人实际需求调整，尺寸</w:t>
      </w:r>
      <w:r>
        <w:rPr>
          <w:rFonts w:hint="eastAsia" w:ascii="宋体" w:hAnsi="宋体" w:cs="宋体"/>
          <w:bCs/>
          <w:color w:val="auto"/>
          <w:szCs w:val="21"/>
          <w:highlight w:val="none"/>
          <w:lang w:val="en-US" w:eastAsia="zh-CN"/>
        </w:rPr>
        <w:t>±10%价格不做调整</w:t>
      </w:r>
      <w:r>
        <w:rPr>
          <w:rFonts w:hint="eastAsia" w:ascii="宋体" w:hAnsi="宋体" w:cs="宋体"/>
          <w:bCs/>
          <w:color w:val="auto"/>
          <w:szCs w:val="21"/>
          <w:highlight w:val="none"/>
          <w:lang w:eastAsia="zh-CN"/>
        </w:rPr>
        <w:t>。涉及规格部分允许±</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%偏离。</w:t>
      </w:r>
    </w:p>
    <w:p w14:paraId="69614780">
      <w:pPr>
        <w:adjustRightInd/>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3.供货时提供产品合格证、原厂质保证明等相关资料。</w:t>
      </w:r>
    </w:p>
    <w:p w14:paraId="11047FD8">
      <w:pPr>
        <w:adjustRightInd/>
        <w:spacing w:line="360" w:lineRule="auto"/>
        <w:ind w:firstLine="420" w:firstLineChars="200"/>
        <w:rPr>
          <w:rFonts w:hint="eastAsia" w:ascii="宋体" w:hAnsi="宋体" w:cs="宋体"/>
          <w:bCs/>
          <w:color w:val="auto"/>
          <w:szCs w:val="21"/>
          <w:highlight w:val="none"/>
        </w:rPr>
      </w:pPr>
    </w:p>
    <w:p w14:paraId="0ECA8D48">
      <w:pPr>
        <w:adjustRightInd/>
        <w:spacing w:line="0" w:lineRule="atLeast"/>
        <w:rPr>
          <w:rFonts w:hint="eastAsia" w:ascii="宋体" w:hAnsi="宋体" w:cs="宋体"/>
          <w:b/>
          <w:color w:val="auto"/>
          <w:sz w:val="28"/>
          <w:szCs w:val="28"/>
          <w:highlight w:val="none"/>
        </w:rPr>
      </w:pPr>
      <w:r>
        <w:rPr>
          <w:rFonts w:hint="eastAsia" w:ascii="宋体" w:hAnsi="宋体" w:cs="宋体"/>
          <w:b/>
          <w:color w:val="auto"/>
          <w:sz w:val="28"/>
          <w:szCs w:val="28"/>
          <w:highlight w:val="none"/>
        </w:rPr>
        <w:t>二、采购需求清单</w:t>
      </w:r>
    </w:p>
    <w:p w14:paraId="6BFADE02">
      <w:pPr>
        <w:adjustRightInd/>
        <w:spacing w:line="0" w:lineRule="atLeast"/>
        <w:rPr>
          <w:rFonts w:hint="eastAsia" w:ascii="宋体" w:hAnsi="宋体" w:cs="宋体"/>
          <w:b/>
          <w:color w:val="auto"/>
          <w:sz w:val="24"/>
          <w:highlight w:val="none"/>
        </w:rPr>
      </w:pPr>
      <w:r>
        <w:rPr>
          <w:rFonts w:hint="eastAsia" w:ascii="宋体" w:hAnsi="宋体" w:cs="宋体"/>
          <w:b/>
          <w:color w:val="auto"/>
          <w:sz w:val="24"/>
          <w:highlight w:val="none"/>
        </w:rPr>
        <w:t>（一）标项一采购需求清单</w:t>
      </w:r>
    </w:p>
    <w:tbl>
      <w:tblPr>
        <w:tblStyle w:val="62"/>
        <w:tblW w:w="15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4"/>
        <w:gridCol w:w="1203"/>
        <w:gridCol w:w="2985"/>
        <w:gridCol w:w="1290"/>
        <w:gridCol w:w="4005"/>
        <w:gridCol w:w="1470"/>
        <w:gridCol w:w="975"/>
        <w:gridCol w:w="945"/>
        <w:gridCol w:w="1143"/>
        <w:gridCol w:w="1150"/>
      </w:tblGrid>
      <w:tr w14:paraId="386E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614" w:type="dxa"/>
            <w:shd w:val="clear" w:color="auto" w:fill="auto"/>
            <w:vAlign w:val="center"/>
          </w:tcPr>
          <w:p w14:paraId="2AB30CA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03" w:type="dxa"/>
            <w:shd w:val="clear" w:color="auto" w:fill="auto"/>
            <w:vAlign w:val="center"/>
          </w:tcPr>
          <w:p w14:paraId="4FE4D5D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2985" w:type="dxa"/>
            <w:shd w:val="clear" w:color="auto" w:fill="auto"/>
            <w:vAlign w:val="center"/>
          </w:tcPr>
          <w:p w14:paraId="0C4428F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图片参考</w:t>
            </w:r>
          </w:p>
        </w:tc>
        <w:tc>
          <w:tcPr>
            <w:tcW w:w="1290" w:type="dxa"/>
            <w:shd w:val="clear" w:color="auto" w:fill="auto"/>
            <w:vAlign w:val="center"/>
          </w:tcPr>
          <w:p w14:paraId="14BE349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部品名称</w:t>
            </w:r>
          </w:p>
        </w:tc>
        <w:tc>
          <w:tcPr>
            <w:tcW w:w="4005" w:type="dxa"/>
            <w:shd w:val="clear" w:color="auto" w:fill="auto"/>
            <w:vAlign w:val="center"/>
          </w:tcPr>
          <w:p w14:paraId="3CD1D2D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主要技术参数及要求</w:t>
            </w:r>
          </w:p>
        </w:tc>
        <w:tc>
          <w:tcPr>
            <w:tcW w:w="1470" w:type="dxa"/>
            <w:shd w:val="clear" w:color="auto" w:fill="auto"/>
            <w:vAlign w:val="center"/>
          </w:tcPr>
          <w:p w14:paraId="2830BED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规格</w:t>
            </w:r>
          </w:p>
          <w:p w14:paraId="04C74B2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（mm）</w:t>
            </w:r>
          </w:p>
        </w:tc>
        <w:tc>
          <w:tcPr>
            <w:tcW w:w="975" w:type="dxa"/>
            <w:shd w:val="clear" w:color="auto" w:fill="auto"/>
            <w:vAlign w:val="center"/>
          </w:tcPr>
          <w:p w14:paraId="03BA91A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数量</w:t>
            </w:r>
          </w:p>
        </w:tc>
        <w:tc>
          <w:tcPr>
            <w:tcW w:w="945" w:type="dxa"/>
            <w:shd w:val="clear" w:color="auto" w:fill="auto"/>
            <w:vAlign w:val="center"/>
          </w:tcPr>
          <w:p w14:paraId="0D2D2F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143" w:type="dxa"/>
            <w:shd w:val="clear" w:color="auto" w:fill="auto"/>
            <w:vAlign w:val="center"/>
          </w:tcPr>
          <w:p w14:paraId="761C8503">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预算</w:t>
            </w:r>
          </w:p>
          <w:p w14:paraId="03FE5FA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单价（元）</w:t>
            </w:r>
          </w:p>
        </w:tc>
        <w:tc>
          <w:tcPr>
            <w:tcW w:w="1150" w:type="dxa"/>
            <w:shd w:val="clear" w:color="auto" w:fill="auto"/>
            <w:vAlign w:val="center"/>
          </w:tcPr>
          <w:p w14:paraId="2BED31DB">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预算</w:t>
            </w:r>
          </w:p>
          <w:p w14:paraId="1FCE4401">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总价</w:t>
            </w:r>
          </w:p>
          <w:p w14:paraId="3C7FCD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（元）</w:t>
            </w:r>
          </w:p>
        </w:tc>
      </w:tr>
      <w:tr w14:paraId="586A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14" w:type="dxa"/>
            <w:vMerge w:val="restart"/>
            <w:shd w:val="clear" w:color="auto" w:fill="auto"/>
            <w:vAlign w:val="center"/>
          </w:tcPr>
          <w:p w14:paraId="09E14B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03" w:type="dxa"/>
            <w:vMerge w:val="restart"/>
            <w:shd w:val="clear" w:color="auto" w:fill="auto"/>
            <w:vAlign w:val="center"/>
          </w:tcPr>
          <w:p w14:paraId="4B35FF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治疗柜</w:t>
            </w:r>
          </w:p>
        </w:tc>
        <w:tc>
          <w:tcPr>
            <w:tcW w:w="2985" w:type="dxa"/>
            <w:vMerge w:val="restart"/>
            <w:shd w:val="clear" w:color="auto" w:fill="auto"/>
            <w:vAlign w:val="center"/>
          </w:tcPr>
          <w:p w14:paraId="763AB5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6F3FE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治疗地柜</w:t>
            </w:r>
          </w:p>
        </w:tc>
        <w:tc>
          <w:tcPr>
            <w:tcW w:w="4005" w:type="dxa"/>
            <w:vMerge w:val="restart"/>
            <w:shd w:val="clear" w:color="auto" w:fill="auto"/>
            <w:vAlign w:val="center"/>
          </w:tcPr>
          <w:p w14:paraId="01CC6416">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一、主要材料及厚度说明：                                  </w:t>
            </w:r>
          </w:p>
          <w:p w14:paraId="656CBE0F">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柜身为≥1.0mm厚优质电解钢板，柜门、抽面厚≥1.0mm优质电解钢板，双层结构，背架主龙骨厚度≥1.5mm优质电解钢板；电解钢板符合化学成分：C(%)≤0.03、Mn(%)≤0.60、S(%)≤0.03、P(%)≤0.03；经过喷涂后，金属喷漆(塑)涂层：硬度≥2H；规定塑性延伸强度≤280MPa；抗拉强度270-410MPa；断后伸长率≥28%；</w:t>
            </w:r>
          </w:p>
          <w:p w14:paraId="6B0E6A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优质品牌医用复合亚克力人造石厚度≥12mm；</w:t>
            </w:r>
          </w:p>
          <w:p w14:paraId="0E2C60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踢脚线采用≥1.0mm厚304不锈钢油膜拉丝不锈钢板，折弯成型后厚度≥8mm，卡扣式工艺，方便后期拆卸更换；</w:t>
            </w:r>
          </w:p>
          <w:p w14:paraId="63B78B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二、结构/配置：                                         </w:t>
            </w:r>
          </w:p>
          <w:p w14:paraId="43A03D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吊柜（对开门+活动层板）；</w:t>
            </w:r>
          </w:p>
          <w:p w14:paraId="399C72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地柜（双门带抽屉，抽屉可根椐需求配分隔板）； </w:t>
            </w:r>
          </w:p>
          <w:p w14:paraId="66CAEE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医用水盆柜，配一套304不锈钢水槽,周边配置8mm亚克力挡水条及感应水龙头。</w:t>
            </w:r>
          </w:p>
          <w:p w14:paraId="04127F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医用分类垃圾柜</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支撑杆液压缓冲升降系统</w:t>
            </w:r>
            <w:r>
              <w:rPr>
                <w:rFonts w:hint="eastAsia" w:ascii="宋体" w:hAnsi="宋体" w:eastAsia="宋体" w:cs="宋体"/>
                <w:i w:val="0"/>
                <w:iCs w:val="0"/>
                <w:color w:val="auto"/>
                <w:kern w:val="0"/>
                <w:sz w:val="20"/>
                <w:szCs w:val="20"/>
                <w:highlight w:val="none"/>
                <w:u w:val="none"/>
                <w:lang w:val="en-US" w:eastAsia="zh-CN" w:bidi="ar"/>
              </w:rPr>
              <w:t>；一体成型PP垃圾盖（外观尺寸≥</w:t>
            </w:r>
            <w:r>
              <w:rPr>
                <w:rFonts w:hint="eastAsia" w:ascii="宋体" w:hAnsi="宋体" w:cs="宋体"/>
                <w:i w:val="0"/>
                <w:iCs w:val="0"/>
                <w:color w:val="auto"/>
                <w:kern w:val="0"/>
                <w:sz w:val="20"/>
                <w:szCs w:val="20"/>
                <w:highlight w:val="none"/>
                <w:u w:val="none"/>
                <w:lang w:val="en-US" w:eastAsia="zh-CN" w:bidi="ar"/>
              </w:rPr>
              <w:t>350</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50</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eastAsia="宋体" w:cs="宋体"/>
                <w:i w:val="0"/>
                <w:iCs w:val="0"/>
                <w:color w:val="auto"/>
                <w:kern w:val="0"/>
                <w:sz w:val="20"/>
                <w:szCs w:val="20"/>
                <w:highlight w:val="none"/>
                <w:u w:val="none"/>
                <w:lang w:val="en-US" w:eastAsia="zh-CN" w:bidi="ar"/>
              </w:rPr>
              <w:t>）及同材质配套脚踩装置；一体成型304不锈钢倒圆投放口；门板分类标识需采用热丝印处理；配备简易检修功能挡板，独立可拆式≥0.8mm厚304不锈钢底座，高度≥150mm；</w:t>
            </w:r>
            <w:r>
              <w:rPr>
                <w:rFonts w:hint="eastAsia" w:ascii="宋体" w:hAnsi="宋体" w:eastAsia="宋体" w:cs="宋体"/>
                <w:i w:val="0"/>
                <w:iCs w:val="0"/>
                <w:color w:val="auto"/>
                <w:kern w:val="0"/>
                <w:sz w:val="20"/>
                <w:szCs w:val="20"/>
                <w:highlight w:val="none"/>
                <w:u w:val="none"/>
                <w:lang w:val="en-US" w:eastAsia="zh-CN" w:bidi="ar"/>
              </w:rPr>
              <w:t>配备≥</w:t>
            </w:r>
            <w:r>
              <w:rPr>
                <w:rFonts w:hint="eastAsia" w:ascii="宋体" w:hAnsi="宋体" w:cs="宋体"/>
                <w:i w:val="0"/>
                <w:iCs w:val="0"/>
                <w:color w:val="auto"/>
                <w:kern w:val="0"/>
                <w:sz w:val="20"/>
                <w:szCs w:val="20"/>
                <w:highlight w:val="none"/>
                <w:u w:val="none"/>
                <w:lang w:val="en-US" w:eastAsia="zh-CN" w:bidi="ar"/>
              </w:rPr>
              <w:t xml:space="preserve">50L </w:t>
            </w:r>
            <w:r>
              <w:rPr>
                <w:rFonts w:hint="eastAsia" w:ascii="宋体" w:hAnsi="宋体" w:eastAsia="宋体" w:cs="宋体"/>
                <w:i w:val="0"/>
                <w:iCs w:val="0"/>
                <w:color w:val="auto"/>
                <w:kern w:val="0"/>
                <w:sz w:val="20"/>
                <w:szCs w:val="20"/>
                <w:highlight w:val="none"/>
                <w:u w:val="none"/>
                <w:lang w:val="en-US" w:eastAsia="zh-CN" w:bidi="ar"/>
              </w:rPr>
              <w:t>PP垃圾桶</w:t>
            </w:r>
            <w:r>
              <w:rPr>
                <w:rFonts w:hint="eastAsia" w:ascii="宋体" w:hAnsi="宋体" w:eastAsia="宋体" w:cs="宋体"/>
                <w:i w:val="0"/>
                <w:iCs w:val="0"/>
                <w:color w:val="auto"/>
                <w:kern w:val="0"/>
                <w:sz w:val="20"/>
                <w:szCs w:val="20"/>
                <w:highlight w:val="none"/>
                <w:u w:val="none"/>
                <w:lang w:val="en-US" w:eastAsia="zh-CN" w:bidi="ar"/>
              </w:rPr>
              <w:t>。</w:t>
            </w:r>
          </w:p>
          <w:p w14:paraId="78B43B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纸巾盒及感应洗手液暗藏式处理 。                           </w:t>
            </w:r>
          </w:p>
          <w:p w14:paraId="42476B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三、五金配件：                                                                      </w:t>
            </w:r>
          </w:p>
          <w:p w14:paraId="01550D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采用医用三节式静音导轨，抽拉自如，抽内能放置物品负载重量&gt;25KG;304不锈钢缓冲静音阻尼门铰、采用品牌叶片转舌锁，该锁具钥匙重复率低，互开率低于1/1000，制作工艺精湛，外观漂亮;拉手ABS标签卡槽；                                                                                                       </w:t>
            </w:r>
          </w:p>
          <w:p w14:paraId="552C70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四、工艺/其它说明：                                 </w:t>
            </w:r>
          </w:p>
          <w:p w14:paraId="63494D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电解钢板采用数控激光切割、数控折弯、冲压、焊接、精细打磨成型，抗菌粉末静电喷涂；</w:t>
            </w:r>
          </w:p>
          <w:p w14:paraId="53D344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医用复合亚克力人造石，一体化浇注成型，无缝拼接。</w:t>
            </w:r>
          </w:p>
          <w:p w14:paraId="295BE9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表面处理：表面采用环氧树脂静电粉末喷涂，涂层膜厚度均匀，喷粉涂层厚度60-80um，采用抗菌粉末涂料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颜色根据医院统一要求，喷涂需采用全自动化喷涂流水线，以保证产品的品质标准及要求;</w:t>
            </w:r>
          </w:p>
          <w:p w14:paraId="57A626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4.工艺要求</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钢制柜体:整体采用电阻焊接工艺，无外露焊点</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柜体正面门板及抽屉间空隙在1.5-2.0m</w:t>
            </w:r>
            <w:r>
              <w:rPr>
                <w:rFonts w:hint="eastAsia" w:ascii="宋体" w:hAnsi="宋体" w:cs="宋体"/>
                <w:i w:val="0"/>
                <w:iCs w:val="0"/>
                <w:color w:val="auto"/>
                <w:kern w:val="0"/>
                <w:sz w:val="20"/>
                <w:szCs w:val="20"/>
                <w:highlight w:val="none"/>
                <w:u w:val="none"/>
                <w:lang w:val="en-US" w:eastAsia="zh-CN" w:bidi="ar"/>
              </w:rPr>
              <w:t>m</w:t>
            </w:r>
            <w:r>
              <w:rPr>
                <w:rFonts w:hint="eastAsia" w:ascii="宋体" w:hAnsi="宋体" w:eastAsia="宋体" w:cs="宋体"/>
                <w:i w:val="0"/>
                <w:iCs w:val="0"/>
                <w:color w:val="auto"/>
                <w:kern w:val="0"/>
                <w:sz w:val="20"/>
                <w:szCs w:val="20"/>
                <w:highlight w:val="none"/>
                <w:u w:val="none"/>
                <w:lang w:val="en-US" w:eastAsia="zh-CN" w:bidi="ar"/>
              </w:rPr>
              <w:t>之间，柜体边框宽度为18.0mm，采用双层门板工艺且夹层内有固定加强筋，门内封板固定件采用隐藏式结构工艺制作而成。柜内活动层板调节挂钩为电解钢板制作，可自由拆卸和逐级调整高度功能，活动层板负重30G,门板和抽面板拉手采用隐藏式卷边拉手，数控折弯一体成型。柜门采用包裹式磁吸结构，具有磁性强、防摩擦及防撞功能。 台面安装：台面安装时周边需做双边下挂处理，下挂高度为</w:t>
            </w:r>
            <w:r>
              <w:rPr>
                <w:rFonts w:hint="eastAsia" w:ascii="宋体" w:hAnsi="宋体" w:cs="宋体"/>
                <w:i w:val="0"/>
                <w:iCs w:val="0"/>
                <w:color w:val="auto"/>
                <w:kern w:val="0"/>
                <w:sz w:val="20"/>
                <w:szCs w:val="20"/>
                <w:highlight w:val="none"/>
                <w:u w:val="none"/>
                <w:lang w:val="en-US" w:eastAsia="zh-CN" w:bidi="ar"/>
              </w:rPr>
              <w:t>≥3.5</w:t>
            </w:r>
            <w:r>
              <w:rPr>
                <w:rFonts w:hint="eastAsia" w:ascii="宋体" w:hAnsi="宋体" w:eastAsia="宋体" w:cs="宋体"/>
                <w:i w:val="0"/>
                <w:iCs w:val="0"/>
                <w:color w:val="auto"/>
                <w:kern w:val="0"/>
                <w:sz w:val="20"/>
                <w:szCs w:val="20"/>
                <w:highlight w:val="none"/>
                <w:u w:val="none"/>
                <w:lang w:val="en-US" w:eastAsia="zh-CN" w:bidi="ar"/>
              </w:rPr>
              <w:t>cm，操作面前缘上边需做圆角处理，拼接时需做无缝处理；</w:t>
            </w:r>
          </w:p>
          <w:p w14:paraId="768B5B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5.柜体底部：站体底部全部采用厚度≥1.0mm</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304不锈钢踢脚线，比站体外饰面前端缩进尺寸为20mm,高150mm，操作时无抵脚感，符合人体工程学原理。</w:t>
            </w:r>
          </w:p>
        </w:tc>
        <w:tc>
          <w:tcPr>
            <w:tcW w:w="1470" w:type="dxa"/>
            <w:shd w:val="clear" w:color="auto" w:fill="auto"/>
            <w:vAlign w:val="center"/>
          </w:tcPr>
          <w:p w14:paraId="2C2D8F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延米*650*850</w:t>
            </w:r>
          </w:p>
        </w:tc>
        <w:tc>
          <w:tcPr>
            <w:tcW w:w="975" w:type="dxa"/>
            <w:shd w:val="clear" w:color="auto" w:fill="auto"/>
            <w:vAlign w:val="center"/>
          </w:tcPr>
          <w:p w14:paraId="56C9C5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190.10 </w:t>
            </w:r>
          </w:p>
        </w:tc>
        <w:tc>
          <w:tcPr>
            <w:tcW w:w="945" w:type="dxa"/>
            <w:shd w:val="clear" w:color="auto" w:fill="auto"/>
            <w:vAlign w:val="center"/>
          </w:tcPr>
          <w:p w14:paraId="4317E0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51D77877">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2500</w:t>
            </w:r>
          </w:p>
        </w:tc>
        <w:tc>
          <w:tcPr>
            <w:tcW w:w="1150" w:type="dxa"/>
            <w:shd w:val="clear" w:color="auto" w:fill="auto"/>
            <w:vAlign w:val="center"/>
          </w:tcPr>
          <w:p w14:paraId="0D5DD308">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475250</w:t>
            </w:r>
          </w:p>
        </w:tc>
      </w:tr>
      <w:tr w14:paraId="1A1F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14" w:type="dxa"/>
            <w:vMerge w:val="continue"/>
            <w:shd w:val="clear" w:color="auto" w:fill="auto"/>
            <w:vAlign w:val="center"/>
          </w:tcPr>
          <w:p w14:paraId="0953B176">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58D4B968">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5DB0EB50">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5E5046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-1695450</wp:posOffset>
                  </wp:positionH>
                  <wp:positionV relativeFrom="paragraph">
                    <wp:posOffset>126365</wp:posOffset>
                  </wp:positionV>
                  <wp:extent cx="1534160" cy="669290"/>
                  <wp:effectExtent l="0" t="0" r="8890" b="1651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26"/>
                          <a:stretch>
                            <a:fillRect/>
                          </a:stretch>
                        </pic:blipFill>
                        <pic:spPr>
                          <a:xfrm>
                            <a:off x="0" y="0"/>
                            <a:ext cx="1534160" cy="66929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垃圾地柜</w:t>
            </w:r>
          </w:p>
        </w:tc>
        <w:tc>
          <w:tcPr>
            <w:tcW w:w="4005" w:type="dxa"/>
            <w:vMerge w:val="continue"/>
            <w:shd w:val="clear" w:color="auto" w:fill="auto"/>
            <w:vAlign w:val="center"/>
          </w:tcPr>
          <w:p w14:paraId="0393D836">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1A4E2C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延米*650*850</w:t>
            </w:r>
          </w:p>
        </w:tc>
        <w:tc>
          <w:tcPr>
            <w:tcW w:w="975" w:type="dxa"/>
            <w:shd w:val="clear" w:color="auto" w:fill="auto"/>
            <w:vAlign w:val="center"/>
          </w:tcPr>
          <w:p w14:paraId="2B8B98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59.00 </w:t>
            </w:r>
          </w:p>
        </w:tc>
        <w:tc>
          <w:tcPr>
            <w:tcW w:w="945" w:type="dxa"/>
            <w:shd w:val="clear" w:color="auto" w:fill="auto"/>
            <w:vAlign w:val="center"/>
          </w:tcPr>
          <w:p w14:paraId="6E14B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314F48C7">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4200</w:t>
            </w:r>
          </w:p>
        </w:tc>
        <w:tc>
          <w:tcPr>
            <w:tcW w:w="1150" w:type="dxa"/>
            <w:shd w:val="clear" w:color="auto" w:fill="auto"/>
            <w:vAlign w:val="center"/>
          </w:tcPr>
          <w:p w14:paraId="7AD01921">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247800</w:t>
            </w:r>
          </w:p>
        </w:tc>
      </w:tr>
      <w:tr w14:paraId="1ABD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14" w:type="dxa"/>
            <w:vMerge w:val="continue"/>
            <w:shd w:val="clear" w:color="auto" w:fill="auto"/>
            <w:vAlign w:val="center"/>
          </w:tcPr>
          <w:p w14:paraId="677C99F5">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7E42518B">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2964F09B">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035815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亚克力石材台面</w:t>
            </w:r>
          </w:p>
        </w:tc>
        <w:tc>
          <w:tcPr>
            <w:tcW w:w="4005" w:type="dxa"/>
            <w:vMerge w:val="continue"/>
            <w:shd w:val="clear" w:color="auto" w:fill="auto"/>
            <w:vAlign w:val="center"/>
          </w:tcPr>
          <w:p w14:paraId="26C909E0">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2269A9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延米*650*12</w:t>
            </w:r>
          </w:p>
        </w:tc>
        <w:tc>
          <w:tcPr>
            <w:tcW w:w="975" w:type="dxa"/>
            <w:shd w:val="clear" w:color="auto" w:fill="auto"/>
            <w:vAlign w:val="center"/>
          </w:tcPr>
          <w:p w14:paraId="7DAC10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249.10 </w:t>
            </w:r>
          </w:p>
        </w:tc>
        <w:tc>
          <w:tcPr>
            <w:tcW w:w="945" w:type="dxa"/>
            <w:shd w:val="clear" w:color="auto" w:fill="auto"/>
            <w:vAlign w:val="center"/>
          </w:tcPr>
          <w:p w14:paraId="354A61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682FA111">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1120</w:t>
            </w:r>
          </w:p>
        </w:tc>
        <w:tc>
          <w:tcPr>
            <w:tcW w:w="1150" w:type="dxa"/>
            <w:shd w:val="clear" w:color="auto" w:fill="auto"/>
            <w:vAlign w:val="center"/>
          </w:tcPr>
          <w:p w14:paraId="37949B62">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278992</w:t>
            </w:r>
          </w:p>
        </w:tc>
      </w:tr>
      <w:tr w14:paraId="3BE7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14" w:type="dxa"/>
            <w:vMerge w:val="continue"/>
            <w:shd w:val="clear" w:color="auto" w:fill="auto"/>
            <w:vAlign w:val="center"/>
          </w:tcPr>
          <w:p w14:paraId="0B1FA767">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2E3C4EE6">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75B41C28">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3A21E1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背架</w:t>
            </w:r>
          </w:p>
        </w:tc>
        <w:tc>
          <w:tcPr>
            <w:tcW w:w="4005" w:type="dxa"/>
            <w:vMerge w:val="continue"/>
            <w:shd w:val="clear" w:color="auto" w:fill="auto"/>
            <w:vAlign w:val="center"/>
          </w:tcPr>
          <w:p w14:paraId="743DA2F3">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30CD57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延米*45*2000</w:t>
            </w:r>
          </w:p>
        </w:tc>
        <w:tc>
          <w:tcPr>
            <w:tcW w:w="975" w:type="dxa"/>
            <w:shd w:val="clear" w:color="auto" w:fill="auto"/>
            <w:vAlign w:val="center"/>
          </w:tcPr>
          <w:p w14:paraId="53BB5E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236.30 </w:t>
            </w:r>
          </w:p>
        </w:tc>
        <w:tc>
          <w:tcPr>
            <w:tcW w:w="945" w:type="dxa"/>
            <w:shd w:val="clear" w:color="auto" w:fill="auto"/>
            <w:vAlign w:val="center"/>
          </w:tcPr>
          <w:p w14:paraId="2A220E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4E31DCD3">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1200</w:t>
            </w:r>
          </w:p>
        </w:tc>
        <w:tc>
          <w:tcPr>
            <w:tcW w:w="1150" w:type="dxa"/>
            <w:shd w:val="clear" w:color="auto" w:fill="auto"/>
            <w:vAlign w:val="center"/>
          </w:tcPr>
          <w:p w14:paraId="6673BCB5">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283560</w:t>
            </w:r>
          </w:p>
        </w:tc>
      </w:tr>
      <w:tr w14:paraId="37CB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14" w:type="dxa"/>
            <w:vMerge w:val="continue"/>
            <w:shd w:val="clear" w:color="auto" w:fill="auto"/>
            <w:vAlign w:val="center"/>
          </w:tcPr>
          <w:p w14:paraId="7574D12D">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459A3AD5">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44BC00DC">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1EED3E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吊柜(含柜门)</w:t>
            </w:r>
          </w:p>
        </w:tc>
        <w:tc>
          <w:tcPr>
            <w:tcW w:w="4005" w:type="dxa"/>
            <w:vMerge w:val="continue"/>
            <w:shd w:val="clear" w:color="auto" w:fill="auto"/>
            <w:vAlign w:val="center"/>
          </w:tcPr>
          <w:p w14:paraId="3FEA51A4">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4CF7A8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延米*350*550</w:t>
            </w:r>
          </w:p>
        </w:tc>
        <w:tc>
          <w:tcPr>
            <w:tcW w:w="975" w:type="dxa"/>
            <w:shd w:val="clear" w:color="auto" w:fill="auto"/>
            <w:vAlign w:val="center"/>
          </w:tcPr>
          <w:p w14:paraId="3D3B4D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223.20 </w:t>
            </w:r>
          </w:p>
        </w:tc>
        <w:tc>
          <w:tcPr>
            <w:tcW w:w="945" w:type="dxa"/>
            <w:shd w:val="clear" w:color="auto" w:fill="auto"/>
            <w:vAlign w:val="center"/>
          </w:tcPr>
          <w:p w14:paraId="6DD9FB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384643B5">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1450</w:t>
            </w:r>
          </w:p>
        </w:tc>
        <w:tc>
          <w:tcPr>
            <w:tcW w:w="1150" w:type="dxa"/>
            <w:shd w:val="clear" w:color="auto" w:fill="auto"/>
            <w:vAlign w:val="center"/>
          </w:tcPr>
          <w:p w14:paraId="34643106">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323640</w:t>
            </w:r>
          </w:p>
        </w:tc>
      </w:tr>
      <w:tr w14:paraId="48CA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14" w:type="dxa"/>
            <w:vMerge w:val="continue"/>
            <w:shd w:val="clear" w:color="auto" w:fill="auto"/>
            <w:vAlign w:val="center"/>
          </w:tcPr>
          <w:p w14:paraId="101C7CB0">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6EE0AFAB">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449C3232">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10440D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医用不锈钢感应水龙头+不锈钢水盆（含挡水条）</w:t>
            </w:r>
          </w:p>
        </w:tc>
        <w:tc>
          <w:tcPr>
            <w:tcW w:w="4005" w:type="dxa"/>
            <w:vMerge w:val="continue"/>
            <w:shd w:val="clear" w:color="auto" w:fill="auto"/>
            <w:vAlign w:val="center"/>
          </w:tcPr>
          <w:p w14:paraId="5B8C4E6D">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42CFBC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w:t>
            </w:r>
          </w:p>
        </w:tc>
        <w:tc>
          <w:tcPr>
            <w:tcW w:w="975" w:type="dxa"/>
            <w:shd w:val="clear" w:color="auto" w:fill="auto"/>
            <w:vAlign w:val="center"/>
          </w:tcPr>
          <w:p w14:paraId="390531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945" w:type="dxa"/>
            <w:shd w:val="clear" w:color="auto" w:fill="auto"/>
            <w:vAlign w:val="center"/>
          </w:tcPr>
          <w:p w14:paraId="6717D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43" w:type="dxa"/>
            <w:shd w:val="clear" w:color="auto" w:fill="auto"/>
            <w:vAlign w:val="center"/>
          </w:tcPr>
          <w:p w14:paraId="471C0EF7">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2000</w:t>
            </w:r>
          </w:p>
        </w:tc>
        <w:tc>
          <w:tcPr>
            <w:tcW w:w="1150" w:type="dxa"/>
            <w:shd w:val="clear" w:color="auto" w:fill="auto"/>
            <w:vAlign w:val="center"/>
          </w:tcPr>
          <w:p w14:paraId="7C20AF7E">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132000</w:t>
            </w:r>
          </w:p>
        </w:tc>
      </w:tr>
      <w:tr w14:paraId="7885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14" w:type="dxa"/>
            <w:vMerge w:val="continue"/>
            <w:shd w:val="clear" w:color="auto" w:fill="auto"/>
            <w:vAlign w:val="center"/>
          </w:tcPr>
          <w:p w14:paraId="6B014BD9">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4016EEF9">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579D9BE0">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5DCC0E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上顶柜</w:t>
            </w:r>
          </w:p>
        </w:tc>
        <w:tc>
          <w:tcPr>
            <w:tcW w:w="4005" w:type="dxa"/>
            <w:vMerge w:val="continue"/>
            <w:shd w:val="clear" w:color="auto" w:fill="auto"/>
            <w:vAlign w:val="center"/>
          </w:tcPr>
          <w:p w14:paraId="5772961A">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5534FF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延米*350*550</w:t>
            </w:r>
          </w:p>
        </w:tc>
        <w:tc>
          <w:tcPr>
            <w:tcW w:w="975" w:type="dxa"/>
            <w:shd w:val="clear" w:color="auto" w:fill="auto"/>
            <w:vAlign w:val="center"/>
          </w:tcPr>
          <w:p w14:paraId="1DFE96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45" w:type="dxa"/>
            <w:shd w:val="clear" w:color="auto" w:fill="auto"/>
            <w:vAlign w:val="center"/>
          </w:tcPr>
          <w:p w14:paraId="4464D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10F99ADB">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1400</w:t>
            </w:r>
          </w:p>
        </w:tc>
        <w:tc>
          <w:tcPr>
            <w:tcW w:w="1150" w:type="dxa"/>
            <w:shd w:val="clear" w:color="auto" w:fill="auto"/>
            <w:vAlign w:val="center"/>
          </w:tcPr>
          <w:p w14:paraId="677E44A1">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16800</w:t>
            </w:r>
          </w:p>
        </w:tc>
      </w:tr>
      <w:tr w14:paraId="22AD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vMerge w:val="continue"/>
            <w:shd w:val="clear" w:color="auto" w:fill="auto"/>
            <w:vAlign w:val="center"/>
          </w:tcPr>
          <w:p w14:paraId="2C2BC8C0">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69AE69B1">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54D6E407">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126C3A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吊柜(不含柜门)</w:t>
            </w:r>
          </w:p>
        </w:tc>
        <w:tc>
          <w:tcPr>
            <w:tcW w:w="4005" w:type="dxa"/>
            <w:vMerge w:val="continue"/>
            <w:shd w:val="clear" w:color="auto" w:fill="auto"/>
            <w:vAlign w:val="center"/>
          </w:tcPr>
          <w:p w14:paraId="54D87FF4">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15DE43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延米*350*550</w:t>
            </w:r>
          </w:p>
        </w:tc>
        <w:tc>
          <w:tcPr>
            <w:tcW w:w="975" w:type="dxa"/>
            <w:shd w:val="clear" w:color="auto" w:fill="auto"/>
            <w:vAlign w:val="center"/>
          </w:tcPr>
          <w:p w14:paraId="77AA19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 </w:t>
            </w:r>
          </w:p>
        </w:tc>
        <w:tc>
          <w:tcPr>
            <w:tcW w:w="945" w:type="dxa"/>
            <w:shd w:val="clear" w:color="auto" w:fill="auto"/>
            <w:vAlign w:val="center"/>
          </w:tcPr>
          <w:p w14:paraId="099E4C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3CB97509">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1400</w:t>
            </w:r>
          </w:p>
        </w:tc>
        <w:tc>
          <w:tcPr>
            <w:tcW w:w="1150" w:type="dxa"/>
            <w:shd w:val="clear" w:color="auto" w:fill="auto"/>
            <w:vAlign w:val="center"/>
          </w:tcPr>
          <w:p w14:paraId="164B6065">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20300</w:t>
            </w:r>
          </w:p>
        </w:tc>
      </w:tr>
      <w:tr w14:paraId="635E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4" w:type="dxa"/>
            <w:vMerge w:val="restart"/>
            <w:shd w:val="clear" w:color="auto" w:fill="auto"/>
            <w:vAlign w:val="center"/>
          </w:tcPr>
          <w:p w14:paraId="023F8D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03" w:type="dxa"/>
            <w:vMerge w:val="restart"/>
            <w:shd w:val="clear" w:color="auto" w:fill="auto"/>
            <w:vAlign w:val="center"/>
          </w:tcPr>
          <w:p w14:paraId="103C19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处置柜</w:t>
            </w:r>
          </w:p>
        </w:tc>
        <w:tc>
          <w:tcPr>
            <w:tcW w:w="2985" w:type="dxa"/>
            <w:vMerge w:val="restart"/>
            <w:shd w:val="clear" w:color="auto" w:fill="auto"/>
            <w:vAlign w:val="center"/>
          </w:tcPr>
          <w:p w14:paraId="276F83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574D5F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治疗地柜</w:t>
            </w:r>
          </w:p>
        </w:tc>
        <w:tc>
          <w:tcPr>
            <w:tcW w:w="4005" w:type="dxa"/>
            <w:vMerge w:val="restart"/>
            <w:shd w:val="clear" w:color="auto" w:fill="auto"/>
            <w:vAlign w:val="center"/>
          </w:tcPr>
          <w:p w14:paraId="6865E2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一、主要材料及厚度说明：                                  </w:t>
            </w:r>
          </w:p>
          <w:p w14:paraId="21E984CA">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柜身为≥1.0mm厚优质电解钢板，柜门、抽面厚≥1.0mm优质电解钢板，双层结构，背架主龙骨厚度≥1.5mm优质电解钢板；电解钢板符合化学成分：C(%)≤0.03、Mn(%)≤0.60、S(%)≤0.03、P(%)≤0.03；经过喷涂后，金属喷漆(塑)涂层：硬度≥2H；规定塑性延伸强度≤280MPa；抗拉强度270-410MPa；断后伸长率≥28%；</w:t>
            </w:r>
          </w:p>
          <w:p w14:paraId="0176B9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优质品牌医用复合亚克力人造石厚度≥12mm；</w:t>
            </w:r>
          </w:p>
          <w:p w14:paraId="3115D7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踢脚线采用≥1.0mm厚304不锈钢油膜拉丝不锈钢板，折弯成型后厚度≥8mm，卡扣式工艺，方便后期拆卸更换</w:t>
            </w:r>
            <w:r>
              <w:rPr>
                <w:rFonts w:hint="eastAsia" w:ascii="宋体" w:hAnsi="宋体" w:cs="宋体"/>
                <w:i w:val="0"/>
                <w:iCs w:val="0"/>
                <w:color w:val="auto"/>
                <w:kern w:val="0"/>
                <w:sz w:val="20"/>
                <w:szCs w:val="20"/>
                <w:highlight w:val="none"/>
                <w:u w:val="none"/>
                <w:lang w:val="en-US" w:eastAsia="zh-CN" w:bidi="ar"/>
              </w:rPr>
              <w:t>。</w:t>
            </w:r>
          </w:p>
          <w:p w14:paraId="33B2CB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二、结构/配置：                                         </w:t>
            </w:r>
          </w:p>
          <w:p w14:paraId="61D0CC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吊柜（对开门+活动层板）；</w:t>
            </w:r>
          </w:p>
          <w:p w14:paraId="46B2D7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地柜（双门带抽屉，抽屉可根椐需求配分隔板）； </w:t>
            </w:r>
          </w:p>
          <w:p w14:paraId="0DE3AF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医用水盆柜，配一套304不锈钢水槽,周边配置8mm亚克力挡水条及感应水龙头。</w:t>
            </w:r>
          </w:p>
          <w:p w14:paraId="680398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医用分类垃圾柜</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支撑杆液压缓冲升降系统；</w:t>
            </w:r>
            <w:r>
              <w:rPr>
                <w:rFonts w:hint="eastAsia" w:ascii="宋体" w:hAnsi="宋体" w:eastAsia="宋体" w:cs="宋体"/>
                <w:i w:val="0"/>
                <w:iCs w:val="0"/>
                <w:color w:val="auto"/>
                <w:kern w:val="0"/>
                <w:sz w:val="20"/>
                <w:szCs w:val="20"/>
                <w:highlight w:val="none"/>
                <w:u w:val="none"/>
                <w:lang w:val="en-US" w:eastAsia="zh-CN" w:bidi="ar"/>
              </w:rPr>
              <w:t>一体成型PP垃圾盖（外观尺寸≥</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50</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350</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eastAsia="宋体" w:cs="宋体"/>
                <w:i w:val="0"/>
                <w:iCs w:val="0"/>
                <w:color w:val="auto"/>
                <w:kern w:val="0"/>
                <w:sz w:val="20"/>
                <w:szCs w:val="20"/>
                <w:highlight w:val="none"/>
                <w:u w:val="none"/>
                <w:lang w:val="en-US" w:eastAsia="zh-CN" w:bidi="ar"/>
              </w:rPr>
              <w:t>）及同材质配套脚踩装置；一体成型304不锈钢倒圆投放口；门板分类标识需采用热丝印处理；配备简易检修功能挡板，独立可拆式≥0.8mm厚304不锈钢底座，高度≥150mm；</w:t>
            </w:r>
            <w:r>
              <w:rPr>
                <w:rFonts w:hint="eastAsia" w:ascii="宋体" w:hAnsi="宋体" w:eastAsia="宋体" w:cs="宋体"/>
                <w:i w:val="0"/>
                <w:iCs w:val="0"/>
                <w:color w:val="auto"/>
                <w:kern w:val="0"/>
                <w:sz w:val="20"/>
                <w:szCs w:val="20"/>
                <w:highlight w:val="none"/>
                <w:u w:val="none"/>
                <w:lang w:val="en-US" w:eastAsia="zh-CN" w:bidi="ar"/>
              </w:rPr>
              <w:t>配备≥</w:t>
            </w:r>
            <w:r>
              <w:rPr>
                <w:rFonts w:hint="eastAsia" w:ascii="宋体" w:hAnsi="宋体" w:cs="宋体"/>
                <w:i w:val="0"/>
                <w:iCs w:val="0"/>
                <w:color w:val="auto"/>
                <w:kern w:val="0"/>
                <w:sz w:val="20"/>
                <w:szCs w:val="20"/>
                <w:highlight w:val="none"/>
                <w:u w:val="none"/>
                <w:lang w:val="en-US" w:eastAsia="zh-CN" w:bidi="ar"/>
              </w:rPr>
              <w:t xml:space="preserve">50L </w:t>
            </w:r>
            <w:r>
              <w:rPr>
                <w:rFonts w:hint="eastAsia" w:ascii="宋体" w:hAnsi="宋体" w:eastAsia="宋体" w:cs="宋体"/>
                <w:i w:val="0"/>
                <w:iCs w:val="0"/>
                <w:color w:val="auto"/>
                <w:kern w:val="0"/>
                <w:sz w:val="20"/>
                <w:szCs w:val="20"/>
                <w:highlight w:val="none"/>
                <w:u w:val="none"/>
                <w:lang w:val="en-US" w:eastAsia="zh-CN" w:bidi="ar"/>
              </w:rPr>
              <w:t>PP垃圾桶</w:t>
            </w:r>
            <w:r>
              <w:rPr>
                <w:rFonts w:hint="eastAsia" w:ascii="宋体" w:hAnsi="宋体" w:eastAsia="宋体" w:cs="宋体"/>
                <w:i w:val="0"/>
                <w:iCs w:val="0"/>
                <w:color w:val="auto"/>
                <w:kern w:val="0"/>
                <w:sz w:val="20"/>
                <w:szCs w:val="20"/>
                <w:highlight w:val="none"/>
                <w:u w:val="none"/>
                <w:lang w:val="en-US" w:eastAsia="zh-CN" w:bidi="ar"/>
              </w:rPr>
              <w:t>。</w:t>
            </w:r>
          </w:p>
          <w:p w14:paraId="6C415F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纸巾盒及感应洗手液暗藏式处理 。                           </w:t>
            </w:r>
          </w:p>
          <w:p w14:paraId="13245A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三、五金配件：                                                                      </w:t>
            </w:r>
          </w:p>
          <w:p w14:paraId="16CE38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采用医用三节式静音导轨，抽拉自如，抽内能放置物品负载重量&gt;25KG</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304不锈钢缓冲静音阻尼门铰、采用品牌叶片转舌锁，该锁具钥匙重复率低，互开率低于1/1000，制作工艺精湛，外观漂亮;拉手ABS标签卡槽；                                                                                                       </w:t>
            </w:r>
          </w:p>
          <w:p w14:paraId="2CE945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四、工艺/其它说明：                                 </w:t>
            </w:r>
          </w:p>
          <w:p w14:paraId="537DC3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电解钢板采用数控激光切割、数控折弯、冲压、焊接、精细打磨成型，抗菌粉末静电喷涂；</w:t>
            </w:r>
          </w:p>
          <w:p w14:paraId="3B0DA2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医用复合亚克力人造石，一体化浇注成型，无缝拼接。</w:t>
            </w:r>
          </w:p>
          <w:p w14:paraId="52EB5B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表面处理：表面采用环氧树脂静电粉末喷涂，涂层膜厚度均匀，喷粉涂层厚度60-80um，采用抗菌粉末涂料</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颜色根据医院统一要求，喷涂需采用全自动化喷涂流水线，以保证产品的品质标准及要求;</w:t>
            </w:r>
          </w:p>
          <w:p w14:paraId="676124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4.工艺要求：钢制柜体:整体采用电阻焊接工艺，无外露焊点;柜体正面门板及抽屉间空隙在1.5-2.0m</w:t>
            </w:r>
            <w:r>
              <w:rPr>
                <w:rFonts w:hint="eastAsia" w:ascii="宋体" w:hAnsi="宋体" w:cs="宋体"/>
                <w:i w:val="0"/>
                <w:iCs w:val="0"/>
                <w:color w:val="auto"/>
                <w:kern w:val="0"/>
                <w:sz w:val="20"/>
                <w:szCs w:val="20"/>
                <w:highlight w:val="none"/>
                <w:u w:val="none"/>
                <w:lang w:val="en-US" w:eastAsia="zh-CN" w:bidi="ar"/>
              </w:rPr>
              <w:t>m</w:t>
            </w:r>
            <w:r>
              <w:rPr>
                <w:rFonts w:hint="eastAsia" w:ascii="宋体" w:hAnsi="宋体" w:eastAsia="宋体" w:cs="宋体"/>
                <w:i w:val="0"/>
                <w:iCs w:val="0"/>
                <w:color w:val="auto"/>
                <w:kern w:val="0"/>
                <w:sz w:val="20"/>
                <w:szCs w:val="20"/>
                <w:highlight w:val="none"/>
                <w:u w:val="none"/>
                <w:lang w:val="en-US" w:eastAsia="zh-CN" w:bidi="ar"/>
              </w:rPr>
              <w:t>之间，柜体边框宽度为18.0mm，采用双层门板工艺且夹层内有固定加强筋，门内封板固定件采用隐藏式结构工艺制作而成。柜内活动层板调节挂钩为电解钢板制作，可自由拆卸和逐级调整高度功能，活动层板负重30G,门板和抽面板拉手采用隐藏式卷边拉手，数控折弯一体成型。柜门采用包裹式磁吸结构，具有磁性强、防摩擦及防撞功能。 台面安装：台面安装时周边需做双边下挂处理，下挂高度为</w:t>
            </w:r>
            <w:r>
              <w:rPr>
                <w:rFonts w:hint="eastAsia" w:ascii="宋体" w:hAnsi="宋体" w:cs="宋体"/>
                <w:i w:val="0"/>
                <w:iCs w:val="0"/>
                <w:color w:val="auto"/>
                <w:kern w:val="0"/>
                <w:sz w:val="20"/>
                <w:szCs w:val="20"/>
                <w:highlight w:val="none"/>
                <w:u w:val="none"/>
                <w:lang w:val="en-US" w:eastAsia="zh-CN" w:bidi="ar"/>
              </w:rPr>
              <w:t>≥3.5</w:t>
            </w:r>
            <w:r>
              <w:rPr>
                <w:rFonts w:hint="eastAsia" w:ascii="宋体" w:hAnsi="宋体" w:eastAsia="宋体" w:cs="宋体"/>
                <w:i w:val="0"/>
                <w:iCs w:val="0"/>
                <w:color w:val="auto"/>
                <w:kern w:val="0"/>
                <w:sz w:val="20"/>
                <w:szCs w:val="20"/>
                <w:highlight w:val="none"/>
                <w:u w:val="none"/>
                <w:lang w:val="en-US" w:eastAsia="zh-CN" w:bidi="ar"/>
              </w:rPr>
              <w:t>cm，操作面前缘上边需做圆角处理，拼接时需做无缝处理；</w:t>
            </w:r>
          </w:p>
          <w:p w14:paraId="1465A6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5.柜体底部：站体底部全部采用厚度≥1.0mm304不锈钢踢脚线，比站体外饰面前端缩进尺寸为20mm,高150mm，操作时无抵脚感，符合人体工程学原理。</w:t>
            </w:r>
          </w:p>
        </w:tc>
        <w:tc>
          <w:tcPr>
            <w:tcW w:w="1470" w:type="dxa"/>
            <w:shd w:val="clear" w:color="auto" w:fill="auto"/>
            <w:vAlign w:val="center"/>
          </w:tcPr>
          <w:p w14:paraId="740DB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延米*650*850</w:t>
            </w:r>
          </w:p>
        </w:tc>
        <w:tc>
          <w:tcPr>
            <w:tcW w:w="975" w:type="dxa"/>
            <w:shd w:val="clear" w:color="auto" w:fill="auto"/>
            <w:vAlign w:val="center"/>
          </w:tcPr>
          <w:p w14:paraId="7BB504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35.90 </w:t>
            </w:r>
          </w:p>
        </w:tc>
        <w:tc>
          <w:tcPr>
            <w:tcW w:w="945" w:type="dxa"/>
            <w:shd w:val="clear" w:color="auto" w:fill="auto"/>
            <w:vAlign w:val="center"/>
          </w:tcPr>
          <w:p w14:paraId="793419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2FD7D636">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2500</w:t>
            </w:r>
          </w:p>
        </w:tc>
        <w:tc>
          <w:tcPr>
            <w:tcW w:w="1150" w:type="dxa"/>
            <w:shd w:val="clear" w:color="auto" w:fill="auto"/>
            <w:vAlign w:val="center"/>
          </w:tcPr>
          <w:p w14:paraId="4FCAE651">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89750</w:t>
            </w:r>
          </w:p>
        </w:tc>
      </w:tr>
      <w:tr w14:paraId="5914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14" w:type="dxa"/>
            <w:vMerge w:val="continue"/>
            <w:shd w:val="clear" w:color="auto" w:fill="auto"/>
            <w:vAlign w:val="center"/>
          </w:tcPr>
          <w:p w14:paraId="083550BC">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48306954">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5D98A44E">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1FA853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垃圾地柜</w:t>
            </w:r>
          </w:p>
        </w:tc>
        <w:tc>
          <w:tcPr>
            <w:tcW w:w="4005" w:type="dxa"/>
            <w:vMerge w:val="continue"/>
            <w:shd w:val="clear" w:color="auto" w:fill="auto"/>
            <w:vAlign w:val="center"/>
          </w:tcPr>
          <w:p w14:paraId="0DE46557">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6AE554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延米*650*850</w:t>
            </w:r>
          </w:p>
        </w:tc>
        <w:tc>
          <w:tcPr>
            <w:tcW w:w="975" w:type="dxa"/>
            <w:shd w:val="clear" w:color="auto" w:fill="auto"/>
            <w:vAlign w:val="center"/>
          </w:tcPr>
          <w:p w14:paraId="620529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945" w:type="dxa"/>
            <w:shd w:val="clear" w:color="auto" w:fill="auto"/>
            <w:vAlign w:val="center"/>
          </w:tcPr>
          <w:p w14:paraId="234E20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1F82F766">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4200</w:t>
            </w:r>
          </w:p>
        </w:tc>
        <w:tc>
          <w:tcPr>
            <w:tcW w:w="1150" w:type="dxa"/>
            <w:shd w:val="clear" w:color="auto" w:fill="auto"/>
            <w:vAlign w:val="center"/>
          </w:tcPr>
          <w:p w14:paraId="5C085ADB">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25200</w:t>
            </w:r>
          </w:p>
        </w:tc>
      </w:tr>
      <w:tr w14:paraId="1FE1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14" w:type="dxa"/>
            <w:vMerge w:val="continue"/>
            <w:shd w:val="clear" w:color="auto" w:fill="auto"/>
            <w:vAlign w:val="center"/>
          </w:tcPr>
          <w:p w14:paraId="387CCFAD">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150C21EC">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30203B66">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4222BF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亚克力石材台面</w:t>
            </w:r>
          </w:p>
        </w:tc>
        <w:tc>
          <w:tcPr>
            <w:tcW w:w="4005" w:type="dxa"/>
            <w:vMerge w:val="continue"/>
            <w:shd w:val="clear" w:color="auto" w:fill="auto"/>
            <w:vAlign w:val="center"/>
          </w:tcPr>
          <w:p w14:paraId="7B474A71">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668AD5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延米*650*12</w:t>
            </w:r>
          </w:p>
        </w:tc>
        <w:tc>
          <w:tcPr>
            <w:tcW w:w="975" w:type="dxa"/>
            <w:shd w:val="clear" w:color="auto" w:fill="auto"/>
            <w:vAlign w:val="center"/>
          </w:tcPr>
          <w:p w14:paraId="36FA3A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64.70 </w:t>
            </w:r>
          </w:p>
        </w:tc>
        <w:tc>
          <w:tcPr>
            <w:tcW w:w="945" w:type="dxa"/>
            <w:shd w:val="clear" w:color="auto" w:fill="auto"/>
            <w:vAlign w:val="center"/>
          </w:tcPr>
          <w:p w14:paraId="4BB3D6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0D947B74">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1120</w:t>
            </w:r>
          </w:p>
        </w:tc>
        <w:tc>
          <w:tcPr>
            <w:tcW w:w="1150" w:type="dxa"/>
            <w:shd w:val="clear" w:color="auto" w:fill="auto"/>
            <w:vAlign w:val="center"/>
          </w:tcPr>
          <w:p w14:paraId="00B3A59C">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72464</w:t>
            </w:r>
          </w:p>
        </w:tc>
      </w:tr>
      <w:tr w14:paraId="0F4D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14" w:type="dxa"/>
            <w:vMerge w:val="continue"/>
            <w:shd w:val="clear" w:color="auto" w:fill="auto"/>
            <w:vAlign w:val="center"/>
          </w:tcPr>
          <w:p w14:paraId="6930E3AB">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19488C34">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0408AF0F">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0B2FF3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-1856740</wp:posOffset>
                  </wp:positionH>
                  <wp:positionV relativeFrom="paragraph">
                    <wp:posOffset>394335</wp:posOffset>
                  </wp:positionV>
                  <wp:extent cx="1609725" cy="1111885"/>
                  <wp:effectExtent l="0" t="0" r="9525" b="12065"/>
                  <wp:wrapNone/>
                  <wp:docPr id="5" name="图片_8"/>
                  <wp:cNvGraphicFramePr/>
                  <a:graphic xmlns:a="http://schemas.openxmlformats.org/drawingml/2006/main">
                    <a:graphicData uri="http://schemas.openxmlformats.org/drawingml/2006/picture">
                      <pic:pic xmlns:pic="http://schemas.openxmlformats.org/drawingml/2006/picture">
                        <pic:nvPicPr>
                          <pic:cNvPr id="5" name="图片_8"/>
                          <pic:cNvPicPr/>
                        </pic:nvPicPr>
                        <pic:blipFill>
                          <a:blip r:embed="rId27"/>
                          <a:stretch>
                            <a:fillRect/>
                          </a:stretch>
                        </pic:blipFill>
                        <pic:spPr>
                          <a:xfrm>
                            <a:off x="0" y="0"/>
                            <a:ext cx="1609725" cy="111188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背架</w:t>
            </w:r>
          </w:p>
        </w:tc>
        <w:tc>
          <w:tcPr>
            <w:tcW w:w="4005" w:type="dxa"/>
            <w:vMerge w:val="continue"/>
            <w:shd w:val="clear" w:color="auto" w:fill="auto"/>
            <w:vAlign w:val="center"/>
          </w:tcPr>
          <w:p w14:paraId="790130B4">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1998D0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延米*45*2000</w:t>
            </w:r>
          </w:p>
        </w:tc>
        <w:tc>
          <w:tcPr>
            <w:tcW w:w="975" w:type="dxa"/>
            <w:shd w:val="clear" w:color="auto" w:fill="auto"/>
            <w:vAlign w:val="center"/>
          </w:tcPr>
          <w:p w14:paraId="49079E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53.90 </w:t>
            </w:r>
          </w:p>
        </w:tc>
        <w:tc>
          <w:tcPr>
            <w:tcW w:w="945" w:type="dxa"/>
            <w:shd w:val="clear" w:color="auto" w:fill="auto"/>
            <w:vAlign w:val="center"/>
          </w:tcPr>
          <w:p w14:paraId="54E40F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09BCFC70">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1200</w:t>
            </w:r>
          </w:p>
        </w:tc>
        <w:tc>
          <w:tcPr>
            <w:tcW w:w="1150" w:type="dxa"/>
            <w:shd w:val="clear" w:color="auto" w:fill="auto"/>
            <w:vAlign w:val="center"/>
          </w:tcPr>
          <w:p w14:paraId="5799134B">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64680</w:t>
            </w:r>
          </w:p>
        </w:tc>
      </w:tr>
      <w:tr w14:paraId="05AA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14" w:type="dxa"/>
            <w:vMerge w:val="continue"/>
            <w:shd w:val="clear" w:color="auto" w:fill="auto"/>
            <w:vAlign w:val="center"/>
          </w:tcPr>
          <w:p w14:paraId="2E4AF9F7">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445C409B">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5A4B0D01">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4AA62B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吊柜/功能柜</w:t>
            </w:r>
          </w:p>
        </w:tc>
        <w:tc>
          <w:tcPr>
            <w:tcW w:w="4005" w:type="dxa"/>
            <w:vMerge w:val="continue"/>
            <w:shd w:val="clear" w:color="auto" w:fill="auto"/>
            <w:vAlign w:val="center"/>
          </w:tcPr>
          <w:p w14:paraId="14C5CFEE">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657B24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延米*350*550</w:t>
            </w:r>
          </w:p>
        </w:tc>
        <w:tc>
          <w:tcPr>
            <w:tcW w:w="975" w:type="dxa"/>
            <w:shd w:val="clear" w:color="auto" w:fill="auto"/>
            <w:vAlign w:val="center"/>
          </w:tcPr>
          <w:p w14:paraId="7E367C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53.90 </w:t>
            </w:r>
          </w:p>
        </w:tc>
        <w:tc>
          <w:tcPr>
            <w:tcW w:w="945" w:type="dxa"/>
            <w:shd w:val="clear" w:color="auto" w:fill="auto"/>
            <w:vAlign w:val="center"/>
          </w:tcPr>
          <w:p w14:paraId="147577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64A2DAC8">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1400</w:t>
            </w:r>
          </w:p>
        </w:tc>
        <w:tc>
          <w:tcPr>
            <w:tcW w:w="1150" w:type="dxa"/>
            <w:shd w:val="clear" w:color="auto" w:fill="auto"/>
            <w:vAlign w:val="center"/>
          </w:tcPr>
          <w:p w14:paraId="0248150E">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75460</w:t>
            </w:r>
          </w:p>
        </w:tc>
      </w:tr>
      <w:tr w14:paraId="5790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14" w:type="dxa"/>
            <w:vMerge w:val="continue"/>
            <w:shd w:val="clear" w:color="auto" w:fill="auto"/>
            <w:vAlign w:val="center"/>
          </w:tcPr>
          <w:p w14:paraId="76CAF1F9">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7CC4057C">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4BD4E4D4">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0977D5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医用不锈钢感应水龙头+不锈钢水盆（含挡水条）</w:t>
            </w:r>
          </w:p>
        </w:tc>
        <w:tc>
          <w:tcPr>
            <w:tcW w:w="4005" w:type="dxa"/>
            <w:vMerge w:val="continue"/>
            <w:shd w:val="clear" w:color="auto" w:fill="auto"/>
            <w:vAlign w:val="center"/>
          </w:tcPr>
          <w:p w14:paraId="39C75DE1">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775FB5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常规</w:t>
            </w:r>
          </w:p>
        </w:tc>
        <w:tc>
          <w:tcPr>
            <w:tcW w:w="975" w:type="dxa"/>
            <w:shd w:val="clear" w:color="auto" w:fill="auto"/>
            <w:vAlign w:val="center"/>
          </w:tcPr>
          <w:p w14:paraId="5100B1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945" w:type="dxa"/>
            <w:shd w:val="clear" w:color="auto" w:fill="auto"/>
            <w:vAlign w:val="center"/>
          </w:tcPr>
          <w:p w14:paraId="45D415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43" w:type="dxa"/>
            <w:shd w:val="clear" w:color="auto" w:fill="auto"/>
            <w:vAlign w:val="center"/>
          </w:tcPr>
          <w:p w14:paraId="5FD0AA42">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2000</w:t>
            </w:r>
          </w:p>
        </w:tc>
        <w:tc>
          <w:tcPr>
            <w:tcW w:w="1150" w:type="dxa"/>
            <w:shd w:val="clear" w:color="auto" w:fill="auto"/>
            <w:vAlign w:val="center"/>
          </w:tcPr>
          <w:p w14:paraId="65BFDFE0">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28000</w:t>
            </w:r>
          </w:p>
        </w:tc>
      </w:tr>
      <w:tr w14:paraId="4AD9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14" w:type="dxa"/>
            <w:vMerge w:val="continue"/>
            <w:shd w:val="clear" w:color="auto" w:fill="auto"/>
            <w:vAlign w:val="center"/>
          </w:tcPr>
          <w:p w14:paraId="3DFF46CE">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3A4BF04E">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71F12C64">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18AFC1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垃圾柜</w:t>
            </w:r>
          </w:p>
        </w:tc>
        <w:tc>
          <w:tcPr>
            <w:tcW w:w="4005" w:type="dxa"/>
            <w:vMerge w:val="continue"/>
            <w:shd w:val="clear" w:color="auto" w:fill="auto"/>
            <w:vAlign w:val="center"/>
          </w:tcPr>
          <w:p w14:paraId="5E09EEA1">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31BE9D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延米*650*1200</w:t>
            </w:r>
          </w:p>
        </w:tc>
        <w:tc>
          <w:tcPr>
            <w:tcW w:w="975" w:type="dxa"/>
            <w:shd w:val="clear" w:color="auto" w:fill="auto"/>
            <w:vAlign w:val="center"/>
          </w:tcPr>
          <w:p w14:paraId="771AD7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45" w:type="dxa"/>
            <w:shd w:val="clear" w:color="auto" w:fill="auto"/>
            <w:vAlign w:val="center"/>
          </w:tcPr>
          <w:p w14:paraId="20E4B1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47E29339">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5000</w:t>
            </w:r>
          </w:p>
        </w:tc>
        <w:tc>
          <w:tcPr>
            <w:tcW w:w="1150" w:type="dxa"/>
            <w:shd w:val="clear" w:color="auto" w:fill="auto"/>
            <w:vAlign w:val="center"/>
          </w:tcPr>
          <w:p w14:paraId="076395CA">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60000</w:t>
            </w:r>
          </w:p>
        </w:tc>
      </w:tr>
      <w:tr w14:paraId="0CC2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14" w:type="dxa"/>
            <w:vMerge w:val="continue"/>
            <w:shd w:val="clear" w:color="auto" w:fill="auto"/>
            <w:vAlign w:val="center"/>
          </w:tcPr>
          <w:p w14:paraId="4E85AC05">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5B483789">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0086EFEF">
            <w:pPr>
              <w:jc w:val="center"/>
              <w:rPr>
                <w:rFonts w:hint="eastAsia" w:ascii="宋体" w:hAnsi="宋体" w:eastAsia="宋体" w:cs="宋体"/>
                <w:i w:val="0"/>
                <w:iCs w:val="0"/>
                <w:color w:val="auto"/>
                <w:sz w:val="20"/>
                <w:szCs w:val="20"/>
                <w:highlight w:val="none"/>
                <w:u w:val="none"/>
              </w:rPr>
            </w:pPr>
          </w:p>
        </w:tc>
        <w:tc>
          <w:tcPr>
            <w:tcW w:w="1290" w:type="dxa"/>
            <w:shd w:val="clear" w:color="auto" w:fill="auto"/>
            <w:vAlign w:val="center"/>
          </w:tcPr>
          <w:p w14:paraId="0B1C3E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长高柜</w:t>
            </w:r>
          </w:p>
        </w:tc>
        <w:tc>
          <w:tcPr>
            <w:tcW w:w="4005" w:type="dxa"/>
            <w:vMerge w:val="continue"/>
            <w:shd w:val="clear" w:color="auto" w:fill="auto"/>
            <w:vAlign w:val="center"/>
          </w:tcPr>
          <w:p w14:paraId="1FAF037F">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636B6C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延米*650*2700</w:t>
            </w:r>
          </w:p>
        </w:tc>
        <w:tc>
          <w:tcPr>
            <w:tcW w:w="975" w:type="dxa"/>
            <w:shd w:val="clear" w:color="auto" w:fill="auto"/>
            <w:vAlign w:val="center"/>
          </w:tcPr>
          <w:p w14:paraId="0D5B00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 </w:t>
            </w:r>
          </w:p>
        </w:tc>
        <w:tc>
          <w:tcPr>
            <w:tcW w:w="945" w:type="dxa"/>
            <w:shd w:val="clear" w:color="auto" w:fill="auto"/>
            <w:vAlign w:val="center"/>
          </w:tcPr>
          <w:p w14:paraId="6C3067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586177EC">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6200</w:t>
            </w:r>
          </w:p>
        </w:tc>
        <w:tc>
          <w:tcPr>
            <w:tcW w:w="1150" w:type="dxa"/>
            <w:shd w:val="clear" w:color="auto" w:fill="auto"/>
            <w:vAlign w:val="center"/>
          </w:tcPr>
          <w:p w14:paraId="5F888177">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66960</w:t>
            </w:r>
          </w:p>
        </w:tc>
      </w:tr>
      <w:tr w14:paraId="0889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614" w:type="dxa"/>
            <w:shd w:val="clear" w:color="auto" w:fill="auto"/>
            <w:vAlign w:val="center"/>
          </w:tcPr>
          <w:p w14:paraId="4D9007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03" w:type="dxa"/>
            <w:shd w:val="clear" w:color="auto" w:fill="auto"/>
            <w:vAlign w:val="center"/>
          </w:tcPr>
          <w:p w14:paraId="68B2E6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实验台</w:t>
            </w:r>
          </w:p>
        </w:tc>
        <w:tc>
          <w:tcPr>
            <w:tcW w:w="2985" w:type="dxa"/>
            <w:shd w:val="clear" w:color="auto" w:fill="auto"/>
            <w:vAlign w:val="center"/>
          </w:tcPr>
          <w:p w14:paraId="34572A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352425</wp:posOffset>
                  </wp:positionH>
                  <wp:positionV relativeFrom="paragraph">
                    <wp:posOffset>142875</wp:posOffset>
                  </wp:positionV>
                  <wp:extent cx="1104900" cy="609600"/>
                  <wp:effectExtent l="0" t="0" r="0" b="0"/>
                  <wp:wrapNone/>
                  <wp:docPr id="6" name="图片_6"/>
                  <wp:cNvGraphicFramePr/>
                  <a:graphic xmlns:a="http://schemas.openxmlformats.org/drawingml/2006/main">
                    <a:graphicData uri="http://schemas.openxmlformats.org/drawingml/2006/picture">
                      <pic:pic xmlns:pic="http://schemas.openxmlformats.org/drawingml/2006/picture">
                        <pic:nvPicPr>
                          <pic:cNvPr id="6" name="图片_6"/>
                          <pic:cNvPicPr/>
                        </pic:nvPicPr>
                        <pic:blipFill>
                          <a:blip r:embed="rId28"/>
                          <a:stretch>
                            <a:fillRect/>
                          </a:stretch>
                        </pic:blipFill>
                        <pic:spPr>
                          <a:xfrm>
                            <a:off x="0" y="0"/>
                            <a:ext cx="1104900" cy="609600"/>
                          </a:xfrm>
                          <a:prstGeom prst="rect">
                            <a:avLst/>
                          </a:prstGeom>
                          <a:noFill/>
                          <a:ln>
                            <a:noFill/>
                          </a:ln>
                        </pic:spPr>
                      </pic:pic>
                    </a:graphicData>
                  </a:graphic>
                </wp:anchor>
              </w:drawing>
            </w:r>
          </w:p>
        </w:tc>
        <w:tc>
          <w:tcPr>
            <w:tcW w:w="1290" w:type="dxa"/>
            <w:shd w:val="clear" w:color="auto" w:fill="auto"/>
            <w:vAlign w:val="center"/>
          </w:tcPr>
          <w:p w14:paraId="020DCD0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005" w:type="dxa"/>
            <w:shd w:val="clear" w:color="auto" w:fill="auto"/>
            <w:vAlign w:val="center"/>
          </w:tcPr>
          <w:p w14:paraId="0D33548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材质：柜体为全钢落地式结构，柜体采用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1.0mm电解钢板、台面采用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12.7mm厚优质理化板（甲醛释放量≤0.025mg/m³；）</w:t>
            </w:r>
          </w:p>
          <w:p w14:paraId="14DF7097">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配304#不锈钢踢脚线；电解钢板符合化学成分：C(%)≤0.03、Mn(%)≤0.60、S(%)≤0.03、P(%)≤0.03；经过喷涂后，金属喷漆(塑)涂层：硬度≥2H；规定塑性延伸强度≤280MPa；抗拉强度270-410MPa；断后伸长率≥28%；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配件：缓冲门铰、三节路轨、一字折弯斜拉手；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配置：PVC给排水管路，下柜内含检修门；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工艺：可根据客户需求增加工作位并带检修口；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三角电源钢制支架，不含86面板</w:t>
            </w:r>
            <w:r>
              <w:rPr>
                <w:rFonts w:hint="eastAsia" w:ascii="宋体" w:hAnsi="宋体" w:cs="宋体"/>
                <w:i w:val="0"/>
                <w:iCs w:val="0"/>
                <w:color w:val="auto"/>
                <w:kern w:val="0"/>
                <w:sz w:val="20"/>
                <w:szCs w:val="20"/>
                <w:highlight w:val="none"/>
                <w:u w:val="none"/>
                <w:lang w:val="en-US" w:eastAsia="zh-CN" w:bidi="ar"/>
              </w:rPr>
              <w:t>。</w:t>
            </w:r>
          </w:p>
        </w:tc>
        <w:tc>
          <w:tcPr>
            <w:tcW w:w="1470" w:type="dxa"/>
            <w:shd w:val="clear" w:color="auto" w:fill="auto"/>
            <w:vAlign w:val="center"/>
          </w:tcPr>
          <w:p w14:paraId="7444D4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延米*650*850</w:t>
            </w:r>
          </w:p>
        </w:tc>
        <w:tc>
          <w:tcPr>
            <w:tcW w:w="975" w:type="dxa"/>
            <w:shd w:val="clear" w:color="auto" w:fill="auto"/>
            <w:vAlign w:val="center"/>
          </w:tcPr>
          <w:p w14:paraId="48EDF3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 </w:t>
            </w:r>
          </w:p>
        </w:tc>
        <w:tc>
          <w:tcPr>
            <w:tcW w:w="945" w:type="dxa"/>
            <w:shd w:val="clear" w:color="auto" w:fill="auto"/>
            <w:vAlign w:val="center"/>
          </w:tcPr>
          <w:p w14:paraId="0473D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0BA5B27D">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4450</w:t>
            </w:r>
          </w:p>
        </w:tc>
        <w:tc>
          <w:tcPr>
            <w:tcW w:w="1150" w:type="dxa"/>
            <w:shd w:val="clear" w:color="auto" w:fill="auto"/>
            <w:vAlign w:val="center"/>
          </w:tcPr>
          <w:p w14:paraId="2F43E65A">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19580</w:t>
            </w:r>
          </w:p>
        </w:tc>
      </w:tr>
      <w:tr w14:paraId="1A1E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14" w:type="dxa"/>
            <w:shd w:val="clear" w:color="auto" w:fill="auto"/>
            <w:vAlign w:val="center"/>
          </w:tcPr>
          <w:p w14:paraId="60CD80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03" w:type="dxa"/>
            <w:shd w:val="clear" w:color="auto" w:fill="auto"/>
            <w:vAlign w:val="center"/>
          </w:tcPr>
          <w:p w14:paraId="7BCCDE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不锈钢清洗池</w:t>
            </w:r>
          </w:p>
        </w:tc>
        <w:tc>
          <w:tcPr>
            <w:tcW w:w="2985" w:type="dxa"/>
            <w:shd w:val="clear" w:color="auto" w:fill="auto"/>
            <w:vAlign w:val="center"/>
          </w:tcPr>
          <w:p w14:paraId="48CD558B">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359410</wp:posOffset>
                  </wp:positionH>
                  <wp:positionV relativeFrom="paragraph">
                    <wp:posOffset>-224790</wp:posOffset>
                  </wp:positionV>
                  <wp:extent cx="914400" cy="650875"/>
                  <wp:effectExtent l="0" t="0" r="0" b="15875"/>
                  <wp:wrapNone/>
                  <wp:docPr id="2" name="图片_44"/>
                  <wp:cNvGraphicFramePr/>
                  <a:graphic xmlns:a="http://schemas.openxmlformats.org/drawingml/2006/main">
                    <a:graphicData uri="http://schemas.openxmlformats.org/drawingml/2006/picture">
                      <pic:pic xmlns:pic="http://schemas.openxmlformats.org/drawingml/2006/picture">
                        <pic:nvPicPr>
                          <pic:cNvPr id="2" name="图片_44"/>
                          <pic:cNvPicPr/>
                        </pic:nvPicPr>
                        <pic:blipFill>
                          <a:blip r:embed="rId29"/>
                          <a:stretch>
                            <a:fillRect/>
                          </a:stretch>
                        </pic:blipFill>
                        <pic:spPr>
                          <a:xfrm>
                            <a:off x="0" y="0"/>
                            <a:ext cx="914400" cy="650875"/>
                          </a:xfrm>
                          <a:prstGeom prst="rect">
                            <a:avLst/>
                          </a:prstGeom>
                          <a:noFill/>
                          <a:ln>
                            <a:noFill/>
                          </a:ln>
                        </pic:spPr>
                      </pic:pic>
                    </a:graphicData>
                  </a:graphic>
                </wp:anchor>
              </w:drawing>
            </w:r>
          </w:p>
        </w:tc>
        <w:tc>
          <w:tcPr>
            <w:tcW w:w="1290" w:type="dxa"/>
            <w:shd w:val="clear" w:color="auto" w:fill="auto"/>
            <w:vAlign w:val="center"/>
          </w:tcPr>
          <w:p w14:paraId="37CABE4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005" w:type="dxa"/>
            <w:shd w:val="clear" w:color="auto" w:fill="auto"/>
            <w:vAlign w:val="center"/>
          </w:tcPr>
          <w:p w14:paraId="65C02E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1.规格：主体304不锈钢结构，单槽，槽深</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300mm，配一只冷热水龙头，正面一柜门，底部四角配不锈钢高度调节脚；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★2.材质：国标304不锈钢； 化学成分符合： C(%)≤0.07 ，S(%)≤0.030 ，P(%)≤0.045 ，Si(%)≤0.75 ，Mn (%)≤2.00，Cr (%)17.50~19.50，Ni(%)8.00~10.50；N(%)≤0.10；断后伸长率≥40%；规定塑性延伸强度≥300MPa；抗拉强度≥515MPa；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3.主材厚度：主管材厚度≥1.2mm，主板材厚度≥1.0mm</w:t>
            </w:r>
            <w:r>
              <w:rPr>
                <w:rFonts w:hint="eastAsia" w:ascii="宋体" w:hAnsi="宋体" w:cs="宋体"/>
                <w:i w:val="0"/>
                <w:iCs w:val="0"/>
                <w:color w:val="auto"/>
                <w:kern w:val="0"/>
                <w:sz w:val="20"/>
                <w:szCs w:val="20"/>
                <w:highlight w:val="none"/>
                <w:u w:val="none"/>
                <w:lang w:val="en-US" w:eastAsia="zh-CN" w:bidi="ar"/>
              </w:rPr>
              <w:t>。</w:t>
            </w:r>
          </w:p>
        </w:tc>
        <w:tc>
          <w:tcPr>
            <w:tcW w:w="1470" w:type="dxa"/>
            <w:shd w:val="clear" w:color="auto" w:fill="auto"/>
            <w:vAlign w:val="center"/>
          </w:tcPr>
          <w:p w14:paraId="08B9B7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600*600*850</w:t>
            </w:r>
          </w:p>
        </w:tc>
        <w:tc>
          <w:tcPr>
            <w:tcW w:w="975" w:type="dxa"/>
            <w:shd w:val="clear" w:color="auto" w:fill="auto"/>
            <w:vAlign w:val="center"/>
          </w:tcPr>
          <w:p w14:paraId="30471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23.00 </w:t>
            </w:r>
          </w:p>
        </w:tc>
        <w:tc>
          <w:tcPr>
            <w:tcW w:w="945" w:type="dxa"/>
            <w:shd w:val="clear" w:color="auto" w:fill="auto"/>
            <w:vAlign w:val="center"/>
          </w:tcPr>
          <w:p w14:paraId="5F3AD8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组 </w:t>
            </w:r>
          </w:p>
        </w:tc>
        <w:tc>
          <w:tcPr>
            <w:tcW w:w="1143" w:type="dxa"/>
            <w:shd w:val="clear" w:color="auto" w:fill="auto"/>
            <w:vAlign w:val="center"/>
          </w:tcPr>
          <w:p w14:paraId="36A8CA37">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6500</w:t>
            </w:r>
          </w:p>
        </w:tc>
        <w:tc>
          <w:tcPr>
            <w:tcW w:w="1150" w:type="dxa"/>
            <w:shd w:val="clear" w:color="auto" w:fill="auto"/>
            <w:vAlign w:val="center"/>
          </w:tcPr>
          <w:p w14:paraId="0A57E78C">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149500</w:t>
            </w:r>
          </w:p>
        </w:tc>
      </w:tr>
      <w:tr w14:paraId="00E0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14" w:type="dxa"/>
            <w:vMerge w:val="restart"/>
            <w:shd w:val="clear" w:color="auto" w:fill="auto"/>
            <w:vAlign w:val="center"/>
          </w:tcPr>
          <w:p w14:paraId="1BBAD3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03" w:type="dxa"/>
            <w:vMerge w:val="restart"/>
            <w:shd w:val="clear" w:color="auto" w:fill="auto"/>
            <w:vAlign w:val="center"/>
          </w:tcPr>
          <w:p w14:paraId="759236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不锈钢拖把池</w:t>
            </w:r>
          </w:p>
        </w:tc>
        <w:tc>
          <w:tcPr>
            <w:tcW w:w="2985" w:type="dxa"/>
            <w:vMerge w:val="restart"/>
            <w:shd w:val="clear" w:color="auto" w:fill="auto"/>
            <w:vAlign w:val="center"/>
          </w:tcPr>
          <w:p w14:paraId="318543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407035</wp:posOffset>
                  </wp:positionH>
                  <wp:positionV relativeFrom="paragraph">
                    <wp:posOffset>539115</wp:posOffset>
                  </wp:positionV>
                  <wp:extent cx="1162050" cy="517525"/>
                  <wp:effectExtent l="0" t="0" r="0" b="15875"/>
                  <wp:wrapNone/>
                  <wp:docPr id="7" name="图片_6_SpCnt_1"/>
                  <wp:cNvGraphicFramePr/>
                  <a:graphic xmlns:a="http://schemas.openxmlformats.org/drawingml/2006/main">
                    <a:graphicData uri="http://schemas.openxmlformats.org/drawingml/2006/picture">
                      <pic:pic xmlns:pic="http://schemas.openxmlformats.org/drawingml/2006/picture">
                        <pic:nvPicPr>
                          <pic:cNvPr id="7" name="图片_6_SpCnt_1"/>
                          <pic:cNvPicPr/>
                        </pic:nvPicPr>
                        <pic:blipFill>
                          <a:blip r:embed="rId30"/>
                          <a:stretch>
                            <a:fillRect/>
                          </a:stretch>
                        </pic:blipFill>
                        <pic:spPr>
                          <a:xfrm>
                            <a:off x="0" y="0"/>
                            <a:ext cx="1162050" cy="517525"/>
                          </a:xfrm>
                          <a:prstGeom prst="rect">
                            <a:avLst/>
                          </a:prstGeom>
                          <a:noFill/>
                          <a:ln>
                            <a:noFill/>
                          </a:ln>
                        </pic:spPr>
                      </pic:pic>
                    </a:graphicData>
                  </a:graphic>
                </wp:anchor>
              </w:drawing>
            </w:r>
          </w:p>
        </w:tc>
        <w:tc>
          <w:tcPr>
            <w:tcW w:w="1290" w:type="dxa"/>
            <w:vMerge w:val="restart"/>
            <w:shd w:val="clear" w:color="auto" w:fill="auto"/>
            <w:vAlign w:val="center"/>
          </w:tcPr>
          <w:p w14:paraId="4CB6BA3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005" w:type="dxa"/>
            <w:vMerge w:val="restart"/>
            <w:shd w:val="clear" w:color="auto" w:fill="auto"/>
            <w:vAlign w:val="center"/>
          </w:tcPr>
          <w:p w14:paraId="4D4B29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1.规格：主体304不锈钢结构，双槽，槽深</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300mm，配1-2只冷水龙头，底部四角配不锈钢高度调节脚；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2.材质：国标304不锈钢；化学成分符合： C(%)≤0.07 ，S(%)≤0.030 ，P(%)≤0.045 ，Si(%)≤0.75 ，Mn (%)≤2.00，Cr (%)17.50~19.50，Ni(%)8.00~10.50；N(%)≤0.10；断后伸长率≥40%；规定塑性延伸强度≥300MPa；抗拉强度≥515MPa；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3.主材厚度：主管材厚度≥1.2mm，主板材厚度≥1.0mm</w:t>
            </w:r>
            <w:r>
              <w:rPr>
                <w:rFonts w:hint="eastAsia" w:ascii="宋体" w:hAnsi="宋体" w:cs="宋体"/>
                <w:i w:val="0"/>
                <w:iCs w:val="0"/>
                <w:color w:val="auto"/>
                <w:kern w:val="0"/>
                <w:sz w:val="20"/>
                <w:szCs w:val="20"/>
                <w:highlight w:val="none"/>
                <w:u w:val="none"/>
                <w:lang w:val="en-US" w:eastAsia="zh-CN" w:bidi="ar"/>
              </w:rPr>
              <w:t>。</w:t>
            </w:r>
          </w:p>
        </w:tc>
        <w:tc>
          <w:tcPr>
            <w:tcW w:w="1470" w:type="dxa"/>
            <w:shd w:val="clear" w:color="auto" w:fill="auto"/>
            <w:vAlign w:val="center"/>
          </w:tcPr>
          <w:p w14:paraId="4F82E2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1200*600*850</w:t>
            </w:r>
          </w:p>
        </w:tc>
        <w:tc>
          <w:tcPr>
            <w:tcW w:w="975" w:type="dxa"/>
            <w:shd w:val="clear" w:color="auto" w:fill="auto"/>
            <w:vAlign w:val="center"/>
          </w:tcPr>
          <w:p w14:paraId="56A99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 </w:t>
            </w:r>
          </w:p>
        </w:tc>
        <w:tc>
          <w:tcPr>
            <w:tcW w:w="945" w:type="dxa"/>
            <w:shd w:val="clear" w:color="auto" w:fill="auto"/>
            <w:vAlign w:val="center"/>
          </w:tcPr>
          <w:p w14:paraId="2423FF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组 </w:t>
            </w:r>
          </w:p>
        </w:tc>
        <w:tc>
          <w:tcPr>
            <w:tcW w:w="1143" w:type="dxa"/>
            <w:shd w:val="clear" w:color="auto" w:fill="auto"/>
            <w:vAlign w:val="center"/>
          </w:tcPr>
          <w:p w14:paraId="0467FB8C">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6000</w:t>
            </w:r>
          </w:p>
        </w:tc>
        <w:tc>
          <w:tcPr>
            <w:tcW w:w="1150" w:type="dxa"/>
            <w:shd w:val="clear" w:color="auto" w:fill="auto"/>
            <w:vAlign w:val="center"/>
          </w:tcPr>
          <w:p w14:paraId="6BFC773A">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126000</w:t>
            </w:r>
          </w:p>
        </w:tc>
      </w:tr>
      <w:tr w14:paraId="4388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vMerge w:val="continue"/>
            <w:shd w:val="clear" w:color="auto" w:fill="auto"/>
            <w:vAlign w:val="center"/>
          </w:tcPr>
          <w:p w14:paraId="7EBC0E1E">
            <w:pPr>
              <w:jc w:val="center"/>
              <w:rPr>
                <w:rFonts w:hint="eastAsia" w:ascii="宋体" w:hAnsi="宋体" w:eastAsia="宋体" w:cs="宋体"/>
                <w:i w:val="0"/>
                <w:iCs w:val="0"/>
                <w:color w:val="auto"/>
                <w:sz w:val="20"/>
                <w:szCs w:val="20"/>
                <w:highlight w:val="none"/>
                <w:u w:val="none"/>
              </w:rPr>
            </w:pPr>
          </w:p>
        </w:tc>
        <w:tc>
          <w:tcPr>
            <w:tcW w:w="1203" w:type="dxa"/>
            <w:vMerge w:val="continue"/>
            <w:shd w:val="clear" w:color="auto" w:fill="auto"/>
            <w:vAlign w:val="center"/>
          </w:tcPr>
          <w:p w14:paraId="084B3895">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54F06816">
            <w:pPr>
              <w:jc w:val="center"/>
              <w:rPr>
                <w:rFonts w:hint="eastAsia" w:ascii="宋体" w:hAnsi="宋体" w:eastAsia="宋体" w:cs="宋体"/>
                <w:b/>
                <w:bCs/>
                <w:i w:val="0"/>
                <w:iCs w:val="0"/>
                <w:color w:val="auto"/>
                <w:sz w:val="20"/>
                <w:szCs w:val="20"/>
                <w:highlight w:val="none"/>
                <w:u w:val="none"/>
              </w:rPr>
            </w:pPr>
          </w:p>
        </w:tc>
        <w:tc>
          <w:tcPr>
            <w:tcW w:w="1290" w:type="dxa"/>
            <w:vMerge w:val="continue"/>
            <w:shd w:val="clear" w:color="auto" w:fill="auto"/>
            <w:vAlign w:val="center"/>
          </w:tcPr>
          <w:p w14:paraId="0EBA8F10">
            <w:pPr>
              <w:jc w:val="center"/>
              <w:rPr>
                <w:rFonts w:hint="eastAsia" w:ascii="宋体" w:hAnsi="宋体" w:eastAsia="宋体" w:cs="宋体"/>
                <w:b/>
                <w:bCs/>
                <w:i w:val="0"/>
                <w:iCs w:val="0"/>
                <w:color w:val="auto"/>
                <w:sz w:val="20"/>
                <w:szCs w:val="20"/>
                <w:highlight w:val="none"/>
                <w:u w:val="none"/>
              </w:rPr>
            </w:pPr>
          </w:p>
        </w:tc>
        <w:tc>
          <w:tcPr>
            <w:tcW w:w="4005" w:type="dxa"/>
            <w:vMerge w:val="continue"/>
            <w:shd w:val="clear" w:color="auto" w:fill="auto"/>
            <w:vAlign w:val="center"/>
          </w:tcPr>
          <w:p w14:paraId="3141A38B">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252A12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600*600*850</w:t>
            </w:r>
          </w:p>
        </w:tc>
        <w:tc>
          <w:tcPr>
            <w:tcW w:w="975" w:type="dxa"/>
            <w:shd w:val="clear" w:color="auto" w:fill="auto"/>
            <w:vAlign w:val="center"/>
          </w:tcPr>
          <w:p w14:paraId="69B0B3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945" w:type="dxa"/>
            <w:shd w:val="clear" w:color="auto" w:fill="auto"/>
            <w:vAlign w:val="center"/>
          </w:tcPr>
          <w:p w14:paraId="7D4375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组 </w:t>
            </w:r>
          </w:p>
        </w:tc>
        <w:tc>
          <w:tcPr>
            <w:tcW w:w="1143" w:type="dxa"/>
            <w:shd w:val="clear" w:color="auto" w:fill="auto"/>
            <w:vAlign w:val="center"/>
          </w:tcPr>
          <w:p w14:paraId="457E75F7">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3000</w:t>
            </w:r>
          </w:p>
        </w:tc>
        <w:tc>
          <w:tcPr>
            <w:tcW w:w="1150" w:type="dxa"/>
            <w:shd w:val="clear" w:color="auto" w:fill="auto"/>
            <w:vAlign w:val="center"/>
          </w:tcPr>
          <w:p w14:paraId="14278424">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6000</w:t>
            </w:r>
          </w:p>
        </w:tc>
      </w:tr>
      <w:tr w14:paraId="3752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614" w:type="dxa"/>
            <w:shd w:val="clear" w:color="auto" w:fill="auto"/>
            <w:vAlign w:val="center"/>
          </w:tcPr>
          <w:p w14:paraId="34AE93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03" w:type="dxa"/>
            <w:shd w:val="clear" w:color="auto" w:fill="auto"/>
            <w:vAlign w:val="center"/>
          </w:tcPr>
          <w:p w14:paraId="3273A8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不锈钢吊柜</w:t>
            </w:r>
          </w:p>
        </w:tc>
        <w:tc>
          <w:tcPr>
            <w:tcW w:w="2985" w:type="dxa"/>
            <w:shd w:val="clear" w:color="auto" w:fill="auto"/>
            <w:vAlign w:val="center"/>
          </w:tcPr>
          <w:p w14:paraId="188F502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171450</wp:posOffset>
                  </wp:positionH>
                  <wp:positionV relativeFrom="paragraph">
                    <wp:posOffset>133350</wp:posOffset>
                  </wp:positionV>
                  <wp:extent cx="1590675" cy="285750"/>
                  <wp:effectExtent l="0" t="0" r="9525" b="0"/>
                  <wp:wrapNone/>
                  <wp:docPr id="8" name="图片_5"/>
                  <wp:cNvGraphicFramePr/>
                  <a:graphic xmlns:a="http://schemas.openxmlformats.org/drawingml/2006/main">
                    <a:graphicData uri="http://schemas.openxmlformats.org/drawingml/2006/picture">
                      <pic:pic xmlns:pic="http://schemas.openxmlformats.org/drawingml/2006/picture">
                        <pic:nvPicPr>
                          <pic:cNvPr id="8" name="图片_5"/>
                          <pic:cNvPicPr/>
                        </pic:nvPicPr>
                        <pic:blipFill>
                          <a:blip r:embed="rId31"/>
                          <a:stretch>
                            <a:fillRect/>
                          </a:stretch>
                        </pic:blipFill>
                        <pic:spPr>
                          <a:xfrm>
                            <a:off x="0" y="0"/>
                            <a:ext cx="1590675" cy="285750"/>
                          </a:xfrm>
                          <a:prstGeom prst="rect">
                            <a:avLst/>
                          </a:prstGeom>
                          <a:noFill/>
                          <a:ln>
                            <a:noFill/>
                          </a:ln>
                        </pic:spPr>
                      </pic:pic>
                    </a:graphicData>
                  </a:graphic>
                </wp:anchor>
              </w:drawing>
            </w:r>
          </w:p>
        </w:tc>
        <w:tc>
          <w:tcPr>
            <w:tcW w:w="1290" w:type="dxa"/>
            <w:shd w:val="clear" w:color="auto" w:fill="auto"/>
            <w:vAlign w:val="center"/>
          </w:tcPr>
          <w:p w14:paraId="34E8251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005" w:type="dxa"/>
            <w:shd w:val="clear" w:color="auto" w:fill="auto"/>
            <w:vAlign w:val="center"/>
          </w:tcPr>
          <w:p w14:paraId="22D5D7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1.规格：主体304不锈钢结构，对开门结构；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2.材质：国标304不锈钢；化学成分符合： C(%)≤0.07 ，S(%)≤0.030 ，P(%)≤0.045 ，Si(%)≤0.75 ，Mn (%)≤2.00，Cr (%)17.50~19.50，Ni(%)8.00~10.50；N(%)≤0.10；断后伸长率≥40%；规定塑性延伸强度≥300MPa；抗拉强度≥515MPa；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3.主材厚度：主管材厚度≥1.2mm，主板材厚度≥1.0mm</w:t>
            </w:r>
            <w:r>
              <w:rPr>
                <w:rFonts w:hint="eastAsia" w:ascii="宋体" w:hAnsi="宋体" w:cs="宋体"/>
                <w:i w:val="0"/>
                <w:iCs w:val="0"/>
                <w:color w:val="auto"/>
                <w:kern w:val="0"/>
                <w:sz w:val="20"/>
                <w:szCs w:val="20"/>
                <w:highlight w:val="none"/>
                <w:u w:val="none"/>
                <w:lang w:val="en-US" w:eastAsia="zh-CN" w:bidi="ar"/>
              </w:rPr>
              <w:t>。</w:t>
            </w:r>
          </w:p>
        </w:tc>
        <w:tc>
          <w:tcPr>
            <w:tcW w:w="1470" w:type="dxa"/>
            <w:shd w:val="clear" w:color="auto" w:fill="auto"/>
            <w:vAlign w:val="center"/>
          </w:tcPr>
          <w:p w14:paraId="131F58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延米*600*600</w:t>
            </w:r>
          </w:p>
        </w:tc>
        <w:tc>
          <w:tcPr>
            <w:tcW w:w="975" w:type="dxa"/>
            <w:shd w:val="clear" w:color="auto" w:fill="auto"/>
            <w:vAlign w:val="center"/>
          </w:tcPr>
          <w:p w14:paraId="29974A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36.00 </w:t>
            </w:r>
          </w:p>
        </w:tc>
        <w:tc>
          <w:tcPr>
            <w:tcW w:w="945" w:type="dxa"/>
            <w:shd w:val="clear" w:color="auto" w:fill="auto"/>
            <w:vAlign w:val="center"/>
          </w:tcPr>
          <w:p w14:paraId="476C4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延米</w:t>
            </w:r>
          </w:p>
        </w:tc>
        <w:tc>
          <w:tcPr>
            <w:tcW w:w="1143" w:type="dxa"/>
            <w:shd w:val="clear" w:color="auto" w:fill="auto"/>
            <w:vAlign w:val="center"/>
          </w:tcPr>
          <w:p w14:paraId="1463E64C">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2800</w:t>
            </w:r>
          </w:p>
        </w:tc>
        <w:tc>
          <w:tcPr>
            <w:tcW w:w="1150" w:type="dxa"/>
            <w:shd w:val="clear" w:color="auto" w:fill="auto"/>
            <w:vAlign w:val="center"/>
          </w:tcPr>
          <w:p w14:paraId="1EFC7AFC">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100800</w:t>
            </w:r>
          </w:p>
        </w:tc>
      </w:tr>
      <w:tr w14:paraId="3DFE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14" w:type="dxa"/>
            <w:shd w:val="clear" w:color="auto" w:fill="auto"/>
            <w:vAlign w:val="center"/>
          </w:tcPr>
          <w:p w14:paraId="2D8B40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03" w:type="dxa"/>
            <w:vMerge w:val="restart"/>
            <w:shd w:val="clear" w:color="auto" w:fill="auto"/>
            <w:vAlign w:val="center"/>
          </w:tcPr>
          <w:p w14:paraId="59A258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污物接收分类台</w:t>
            </w:r>
          </w:p>
        </w:tc>
        <w:tc>
          <w:tcPr>
            <w:tcW w:w="2985" w:type="dxa"/>
            <w:vMerge w:val="restart"/>
            <w:shd w:val="clear" w:color="auto" w:fill="auto"/>
            <w:vAlign w:val="center"/>
          </w:tcPr>
          <w:p w14:paraId="4652B56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266700</wp:posOffset>
                  </wp:positionH>
                  <wp:positionV relativeFrom="paragraph">
                    <wp:posOffset>66675</wp:posOffset>
                  </wp:positionV>
                  <wp:extent cx="1390650" cy="476250"/>
                  <wp:effectExtent l="0" t="0" r="0" b="0"/>
                  <wp:wrapNone/>
                  <wp:docPr id="11" name="图片_24"/>
                  <wp:cNvGraphicFramePr/>
                  <a:graphic xmlns:a="http://schemas.openxmlformats.org/drawingml/2006/main">
                    <a:graphicData uri="http://schemas.openxmlformats.org/drawingml/2006/picture">
                      <pic:pic xmlns:pic="http://schemas.openxmlformats.org/drawingml/2006/picture">
                        <pic:nvPicPr>
                          <pic:cNvPr id="11" name="图片_24"/>
                          <pic:cNvPicPr/>
                        </pic:nvPicPr>
                        <pic:blipFill>
                          <a:blip r:embed="rId32"/>
                          <a:stretch>
                            <a:fillRect/>
                          </a:stretch>
                        </pic:blipFill>
                        <pic:spPr>
                          <a:xfrm>
                            <a:off x="0" y="0"/>
                            <a:ext cx="1390650" cy="476250"/>
                          </a:xfrm>
                          <a:prstGeom prst="rect">
                            <a:avLst/>
                          </a:prstGeom>
                          <a:noFill/>
                          <a:ln>
                            <a:noFill/>
                          </a:ln>
                        </pic:spPr>
                      </pic:pic>
                    </a:graphicData>
                  </a:graphic>
                </wp:anchor>
              </w:drawing>
            </w:r>
          </w:p>
        </w:tc>
        <w:tc>
          <w:tcPr>
            <w:tcW w:w="1290" w:type="dxa"/>
            <w:vMerge w:val="restart"/>
            <w:shd w:val="clear" w:color="auto" w:fill="auto"/>
            <w:vAlign w:val="center"/>
          </w:tcPr>
          <w:p w14:paraId="06DF398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w:t>
            </w:r>
          </w:p>
        </w:tc>
        <w:tc>
          <w:tcPr>
            <w:tcW w:w="4005" w:type="dxa"/>
            <w:vMerge w:val="restart"/>
            <w:shd w:val="clear" w:color="auto" w:fill="auto"/>
            <w:vAlign w:val="center"/>
          </w:tcPr>
          <w:p w14:paraId="59B037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1.规格：304不锈钢结构；化学成分符合： C(%)≤0.07 ，S(%)≤0.030 ，P(%)≤0.045 ，Si(%)≤0.75 ，Mn (%)≤2.00，Cr (%)17.50~19.50，Ni(%)8.00~10.50；N(%)≤0.10；断后伸长率≥40%；规定塑性延伸强度≥300MPa；抗拉强度≥515MPa；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2.主材厚度：台面板材厚度≥1.2mm，其余板材厚度≥1.0mm，主管材</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≥1.2mm</w:t>
            </w:r>
            <w:r>
              <w:rPr>
                <w:rFonts w:hint="eastAsia" w:ascii="宋体" w:hAnsi="宋体" w:cs="宋体"/>
                <w:i w:val="0"/>
                <w:iCs w:val="0"/>
                <w:color w:val="auto"/>
                <w:kern w:val="0"/>
                <w:sz w:val="20"/>
                <w:szCs w:val="20"/>
                <w:highlight w:val="none"/>
                <w:u w:val="none"/>
                <w:lang w:val="en-US" w:eastAsia="zh-CN" w:bidi="ar"/>
              </w:rPr>
              <w:t>。</w:t>
            </w:r>
          </w:p>
        </w:tc>
        <w:tc>
          <w:tcPr>
            <w:tcW w:w="1470" w:type="dxa"/>
            <w:shd w:val="clear" w:color="auto" w:fill="auto"/>
            <w:vAlign w:val="center"/>
          </w:tcPr>
          <w:p w14:paraId="694CA4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1600*800*800</w:t>
            </w:r>
          </w:p>
        </w:tc>
        <w:tc>
          <w:tcPr>
            <w:tcW w:w="975" w:type="dxa"/>
            <w:shd w:val="clear" w:color="auto" w:fill="FFFFFF"/>
            <w:vAlign w:val="center"/>
          </w:tcPr>
          <w:p w14:paraId="5AEEBA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945" w:type="dxa"/>
            <w:shd w:val="clear" w:color="auto" w:fill="auto"/>
            <w:vAlign w:val="center"/>
          </w:tcPr>
          <w:p w14:paraId="77DF03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43" w:type="dxa"/>
            <w:shd w:val="clear" w:color="auto" w:fill="auto"/>
            <w:vAlign w:val="center"/>
          </w:tcPr>
          <w:p w14:paraId="315F025B">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3000</w:t>
            </w:r>
          </w:p>
        </w:tc>
        <w:tc>
          <w:tcPr>
            <w:tcW w:w="1150" w:type="dxa"/>
            <w:shd w:val="clear" w:color="auto" w:fill="auto"/>
            <w:vAlign w:val="center"/>
          </w:tcPr>
          <w:p w14:paraId="595E6B14">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6000</w:t>
            </w:r>
          </w:p>
        </w:tc>
      </w:tr>
      <w:tr w14:paraId="2DC1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4" w:type="dxa"/>
            <w:shd w:val="clear" w:color="auto" w:fill="auto"/>
            <w:vAlign w:val="center"/>
          </w:tcPr>
          <w:p w14:paraId="579B37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03" w:type="dxa"/>
            <w:vMerge w:val="continue"/>
            <w:shd w:val="clear" w:color="auto" w:fill="auto"/>
            <w:vAlign w:val="center"/>
          </w:tcPr>
          <w:p w14:paraId="529400B2">
            <w:pPr>
              <w:jc w:val="center"/>
              <w:rPr>
                <w:rFonts w:hint="eastAsia" w:ascii="宋体" w:hAnsi="宋体" w:eastAsia="宋体" w:cs="宋体"/>
                <w:i w:val="0"/>
                <w:iCs w:val="0"/>
                <w:color w:val="auto"/>
                <w:sz w:val="20"/>
                <w:szCs w:val="20"/>
                <w:highlight w:val="none"/>
                <w:u w:val="none"/>
              </w:rPr>
            </w:pPr>
          </w:p>
        </w:tc>
        <w:tc>
          <w:tcPr>
            <w:tcW w:w="2985" w:type="dxa"/>
            <w:vMerge w:val="continue"/>
            <w:shd w:val="clear" w:color="auto" w:fill="auto"/>
            <w:vAlign w:val="center"/>
          </w:tcPr>
          <w:p w14:paraId="43A67499">
            <w:pPr>
              <w:jc w:val="center"/>
              <w:rPr>
                <w:rFonts w:hint="eastAsia" w:ascii="宋体" w:hAnsi="宋体" w:eastAsia="宋体" w:cs="宋体"/>
                <w:b/>
                <w:bCs/>
                <w:i w:val="0"/>
                <w:iCs w:val="0"/>
                <w:color w:val="auto"/>
                <w:sz w:val="24"/>
                <w:szCs w:val="24"/>
                <w:highlight w:val="none"/>
                <w:u w:val="none"/>
              </w:rPr>
            </w:pPr>
          </w:p>
        </w:tc>
        <w:tc>
          <w:tcPr>
            <w:tcW w:w="1290" w:type="dxa"/>
            <w:vMerge w:val="continue"/>
            <w:shd w:val="clear" w:color="auto" w:fill="auto"/>
            <w:vAlign w:val="center"/>
          </w:tcPr>
          <w:p w14:paraId="08278609">
            <w:pPr>
              <w:jc w:val="center"/>
              <w:rPr>
                <w:rFonts w:hint="eastAsia" w:ascii="宋体" w:hAnsi="宋体" w:eastAsia="宋体" w:cs="宋体"/>
                <w:b/>
                <w:bCs/>
                <w:i w:val="0"/>
                <w:iCs w:val="0"/>
                <w:color w:val="auto"/>
                <w:sz w:val="24"/>
                <w:szCs w:val="24"/>
                <w:highlight w:val="none"/>
                <w:u w:val="none"/>
              </w:rPr>
            </w:pPr>
          </w:p>
        </w:tc>
        <w:tc>
          <w:tcPr>
            <w:tcW w:w="4005" w:type="dxa"/>
            <w:vMerge w:val="continue"/>
            <w:shd w:val="clear" w:color="auto" w:fill="auto"/>
            <w:vAlign w:val="center"/>
          </w:tcPr>
          <w:p w14:paraId="2122A9F6">
            <w:pPr>
              <w:jc w:val="left"/>
              <w:rPr>
                <w:rFonts w:hint="eastAsia" w:ascii="宋体" w:hAnsi="宋体" w:eastAsia="宋体" w:cs="宋体"/>
                <w:i w:val="0"/>
                <w:iCs w:val="0"/>
                <w:color w:val="auto"/>
                <w:sz w:val="20"/>
                <w:szCs w:val="20"/>
                <w:highlight w:val="none"/>
                <w:u w:val="none"/>
              </w:rPr>
            </w:pPr>
          </w:p>
        </w:tc>
        <w:tc>
          <w:tcPr>
            <w:tcW w:w="1470" w:type="dxa"/>
            <w:shd w:val="clear" w:color="auto" w:fill="auto"/>
            <w:vAlign w:val="center"/>
          </w:tcPr>
          <w:p w14:paraId="616928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1100*600*800</w:t>
            </w:r>
          </w:p>
        </w:tc>
        <w:tc>
          <w:tcPr>
            <w:tcW w:w="975" w:type="dxa"/>
            <w:shd w:val="clear" w:color="auto" w:fill="FFFFFF"/>
            <w:vAlign w:val="center"/>
          </w:tcPr>
          <w:p w14:paraId="398724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945" w:type="dxa"/>
            <w:shd w:val="clear" w:color="auto" w:fill="auto"/>
            <w:vAlign w:val="center"/>
          </w:tcPr>
          <w:p w14:paraId="625A1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43" w:type="dxa"/>
            <w:shd w:val="clear" w:color="auto" w:fill="auto"/>
            <w:vAlign w:val="center"/>
          </w:tcPr>
          <w:p w14:paraId="118FC223">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2500</w:t>
            </w:r>
          </w:p>
        </w:tc>
        <w:tc>
          <w:tcPr>
            <w:tcW w:w="1150" w:type="dxa"/>
            <w:shd w:val="clear" w:color="auto" w:fill="auto"/>
            <w:vAlign w:val="center"/>
          </w:tcPr>
          <w:p w14:paraId="22C0A794">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5000</w:t>
            </w:r>
          </w:p>
        </w:tc>
      </w:tr>
      <w:tr w14:paraId="6F40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14" w:type="dxa"/>
            <w:shd w:val="clear" w:color="auto" w:fill="auto"/>
            <w:vAlign w:val="center"/>
          </w:tcPr>
          <w:p w14:paraId="788CAC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9</w:t>
            </w:r>
          </w:p>
        </w:tc>
        <w:tc>
          <w:tcPr>
            <w:tcW w:w="1203" w:type="dxa"/>
            <w:shd w:val="clear" w:color="auto" w:fill="auto"/>
            <w:vAlign w:val="center"/>
          </w:tcPr>
          <w:p w14:paraId="2B844D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器械检查及分类打包台</w:t>
            </w:r>
          </w:p>
        </w:tc>
        <w:tc>
          <w:tcPr>
            <w:tcW w:w="2985" w:type="dxa"/>
            <w:shd w:val="clear" w:color="auto" w:fill="auto"/>
            <w:vAlign w:val="center"/>
          </w:tcPr>
          <w:p w14:paraId="63A4DC8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352425</wp:posOffset>
                  </wp:positionH>
                  <wp:positionV relativeFrom="paragraph">
                    <wp:posOffset>66675</wp:posOffset>
                  </wp:positionV>
                  <wp:extent cx="1219200" cy="504825"/>
                  <wp:effectExtent l="0" t="0" r="0" b="8890"/>
                  <wp:wrapNone/>
                  <wp:docPr id="9" name="图片_34"/>
                  <wp:cNvGraphicFramePr/>
                  <a:graphic xmlns:a="http://schemas.openxmlformats.org/drawingml/2006/main">
                    <a:graphicData uri="http://schemas.openxmlformats.org/drawingml/2006/picture">
                      <pic:pic xmlns:pic="http://schemas.openxmlformats.org/drawingml/2006/picture">
                        <pic:nvPicPr>
                          <pic:cNvPr id="9" name="图片_34"/>
                          <pic:cNvPicPr/>
                        </pic:nvPicPr>
                        <pic:blipFill>
                          <a:blip r:embed="rId33"/>
                          <a:stretch>
                            <a:fillRect/>
                          </a:stretch>
                        </pic:blipFill>
                        <pic:spPr>
                          <a:xfrm>
                            <a:off x="0" y="0"/>
                            <a:ext cx="1219200" cy="504825"/>
                          </a:xfrm>
                          <a:prstGeom prst="rect">
                            <a:avLst/>
                          </a:prstGeom>
                          <a:noFill/>
                          <a:ln>
                            <a:noFill/>
                          </a:ln>
                        </pic:spPr>
                      </pic:pic>
                    </a:graphicData>
                  </a:graphic>
                </wp:anchor>
              </w:drawing>
            </w:r>
          </w:p>
        </w:tc>
        <w:tc>
          <w:tcPr>
            <w:tcW w:w="1290" w:type="dxa"/>
            <w:shd w:val="clear" w:color="auto" w:fill="auto"/>
            <w:vAlign w:val="center"/>
          </w:tcPr>
          <w:p w14:paraId="328F4E6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005" w:type="dxa"/>
            <w:shd w:val="clear" w:color="auto" w:fill="auto"/>
            <w:vAlign w:val="center"/>
          </w:tcPr>
          <w:p w14:paraId="5B1FD4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1.采用304不锈钢；化学成分符合： C(%)≤0.07 ，S(%)≤0.030 ，P(%)≤0.045 ，Si(%)≤0.75 ，Mn (%)≤2.00，Cr (%)17.50~19.50，Ni(%)8.00~10.50；N(%)≤0.10；断后伸长率≥40%；规定塑性延伸强度≥300MPa；抗拉强度≥515MPa；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2.主材规格：上台面板材厚度≥1.2mm，其余板材厚度≥1.0mm，主管材</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≥1.2mm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3.打包台左侧二层抽屉，导轨为优质静音伸缩导轨</w:t>
            </w:r>
            <w:r>
              <w:rPr>
                <w:rFonts w:hint="eastAsia" w:ascii="宋体" w:hAnsi="宋体" w:cs="宋体"/>
                <w:i w:val="0"/>
                <w:iCs w:val="0"/>
                <w:color w:val="auto"/>
                <w:kern w:val="0"/>
                <w:sz w:val="20"/>
                <w:szCs w:val="20"/>
                <w:highlight w:val="none"/>
                <w:u w:val="none"/>
                <w:lang w:val="en-US" w:eastAsia="zh-CN" w:bidi="ar"/>
              </w:rPr>
              <w:t>。</w:t>
            </w:r>
          </w:p>
        </w:tc>
        <w:tc>
          <w:tcPr>
            <w:tcW w:w="1470" w:type="dxa"/>
            <w:shd w:val="clear" w:color="auto" w:fill="auto"/>
            <w:vAlign w:val="center"/>
          </w:tcPr>
          <w:p w14:paraId="69B73D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1800*800*780</w:t>
            </w:r>
          </w:p>
        </w:tc>
        <w:tc>
          <w:tcPr>
            <w:tcW w:w="975" w:type="dxa"/>
            <w:shd w:val="clear" w:color="auto" w:fill="auto"/>
            <w:vAlign w:val="center"/>
          </w:tcPr>
          <w:p w14:paraId="683F00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945" w:type="dxa"/>
            <w:shd w:val="clear" w:color="auto" w:fill="auto"/>
            <w:vAlign w:val="center"/>
          </w:tcPr>
          <w:p w14:paraId="583E3C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43" w:type="dxa"/>
            <w:shd w:val="clear" w:color="auto" w:fill="auto"/>
            <w:vAlign w:val="center"/>
          </w:tcPr>
          <w:p w14:paraId="5C03B6E3">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5500</w:t>
            </w:r>
          </w:p>
        </w:tc>
        <w:tc>
          <w:tcPr>
            <w:tcW w:w="1150" w:type="dxa"/>
            <w:shd w:val="clear" w:color="auto" w:fill="auto"/>
            <w:vAlign w:val="center"/>
          </w:tcPr>
          <w:p w14:paraId="52A6DB9B">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11000</w:t>
            </w:r>
          </w:p>
        </w:tc>
      </w:tr>
      <w:tr w14:paraId="54D7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14" w:type="dxa"/>
            <w:shd w:val="clear" w:color="auto" w:fill="auto"/>
            <w:vAlign w:val="center"/>
          </w:tcPr>
          <w:p w14:paraId="5125556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w:t>
            </w:r>
          </w:p>
        </w:tc>
        <w:tc>
          <w:tcPr>
            <w:tcW w:w="1203" w:type="dxa"/>
            <w:shd w:val="clear" w:color="auto" w:fill="auto"/>
            <w:vAlign w:val="center"/>
          </w:tcPr>
          <w:p w14:paraId="659103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工作台</w:t>
            </w:r>
          </w:p>
        </w:tc>
        <w:tc>
          <w:tcPr>
            <w:tcW w:w="2985" w:type="dxa"/>
            <w:shd w:val="clear" w:color="auto" w:fill="auto"/>
            <w:vAlign w:val="center"/>
          </w:tcPr>
          <w:p w14:paraId="2CC5832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304800</wp:posOffset>
                  </wp:positionH>
                  <wp:positionV relativeFrom="paragraph">
                    <wp:posOffset>85725</wp:posOffset>
                  </wp:positionV>
                  <wp:extent cx="1390650" cy="476250"/>
                  <wp:effectExtent l="0" t="0" r="0" b="0"/>
                  <wp:wrapNone/>
                  <wp:docPr id="10" name="图片_24_SpCnt_1"/>
                  <wp:cNvGraphicFramePr/>
                  <a:graphic xmlns:a="http://schemas.openxmlformats.org/drawingml/2006/main">
                    <a:graphicData uri="http://schemas.openxmlformats.org/drawingml/2006/picture">
                      <pic:pic xmlns:pic="http://schemas.openxmlformats.org/drawingml/2006/picture">
                        <pic:nvPicPr>
                          <pic:cNvPr id="10" name="图片_24_SpCnt_1"/>
                          <pic:cNvPicPr/>
                        </pic:nvPicPr>
                        <pic:blipFill>
                          <a:blip r:embed="rId32"/>
                          <a:stretch>
                            <a:fillRect/>
                          </a:stretch>
                        </pic:blipFill>
                        <pic:spPr>
                          <a:xfrm>
                            <a:off x="0" y="0"/>
                            <a:ext cx="1390650" cy="476250"/>
                          </a:xfrm>
                          <a:prstGeom prst="rect">
                            <a:avLst/>
                          </a:prstGeom>
                          <a:noFill/>
                          <a:ln>
                            <a:noFill/>
                          </a:ln>
                        </pic:spPr>
                      </pic:pic>
                    </a:graphicData>
                  </a:graphic>
                </wp:anchor>
              </w:drawing>
            </w:r>
          </w:p>
        </w:tc>
        <w:tc>
          <w:tcPr>
            <w:tcW w:w="1290" w:type="dxa"/>
            <w:shd w:val="clear" w:color="auto" w:fill="auto"/>
            <w:vAlign w:val="center"/>
          </w:tcPr>
          <w:p w14:paraId="18F9AEC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005" w:type="dxa"/>
            <w:shd w:val="clear" w:color="auto" w:fill="auto"/>
            <w:vAlign w:val="center"/>
          </w:tcPr>
          <w:p w14:paraId="102776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1.采用304不锈钢；化学成分符合： C(%)≤0.07 ，S(%)≤0.030 ，P(%)≤0.045 ，Si(%)≤0.75 ，Mn (%)≤2.00，Cr (%)17.50~19.50，Ni(%)8.00~10.50；N(%)≤0.10；断后伸长率≥40%；规定塑性延伸强度≥300MPa；抗拉强度≥515MPa；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2.主材规格：上台面板材厚度≥1.2mm，其余板材厚度≥1.0mm，主管材</w:t>
            </w:r>
            <w:r>
              <w:rPr>
                <w:rFonts w:hint="eastAsia" w:ascii="宋体" w:hAnsi="宋体" w:cs="宋体"/>
                <w:i w:val="0"/>
                <w:iCs w:val="0"/>
                <w:color w:val="auto"/>
                <w:kern w:val="0"/>
                <w:sz w:val="20"/>
                <w:szCs w:val="20"/>
                <w:highlight w:val="none"/>
                <w:u w:val="none"/>
                <w:lang w:val="en-US" w:eastAsia="zh-CN" w:bidi="ar"/>
              </w:rPr>
              <w:t>厚度</w:t>
            </w:r>
            <w:r>
              <w:rPr>
                <w:rFonts w:hint="eastAsia" w:ascii="宋体" w:hAnsi="宋体" w:eastAsia="宋体" w:cs="宋体"/>
                <w:i w:val="0"/>
                <w:iCs w:val="0"/>
                <w:color w:val="auto"/>
                <w:kern w:val="0"/>
                <w:sz w:val="20"/>
                <w:szCs w:val="20"/>
                <w:highlight w:val="none"/>
                <w:u w:val="none"/>
                <w:lang w:val="en-US" w:eastAsia="zh-CN" w:bidi="ar"/>
              </w:rPr>
              <w:t>≥1.2mm</w:t>
            </w:r>
            <w:r>
              <w:rPr>
                <w:rFonts w:hint="eastAsia" w:ascii="宋体" w:hAnsi="宋体" w:cs="宋体"/>
                <w:i w:val="0"/>
                <w:iCs w:val="0"/>
                <w:color w:val="auto"/>
                <w:kern w:val="0"/>
                <w:sz w:val="20"/>
                <w:szCs w:val="20"/>
                <w:highlight w:val="none"/>
                <w:u w:val="none"/>
                <w:lang w:val="en-US" w:eastAsia="zh-CN" w:bidi="ar"/>
              </w:rPr>
              <w:t>。</w:t>
            </w:r>
          </w:p>
        </w:tc>
        <w:tc>
          <w:tcPr>
            <w:tcW w:w="1470" w:type="dxa"/>
            <w:shd w:val="clear" w:color="auto" w:fill="auto"/>
            <w:vAlign w:val="center"/>
          </w:tcPr>
          <w:p w14:paraId="59CC5D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1100*600*780</w:t>
            </w:r>
          </w:p>
        </w:tc>
        <w:tc>
          <w:tcPr>
            <w:tcW w:w="975" w:type="dxa"/>
            <w:shd w:val="clear" w:color="auto" w:fill="auto"/>
            <w:vAlign w:val="center"/>
          </w:tcPr>
          <w:p w14:paraId="0416A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945" w:type="dxa"/>
            <w:shd w:val="clear" w:color="auto" w:fill="auto"/>
            <w:vAlign w:val="center"/>
          </w:tcPr>
          <w:p w14:paraId="1C0496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43" w:type="dxa"/>
            <w:shd w:val="clear" w:color="auto" w:fill="auto"/>
            <w:vAlign w:val="center"/>
          </w:tcPr>
          <w:p w14:paraId="3FCD0867">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4500</w:t>
            </w:r>
          </w:p>
        </w:tc>
        <w:tc>
          <w:tcPr>
            <w:tcW w:w="1150" w:type="dxa"/>
            <w:shd w:val="clear" w:color="auto" w:fill="auto"/>
            <w:vAlign w:val="center"/>
          </w:tcPr>
          <w:p w14:paraId="1DFB9C8E">
            <w:pPr>
              <w:keepNext w:val="0"/>
              <w:keepLines w:val="0"/>
              <w:widowControl/>
              <w:suppressLineNumbers w:val="0"/>
              <w:jc w:val="righ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18000</w:t>
            </w:r>
          </w:p>
        </w:tc>
      </w:tr>
      <w:tr w14:paraId="2980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14" w:type="dxa"/>
            <w:shd w:val="clear" w:color="auto" w:fill="auto"/>
            <w:vAlign w:val="center"/>
          </w:tcPr>
          <w:p w14:paraId="781EEE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小计</w:t>
            </w:r>
          </w:p>
        </w:tc>
        <w:tc>
          <w:tcPr>
            <w:tcW w:w="1203" w:type="dxa"/>
            <w:shd w:val="clear" w:color="auto" w:fill="auto"/>
            <w:vAlign w:val="center"/>
          </w:tcPr>
          <w:p w14:paraId="75095A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985" w:type="dxa"/>
            <w:shd w:val="clear" w:color="auto" w:fill="auto"/>
            <w:vAlign w:val="center"/>
          </w:tcPr>
          <w:p w14:paraId="795A3A2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bdr w:val="single" w:color="000000" w:sz="4" w:space="0"/>
                <w:lang w:val="en-US" w:eastAsia="zh-CN" w:bidi="ar"/>
              </w:rPr>
            </w:pPr>
          </w:p>
        </w:tc>
        <w:tc>
          <w:tcPr>
            <w:tcW w:w="1290" w:type="dxa"/>
            <w:shd w:val="clear" w:color="auto" w:fill="auto"/>
            <w:vAlign w:val="center"/>
          </w:tcPr>
          <w:p w14:paraId="1789243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4005" w:type="dxa"/>
            <w:shd w:val="clear" w:color="auto" w:fill="auto"/>
            <w:vAlign w:val="center"/>
          </w:tcPr>
          <w:p w14:paraId="15B2E7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470" w:type="dxa"/>
            <w:shd w:val="clear" w:color="auto" w:fill="auto"/>
            <w:vAlign w:val="center"/>
          </w:tcPr>
          <w:p w14:paraId="60227F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75" w:type="dxa"/>
            <w:shd w:val="clear" w:color="auto" w:fill="auto"/>
            <w:vAlign w:val="center"/>
          </w:tcPr>
          <w:p w14:paraId="5D9DBB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45" w:type="dxa"/>
            <w:shd w:val="clear" w:color="auto" w:fill="auto"/>
            <w:vAlign w:val="center"/>
          </w:tcPr>
          <w:p w14:paraId="179F56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43" w:type="dxa"/>
            <w:shd w:val="clear" w:color="auto" w:fill="auto"/>
            <w:vAlign w:val="center"/>
          </w:tcPr>
          <w:p w14:paraId="5F0381B2">
            <w:pPr>
              <w:keepNext w:val="0"/>
              <w:keepLines w:val="0"/>
              <w:widowControl/>
              <w:suppressLineNumbers w:val="0"/>
              <w:jc w:val="righ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0" w:type="dxa"/>
            <w:shd w:val="clear" w:color="auto" w:fill="auto"/>
            <w:vAlign w:val="center"/>
          </w:tcPr>
          <w:p w14:paraId="7C503C68">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2702736</w:t>
            </w:r>
          </w:p>
        </w:tc>
      </w:tr>
    </w:tbl>
    <w:p w14:paraId="4712E94F">
      <w:pPr>
        <w:adjustRightInd/>
        <w:spacing w:line="360" w:lineRule="auto"/>
        <w:rPr>
          <w:rFonts w:hint="eastAsia" w:ascii="宋体" w:hAnsi="宋体" w:cs="宋体"/>
          <w:b/>
          <w:color w:val="auto"/>
          <w:sz w:val="28"/>
          <w:szCs w:val="28"/>
          <w:highlight w:val="none"/>
        </w:rPr>
      </w:pPr>
    </w:p>
    <w:p w14:paraId="4D6F1106">
      <w:pPr>
        <w:adjustRightInd/>
        <w:spacing w:line="360" w:lineRule="auto"/>
        <w:rPr>
          <w:rFonts w:hint="eastAsia" w:ascii="宋体" w:hAnsi="宋体" w:cs="宋体"/>
          <w:b/>
          <w:color w:val="auto"/>
          <w:sz w:val="28"/>
          <w:szCs w:val="28"/>
          <w:highlight w:val="none"/>
        </w:rPr>
      </w:pPr>
    </w:p>
    <w:p w14:paraId="119E3E96">
      <w:pPr>
        <w:adjustRightInd/>
        <w:spacing w:line="0" w:lineRule="atLeast"/>
        <w:rPr>
          <w:rFonts w:hint="eastAsia" w:ascii="宋体" w:hAnsi="宋体" w:cs="宋体"/>
          <w:b/>
          <w:color w:val="auto"/>
          <w:sz w:val="24"/>
          <w:highlight w:val="none"/>
        </w:rPr>
      </w:pPr>
    </w:p>
    <w:p w14:paraId="205E670B">
      <w:pPr>
        <w:adjustRightInd/>
        <w:spacing w:line="0" w:lineRule="atLeast"/>
        <w:rPr>
          <w:rFonts w:hint="eastAsia" w:ascii="宋体" w:hAnsi="宋体" w:cs="宋体"/>
          <w:b/>
          <w:color w:val="auto"/>
          <w:sz w:val="24"/>
          <w:highlight w:val="none"/>
        </w:rPr>
      </w:pPr>
    </w:p>
    <w:p w14:paraId="43915215">
      <w:pPr>
        <w:adjustRightInd/>
        <w:spacing w:line="0" w:lineRule="atLeast"/>
        <w:rPr>
          <w:rFonts w:hint="eastAsia" w:ascii="宋体" w:hAnsi="宋体" w:cs="宋体"/>
          <w:b/>
          <w:color w:val="auto"/>
          <w:sz w:val="28"/>
          <w:szCs w:val="28"/>
          <w:highlight w:val="none"/>
        </w:rPr>
      </w:pPr>
      <w:r>
        <w:rPr>
          <w:rFonts w:hint="eastAsia" w:ascii="宋体" w:hAnsi="宋体" w:cs="宋体"/>
          <w:b/>
          <w:color w:val="auto"/>
          <w:sz w:val="24"/>
          <w:highlight w:val="none"/>
        </w:rPr>
        <w:t>（二）标项二采购需求清单</w:t>
      </w:r>
    </w:p>
    <w:tbl>
      <w:tblPr>
        <w:tblStyle w:val="62"/>
        <w:tblW w:w="15031" w:type="dxa"/>
        <w:jc w:val="center"/>
        <w:tblLayout w:type="fixed"/>
        <w:tblCellMar>
          <w:top w:w="0" w:type="dxa"/>
          <w:left w:w="108" w:type="dxa"/>
          <w:bottom w:w="0" w:type="dxa"/>
          <w:right w:w="108" w:type="dxa"/>
        </w:tblCellMar>
      </w:tblPr>
      <w:tblGrid>
        <w:gridCol w:w="1002"/>
        <w:gridCol w:w="1002"/>
        <w:gridCol w:w="1140"/>
        <w:gridCol w:w="1134"/>
        <w:gridCol w:w="7230"/>
        <w:gridCol w:w="766"/>
        <w:gridCol w:w="780"/>
        <w:gridCol w:w="906"/>
        <w:gridCol w:w="1071"/>
      </w:tblGrid>
      <w:tr w14:paraId="5245EDF2">
        <w:tblPrEx>
          <w:tblCellMar>
            <w:top w:w="0" w:type="dxa"/>
            <w:left w:w="108" w:type="dxa"/>
            <w:bottom w:w="0" w:type="dxa"/>
            <w:right w:w="108" w:type="dxa"/>
          </w:tblCellMar>
        </w:tblPrEx>
        <w:trPr>
          <w:trHeight w:val="270" w:hRule="atLeast"/>
          <w:jc w:val="center"/>
        </w:trPr>
        <w:tc>
          <w:tcPr>
            <w:tcW w:w="1002" w:type="dxa"/>
            <w:tcBorders>
              <w:top w:val="single" w:color="000000" w:sz="4" w:space="0"/>
              <w:left w:val="single" w:color="000000" w:sz="4" w:space="0"/>
              <w:bottom w:val="nil"/>
              <w:right w:val="single" w:color="000000" w:sz="4" w:space="0"/>
            </w:tcBorders>
            <w:shd w:val="clear" w:color="auto" w:fill="auto"/>
            <w:vAlign w:val="center"/>
          </w:tcPr>
          <w:p w14:paraId="28B7C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序号</w:t>
            </w:r>
          </w:p>
        </w:tc>
        <w:tc>
          <w:tcPr>
            <w:tcW w:w="1002" w:type="dxa"/>
            <w:tcBorders>
              <w:top w:val="single" w:color="000000" w:sz="4" w:space="0"/>
              <w:left w:val="single" w:color="000000" w:sz="4" w:space="0"/>
              <w:bottom w:val="nil"/>
              <w:right w:val="single" w:color="000000" w:sz="4" w:space="0"/>
            </w:tcBorders>
            <w:shd w:val="clear" w:color="auto" w:fill="auto"/>
            <w:vAlign w:val="center"/>
          </w:tcPr>
          <w:p w14:paraId="65DB4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类别</w:t>
            </w:r>
          </w:p>
          <w:p w14:paraId="5B955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名称</w:t>
            </w: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18CD4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名称</w:t>
            </w:r>
          </w:p>
        </w:tc>
        <w:tc>
          <w:tcPr>
            <w:tcW w:w="1134" w:type="dxa"/>
            <w:tcBorders>
              <w:top w:val="single" w:color="000000" w:sz="4" w:space="0"/>
              <w:left w:val="single" w:color="000000" w:sz="4" w:space="0"/>
              <w:bottom w:val="nil"/>
              <w:right w:val="single" w:color="000000" w:sz="4" w:space="0"/>
            </w:tcBorders>
            <w:vAlign w:val="center"/>
          </w:tcPr>
          <w:p w14:paraId="6CB1E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参考图片</w:t>
            </w:r>
          </w:p>
        </w:tc>
        <w:tc>
          <w:tcPr>
            <w:tcW w:w="7230" w:type="dxa"/>
            <w:tcBorders>
              <w:top w:val="single" w:color="000000" w:sz="4" w:space="0"/>
              <w:left w:val="single" w:color="000000" w:sz="4" w:space="0"/>
              <w:bottom w:val="nil"/>
              <w:right w:val="single" w:color="000000" w:sz="4" w:space="0"/>
            </w:tcBorders>
            <w:shd w:val="clear" w:color="auto" w:fill="auto"/>
            <w:vAlign w:val="center"/>
          </w:tcPr>
          <w:p w14:paraId="0E5E9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eastAsia="zh-CN"/>
              </w:rPr>
              <w:t>主要技术参数及要求</w:t>
            </w:r>
          </w:p>
        </w:tc>
        <w:tc>
          <w:tcPr>
            <w:tcW w:w="766" w:type="dxa"/>
            <w:tcBorders>
              <w:top w:val="single" w:color="000000" w:sz="4" w:space="0"/>
              <w:left w:val="single" w:color="000000" w:sz="4" w:space="0"/>
              <w:bottom w:val="nil"/>
              <w:right w:val="single" w:color="000000" w:sz="4" w:space="0"/>
            </w:tcBorders>
            <w:shd w:val="clear" w:color="auto" w:fill="auto"/>
            <w:vAlign w:val="center"/>
          </w:tcPr>
          <w:p w14:paraId="09693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数量</w:t>
            </w:r>
          </w:p>
        </w:tc>
        <w:tc>
          <w:tcPr>
            <w:tcW w:w="780" w:type="dxa"/>
            <w:tcBorders>
              <w:top w:val="single" w:color="000000" w:sz="4" w:space="0"/>
              <w:left w:val="single" w:color="000000" w:sz="4" w:space="0"/>
              <w:bottom w:val="nil"/>
              <w:right w:val="single" w:color="000000" w:sz="4" w:space="0"/>
            </w:tcBorders>
            <w:shd w:val="clear" w:color="auto" w:fill="auto"/>
            <w:vAlign w:val="center"/>
          </w:tcPr>
          <w:p w14:paraId="0EC77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单位</w:t>
            </w:r>
          </w:p>
        </w:tc>
        <w:tc>
          <w:tcPr>
            <w:tcW w:w="906" w:type="dxa"/>
            <w:tcBorders>
              <w:top w:val="single" w:color="000000" w:sz="4" w:space="0"/>
              <w:left w:val="single" w:color="000000" w:sz="4" w:space="0"/>
              <w:bottom w:val="nil"/>
              <w:right w:val="single" w:color="000000" w:sz="4" w:space="0"/>
            </w:tcBorders>
            <w:vAlign w:val="center"/>
          </w:tcPr>
          <w:p w14:paraId="57FF9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预算</w:t>
            </w:r>
          </w:p>
          <w:p w14:paraId="3E31E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单价</w:t>
            </w:r>
            <w:r>
              <w:rPr>
                <w:rFonts w:hint="eastAsia" w:ascii="宋体" w:hAnsi="宋体" w:cs="宋体"/>
                <w:color w:val="auto"/>
                <w:kern w:val="0"/>
                <w:sz w:val="20"/>
                <w:szCs w:val="20"/>
                <w:highlight w:val="none"/>
                <w:lang w:eastAsia="zh-CN"/>
              </w:rPr>
              <w:t>（元）</w:t>
            </w:r>
          </w:p>
        </w:tc>
        <w:tc>
          <w:tcPr>
            <w:tcW w:w="1071" w:type="dxa"/>
            <w:tcBorders>
              <w:top w:val="single" w:color="000000" w:sz="4" w:space="0"/>
              <w:left w:val="single" w:color="000000" w:sz="4" w:space="0"/>
              <w:bottom w:val="nil"/>
              <w:right w:val="single" w:color="000000" w:sz="4" w:space="0"/>
            </w:tcBorders>
            <w:vAlign w:val="center"/>
          </w:tcPr>
          <w:p w14:paraId="37991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预算</w:t>
            </w:r>
          </w:p>
          <w:p w14:paraId="1DFBF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eastAsia="zh-CN"/>
              </w:rPr>
              <w:t>总</w:t>
            </w:r>
            <w:r>
              <w:rPr>
                <w:rFonts w:hint="eastAsia" w:ascii="宋体" w:hAnsi="宋体" w:eastAsia="宋体" w:cs="宋体"/>
                <w:color w:val="auto"/>
                <w:kern w:val="0"/>
                <w:sz w:val="20"/>
                <w:szCs w:val="20"/>
                <w:highlight w:val="none"/>
              </w:rPr>
              <w:t>价</w:t>
            </w:r>
            <w:r>
              <w:rPr>
                <w:rFonts w:hint="eastAsia" w:ascii="宋体" w:hAnsi="宋体" w:cs="宋体"/>
                <w:color w:val="auto"/>
                <w:kern w:val="0"/>
                <w:sz w:val="20"/>
                <w:szCs w:val="20"/>
                <w:highlight w:val="none"/>
                <w:lang w:eastAsia="zh-CN"/>
              </w:rPr>
              <w:t>（元）</w:t>
            </w:r>
          </w:p>
        </w:tc>
      </w:tr>
      <w:tr w14:paraId="63D1591B">
        <w:tblPrEx>
          <w:tblCellMar>
            <w:top w:w="0" w:type="dxa"/>
            <w:left w:w="108" w:type="dxa"/>
            <w:bottom w:w="0" w:type="dxa"/>
            <w:right w:w="108" w:type="dxa"/>
          </w:tblCellMar>
        </w:tblPrEx>
        <w:trPr>
          <w:trHeight w:val="138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8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69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病床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52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普通病床</w:t>
            </w:r>
          </w:p>
        </w:tc>
        <w:tc>
          <w:tcPr>
            <w:tcW w:w="1134" w:type="dxa"/>
            <w:tcBorders>
              <w:top w:val="single" w:color="000000" w:sz="4" w:space="0"/>
              <w:left w:val="single" w:color="000000" w:sz="4" w:space="0"/>
              <w:bottom w:val="single" w:color="000000" w:sz="4" w:space="0"/>
              <w:right w:val="single" w:color="000000" w:sz="4" w:space="0"/>
            </w:tcBorders>
            <w:vAlign w:val="center"/>
          </w:tcPr>
          <w:p w14:paraId="621AA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16E2">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规格：2100*900*550mm</w:t>
            </w:r>
          </w:p>
          <w:p w14:paraId="2EE69868">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病床床面采用钢制喷塑立体冲压成型床面，床体主架采用80*40*1.5mm和60*30*1.5 mm 优质冷轧钢管，钢板厚度≥1.2mm，床面钢板冲孔，一次冲压成型。</w:t>
            </w:r>
          </w:p>
          <w:p w14:paraId="77E30455">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床头尾板：ABS豪华型床头尾板，表面光滑，易于清洁。一次冲压成型，流线型设计，无卫生死角，具备防刮功能，可以锁定和方便拆卸，配病历卡插座，保证病人长期倚靠，不易歪斜，床四个角带有保护套，增加床的耐久性。</w:t>
            </w:r>
          </w:p>
          <w:p w14:paraId="063F819E">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配ABS光面餐桌板，易清理消毒。下翻带液压缓冲，防止压脚。</w:t>
            </w:r>
          </w:p>
          <w:p w14:paraId="5A4887BB">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护栏：六档不锈钢折叠护栏，上护栏管采用≥1.5mm无缝异型管，下护栏管由30*30mm方管。主体由上6支≥1.5mm不锈钢管支柱组成</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有自动锁紧功能，收缩时略高于床面，能有效防止床垫移动，护栏开关带防夹手功能，并带有防夹手提示。床栏高度≥400mm，表面磷化喷涂处理，可承受50公斤拉力负荷</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稳固。</w:t>
            </w:r>
          </w:p>
          <w:p w14:paraId="37BAE1F6">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丝杆：双向到位无极限保护丝杆2支；背部驱动与腿部驱动各一根。丝杆摇手柄及内部塑料部件，均为PA66材料制作，遇到摇手没有收拢状态时的撞击，可在180°内翻转，防止摇手柄被撞断；丝杆摇动力度轻盈顺滑，摇动至两极无噪音。</w:t>
            </w:r>
          </w:p>
          <w:p w14:paraId="3BA194F3">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输液插孔：床体配置4个输液架插孔，两边配引流挂钩</w:t>
            </w:r>
            <w:r>
              <w:rPr>
                <w:rFonts w:hint="eastAsia" w:ascii="宋体" w:hAnsi="宋体" w:eastAsia="宋体" w:cs="宋体"/>
                <w:color w:val="auto"/>
                <w:sz w:val="20"/>
                <w:szCs w:val="20"/>
                <w:highlight w:val="none"/>
                <w:lang w:eastAsia="zh-CN"/>
              </w:rPr>
              <w:t>。</w:t>
            </w:r>
          </w:p>
          <w:p w14:paraId="3C2C16B7">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脚轮：采用优质125mm双轮两段两档中央控制脚轮，配有中心全锁定的旋转脚轮。轮片内置精密轴承，一体式轮架。采用尼龙（PA6）主架和轮芯，承载能力强，TPU耐磨轮面，降噪防震，安全可靠。</w:t>
            </w:r>
          </w:p>
          <w:p w14:paraId="29A16404">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中控刹车装置位于床体腿部底座中央，采用U型ABS踏板，下衬钢管支撑式刹车脚踏，解锁和锁止有明显标识一脚制动，四轮固定。</w:t>
            </w:r>
          </w:p>
          <w:p w14:paraId="71E91F60">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床垫：≥8cm标准三折床垫（≥4cm天然椰棕+4cm高密度海绵），棕采用环保棕，海绵密度为50D。尺寸与床面配套。外罩防水帆布，四周设拉链和透气孔，和床体配套</w:t>
            </w:r>
            <w:r>
              <w:rPr>
                <w:rFonts w:hint="eastAsia" w:ascii="宋体" w:hAnsi="宋体" w:eastAsia="宋体" w:cs="宋体"/>
                <w:color w:val="auto"/>
                <w:sz w:val="20"/>
                <w:szCs w:val="20"/>
                <w:highlight w:val="none"/>
                <w:lang w:eastAsia="zh-CN"/>
              </w:rPr>
              <w:t>。</w:t>
            </w:r>
          </w:p>
          <w:p w14:paraId="4E61154E">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11</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病床整体采用激光下料，所有板材及钢管均采用全自动激光切割，保证病床质量稳定及工艺一致性，重点部位采用激光焊接，保证其牢固度。</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B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433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5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张</w:t>
            </w:r>
          </w:p>
        </w:tc>
        <w:tc>
          <w:tcPr>
            <w:tcW w:w="906" w:type="dxa"/>
            <w:tcBorders>
              <w:top w:val="single" w:color="000000" w:sz="4" w:space="0"/>
              <w:left w:val="single" w:color="000000" w:sz="4" w:space="0"/>
              <w:bottom w:val="single" w:color="000000" w:sz="4" w:space="0"/>
              <w:right w:val="single" w:color="000000" w:sz="4" w:space="0"/>
            </w:tcBorders>
            <w:vAlign w:val="center"/>
          </w:tcPr>
          <w:p w14:paraId="6482F6AE">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3500</w:t>
            </w:r>
          </w:p>
        </w:tc>
        <w:tc>
          <w:tcPr>
            <w:tcW w:w="1071" w:type="dxa"/>
            <w:tcBorders>
              <w:top w:val="single" w:color="000000" w:sz="4" w:space="0"/>
              <w:left w:val="single" w:color="000000" w:sz="4" w:space="0"/>
              <w:bottom w:val="single" w:color="000000" w:sz="4" w:space="0"/>
              <w:right w:val="single" w:color="000000" w:sz="4" w:space="0"/>
            </w:tcBorders>
            <w:vAlign w:val="center"/>
          </w:tcPr>
          <w:p w14:paraId="25403C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1515500</w:t>
            </w:r>
          </w:p>
        </w:tc>
      </w:tr>
      <w:tr w14:paraId="078C92D5">
        <w:tblPrEx>
          <w:tblCellMar>
            <w:top w:w="0" w:type="dxa"/>
            <w:left w:w="108" w:type="dxa"/>
            <w:bottom w:w="0" w:type="dxa"/>
            <w:right w:w="108" w:type="dxa"/>
          </w:tblCellMar>
        </w:tblPrEx>
        <w:trPr>
          <w:trHeight w:val="1820"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1353">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18CB">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72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骨科牵引床</w:t>
            </w:r>
          </w:p>
        </w:tc>
        <w:tc>
          <w:tcPr>
            <w:tcW w:w="1134" w:type="dxa"/>
            <w:tcBorders>
              <w:top w:val="single" w:color="000000" w:sz="4" w:space="0"/>
              <w:left w:val="single" w:color="000000" w:sz="4" w:space="0"/>
              <w:bottom w:val="single" w:color="000000" w:sz="4" w:space="0"/>
              <w:right w:val="single" w:color="000000" w:sz="4" w:space="0"/>
            </w:tcBorders>
            <w:vAlign w:val="center"/>
          </w:tcPr>
          <w:p w14:paraId="0CBCD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90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牵引床床面采用钢制喷塑立体冲压成型床面，床体主架采用80*40*1.5mm和60*30*1.5 mm 优质冷轧钢管，钢板厚度≥1.2mm， 床面钢板冲孔，一次冲压成型。</w:t>
            </w:r>
          </w:p>
          <w:p w14:paraId="09E27B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床头床尾板采用ABS可拆卸式，加装不锈钢推手，方便病人转运推拉，床尾设SUS304不锈钢牵引架，可调节滑轮角度和位置,床体承重≥200kg</w:t>
            </w:r>
            <w:r>
              <w:rPr>
                <w:rFonts w:hint="eastAsia" w:ascii="宋体" w:hAnsi="宋体" w:eastAsia="宋体" w:cs="宋体"/>
                <w:color w:val="auto"/>
                <w:sz w:val="20"/>
                <w:szCs w:val="20"/>
                <w:highlight w:val="none"/>
                <w:lang w:eastAsia="zh-CN"/>
              </w:rPr>
              <w:t>。</w:t>
            </w:r>
          </w:p>
          <w:p w14:paraId="5DE7C1CF">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丝杆：采用双向到位无极限保护丝杆。丝杆摇手柄及内部塑料部件，均为PA66材料制作，遇到摇手没有收拢状态时的撞击，可在180°内翻转，防止摇手柄被撞断；丝杆摇动力度轻盈顺滑，摇动至两极无噪音。</w:t>
            </w:r>
          </w:p>
          <w:p w14:paraId="7242F7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床背部倾斜角度 0-75°</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腿部采用分腿式设计</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左右脚可单独控制,倾斜角度 0-45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转动手感灵活舒适，并有两级空转限位装置</w:t>
            </w:r>
            <w:r>
              <w:rPr>
                <w:rFonts w:hint="eastAsia" w:ascii="宋体" w:hAnsi="宋体" w:eastAsia="宋体" w:cs="宋体"/>
                <w:color w:val="auto"/>
                <w:sz w:val="20"/>
                <w:szCs w:val="20"/>
                <w:highlight w:val="none"/>
                <w:lang w:eastAsia="zh-CN"/>
              </w:rPr>
              <w:t>。</w:t>
            </w:r>
          </w:p>
          <w:p w14:paraId="07AAE9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配置ABS抽拉式餐桌板。</w:t>
            </w:r>
          </w:p>
          <w:p w14:paraId="75B6D3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脚轮：采用优质125mm双轮两段两档中央控制脚轮，配有中心全锁 定的旋转脚轮。轮片内置精密轴承，一体式轮架。采用尼龙（PA6）主架和轮芯，承载能力强，TPU耐磨轮面，降噪防震，安 全可靠。中控刹车装置位于床体腿部底座中央，采用U型ABS踏板，下衬钢管支撑式刹车脚踏，解锁和锁止有明显标识一脚制动，四轮固定。</w:t>
            </w:r>
          </w:p>
          <w:p w14:paraId="5B0C18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配杂物架，腿部可选配多功能牵引架。</w:t>
            </w:r>
          </w:p>
          <w:p w14:paraId="522FE8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护栏采用六档不锈钢折叠护栏，上 护 栏 管 采 用 ≥ 1.5mm  无缝异型管，下护栏管采用≥ 30*30mm 方管。主体由上 6 支厚度≥1.5mm 不锈钢管支柱组成,有自动锁紧功能，床上护栏固定采 用圆机内六角螺丝</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光滑无毛刺，保证安全。收缩时略高于床面， 能有效防止床垫移动，护栏开关带防夹手功能，并带有防夹手提示。护栏高度≥400mm，表面磷化喷涂处理，可以承受 50 公斤拉力负荷</w:t>
            </w:r>
            <w:r>
              <w:rPr>
                <w:rFonts w:hint="eastAsia" w:ascii="宋体" w:hAnsi="宋体" w:eastAsia="宋体" w:cs="宋体"/>
                <w:color w:val="auto"/>
                <w:sz w:val="20"/>
                <w:szCs w:val="20"/>
                <w:highlight w:val="none"/>
                <w:lang w:eastAsia="zh-CN"/>
              </w:rPr>
              <w:t>。</w:t>
            </w:r>
          </w:p>
          <w:p w14:paraId="5721D1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床垫：≥8cm标准三折床垫（≥4cm天然椰棕+4cm高密度海绵），棕采用环保棕，海绵密度为50D。尺寸与床面配套。外罩防水帆布，四周设拉链和透气孔，和床体配套</w:t>
            </w:r>
            <w:r>
              <w:rPr>
                <w:rFonts w:hint="eastAsia" w:ascii="宋体" w:hAnsi="宋体" w:eastAsia="宋体" w:cs="宋体"/>
                <w:color w:val="auto"/>
                <w:sz w:val="20"/>
                <w:szCs w:val="20"/>
                <w:highlight w:val="none"/>
                <w:lang w:eastAsia="zh-CN"/>
              </w:rPr>
              <w:t>。</w:t>
            </w:r>
          </w:p>
          <w:p w14:paraId="2A6EDE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病床整体采用激光下料，所有板材及钢管均采用全自动激光切割，保证病床质量稳定及工艺一致性，重点部位采用激光焊接，保证其牢固度。</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9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5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张</w:t>
            </w:r>
          </w:p>
        </w:tc>
        <w:tc>
          <w:tcPr>
            <w:tcW w:w="906" w:type="dxa"/>
            <w:tcBorders>
              <w:top w:val="single" w:color="000000" w:sz="4" w:space="0"/>
              <w:left w:val="single" w:color="000000" w:sz="4" w:space="0"/>
              <w:bottom w:val="single" w:color="000000" w:sz="4" w:space="0"/>
              <w:right w:val="single" w:color="000000" w:sz="4" w:space="0"/>
            </w:tcBorders>
            <w:vAlign w:val="center"/>
          </w:tcPr>
          <w:p w14:paraId="1B24F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4000</w:t>
            </w:r>
          </w:p>
        </w:tc>
        <w:tc>
          <w:tcPr>
            <w:tcW w:w="1071" w:type="dxa"/>
            <w:tcBorders>
              <w:top w:val="single" w:color="000000" w:sz="4" w:space="0"/>
              <w:left w:val="single" w:color="000000" w:sz="4" w:space="0"/>
              <w:bottom w:val="single" w:color="000000" w:sz="4" w:space="0"/>
              <w:right w:val="single" w:color="000000" w:sz="4" w:space="0"/>
            </w:tcBorders>
            <w:vAlign w:val="center"/>
          </w:tcPr>
          <w:p w14:paraId="523D6CF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96000</w:t>
            </w:r>
          </w:p>
        </w:tc>
      </w:tr>
      <w:tr w14:paraId="784760F6">
        <w:tblPrEx>
          <w:tblCellMar>
            <w:top w:w="0" w:type="dxa"/>
            <w:left w:w="108" w:type="dxa"/>
            <w:bottom w:w="0" w:type="dxa"/>
            <w:right w:w="108" w:type="dxa"/>
          </w:tblCellMar>
        </w:tblPrEx>
        <w:trPr>
          <w:trHeight w:val="951"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EE27">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F6091">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10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儿童病床</w:t>
            </w:r>
          </w:p>
        </w:tc>
        <w:tc>
          <w:tcPr>
            <w:tcW w:w="1134" w:type="dxa"/>
            <w:tcBorders>
              <w:top w:val="single" w:color="000000" w:sz="4" w:space="0"/>
              <w:left w:val="single" w:color="000000" w:sz="4" w:space="0"/>
              <w:bottom w:val="single" w:color="000000" w:sz="4" w:space="0"/>
              <w:right w:val="single" w:color="000000" w:sz="4" w:space="0"/>
            </w:tcBorders>
            <w:vAlign w:val="center"/>
          </w:tcPr>
          <w:p w14:paraId="290BD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A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规格：1880*900*650/1250</w:t>
            </w:r>
          </w:p>
          <w:p w14:paraId="60D698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床面板尺寸：长1770mm、宽700mm</w:t>
            </w:r>
          </w:p>
          <w:p w14:paraId="22B52D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护栏净高575mm，当护栏提升到最高时，其最上沿距床面550mm</w:t>
            </w:r>
          </w:p>
          <w:p w14:paraId="271A70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二、技术参数</w:t>
            </w:r>
          </w:p>
          <w:p w14:paraId="393FBC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升降功能：</w:t>
            </w:r>
          </w:p>
          <w:p w14:paraId="0EA0DC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背部升降：升降角度 0～70º，±5º</w:t>
            </w:r>
            <w:r>
              <w:rPr>
                <w:rFonts w:hint="eastAsia" w:ascii="宋体" w:hAnsi="宋体" w:eastAsia="宋体" w:cs="宋体"/>
                <w:color w:val="auto"/>
                <w:sz w:val="20"/>
                <w:szCs w:val="20"/>
                <w:highlight w:val="none"/>
                <w:lang w:eastAsia="zh-CN"/>
              </w:rPr>
              <w:t>；</w:t>
            </w:r>
          </w:p>
          <w:p w14:paraId="6342D6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腿部升降：升降角度 0～40º，±5º</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0E5A25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 xml:space="preserve">床面板： </w:t>
            </w:r>
          </w:p>
          <w:p w14:paraId="721EB3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采用 1.2mm优质冷轧钢板冲压而成，强度高，四角为大圆角，圆滑过渡不会藏污纳垢。四块床面板大小规格完全符合人身体结构，整版一次性拉伸多孔无焊接成型，床面整体有凹型面板结构，带防滑孔</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12F17C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2.2病床背板和腿板升降部位均采用固定式双支撑转轴结构，支撑板厚度≥3mm支撑管轴φ≥32mm，厚度≥2mm。避免使用过程中受力导致升降支撑跑偏位移损坏床板，双支撑有效将病员的重量均匀地分部在床梁上，最大限度减少螺杆受力，有效延长螺杆及病床使用寿命</w:t>
            </w:r>
            <w:r>
              <w:rPr>
                <w:rFonts w:hint="eastAsia" w:ascii="宋体" w:hAnsi="宋体" w:eastAsia="宋体" w:cs="宋体"/>
                <w:color w:val="auto"/>
                <w:sz w:val="20"/>
                <w:szCs w:val="20"/>
                <w:highlight w:val="none"/>
                <w:lang w:eastAsia="zh-CN"/>
              </w:rPr>
              <w:t>；</w:t>
            </w:r>
          </w:p>
          <w:p w14:paraId="15CE3D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2.3</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床板链接采用钢质铰链。耐磨，运作无噪音，防折断</w:t>
            </w:r>
            <w:r>
              <w:rPr>
                <w:rFonts w:hint="eastAsia" w:ascii="宋体" w:hAnsi="宋体" w:eastAsia="宋体" w:cs="宋体"/>
                <w:color w:val="auto"/>
                <w:sz w:val="20"/>
                <w:szCs w:val="20"/>
                <w:highlight w:val="none"/>
                <w:lang w:eastAsia="zh-CN"/>
              </w:rPr>
              <w:t>；</w:t>
            </w:r>
          </w:p>
          <w:p w14:paraId="5D975F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 xml:space="preserve">床身主要部件： </w:t>
            </w:r>
          </w:p>
          <w:p w14:paraId="5A08C8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3.1</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 xml:space="preserve">床框采用1.2mm优质碳钢矩管； </w:t>
            </w:r>
          </w:p>
          <w:p w14:paraId="1C0600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3.2床框四角带输液架插孔</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671EB2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 xml:space="preserve">护栏： </w:t>
            </w:r>
          </w:p>
          <w:p w14:paraId="25585F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4.1</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全覆式升降护栏，有效防止患者发生坠床风险。护栏升降带助力平衡机构，保证护栏提升力量小于2公斤。上下金属基座连接处采用双重固定结构，金属基座冷轧钢板冲压成型彻底根除护栏在高频率使用下出现的松垮、歪斜、断裂等频繁坏损现象</w:t>
            </w:r>
            <w:r>
              <w:rPr>
                <w:rFonts w:hint="eastAsia" w:ascii="宋体" w:hAnsi="宋体" w:eastAsia="宋体" w:cs="宋体"/>
                <w:color w:val="auto"/>
                <w:sz w:val="20"/>
                <w:szCs w:val="20"/>
                <w:highlight w:val="none"/>
                <w:lang w:eastAsia="zh-CN"/>
              </w:rPr>
              <w:t>；</w:t>
            </w:r>
          </w:p>
          <w:p w14:paraId="661A9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 xml:space="preserve">床头： </w:t>
            </w:r>
          </w:p>
          <w:p w14:paraId="31D6B4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5.1采用优质冷轧钢材焊接成型内嵌高强度工程塑料注塑成型，采用 5 寸全包防缠绕静音脚轮。护栏滑道为铝合金材质</w:t>
            </w:r>
            <w:r>
              <w:rPr>
                <w:rFonts w:hint="eastAsia" w:ascii="宋体" w:hAnsi="宋体" w:eastAsia="宋体" w:cs="宋体"/>
                <w:color w:val="auto"/>
                <w:sz w:val="20"/>
                <w:szCs w:val="20"/>
                <w:highlight w:val="none"/>
                <w:lang w:eastAsia="zh-CN"/>
              </w:rPr>
              <w:t>；</w:t>
            </w:r>
          </w:p>
          <w:p w14:paraId="33142C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 xml:space="preserve">床架加工： </w:t>
            </w:r>
          </w:p>
          <w:p w14:paraId="7CB70A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6.1整体床架采用优质冷轧型材，经机械手自动焊接成型，确保整个床体结实、牢固，运行平稳。然后采用环保静电喷涂设备进行环氧树脂粉沫喷涂，涂层均匀，具有抗菌，抗酸碱、耐腐蚀、耐褪色等特性</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499DBB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6.2喷塑前床体采用新配方环保节能高效表面除油除锈新工艺，床体钢制部分经脱脂锆化处理后表面喷环保防腐漆，涂层硬度为3H（铅笔硬度），产品在长期使用过程中不会因为其他原因而导致生锈</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362CA7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手摇丝杆有双向过载保护装置，丝杆机螺纹采用机器一次性挤压成型，摇手柄椭圆形设计，带防滑凹痕。摇手柄套管为硬化铝合金管，管内六角型，ABS摇手柄伸缩隐藏式拉杆系统，隐藏时跟床尾板平齐，避免碰撞医务人员的双脚，更方便于护理操作，安全可靠</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545B98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杂物架：床底部配有杂物架，可用于临时存放物品</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617482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床体最大承重200kg；背板动态载重≥150kg</w:t>
            </w:r>
            <w:r>
              <w:rPr>
                <w:rFonts w:hint="eastAsia" w:ascii="宋体" w:hAnsi="宋体" w:eastAsia="宋体" w:cs="宋体"/>
                <w:color w:val="auto"/>
                <w:sz w:val="20"/>
                <w:szCs w:val="20"/>
                <w:highlight w:val="none"/>
                <w:lang w:eastAsia="zh-CN"/>
              </w:rPr>
              <w:t>；</w:t>
            </w:r>
          </w:p>
          <w:p w14:paraId="53C562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床垫：≥8cm标准三折床垫（≥4cm天然椰棕+4cm高密度海绵），棕采用环保棕，海绵密度为50D。尺寸与床面配套。外罩防水帆布，四周设拉链和透气孔，和床体配套</w:t>
            </w:r>
            <w:r>
              <w:rPr>
                <w:rFonts w:hint="eastAsia" w:ascii="宋体" w:hAnsi="宋体" w:eastAsia="宋体" w:cs="宋体"/>
                <w:color w:val="auto"/>
                <w:sz w:val="20"/>
                <w:szCs w:val="20"/>
                <w:highlight w:val="none"/>
                <w:lang w:eastAsia="zh-CN"/>
              </w:rPr>
              <w:t>；</w:t>
            </w:r>
          </w:p>
          <w:p w14:paraId="40166D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11</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病床整体采用激光下料，所有板材及钢管均采用全自动激光切割，保证病床质量稳定及工艺一致性，重点部位采用激光焊接，保证其牢固度。</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D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张</w:t>
            </w:r>
          </w:p>
        </w:tc>
        <w:tc>
          <w:tcPr>
            <w:tcW w:w="906" w:type="dxa"/>
            <w:tcBorders>
              <w:top w:val="single" w:color="000000" w:sz="4" w:space="0"/>
              <w:left w:val="single" w:color="000000" w:sz="4" w:space="0"/>
              <w:bottom w:val="single" w:color="000000" w:sz="4" w:space="0"/>
              <w:right w:val="single" w:color="000000" w:sz="4" w:space="0"/>
            </w:tcBorders>
            <w:vAlign w:val="center"/>
          </w:tcPr>
          <w:p w14:paraId="0BACDC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3300</w:t>
            </w:r>
          </w:p>
        </w:tc>
        <w:tc>
          <w:tcPr>
            <w:tcW w:w="1071" w:type="dxa"/>
            <w:tcBorders>
              <w:top w:val="single" w:color="000000" w:sz="4" w:space="0"/>
              <w:left w:val="single" w:color="000000" w:sz="4" w:space="0"/>
              <w:bottom w:val="single" w:color="000000" w:sz="4" w:space="0"/>
              <w:right w:val="single" w:color="000000" w:sz="4" w:space="0"/>
            </w:tcBorders>
            <w:vAlign w:val="center"/>
          </w:tcPr>
          <w:p w14:paraId="11E2496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141900</w:t>
            </w:r>
          </w:p>
        </w:tc>
      </w:tr>
      <w:tr w14:paraId="44CF638A">
        <w:tblPrEx>
          <w:tblCellMar>
            <w:top w:w="0" w:type="dxa"/>
            <w:left w:w="108" w:type="dxa"/>
            <w:bottom w:w="0" w:type="dxa"/>
            <w:right w:w="108" w:type="dxa"/>
          </w:tblCellMar>
        </w:tblPrEx>
        <w:trPr>
          <w:trHeight w:val="69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A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4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陪客躺椅1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C66">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727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8D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规格 1830*600*900㎜</w:t>
            </w:r>
            <w:r>
              <w:rPr>
                <w:rFonts w:hint="eastAsia" w:ascii="宋体" w:hAnsi="宋体" w:eastAsia="宋体" w:cs="宋体"/>
                <w:color w:val="auto"/>
                <w:sz w:val="20"/>
                <w:szCs w:val="20"/>
                <w:highlight w:val="none"/>
                <w:lang w:eastAsia="zh-CN"/>
              </w:rPr>
              <w:t>；</w:t>
            </w:r>
          </w:p>
          <w:p w14:paraId="0CA961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材质：扶手立架采用ф3.8*1.5 及ф2.5*1.2 碳钢圆管制作，三个折叠面框架均采用20*20*1.2 碳钢方管制作，经酸洗、磷化、高温、静电喷塑而成，防止生锈</w:t>
            </w:r>
            <w:r>
              <w:rPr>
                <w:rFonts w:hint="eastAsia" w:ascii="宋体" w:hAnsi="宋体" w:eastAsia="宋体" w:cs="宋体"/>
                <w:color w:val="auto"/>
                <w:sz w:val="20"/>
                <w:szCs w:val="20"/>
                <w:highlight w:val="none"/>
                <w:lang w:eastAsia="zh-CN"/>
              </w:rPr>
              <w:t>；</w:t>
            </w:r>
          </w:p>
          <w:p w14:paraId="367740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底架装 2只静音万向轮，方便拉缩移位，不磨损地面</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395AE9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面板采用十二夹板，内用密度≥50°，厚度≥3 ㎝，高弹海绵，外包西皮制作（西皮颜色可选），拉开后头部靠垫面包形，最高点为≥5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2F1A61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功能说明：平时作为陪护人员坐椅，夜间陪护病 人时，可拉开当陪护床使用。可配置椅下锁具及统式锁</w:t>
            </w:r>
            <w:r>
              <w:rPr>
                <w:rFonts w:hint="eastAsia" w:ascii="宋体" w:hAnsi="宋体" w:eastAsia="宋体" w:cs="宋体"/>
                <w:color w:val="auto"/>
                <w:sz w:val="20"/>
                <w:szCs w:val="20"/>
                <w:highlight w:val="none"/>
                <w:lang w:eastAsia="zh-CN"/>
              </w:rPr>
              <w:t>；</w:t>
            </w:r>
          </w:p>
          <w:p w14:paraId="0BC3E5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6</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rPr>
              <w:t>陪护椅的材质、尺寸、颜色、椅面厚度等均可定制</w:t>
            </w:r>
            <w:r>
              <w:rPr>
                <w:rFonts w:hint="eastAsia" w:ascii="宋体" w:hAnsi="宋体" w:eastAsia="宋体" w:cs="宋体"/>
                <w:color w:val="auto"/>
                <w:sz w:val="20"/>
                <w:szCs w:val="20"/>
                <w:highlight w:val="none"/>
                <w:lang w:eastAsia="zh-CN"/>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3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583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张</w:t>
            </w:r>
          </w:p>
        </w:tc>
        <w:tc>
          <w:tcPr>
            <w:tcW w:w="906" w:type="dxa"/>
            <w:tcBorders>
              <w:top w:val="single" w:color="000000" w:sz="4" w:space="0"/>
              <w:left w:val="single" w:color="000000" w:sz="4" w:space="0"/>
              <w:bottom w:val="single" w:color="000000" w:sz="4" w:space="0"/>
              <w:right w:val="single" w:color="000000" w:sz="4" w:space="0"/>
            </w:tcBorders>
            <w:vAlign w:val="center"/>
          </w:tcPr>
          <w:p w14:paraId="3D4794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600</w:t>
            </w:r>
          </w:p>
        </w:tc>
        <w:tc>
          <w:tcPr>
            <w:tcW w:w="1071" w:type="dxa"/>
            <w:tcBorders>
              <w:top w:val="single" w:color="000000" w:sz="4" w:space="0"/>
              <w:left w:val="single" w:color="000000" w:sz="4" w:space="0"/>
              <w:bottom w:val="single" w:color="000000" w:sz="4" w:space="0"/>
              <w:right w:val="single" w:color="000000" w:sz="4" w:space="0"/>
            </w:tcBorders>
            <w:vAlign w:val="center"/>
          </w:tcPr>
          <w:p w14:paraId="5D9916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349800</w:t>
            </w:r>
          </w:p>
        </w:tc>
      </w:tr>
      <w:tr w14:paraId="3D8721D4">
        <w:tblPrEx>
          <w:tblCellMar>
            <w:top w:w="0" w:type="dxa"/>
            <w:left w:w="108" w:type="dxa"/>
            <w:bottom w:w="0" w:type="dxa"/>
            <w:right w:w="108" w:type="dxa"/>
          </w:tblCellMar>
        </w:tblPrEx>
        <w:trPr>
          <w:trHeight w:val="69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1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陪客躺椅2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FA38">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drawing>
                <wp:inline distT="0" distB="0" distL="0" distR="0">
                  <wp:extent cx="673100" cy="561975"/>
                  <wp:effectExtent l="0" t="0" r="12700" b="9525"/>
                  <wp:docPr id="872874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7476"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73100" cy="561975"/>
                          </a:xfrm>
                          <a:prstGeom prst="rect">
                            <a:avLst/>
                          </a:prstGeom>
                          <a:noFill/>
                          <a:ln>
                            <a:noFill/>
                          </a:ln>
                        </pic:spPr>
                      </pic:pic>
                    </a:graphicData>
                  </a:graphic>
                </wp:inline>
              </w:drawing>
            </w:r>
            <w:r>
              <w:rPr>
                <w:rFonts w:hint="eastAsia" w:ascii="宋体" w:hAnsi="宋体" w:eastAsia="宋体" w:cs="宋体"/>
                <w:color w:val="auto"/>
                <w:sz w:val="20"/>
                <w:szCs w:val="20"/>
                <w:highlight w:val="none"/>
              </w:rPr>
              <w:drawing>
                <wp:inline distT="0" distB="0" distL="0" distR="0">
                  <wp:extent cx="673100" cy="593725"/>
                  <wp:effectExtent l="0" t="0" r="12700" b="15875"/>
                  <wp:docPr id="9904700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70091"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73100" cy="593725"/>
                          </a:xfrm>
                          <a:prstGeom prst="rect">
                            <a:avLst/>
                          </a:prstGeom>
                          <a:noFill/>
                          <a:ln>
                            <a:noFill/>
                          </a:ln>
                        </pic:spPr>
                      </pic:pic>
                    </a:graphicData>
                  </a:graphic>
                </wp:inline>
              </w:drawing>
            </w:r>
          </w:p>
        </w:tc>
        <w:tc>
          <w:tcPr>
            <w:tcW w:w="1134" w:type="dxa"/>
            <w:tcBorders>
              <w:top w:val="single" w:color="000000" w:sz="4" w:space="0"/>
              <w:left w:val="single" w:color="000000" w:sz="4" w:space="0"/>
              <w:bottom w:val="single" w:color="000000" w:sz="4" w:space="0"/>
              <w:right w:val="single" w:color="000000" w:sz="4" w:space="0"/>
            </w:tcBorders>
            <w:vAlign w:val="center"/>
          </w:tcPr>
          <w:p w14:paraId="10C3A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0D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规格：750*880*890</w:t>
            </w:r>
            <w:r>
              <w:rPr>
                <w:rFonts w:hint="eastAsia" w:ascii="宋体" w:hAnsi="宋体" w:eastAsia="宋体" w:cs="宋体"/>
                <w:color w:val="auto"/>
                <w:sz w:val="20"/>
                <w:szCs w:val="20"/>
                <w:highlight w:val="none"/>
                <w:lang w:val="en-US" w:eastAsia="zh-CN"/>
              </w:rPr>
              <w:t>mm</w:t>
            </w:r>
          </w:p>
          <w:p w14:paraId="18FFD4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材质说明:</w:t>
            </w:r>
          </w:p>
          <w:p w14:paraId="68002D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1)皮革:沙发整体使用生态聚氨酯（EPU）合成革,干擦色牢度≥4级,湿擦色牢度≥3级,耐磨性（H-18,500g,200r）产品表面不破,符合QB/T 4714-2014《家居用聚氨酯合成革》标准</w:t>
            </w:r>
            <w:r>
              <w:rPr>
                <w:rFonts w:hint="eastAsia" w:ascii="宋体" w:hAnsi="宋体" w:eastAsia="宋体" w:cs="宋体"/>
                <w:color w:val="auto"/>
                <w:sz w:val="20"/>
                <w:szCs w:val="20"/>
                <w:highlight w:val="none"/>
                <w:lang w:eastAsia="zh-CN"/>
              </w:rPr>
              <w:t>；</w:t>
            </w:r>
          </w:p>
          <w:p w14:paraId="7A5477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2)海绵:发泡成型定型海绵,密度≥50kg/m3,回弹性≥35%,内置成型胶合板,通过CA TB117-2013防火性能检测,符合GB/T 10802-2023《通用软质聚氨酯泡沫塑料》标准</w:t>
            </w:r>
            <w:r>
              <w:rPr>
                <w:rFonts w:hint="eastAsia" w:ascii="宋体" w:hAnsi="宋体" w:eastAsia="宋体" w:cs="宋体"/>
                <w:color w:val="auto"/>
                <w:sz w:val="20"/>
                <w:szCs w:val="20"/>
                <w:highlight w:val="none"/>
                <w:lang w:eastAsia="zh-CN"/>
              </w:rPr>
              <w:t>；</w:t>
            </w:r>
          </w:p>
          <w:p w14:paraId="68B09B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3)沙发脚:天然橡胶木沙发脚,环保油漆涂饰,甲醛释放量≤0.05mg/m3,符合QB/T 1952.1-2023《软体家具 沙发》标准</w:t>
            </w:r>
            <w:r>
              <w:rPr>
                <w:rFonts w:hint="eastAsia" w:ascii="宋体" w:hAnsi="宋体" w:eastAsia="宋体" w:cs="宋体"/>
                <w:color w:val="auto"/>
                <w:sz w:val="20"/>
                <w:szCs w:val="20"/>
                <w:highlight w:val="none"/>
                <w:lang w:eastAsia="zh-CN"/>
              </w:rPr>
              <w:t>；</w:t>
            </w:r>
          </w:p>
          <w:p w14:paraId="78A1FD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4)脚轮:重型轮,冷轧钢+尼龙材质,表面光滑平整,脚轮转动顺畅,耐久不低于1000次,符合GB/T 10357.5-2023《家具力学性能试验 第5部分:柜类强度和耐久性》标准</w:t>
            </w:r>
            <w:r>
              <w:rPr>
                <w:rFonts w:hint="eastAsia" w:ascii="宋体" w:hAnsi="宋体" w:eastAsia="宋体" w:cs="宋体"/>
                <w:color w:val="auto"/>
                <w:sz w:val="20"/>
                <w:szCs w:val="20"/>
                <w:highlight w:val="none"/>
                <w:lang w:eastAsia="zh-CN"/>
              </w:rPr>
              <w:t>；</w:t>
            </w:r>
          </w:p>
          <w:p w14:paraId="6028C9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5)扶手:天然白蜡木,环保油漆涂饰,甲醛释放量≤0.05mg/m3,符合QB/T 1952.1-2023《软体家具 沙发》标准</w:t>
            </w:r>
            <w:r>
              <w:rPr>
                <w:rFonts w:hint="eastAsia" w:ascii="宋体" w:hAnsi="宋体" w:eastAsia="宋体" w:cs="宋体"/>
                <w:color w:val="auto"/>
                <w:sz w:val="20"/>
                <w:szCs w:val="20"/>
                <w:highlight w:val="none"/>
                <w:lang w:eastAsia="zh-CN"/>
              </w:rPr>
              <w:t>；</w:t>
            </w:r>
          </w:p>
          <w:p w14:paraId="37DB3D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6)折叠沙发架:冷轧钢管,厚度≥1mm,表面静电粉末喷涂,通过QB/T 4459-2013《折叠床》非标测试,以不大于6次/min的频率启闭折叠机构,循环10000次后,折叠机构无严重变形,启闭灵活,功能良好,金属件饰面材料无大面积脱落</w:t>
            </w:r>
            <w:r>
              <w:rPr>
                <w:rFonts w:hint="eastAsia" w:ascii="宋体" w:hAnsi="宋体" w:eastAsia="宋体" w:cs="宋体"/>
                <w:color w:val="auto"/>
                <w:sz w:val="20"/>
                <w:szCs w:val="20"/>
                <w:highlight w:val="none"/>
                <w:lang w:eastAsia="zh-CN"/>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0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B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张</w:t>
            </w:r>
          </w:p>
        </w:tc>
        <w:tc>
          <w:tcPr>
            <w:tcW w:w="906" w:type="dxa"/>
            <w:tcBorders>
              <w:top w:val="single" w:color="000000" w:sz="4" w:space="0"/>
              <w:left w:val="single" w:color="000000" w:sz="4" w:space="0"/>
              <w:bottom w:val="single" w:color="000000" w:sz="4" w:space="0"/>
              <w:right w:val="single" w:color="000000" w:sz="4" w:space="0"/>
            </w:tcBorders>
            <w:vAlign w:val="center"/>
          </w:tcPr>
          <w:p w14:paraId="0473E4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600</w:t>
            </w:r>
          </w:p>
        </w:tc>
        <w:tc>
          <w:tcPr>
            <w:tcW w:w="1071" w:type="dxa"/>
            <w:tcBorders>
              <w:top w:val="single" w:color="000000" w:sz="4" w:space="0"/>
              <w:left w:val="single" w:color="000000" w:sz="4" w:space="0"/>
              <w:bottom w:val="single" w:color="000000" w:sz="4" w:space="0"/>
              <w:right w:val="single" w:color="000000" w:sz="4" w:space="0"/>
            </w:tcBorders>
            <w:vAlign w:val="center"/>
          </w:tcPr>
          <w:p w14:paraId="5B45C46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10200</w:t>
            </w:r>
          </w:p>
        </w:tc>
      </w:tr>
      <w:tr w14:paraId="16256A29">
        <w:tblPrEx>
          <w:tblCellMar>
            <w:top w:w="0" w:type="dxa"/>
            <w:left w:w="108" w:type="dxa"/>
            <w:bottom w:w="0" w:type="dxa"/>
            <w:right w:w="108" w:type="dxa"/>
          </w:tblCellMar>
        </w:tblPrEx>
        <w:trPr>
          <w:trHeight w:val="75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F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床头柜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5C03">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274E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94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eastAsia="zh-CN"/>
              </w:rPr>
              <w:t>.</w:t>
            </w:r>
            <w:r>
              <w:rPr>
                <w:rFonts w:hint="eastAsia" w:ascii="宋体" w:hAnsi="宋体" w:cs="宋体"/>
                <w:color w:val="auto"/>
                <w:kern w:val="0"/>
                <w:sz w:val="20"/>
                <w:szCs w:val="20"/>
                <w:highlight w:val="none"/>
                <w:lang w:eastAsia="zh-CN"/>
              </w:rPr>
              <w:t>规格</w:t>
            </w:r>
            <w:r>
              <w:rPr>
                <w:rFonts w:hint="eastAsia" w:ascii="宋体" w:hAnsi="宋体" w:eastAsia="宋体" w:cs="宋体"/>
                <w:color w:val="auto"/>
                <w:kern w:val="0"/>
                <w:sz w:val="20"/>
                <w:szCs w:val="20"/>
                <w:highlight w:val="none"/>
              </w:rPr>
              <w:t>：480*450*660mm</w:t>
            </w:r>
            <w:r>
              <w:rPr>
                <w:rFonts w:hint="eastAsia" w:ascii="宋体" w:hAnsi="宋体" w:eastAsia="宋体" w:cs="宋体"/>
                <w:color w:val="auto"/>
                <w:kern w:val="0"/>
                <w:sz w:val="20"/>
                <w:szCs w:val="20"/>
                <w:highlight w:val="none"/>
                <w:lang w:eastAsia="zh-CN"/>
              </w:rPr>
              <w:t>；</w:t>
            </w:r>
          </w:p>
          <w:p w14:paraId="323150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柜体整体采用冷轧钢板，塑钢材质，台面及抽屉采用ABS材质</w:t>
            </w:r>
            <w:r>
              <w:rPr>
                <w:rFonts w:hint="eastAsia" w:ascii="宋体" w:hAnsi="宋体" w:eastAsia="宋体" w:cs="宋体"/>
                <w:color w:val="auto"/>
                <w:kern w:val="0"/>
                <w:sz w:val="20"/>
                <w:szCs w:val="20"/>
                <w:highlight w:val="none"/>
                <w:lang w:eastAsia="zh-CN"/>
              </w:rPr>
              <w:t>；</w:t>
            </w:r>
          </w:p>
          <w:p w14:paraId="55E63D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柜门为开门设计，内置热水瓶架及置物板。柜体两侧配有伸推式不锈钢毛巾架。抽屉冷轧钢板塑钢材质抽屉，采用三节式滑轨</w:t>
            </w:r>
            <w:r>
              <w:rPr>
                <w:rFonts w:hint="eastAsia" w:ascii="宋体" w:hAnsi="宋体" w:eastAsia="宋体" w:cs="宋体"/>
                <w:color w:val="auto"/>
                <w:kern w:val="0"/>
                <w:sz w:val="20"/>
                <w:szCs w:val="20"/>
                <w:highlight w:val="none"/>
                <w:lang w:eastAsia="zh-CN"/>
              </w:rPr>
              <w:t>；</w:t>
            </w:r>
          </w:p>
          <w:p w14:paraId="217F95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4</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抽屉及门面板采用转移印刷木纹色。</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5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E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906" w:type="dxa"/>
            <w:tcBorders>
              <w:top w:val="single" w:color="000000" w:sz="4" w:space="0"/>
              <w:left w:val="single" w:color="000000" w:sz="4" w:space="0"/>
              <w:bottom w:val="single" w:color="000000" w:sz="4" w:space="0"/>
              <w:right w:val="single" w:color="000000" w:sz="4" w:space="0"/>
            </w:tcBorders>
            <w:vAlign w:val="center"/>
          </w:tcPr>
          <w:p w14:paraId="6B20FF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600</w:t>
            </w:r>
          </w:p>
        </w:tc>
        <w:tc>
          <w:tcPr>
            <w:tcW w:w="1071" w:type="dxa"/>
            <w:tcBorders>
              <w:top w:val="single" w:color="000000" w:sz="4" w:space="0"/>
              <w:left w:val="single" w:color="000000" w:sz="4" w:space="0"/>
              <w:bottom w:val="single" w:color="000000" w:sz="4" w:space="0"/>
              <w:right w:val="single" w:color="000000" w:sz="4" w:space="0"/>
            </w:tcBorders>
            <w:vAlign w:val="center"/>
          </w:tcPr>
          <w:p w14:paraId="7A438F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420000</w:t>
            </w:r>
          </w:p>
        </w:tc>
      </w:tr>
      <w:tr w14:paraId="1D63D7DE">
        <w:tblPrEx>
          <w:tblCellMar>
            <w:top w:w="0" w:type="dxa"/>
            <w:left w:w="108" w:type="dxa"/>
            <w:bottom w:w="0" w:type="dxa"/>
            <w:right w:w="108" w:type="dxa"/>
          </w:tblCellMar>
        </w:tblPrEx>
        <w:trPr>
          <w:trHeight w:val="867"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C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诊查床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1700">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A2C0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37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规格：1800*600*650mm；</w:t>
            </w:r>
          </w:p>
          <w:p w14:paraId="3CCEB8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 xml:space="preserve">床架为不锈钢成型材质，激光焊接，四脚防滑脚垫； </w:t>
            </w:r>
          </w:p>
          <w:p w14:paraId="6142DA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床面采用优质西皮包裹，内置高密度海绵，下衬机制层板。</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8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4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张</w:t>
            </w:r>
          </w:p>
        </w:tc>
        <w:tc>
          <w:tcPr>
            <w:tcW w:w="906" w:type="dxa"/>
            <w:tcBorders>
              <w:top w:val="single" w:color="000000" w:sz="4" w:space="0"/>
              <w:left w:val="single" w:color="000000" w:sz="4" w:space="0"/>
              <w:bottom w:val="single" w:color="000000" w:sz="4" w:space="0"/>
              <w:right w:val="single" w:color="000000" w:sz="4" w:space="0"/>
            </w:tcBorders>
            <w:vAlign w:val="center"/>
          </w:tcPr>
          <w:p w14:paraId="15CBD4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1071" w:type="dxa"/>
            <w:tcBorders>
              <w:top w:val="single" w:color="000000" w:sz="4" w:space="0"/>
              <w:left w:val="single" w:color="000000" w:sz="4" w:space="0"/>
              <w:bottom w:val="single" w:color="000000" w:sz="4" w:space="0"/>
              <w:right w:val="single" w:color="000000" w:sz="4" w:space="0"/>
            </w:tcBorders>
            <w:vAlign w:val="center"/>
          </w:tcPr>
          <w:p w14:paraId="35A89CF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32000</w:t>
            </w:r>
          </w:p>
        </w:tc>
      </w:tr>
      <w:tr w14:paraId="5F934817">
        <w:tblPrEx>
          <w:tblCellMar>
            <w:top w:w="0" w:type="dxa"/>
            <w:left w:w="108" w:type="dxa"/>
            <w:bottom w:w="0" w:type="dxa"/>
            <w:right w:w="108" w:type="dxa"/>
          </w:tblCellMar>
        </w:tblPrEx>
        <w:trPr>
          <w:trHeight w:val="1080"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3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1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三人位候诊椅1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77A6">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0A1E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4A9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座椅椅面</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sz w:val="20"/>
                <w:szCs w:val="20"/>
                <w:highlight w:val="none"/>
              </w:rPr>
              <w:t>椅面材料：PU聚氨酯发泡材料（绿色环保）发泡而成，自结皮层厚度≥2.5mm，密度380-400公斤/立方；硬度（邵氏A）55-60度。椅面内板材厚度1.5mm,根据人体工程学原理设计制造</w:t>
            </w:r>
            <w:r>
              <w:rPr>
                <w:rFonts w:hint="eastAsia" w:ascii="宋体" w:hAnsi="宋体" w:eastAsia="宋体" w:cs="宋体"/>
                <w:color w:val="auto"/>
                <w:sz w:val="20"/>
                <w:szCs w:val="20"/>
                <w:highlight w:val="none"/>
                <w:lang w:eastAsia="zh-CN"/>
              </w:rPr>
              <w:t>；</w:t>
            </w:r>
          </w:p>
          <w:p w14:paraId="543650A0">
            <w:pPr>
              <w:pStyle w:val="233"/>
              <w:keepNext w:val="0"/>
              <w:keepLines w:val="0"/>
              <w:suppressLineNumbers w:val="0"/>
              <w:spacing w:before="0" w:beforeAutospacing="0" w:after="0" w:afterAutospacing="0"/>
              <w:ind w:left="0" w:right="0"/>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2"/>
                <w:sz w:val="20"/>
                <w:szCs w:val="20"/>
                <w:highlight w:val="none"/>
              </w:rPr>
              <w:t>2</w:t>
            </w:r>
            <w:r>
              <w:rPr>
                <w:rFonts w:hint="eastAsia" w:ascii="宋体" w:hAnsi="宋体" w:eastAsia="宋体" w:cs="宋体"/>
                <w:color w:val="auto"/>
                <w:kern w:val="2"/>
                <w:sz w:val="20"/>
                <w:szCs w:val="20"/>
                <w:highlight w:val="none"/>
                <w:lang w:val="en-US" w:eastAsia="zh-CN"/>
              </w:rPr>
              <w:t>.</w:t>
            </w:r>
            <w:r>
              <w:rPr>
                <w:rFonts w:hint="eastAsia" w:ascii="宋体" w:hAnsi="宋体" w:eastAsia="宋体" w:cs="宋体"/>
                <w:color w:val="auto"/>
                <w:kern w:val="2"/>
                <w:sz w:val="20"/>
                <w:szCs w:val="20"/>
                <w:highlight w:val="none"/>
              </w:rPr>
              <w:t>椅脚，整体采用铝合金压铸成型</w:t>
            </w:r>
            <w:r>
              <w:rPr>
                <w:rFonts w:hint="eastAsia" w:ascii="宋体" w:hAnsi="宋体" w:eastAsia="宋体" w:cs="宋体"/>
                <w:color w:val="auto"/>
                <w:kern w:val="0"/>
                <w:sz w:val="20"/>
                <w:szCs w:val="20"/>
                <w:highlight w:val="none"/>
              </w:rPr>
              <w:t>（实心），表面做纳米喷漆处理。椅脚带螺杆胶脚垫便于调节座椅整体的水平稳定，脚垫为实心橡胶发泡材料</w:t>
            </w:r>
            <w:r>
              <w:rPr>
                <w:rFonts w:hint="eastAsia" w:ascii="宋体" w:hAnsi="宋体" w:eastAsia="宋体" w:cs="宋体"/>
                <w:color w:val="auto"/>
                <w:kern w:val="0"/>
                <w:sz w:val="20"/>
                <w:szCs w:val="20"/>
                <w:highlight w:val="none"/>
                <w:lang w:eastAsia="zh-CN"/>
              </w:rPr>
              <w:t>；</w:t>
            </w:r>
          </w:p>
          <w:p w14:paraId="77ED689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扶手，整体采用实心铝合金压铸成型，表面做纳米喷漆处理</w:t>
            </w:r>
            <w:r>
              <w:rPr>
                <w:rFonts w:hint="eastAsia" w:ascii="宋体" w:hAnsi="宋体" w:eastAsia="宋体" w:cs="宋体"/>
                <w:color w:val="auto"/>
                <w:kern w:val="0"/>
                <w:sz w:val="20"/>
                <w:szCs w:val="20"/>
                <w:highlight w:val="none"/>
                <w:lang w:eastAsia="zh-CN"/>
              </w:rPr>
              <w:t>；</w:t>
            </w:r>
          </w:p>
          <w:p w14:paraId="4B80C5D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4</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横梁为60*60*1.5四方管，管壁厚度1.5mm，表面做纳米喷漆处理。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B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5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张</w:t>
            </w:r>
          </w:p>
        </w:tc>
        <w:tc>
          <w:tcPr>
            <w:tcW w:w="906" w:type="dxa"/>
            <w:tcBorders>
              <w:top w:val="single" w:color="000000" w:sz="4" w:space="0"/>
              <w:left w:val="single" w:color="000000" w:sz="4" w:space="0"/>
              <w:bottom w:val="single" w:color="000000" w:sz="4" w:space="0"/>
              <w:right w:val="single" w:color="000000" w:sz="4" w:space="0"/>
            </w:tcBorders>
            <w:vAlign w:val="center"/>
          </w:tcPr>
          <w:p w14:paraId="21B867A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2500</w:t>
            </w:r>
          </w:p>
        </w:tc>
        <w:tc>
          <w:tcPr>
            <w:tcW w:w="1071" w:type="dxa"/>
            <w:tcBorders>
              <w:top w:val="single" w:color="000000" w:sz="4" w:space="0"/>
              <w:left w:val="single" w:color="000000" w:sz="4" w:space="0"/>
              <w:bottom w:val="single" w:color="000000" w:sz="4" w:space="0"/>
              <w:right w:val="single" w:color="000000" w:sz="4" w:space="0"/>
            </w:tcBorders>
            <w:vAlign w:val="center"/>
          </w:tcPr>
          <w:p w14:paraId="5F9656F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262500</w:t>
            </w:r>
          </w:p>
        </w:tc>
      </w:tr>
      <w:tr w14:paraId="7B1B17C0">
        <w:tblPrEx>
          <w:tblCellMar>
            <w:top w:w="0" w:type="dxa"/>
            <w:left w:w="108" w:type="dxa"/>
            <w:bottom w:w="0" w:type="dxa"/>
            <w:right w:w="108" w:type="dxa"/>
          </w:tblCellMar>
        </w:tblPrEx>
        <w:trPr>
          <w:trHeight w:val="72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F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0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三人位候诊椅2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79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drawing>
                <wp:inline distT="0" distB="0" distL="0" distR="0">
                  <wp:extent cx="673100" cy="393700"/>
                  <wp:effectExtent l="0" t="0" r="12700" b="6350"/>
                  <wp:docPr id="8580112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1283" name="图片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73100" cy="393700"/>
                          </a:xfrm>
                          <a:prstGeom prst="rect">
                            <a:avLst/>
                          </a:prstGeom>
                          <a:noFill/>
                          <a:ln>
                            <a:noFill/>
                          </a:ln>
                        </pic:spPr>
                      </pic:pic>
                    </a:graphicData>
                  </a:graphic>
                </wp:inline>
              </w:drawing>
            </w:r>
          </w:p>
        </w:tc>
        <w:tc>
          <w:tcPr>
            <w:tcW w:w="1134" w:type="dxa"/>
            <w:tcBorders>
              <w:top w:val="single" w:color="000000" w:sz="4" w:space="0"/>
              <w:left w:val="single" w:color="000000" w:sz="4" w:space="0"/>
              <w:bottom w:val="single" w:color="000000" w:sz="4" w:space="0"/>
              <w:right w:val="single" w:color="000000" w:sz="4" w:space="0"/>
            </w:tcBorders>
            <w:vAlign w:val="center"/>
          </w:tcPr>
          <w:p w14:paraId="2BA14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2BB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规格 1760*590*970㎜</w:t>
            </w:r>
          </w:p>
          <w:p w14:paraId="3097A9A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材质说明:</w:t>
            </w:r>
          </w:p>
          <w:p w14:paraId="6C6DBF8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1)皮革:沙发整体使用生态聚氨酯（EPU）合成革,干擦色牢度≥4级,湿擦色牢度≥3级,耐磨性（H-18,500g,200r）产品表面不破,符合QB/T 4714-2014《家居用聚氨酯合成革》标准；</w:t>
            </w:r>
          </w:p>
          <w:p w14:paraId="46FCB12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2)海绵:发泡成型定型海绵,密度≥50kg/m3,回弹性≥35%,内置成型胶合板,通过CA TB117-2013防火性能检测,符合GB/T 10802-2023《通用软质聚氨酯泡沫塑料》标准；</w:t>
            </w:r>
          </w:p>
          <w:p w14:paraId="231410C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3)支撑脚:铝合金一体压铸成型,表面静电粉末喷涂,附着力≥2级,耐腐蚀100h后无锈蚀、剥落、起皱,符合GB/T 3325-2017《金属家具通用技术条件》标准；</w:t>
            </w:r>
          </w:p>
          <w:p w14:paraId="2055DDD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4)横梁:135*100*100三角形冷轧钢管 ,壁厚≥1.8mm,表面静电粉末喷涂,附着力≥2级,涂层耐腐蚀100h后无锈蚀、剥落、起皱,符合GB/T 3325-2017《金属家具通用技术条件》标准。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E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5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张</w:t>
            </w:r>
          </w:p>
        </w:tc>
        <w:tc>
          <w:tcPr>
            <w:tcW w:w="906" w:type="dxa"/>
            <w:tcBorders>
              <w:top w:val="single" w:color="000000" w:sz="4" w:space="0"/>
              <w:left w:val="single" w:color="000000" w:sz="4" w:space="0"/>
              <w:bottom w:val="single" w:color="000000" w:sz="4" w:space="0"/>
              <w:right w:val="single" w:color="000000" w:sz="4" w:space="0"/>
            </w:tcBorders>
            <w:vAlign w:val="center"/>
          </w:tcPr>
          <w:p w14:paraId="1B0EBF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2500</w:t>
            </w:r>
          </w:p>
        </w:tc>
        <w:tc>
          <w:tcPr>
            <w:tcW w:w="1071" w:type="dxa"/>
            <w:tcBorders>
              <w:top w:val="single" w:color="000000" w:sz="4" w:space="0"/>
              <w:left w:val="single" w:color="000000" w:sz="4" w:space="0"/>
              <w:bottom w:val="single" w:color="000000" w:sz="4" w:space="0"/>
              <w:right w:val="single" w:color="000000" w:sz="4" w:space="0"/>
            </w:tcBorders>
            <w:vAlign w:val="center"/>
          </w:tcPr>
          <w:p w14:paraId="22F0612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37500</w:t>
            </w:r>
          </w:p>
        </w:tc>
      </w:tr>
      <w:tr w14:paraId="2D5A2D8A">
        <w:tblPrEx>
          <w:tblCellMar>
            <w:top w:w="0" w:type="dxa"/>
            <w:left w:w="108" w:type="dxa"/>
            <w:bottom w:w="0" w:type="dxa"/>
            <w:right w:w="108" w:type="dxa"/>
          </w:tblCellMar>
        </w:tblPrEx>
        <w:trPr>
          <w:trHeight w:val="1080"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35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6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输液椅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F11B">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8285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F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 xml:space="preserve">规格 </w:t>
            </w:r>
            <w:r>
              <w:rPr>
                <w:rFonts w:hint="eastAsia" w:ascii="宋体" w:hAnsi="宋体" w:eastAsia="宋体" w:cs="宋体"/>
                <w:color w:val="auto"/>
                <w:kern w:val="0"/>
                <w:sz w:val="20"/>
                <w:szCs w:val="20"/>
                <w:highlight w:val="none"/>
              </w:rPr>
              <w:t>700*760*1000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 xml:space="preserve"> </w:t>
            </w:r>
          </w:p>
          <w:p w14:paraId="0A756D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材质：扶手立架采用ф3.8*1.5 及ф2.5*1.2 碳钢圆管制作，经酸洗、磷化、高温、静电喷塑而 成，防止生锈</w:t>
            </w:r>
            <w:r>
              <w:rPr>
                <w:rFonts w:hint="eastAsia" w:ascii="宋体" w:hAnsi="宋体" w:eastAsia="宋体" w:cs="宋体"/>
                <w:color w:val="auto"/>
                <w:sz w:val="20"/>
                <w:szCs w:val="20"/>
                <w:highlight w:val="none"/>
                <w:lang w:eastAsia="zh-CN"/>
              </w:rPr>
              <w:t>；</w:t>
            </w:r>
          </w:p>
          <w:p w14:paraId="15B4B6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扶手采用ABS扶手一次成型</w:t>
            </w:r>
            <w:r>
              <w:rPr>
                <w:rFonts w:hint="eastAsia" w:ascii="宋体" w:hAnsi="宋体" w:eastAsia="宋体" w:cs="宋体"/>
                <w:color w:val="auto"/>
                <w:sz w:val="20"/>
                <w:szCs w:val="20"/>
                <w:highlight w:val="none"/>
                <w:lang w:eastAsia="zh-CN"/>
              </w:rPr>
              <w:t>；</w:t>
            </w:r>
          </w:p>
          <w:p w14:paraId="6E316C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面板采用十二夹板，内用密度≥50°，厚度≥5㎝，高弹海绵，外包西皮制作（西皮颜色可选）</w:t>
            </w:r>
            <w:r>
              <w:rPr>
                <w:rFonts w:hint="eastAsia" w:ascii="宋体" w:hAnsi="宋体" w:eastAsia="宋体" w:cs="宋体"/>
                <w:color w:val="auto"/>
                <w:sz w:val="20"/>
                <w:szCs w:val="20"/>
                <w:highlight w:val="none"/>
                <w:lang w:eastAsia="zh-CN"/>
              </w:rPr>
              <w:t>；</w:t>
            </w:r>
          </w:p>
          <w:p w14:paraId="306BF2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配置：标配不锈钢输液架，可根据医院要求选配置物架</w:t>
            </w:r>
            <w:r>
              <w:rPr>
                <w:rFonts w:hint="eastAsia" w:ascii="宋体" w:hAnsi="宋体" w:eastAsia="宋体" w:cs="宋体"/>
                <w:color w:val="auto"/>
                <w:sz w:val="20"/>
                <w:szCs w:val="20"/>
                <w:highlight w:val="none"/>
                <w:lang w:eastAsia="zh-CN"/>
              </w:rPr>
              <w:t>；</w:t>
            </w:r>
          </w:p>
          <w:p w14:paraId="736148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陪护椅的材质、尺寸、颜色、椅面厚度等均可定制</w:t>
            </w:r>
            <w:r>
              <w:rPr>
                <w:rFonts w:hint="eastAsia" w:ascii="宋体" w:hAnsi="宋体" w:eastAsia="宋体" w:cs="宋体"/>
                <w:color w:val="auto"/>
                <w:sz w:val="20"/>
                <w:szCs w:val="20"/>
                <w:highlight w:val="none"/>
                <w:lang w:eastAsia="zh-CN"/>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C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6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张</w:t>
            </w:r>
          </w:p>
        </w:tc>
        <w:tc>
          <w:tcPr>
            <w:tcW w:w="906" w:type="dxa"/>
            <w:tcBorders>
              <w:top w:val="single" w:color="000000" w:sz="4" w:space="0"/>
              <w:left w:val="single" w:color="000000" w:sz="4" w:space="0"/>
              <w:bottom w:val="single" w:color="000000" w:sz="4" w:space="0"/>
              <w:right w:val="single" w:color="000000" w:sz="4" w:space="0"/>
            </w:tcBorders>
            <w:vAlign w:val="center"/>
          </w:tcPr>
          <w:p w14:paraId="23D5DD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1600</w:t>
            </w:r>
          </w:p>
        </w:tc>
        <w:tc>
          <w:tcPr>
            <w:tcW w:w="1071" w:type="dxa"/>
            <w:tcBorders>
              <w:top w:val="single" w:color="000000" w:sz="4" w:space="0"/>
              <w:left w:val="single" w:color="000000" w:sz="4" w:space="0"/>
              <w:bottom w:val="single" w:color="000000" w:sz="4" w:space="0"/>
              <w:right w:val="single" w:color="000000" w:sz="4" w:space="0"/>
            </w:tcBorders>
            <w:vAlign w:val="center"/>
          </w:tcPr>
          <w:p w14:paraId="17666D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160000</w:t>
            </w:r>
          </w:p>
        </w:tc>
      </w:tr>
      <w:tr w14:paraId="7B810831">
        <w:tblPrEx>
          <w:tblCellMar>
            <w:top w:w="0" w:type="dxa"/>
            <w:left w:w="108" w:type="dxa"/>
            <w:bottom w:w="0" w:type="dxa"/>
            <w:right w:w="108" w:type="dxa"/>
          </w:tblCellMar>
        </w:tblPrEx>
        <w:trPr>
          <w:trHeight w:val="64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27B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小计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1BEE">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F61E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0F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F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D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p>
        </w:tc>
        <w:tc>
          <w:tcPr>
            <w:tcW w:w="906" w:type="dxa"/>
            <w:tcBorders>
              <w:top w:val="single" w:color="000000" w:sz="4" w:space="0"/>
              <w:left w:val="single" w:color="000000" w:sz="4" w:space="0"/>
              <w:bottom w:val="single" w:color="000000" w:sz="4" w:space="0"/>
              <w:right w:val="single" w:color="000000" w:sz="4" w:space="0"/>
            </w:tcBorders>
            <w:vAlign w:val="center"/>
          </w:tcPr>
          <w:p w14:paraId="01E9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0A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3025400</w:t>
            </w:r>
          </w:p>
        </w:tc>
      </w:tr>
    </w:tbl>
    <w:p w14:paraId="3A69DB74">
      <w:pPr>
        <w:pStyle w:val="3"/>
        <w:rPr>
          <w:rStyle w:val="353"/>
          <w:rFonts w:hint="default" w:cs="宋体"/>
          <w:b/>
          <w:color w:val="auto"/>
          <w:highlight w:val="none"/>
        </w:rPr>
      </w:pPr>
    </w:p>
    <w:p w14:paraId="21A660FD">
      <w:pPr>
        <w:rPr>
          <w:rStyle w:val="353"/>
          <w:rFonts w:hint="default" w:cs="宋体"/>
          <w:b/>
          <w:color w:val="auto"/>
          <w:highlight w:val="none"/>
        </w:rPr>
      </w:pPr>
    </w:p>
    <w:p w14:paraId="64A6D513">
      <w:pPr>
        <w:pStyle w:val="2"/>
        <w:rPr>
          <w:rStyle w:val="353"/>
          <w:rFonts w:hint="default" w:cs="宋体"/>
          <w:b/>
          <w:color w:val="auto"/>
          <w:highlight w:val="none"/>
        </w:rPr>
      </w:pPr>
    </w:p>
    <w:p w14:paraId="617B6AA8">
      <w:pPr>
        <w:rPr>
          <w:rStyle w:val="353"/>
          <w:rFonts w:hint="default" w:cs="宋体"/>
          <w:b/>
          <w:color w:val="auto"/>
          <w:highlight w:val="none"/>
        </w:rPr>
      </w:pPr>
    </w:p>
    <w:p w14:paraId="6A906984">
      <w:pPr>
        <w:pStyle w:val="2"/>
        <w:rPr>
          <w:rFonts w:hint="default"/>
          <w:color w:val="auto"/>
          <w:highlight w:val="none"/>
        </w:rPr>
        <w:sectPr>
          <w:pgSz w:w="16838" w:h="11905" w:orient="landscape"/>
          <w:pgMar w:top="1814" w:right="1474" w:bottom="1814" w:left="1474" w:header="851" w:footer="850" w:gutter="0"/>
          <w:cols w:space="0" w:num="1"/>
        </w:sectPr>
      </w:pPr>
    </w:p>
    <w:p w14:paraId="14AFFD4B">
      <w:pPr>
        <w:rPr>
          <w:rFonts w:hint="default"/>
          <w:color w:val="auto"/>
          <w:highlight w:val="none"/>
        </w:rPr>
      </w:pPr>
    </w:p>
    <w:p w14:paraId="45ECF134">
      <w:pPr>
        <w:pStyle w:val="3"/>
        <w:numPr>
          <w:ilvl w:val="0"/>
          <w:numId w:val="1"/>
        </w:numPr>
        <w:ind w:left="0" w:leftChars="0" w:firstLine="0" w:firstLineChars="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样品清单</w:t>
      </w:r>
    </w:p>
    <w:p w14:paraId="5F812C91">
      <w:pPr>
        <w:pStyle w:val="3"/>
        <w:numPr>
          <w:ilvl w:val="0"/>
          <w:numId w:val="6"/>
        </w:numPr>
        <w:ind w:left="1062" w:leftChars="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标项一样品清单</w:t>
      </w:r>
    </w:p>
    <w:tbl>
      <w:tblPr>
        <w:tblStyle w:val="62"/>
        <w:tblW w:w="9925"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971"/>
        <w:gridCol w:w="2215"/>
        <w:gridCol w:w="1191"/>
        <w:gridCol w:w="841"/>
        <w:gridCol w:w="2903"/>
      </w:tblGrid>
      <w:tr w14:paraId="4BDE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tcBorders>
              <w:top w:val="single" w:color="auto" w:sz="4" w:space="0"/>
              <w:left w:val="single" w:color="auto" w:sz="4" w:space="0"/>
              <w:bottom w:val="single" w:color="auto" w:sz="4" w:space="0"/>
              <w:right w:val="single" w:color="auto" w:sz="4" w:space="0"/>
            </w:tcBorders>
            <w:vAlign w:val="center"/>
          </w:tcPr>
          <w:p w14:paraId="6B734A5F">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971" w:type="dxa"/>
            <w:tcBorders>
              <w:top w:val="single" w:color="auto" w:sz="4" w:space="0"/>
              <w:left w:val="single" w:color="auto" w:sz="4" w:space="0"/>
              <w:bottom w:val="single" w:color="auto" w:sz="4" w:space="0"/>
              <w:right w:val="single" w:color="auto" w:sz="4" w:space="0"/>
            </w:tcBorders>
            <w:vAlign w:val="center"/>
          </w:tcPr>
          <w:p w14:paraId="2A410A08">
            <w:pPr>
              <w:jc w:val="center"/>
              <w:rPr>
                <w:rFonts w:hint="eastAsia" w:ascii="宋体" w:hAnsi="宋体" w:cs="宋体"/>
                <w:b/>
                <w:bCs/>
                <w:color w:val="auto"/>
                <w:sz w:val="24"/>
                <w:highlight w:val="none"/>
              </w:rPr>
            </w:pPr>
            <w:r>
              <w:rPr>
                <w:rFonts w:hint="eastAsia" w:ascii="宋体" w:hAnsi="宋体" w:cs="宋体"/>
                <w:b/>
                <w:bCs/>
                <w:color w:val="auto"/>
                <w:sz w:val="24"/>
                <w:highlight w:val="none"/>
              </w:rPr>
              <w:t>名称</w:t>
            </w:r>
          </w:p>
        </w:tc>
        <w:tc>
          <w:tcPr>
            <w:tcW w:w="2215" w:type="dxa"/>
            <w:tcBorders>
              <w:top w:val="single" w:color="auto" w:sz="4" w:space="0"/>
              <w:left w:val="single" w:color="auto" w:sz="4" w:space="0"/>
              <w:bottom w:val="single" w:color="auto" w:sz="4" w:space="0"/>
              <w:right w:val="single" w:color="auto" w:sz="4" w:space="0"/>
            </w:tcBorders>
            <w:vAlign w:val="center"/>
          </w:tcPr>
          <w:p w14:paraId="496B5226">
            <w:pPr>
              <w:jc w:val="center"/>
              <w:rPr>
                <w:rFonts w:hint="eastAsia" w:ascii="宋体" w:hAnsi="宋体" w:cs="宋体"/>
                <w:b/>
                <w:bCs/>
                <w:color w:val="auto"/>
                <w:sz w:val="24"/>
                <w:highlight w:val="none"/>
              </w:rPr>
            </w:pPr>
            <w:r>
              <w:rPr>
                <w:rFonts w:hint="eastAsia" w:ascii="宋体" w:hAnsi="宋体" w:cs="宋体"/>
                <w:b/>
                <w:bCs/>
                <w:color w:val="auto"/>
                <w:sz w:val="24"/>
                <w:highlight w:val="none"/>
              </w:rPr>
              <w:t>规格要求</w:t>
            </w:r>
          </w:p>
        </w:tc>
        <w:tc>
          <w:tcPr>
            <w:tcW w:w="1191" w:type="dxa"/>
            <w:tcBorders>
              <w:top w:val="single" w:color="auto" w:sz="4" w:space="0"/>
              <w:left w:val="single" w:color="auto" w:sz="4" w:space="0"/>
              <w:bottom w:val="single" w:color="auto" w:sz="4" w:space="0"/>
              <w:right w:val="single" w:color="auto" w:sz="4" w:space="0"/>
            </w:tcBorders>
            <w:vAlign w:val="center"/>
          </w:tcPr>
          <w:p w14:paraId="363A5FA6">
            <w:pPr>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附图</w:t>
            </w:r>
          </w:p>
        </w:tc>
        <w:tc>
          <w:tcPr>
            <w:tcW w:w="841" w:type="dxa"/>
            <w:tcBorders>
              <w:top w:val="single" w:color="auto" w:sz="4" w:space="0"/>
              <w:left w:val="single" w:color="auto" w:sz="4" w:space="0"/>
              <w:bottom w:val="single" w:color="auto" w:sz="4" w:space="0"/>
              <w:right w:val="single" w:color="auto" w:sz="4" w:space="0"/>
            </w:tcBorders>
            <w:vAlign w:val="center"/>
          </w:tcPr>
          <w:p w14:paraId="51BD96DE">
            <w:pPr>
              <w:jc w:val="center"/>
              <w:rPr>
                <w:rFonts w:hint="eastAsia" w:ascii="宋体" w:hAnsi="宋体" w:cs="宋体"/>
                <w:b/>
                <w:bCs/>
                <w:color w:val="auto"/>
                <w:sz w:val="24"/>
                <w:highlight w:val="none"/>
              </w:rPr>
            </w:pPr>
            <w:r>
              <w:rPr>
                <w:rFonts w:hint="eastAsia" w:ascii="宋体" w:hAnsi="宋体" w:cs="宋体"/>
                <w:b/>
                <w:bCs/>
                <w:color w:val="auto"/>
                <w:sz w:val="24"/>
                <w:highlight w:val="none"/>
              </w:rPr>
              <w:t>数量</w:t>
            </w:r>
          </w:p>
        </w:tc>
        <w:tc>
          <w:tcPr>
            <w:tcW w:w="2903" w:type="dxa"/>
            <w:tcBorders>
              <w:top w:val="single" w:color="auto" w:sz="4" w:space="0"/>
              <w:left w:val="single" w:color="auto" w:sz="4" w:space="0"/>
              <w:bottom w:val="single" w:color="auto" w:sz="4" w:space="0"/>
              <w:right w:val="single" w:color="auto" w:sz="4" w:space="0"/>
            </w:tcBorders>
            <w:vAlign w:val="center"/>
          </w:tcPr>
          <w:p w14:paraId="6AA8D745">
            <w:pPr>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r>
      <w:tr w14:paraId="0408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04" w:type="dxa"/>
            <w:tcBorders>
              <w:top w:val="single" w:color="auto" w:sz="4" w:space="0"/>
              <w:left w:val="single" w:color="auto" w:sz="4" w:space="0"/>
              <w:bottom w:val="single" w:color="auto" w:sz="4" w:space="0"/>
              <w:right w:val="single" w:color="auto" w:sz="4" w:space="0"/>
            </w:tcBorders>
            <w:vAlign w:val="center"/>
          </w:tcPr>
          <w:p w14:paraId="7FC4405E">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971" w:type="dxa"/>
            <w:tcBorders>
              <w:top w:val="single" w:color="auto" w:sz="4" w:space="0"/>
              <w:left w:val="single" w:color="auto" w:sz="4" w:space="0"/>
              <w:bottom w:val="single" w:color="auto" w:sz="4" w:space="0"/>
              <w:right w:val="single" w:color="auto" w:sz="4" w:space="0"/>
            </w:tcBorders>
            <w:vAlign w:val="center"/>
          </w:tcPr>
          <w:p w14:paraId="589F4206">
            <w:pPr>
              <w:jc w:val="center"/>
              <w:rPr>
                <w:rFonts w:hint="eastAsia" w:ascii="宋体" w:hAnsi="宋体" w:cs="宋体"/>
                <w:color w:val="auto"/>
                <w:sz w:val="24"/>
                <w:highlight w:val="none"/>
              </w:rPr>
            </w:pPr>
            <w:r>
              <w:rPr>
                <w:rFonts w:hint="eastAsia" w:ascii="宋体" w:hAnsi="宋体" w:cs="宋体"/>
                <w:color w:val="auto"/>
                <w:sz w:val="24"/>
                <w:highlight w:val="none"/>
              </w:rPr>
              <w:t>处置柜</w:t>
            </w:r>
          </w:p>
          <w:p w14:paraId="2A9B8C1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（含垃圾桶柜）</w:t>
            </w:r>
          </w:p>
        </w:tc>
        <w:tc>
          <w:tcPr>
            <w:tcW w:w="2215" w:type="dxa"/>
            <w:tcBorders>
              <w:top w:val="single" w:color="auto" w:sz="4" w:space="0"/>
              <w:left w:val="single" w:color="auto" w:sz="4" w:space="0"/>
              <w:bottom w:val="single" w:color="auto" w:sz="4" w:space="0"/>
              <w:right w:val="single" w:color="auto" w:sz="4" w:space="0"/>
            </w:tcBorders>
            <w:vAlign w:val="center"/>
          </w:tcPr>
          <w:p w14:paraId="22578AFC">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900*650*2000（mm)  ±5mm </w:t>
            </w:r>
          </w:p>
        </w:tc>
        <w:tc>
          <w:tcPr>
            <w:tcW w:w="1191" w:type="dxa"/>
            <w:tcBorders>
              <w:top w:val="single" w:color="auto" w:sz="4" w:space="0"/>
              <w:left w:val="single" w:color="auto" w:sz="4" w:space="0"/>
              <w:bottom w:val="single" w:color="auto" w:sz="4" w:space="0"/>
              <w:right w:val="single" w:color="auto" w:sz="4" w:space="0"/>
            </w:tcBorders>
            <w:vAlign w:val="center"/>
          </w:tcPr>
          <w:p w14:paraId="016BAF01">
            <w:pPr>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详见</w:t>
            </w:r>
          </w:p>
          <w:p w14:paraId="101BA2BE">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设计图片</w:t>
            </w:r>
            <w:r>
              <w:rPr>
                <w:rFonts w:hint="eastAsia" w:ascii="宋体" w:hAnsi="宋体" w:cs="宋体"/>
                <w:color w:val="auto"/>
                <w:sz w:val="24"/>
                <w:highlight w:val="none"/>
                <w:lang w:val="en-US" w:eastAsia="zh-CN"/>
              </w:rPr>
              <w:t>1</w:t>
            </w:r>
          </w:p>
        </w:tc>
        <w:tc>
          <w:tcPr>
            <w:tcW w:w="841" w:type="dxa"/>
            <w:tcBorders>
              <w:top w:val="single" w:color="auto" w:sz="4" w:space="0"/>
              <w:left w:val="single" w:color="auto" w:sz="4" w:space="0"/>
              <w:bottom w:val="single" w:color="auto" w:sz="4" w:space="0"/>
              <w:right w:val="single" w:color="auto" w:sz="4" w:space="0"/>
            </w:tcBorders>
            <w:vAlign w:val="center"/>
          </w:tcPr>
          <w:p w14:paraId="2683018F">
            <w:pPr>
              <w:jc w:val="center"/>
              <w:rPr>
                <w:rFonts w:hint="eastAsia" w:ascii="宋体" w:hAnsi="宋体" w:cs="宋体"/>
                <w:color w:val="auto"/>
                <w:sz w:val="24"/>
                <w:highlight w:val="none"/>
              </w:rPr>
            </w:pPr>
            <w:r>
              <w:rPr>
                <w:rFonts w:hint="eastAsia" w:ascii="宋体" w:hAnsi="宋体" w:cs="宋体"/>
                <w:color w:val="auto"/>
                <w:sz w:val="24"/>
                <w:highlight w:val="none"/>
              </w:rPr>
              <w:t>1个</w:t>
            </w:r>
          </w:p>
        </w:tc>
        <w:tc>
          <w:tcPr>
            <w:tcW w:w="2903" w:type="dxa"/>
            <w:tcBorders>
              <w:top w:val="single" w:color="auto" w:sz="4" w:space="0"/>
              <w:left w:val="single" w:color="auto" w:sz="4" w:space="0"/>
              <w:bottom w:val="single" w:color="auto" w:sz="4" w:space="0"/>
              <w:right w:val="single" w:color="auto" w:sz="4" w:space="0"/>
            </w:tcBorders>
            <w:vAlign w:val="center"/>
          </w:tcPr>
          <w:p w14:paraId="2D093E9D">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技术参数详见招标文件采购需求清单标项</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序号2</w:t>
            </w:r>
          </w:p>
        </w:tc>
      </w:tr>
      <w:tr w14:paraId="3FE4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04" w:type="dxa"/>
            <w:tcBorders>
              <w:top w:val="single" w:color="auto" w:sz="4" w:space="0"/>
              <w:left w:val="single" w:color="auto" w:sz="4" w:space="0"/>
              <w:bottom w:val="single" w:color="auto" w:sz="4" w:space="0"/>
              <w:right w:val="single" w:color="auto" w:sz="4" w:space="0"/>
            </w:tcBorders>
            <w:vAlign w:val="center"/>
          </w:tcPr>
          <w:p w14:paraId="2E1B4159">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971" w:type="dxa"/>
            <w:tcBorders>
              <w:top w:val="single" w:color="auto" w:sz="4" w:space="0"/>
              <w:left w:val="single" w:color="auto" w:sz="4" w:space="0"/>
              <w:bottom w:val="single" w:color="auto" w:sz="4" w:space="0"/>
              <w:right w:val="single" w:color="auto" w:sz="4" w:space="0"/>
            </w:tcBorders>
            <w:vAlign w:val="center"/>
          </w:tcPr>
          <w:p w14:paraId="0DDFF35D">
            <w:pPr>
              <w:jc w:val="center"/>
              <w:rPr>
                <w:rFonts w:hint="eastAsia" w:ascii="宋体" w:hAnsi="宋体" w:cs="宋体"/>
                <w:color w:val="auto"/>
                <w:sz w:val="24"/>
                <w:highlight w:val="none"/>
              </w:rPr>
            </w:pPr>
            <w:r>
              <w:rPr>
                <w:rFonts w:hint="eastAsia" w:ascii="宋体" w:hAnsi="宋体" w:cs="宋体"/>
                <w:color w:val="auto"/>
                <w:sz w:val="24"/>
                <w:highlight w:val="none"/>
              </w:rPr>
              <w:t>不锈钢吊柜门板小样</w:t>
            </w:r>
          </w:p>
        </w:tc>
        <w:tc>
          <w:tcPr>
            <w:tcW w:w="2215" w:type="dxa"/>
            <w:tcBorders>
              <w:top w:val="single" w:color="auto" w:sz="4" w:space="0"/>
              <w:left w:val="single" w:color="auto" w:sz="4" w:space="0"/>
              <w:bottom w:val="single" w:color="auto" w:sz="4" w:space="0"/>
              <w:right w:val="single" w:color="auto" w:sz="4" w:space="0"/>
            </w:tcBorders>
            <w:vAlign w:val="center"/>
          </w:tcPr>
          <w:p w14:paraId="6BA2BE0A">
            <w:pPr>
              <w:jc w:val="center"/>
              <w:rPr>
                <w:rFonts w:hint="eastAsia" w:ascii="宋体" w:hAnsi="宋体" w:cs="宋体"/>
                <w:color w:val="auto"/>
                <w:sz w:val="24"/>
                <w:highlight w:val="none"/>
              </w:rPr>
            </w:pPr>
            <w:r>
              <w:rPr>
                <w:rFonts w:hint="eastAsia" w:ascii="宋体" w:hAnsi="宋体" w:cs="宋体"/>
                <w:color w:val="auto"/>
                <w:sz w:val="24"/>
                <w:highlight w:val="none"/>
              </w:rPr>
              <w:t>425*586（mm)±5mm 厚度为≥1.0mm 钢板</w:t>
            </w:r>
          </w:p>
        </w:tc>
        <w:tc>
          <w:tcPr>
            <w:tcW w:w="1191" w:type="dxa"/>
            <w:tcBorders>
              <w:top w:val="single" w:color="auto" w:sz="4" w:space="0"/>
              <w:left w:val="single" w:color="auto" w:sz="4" w:space="0"/>
              <w:bottom w:val="single" w:color="auto" w:sz="4" w:space="0"/>
              <w:right w:val="single" w:color="auto" w:sz="4" w:space="0"/>
            </w:tcBorders>
            <w:vAlign w:val="center"/>
          </w:tcPr>
          <w:p w14:paraId="20435461">
            <w:pPr>
              <w:jc w:val="center"/>
              <w:rPr>
                <w:rFonts w:hint="default" w:ascii="宋体" w:hAnsi="宋体" w:cs="宋体"/>
                <w:color w:val="auto"/>
                <w:sz w:val="24"/>
                <w:highlight w:val="none"/>
                <w:lang w:val="en-US"/>
              </w:rPr>
            </w:pPr>
            <w:r>
              <w:rPr>
                <w:rFonts w:hint="eastAsia" w:ascii="宋体" w:hAnsi="宋体" w:cs="宋体"/>
                <w:color w:val="auto"/>
                <w:sz w:val="24"/>
                <w:highlight w:val="none"/>
                <w:lang w:eastAsia="zh-CN"/>
              </w:rPr>
              <w:t>详见设计图片</w:t>
            </w:r>
            <w:r>
              <w:rPr>
                <w:rFonts w:hint="eastAsia" w:ascii="宋体" w:hAnsi="宋体" w:cs="宋体"/>
                <w:color w:val="auto"/>
                <w:sz w:val="24"/>
                <w:highlight w:val="none"/>
                <w:lang w:val="en-US" w:eastAsia="zh-CN"/>
              </w:rPr>
              <w:t>2</w:t>
            </w:r>
          </w:p>
        </w:tc>
        <w:tc>
          <w:tcPr>
            <w:tcW w:w="841" w:type="dxa"/>
            <w:tcBorders>
              <w:top w:val="single" w:color="auto" w:sz="4" w:space="0"/>
              <w:left w:val="single" w:color="auto" w:sz="4" w:space="0"/>
              <w:bottom w:val="single" w:color="auto" w:sz="4" w:space="0"/>
              <w:right w:val="single" w:color="auto" w:sz="4" w:space="0"/>
            </w:tcBorders>
            <w:vAlign w:val="center"/>
          </w:tcPr>
          <w:p w14:paraId="3C2F5106">
            <w:pPr>
              <w:jc w:val="center"/>
              <w:rPr>
                <w:rFonts w:hint="eastAsia" w:ascii="宋体" w:hAnsi="宋体" w:cs="宋体"/>
                <w:color w:val="auto"/>
                <w:sz w:val="24"/>
                <w:highlight w:val="none"/>
              </w:rPr>
            </w:pPr>
            <w:r>
              <w:rPr>
                <w:rFonts w:hint="eastAsia" w:ascii="宋体" w:hAnsi="宋体" w:cs="宋体"/>
                <w:color w:val="auto"/>
                <w:sz w:val="24"/>
                <w:highlight w:val="none"/>
              </w:rPr>
              <w:t>1块</w:t>
            </w:r>
          </w:p>
        </w:tc>
        <w:tc>
          <w:tcPr>
            <w:tcW w:w="2903" w:type="dxa"/>
            <w:tcBorders>
              <w:top w:val="single" w:color="auto" w:sz="4" w:space="0"/>
              <w:left w:val="single" w:color="auto" w:sz="4" w:space="0"/>
              <w:bottom w:val="single" w:color="auto" w:sz="4" w:space="0"/>
              <w:right w:val="single" w:color="auto" w:sz="4" w:space="0"/>
            </w:tcBorders>
            <w:vAlign w:val="center"/>
          </w:tcPr>
          <w:p w14:paraId="55FE92AD">
            <w:pPr>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技术参数详见招标文件采购需求清单标项</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lang w:val="en-US" w:eastAsia="zh-CN"/>
              </w:rPr>
              <w:t>序号6</w:t>
            </w:r>
          </w:p>
        </w:tc>
      </w:tr>
    </w:tbl>
    <w:p w14:paraId="22260D92">
      <w:pPr>
        <w:rPr>
          <w:rFonts w:hint="eastAsia"/>
          <w:color w:val="auto"/>
          <w:highlight w:val="none"/>
          <w:lang w:val="en-US" w:eastAsia="zh-CN"/>
        </w:rPr>
      </w:pPr>
    </w:p>
    <w:p w14:paraId="3D1F7301">
      <w:pPr>
        <w:rPr>
          <w:rFonts w:hint="eastAsia"/>
          <w:color w:val="auto"/>
          <w:highlight w:val="none"/>
          <w:lang w:val="en-US" w:eastAsia="zh-CN"/>
        </w:rPr>
      </w:pPr>
    </w:p>
    <w:p w14:paraId="1C2D4CA6">
      <w:pPr>
        <w:pStyle w:val="3"/>
        <w:numPr>
          <w:ilvl w:val="0"/>
          <w:numId w:val="0"/>
        </w:num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设计图片1</w:t>
      </w:r>
    </w:p>
    <w:p w14:paraId="18448946">
      <w:pPr>
        <w:pStyle w:val="2"/>
        <w:rPr>
          <w:rFonts w:hint="eastAsia"/>
          <w:color w:val="auto"/>
          <w:highlight w:val="none"/>
          <w:lang w:val="en-US" w:eastAsia="zh-CN"/>
        </w:rPr>
      </w:pPr>
      <w:r>
        <w:rPr>
          <w:rFonts w:hint="eastAsia"/>
          <w:color w:val="auto"/>
          <w:highlight w:val="none"/>
          <w:lang w:val="en-US" w:eastAsia="zh-CN"/>
        </w:rPr>
        <w:drawing>
          <wp:inline distT="0" distB="0" distL="114300" distR="114300">
            <wp:extent cx="5181600" cy="6791325"/>
            <wp:effectExtent l="0" t="0" r="0" b="9525"/>
            <wp:docPr id="12" name="图片 12" descr="064c00c9b4a93b2f4a7585c8be2bd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64c00c9b4a93b2f4a7585c8be2bdda"/>
                    <pic:cNvPicPr>
                      <a:picLocks noChangeAspect="1"/>
                    </pic:cNvPicPr>
                  </pic:nvPicPr>
                  <pic:blipFill>
                    <a:blip r:embed="rId37"/>
                    <a:stretch>
                      <a:fillRect/>
                    </a:stretch>
                  </pic:blipFill>
                  <pic:spPr>
                    <a:xfrm>
                      <a:off x="0" y="0"/>
                      <a:ext cx="5181600" cy="6791325"/>
                    </a:xfrm>
                    <a:prstGeom prst="rect">
                      <a:avLst/>
                    </a:prstGeom>
                  </pic:spPr>
                </pic:pic>
              </a:graphicData>
            </a:graphic>
          </wp:inline>
        </w:drawing>
      </w:r>
    </w:p>
    <w:p w14:paraId="286150B9">
      <w:pPr>
        <w:pStyle w:val="3"/>
        <w:numPr>
          <w:ilvl w:val="0"/>
          <w:numId w:val="0"/>
        </w:numPr>
        <w:rPr>
          <w:rFonts w:hint="eastAsia" w:ascii="宋体" w:hAnsi="宋体" w:eastAsia="宋体" w:cs="宋体"/>
          <w:color w:val="auto"/>
          <w:sz w:val="24"/>
          <w:szCs w:val="24"/>
          <w:highlight w:val="none"/>
          <w:lang w:val="en-US" w:eastAsia="zh-CN"/>
        </w:rPr>
      </w:pPr>
    </w:p>
    <w:p w14:paraId="0963465F">
      <w:pPr>
        <w:pStyle w:val="3"/>
        <w:numPr>
          <w:ilvl w:val="0"/>
          <w:numId w:val="0"/>
        </w:numPr>
        <w:rPr>
          <w:rFonts w:hint="eastAsia" w:ascii="宋体" w:hAnsi="宋体" w:eastAsia="宋体" w:cs="宋体"/>
          <w:color w:val="auto"/>
          <w:sz w:val="24"/>
          <w:szCs w:val="24"/>
          <w:highlight w:val="none"/>
          <w:lang w:val="en-US" w:eastAsia="zh-CN"/>
        </w:rPr>
      </w:pPr>
    </w:p>
    <w:p w14:paraId="5EE81A13">
      <w:pPr>
        <w:pStyle w:val="3"/>
        <w:numPr>
          <w:ilvl w:val="0"/>
          <w:numId w:val="0"/>
        </w:numPr>
        <w:rPr>
          <w:rFonts w:hint="eastAsia" w:ascii="宋体" w:hAnsi="宋体" w:eastAsia="宋体" w:cs="宋体"/>
          <w:color w:val="auto"/>
          <w:sz w:val="24"/>
          <w:szCs w:val="24"/>
          <w:highlight w:val="none"/>
          <w:lang w:val="en-US" w:eastAsia="zh-CN"/>
        </w:rPr>
      </w:pPr>
    </w:p>
    <w:p w14:paraId="7E85BBDE">
      <w:pPr>
        <w:pStyle w:val="3"/>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设计图片2</w:t>
      </w:r>
    </w:p>
    <w:p w14:paraId="3A8CEA69">
      <w:pPr>
        <w:rPr>
          <w:rFonts w:hint="eastAsia"/>
          <w:color w:val="auto"/>
          <w:highlight w:val="none"/>
          <w:lang w:val="en-US" w:eastAsia="zh-CN"/>
        </w:rPr>
      </w:pPr>
      <w:r>
        <w:rPr>
          <w:rFonts w:hint="eastAsia"/>
          <w:color w:val="auto"/>
          <w:highlight w:val="none"/>
          <w:lang w:val="en-US" w:eastAsia="zh-CN"/>
        </w:rPr>
        <w:drawing>
          <wp:inline distT="0" distB="0" distL="114300" distR="114300">
            <wp:extent cx="5249545" cy="3300095"/>
            <wp:effectExtent l="0" t="0" r="8255" b="14605"/>
            <wp:docPr id="13" name="图片 13" descr="2bdd2609b643dafac28801773cf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bdd2609b643dafac28801773cf6675"/>
                    <pic:cNvPicPr>
                      <a:picLocks noChangeAspect="1"/>
                    </pic:cNvPicPr>
                  </pic:nvPicPr>
                  <pic:blipFill>
                    <a:blip r:embed="rId38"/>
                    <a:stretch>
                      <a:fillRect/>
                    </a:stretch>
                  </pic:blipFill>
                  <pic:spPr>
                    <a:xfrm>
                      <a:off x="0" y="0"/>
                      <a:ext cx="5249545" cy="3300095"/>
                    </a:xfrm>
                    <a:prstGeom prst="rect">
                      <a:avLst/>
                    </a:prstGeom>
                  </pic:spPr>
                </pic:pic>
              </a:graphicData>
            </a:graphic>
          </wp:inline>
        </w:drawing>
      </w:r>
    </w:p>
    <w:p w14:paraId="3CE6A554">
      <w:pPr>
        <w:rPr>
          <w:rFonts w:hint="default"/>
          <w:color w:val="auto"/>
          <w:highlight w:val="none"/>
          <w:lang w:val="en-US" w:eastAsia="zh-CN"/>
        </w:rPr>
      </w:pPr>
    </w:p>
    <w:p w14:paraId="35283901">
      <w:pPr>
        <w:pStyle w:val="3"/>
        <w:numPr>
          <w:ilvl w:val="0"/>
          <w:numId w:val="6"/>
        </w:numPr>
        <w:ind w:left="1062" w:leftChars="0" w:hanging="432"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标项二样品清单</w:t>
      </w:r>
    </w:p>
    <w:p w14:paraId="426EAB2D">
      <w:pPr>
        <w:widowControl w:val="0"/>
        <w:numPr>
          <w:ilvl w:val="0"/>
          <w:numId w:val="0"/>
        </w:numPr>
        <w:adjustRightInd w:val="0"/>
        <w:jc w:val="both"/>
        <w:rPr>
          <w:rFonts w:hint="default"/>
          <w:color w:val="auto"/>
          <w:highlight w:val="none"/>
          <w:lang w:val="en-US" w:eastAsia="zh-CN"/>
        </w:rPr>
      </w:pPr>
    </w:p>
    <w:tbl>
      <w:tblPr>
        <w:tblStyle w:val="62"/>
        <w:tblW w:w="8824"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474"/>
        <w:gridCol w:w="2565"/>
        <w:gridCol w:w="841"/>
        <w:gridCol w:w="2903"/>
      </w:tblGrid>
      <w:tr w14:paraId="3FC9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41" w:type="dxa"/>
            <w:tcBorders>
              <w:top w:val="single" w:color="auto" w:sz="4" w:space="0"/>
              <w:left w:val="single" w:color="auto" w:sz="4" w:space="0"/>
              <w:bottom w:val="single" w:color="auto" w:sz="4" w:space="0"/>
              <w:right w:val="single" w:color="auto" w:sz="4" w:space="0"/>
            </w:tcBorders>
            <w:vAlign w:val="center"/>
          </w:tcPr>
          <w:p w14:paraId="33DDAE27">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474" w:type="dxa"/>
            <w:tcBorders>
              <w:top w:val="single" w:color="auto" w:sz="4" w:space="0"/>
              <w:left w:val="single" w:color="auto" w:sz="4" w:space="0"/>
              <w:bottom w:val="single" w:color="auto" w:sz="4" w:space="0"/>
              <w:right w:val="single" w:color="auto" w:sz="4" w:space="0"/>
            </w:tcBorders>
            <w:vAlign w:val="center"/>
          </w:tcPr>
          <w:p w14:paraId="3E3CFC46">
            <w:pPr>
              <w:jc w:val="center"/>
              <w:rPr>
                <w:rFonts w:hint="eastAsia" w:ascii="宋体" w:hAnsi="宋体" w:cs="宋体"/>
                <w:b/>
                <w:bCs/>
                <w:color w:val="auto"/>
                <w:sz w:val="24"/>
                <w:highlight w:val="none"/>
              </w:rPr>
            </w:pPr>
            <w:r>
              <w:rPr>
                <w:rFonts w:hint="eastAsia" w:ascii="宋体" w:hAnsi="宋体" w:cs="宋体"/>
                <w:b/>
                <w:bCs/>
                <w:color w:val="auto"/>
                <w:sz w:val="24"/>
                <w:highlight w:val="none"/>
              </w:rPr>
              <w:t>名称</w:t>
            </w:r>
          </w:p>
        </w:tc>
        <w:tc>
          <w:tcPr>
            <w:tcW w:w="2565" w:type="dxa"/>
            <w:tcBorders>
              <w:top w:val="single" w:color="auto" w:sz="4" w:space="0"/>
              <w:left w:val="single" w:color="auto" w:sz="4" w:space="0"/>
              <w:bottom w:val="single" w:color="auto" w:sz="4" w:space="0"/>
              <w:right w:val="single" w:color="auto" w:sz="4" w:space="0"/>
            </w:tcBorders>
            <w:vAlign w:val="center"/>
          </w:tcPr>
          <w:p w14:paraId="38C3C186">
            <w:pPr>
              <w:jc w:val="center"/>
              <w:rPr>
                <w:rFonts w:hint="eastAsia" w:ascii="宋体" w:hAnsi="宋体" w:cs="宋体"/>
                <w:b/>
                <w:bCs/>
                <w:color w:val="auto"/>
                <w:sz w:val="24"/>
                <w:highlight w:val="none"/>
              </w:rPr>
            </w:pPr>
            <w:r>
              <w:rPr>
                <w:rFonts w:hint="eastAsia" w:ascii="宋体" w:hAnsi="宋体" w:cs="宋体"/>
                <w:b/>
                <w:bCs/>
                <w:color w:val="auto"/>
                <w:sz w:val="24"/>
                <w:highlight w:val="none"/>
              </w:rPr>
              <w:t>规格要求（单位：</w:t>
            </w:r>
            <w:r>
              <w:rPr>
                <w:rFonts w:hint="eastAsia" w:ascii="宋体" w:hAnsi="宋体" w:cs="宋体"/>
                <w:color w:val="auto"/>
                <w:sz w:val="24"/>
                <w:highlight w:val="none"/>
              </w:rPr>
              <w:t>mm）</w:t>
            </w:r>
          </w:p>
        </w:tc>
        <w:tc>
          <w:tcPr>
            <w:tcW w:w="841" w:type="dxa"/>
            <w:tcBorders>
              <w:top w:val="single" w:color="auto" w:sz="4" w:space="0"/>
              <w:left w:val="single" w:color="auto" w:sz="4" w:space="0"/>
              <w:bottom w:val="single" w:color="auto" w:sz="4" w:space="0"/>
              <w:right w:val="single" w:color="auto" w:sz="4" w:space="0"/>
            </w:tcBorders>
            <w:vAlign w:val="center"/>
          </w:tcPr>
          <w:p w14:paraId="3843182B">
            <w:pPr>
              <w:jc w:val="center"/>
              <w:rPr>
                <w:rFonts w:hint="eastAsia" w:ascii="宋体" w:hAnsi="宋体" w:cs="宋体"/>
                <w:b/>
                <w:bCs/>
                <w:color w:val="auto"/>
                <w:sz w:val="24"/>
                <w:highlight w:val="none"/>
              </w:rPr>
            </w:pPr>
            <w:r>
              <w:rPr>
                <w:rFonts w:hint="eastAsia" w:ascii="宋体" w:hAnsi="宋体" w:cs="宋体"/>
                <w:b/>
                <w:bCs/>
                <w:color w:val="auto"/>
                <w:sz w:val="24"/>
                <w:highlight w:val="none"/>
              </w:rPr>
              <w:t>数量</w:t>
            </w:r>
          </w:p>
        </w:tc>
        <w:tc>
          <w:tcPr>
            <w:tcW w:w="2903" w:type="dxa"/>
            <w:tcBorders>
              <w:top w:val="single" w:color="auto" w:sz="4" w:space="0"/>
              <w:left w:val="single" w:color="auto" w:sz="4" w:space="0"/>
              <w:bottom w:val="single" w:color="auto" w:sz="4" w:space="0"/>
              <w:right w:val="single" w:color="auto" w:sz="4" w:space="0"/>
            </w:tcBorders>
            <w:vAlign w:val="center"/>
          </w:tcPr>
          <w:p w14:paraId="002D4220">
            <w:pPr>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主要技术参数及要求</w:t>
            </w:r>
          </w:p>
        </w:tc>
      </w:tr>
      <w:tr w14:paraId="24B0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41" w:type="dxa"/>
            <w:tcBorders>
              <w:top w:val="single" w:color="auto" w:sz="4" w:space="0"/>
              <w:left w:val="single" w:color="auto" w:sz="4" w:space="0"/>
              <w:bottom w:val="single" w:color="auto" w:sz="4" w:space="0"/>
              <w:right w:val="single" w:color="auto" w:sz="4" w:space="0"/>
            </w:tcBorders>
            <w:vAlign w:val="center"/>
          </w:tcPr>
          <w:p w14:paraId="51466C4C">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74" w:type="dxa"/>
            <w:tcBorders>
              <w:top w:val="single" w:color="auto" w:sz="4" w:space="0"/>
              <w:left w:val="single" w:color="auto" w:sz="4" w:space="0"/>
              <w:bottom w:val="single" w:color="auto" w:sz="4" w:space="0"/>
              <w:right w:val="single" w:color="auto" w:sz="4" w:space="0"/>
            </w:tcBorders>
            <w:vAlign w:val="center"/>
          </w:tcPr>
          <w:p w14:paraId="726A329D">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床头柜</w:t>
            </w:r>
          </w:p>
        </w:tc>
        <w:tc>
          <w:tcPr>
            <w:tcW w:w="2565" w:type="dxa"/>
            <w:tcBorders>
              <w:top w:val="single" w:color="auto" w:sz="4" w:space="0"/>
              <w:left w:val="single" w:color="auto" w:sz="4" w:space="0"/>
              <w:bottom w:val="single" w:color="auto" w:sz="4" w:space="0"/>
              <w:right w:val="single" w:color="auto" w:sz="4" w:space="0"/>
            </w:tcBorders>
            <w:vAlign w:val="center"/>
          </w:tcPr>
          <w:p w14:paraId="14EDBC97">
            <w:pPr>
              <w:jc w:val="center"/>
              <w:rPr>
                <w:rFonts w:hint="eastAsia" w:ascii="宋体" w:hAnsi="宋体" w:cs="宋体"/>
                <w:color w:val="auto"/>
                <w:sz w:val="24"/>
                <w:highlight w:val="none"/>
              </w:rPr>
            </w:pPr>
            <w:r>
              <w:rPr>
                <w:rFonts w:hint="eastAsia" w:ascii="宋体" w:hAnsi="宋体" w:cs="宋体"/>
                <w:color w:val="auto"/>
                <w:sz w:val="24"/>
                <w:highlight w:val="none"/>
              </w:rPr>
              <w:t>1800*600*650mm</w:t>
            </w:r>
          </w:p>
        </w:tc>
        <w:tc>
          <w:tcPr>
            <w:tcW w:w="841" w:type="dxa"/>
            <w:tcBorders>
              <w:top w:val="single" w:color="auto" w:sz="4" w:space="0"/>
              <w:left w:val="single" w:color="auto" w:sz="4" w:space="0"/>
              <w:bottom w:val="single" w:color="auto" w:sz="4" w:space="0"/>
              <w:right w:val="single" w:color="auto" w:sz="4" w:space="0"/>
            </w:tcBorders>
            <w:vAlign w:val="center"/>
          </w:tcPr>
          <w:p w14:paraId="48C32B40">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1个</w:t>
            </w:r>
          </w:p>
        </w:tc>
        <w:tc>
          <w:tcPr>
            <w:tcW w:w="2903" w:type="dxa"/>
            <w:tcBorders>
              <w:top w:val="single" w:color="auto" w:sz="4" w:space="0"/>
              <w:left w:val="single" w:color="auto" w:sz="4" w:space="0"/>
              <w:bottom w:val="single" w:color="auto" w:sz="4" w:space="0"/>
              <w:right w:val="single" w:color="auto" w:sz="4" w:space="0"/>
            </w:tcBorders>
            <w:vAlign w:val="center"/>
          </w:tcPr>
          <w:p w14:paraId="7F22D611">
            <w:pPr>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技术参数详见招标文件采购需求清单标项二序号6</w:t>
            </w:r>
          </w:p>
        </w:tc>
      </w:tr>
    </w:tbl>
    <w:p w14:paraId="211B3264">
      <w:pPr>
        <w:pStyle w:val="2"/>
        <w:rPr>
          <w:rFonts w:hint="default"/>
          <w:color w:val="auto"/>
          <w:highlight w:val="none"/>
          <w:lang w:val="en-US" w:eastAsia="zh-CN"/>
        </w:rPr>
        <w:sectPr>
          <w:pgSz w:w="11905" w:h="16838"/>
          <w:pgMar w:top="1474" w:right="1814" w:bottom="1474" w:left="1814" w:header="851" w:footer="850" w:gutter="0"/>
          <w:cols w:space="0" w:num="1"/>
          <w:rtlGutter w:val="0"/>
          <w:docGrid w:linePitch="0" w:charSpace="0"/>
        </w:sectPr>
      </w:pPr>
    </w:p>
    <w:p w14:paraId="5CEA9F4E">
      <w:pPr>
        <w:widowControl/>
        <w:spacing w:line="480" w:lineRule="exact"/>
        <w:ind w:firstLine="480" w:firstLineChars="200"/>
        <w:rPr>
          <w:rFonts w:hint="default" w:ascii="宋体" w:hAnsi="宋体" w:cs="宋体"/>
          <w:color w:val="auto"/>
          <w:kern w:val="0"/>
          <w:sz w:val="24"/>
          <w:szCs w:val="24"/>
          <w:highlight w:val="none"/>
          <w:lang w:val="en-US" w:eastAsia="zh-CN"/>
        </w:rPr>
      </w:pPr>
      <w:bookmarkStart w:id="32" w:name="_Toc106180944"/>
      <w:r>
        <w:rPr>
          <w:rFonts w:hint="eastAsia" w:ascii="宋体" w:hAnsi="宋体" w:cs="宋体"/>
          <w:color w:val="auto"/>
          <w:kern w:val="0"/>
          <w:sz w:val="24"/>
          <w:szCs w:val="24"/>
          <w:highlight w:val="none"/>
          <w:lang w:val="en-US" w:eastAsia="zh-CN"/>
        </w:rPr>
        <w:t>（三）关于样品提供</w:t>
      </w:r>
    </w:p>
    <w:p w14:paraId="49443A58">
      <w:pPr>
        <w:widowControl/>
        <w:spacing w:line="4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1</w:t>
      </w:r>
      <w:bookmarkEnd w:id="32"/>
      <w:r>
        <w:rPr>
          <w:rFonts w:hint="eastAsia" w:ascii="宋体" w:hAnsi="宋体" w:cs="宋体"/>
          <w:color w:val="auto"/>
          <w:kern w:val="0"/>
          <w:sz w:val="24"/>
          <w:szCs w:val="24"/>
          <w:highlight w:val="none"/>
        </w:rPr>
        <w:t>）各</w:t>
      </w:r>
      <w:r>
        <w:rPr>
          <w:rFonts w:hint="eastAsia" w:ascii="宋体" w:hAnsi="宋体" w:cs="宋体"/>
          <w:color w:val="auto"/>
          <w:kern w:val="0"/>
          <w:sz w:val="24"/>
          <w:szCs w:val="24"/>
          <w:highlight w:val="none"/>
          <w:lang w:eastAsia="zh-CN"/>
        </w:rPr>
        <w:t>投标供应商</w:t>
      </w:r>
      <w:r>
        <w:rPr>
          <w:rFonts w:hint="eastAsia" w:ascii="宋体" w:hAnsi="宋体" w:cs="宋体"/>
          <w:color w:val="auto"/>
          <w:kern w:val="0"/>
          <w:sz w:val="24"/>
          <w:szCs w:val="24"/>
          <w:highlight w:val="none"/>
        </w:rPr>
        <w:t>须按照《样品清单》提供样品，所提交的样品在投标截止时间提供样品并按规定位置安装完毕。超过截止时间的，采购人或采购代理机构将不予接收，并将清场并封闭样品现场。</w:t>
      </w:r>
    </w:p>
    <w:p w14:paraId="723009B1">
      <w:pPr>
        <w:widowControl/>
        <w:spacing w:line="4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样品</w:t>
      </w:r>
      <w:r>
        <w:rPr>
          <w:rFonts w:hint="eastAsia" w:ascii="宋体" w:hAnsi="宋体" w:cs="宋体"/>
          <w:color w:val="auto"/>
          <w:kern w:val="0"/>
          <w:sz w:val="24"/>
          <w:szCs w:val="24"/>
          <w:highlight w:val="none"/>
        </w:rPr>
        <w:t>不得体现投标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名称及投标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相关的信息（如投标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名称、品牌、LOGO等），如样品本身带有投标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标记且不可消除时，应覆盖标记处识，否则样品作零分处理。</w:t>
      </w:r>
    </w:p>
    <w:p w14:paraId="5A46FAE8">
      <w:pPr>
        <w:widowControl/>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投标供应商</w:t>
      </w:r>
      <w:r>
        <w:rPr>
          <w:rFonts w:hint="eastAsia" w:ascii="宋体" w:hAnsi="宋体" w:cs="宋体"/>
          <w:color w:val="auto"/>
          <w:kern w:val="0"/>
          <w:sz w:val="24"/>
          <w:szCs w:val="24"/>
          <w:highlight w:val="none"/>
        </w:rPr>
        <w:t>未提供样品或样品提供不全的样品作零分处理。</w:t>
      </w:r>
    </w:p>
    <w:p w14:paraId="07002B6A">
      <w:pPr>
        <w:widowControl/>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eastAsia="zh-CN"/>
        </w:rPr>
        <w:t>投标供应商</w:t>
      </w:r>
      <w:r>
        <w:rPr>
          <w:rFonts w:hint="eastAsia" w:ascii="宋体" w:hAnsi="宋体" w:cs="宋体"/>
          <w:color w:val="auto"/>
          <w:kern w:val="0"/>
          <w:sz w:val="24"/>
          <w:szCs w:val="24"/>
          <w:highlight w:val="none"/>
        </w:rPr>
        <w:t>所提供的样品材质和工艺必须和</w:t>
      </w:r>
      <w:r>
        <w:rPr>
          <w:rFonts w:hint="eastAsia" w:ascii="宋体" w:hAnsi="宋体" w:cs="宋体"/>
          <w:color w:val="auto"/>
          <w:kern w:val="0"/>
          <w:sz w:val="24"/>
          <w:szCs w:val="24"/>
          <w:highlight w:val="none"/>
          <w:lang w:eastAsia="zh-CN"/>
        </w:rPr>
        <w:t>投标供应商</w:t>
      </w:r>
      <w:r>
        <w:rPr>
          <w:rFonts w:hint="eastAsia" w:ascii="宋体" w:hAnsi="宋体" w:cs="宋体"/>
          <w:color w:val="auto"/>
          <w:kern w:val="0"/>
          <w:sz w:val="24"/>
          <w:szCs w:val="24"/>
          <w:highlight w:val="none"/>
        </w:rPr>
        <w:t>承诺的文字内容一致。</w:t>
      </w:r>
    </w:p>
    <w:p w14:paraId="204FA7EC">
      <w:pPr>
        <w:widowControl/>
        <w:spacing w:line="4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）对于中标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，所提供样品的规格</w:t>
      </w:r>
      <w:r>
        <w:rPr>
          <w:rFonts w:hint="eastAsia" w:ascii="宋体" w:hAnsi="宋体" w:cs="宋体"/>
          <w:color w:val="auto"/>
          <w:kern w:val="0"/>
          <w:sz w:val="24"/>
          <w:szCs w:val="24"/>
          <w:highlight w:val="none"/>
          <w:lang w:val="en-US" w:eastAsia="zh-CN"/>
        </w:rPr>
        <w:t>及技术参数</w:t>
      </w:r>
      <w:r>
        <w:rPr>
          <w:rFonts w:hint="eastAsia" w:ascii="宋体" w:hAnsi="宋体" w:cs="宋体"/>
          <w:color w:val="auto"/>
          <w:kern w:val="0"/>
          <w:sz w:val="24"/>
          <w:szCs w:val="24"/>
          <w:highlight w:val="none"/>
        </w:rPr>
        <w:t>将作为采购人验收合同的依据之一。</w:t>
      </w:r>
    </w:p>
    <w:p w14:paraId="6DB869ED">
      <w:pPr>
        <w:numPr>
          <w:ilvl w:val="0"/>
          <w:numId w:val="6"/>
        </w:numPr>
        <w:rPr>
          <w:rFonts w:hint="default"/>
          <w:color w:val="auto"/>
          <w:highlight w:val="none"/>
          <w:lang w:val="en-US" w:eastAsia="zh-CN"/>
        </w:rPr>
        <w:sectPr>
          <w:pgSz w:w="11905" w:h="16838"/>
          <w:pgMar w:top="1474" w:right="1814" w:bottom="1474" w:left="1814" w:header="851" w:footer="850" w:gutter="0"/>
          <w:cols w:space="0" w:num="1"/>
          <w:rtlGutter w:val="0"/>
          <w:docGrid w:linePitch="0" w:charSpace="0"/>
        </w:sectPr>
      </w:pPr>
    </w:p>
    <w:p w14:paraId="6EC40D9D">
      <w:pPr>
        <w:pStyle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rPr>
        <w:t>四、</w:t>
      </w:r>
      <w:r>
        <w:rPr>
          <w:rFonts w:hint="eastAsia" w:ascii="宋体" w:hAnsi="宋体" w:eastAsia="宋体" w:cs="宋体"/>
          <w:color w:val="auto"/>
          <w:sz w:val="28"/>
          <w:szCs w:val="28"/>
          <w:highlight w:val="none"/>
        </w:rPr>
        <w:t>商务要求</w:t>
      </w:r>
    </w:p>
    <w:p w14:paraId="7D765396">
      <w:pPr>
        <w:autoSpaceDE w:val="0"/>
        <w:autoSpaceDN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1.采购设备的总体要求</w:t>
      </w:r>
    </w:p>
    <w:p w14:paraId="500A21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1）必须符合招标文件(包括补充更正，如有)的技术要求和配置；必须是国内相应制造厂商生产并提供的原装合格产品；必须是2024年7月1日以后生产的、符合国家质量技术标准的设备。</w:t>
      </w:r>
    </w:p>
    <w:p w14:paraId="2FDBF692">
      <w:pPr>
        <w:autoSpaceDE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2）售后服务按国家市场监督管理总局和国家其他有关规定执行，国家没有规定的按厂商规定执行。国家规定标准低于厂商标准的按厂商标准执行，</w:t>
      </w:r>
      <w:r>
        <w:rPr>
          <w:rFonts w:hint="eastAsia" w:ascii="宋体" w:hAnsi="宋体" w:cs="宋体"/>
          <w:color w:val="auto"/>
          <w:kern w:val="0"/>
          <w:sz w:val="24"/>
          <w:highlight w:val="none"/>
        </w:rPr>
        <w:t>但最低免费整体质保服务期不得少于3年。</w:t>
      </w:r>
    </w:p>
    <w:p w14:paraId="7FEDD4E0">
      <w:pPr>
        <w:autoSpaceDE w:val="0"/>
        <w:autoSpaceDN w:val="0"/>
        <w:snapToGrid w:val="0"/>
        <w:spacing w:line="360" w:lineRule="auto"/>
        <w:ind w:right="-178" w:rightChars="-85"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2.付款方式</w:t>
      </w:r>
    </w:p>
    <w:p w14:paraId="3EA0CE83">
      <w:pPr>
        <w:autoSpaceDE w:val="0"/>
        <w:autoSpaceDN w:val="0"/>
        <w:snapToGrid w:val="0"/>
        <w:spacing w:line="360" w:lineRule="auto"/>
        <w:ind w:firstLine="352" w:firstLineChars="147"/>
        <w:textAlignment w:val="bottom"/>
        <w:rPr>
          <w:rFonts w:hint="eastAsia" w:ascii="宋体" w:hAnsi="宋体" w:cs="宋体"/>
          <w:b/>
          <w:bCs/>
          <w:color w:val="auto"/>
          <w:sz w:val="24"/>
          <w:highlight w:val="none"/>
        </w:rPr>
      </w:pPr>
      <w:r>
        <w:rPr>
          <w:rFonts w:hint="eastAsia" w:ascii="宋体" w:hAnsi="宋体" w:cs="宋体"/>
          <w:bCs/>
          <w:color w:val="auto"/>
          <w:sz w:val="24"/>
          <w:highlight w:val="none"/>
        </w:rPr>
        <w:t xml:space="preserve"> 按财务结算要求，通过银行划帐方式结算。</w:t>
      </w:r>
    </w:p>
    <w:p w14:paraId="5FC2CC95">
      <w:pPr>
        <w:autoSpaceDE w:val="0"/>
        <w:autoSpaceDN w:val="0"/>
        <w:snapToGrid w:val="0"/>
        <w:spacing w:line="360" w:lineRule="auto"/>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3.售后服务</w:t>
      </w:r>
    </w:p>
    <w:p w14:paraId="767BFFC7">
      <w:pPr>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1）本项目</w:t>
      </w:r>
      <w:r>
        <w:rPr>
          <w:rFonts w:hint="eastAsia" w:ascii="宋体" w:hAnsi="宋体" w:cs="宋体"/>
          <w:b/>
          <w:bCs/>
          <w:color w:val="auto"/>
          <w:sz w:val="24"/>
          <w:highlight w:val="none"/>
        </w:rPr>
        <w:t>各标项</w:t>
      </w:r>
      <w:r>
        <w:rPr>
          <w:rFonts w:hint="eastAsia" w:ascii="宋体" w:hAnsi="宋体" w:cs="宋体"/>
          <w:color w:val="auto"/>
          <w:sz w:val="24"/>
          <w:highlight w:val="none"/>
        </w:rPr>
        <w:t>所有设备的质量保修期</w:t>
      </w:r>
      <w:r>
        <w:rPr>
          <w:rStyle w:val="353"/>
          <w:rFonts w:hint="default" w:cs="宋体"/>
          <w:bCs/>
          <w:color w:val="auto"/>
          <w:sz w:val="21"/>
          <w:szCs w:val="21"/>
          <w:highlight w:val="none"/>
        </w:rPr>
        <w:t>≥</w:t>
      </w:r>
      <w:r>
        <w:rPr>
          <w:rFonts w:hint="eastAsia" w:ascii="宋体" w:hAnsi="宋体" w:cs="宋体"/>
          <w:color w:val="auto"/>
          <w:sz w:val="24"/>
          <w:highlight w:val="none"/>
        </w:rPr>
        <w:t>3年（招标规格参数内有注明的以招标规格参数要求为准），</w:t>
      </w:r>
      <w:r>
        <w:rPr>
          <w:rFonts w:hint="eastAsia" w:ascii="宋体" w:hAnsi="宋体" w:cs="宋体" w:eastAsiaTheme="minorEastAsia"/>
          <w:color w:val="auto"/>
          <w:kern w:val="0"/>
          <w:sz w:val="24"/>
          <w:highlight w:val="none"/>
        </w:rPr>
        <w:t>质保期从验收合格交付使用之日起算</w:t>
      </w:r>
      <w:r>
        <w:rPr>
          <w:rFonts w:hint="eastAsia" w:ascii="宋体" w:hAnsi="宋体" w:cs="宋体" w:eastAsiaTheme="minorEastAsia"/>
          <w:color w:val="auto"/>
          <w:sz w:val="24"/>
          <w:highlight w:val="none"/>
        </w:rPr>
        <w:t>。</w:t>
      </w:r>
      <w:r>
        <w:rPr>
          <w:rFonts w:hint="eastAsia" w:ascii="宋体" w:hAnsi="宋体" w:cs="宋体"/>
          <w:color w:val="auto"/>
          <w:sz w:val="24"/>
          <w:highlight w:val="none"/>
        </w:rPr>
        <w:t>质保期内因不能排除的故障而影响工作的情况每发生一次，其质保期相应延长60天，质保期内因设备本身缺陷造成各种故障应由中标人免费技术服务和维修。</w:t>
      </w:r>
    </w:p>
    <w:p w14:paraId="021CAB87">
      <w:pPr>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2）在设备整个使用期内，</w:t>
      </w:r>
      <w:r>
        <w:rPr>
          <w:rFonts w:hint="eastAsia" w:ascii="宋体" w:hAnsi="宋体" w:cs="宋体"/>
          <w:b/>
          <w:bCs/>
          <w:color w:val="auto"/>
          <w:sz w:val="24"/>
          <w:highlight w:val="none"/>
        </w:rPr>
        <w:t>各标项</w:t>
      </w:r>
      <w:r>
        <w:rPr>
          <w:rFonts w:hint="eastAsia" w:ascii="宋体" w:hAnsi="宋体" w:cs="宋体"/>
          <w:color w:val="auto"/>
          <w:sz w:val="24"/>
          <w:highlight w:val="none"/>
        </w:rPr>
        <w:t>中标供应商应确保正常使用，在接到采购单位维修要求后在0.5小时内响应并提出解决方案，2小时内到达现场对故障进行处理，维修过程中所需材料中标供应商在接到采购单位通知后应及时提供，最长不超过24小时必须送达采购单位。若24小时内无法修复的，应及时提供相应备用设备并负责安装调试，为此，投标单位应提供相应承诺书。</w:t>
      </w:r>
    </w:p>
    <w:p w14:paraId="2213C9B5">
      <w:pPr>
        <w:autoSpaceDE w:val="0"/>
        <w:autoSpaceDN w:val="0"/>
        <w:snapToGrid w:val="0"/>
        <w:spacing w:line="360" w:lineRule="auto"/>
        <w:ind w:firstLine="480" w:firstLineChars="200"/>
        <w:textAlignment w:val="bottom"/>
        <w:rPr>
          <w:rFonts w:hint="eastAsia" w:hAnsi="宋体" w:cs="宋体" w:eastAsiaTheme="minorEastAsia"/>
          <w:color w:val="auto"/>
          <w:kern w:val="0"/>
          <w:sz w:val="24"/>
          <w:highlight w:val="none"/>
        </w:rPr>
      </w:pPr>
      <w:r>
        <w:rPr>
          <w:rFonts w:hint="eastAsia" w:ascii="宋体" w:hAnsi="宋体" w:cs="宋体"/>
          <w:color w:val="auto"/>
          <w:sz w:val="24"/>
          <w:highlight w:val="none"/>
        </w:rPr>
        <w:t>3）</w:t>
      </w:r>
      <w:r>
        <w:rPr>
          <w:rFonts w:hint="eastAsia" w:hAnsi="宋体" w:cs="宋体" w:eastAsiaTheme="minorEastAsia"/>
          <w:color w:val="auto"/>
          <w:kern w:val="0"/>
          <w:sz w:val="24"/>
          <w:highlight w:val="none"/>
        </w:rPr>
        <w:t>在质保期内，中标供应商应负责对其提供的设备进行现场维修、损坏件更换，不收取额外费用，响应时间必须满足采采购人工作正常运行的要求。</w:t>
      </w:r>
    </w:p>
    <w:p w14:paraId="4ECEDE7A">
      <w:pPr>
        <w:autoSpaceDE w:val="0"/>
        <w:autoSpaceDN w:val="0"/>
        <w:snapToGrid w:val="0"/>
        <w:spacing w:line="360" w:lineRule="auto"/>
        <w:ind w:firstLine="480" w:firstLineChars="200"/>
        <w:textAlignment w:val="bottom"/>
        <w:rPr>
          <w:rFonts w:hint="eastAsia" w:ascii="宋体" w:hAnsi="宋体" w:cs="宋体" w:eastAsiaTheme="minorEastAsia"/>
          <w:color w:val="auto"/>
          <w:kern w:val="0"/>
          <w:sz w:val="24"/>
          <w:highlight w:val="none"/>
        </w:rPr>
      </w:pPr>
      <w:r>
        <w:rPr>
          <w:rFonts w:hint="eastAsia" w:hAnsi="宋体" w:cs="宋体" w:eastAsiaTheme="minorEastAsia"/>
          <w:color w:val="auto"/>
          <w:kern w:val="0"/>
          <w:sz w:val="24"/>
          <w:highlight w:val="none"/>
        </w:rPr>
        <w:t>4）</w:t>
      </w:r>
      <w:r>
        <w:rPr>
          <w:rFonts w:hint="eastAsia" w:ascii="宋体" w:hAnsi="宋体" w:cs="宋体" w:eastAsiaTheme="minorEastAsia"/>
          <w:color w:val="auto"/>
          <w:kern w:val="0"/>
          <w:sz w:val="24"/>
          <w:highlight w:val="none"/>
        </w:rPr>
        <w:t>供应商在投标文件中须说明保修期内提供的服务计划。</w:t>
      </w:r>
    </w:p>
    <w:p w14:paraId="07BD058B">
      <w:pPr>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5）其他商务要求（包装和运输、保险等）：</w:t>
      </w:r>
    </w:p>
    <w:p w14:paraId="53E6C390">
      <w:pPr>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本项目属于交钥匙工程，施工中所需的硬件，包括未列出而系统实施又必需的设备和辅材)配齐以构成一套完整实用系统，实施过程中若因实际需求导致设备数量增加，由中标人免费补齐，所产生的相关费用采购单位不再另行支付，请投标供应商投标报价时予以考虑。</w:t>
      </w:r>
    </w:p>
    <w:p w14:paraId="1C22095C">
      <w:pPr>
        <w:autoSpaceDE w:val="0"/>
        <w:autoSpaceDN w:val="0"/>
        <w:snapToGrid w:val="0"/>
        <w:spacing w:line="360" w:lineRule="auto"/>
        <w:ind w:firstLine="480" w:firstLineChars="200"/>
        <w:textAlignment w:val="bottom"/>
        <w:rPr>
          <w:rFonts w:hint="eastAsia" w:ascii="宋体" w:hAnsi="宋体" w:cs="宋体"/>
          <w:color w:val="auto"/>
          <w:sz w:val="24"/>
          <w:highlight w:val="none"/>
        </w:rPr>
      </w:pPr>
    </w:p>
    <w:p w14:paraId="7F8FCAA9">
      <w:pPr>
        <w:autoSpaceDE w:val="0"/>
        <w:autoSpaceDN w:val="0"/>
        <w:snapToGrid w:val="0"/>
        <w:spacing w:line="360" w:lineRule="auto"/>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4.培训</w:t>
      </w:r>
    </w:p>
    <w:p w14:paraId="715FB5C5">
      <w:pPr>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投标单位应提供相应的培训计划，详细说明培训的方式、地点、人数、时间等实质性内容。</w:t>
      </w:r>
    </w:p>
    <w:p w14:paraId="685B0BD5">
      <w:pPr>
        <w:autoSpaceDE w:val="0"/>
        <w:autoSpaceDN w:val="0"/>
        <w:snapToGrid w:val="0"/>
        <w:spacing w:line="360" w:lineRule="auto"/>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5.完成时间</w:t>
      </w:r>
    </w:p>
    <w:p w14:paraId="0B31F154">
      <w:pPr>
        <w:widowControl/>
        <w:autoSpaceDE w:val="0"/>
        <w:autoSpaceDN w:val="0"/>
        <w:spacing w:line="360" w:lineRule="auto"/>
        <w:ind w:firstLine="480" w:firstLineChars="200"/>
        <w:textAlignment w:val="bottom"/>
        <w:rPr>
          <w:rFonts w:hint="eastAsia" w:ascii="宋体" w:hAnsi="宋体" w:cs="宋体"/>
          <w:b/>
          <w:bCs/>
          <w:color w:val="auto"/>
          <w:sz w:val="24"/>
          <w:highlight w:val="none"/>
        </w:rPr>
      </w:pPr>
      <w:r>
        <w:rPr>
          <w:rFonts w:hint="eastAsia" w:ascii="宋体" w:hAnsi="宋体" w:cs="宋体"/>
          <w:color w:val="auto"/>
          <w:sz w:val="24"/>
          <w:highlight w:val="none"/>
        </w:rPr>
        <w:t>1）完成时间：各标项中标供应商签订合同后在接到采购人书面通知后</w:t>
      </w:r>
      <w:r>
        <w:rPr>
          <w:rFonts w:hint="eastAsia" w:ascii="宋体" w:hAnsi="宋体" w:cs="宋体"/>
          <w:b/>
          <w:bCs/>
          <w:color w:val="auto"/>
          <w:sz w:val="24"/>
          <w:highlight w:val="none"/>
          <w:u w:val="single"/>
        </w:rPr>
        <w:t>45 日历天内</w:t>
      </w:r>
      <w:r>
        <w:rPr>
          <w:rFonts w:hint="eastAsia" w:ascii="宋体" w:hAnsi="宋体" w:cs="宋体"/>
          <w:color w:val="auto"/>
          <w:sz w:val="24"/>
          <w:highlight w:val="none"/>
        </w:rPr>
        <w:t>按采购人要求完成交货、安装调试并验收通过后交付采购人使用。如在规定的时间内由于中标供应商的原因不能完成交货的，中标供应商应承担由此给采购人造成的损失。</w:t>
      </w:r>
    </w:p>
    <w:p w14:paraId="7D688B0D">
      <w:pPr>
        <w:widowControl/>
        <w:autoSpaceDE w:val="0"/>
        <w:autoSpaceDN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2）安装地点：由采购单位指定。</w:t>
      </w:r>
    </w:p>
    <w:p w14:paraId="32707FA1">
      <w:pPr>
        <w:widowControl/>
        <w:autoSpaceDE w:val="0"/>
        <w:autoSpaceDN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3）安装标准：符合我国国家有关技术规范要求和技术标准，所有的设备必须保证安装到位。</w:t>
      </w:r>
    </w:p>
    <w:p w14:paraId="3CD23274">
      <w:pPr>
        <w:widowControl/>
        <w:autoSpaceDE w:val="0"/>
        <w:autoSpaceDN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4）中标供应商免费提供中标设备的安装服务。</w:t>
      </w:r>
    </w:p>
    <w:p w14:paraId="433CA12C">
      <w:pPr>
        <w:widowControl/>
        <w:autoSpaceDE w:val="0"/>
        <w:autoSpaceDN w:val="0"/>
        <w:spacing w:line="360" w:lineRule="auto"/>
        <w:ind w:firstLine="480" w:firstLineChars="200"/>
        <w:textAlignment w:val="bottom"/>
        <w:rPr>
          <w:rFonts w:hint="eastAsia" w:ascii="宋体" w:hAnsi="宋体" w:cs="宋体"/>
          <w:b/>
          <w:color w:val="auto"/>
          <w:sz w:val="24"/>
          <w:highlight w:val="none"/>
        </w:rPr>
      </w:pPr>
      <w:r>
        <w:rPr>
          <w:rFonts w:hint="eastAsia" w:ascii="宋体" w:hAnsi="宋体" w:cs="宋体"/>
          <w:color w:val="auto"/>
          <w:sz w:val="24"/>
          <w:highlight w:val="none"/>
        </w:rPr>
        <w:t>5）投标单位应在投标文件中应提供安装计划、对安装场地和环境的要求。</w:t>
      </w:r>
    </w:p>
    <w:p w14:paraId="532BB052">
      <w:pPr>
        <w:autoSpaceDE w:val="0"/>
        <w:autoSpaceDN w:val="0"/>
        <w:snapToGrid w:val="0"/>
        <w:spacing w:line="360" w:lineRule="auto"/>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6.项目款的结算</w:t>
      </w:r>
    </w:p>
    <w:p w14:paraId="11001C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采购人根据合同、投标文件等资料进行验收。</w:t>
      </w:r>
    </w:p>
    <w:p w14:paraId="1D01F064">
      <w:pPr>
        <w:autoSpaceDE w:val="0"/>
        <w:autoSpaceDN w:val="0"/>
        <w:snapToGrid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合同生效以及具备实施条件后5个工作日内采购人向中标人支付合同价的50%预付款（中标人需提供相应金额的预付款保函至采购人）；在规定时间内完成交货、安装调试</w:t>
      </w:r>
      <w:r>
        <w:rPr>
          <w:rStyle w:val="353"/>
          <w:rFonts w:hint="default" w:cs="宋体"/>
          <w:b w:val="0"/>
          <w:color w:val="auto"/>
          <w:highlight w:val="none"/>
        </w:rPr>
        <w:t>并验收通过</w:t>
      </w:r>
      <w:r>
        <w:rPr>
          <w:rFonts w:hint="eastAsia" w:ascii="宋体" w:hAnsi="宋体" w:cs="宋体"/>
          <w:color w:val="auto"/>
          <w:sz w:val="24"/>
          <w:highlight w:val="none"/>
        </w:rPr>
        <w:t>，由采购人向中标人支付剩余项目款。</w:t>
      </w:r>
    </w:p>
    <w:p w14:paraId="55C7F870">
      <w:pPr>
        <w:autoSpaceDE w:val="0"/>
        <w:autoSpaceDN w:val="0"/>
        <w:snapToGrid w:val="0"/>
        <w:spacing w:line="360" w:lineRule="auto"/>
        <w:ind w:firstLine="480" w:firstLineChars="200"/>
        <w:textAlignment w:val="bottom"/>
        <w:rPr>
          <w:rFonts w:hint="eastAsia" w:ascii="宋体" w:hAnsi="宋体" w:cs="宋体"/>
          <w:b/>
          <w:color w:val="auto"/>
          <w:sz w:val="24"/>
          <w:highlight w:val="none"/>
        </w:rPr>
      </w:pPr>
      <w:r>
        <w:rPr>
          <w:rFonts w:hint="eastAsia" w:ascii="宋体" w:hAnsi="宋体" w:cs="宋体"/>
          <w:color w:val="auto"/>
          <w:sz w:val="24"/>
          <w:highlight w:val="none"/>
        </w:rPr>
        <w:t>结算时中标人将结款申请1份、发票原件及复印件1份、合同复印件1份和经采购单位验收确认的《建德市政府采购验收反馈表》（还需提供验收报告）提交采购人，采购人应自收到发票后5个工作日内支付相应款项。</w:t>
      </w:r>
    </w:p>
    <w:p w14:paraId="60D1404A">
      <w:pPr>
        <w:spacing w:line="360" w:lineRule="auto"/>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7.</w:t>
      </w:r>
      <w:r>
        <w:rPr>
          <w:rStyle w:val="353"/>
          <w:rFonts w:hint="default" w:cs="宋体"/>
          <w:bCs/>
          <w:color w:val="auto"/>
          <w:highlight w:val="none"/>
        </w:rPr>
        <w:t>履约保证金：本项目无需缴纳。</w:t>
      </w:r>
    </w:p>
    <w:p w14:paraId="49758C5E">
      <w:pPr>
        <w:autoSpaceDE w:val="0"/>
        <w:autoSpaceDN w:val="0"/>
        <w:snapToGrid w:val="0"/>
        <w:spacing w:line="360" w:lineRule="auto"/>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8.验收</w:t>
      </w:r>
    </w:p>
    <w:p w14:paraId="29C266A6">
      <w:pPr>
        <w:widowControl/>
        <w:autoSpaceDE w:val="0"/>
        <w:autoSpaceDN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1）中标人应提供设备的有效检验材料，经采购人认可后，与合同的技术指标一起作为验收标准。采购人对设备验收合格后，在《建德市政府采购验收反馈表》上签署意见并加盖单位公章。验收中发现设备达不到验收标准或合同规定的技术指标，中标人必须更换，并承担由此给采购人造成的损失，直到验收合格为止。</w:t>
      </w:r>
    </w:p>
    <w:p w14:paraId="30C43DE4">
      <w:pPr>
        <w:widowControl/>
        <w:autoSpaceDE w:val="0"/>
        <w:autoSpaceDN w:val="0"/>
        <w:spacing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2）投标人应于投标文件中提供设备的验收标准和检测办法，并在验收中提供采购人认可的相应检测手段，验收标准应符合中国有关的国家、地方、行业的标准，如若中标，经采购人确认后作为验收的依据。</w:t>
      </w:r>
    </w:p>
    <w:p w14:paraId="5294524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3）验收费用由中标人承担。</w:t>
      </w:r>
    </w:p>
    <w:p w14:paraId="5BC4098A">
      <w:pPr>
        <w:snapToGrid w:val="0"/>
        <w:spacing w:line="360" w:lineRule="auto"/>
        <w:ind w:firstLine="480" w:firstLineChars="200"/>
        <w:jc w:val="left"/>
        <w:rPr>
          <w:rFonts w:hint="eastAsia" w:ascii="宋体" w:hAnsi="宋体" w:cs="宋体"/>
          <w:color w:val="auto"/>
          <w:sz w:val="24"/>
          <w:highlight w:val="none"/>
        </w:rPr>
      </w:pPr>
    </w:p>
    <w:p w14:paraId="58C45224">
      <w:pPr>
        <w:snapToGrid w:val="0"/>
        <w:spacing w:line="360" w:lineRule="auto"/>
        <w:ind w:firstLine="480" w:firstLineChars="200"/>
        <w:jc w:val="left"/>
        <w:rPr>
          <w:rFonts w:hint="eastAsia" w:ascii="宋体" w:hAnsi="宋体" w:cs="宋体"/>
          <w:color w:val="auto"/>
          <w:sz w:val="24"/>
          <w:highlight w:val="none"/>
        </w:rPr>
      </w:pPr>
    </w:p>
    <w:p w14:paraId="586E9995">
      <w:pPr>
        <w:snapToGrid w:val="0"/>
        <w:spacing w:line="360" w:lineRule="auto"/>
        <w:ind w:firstLine="480" w:firstLineChars="200"/>
        <w:jc w:val="left"/>
        <w:rPr>
          <w:rFonts w:hint="eastAsia" w:ascii="宋体" w:hAnsi="宋体" w:cs="宋体"/>
          <w:color w:val="auto"/>
          <w:sz w:val="24"/>
          <w:highlight w:val="none"/>
        </w:rPr>
      </w:pPr>
    </w:p>
    <w:p w14:paraId="75D61A3D">
      <w:pPr>
        <w:snapToGrid w:val="0"/>
        <w:spacing w:line="360" w:lineRule="auto"/>
        <w:ind w:firstLine="480" w:firstLineChars="200"/>
        <w:jc w:val="left"/>
        <w:rPr>
          <w:rFonts w:hint="eastAsia" w:ascii="宋体" w:hAnsi="宋体" w:cs="宋体"/>
          <w:color w:val="auto"/>
          <w:sz w:val="24"/>
          <w:highlight w:val="none"/>
        </w:rPr>
      </w:pPr>
    </w:p>
    <w:p w14:paraId="22E2B3A9">
      <w:pPr>
        <w:snapToGrid w:val="0"/>
        <w:spacing w:line="360" w:lineRule="auto"/>
        <w:ind w:firstLine="480" w:firstLineChars="200"/>
        <w:jc w:val="left"/>
        <w:rPr>
          <w:rFonts w:hint="eastAsia" w:ascii="宋体" w:hAnsi="宋体" w:cs="宋体"/>
          <w:color w:val="auto"/>
          <w:sz w:val="24"/>
          <w:highlight w:val="none"/>
        </w:rPr>
      </w:pPr>
    </w:p>
    <w:p w14:paraId="6B2E315E">
      <w:pPr>
        <w:snapToGrid w:val="0"/>
        <w:spacing w:line="360" w:lineRule="auto"/>
        <w:ind w:firstLine="480" w:firstLineChars="200"/>
        <w:jc w:val="left"/>
        <w:rPr>
          <w:rFonts w:hint="eastAsia" w:ascii="宋体" w:hAnsi="宋体" w:cs="宋体"/>
          <w:color w:val="auto"/>
          <w:sz w:val="24"/>
          <w:highlight w:val="none"/>
        </w:rPr>
      </w:pPr>
    </w:p>
    <w:p w14:paraId="6B83BABF">
      <w:pPr>
        <w:snapToGrid w:val="0"/>
        <w:spacing w:line="360" w:lineRule="auto"/>
        <w:ind w:firstLine="480" w:firstLineChars="200"/>
        <w:jc w:val="left"/>
        <w:rPr>
          <w:rFonts w:hint="eastAsia" w:ascii="宋体" w:hAnsi="宋体" w:cs="宋体"/>
          <w:color w:val="auto"/>
          <w:sz w:val="24"/>
          <w:highlight w:val="none"/>
        </w:rPr>
      </w:pPr>
    </w:p>
    <w:p w14:paraId="411C41D1">
      <w:pPr>
        <w:snapToGrid w:val="0"/>
        <w:spacing w:line="360" w:lineRule="auto"/>
        <w:ind w:firstLine="480" w:firstLineChars="200"/>
        <w:jc w:val="left"/>
        <w:rPr>
          <w:rFonts w:hint="eastAsia" w:ascii="宋体" w:hAnsi="宋体" w:cs="宋体"/>
          <w:color w:val="auto"/>
          <w:sz w:val="24"/>
          <w:highlight w:val="none"/>
        </w:rPr>
      </w:pPr>
    </w:p>
    <w:p w14:paraId="7C6DBB94">
      <w:pPr>
        <w:snapToGrid w:val="0"/>
        <w:spacing w:line="360" w:lineRule="auto"/>
        <w:ind w:firstLine="480" w:firstLineChars="200"/>
        <w:jc w:val="left"/>
        <w:rPr>
          <w:rFonts w:hint="eastAsia" w:ascii="宋体" w:hAnsi="宋体" w:cs="宋体"/>
          <w:color w:val="auto"/>
          <w:sz w:val="24"/>
          <w:highlight w:val="none"/>
        </w:rPr>
      </w:pPr>
    </w:p>
    <w:p w14:paraId="25B9DC49">
      <w:pPr>
        <w:snapToGrid w:val="0"/>
        <w:spacing w:line="360" w:lineRule="auto"/>
        <w:ind w:firstLine="480" w:firstLineChars="200"/>
        <w:jc w:val="left"/>
        <w:rPr>
          <w:rFonts w:hint="eastAsia" w:ascii="宋体" w:hAnsi="宋体" w:cs="宋体"/>
          <w:color w:val="auto"/>
          <w:sz w:val="24"/>
          <w:highlight w:val="none"/>
        </w:rPr>
      </w:pPr>
    </w:p>
    <w:p w14:paraId="6F189355">
      <w:pPr>
        <w:snapToGrid w:val="0"/>
        <w:spacing w:line="360" w:lineRule="auto"/>
        <w:ind w:firstLine="480" w:firstLineChars="200"/>
        <w:jc w:val="left"/>
        <w:rPr>
          <w:rFonts w:hint="eastAsia" w:ascii="宋体" w:hAnsi="宋体" w:cs="宋体"/>
          <w:color w:val="auto"/>
          <w:sz w:val="24"/>
          <w:highlight w:val="none"/>
        </w:rPr>
      </w:pPr>
    </w:p>
    <w:p w14:paraId="2FBD013E">
      <w:pPr>
        <w:snapToGrid w:val="0"/>
        <w:spacing w:line="360" w:lineRule="auto"/>
        <w:ind w:firstLine="480" w:firstLineChars="200"/>
        <w:jc w:val="left"/>
        <w:rPr>
          <w:rFonts w:hint="eastAsia" w:ascii="宋体" w:hAnsi="宋体" w:cs="宋体"/>
          <w:color w:val="auto"/>
          <w:sz w:val="24"/>
          <w:highlight w:val="none"/>
        </w:rPr>
      </w:pPr>
    </w:p>
    <w:p w14:paraId="76071C95">
      <w:pPr>
        <w:snapToGrid w:val="0"/>
        <w:spacing w:line="360" w:lineRule="auto"/>
        <w:ind w:firstLine="480" w:firstLineChars="200"/>
        <w:jc w:val="left"/>
        <w:rPr>
          <w:rFonts w:hint="eastAsia" w:ascii="宋体" w:hAnsi="宋体" w:cs="宋体"/>
          <w:color w:val="auto"/>
          <w:sz w:val="24"/>
          <w:highlight w:val="none"/>
        </w:rPr>
      </w:pPr>
    </w:p>
    <w:p w14:paraId="121E42FD">
      <w:pPr>
        <w:snapToGrid w:val="0"/>
        <w:spacing w:line="360" w:lineRule="auto"/>
        <w:ind w:firstLine="480" w:firstLineChars="200"/>
        <w:jc w:val="left"/>
        <w:rPr>
          <w:rFonts w:hint="eastAsia" w:ascii="宋体" w:hAnsi="宋体" w:cs="宋体"/>
          <w:color w:val="auto"/>
          <w:sz w:val="24"/>
          <w:highlight w:val="none"/>
        </w:rPr>
      </w:pPr>
    </w:p>
    <w:p w14:paraId="29ECD36B">
      <w:pPr>
        <w:snapToGrid w:val="0"/>
        <w:spacing w:line="360" w:lineRule="auto"/>
        <w:ind w:firstLine="480" w:firstLineChars="200"/>
        <w:jc w:val="left"/>
        <w:rPr>
          <w:rFonts w:hint="eastAsia" w:ascii="宋体" w:hAnsi="宋体" w:cs="宋体"/>
          <w:color w:val="auto"/>
          <w:sz w:val="24"/>
          <w:highlight w:val="none"/>
        </w:rPr>
      </w:pPr>
    </w:p>
    <w:p w14:paraId="17491167">
      <w:pPr>
        <w:snapToGrid w:val="0"/>
        <w:spacing w:line="360" w:lineRule="auto"/>
        <w:ind w:firstLine="480" w:firstLineChars="200"/>
        <w:jc w:val="left"/>
        <w:rPr>
          <w:rFonts w:hint="eastAsia" w:ascii="宋体" w:hAnsi="宋体" w:cs="宋体"/>
          <w:color w:val="auto"/>
          <w:sz w:val="24"/>
          <w:highlight w:val="none"/>
        </w:rPr>
      </w:pPr>
    </w:p>
    <w:p w14:paraId="6CD007E0">
      <w:pPr>
        <w:snapToGrid w:val="0"/>
        <w:spacing w:line="360" w:lineRule="auto"/>
        <w:ind w:firstLine="480" w:firstLineChars="200"/>
        <w:jc w:val="left"/>
        <w:rPr>
          <w:rFonts w:hint="eastAsia" w:ascii="宋体" w:hAnsi="宋体" w:cs="宋体"/>
          <w:color w:val="auto"/>
          <w:sz w:val="24"/>
          <w:highlight w:val="none"/>
        </w:rPr>
      </w:pPr>
    </w:p>
    <w:p w14:paraId="3B745517">
      <w:pPr>
        <w:snapToGrid w:val="0"/>
        <w:spacing w:line="360" w:lineRule="auto"/>
        <w:ind w:firstLine="480" w:firstLineChars="200"/>
        <w:jc w:val="left"/>
        <w:rPr>
          <w:rFonts w:hint="eastAsia" w:ascii="宋体" w:hAnsi="宋体" w:cs="宋体"/>
          <w:color w:val="auto"/>
          <w:sz w:val="24"/>
          <w:highlight w:val="none"/>
        </w:rPr>
      </w:pPr>
    </w:p>
    <w:p w14:paraId="4F11FE2E">
      <w:pPr>
        <w:snapToGrid w:val="0"/>
        <w:spacing w:line="360" w:lineRule="auto"/>
        <w:ind w:firstLine="480" w:firstLineChars="200"/>
        <w:jc w:val="left"/>
        <w:rPr>
          <w:rFonts w:hint="eastAsia" w:ascii="宋体" w:hAnsi="宋体" w:cs="宋体"/>
          <w:color w:val="auto"/>
          <w:sz w:val="24"/>
          <w:highlight w:val="none"/>
        </w:rPr>
      </w:pPr>
    </w:p>
    <w:p w14:paraId="6142E425">
      <w:pPr>
        <w:snapToGrid w:val="0"/>
        <w:spacing w:line="360" w:lineRule="auto"/>
        <w:ind w:firstLine="480" w:firstLineChars="200"/>
        <w:jc w:val="left"/>
        <w:rPr>
          <w:rFonts w:hint="eastAsia" w:ascii="宋体" w:hAnsi="宋体" w:cs="宋体"/>
          <w:color w:val="auto"/>
          <w:sz w:val="24"/>
          <w:highlight w:val="none"/>
        </w:rPr>
      </w:pPr>
    </w:p>
    <w:p w14:paraId="266F84FE">
      <w:pPr>
        <w:snapToGrid w:val="0"/>
        <w:spacing w:line="360" w:lineRule="auto"/>
        <w:ind w:firstLine="480" w:firstLineChars="200"/>
        <w:jc w:val="left"/>
        <w:rPr>
          <w:rFonts w:hint="eastAsia" w:ascii="宋体" w:hAnsi="宋体" w:cs="宋体"/>
          <w:color w:val="auto"/>
          <w:sz w:val="24"/>
          <w:highlight w:val="none"/>
        </w:rPr>
      </w:pPr>
    </w:p>
    <w:p w14:paraId="14EBA20D">
      <w:pPr>
        <w:snapToGrid w:val="0"/>
        <w:spacing w:line="360" w:lineRule="auto"/>
        <w:ind w:firstLine="480" w:firstLineChars="200"/>
        <w:jc w:val="left"/>
        <w:rPr>
          <w:rFonts w:hint="eastAsia" w:ascii="宋体" w:hAnsi="宋体" w:cs="宋体"/>
          <w:color w:val="auto"/>
          <w:sz w:val="24"/>
          <w:highlight w:val="none"/>
        </w:rPr>
      </w:pPr>
    </w:p>
    <w:p w14:paraId="0809034F">
      <w:pPr>
        <w:snapToGrid w:val="0"/>
        <w:spacing w:line="360" w:lineRule="auto"/>
        <w:ind w:firstLine="480" w:firstLineChars="200"/>
        <w:jc w:val="left"/>
        <w:rPr>
          <w:rFonts w:hint="eastAsia" w:ascii="宋体" w:hAnsi="宋体" w:cs="宋体"/>
          <w:color w:val="auto"/>
          <w:sz w:val="24"/>
          <w:highlight w:val="none"/>
        </w:rPr>
      </w:pPr>
    </w:p>
    <w:p w14:paraId="20E17368">
      <w:pPr>
        <w:snapToGrid w:val="0"/>
        <w:spacing w:line="360" w:lineRule="auto"/>
        <w:ind w:firstLine="480" w:firstLineChars="200"/>
        <w:jc w:val="left"/>
        <w:rPr>
          <w:rFonts w:hint="eastAsia" w:ascii="宋体" w:hAnsi="宋体" w:cs="宋体"/>
          <w:color w:val="auto"/>
          <w:sz w:val="24"/>
          <w:highlight w:val="none"/>
        </w:rPr>
      </w:pPr>
    </w:p>
    <w:p w14:paraId="3EE8E386">
      <w:pPr>
        <w:snapToGrid w:val="0"/>
        <w:spacing w:line="360" w:lineRule="auto"/>
        <w:ind w:firstLine="480" w:firstLineChars="200"/>
        <w:jc w:val="left"/>
        <w:rPr>
          <w:rFonts w:hint="eastAsia" w:ascii="宋体" w:hAnsi="宋体" w:cs="宋体"/>
          <w:color w:val="auto"/>
          <w:sz w:val="24"/>
          <w:highlight w:val="none"/>
        </w:rPr>
      </w:pPr>
    </w:p>
    <w:p w14:paraId="3BE0FA43">
      <w:pPr>
        <w:snapToGrid w:val="0"/>
        <w:spacing w:line="360" w:lineRule="auto"/>
        <w:ind w:firstLine="480" w:firstLineChars="200"/>
        <w:jc w:val="left"/>
        <w:rPr>
          <w:rFonts w:hint="eastAsia" w:ascii="宋体" w:hAnsi="宋体" w:cs="宋体"/>
          <w:color w:val="auto"/>
          <w:sz w:val="24"/>
          <w:highlight w:val="none"/>
        </w:rPr>
      </w:pPr>
    </w:p>
    <w:p w14:paraId="4FD6C3E1">
      <w:pPr>
        <w:numPr>
          <w:ilvl w:val="0"/>
          <w:numId w:val="7"/>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33" w:name="_Toc184308056"/>
      <w:bookmarkEnd w:id="33"/>
      <w:bookmarkStart w:id="34" w:name="_Toc184310284"/>
      <w:bookmarkEnd w:id="34"/>
      <w:bookmarkStart w:id="35" w:name="_Toc184313266"/>
      <w:bookmarkEnd w:id="35"/>
      <w:bookmarkStart w:id="36" w:name="_Toc184313304"/>
      <w:bookmarkEnd w:id="36"/>
      <w:bookmarkStart w:id="37" w:name="_Toc184310297"/>
      <w:bookmarkEnd w:id="37"/>
      <w:bookmarkStart w:id="38" w:name="_Toc184313282"/>
      <w:bookmarkEnd w:id="38"/>
      <w:bookmarkStart w:id="39" w:name="_Toc184314451"/>
      <w:bookmarkEnd w:id="39"/>
      <w:bookmarkStart w:id="40" w:name="_Toc184312086"/>
      <w:bookmarkEnd w:id="40"/>
      <w:bookmarkStart w:id="41" w:name="_Toc184308050"/>
      <w:bookmarkEnd w:id="41"/>
      <w:bookmarkStart w:id="42" w:name="_Toc184308044"/>
      <w:bookmarkEnd w:id="42"/>
      <w:bookmarkStart w:id="43" w:name="_Toc184314474"/>
      <w:bookmarkEnd w:id="43"/>
      <w:bookmarkStart w:id="44" w:name="_Toc184310301"/>
      <w:bookmarkEnd w:id="44"/>
      <w:bookmarkStart w:id="45" w:name="_Toc184312068"/>
      <w:bookmarkEnd w:id="45"/>
      <w:bookmarkStart w:id="46" w:name="_Toc184308042"/>
      <w:bookmarkEnd w:id="46"/>
      <w:bookmarkStart w:id="47" w:name="_Toc184310288"/>
      <w:bookmarkEnd w:id="47"/>
      <w:bookmarkStart w:id="48" w:name="_Toc184314453"/>
      <w:bookmarkEnd w:id="48"/>
      <w:bookmarkStart w:id="49" w:name="_Toc184310331"/>
      <w:bookmarkEnd w:id="49"/>
      <w:bookmarkStart w:id="50" w:name="_Toc184308086"/>
      <w:bookmarkEnd w:id="50"/>
      <w:bookmarkStart w:id="51" w:name="_Toc184313240"/>
      <w:bookmarkEnd w:id="51"/>
      <w:bookmarkStart w:id="52" w:name="_Toc184313252"/>
      <w:bookmarkEnd w:id="52"/>
      <w:bookmarkStart w:id="53" w:name="_Toc184314411"/>
      <w:bookmarkEnd w:id="53"/>
      <w:bookmarkStart w:id="54" w:name="_Toc184308072"/>
      <w:bookmarkEnd w:id="54"/>
      <w:bookmarkStart w:id="55" w:name="_Toc184310307"/>
      <w:bookmarkEnd w:id="55"/>
      <w:bookmarkStart w:id="56" w:name="_Toc184310322"/>
      <w:bookmarkEnd w:id="56"/>
      <w:bookmarkStart w:id="57" w:name="_Toc184313286"/>
      <w:bookmarkEnd w:id="57"/>
      <w:bookmarkStart w:id="58" w:name="_Toc184308058"/>
      <w:bookmarkEnd w:id="58"/>
      <w:bookmarkStart w:id="59" w:name="_Toc184310310"/>
      <w:bookmarkEnd w:id="59"/>
      <w:bookmarkStart w:id="60" w:name="_Toc184312114"/>
      <w:bookmarkEnd w:id="60"/>
      <w:bookmarkStart w:id="61" w:name="_Toc184310317"/>
      <w:bookmarkEnd w:id="61"/>
      <w:bookmarkStart w:id="62" w:name="_Toc184313294"/>
      <w:bookmarkEnd w:id="62"/>
      <w:bookmarkStart w:id="63" w:name="_Toc184312128"/>
      <w:bookmarkEnd w:id="63"/>
      <w:bookmarkStart w:id="64" w:name="_Toc184314482"/>
      <w:bookmarkEnd w:id="64"/>
      <w:bookmarkStart w:id="65" w:name="_Toc184314458"/>
      <w:bookmarkEnd w:id="65"/>
      <w:bookmarkStart w:id="66" w:name="_Toc184308102"/>
      <w:bookmarkEnd w:id="66"/>
      <w:bookmarkStart w:id="67" w:name="_Toc184314467"/>
      <w:bookmarkEnd w:id="67"/>
      <w:bookmarkStart w:id="68" w:name="_Toc184313238"/>
      <w:bookmarkEnd w:id="68"/>
      <w:bookmarkStart w:id="69" w:name="_Toc184310275"/>
      <w:bookmarkEnd w:id="69"/>
      <w:bookmarkStart w:id="70" w:name="_Toc184312101"/>
      <w:bookmarkEnd w:id="70"/>
      <w:bookmarkStart w:id="71" w:name="_Toc184312119"/>
      <w:bookmarkEnd w:id="71"/>
      <w:bookmarkStart w:id="72" w:name="_Toc184310272"/>
      <w:bookmarkEnd w:id="72"/>
      <w:bookmarkStart w:id="73" w:name="_Toc184314413"/>
      <w:bookmarkEnd w:id="73"/>
      <w:bookmarkStart w:id="74" w:name="_Toc184313280"/>
      <w:bookmarkEnd w:id="74"/>
      <w:bookmarkStart w:id="75" w:name="_Toc184308085"/>
      <w:bookmarkEnd w:id="75"/>
      <w:bookmarkStart w:id="76" w:name="_Toc184310279"/>
      <w:bookmarkEnd w:id="76"/>
      <w:bookmarkStart w:id="77" w:name="_Toc184313262"/>
      <w:bookmarkEnd w:id="77"/>
      <w:bookmarkStart w:id="78" w:name="_Toc184308104"/>
      <w:bookmarkEnd w:id="78"/>
      <w:bookmarkStart w:id="79" w:name="_Toc184308059"/>
      <w:bookmarkEnd w:id="79"/>
      <w:bookmarkStart w:id="80" w:name="_Toc184312115"/>
      <w:bookmarkEnd w:id="80"/>
      <w:bookmarkStart w:id="81" w:name="_Toc184314421"/>
      <w:bookmarkEnd w:id="81"/>
      <w:bookmarkStart w:id="82" w:name="_Toc184314464"/>
      <w:bookmarkEnd w:id="82"/>
      <w:bookmarkStart w:id="83" w:name="_Toc184313290"/>
      <w:bookmarkEnd w:id="83"/>
      <w:bookmarkStart w:id="84" w:name="_Toc184312125"/>
      <w:bookmarkEnd w:id="84"/>
      <w:bookmarkStart w:id="85" w:name="_Toc184313257"/>
      <w:bookmarkEnd w:id="85"/>
      <w:bookmarkStart w:id="86" w:name="_Toc184314463"/>
      <w:bookmarkEnd w:id="86"/>
      <w:bookmarkStart w:id="87" w:name="_Toc184314417"/>
      <w:bookmarkEnd w:id="87"/>
      <w:bookmarkStart w:id="88" w:name="_Toc184308045"/>
      <w:bookmarkEnd w:id="88"/>
      <w:bookmarkStart w:id="89" w:name="_Toc184313301"/>
      <w:bookmarkEnd w:id="89"/>
      <w:bookmarkStart w:id="90" w:name="_Toc184313302"/>
      <w:bookmarkEnd w:id="90"/>
      <w:bookmarkStart w:id="91" w:name="_Toc184313253"/>
      <w:bookmarkEnd w:id="91"/>
      <w:bookmarkStart w:id="92" w:name="_Toc184313310"/>
      <w:bookmarkEnd w:id="92"/>
      <w:bookmarkStart w:id="93" w:name="_Toc184310311"/>
      <w:bookmarkEnd w:id="93"/>
      <w:bookmarkStart w:id="94" w:name="_Toc184310341"/>
      <w:bookmarkEnd w:id="94"/>
      <w:bookmarkStart w:id="95" w:name="_Toc184310328"/>
      <w:bookmarkEnd w:id="95"/>
      <w:bookmarkStart w:id="96" w:name="_Toc184312071"/>
      <w:bookmarkEnd w:id="96"/>
      <w:bookmarkStart w:id="97" w:name="_Toc184314415"/>
      <w:bookmarkEnd w:id="97"/>
      <w:bookmarkStart w:id="98" w:name="_Toc184308101"/>
      <w:bookmarkEnd w:id="98"/>
      <w:bookmarkStart w:id="99" w:name="_Toc184314443"/>
      <w:bookmarkEnd w:id="99"/>
      <w:bookmarkStart w:id="100" w:name="_Toc184310291"/>
      <w:bookmarkEnd w:id="100"/>
      <w:bookmarkStart w:id="101" w:name="_Toc184312090"/>
      <w:bookmarkEnd w:id="101"/>
      <w:bookmarkStart w:id="102" w:name="_Toc184313309"/>
      <w:bookmarkEnd w:id="102"/>
      <w:bookmarkStart w:id="103" w:name="_Toc184313306"/>
      <w:bookmarkEnd w:id="103"/>
      <w:bookmarkStart w:id="104" w:name="_Toc184313244"/>
      <w:bookmarkEnd w:id="104"/>
      <w:bookmarkStart w:id="105" w:name="_Toc184313272"/>
      <w:bookmarkEnd w:id="105"/>
      <w:bookmarkStart w:id="106" w:name="_Toc184314420"/>
      <w:bookmarkEnd w:id="106"/>
      <w:bookmarkStart w:id="107" w:name="_Toc184310344"/>
      <w:bookmarkEnd w:id="107"/>
      <w:bookmarkStart w:id="108" w:name="_Toc184314412"/>
      <w:bookmarkEnd w:id="108"/>
      <w:bookmarkStart w:id="109" w:name="_Toc184313303"/>
      <w:bookmarkEnd w:id="109"/>
      <w:bookmarkStart w:id="110" w:name="_Toc184313277"/>
      <w:bookmarkEnd w:id="110"/>
      <w:bookmarkStart w:id="111" w:name="_Toc184308040"/>
      <w:bookmarkEnd w:id="111"/>
      <w:bookmarkStart w:id="112" w:name="_Toc184313300"/>
      <w:bookmarkEnd w:id="112"/>
      <w:bookmarkStart w:id="113" w:name="_Toc184308062"/>
      <w:bookmarkEnd w:id="113"/>
      <w:bookmarkStart w:id="114" w:name="_Toc184308076"/>
      <w:bookmarkEnd w:id="114"/>
      <w:bookmarkStart w:id="115" w:name="_Toc184312120"/>
      <w:bookmarkEnd w:id="115"/>
      <w:bookmarkStart w:id="116" w:name="_Toc184313263"/>
      <w:bookmarkEnd w:id="116"/>
      <w:bookmarkStart w:id="117" w:name="_Toc184312080"/>
      <w:bookmarkEnd w:id="117"/>
      <w:bookmarkStart w:id="118" w:name="_Toc184313239"/>
      <w:bookmarkEnd w:id="118"/>
      <w:bookmarkStart w:id="119" w:name="_Toc184308038"/>
      <w:bookmarkEnd w:id="119"/>
      <w:bookmarkStart w:id="120" w:name="_Toc184313287"/>
      <w:bookmarkEnd w:id="120"/>
      <w:bookmarkStart w:id="121" w:name="_Toc184314428"/>
      <w:bookmarkEnd w:id="121"/>
      <w:bookmarkStart w:id="122" w:name="_Toc184308105"/>
      <w:bookmarkEnd w:id="122"/>
      <w:bookmarkStart w:id="123" w:name="_Toc184314456"/>
      <w:bookmarkEnd w:id="123"/>
      <w:bookmarkStart w:id="124" w:name="_Toc184314479"/>
      <w:bookmarkEnd w:id="124"/>
      <w:bookmarkStart w:id="125" w:name="_Toc184312103"/>
      <w:bookmarkEnd w:id="125"/>
      <w:bookmarkStart w:id="126" w:name="_Toc184313297"/>
      <w:bookmarkEnd w:id="126"/>
      <w:bookmarkStart w:id="127" w:name="_Toc184310334"/>
      <w:bookmarkEnd w:id="127"/>
      <w:bookmarkStart w:id="128" w:name="_Toc184314481"/>
      <w:bookmarkEnd w:id="128"/>
      <w:bookmarkStart w:id="129" w:name="_Toc184312124"/>
      <w:bookmarkEnd w:id="129"/>
      <w:bookmarkStart w:id="130" w:name="_Toc184314445"/>
      <w:bookmarkEnd w:id="130"/>
      <w:bookmarkStart w:id="131" w:name="_Toc184310319"/>
      <w:bookmarkEnd w:id="131"/>
      <w:bookmarkStart w:id="132" w:name="_Toc184308037"/>
      <w:bookmarkEnd w:id="132"/>
      <w:bookmarkStart w:id="133" w:name="_Toc184308106"/>
      <w:bookmarkEnd w:id="133"/>
      <w:bookmarkStart w:id="134" w:name="_Toc184313250"/>
      <w:bookmarkEnd w:id="134"/>
      <w:bookmarkStart w:id="135" w:name="_Toc184314449"/>
      <w:bookmarkEnd w:id="135"/>
      <w:bookmarkStart w:id="136" w:name="_Toc184313283"/>
      <w:bookmarkEnd w:id="136"/>
      <w:bookmarkStart w:id="137" w:name="_Toc184308098"/>
      <w:bookmarkEnd w:id="137"/>
      <w:bookmarkStart w:id="138" w:name="_Toc184308053"/>
      <w:bookmarkEnd w:id="138"/>
      <w:bookmarkStart w:id="139" w:name="_Toc184310337"/>
      <w:bookmarkEnd w:id="139"/>
      <w:bookmarkStart w:id="140" w:name="_Toc184312132"/>
      <w:bookmarkEnd w:id="140"/>
      <w:bookmarkStart w:id="141" w:name="_Toc184310309"/>
      <w:bookmarkEnd w:id="141"/>
      <w:bookmarkStart w:id="142" w:name="_Toc184308092"/>
      <w:bookmarkEnd w:id="142"/>
      <w:bookmarkStart w:id="143" w:name="_Toc184312077"/>
      <w:bookmarkEnd w:id="143"/>
      <w:bookmarkStart w:id="144" w:name="_Toc184310277"/>
      <w:bookmarkEnd w:id="144"/>
      <w:bookmarkStart w:id="145" w:name="_Toc184314446"/>
      <w:bookmarkEnd w:id="145"/>
      <w:bookmarkStart w:id="146" w:name="_Toc184310318"/>
      <w:bookmarkEnd w:id="146"/>
      <w:bookmarkStart w:id="147" w:name="_Toc184313281"/>
      <w:bookmarkEnd w:id="147"/>
      <w:bookmarkStart w:id="148" w:name="_Toc184313255"/>
      <w:bookmarkEnd w:id="148"/>
      <w:bookmarkStart w:id="149" w:name="_Toc184313254"/>
      <w:bookmarkEnd w:id="149"/>
      <w:bookmarkStart w:id="150" w:name="_Toc184310306"/>
      <w:bookmarkEnd w:id="150"/>
      <w:bookmarkStart w:id="151" w:name="_Toc184308067"/>
      <w:bookmarkEnd w:id="151"/>
      <w:bookmarkStart w:id="152" w:name="_Toc184308097"/>
      <w:bookmarkEnd w:id="152"/>
      <w:bookmarkStart w:id="153" w:name="_Toc184314469"/>
      <w:bookmarkEnd w:id="153"/>
      <w:bookmarkStart w:id="154" w:name="_Toc184313269"/>
      <w:bookmarkEnd w:id="154"/>
      <w:bookmarkStart w:id="155" w:name="_Toc184313241"/>
      <w:bookmarkEnd w:id="155"/>
      <w:bookmarkStart w:id="156" w:name="_Toc184310338"/>
      <w:bookmarkEnd w:id="156"/>
      <w:bookmarkStart w:id="157" w:name="_Toc184310298"/>
      <w:bookmarkEnd w:id="157"/>
      <w:bookmarkStart w:id="158" w:name="_Toc184312109"/>
      <w:bookmarkEnd w:id="158"/>
      <w:bookmarkStart w:id="159" w:name="_Toc184310290"/>
      <w:bookmarkEnd w:id="159"/>
      <w:bookmarkStart w:id="160" w:name="_Toc184314432"/>
      <w:bookmarkEnd w:id="160"/>
      <w:bookmarkStart w:id="161" w:name="_Toc184310273"/>
      <w:bookmarkEnd w:id="161"/>
      <w:bookmarkStart w:id="162" w:name="_Toc184310329"/>
      <w:bookmarkEnd w:id="162"/>
      <w:bookmarkStart w:id="163" w:name="_Toc184308103"/>
      <w:bookmarkEnd w:id="163"/>
      <w:bookmarkStart w:id="164" w:name="_Toc184313296"/>
      <w:bookmarkEnd w:id="164"/>
      <w:bookmarkStart w:id="165" w:name="_Toc184308057"/>
      <w:bookmarkEnd w:id="165"/>
      <w:bookmarkStart w:id="166" w:name="_Toc184310276"/>
      <w:bookmarkEnd w:id="166"/>
      <w:bookmarkStart w:id="167" w:name="_Toc184312079"/>
      <w:bookmarkEnd w:id="167"/>
      <w:bookmarkStart w:id="168" w:name="_Toc184314431"/>
      <w:bookmarkEnd w:id="168"/>
      <w:bookmarkStart w:id="169" w:name="_Toc184313249"/>
      <w:bookmarkEnd w:id="169"/>
      <w:bookmarkStart w:id="170" w:name="_Toc184310326"/>
      <w:bookmarkEnd w:id="170"/>
      <w:bookmarkStart w:id="171" w:name="_Toc184308080"/>
      <w:bookmarkEnd w:id="171"/>
      <w:bookmarkStart w:id="172" w:name="_Toc184314450"/>
      <w:bookmarkEnd w:id="172"/>
      <w:bookmarkStart w:id="173" w:name="_Toc184310323"/>
      <w:bookmarkEnd w:id="173"/>
      <w:bookmarkStart w:id="174" w:name="_Toc184313292"/>
      <w:bookmarkEnd w:id="174"/>
      <w:bookmarkStart w:id="175" w:name="_Toc184310292"/>
      <w:bookmarkEnd w:id="175"/>
      <w:bookmarkStart w:id="176" w:name="_Toc184310312"/>
      <w:bookmarkEnd w:id="176"/>
      <w:bookmarkStart w:id="177" w:name="_Toc184314414"/>
      <w:bookmarkEnd w:id="177"/>
      <w:bookmarkStart w:id="178" w:name="_Toc184312105"/>
      <w:bookmarkEnd w:id="178"/>
      <w:bookmarkStart w:id="179" w:name="_Toc184310304"/>
      <w:bookmarkEnd w:id="179"/>
      <w:bookmarkStart w:id="180" w:name="_Toc184314439"/>
      <w:bookmarkEnd w:id="180"/>
      <w:bookmarkStart w:id="181" w:name="_Toc184312127"/>
      <w:bookmarkEnd w:id="181"/>
      <w:bookmarkStart w:id="182" w:name="_Toc184314436"/>
      <w:bookmarkEnd w:id="182"/>
      <w:bookmarkStart w:id="183" w:name="_Toc184314438"/>
      <w:bookmarkEnd w:id="183"/>
      <w:bookmarkStart w:id="184" w:name="_Toc184312102"/>
      <w:bookmarkEnd w:id="184"/>
      <w:bookmarkStart w:id="185" w:name="_Toc184308096"/>
      <w:bookmarkEnd w:id="185"/>
      <w:bookmarkStart w:id="186" w:name="_Toc184314423"/>
      <w:bookmarkEnd w:id="186"/>
      <w:bookmarkStart w:id="187" w:name="_Toc184310274"/>
      <w:bookmarkEnd w:id="187"/>
      <w:bookmarkStart w:id="188" w:name="_Toc184308068"/>
      <w:bookmarkEnd w:id="188"/>
      <w:bookmarkStart w:id="189" w:name="_Toc184313243"/>
      <w:bookmarkEnd w:id="189"/>
      <w:bookmarkStart w:id="190" w:name="_Toc184312075"/>
      <w:bookmarkEnd w:id="190"/>
      <w:bookmarkStart w:id="191" w:name="_Toc184308107"/>
      <w:bookmarkEnd w:id="191"/>
      <w:bookmarkStart w:id="192" w:name="_Toc184310287"/>
      <w:bookmarkEnd w:id="192"/>
      <w:bookmarkStart w:id="193" w:name="_Toc184310321"/>
      <w:bookmarkEnd w:id="193"/>
      <w:bookmarkStart w:id="194" w:name="_Toc184314457"/>
      <w:bookmarkEnd w:id="194"/>
      <w:bookmarkStart w:id="195" w:name="_Toc184312085"/>
      <w:bookmarkEnd w:id="195"/>
      <w:bookmarkStart w:id="196" w:name="_Toc184312122"/>
      <w:bookmarkEnd w:id="196"/>
      <w:bookmarkStart w:id="197" w:name="_Toc184313259"/>
      <w:bookmarkEnd w:id="197"/>
      <w:bookmarkStart w:id="198" w:name="_Toc184314416"/>
      <w:bookmarkEnd w:id="198"/>
      <w:bookmarkStart w:id="199" w:name="_Toc184312129"/>
      <w:bookmarkEnd w:id="199"/>
      <w:bookmarkStart w:id="200" w:name="_Toc184310343"/>
      <w:bookmarkEnd w:id="200"/>
      <w:bookmarkStart w:id="201" w:name="_Toc184312134"/>
      <w:bookmarkEnd w:id="201"/>
      <w:bookmarkStart w:id="202" w:name="_Toc184308075"/>
      <w:bookmarkEnd w:id="202"/>
      <w:bookmarkStart w:id="203" w:name="_Toc184312097"/>
      <w:bookmarkEnd w:id="203"/>
      <w:bookmarkStart w:id="204" w:name="_Toc184314460"/>
      <w:bookmarkEnd w:id="204"/>
      <w:bookmarkStart w:id="205" w:name="_Toc184313246"/>
      <w:bookmarkEnd w:id="205"/>
      <w:bookmarkStart w:id="206" w:name="_Toc184310333"/>
      <w:bookmarkEnd w:id="206"/>
      <w:bookmarkStart w:id="207" w:name="_Toc184312095"/>
      <w:bookmarkEnd w:id="207"/>
      <w:bookmarkStart w:id="208" w:name="_Toc184308043"/>
      <w:bookmarkEnd w:id="208"/>
      <w:bookmarkStart w:id="209" w:name="_Toc184310327"/>
      <w:bookmarkEnd w:id="209"/>
      <w:bookmarkStart w:id="210" w:name="_Toc184312117"/>
      <w:bookmarkEnd w:id="210"/>
      <w:bookmarkStart w:id="211" w:name="_Toc184314461"/>
      <w:bookmarkEnd w:id="211"/>
      <w:bookmarkStart w:id="212" w:name="_Toc184313248"/>
      <w:bookmarkEnd w:id="212"/>
      <w:bookmarkStart w:id="213" w:name="_Toc184313251"/>
      <w:bookmarkEnd w:id="213"/>
      <w:bookmarkStart w:id="214" w:name="_Toc184314475"/>
      <w:bookmarkEnd w:id="214"/>
      <w:bookmarkStart w:id="215" w:name="_Toc184310316"/>
      <w:bookmarkEnd w:id="215"/>
      <w:bookmarkStart w:id="216" w:name="_Toc184313270"/>
      <w:bookmarkEnd w:id="216"/>
      <w:bookmarkStart w:id="217" w:name="_Toc184313265"/>
      <w:bookmarkEnd w:id="217"/>
      <w:bookmarkStart w:id="218" w:name="_Toc184313245"/>
      <w:bookmarkEnd w:id="218"/>
      <w:bookmarkStart w:id="219" w:name="_Toc184314437"/>
      <w:bookmarkEnd w:id="219"/>
      <w:bookmarkStart w:id="220" w:name="_Toc184310320"/>
      <w:bookmarkEnd w:id="220"/>
      <w:bookmarkStart w:id="221" w:name="_Toc184314471"/>
      <w:bookmarkEnd w:id="221"/>
      <w:bookmarkStart w:id="222" w:name="_Toc184308066"/>
      <w:bookmarkEnd w:id="222"/>
      <w:bookmarkStart w:id="223" w:name="_Toc184312087"/>
      <w:bookmarkEnd w:id="223"/>
      <w:bookmarkStart w:id="224" w:name="_Toc184312078"/>
      <w:bookmarkEnd w:id="224"/>
      <w:bookmarkStart w:id="225" w:name="_Toc184310282"/>
      <w:bookmarkEnd w:id="225"/>
      <w:bookmarkStart w:id="226" w:name="_Toc184314427"/>
      <w:bookmarkEnd w:id="226"/>
      <w:bookmarkStart w:id="227" w:name="_Toc184314424"/>
      <w:bookmarkEnd w:id="227"/>
      <w:bookmarkStart w:id="228" w:name="_Toc184308108"/>
      <w:bookmarkEnd w:id="228"/>
      <w:bookmarkStart w:id="229" w:name="_Toc184313295"/>
      <w:bookmarkEnd w:id="229"/>
      <w:bookmarkStart w:id="230" w:name="_Toc184314425"/>
      <w:bookmarkEnd w:id="230"/>
      <w:bookmarkStart w:id="231" w:name="_Toc184313256"/>
      <w:bookmarkEnd w:id="231"/>
      <w:bookmarkStart w:id="232" w:name="_Toc184312088"/>
      <w:bookmarkEnd w:id="232"/>
      <w:bookmarkStart w:id="233" w:name="_Toc184310342"/>
      <w:bookmarkEnd w:id="233"/>
      <w:bookmarkStart w:id="234" w:name="_Toc184312070"/>
      <w:bookmarkEnd w:id="234"/>
      <w:bookmarkStart w:id="235" w:name="_Toc184308055"/>
      <w:bookmarkEnd w:id="235"/>
      <w:bookmarkStart w:id="236" w:name="_Toc184313258"/>
      <w:bookmarkEnd w:id="236"/>
      <w:bookmarkStart w:id="237" w:name="_Toc184312107"/>
      <w:bookmarkEnd w:id="237"/>
      <w:bookmarkStart w:id="238" w:name="_Toc184313247"/>
      <w:bookmarkEnd w:id="238"/>
      <w:bookmarkStart w:id="239" w:name="_Toc184308069"/>
      <w:bookmarkEnd w:id="239"/>
      <w:bookmarkStart w:id="240" w:name="_Toc184313299"/>
      <w:bookmarkEnd w:id="240"/>
      <w:bookmarkStart w:id="241" w:name="_Toc184308084"/>
      <w:bookmarkEnd w:id="241"/>
      <w:bookmarkStart w:id="242" w:name="_Toc184314419"/>
      <w:bookmarkEnd w:id="242"/>
      <w:bookmarkStart w:id="243" w:name="_Toc184308060"/>
      <w:bookmarkEnd w:id="243"/>
      <w:bookmarkStart w:id="244" w:name="_Toc184314465"/>
      <w:bookmarkEnd w:id="244"/>
      <w:bookmarkStart w:id="245" w:name="_Toc184312118"/>
      <w:bookmarkEnd w:id="245"/>
      <w:bookmarkStart w:id="246" w:name="_Toc184312082"/>
      <w:bookmarkEnd w:id="246"/>
      <w:bookmarkStart w:id="247" w:name="_Toc184308061"/>
      <w:bookmarkEnd w:id="247"/>
      <w:bookmarkStart w:id="248" w:name="_Toc184310299"/>
      <w:bookmarkEnd w:id="248"/>
      <w:bookmarkStart w:id="249" w:name="_Toc184310294"/>
      <w:bookmarkEnd w:id="249"/>
      <w:bookmarkStart w:id="250" w:name="_Toc184308079"/>
      <w:bookmarkEnd w:id="250"/>
      <w:bookmarkStart w:id="251" w:name="_Toc184314418"/>
      <w:bookmarkEnd w:id="251"/>
      <w:bookmarkStart w:id="252" w:name="_Toc184312131"/>
      <w:bookmarkEnd w:id="252"/>
      <w:bookmarkStart w:id="253" w:name="_Toc184314466"/>
      <w:bookmarkEnd w:id="253"/>
      <w:bookmarkStart w:id="254" w:name="_Toc184310308"/>
      <w:bookmarkEnd w:id="254"/>
      <w:bookmarkStart w:id="255" w:name="_Toc184308099"/>
      <w:bookmarkEnd w:id="255"/>
      <w:bookmarkStart w:id="256" w:name="_Toc184313268"/>
      <w:bookmarkEnd w:id="256"/>
      <w:bookmarkStart w:id="257" w:name="_Toc184310283"/>
      <w:bookmarkEnd w:id="257"/>
      <w:bookmarkStart w:id="258" w:name="_Toc184314472"/>
      <w:bookmarkEnd w:id="258"/>
      <w:bookmarkStart w:id="259" w:name="_Toc184314410"/>
      <w:bookmarkEnd w:id="259"/>
      <w:bookmarkStart w:id="260" w:name="_Toc184314430"/>
      <w:bookmarkEnd w:id="260"/>
      <w:bookmarkStart w:id="261" w:name="_Toc184310340"/>
      <w:bookmarkEnd w:id="261"/>
      <w:bookmarkStart w:id="262" w:name="_Toc184310303"/>
      <w:bookmarkEnd w:id="262"/>
      <w:bookmarkStart w:id="263" w:name="_Toc184314480"/>
      <w:bookmarkEnd w:id="263"/>
      <w:bookmarkStart w:id="264" w:name="_Toc184308063"/>
      <w:bookmarkEnd w:id="264"/>
      <w:bookmarkStart w:id="265" w:name="_Toc184312123"/>
      <w:bookmarkEnd w:id="265"/>
      <w:bookmarkStart w:id="266" w:name="_Toc184313305"/>
      <w:bookmarkEnd w:id="266"/>
      <w:bookmarkStart w:id="267" w:name="_Toc184312089"/>
      <w:bookmarkEnd w:id="267"/>
      <w:bookmarkStart w:id="268" w:name="_Toc184312136"/>
      <w:bookmarkEnd w:id="268"/>
      <w:bookmarkStart w:id="269" w:name="_Toc184310313"/>
      <w:bookmarkEnd w:id="269"/>
      <w:bookmarkStart w:id="270" w:name="_Toc184314478"/>
      <w:bookmarkEnd w:id="270"/>
      <w:bookmarkStart w:id="271" w:name="_Toc184314452"/>
      <w:bookmarkEnd w:id="271"/>
      <w:bookmarkStart w:id="272" w:name="_Toc184314442"/>
      <w:bookmarkEnd w:id="272"/>
      <w:bookmarkStart w:id="273" w:name="_Toc184308036"/>
      <w:bookmarkEnd w:id="273"/>
      <w:bookmarkStart w:id="274" w:name="_Toc184310315"/>
      <w:bookmarkEnd w:id="274"/>
      <w:bookmarkStart w:id="275" w:name="_Toc184312084"/>
      <w:bookmarkEnd w:id="275"/>
      <w:bookmarkStart w:id="276" w:name="_Toc184310286"/>
      <w:bookmarkEnd w:id="276"/>
      <w:bookmarkStart w:id="277" w:name="_Toc184313308"/>
      <w:bookmarkEnd w:id="277"/>
      <w:bookmarkStart w:id="278" w:name="_Toc184314441"/>
      <w:bookmarkEnd w:id="278"/>
      <w:bookmarkStart w:id="279" w:name="_Toc184308048"/>
      <w:bookmarkEnd w:id="279"/>
      <w:bookmarkStart w:id="280" w:name="_Toc184312110"/>
      <w:bookmarkEnd w:id="280"/>
      <w:bookmarkStart w:id="281" w:name="_Toc184312121"/>
      <w:bookmarkEnd w:id="281"/>
      <w:bookmarkStart w:id="282" w:name="_Toc184308077"/>
      <w:bookmarkEnd w:id="282"/>
      <w:bookmarkStart w:id="283" w:name="_Toc184308054"/>
      <w:bookmarkEnd w:id="283"/>
      <w:bookmarkStart w:id="284" w:name="_Toc184313289"/>
      <w:bookmarkEnd w:id="284"/>
      <w:bookmarkStart w:id="285" w:name="_Toc184310325"/>
      <w:bookmarkEnd w:id="285"/>
      <w:bookmarkStart w:id="286" w:name="_Toc184314476"/>
      <w:bookmarkEnd w:id="286"/>
      <w:bookmarkStart w:id="287" w:name="_Toc184313267"/>
      <w:bookmarkEnd w:id="287"/>
      <w:bookmarkStart w:id="288" w:name="_Toc184310285"/>
      <w:bookmarkEnd w:id="288"/>
      <w:bookmarkStart w:id="289" w:name="_Toc184314455"/>
      <w:bookmarkEnd w:id="289"/>
      <w:bookmarkStart w:id="290" w:name="_Toc184312104"/>
      <w:bookmarkEnd w:id="290"/>
      <w:bookmarkStart w:id="291" w:name="_Toc184312072"/>
      <w:bookmarkEnd w:id="291"/>
      <w:bookmarkStart w:id="292" w:name="_Toc184310295"/>
      <w:bookmarkEnd w:id="292"/>
      <w:bookmarkStart w:id="293" w:name="_Toc184314448"/>
      <w:bookmarkEnd w:id="293"/>
      <w:bookmarkStart w:id="294" w:name="_Toc184308090"/>
      <w:bookmarkEnd w:id="294"/>
      <w:bookmarkStart w:id="295" w:name="_Toc184312112"/>
      <w:bookmarkEnd w:id="295"/>
      <w:bookmarkStart w:id="296" w:name="_Toc184308089"/>
      <w:bookmarkEnd w:id="296"/>
      <w:bookmarkStart w:id="297" w:name="_Toc184313291"/>
      <w:bookmarkEnd w:id="297"/>
      <w:bookmarkStart w:id="298" w:name="_Toc184312108"/>
      <w:bookmarkEnd w:id="298"/>
      <w:bookmarkStart w:id="299" w:name="_Toc184308087"/>
      <w:bookmarkEnd w:id="299"/>
      <w:bookmarkStart w:id="300" w:name="_Toc184312074"/>
      <w:bookmarkEnd w:id="300"/>
      <w:bookmarkStart w:id="301" w:name="_Toc184312106"/>
      <w:bookmarkEnd w:id="301"/>
      <w:bookmarkStart w:id="302" w:name="_Toc184308078"/>
      <w:bookmarkEnd w:id="302"/>
      <w:bookmarkStart w:id="303" w:name="_Toc184312094"/>
      <w:bookmarkEnd w:id="303"/>
      <w:bookmarkStart w:id="304" w:name="_Toc184314440"/>
      <w:bookmarkEnd w:id="304"/>
      <w:bookmarkStart w:id="305" w:name="_Toc184313271"/>
      <w:bookmarkEnd w:id="305"/>
      <w:bookmarkStart w:id="306" w:name="_Toc184314426"/>
      <w:bookmarkEnd w:id="306"/>
      <w:bookmarkStart w:id="307" w:name="_Toc184308100"/>
      <w:bookmarkEnd w:id="307"/>
      <w:bookmarkStart w:id="308" w:name="_Toc184314433"/>
      <w:bookmarkEnd w:id="308"/>
      <w:bookmarkStart w:id="309" w:name="_Toc184310332"/>
      <w:bookmarkEnd w:id="309"/>
      <w:bookmarkStart w:id="310" w:name="_Toc184312096"/>
      <w:bookmarkEnd w:id="310"/>
      <w:bookmarkStart w:id="311" w:name="_Toc184312076"/>
      <w:bookmarkEnd w:id="311"/>
      <w:bookmarkStart w:id="312" w:name="_Toc184310296"/>
      <w:bookmarkEnd w:id="312"/>
      <w:bookmarkStart w:id="313" w:name="_Toc184308074"/>
      <w:bookmarkEnd w:id="313"/>
      <w:bookmarkStart w:id="314" w:name="_Toc184308046"/>
      <w:bookmarkEnd w:id="314"/>
      <w:bookmarkStart w:id="315" w:name="_Toc184308088"/>
      <w:bookmarkEnd w:id="315"/>
      <w:bookmarkStart w:id="316" w:name="_Toc184310339"/>
      <w:bookmarkEnd w:id="316"/>
      <w:bookmarkStart w:id="317" w:name="_Toc184312137"/>
      <w:bookmarkEnd w:id="317"/>
      <w:bookmarkStart w:id="318" w:name="_Toc184313276"/>
      <w:bookmarkEnd w:id="318"/>
      <w:bookmarkStart w:id="319" w:name="_Toc184312116"/>
      <w:bookmarkEnd w:id="319"/>
      <w:bookmarkStart w:id="320" w:name="_Toc184313293"/>
      <w:bookmarkEnd w:id="320"/>
      <w:bookmarkStart w:id="321" w:name="_Toc184308071"/>
      <w:bookmarkEnd w:id="321"/>
      <w:bookmarkStart w:id="322" w:name="_Toc184312069"/>
      <w:bookmarkEnd w:id="322"/>
      <w:bookmarkStart w:id="323" w:name="_Toc184308052"/>
      <w:bookmarkEnd w:id="323"/>
      <w:bookmarkStart w:id="324" w:name="_Toc184308083"/>
      <w:bookmarkEnd w:id="324"/>
      <w:bookmarkStart w:id="325" w:name="_Toc184314444"/>
      <w:bookmarkEnd w:id="325"/>
      <w:bookmarkStart w:id="326" w:name="_Toc184312113"/>
      <w:bookmarkEnd w:id="326"/>
      <w:bookmarkStart w:id="327" w:name="_Toc184314462"/>
      <w:bookmarkEnd w:id="327"/>
      <w:bookmarkStart w:id="328" w:name="_Toc184310278"/>
      <w:bookmarkEnd w:id="328"/>
      <w:bookmarkStart w:id="329" w:name="_Toc184313278"/>
      <w:bookmarkEnd w:id="329"/>
      <w:bookmarkStart w:id="330" w:name="_Toc184308081"/>
      <w:bookmarkEnd w:id="330"/>
      <w:bookmarkStart w:id="331" w:name="_Toc184310289"/>
      <w:bookmarkEnd w:id="331"/>
      <w:bookmarkStart w:id="332" w:name="_Toc184312138"/>
      <w:bookmarkEnd w:id="332"/>
      <w:bookmarkStart w:id="333" w:name="_Toc184308041"/>
      <w:bookmarkEnd w:id="333"/>
      <w:bookmarkStart w:id="334" w:name="_Toc184313285"/>
      <w:bookmarkEnd w:id="334"/>
      <w:bookmarkStart w:id="335" w:name="_Toc184313307"/>
      <w:bookmarkEnd w:id="335"/>
      <w:bookmarkStart w:id="336" w:name="_Toc184310335"/>
      <w:bookmarkEnd w:id="336"/>
      <w:bookmarkStart w:id="337" w:name="_Toc184310324"/>
      <w:bookmarkEnd w:id="337"/>
      <w:bookmarkStart w:id="338" w:name="_Toc184310281"/>
      <w:bookmarkEnd w:id="338"/>
      <w:bookmarkStart w:id="339" w:name="_Toc184313264"/>
      <w:bookmarkEnd w:id="339"/>
      <w:bookmarkStart w:id="340" w:name="_Toc184308051"/>
      <w:bookmarkEnd w:id="340"/>
      <w:bookmarkStart w:id="341" w:name="_Toc184313288"/>
      <w:bookmarkEnd w:id="341"/>
      <w:bookmarkStart w:id="342" w:name="_Toc184313279"/>
      <w:bookmarkEnd w:id="342"/>
      <w:bookmarkStart w:id="343" w:name="_Toc184312092"/>
      <w:bookmarkEnd w:id="343"/>
      <w:bookmarkStart w:id="344" w:name="_Toc184314435"/>
      <w:bookmarkEnd w:id="344"/>
      <w:bookmarkStart w:id="345" w:name="_Toc184308039"/>
      <w:bookmarkEnd w:id="345"/>
      <w:bookmarkStart w:id="346" w:name="_Toc184312099"/>
      <w:bookmarkEnd w:id="346"/>
      <w:bookmarkStart w:id="347" w:name="_Toc184312130"/>
      <w:bookmarkEnd w:id="347"/>
      <w:bookmarkStart w:id="348" w:name="_Toc184313275"/>
      <w:bookmarkEnd w:id="348"/>
      <w:bookmarkStart w:id="349" w:name="_Toc184310314"/>
      <w:bookmarkEnd w:id="349"/>
      <w:bookmarkStart w:id="350" w:name="_Toc184312093"/>
      <w:bookmarkEnd w:id="350"/>
      <w:bookmarkStart w:id="351" w:name="_Toc184313260"/>
      <w:bookmarkEnd w:id="351"/>
      <w:bookmarkStart w:id="352" w:name="_Toc184313284"/>
      <w:bookmarkEnd w:id="352"/>
      <w:bookmarkStart w:id="353" w:name="_Toc184314473"/>
      <w:bookmarkEnd w:id="353"/>
      <w:bookmarkStart w:id="354" w:name="_Toc184310336"/>
      <w:bookmarkEnd w:id="354"/>
      <w:bookmarkStart w:id="355" w:name="_Toc184314447"/>
      <w:bookmarkEnd w:id="355"/>
      <w:bookmarkStart w:id="356" w:name="_Toc184314477"/>
      <w:bookmarkEnd w:id="356"/>
      <w:bookmarkStart w:id="357" w:name="_Toc184312111"/>
      <w:bookmarkEnd w:id="357"/>
      <w:bookmarkStart w:id="358" w:name="_Toc184314459"/>
      <w:bookmarkEnd w:id="358"/>
      <w:bookmarkStart w:id="359" w:name="_Toc184308094"/>
      <w:bookmarkEnd w:id="359"/>
      <w:bookmarkStart w:id="360" w:name="_Toc184312133"/>
      <w:bookmarkEnd w:id="360"/>
      <w:bookmarkStart w:id="361" w:name="_Toc184312091"/>
      <w:bookmarkEnd w:id="361"/>
      <w:bookmarkStart w:id="362" w:name="_Toc184308093"/>
      <w:bookmarkEnd w:id="362"/>
      <w:bookmarkStart w:id="363" w:name="_Toc184308091"/>
      <w:bookmarkEnd w:id="363"/>
      <w:bookmarkStart w:id="364" w:name="_Toc184313261"/>
      <w:bookmarkEnd w:id="364"/>
      <w:bookmarkStart w:id="365" w:name="_Toc184308095"/>
      <w:bookmarkEnd w:id="365"/>
      <w:bookmarkStart w:id="366" w:name="_Toc184308082"/>
      <w:bookmarkEnd w:id="366"/>
      <w:bookmarkStart w:id="367" w:name="_Toc184312126"/>
      <w:bookmarkEnd w:id="367"/>
      <w:bookmarkStart w:id="368" w:name="_Toc184314470"/>
      <w:bookmarkEnd w:id="368"/>
      <w:bookmarkStart w:id="369" w:name="_Toc184308049"/>
      <w:bookmarkEnd w:id="369"/>
      <w:bookmarkStart w:id="370" w:name="_Toc184312098"/>
      <w:bookmarkEnd w:id="370"/>
      <w:bookmarkStart w:id="371" w:name="_Toc184314434"/>
      <w:bookmarkEnd w:id="371"/>
      <w:bookmarkStart w:id="372" w:name="_Toc184313273"/>
      <w:bookmarkEnd w:id="372"/>
      <w:bookmarkStart w:id="373" w:name="_Toc184310305"/>
      <w:bookmarkEnd w:id="373"/>
      <w:bookmarkStart w:id="374" w:name="_Toc184314429"/>
      <w:bookmarkEnd w:id="374"/>
      <w:bookmarkStart w:id="375" w:name="_Toc184310330"/>
      <w:bookmarkEnd w:id="375"/>
      <w:bookmarkStart w:id="376" w:name="_Toc184314422"/>
      <w:bookmarkEnd w:id="376"/>
      <w:bookmarkStart w:id="377" w:name="_Toc184313242"/>
      <w:bookmarkEnd w:id="377"/>
      <w:bookmarkStart w:id="378" w:name="_Toc184312135"/>
      <w:bookmarkEnd w:id="378"/>
      <w:bookmarkStart w:id="379" w:name="_Toc184310302"/>
      <w:bookmarkEnd w:id="379"/>
      <w:bookmarkStart w:id="380" w:name="_Toc184314468"/>
      <w:bookmarkEnd w:id="380"/>
      <w:bookmarkStart w:id="381" w:name="_Toc184312081"/>
      <w:bookmarkEnd w:id="381"/>
      <w:bookmarkStart w:id="382" w:name="_Toc184312139"/>
      <w:bookmarkEnd w:id="382"/>
      <w:bookmarkStart w:id="383" w:name="_Toc184310280"/>
      <w:bookmarkEnd w:id="383"/>
      <w:bookmarkStart w:id="384" w:name="_Toc184312073"/>
      <w:bookmarkEnd w:id="384"/>
      <w:bookmarkStart w:id="385" w:name="_Toc184310293"/>
      <w:bookmarkEnd w:id="385"/>
      <w:bookmarkStart w:id="386" w:name="_Toc184312083"/>
      <w:bookmarkEnd w:id="386"/>
      <w:bookmarkStart w:id="387" w:name="_Toc184313274"/>
      <w:bookmarkEnd w:id="387"/>
      <w:bookmarkStart w:id="388" w:name="_Toc184308070"/>
      <w:bookmarkEnd w:id="388"/>
      <w:bookmarkStart w:id="389" w:name="_Toc184312100"/>
      <w:bookmarkEnd w:id="389"/>
      <w:bookmarkStart w:id="390" w:name="_Toc184314454"/>
      <w:bookmarkEnd w:id="390"/>
      <w:bookmarkStart w:id="391" w:name="_Toc184313298"/>
      <w:bookmarkEnd w:id="391"/>
      <w:bookmarkStart w:id="392" w:name="_Toc184308065"/>
      <w:bookmarkEnd w:id="392"/>
      <w:bookmarkStart w:id="393" w:name="_Toc184308073"/>
      <w:bookmarkEnd w:id="393"/>
      <w:bookmarkStart w:id="394" w:name="_Toc184308047"/>
      <w:bookmarkEnd w:id="394"/>
      <w:bookmarkStart w:id="395" w:name="_Toc184308064"/>
      <w:bookmarkEnd w:id="395"/>
      <w:bookmarkStart w:id="396" w:name="_Toc184312067"/>
      <w:bookmarkEnd w:id="396"/>
      <w:bookmarkStart w:id="397" w:name="_Toc184310300"/>
      <w:bookmarkEnd w:id="397"/>
      <w:r>
        <w:rPr>
          <w:rFonts w:hint="eastAsia" w:ascii="宋体" w:hAnsi="宋体" w:cs="宋体"/>
          <w:b/>
          <w:color w:val="auto"/>
          <w:sz w:val="36"/>
          <w:szCs w:val="36"/>
          <w:highlight w:val="none"/>
        </w:rPr>
        <w:t>评标办法</w:t>
      </w:r>
    </w:p>
    <w:p w14:paraId="02718E85">
      <w:pPr>
        <w:snapToGrid w:val="0"/>
        <w:spacing w:line="360" w:lineRule="auto"/>
        <w:rPr>
          <w:color w:val="auto"/>
          <w:highlight w:val="none"/>
        </w:rPr>
      </w:pPr>
      <w:r>
        <w:rPr>
          <w:rFonts w:hint="eastAsia" w:ascii="宋体" w:hAnsi="宋体" w:cs="宋体"/>
          <w:b/>
          <w:color w:val="auto"/>
          <w:sz w:val="32"/>
          <w:szCs w:val="20"/>
          <w:highlight w:val="none"/>
        </w:rPr>
        <w:t>标项一的评标办法前附表</w:t>
      </w:r>
    </w:p>
    <w:tbl>
      <w:tblPr>
        <w:tblStyle w:val="63"/>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1"/>
        <w:gridCol w:w="642"/>
        <w:gridCol w:w="1073"/>
        <w:gridCol w:w="1745"/>
      </w:tblGrid>
      <w:tr w14:paraId="7C55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9688D2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61" w:type="dxa"/>
            <w:vAlign w:val="center"/>
          </w:tcPr>
          <w:p w14:paraId="6BA069E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42" w:type="dxa"/>
            <w:vAlign w:val="center"/>
          </w:tcPr>
          <w:p w14:paraId="2366145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73" w:type="dxa"/>
            <w:vAlign w:val="center"/>
          </w:tcPr>
          <w:p w14:paraId="68A38E03">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745" w:type="dxa"/>
          </w:tcPr>
          <w:p w14:paraId="0F42242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64BA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84A660F">
            <w:pPr>
              <w:widowControl/>
              <w:spacing w:line="420" w:lineRule="exac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861" w:type="dxa"/>
            <w:vAlign w:val="center"/>
          </w:tcPr>
          <w:p w14:paraId="2C6D84B7">
            <w:pPr>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投标产品全部响应采购清单主要技术参数及要求的得满分12分，标注</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指标参数</w:t>
            </w:r>
            <w:r>
              <w:rPr>
                <w:rFonts w:hint="eastAsia" w:ascii="宋体" w:hAnsi="宋体" w:eastAsia="宋体" w:cs="宋体"/>
                <w:bCs/>
                <w:color w:val="auto"/>
                <w:sz w:val="24"/>
                <w:szCs w:val="24"/>
                <w:highlight w:val="none"/>
              </w:rPr>
              <w:t>不满足或缺漏项</w:t>
            </w:r>
            <w:r>
              <w:rPr>
                <w:rFonts w:hint="eastAsia" w:ascii="宋体" w:hAnsi="宋体" w:cs="宋体"/>
                <w:bCs/>
                <w:color w:val="auto"/>
                <w:sz w:val="24"/>
                <w:szCs w:val="24"/>
                <w:highlight w:val="none"/>
                <w:lang w:val="en-US" w:eastAsia="zh-CN"/>
              </w:rPr>
              <w:t>的每项扣1分；其他技术参数不满足每项扣0.2，扣完</w:t>
            </w:r>
            <w:r>
              <w:rPr>
                <w:rFonts w:hint="eastAsia" w:ascii="宋体" w:hAnsi="宋体" w:eastAsia="宋体" w:cs="宋体"/>
                <w:bCs/>
                <w:color w:val="auto"/>
                <w:sz w:val="24"/>
                <w:szCs w:val="24"/>
                <w:highlight w:val="none"/>
              </w:rPr>
              <w:t>为止</w:t>
            </w:r>
            <w:r>
              <w:rPr>
                <w:rFonts w:hint="eastAsia" w:ascii="宋体" w:hAnsi="宋体" w:eastAsia="宋体" w:cs="宋体"/>
                <w:bCs/>
                <w:color w:val="auto"/>
                <w:sz w:val="24"/>
                <w:szCs w:val="24"/>
                <w:highlight w:val="none"/>
                <w:lang w:eastAsia="zh-CN"/>
              </w:rPr>
              <w:t>。</w:t>
            </w:r>
          </w:p>
        </w:tc>
        <w:tc>
          <w:tcPr>
            <w:tcW w:w="642" w:type="dxa"/>
            <w:vAlign w:val="center"/>
          </w:tcPr>
          <w:p w14:paraId="22D424BB">
            <w:pPr>
              <w:spacing w:line="4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1073" w:type="dxa"/>
            <w:vAlign w:val="center"/>
          </w:tcPr>
          <w:p w14:paraId="6B8284BE">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w:t>
            </w:r>
          </w:p>
        </w:tc>
        <w:tc>
          <w:tcPr>
            <w:tcW w:w="1745" w:type="dxa"/>
          </w:tcPr>
          <w:p w14:paraId="00E76326">
            <w:pPr>
              <w:snapToGrid w:val="0"/>
              <w:spacing w:line="360" w:lineRule="auto"/>
              <w:jc w:val="both"/>
              <w:rPr>
                <w:rFonts w:hint="eastAsia" w:ascii="宋体" w:hAnsi="宋体" w:eastAsia="宋体" w:cs="宋体"/>
                <w:bCs/>
                <w:color w:val="auto"/>
                <w:sz w:val="24"/>
                <w:szCs w:val="24"/>
                <w:highlight w:val="none"/>
              </w:rPr>
            </w:pPr>
          </w:p>
        </w:tc>
      </w:tr>
      <w:tr w14:paraId="5FDE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9D71FD2">
            <w:pPr>
              <w:widowControl/>
              <w:spacing w:line="420" w:lineRule="exac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4861" w:type="dxa"/>
            <w:vAlign w:val="center"/>
          </w:tcPr>
          <w:p w14:paraId="4C8285DB">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投标人具有有效期内的质量管理体系、环境管理体系、职业健康安全管理体系的认证证书，每提供一项认证证书得1分，最高得3分。</w:t>
            </w:r>
          </w:p>
          <w:p w14:paraId="2E97232D">
            <w:pPr>
              <w:jc w:val="lef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eastAsia="zh-CN"/>
              </w:rPr>
              <w:t>注：</w:t>
            </w:r>
            <w:r>
              <w:rPr>
                <w:rFonts w:hint="eastAsia" w:ascii="宋体" w:hAnsi="宋体" w:eastAsia="宋体" w:cs="宋体"/>
                <w:bCs/>
                <w:color w:val="auto"/>
                <w:sz w:val="24"/>
                <w:szCs w:val="24"/>
                <w:highlight w:val="none"/>
              </w:rPr>
              <w:t>以上证书的认证范围须包含金属类或钢制类家具，且投标文件中需提供证书复印件及在全国认证认可信息公共服务平台证书查询截图，否则不得分。</w:t>
            </w:r>
          </w:p>
        </w:tc>
        <w:tc>
          <w:tcPr>
            <w:tcW w:w="642" w:type="dxa"/>
            <w:vAlign w:val="center"/>
          </w:tcPr>
          <w:p w14:paraId="09B5A62D">
            <w:pPr>
              <w:spacing w:after="120"/>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073" w:type="dxa"/>
            <w:vAlign w:val="center"/>
          </w:tcPr>
          <w:p w14:paraId="7739547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745" w:type="dxa"/>
          </w:tcPr>
          <w:p w14:paraId="210DA877">
            <w:pPr>
              <w:snapToGrid w:val="0"/>
              <w:spacing w:line="360" w:lineRule="auto"/>
              <w:jc w:val="center"/>
              <w:rPr>
                <w:rFonts w:hint="eastAsia" w:ascii="宋体" w:hAnsi="宋体" w:eastAsia="宋体" w:cs="宋体"/>
                <w:color w:val="auto"/>
                <w:sz w:val="24"/>
                <w:szCs w:val="24"/>
                <w:highlight w:val="none"/>
              </w:rPr>
            </w:pPr>
          </w:p>
        </w:tc>
      </w:tr>
      <w:tr w14:paraId="67D8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837A832">
            <w:pPr>
              <w:widowControl/>
              <w:spacing w:line="420" w:lineRule="exac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4861" w:type="dxa"/>
            <w:vAlign w:val="center"/>
          </w:tcPr>
          <w:p w14:paraId="35E248CD">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（1）投标人获得有效期内</w:t>
            </w:r>
            <w:r>
              <w:rPr>
                <w:rFonts w:hint="eastAsia" w:ascii="宋体" w:hAnsi="宋体" w:eastAsia="宋体" w:cs="宋体"/>
                <w:bCs/>
                <w:color w:val="auto"/>
                <w:sz w:val="24"/>
                <w:szCs w:val="24"/>
                <w:highlight w:val="none"/>
                <w:lang w:eastAsia="zh-Hans"/>
              </w:rPr>
              <w:t>的</w:t>
            </w:r>
            <w:r>
              <w:rPr>
                <w:rFonts w:hint="eastAsia" w:ascii="宋体" w:hAnsi="宋体" w:eastAsia="宋体" w:cs="宋体"/>
                <w:bCs/>
                <w:color w:val="auto"/>
                <w:sz w:val="24"/>
                <w:szCs w:val="24"/>
                <w:highlight w:val="none"/>
              </w:rPr>
              <w:t>中国环境标志产品认证证书</w:t>
            </w:r>
            <w:r>
              <w:rPr>
                <w:rFonts w:hint="eastAsia" w:ascii="宋体" w:hAnsi="宋体" w:eastAsia="宋体" w:cs="宋体"/>
                <w:bCs/>
                <w:color w:val="auto"/>
                <w:sz w:val="24"/>
                <w:szCs w:val="24"/>
                <w:highlight w:val="none"/>
                <w:lang w:eastAsia="zh-Hans"/>
              </w:rPr>
              <w:t>的得1分</w:t>
            </w:r>
            <w:r>
              <w:rPr>
                <w:rFonts w:hint="eastAsia" w:ascii="宋体" w:hAnsi="宋体" w:eastAsia="宋体" w:cs="宋体"/>
                <w:bCs/>
                <w:color w:val="auto"/>
                <w:sz w:val="24"/>
                <w:szCs w:val="24"/>
                <w:highlight w:val="none"/>
              </w:rPr>
              <w:t>，认证范围</w:t>
            </w:r>
            <w:r>
              <w:rPr>
                <w:rFonts w:hint="eastAsia" w:ascii="宋体" w:hAnsi="宋体" w:eastAsia="宋体" w:cs="宋体"/>
                <w:bCs/>
                <w:color w:val="auto"/>
                <w:sz w:val="24"/>
                <w:szCs w:val="24"/>
                <w:highlight w:val="none"/>
                <w:lang w:eastAsia="zh-Hans"/>
              </w:rPr>
              <w:t>须</w:t>
            </w:r>
            <w:r>
              <w:rPr>
                <w:rFonts w:hint="eastAsia" w:ascii="宋体" w:hAnsi="宋体" w:eastAsia="宋体" w:cs="宋体"/>
                <w:bCs/>
                <w:color w:val="auto"/>
                <w:sz w:val="24"/>
                <w:szCs w:val="24"/>
                <w:highlight w:val="none"/>
              </w:rPr>
              <w:t>包含：任意</w:t>
            </w:r>
            <w:r>
              <w:rPr>
                <w:rFonts w:hint="eastAsia" w:ascii="宋体" w:hAnsi="宋体" w:eastAsia="宋体" w:cs="宋体"/>
                <w:bCs/>
                <w:color w:val="auto"/>
                <w:sz w:val="24"/>
                <w:szCs w:val="24"/>
                <w:highlight w:val="none"/>
                <w:lang w:eastAsia="zh-Hans"/>
              </w:rPr>
              <w:t>一项</w:t>
            </w:r>
            <w:r>
              <w:rPr>
                <w:rFonts w:hint="eastAsia" w:ascii="宋体" w:hAnsi="宋体" w:eastAsia="宋体" w:cs="宋体"/>
                <w:bCs/>
                <w:color w:val="auto"/>
                <w:sz w:val="24"/>
                <w:szCs w:val="24"/>
                <w:highlight w:val="none"/>
              </w:rPr>
              <w:t>金属类或钢制类家具单元，</w:t>
            </w:r>
            <w:r>
              <w:rPr>
                <w:rFonts w:hint="eastAsia" w:ascii="宋体" w:hAnsi="宋体" w:eastAsia="宋体" w:cs="宋体"/>
                <w:bCs/>
                <w:color w:val="auto"/>
                <w:sz w:val="24"/>
                <w:szCs w:val="24"/>
                <w:highlight w:val="none"/>
                <w:lang w:eastAsia="zh-Hans"/>
              </w:rPr>
              <w:t>否则不得分</w:t>
            </w:r>
            <w:r>
              <w:rPr>
                <w:rFonts w:hint="eastAsia" w:ascii="宋体" w:hAnsi="宋体" w:eastAsia="宋体" w:cs="宋体"/>
                <w:bCs/>
                <w:color w:val="auto"/>
                <w:sz w:val="24"/>
                <w:szCs w:val="24"/>
                <w:highlight w:val="none"/>
              </w:rPr>
              <w:t>；</w:t>
            </w:r>
          </w:p>
          <w:p w14:paraId="6BC8ED9B">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（2）投标人获得有效期内家具产品有害物质限量认证证书</w:t>
            </w:r>
            <w:r>
              <w:rPr>
                <w:rFonts w:hint="eastAsia" w:ascii="宋体" w:hAnsi="宋体" w:eastAsia="宋体" w:cs="宋体"/>
                <w:bCs/>
                <w:color w:val="auto"/>
                <w:sz w:val="24"/>
                <w:szCs w:val="24"/>
                <w:highlight w:val="none"/>
                <w:lang w:eastAsia="zh-Hans"/>
              </w:rPr>
              <w:t>的得1分</w:t>
            </w:r>
            <w:r>
              <w:rPr>
                <w:rFonts w:hint="eastAsia" w:ascii="宋体" w:hAnsi="宋体" w:eastAsia="宋体" w:cs="宋体"/>
                <w:bCs/>
                <w:color w:val="auto"/>
                <w:sz w:val="24"/>
                <w:szCs w:val="24"/>
                <w:highlight w:val="none"/>
              </w:rPr>
              <w:t>，认证范围</w:t>
            </w:r>
            <w:r>
              <w:rPr>
                <w:rFonts w:hint="eastAsia" w:ascii="宋体" w:hAnsi="宋体" w:eastAsia="宋体" w:cs="宋体"/>
                <w:bCs/>
                <w:color w:val="auto"/>
                <w:sz w:val="24"/>
                <w:szCs w:val="24"/>
                <w:highlight w:val="none"/>
                <w:lang w:eastAsia="zh-Hans"/>
              </w:rPr>
              <w:t>须</w:t>
            </w:r>
            <w:r>
              <w:rPr>
                <w:rFonts w:hint="eastAsia" w:ascii="宋体" w:hAnsi="宋体" w:eastAsia="宋体" w:cs="宋体"/>
                <w:bCs/>
                <w:color w:val="auto"/>
                <w:sz w:val="24"/>
                <w:szCs w:val="24"/>
                <w:highlight w:val="none"/>
              </w:rPr>
              <w:t>包含：任意</w:t>
            </w:r>
            <w:r>
              <w:rPr>
                <w:rFonts w:hint="eastAsia" w:ascii="宋体" w:hAnsi="宋体" w:eastAsia="宋体" w:cs="宋体"/>
                <w:bCs/>
                <w:color w:val="auto"/>
                <w:sz w:val="24"/>
                <w:szCs w:val="24"/>
                <w:highlight w:val="none"/>
                <w:lang w:eastAsia="zh-Hans"/>
              </w:rPr>
              <w:t>一项</w:t>
            </w:r>
            <w:r>
              <w:rPr>
                <w:rFonts w:hint="eastAsia" w:ascii="宋体" w:hAnsi="宋体" w:eastAsia="宋体" w:cs="宋体"/>
                <w:bCs/>
                <w:color w:val="auto"/>
                <w:sz w:val="24"/>
                <w:szCs w:val="24"/>
                <w:highlight w:val="none"/>
              </w:rPr>
              <w:t>金属类或钢制类家具单元，</w:t>
            </w:r>
            <w:r>
              <w:rPr>
                <w:rFonts w:hint="eastAsia" w:ascii="宋体" w:hAnsi="宋体" w:eastAsia="宋体" w:cs="宋体"/>
                <w:bCs/>
                <w:color w:val="auto"/>
                <w:sz w:val="24"/>
                <w:szCs w:val="24"/>
                <w:highlight w:val="none"/>
                <w:lang w:eastAsia="zh-Hans"/>
              </w:rPr>
              <w:t>否则不得分</w:t>
            </w:r>
            <w:r>
              <w:rPr>
                <w:rFonts w:hint="eastAsia" w:ascii="宋体" w:hAnsi="宋体" w:eastAsia="宋体" w:cs="宋体"/>
                <w:bCs/>
                <w:color w:val="auto"/>
                <w:sz w:val="24"/>
                <w:szCs w:val="24"/>
                <w:highlight w:val="none"/>
              </w:rPr>
              <w:t>；</w:t>
            </w:r>
          </w:p>
          <w:p w14:paraId="1DF42A3B">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（3）投标人获得有效期内产品防腐蚀等级证书的得1</w:t>
            </w:r>
            <w:r>
              <w:rPr>
                <w:rFonts w:hint="eastAsia" w:ascii="宋体" w:hAnsi="宋体" w:eastAsia="宋体" w:cs="宋体"/>
                <w:bCs/>
                <w:color w:val="auto"/>
                <w:sz w:val="24"/>
                <w:szCs w:val="24"/>
                <w:highlight w:val="none"/>
                <w:lang w:eastAsia="zh-Hans"/>
              </w:rPr>
              <w:t>分</w:t>
            </w:r>
            <w:r>
              <w:rPr>
                <w:rFonts w:hint="eastAsia" w:ascii="宋体" w:hAnsi="宋体" w:eastAsia="宋体" w:cs="宋体"/>
                <w:bCs/>
                <w:color w:val="auto"/>
                <w:sz w:val="24"/>
                <w:szCs w:val="24"/>
                <w:highlight w:val="none"/>
              </w:rPr>
              <w:t>，认证范围须包含：任意一项金属类或钢制类家具单元，否则不得分；</w:t>
            </w:r>
          </w:p>
          <w:p w14:paraId="69A0570F">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（4）投标人获得有效期内中国环保产品认证证书</w:t>
            </w:r>
            <w:r>
              <w:rPr>
                <w:rFonts w:hint="eastAsia" w:ascii="宋体" w:hAnsi="宋体" w:eastAsia="宋体" w:cs="宋体"/>
                <w:bCs/>
                <w:color w:val="auto"/>
                <w:sz w:val="24"/>
                <w:szCs w:val="24"/>
                <w:highlight w:val="none"/>
                <w:lang w:eastAsia="zh-Hans"/>
              </w:rPr>
              <w:t>的得1分</w:t>
            </w:r>
            <w:r>
              <w:rPr>
                <w:rFonts w:hint="eastAsia" w:ascii="宋体" w:hAnsi="宋体" w:eastAsia="宋体" w:cs="宋体"/>
                <w:bCs/>
                <w:color w:val="auto"/>
                <w:sz w:val="24"/>
                <w:szCs w:val="24"/>
                <w:highlight w:val="none"/>
              </w:rPr>
              <w:t>，认证范围</w:t>
            </w:r>
            <w:r>
              <w:rPr>
                <w:rFonts w:hint="eastAsia" w:ascii="宋体" w:hAnsi="宋体" w:eastAsia="宋体" w:cs="宋体"/>
                <w:bCs/>
                <w:color w:val="auto"/>
                <w:sz w:val="24"/>
                <w:szCs w:val="24"/>
                <w:highlight w:val="none"/>
                <w:lang w:eastAsia="zh-Hans"/>
              </w:rPr>
              <w:t>须</w:t>
            </w:r>
            <w:r>
              <w:rPr>
                <w:rFonts w:hint="eastAsia" w:ascii="宋体" w:hAnsi="宋体" w:eastAsia="宋体" w:cs="宋体"/>
                <w:bCs/>
                <w:color w:val="auto"/>
                <w:sz w:val="24"/>
                <w:szCs w:val="24"/>
                <w:highlight w:val="none"/>
              </w:rPr>
              <w:t>包含：任意</w:t>
            </w:r>
            <w:r>
              <w:rPr>
                <w:rFonts w:hint="eastAsia" w:ascii="宋体" w:hAnsi="宋体" w:eastAsia="宋体" w:cs="宋体"/>
                <w:bCs/>
                <w:color w:val="auto"/>
                <w:sz w:val="24"/>
                <w:szCs w:val="24"/>
                <w:highlight w:val="none"/>
                <w:lang w:eastAsia="zh-Hans"/>
              </w:rPr>
              <w:t>一项</w:t>
            </w:r>
            <w:r>
              <w:rPr>
                <w:rFonts w:hint="eastAsia" w:ascii="宋体" w:hAnsi="宋体" w:eastAsia="宋体" w:cs="宋体"/>
                <w:bCs/>
                <w:color w:val="auto"/>
                <w:sz w:val="24"/>
                <w:szCs w:val="24"/>
                <w:highlight w:val="none"/>
              </w:rPr>
              <w:t>金属类或钢制类家具单元，否则不得分；</w:t>
            </w:r>
          </w:p>
          <w:p w14:paraId="679C9C20">
            <w:pPr>
              <w:jc w:val="left"/>
              <w:rPr>
                <w:rFonts w:hint="eastAsia" w:ascii="宋体" w:hAnsi="宋体" w:eastAsia="宋体" w:cs="宋体"/>
                <w:color w:val="auto"/>
                <w:sz w:val="24"/>
                <w:szCs w:val="24"/>
                <w:highlight w:val="none"/>
                <w:lang w:bidi="hi-IN"/>
              </w:rPr>
            </w:pPr>
            <w:r>
              <w:rPr>
                <w:rFonts w:hint="eastAsia" w:ascii="宋体" w:hAnsi="宋体" w:eastAsia="宋体" w:cs="宋体"/>
                <w:b/>
                <w:bCs/>
                <w:color w:val="auto"/>
                <w:sz w:val="24"/>
                <w:szCs w:val="24"/>
                <w:highlight w:val="none"/>
              </w:rPr>
              <w:t>以上证书需提供证书复印件及在全国认证认可信息公共服务平台证书查询截图，否则不得分。</w:t>
            </w:r>
          </w:p>
        </w:tc>
        <w:tc>
          <w:tcPr>
            <w:tcW w:w="642" w:type="dxa"/>
            <w:vAlign w:val="center"/>
          </w:tcPr>
          <w:p w14:paraId="78394926">
            <w:pPr>
              <w:spacing w:after="120"/>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073" w:type="dxa"/>
            <w:vAlign w:val="center"/>
          </w:tcPr>
          <w:p w14:paraId="21593D5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745" w:type="dxa"/>
          </w:tcPr>
          <w:p w14:paraId="28A3B96A">
            <w:pPr>
              <w:snapToGrid w:val="0"/>
              <w:spacing w:line="360" w:lineRule="auto"/>
              <w:jc w:val="center"/>
              <w:rPr>
                <w:rFonts w:hint="eastAsia" w:ascii="宋体" w:hAnsi="宋体" w:eastAsia="宋体" w:cs="宋体"/>
                <w:color w:val="auto"/>
                <w:sz w:val="24"/>
                <w:szCs w:val="24"/>
                <w:highlight w:val="none"/>
              </w:rPr>
            </w:pPr>
          </w:p>
        </w:tc>
      </w:tr>
      <w:tr w14:paraId="4533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73" w:type="dxa"/>
            <w:vAlign w:val="center"/>
          </w:tcPr>
          <w:p w14:paraId="4CEEF717">
            <w:pPr>
              <w:widowControl/>
              <w:spacing w:line="420" w:lineRule="exac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4861" w:type="dxa"/>
            <w:vAlign w:val="center"/>
          </w:tcPr>
          <w:p w14:paraId="19450545">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投标人提供由国家计量认证</w:t>
            </w:r>
            <w:r>
              <w:rPr>
                <w:rFonts w:hint="eastAsia" w:ascii="宋体" w:hAnsi="宋体" w:eastAsia="宋体" w:cs="宋体"/>
                <w:b/>
                <w:color w:val="auto"/>
                <w:sz w:val="24"/>
                <w:szCs w:val="24"/>
                <w:highlight w:val="none"/>
              </w:rPr>
              <w:t>（CMA资质）</w:t>
            </w:r>
            <w:r>
              <w:rPr>
                <w:rFonts w:hint="eastAsia" w:ascii="宋体" w:hAnsi="宋体" w:eastAsia="宋体" w:cs="宋体"/>
                <w:bCs/>
                <w:color w:val="auto"/>
                <w:sz w:val="24"/>
                <w:szCs w:val="24"/>
                <w:highlight w:val="none"/>
              </w:rPr>
              <w:t>检测机构出具的有效期内的成品检测合格报告:</w:t>
            </w:r>
          </w:p>
          <w:p w14:paraId="47C03078">
            <w:pPr>
              <w:spacing w:line="240"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1.治疗柜、处置柜</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2个检测报告</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w:t>
            </w:r>
          </w:p>
          <w:p w14:paraId="45BA7C75">
            <w:pPr>
              <w:spacing w:line="240" w:lineRule="atLeas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①</w:t>
            </w:r>
            <w:r>
              <w:rPr>
                <w:rFonts w:hint="eastAsia" w:ascii="宋体" w:hAnsi="宋体" w:eastAsia="宋体" w:cs="宋体"/>
                <w:color w:val="auto"/>
                <w:sz w:val="24"/>
                <w:szCs w:val="24"/>
                <w:highlight w:val="none"/>
              </w:rPr>
              <w:t>符合GB/T3325-2017《金属家具通用技术条件》</w:t>
            </w:r>
            <w:r>
              <w:rPr>
                <w:rFonts w:hint="eastAsia" w:ascii="宋体" w:hAnsi="宋体" w:cs="宋体"/>
                <w:color w:val="auto"/>
                <w:sz w:val="24"/>
                <w:szCs w:val="24"/>
                <w:highlight w:val="none"/>
                <w:lang w:val="en-US" w:eastAsia="zh-CN"/>
              </w:rPr>
              <w:t>标准</w:t>
            </w:r>
            <w:r>
              <w:rPr>
                <w:rFonts w:hint="eastAsia" w:ascii="宋体" w:hAnsi="宋体" w:eastAsia="宋体" w:cs="宋体"/>
                <w:color w:val="auto"/>
                <w:sz w:val="24"/>
                <w:szCs w:val="24"/>
                <w:highlight w:val="none"/>
              </w:rPr>
              <w:t>，金属件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焊接件检测合格、</w:t>
            </w:r>
            <w:r>
              <w:rPr>
                <w:rFonts w:hint="eastAsia" w:ascii="宋体" w:hAnsi="宋体" w:eastAsia="宋体" w:cs="宋体"/>
                <w:color w:val="auto"/>
                <w:sz w:val="24"/>
                <w:szCs w:val="24"/>
                <w:highlight w:val="none"/>
              </w:rPr>
              <w:t>喷涂层检测合格；符合GB/T3325-2017《金属家具通用技术条件》</w:t>
            </w:r>
            <w:r>
              <w:rPr>
                <w:rFonts w:hint="eastAsia" w:ascii="宋体" w:hAnsi="宋体" w:cs="宋体"/>
                <w:color w:val="auto"/>
                <w:sz w:val="24"/>
                <w:szCs w:val="24"/>
                <w:highlight w:val="none"/>
                <w:lang w:val="en-US" w:eastAsia="zh-CN"/>
              </w:rPr>
              <w:t>标准</w:t>
            </w:r>
            <w:r>
              <w:rPr>
                <w:rFonts w:hint="eastAsia" w:ascii="宋体" w:hAnsi="宋体" w:eastAsia="宋体" w:cs="宋体"/>
                <w:color w:val="auto"/>
                <w:sz w:val="24"/>
                <w:szCs w:val="24"/>
                <w:highlight w:val="none"/>
              </w:rPr>
              <w:t>通过搁板支承件强度试验；锁具、插销</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装置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拉门</w:t>
            </w:r>
            <w:r>
              <w:rPr>
                <w:rFonts w:hint="eastAsia" w:ascii="宋体" w:hAnsi="宋体" w:eastAsia="宋体" w:cs="宋体"/>
                <w:color w:val="auto"/>
                <w:sz w:val="24"/>
                <w:szCs w:val="24"/>
                <w:highlight w:val="none"/>
              </w:rPr>
              <w:t>耐久性试验（≥120000次）；</w:t>
            </w:r>
          </w:p>
          <w:p w14:paraId="0C5F7717">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（符合</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27-1999</w:t>
            </w:r>
            <w:r>
              <w:rPr>
                <w:rFonts w:hint="eastAsia" w:ascii="宋体" w:hAnsi="宋体" w:eastAsia="宋体" w:cs="宋体"/>
                <w:bCs/>
                <w:color w:val="auto"/>
                <w:sz w:val="24"/>
                <w:szCs w:val="24"/>
                <w:highlight w:val="none"/>
              </w:rPr>
              <w:t>《轻工产品金属镀层和化学处理层的耐腐蚀试验方法 乙酸盐雾试验（ASS）法》、</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26-1999</w:t>
            </w:r>
            <w:r>
              <w:rPr>
                <w:rFonts w:hint="eastAsia" w:ascii="宋体" w:hAnsi="宋体" w:eastAsia="宋体" w:cs="宋体"/>
                <w:bCs/>
                <w:color w:val="auto"/>
                <w:sz w:val="24"/>
                <w:szCs w:val="24"/>
                <w:highlight w:val="none"/>
              </w:rPr>
              <w:t>《轻工产品金属镀层和化学处理层的耐腐蚀试验方法 中性盐雾试验（NSS）法》或GB/T 10125-2021《人造气氛腐蚀试验 盐雾试验》标准）乙酸盐雾、中性盐雾或铜加速试验≥</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00小时，耐腐蚀等级≥9级；</w:t>
            </w:r>
          </w:p>
          <w:p w14:paraId="3DBBA72A">
            <w:pPr>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③GB/T1741-2020《漆膜耐霉菌性测定法》标准</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rPr>
              <w:t>通过任意2种霉；</w:t>
            </w:r>
            <w:r>
              <w:rPr>
                <w:rFonts w:hint="eastAsia" w:ascii="宋体" w:hAnsi="宋体" w:eastAsia="宋体" w:cs="宋体"/>
                <w:color w:val="auto"/>
                <w:sz w:val="24"/>
                <w:szCs w:val="24"/>
                <w:highlight w:val="none"/>
                <w:lang w:bidi="ar"/>
              </w:rPr>
              <w:t>防霉等级为0级；</w:t>
            </w:r>
          </w:p>
          <w:p w14:paraId="375C5E2A">
            <w:pPr>
              <w:spacing w:line="240" w:lineRule="atLeas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④GB8624-2012《建筑材料及制品燃烧性能分级》；</w:t>
            </w:r>
          </w:p>
          <w:p w14:paraId="54449C59">
            <w:pP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⑤GB/T35607-2017《绿色产品评价家具》</w:t>
            </w:r>
            <w:r>
              <w:rPr>
                <w:rFonts w:hint="eastAsia" w:ascii="宋体" w:hAnsi="宋体" w:cs="宋体"/>
                <w:color w:val="auto"/>
                <w:sz w:val="24"/>
                <w:szCs w:val="24"/>
                <w:highlight w:val="none"/>
                <w:lang w:val="en-US" w:eastAsia="zh-CN"/>
              </w:rPr>
              <w:t>标准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挥发性有机化合物TVOC符合国家标准；</w:t>
            </w:r>
          </w:p>
          <w:p w14:paraId="37C7B31F">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⑥GB/T1865-2009《色漆和清漆人工气候老化和人工辐射曝露 滤过的弧辐射》，通过检测：涂层试板：人工气候老化试验（氙灯老化）；</w:t>
            </w:r>
          </w:p>
          <w:p w14:paraId="71E87DB6">
            <w:pPr>
              <w:widowControl/>
              <w:numPr>
                <w:ilvl w:val="0"/>
                <w:numId w:val="0"/>
              </w:numPr>
              <w:shd w:val="clear" w:color="auto" w:fill="FFFFFF"/>
              <w:jc w:val="left"/>
              <w:rPr>
                <w:rFonts w:hint="eastAsia" w:ascii="宋体" w:hAnsi="宋体" w:eastAsia="宋体" w:cs="宋体"/>
                <w:b/>
                <w:color w:val="auto"/>
                <w:sz w:val="24"/>
                <w:szCs w:val="24"/>
                <w:highlight w:val="none"/>
              </w:rPr>
            </w:pPr>
            <w:r>
              <w:rPr>
                <w:rFonts w:hint="eastAsia" w:ascii="宋体" w:hAnsi="宋体" w:cs="宋体"/>
                <w:b/>
                <w:color w:val="auto"/>
                <w:kern w:val="2"/>
                <w:sz w:val="24"/>
                <w:szCs w:val="24"/>
                <w:highlight w:val="none"/>
                <w:lang w:val="en-US" w:eastAsia="zh-CN" w:bidi="ar-SA"/>
              </w:rPr>
              <w:t>2</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color w:val="auto"/>
                <w:sz w:val="24"/>
                <w:szCs w:val="24"/>
                <w:highlight w:val="none"/>
              </w:rPr>
              <w:t>拖把池、清洗池</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2个检测报告</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w:t>
            </w:r>
          </w:p>
          <w:p w14:paraId="54EF8A7B">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①符合GB/T 35607-2017《绿色产品评价 家具》</w:t>
            </w:r>
            <w:r>
              <w:rPr>
                <w:rFonts w:hint="eastAsia" w:ascii="宋体" w:hAnsi="宋体" w:cs="宋体"/>
                <w:color w:val="auto"/>
                <w:sz w:val="24"/>
                <w:szCs w:val="24"/>
                <w:highlight w:val="none"/>
                <w:lang w:val="en-US" w:eastAsia="zh-CN"/>
              </w:rPr>
              <w:t>标准</w:t>
            </w:r>
            <w:r>
              <w:rPr>
                <w:rFonts w:hint="eastAsia" w:ascii="宋体" w:hAnsi="宋体" w:eastAsia="宋体" w:cs="宋体"/>
                <w:color w:val="auto"/>
                <w:sz w:val="24"/>
                <w:szCs w:val="24"/>
                <w:highlight w:val="none"/>
              </w:rPr>
              <w:t>；</w:t>
            </w:r>
          </w:p>
          <w:p w14:paraId="7439021F">
            <w:pPr>
              <w:widowControl/>
              <w:shd w:val="clear" w:color="auto" w:fill="FFFFFF"/>
              <w:jc w:val="left"/>
              <w:rPr>
                <w:rFonts w:hint="default" w:ascii="宋体" w:hAnsi="宋体" w:cs="宋体"/>
                <w:bCs/>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②GB/T 3280-2015《不锈钢冷轧钢钣和钢带》</w:t>
            </w:r>
            <w:r>
              <w:rPr>
                <w:rFonts w:hint="eastAsia" w:ascii="宋体" w:hAnsi="宋体" w:cs="宋体"/>
                <w:bCs/>
                <w:color w:val="auto"/>
                <w:sz w:val="24"/>
                <w:szCs w:val="24"/>
                <w:highlight w:val="none"/>
                <w:lang w:val="en-US" w:eastAsia="zh-CN"/>
              </w:rPr>
              <w:t>标准；化学成分检测符合国家标准；</w:t>
            </w:r>
          </w:p>
          <w:p w14:paraId="19E42ECE">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③GB/T 3325-2017金属家具通用技术条件》,结构安全</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人体接触或收藏物品的部位应</w:t>
            </w:r>
            <w:r>
              <w:rPr>
                <w:rFonts w:hint="eastAsia" w:ascii="宋体" w:hAnsi="宋体" w:cs="宋体"/>
                <w:bCs/>
                <w:color w:val="auto"/>
                <w:sz w:val="24"/>
                <w:szCs w:val="24"/>
                <w:highlight w:val="none"/>
                <w:lang w:eastAsia="zh-CN"/>
              </w:rPr>
              <w:t>无</w:t>
            </w:r>
            <w:r>
              <w:rPr>
                <w:rFonts w:hint="eastAsia" w:ascii="宋体" w:hAnsi="宋体" w:eastAsia="宋体" w:cs="宋体"/>
                <w:bCs/>
                <w:color w:val="auto"/>
                <w:sz w:val="24"/>
                <w:szCs w:val="24"/>
                <w:highlight w:val="none"/>
              </w:rPr>
              <w:t>毛刺、刃口、棱角；金属件管材、焊接件均检测合格；</w:t>
            </w:r>
          </w:p>
          <w:p w14:paraId="51EF7A4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bCs/>
                <w:color w:val="auto"/>
                <w:sz w:val="24"/>
                <w:szCs w:val="24"/>
                <w:highlight w:val="none"/>
              </w:rPr>
              <w:t>（符合</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27-1999</w:t>
            </w:r>
            <w:r>
              <w:rPr>
                <w:rFonts w:hint="eastAsia" w:ascii="宋体" w:hAnsi="宋体" w:eastAsia="宋体" w:cs="宋体"/>
                <w:bCs/>
                <w:color w:val="auto"/>
                <w:sz w:val="24"/>
                <w:szCs w:val="24"/>
                <w:highlight w:val="none"/>
              </w:rPr>
              <w:t>《轻工产品金属镀层和化学处理层的耐腐蚀试验方法 乙酸盐雾试验（ASS）法》、</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26-1999</w:t>
            </w:r>
            <w:r>
              <w:rPr>
                <w:rFonts w:hint="eastAsia" w:ascii="宋体" w:hAnsi="宋体" w:eastAsia="宋体" w:cs="宋体"/>
                <w:bCs/>
                <w:color w:val="auto"/>
                <w:sz w:val="24"/>
                <w:szCs w:val="24"/>
                <w:highlight w:val="none"/>
              </w:rPr>
              <w:t>《轻工产品金属镀层和化学处理层的耐腐蚀试验方法 中性盐雾试验（NSS）法》或GB/T 10125-2021《人造气氛腐蚀试验 盐雾试验》标准）乙酸盐雾、中性盐雾或铜加速试验≥</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00小时，耐腐蚀等级≥9级；</w:t>
            </w:r>
          </w:p>
          <w:p w14:paraId="1DE97E36">
            <w:pPr>
              <w:widowControl/>
              <w:numPr>
                <w:ilvl w:val="0"/>
                <w:numId w:val="0"/>
              </w:numPr>
              <w:shd w:val="clear" w:color="auto" w:fill="FFFFFF"/>
              <w:jc w:val="left"/>
              <w:rPr>
                <w:rFonts w:hint="eastAsia" w:ascii="宋体" w:hAnsi="宋体" w:eastAsia="宋体" w:cs="宋体"/>
                <w:b/>
                <w:color w:val="auto"/>
                <w:sz w:val="24"/>
                <w:szCs w:val="24"/>
                <w:highlight w:val="none"/>
              </w:rPr>
            </w:pPr>
            <w:r>
              <w:rPr>
                <w:rFonts w:hint="eastAsia" w:ascii="宋体" w:hAnsi="宋体" w:cs="宋体"/>
                <w:b/>
                <w:color w:val="auto"/>
                <w:kern w:val="2"/>
                <w:sz w:val="24"/>
                <w:szCs w:val="24"/>
                <w:highlight w:val="none"/>
                <w:lang w:val="en-US" w:eastAsia="zh-CN" w:bidi="ar-SA"/>
              </w:rPr>
              <w:t>3</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color w:val="auto"/>
                <w:sz w:val="24"/>
                <w:szCs w:val="24"/>
                <w:highlight w:val="none"/>
              </w:rPr>
              <w:t>吊柜：</w:t>
            </w:r>
          </w:p>
          <w:p w14:paraId="753D3FDD">
            <w:pPr>
              <w:spacing w:line="240" w:lineRule="atLeas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①</w:t>
            </w:r>
            <w:r>
              <w:rPr>
                <w:rFonts w:hint="eastAsia" w:ascii="宋体" w:hAnsi="宋体" w:eastAsia="宋体" w:cs="宋体"/>
                <w:color w:val="auto"/>
                <w:sz w:val="24"/>
                <w:szCs w:val="24"/>
                <w:highlight w:val="none"/>
              </w:rPr>
              <w:t>符合GB/T3325-2017《金属家具通用技术条件》；拉门耐久性试验（≥120000次）；</w:t>
            </w:r>
          </w:p>
          <w:p w14:paraId="6737AC41">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（符合</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27-1999</w:t>
            </w:r>
            <w:r>
              <w:rPr>
                <w:rFonts w:hint="eastAsia" w:ascii="宋体" w:hAnsi="宋体" w:eastAsia="宋体" w:cs="宋体"/>
                <w:bCs/>
                <w:color w:val="auto"/>
                <w:sz w:val="24"/>
                <w:szCs w:val="24"/>
                <w:highlight w:val="none"/>
              </w:rPr>
              <w:t>《轻工产品金属镀层和化学处理层的耐腐蚀试验方法 乙酸盐雾试验（ASS）法》、</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26-1999</w:t>
            </w:r>
            <w:r>
              <w:rPr>
                <w:rFonts w:hint="eastAsia" w:ascii="宋体" w:hAnsi="宋体" w:eastAsia="宋体" w:cs="宋体"/>
                <w:bCs/>
                <w:color w:val="auto"/>
                <w:sz w:val="24"/>
                <w:szCs w:val="24"/>
                <w:highlight w:val="none"/>
              </w:rPr>
              <w:t>《轻工产品金属镀层和化学处理层的耐腐蚀试验方法 中性盐雾试验（NSS）法》或GB/T 10125-2021《人造气氛腐蚀试验 盐雾试验》标准）乙酸盐雾、中性盐雾或铜加速试验≥300小时，耐腐蚀等级≥9级；</w:t>
            </w:r>
          </w:p>
          <w:p w14:paraId="2C9EE205">
            <w:pPr>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③GB/T35607-2017《绿色产品评价家具》</w:t>
            </w:r>
            <w:r>
              <w:rPr>
                <w:rFonts w:hint="eastAsia" w:ascii="宋体" w:hAnsi="宋体" w:cs="宋体"/>
                <w:color w:val="auto"/>
                <w:sz w:val="24"/>
                <w:szCs w:val="24"/>
                <w:highlight w:val="none"/>
                <w:lang w:val="en-US" w:eastAsia="zh-CN"/>
              </w:rPr>
              <w:t>标准；</w:t>
            </w:r>
          </w:p>
          <w:p w14:paraId="3F606560">
            <w:pPr>
              <w:spacing w:line="240" w:lineRule="atLeas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④GB8624-2012《建筑材料及制品燃烧性能分级》</w:t>
            </w:r>
            <w:r>
              <w:rPr>
                <w:rFonts w:hint="eastAsia" w:ascii="宋体" w:hAnsi="宋体" w:cs="宋体"/>
                <w:color w:val="auto"/>
                <w:sz w:val="24"/>
                <w:szCs w:val="24"/>
                <w:highlight w:val="none"/>
                <w:lang w:val="en-US" w:eastAsia="zh-CN"/>
              </w:rPr>
              <w:t>标准</w:t>
            </w:r>
            <w:r>
              <w:rPr>
                <w:rFonts w:hint="eastAsia" w:ascii="宋体" w:hAnsi="宋体" w:eastAsia="宋体" w:cs="宋体"/>
                <w:color w:val="auto"/>
                <w:sz w:val="24"/>
                <w:szCs w:val="24"/>
                <w:highlight w:val="none"/>
              </w:rPr>
              <w:t>；</w:t>
            </w:r>
          </w:p>
          <w:p w14:paraId="4040D63B">
            <w:pPr>
              <w:widowControl/>
              <w:shd w:val="clear" w:color="auto" w:fill="FFFFFF"/>
              <w:jc w:val="left"/>
              <w:rPr>
                <w:rFonts w:hint="eastAsia" w:ascii="宋体" w:hAnsi="宋体" w:eastAsia="宋体" w:cs="宋体"/>
                <w:bCs/>
                <w:color w:val="auto"/>
                <w:sz w:val="24"/>
                <w:szCs w:val="24"/>
                <w:highlight w:val="none"/>
              </w:rPr>
            </w:pPr>
          </w:p>
          <w:p w14:paraId="418C40DA">
            <w:pPr>
              <w:widowControl/>
              <w:shd w:val="clear" w:color="auto" w:fill="FFFFFF"/>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每个产品对应的标注“</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”技术参数，每条符合得</w:t>
            </w:r>
            <w:r>
              <w:rPr>
                <w:rFonts w:hint="eastAsia" w:ascii="宋体" w:hAnsi="宋体" w:cs="宋体"/>
                <w:b/>
                <w:bCs w:val="0"/>
                <w:color w:val="auto"/>
                <w:sz w:val="24"/>
                <w:szCs w:val="24"/>
                <w:highlight w:val="none"/>
                <w:lang w:val="en-US" w:eastAsia="zh-CN"/>
              </w:rPr>
              <w:t>0.5</w:t>
            </w:r>
            <w:r>
              <w:rPr>
                <w:rFonts w:hint="eastAsia" w:ascii="宋体" w:hAnsi="宋体" w:eastAsia="宋体" w:cs="宋体"/>
                <w:b/>
                <w:bCs w:val="0"/>
                <w:color w:val="auto"/>
                <w:sz w:val="24"/>
                <w:szCs w:val="24"/>
                <w:highlight w:val="none"/>
              </w:rPr>
              <w:t>分，最高得</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分；</w:t>
            </w:r>
          </w:p>
          <w:p w14:paraId="36D555EB">
            <w:pPr>
              <w:widowControl/>
              <w:shd w:val="clear" w:color="auto" w:fill="FFFFFF"/>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每个产品对应的</w:t>
            </w:r>
            <w:r>
              <w:rPr>
                <w:rFonts w:hint="eastAsia" w:ascii="宋体" w:hAnsi="宋体" w:eastAsia="宋体" w:cs="宋体"/>
                <w:b/>
                <w:bCs w:val="0"/>
                <w:color w:val="auto"/>
                <w:sz w:val="24"/>
                <w:szCs w:val="24"/>
                <w:highlight w:val="none"/>
              </w:rPr>
              <w:t>未有标注“</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”技术参数</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每条符合得</w:t>
            </w:r>
            <w:r>
              <w:rPr>
                <w:rFonts w:hint="eastAsia" w:ascii="宋体" w:hAnsi="宋体" w:eastAsia="宋体" w:cs="宋体"/>
                <w:b/>
                <w:bCs w:val="0"/>
                <w:color w:val="auto"/>
                <w:sz w:val="24"/>
                <w:szCs w:val="24"/>
                <w:highlight w:val="none"/>
                <w:lang w:val="en-US" w:eastAsia="zh-CN"/>
              </w:rPr>
              <w:t>0.2</w:t>
            </w:r>
            <w:r>
              <w:rPr>
                <w:rFonts w:hint="eastAsia" w:ascii="宋体" w:hAnsi="宋体" w:eastAsia="宋体" w:cs="宋体"/>
                <w:b/>
                <w:bCs w:val="0"/>
                <w:color w:val="auto"/>
                <w:sz w:val="24"/>
                <w:szCs w:val="24"/>
                <w:highlight w:val="none"/>
              </w:rPr>
              <w:t>分，最高得</w:t>
            </w:r>
            <w:r>
              <w:rPr>
                <w:rFonts w:hint="eastAsia" w:ascii="宋体" w:hAnsi="宋体" w:cs="宋体"/>
                <w:b/>
                <w:bCs w:val="0"/>
                <w:color w:val="auto"/>
                <w:sz w:val="24"/>
                <w:szCs w:val="24"/>
                <w:highlight w:val="none"/>
                <w:lang w:val="en-US" w:eastAsia="zh-CN"/>
              </w:rPr>
              <w:t>2.8</w:t>
            </w:r>
            <w:r>
              <w:rPr>
                <w:rFonts w:hint="eastAsia" w:ascii="宋体" w:hAnsi="宋体" w:eastAsia="宋体" w:cs="宋体"/>
                <w:b/>
                <w:bCs w:val="0"/>
                <w:color w:val="auto"/>
                <w:sz w:val="24"/>
                <w:szCs w:val="24"/>
                <w:highlight w:val="none"/>
              </w:rPr>
              <w:t>分；</w:t>
            </w:r>
          </w:p>
          <w:p w14:paraId="15078B57">
            <w:pPr>
              <w:widowControl/>
              <w:shd w:val="clear" w:color="auto" w:fill="FFFFFF"/>
              <w:jc w:val="left"/>
              <w:rPr>
                <w:rFonts w:hint="eastAsia" w:ascii="宋体" w:hAnsi="宋体" w:eastAsia="宋体" w:cs="宋体"/>
                <w:b/>
                <w:bCs w:val="0"/>
                <w:color w:val="auto"/>
                <w:sz w:val="24"/>
                <w:szCs w:val="24"/>
                <w:highlight w:val="none"/>
              </w:rPr>
            </w:pPr>
          </w:p>
          <w:p w14:paraId="61FAB1B0">
            <w:pPr>
              <w:widowControl/>
              <w:shd w:val="clear" w:color="auto" w:fill="FFFFFF"/>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以上报告需提供报告复印件及在全国认证认可信息公共服务平台报告查询截图，否则不得分。</w:t>
            </w:r>
          </w:p>
        </w:tc>
        <w:tc>
          <w:tcPr>
            <w:tcW w:w="642" w:type="dxa"/>
            <w:vAlign w:val="center"/>
          </w:tcPr>
          <w:p w14:paraId="4AF2ED69">
            <w:pPr>
              <w:spacing w:after="12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7.8</w:t>
            </w:r>
          </w:p>
        </w:tc>
        <w:tc>
          <w:tcPr>
            <w:tcW w:w="1073" w:type="dxa"/>
            <w:vAlign w:val="center"/>
          </w:tcPr>
          <w:p w14:paraId="413553E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745" w:type="dxa"/>
          </w:tcPr>
          <w:p w14:paraId="73DA7EFD">
            <w:pPr>
              <w:snapToGrid w:val="0"/>
              <w:spacing w:line="360" w:lineRule="auto"/>
              <w:jc w:val="center"/>
              <w:rPr>
                <w:rFonts w:hint="eastAsia" w:ascii="宋体" w:hAnsi="宋体" w:eastAsia="宋体" w:cs="宋体"/>
                <w:color w:val="auto"/>
                <w:sz w:val="24"/>
                <w:szCs w:val="24"/>
                <w:highlight w:val="none"/>
              </w:rPr>
            </w:pPr>
          </w:p>
        </w:tc>
      </w:tr>
      <w:tr w14:paraId="233A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FCCD2E3">
            <w:pPr>
              <w:widowControl/>
              <w:spacing w:line="420" w:lineRule="exac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4861" w:type="dxa"/>
            <w:vAlign w:val="center"/>
          </w:tcPr>
          <w:p w14:paraId="063334EE">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投标人提供由国家计量认证</w:t>
            </w:r>
            <w:r>
              <w:rPr>
                <w:rFonts w:hint="eastAsia" w:ascii="宋体" w:hAnsi="宋体" w:eastAsia="宋体" w:cs="宋体"/>
                <w:b/>
                <w:color w:val="auto"/>
                <w:sz w:val="24"/>
                <w:szCs w:val="24"/>
                <w:highlight w:val="none"/>
              </w:rPr>
              <w:t>（CMA资质）</w:t>
            </w:r>
            <w:r>
              <w:rPr>
                <w:rFonts w:hint="eastAsia" w:ascii="宋体" w:hAnsi="宋体" w:eastAsia="宋体" w:cs="宋体"/>
                <w:bCs/>
                <w:color w:val="auto"/>
                <w:sz w:val="24"/>
                <w:szCs w:val="24"/>
                <w:highlight w:val="none"/>
              </w:rPr>
              <w:t>检测机构出具的有效期内的原材料检测合格报告：</w:t>
            </w:r>
          </w:p>
          <w:p w14:paraId="7B7B5081">
            <w:pPr>
              <w:widowControl/>
              <w:shd w:val="clear" w:color="auto" w:fill="FFFFFF"/>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电解钢板</w:t>
            </w:r>
          </w:p>
          <w:p w14:paraId="5E232B66">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①符合</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27-1999</w:t>
            </w:r>
            <w:r>
              <w:rPr>
                <w:rFonts w:hint="eastAsia" w:ascii="宋体" w:hAnsi="宋体" w:eastAsia="宋体" w:cs="宋体"/>
                <w:bCs/>
                <w:color w:val="auto"/>
                <w:sz w:val="24"/>
                <w:szCs w:val="24"/>
                <w:highlight w:val="none"/>
              </w:rPr>
              <w:t>《轻工产品金属镀层和化学处理层的耐腐蚀试验方法 乙酸盐雾试验（ASS）法》、</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26-1999</w:t>
            </w:r>
            <w:r>
              <w:rPr>
                <w:rFonts w:hint="eastAsia" w:ascii="宋体" w:hAnsi="宋体" w:eastAsia="宋体" w:cs="宋体"/>
                <w:bCs/>
                <w:color w:val="auto"/>
                <w:sz w:val="24"/>
                <w:szCs w:val="24"/>
                <w:highlight w:val="none"/>
              </w:rPr>
              <w:t>《轻工产品金属镀层和化学处理层的耐腐蚀试验方法 中性盐雾试验（NSS）法》或GB/T 10125-2021《人造气氛腐蚀试验 盐雾试验》标准）乙酸盐雾、中性盐雾或铜加速试验≥300小时，耐腐蚀等级≥9级；</w:t>
            </w:r>
          </w:p>
          <w:p w14:paraId="2B3B5796">
            <w:pPr>
              <w:widowControl/>
              <w:shd w:val="clear" w:color="auto" w:fill="FFFFFF"/>
              <w:jc w:val="left"/>
              <w:rPr>
                <w:rFonts w:hint="eastAsia" w:ascii="宋体" w:hAnsi="宋体" w:eastAsia="宋体" w:cs="宋体"/>
                <w:bCs/>
                <w:color w:val="auto"/>
                <w:sz w:val="24"/>
                <w:szCs w:val="24"/>
                <w:highlight w:val="none"/>
                <w:lang w:val="en-US" w:eastAsia="zh-CN"/>
              </w:rPr>
            </w:pP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涂层硬度≥</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H</w:t>
            </w:r>
            <w:r>
              <w:rPr>
                <w:rFonts w:hint="eastAsia" w:ascii="宋体" w:hAnsi="宋体" w:cs="宋体"/>
                <w:bCs/>
                <w:color w:val="auto"/>
                <w:sz w:val="24"/>
                <w:szCs w:val="24"/>
                <w:highlight w:val="none"/>
                <w:lang w:eastAsia="zh-CN"/>
              </w:rPr>
              <w:t>；</w:t>
            </w:r>
          </w:p>
          <w:p w14:paraId="27645FB8">
            <w:pPr>
              <w:widowControl/>
              <w:shd w:val="clear" w:color="auto" w:fill="FFFFFF"/>
              <w:jc w:val="left"/>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符合</w:t>
            </w:r>
            <w:r>
              <w:rPr>
                <w:rFonts w:hint="eastAsia" w:ascii="宋体" w:hAnsi="宋体" w:eastAsia="宋体" w:cs="宋体"/>
                <w:bCs/>
                <w:color w:val="auto"/>
                <w:sz w:val="24"/>
                <w:szCs w:val="24"/>
                <w:highlight w:val="none"/>
                <w:lang w:val="en-US" w:eastAsia="zh-CN"/>
              </w:rPr>
              <w:t>GB/T 228.1-2021《金属材料 拉伸试验 第1部分:室温试验方法》标准；</w:t>
            </w:r>
          </w:p>
          <w:p w14:paraId="086B4C45">
            <w:pPr>
              <w:widowControl/>
              <w:shd w:val="clear" w:color="auto" w:fill="FFFFFF"/>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304不锈钢</w:t>
            </w:r>
          </w:p>
          <w:p w14:paraId="1C2B1744">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①（符合</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27-1999</w:t>
            </w:r>
            <w:r>
              <w:rPr>
                <w:rFonts w:hint="eastAsia" w:ascii="宋体" w:hAnsi="宋体" w:eastAsia="宋体" w:cs="宋体"/>
                <w:bCs/>
                <w:color w:val="auto"/>
                <w:sz w:val="24"/>
                <w:szCs w:val="24"/>
                <w:highlight w:val="none"/>
              </w:rPr>
              <w:t>《轻工产品金属镀层和化学处理层的耐腐蚀试验方法 乙酸盐雾试验（ASS）法》或GB/T 10125-2021《人造气氛腐蚀试验 盐雾试验》标准）乙酸盐雾试验≥300小时，耐腐蚀等级≥9级；</w:t>
            </w:r>
          </w:p>
          <w:p w14:paraId="30EBE5AD">
            <w:pPr>
              <w:keepNext w:val="0"/>
              <w:keepLines w:val="0"/>
              <w:pageBreakBefore w:val="0"/>
              <w:widowControl/>
              <w:shd w:val="clear" w:color="auto" w:fill="FFFFFF"/>
              <w:kinsoku/>
              <w:wordWrap/>
              <w:overflowPunct/>
              <w:topLinePunct w:val="0"/>
              <w:autoSpaceDE/>
              <w:autoSpaceDN/>
              <w:bidi w:val="0"/>
              <w:adjustRightInd w:val="0"/>
              <w:snapToGrid/>
              <w:jc w:val="left"/>
              <w:textAlignment w:val="auto"/>
              <w:rPr>
                <w:rFonts w:hint="eastAsia" w:ascii="宋体" w:hAnsi="宋体" w:eastAsia="宋体" w:cs="宋体"/>
                <w:bCs/>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②</w:t>
            </w:r>
            <w:r>
              <w:rPr>
                <w:rFonts w:hint="eastAsia" w:ascii="宋体" w:hAnsi="宋体" w:eastAsia="宋体" w:cs="宋体"/>
                <w:bCs/>
                <w:color w:val="auto"/>
                <w:sz w:val="24"/>
                <w:szCs w:val="24"/>
                <w:highlight w:val="none"/>
              </w:rPr>
              <w:t>金属电镀层抗盐雾（符合GB/T 3325-2017标准）；</w:t>
            </w:r>
          </w:p>
          <w:p w14:paraId="0BB8B687">
            <w:pPr>
              <w:widowControl/>
              <w:shd w:val="clear" w:color="auto" w:fill="FFFFFF"/>
              <w:jc w:val="left"/>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bCs/>
                <w:color w:val="auto"/>
                <w:sz w:val="24"/>
                <w:szCs w:val="24"/>
                <w:highlight w:val="none"/>
              </w:rPr>
              <w:t>符合</w:t>
            </w:r>
            <w:r>
              <w:rPr>
                <w:rFonts w:hint="eastAsia" w:ascii="宋体" w:hAnsi="宋体" w:eastAsia="宋体" w:cs="宋体"/>
                <w:bCs/>
                <w:color w:val="auto"/>
                <w:sz w:val="24"/>
                <w:szCs w:val="24"/>
                <w:highlight w:val="none"/>
                <w:lang w:val="en-US" w:eastAsia="zh-CN"/>
              </w:rPr>
              <w:t>GB/T 3280-2015《不锈钢冷轧钢板和钢带》标准；</w:t>
            </w:r>
          </w:p>
          <w:p w14:paraId="0D3F2EB0">
            <w:pPr>
              <w:widowControl/>
              <w:shd w:val="clear" w:color="auto" w:fill="FFFFFF"/>
              <w:jc w:val="left"/>
              <w:rPr>
                <w:rFonts w:hint="default" w:ascii="宋体" w:hAnsi="宋体" w:eastAsia="宋体" w:cs="宋体"/>
                <w:bCs/>
                <w:color w:val="auto"/>
                <w:sz w:val="24"/>
                <w:szCs w:val="24"/>
                <w:highlight w:val="none"/>
                <w:lang w:val="en-US" w:eastAsia="zh-CN"/>
              </w:rPr>
            </w:pPr>
          </w:p>
          <w:p w14:paraId="4EA230BB">
            <w:pPr>
              <w:widowControl/>
              <w:numPr>
                <w:ilvl w:val="0"/>
                <w:numId w:val="0"/>
              </w:numPr>
              <w:shd w:val="clear" w:color="auto" w:fill="FFFFFF"/>
              <w:jc w:val="left"/>
              <w:rPr>
                <w:rFonts w:hint="eastAsia" w:ascii="宋体" w:hAnsi="宋体" w:eastAsia="宋体" w:cs="宋体"/>
                <w:b/>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宋体" w:hAnsi="宋体" w:eastAsia="宋体" w:cs="宋体"/>
                <w:b/>
                <w:color w:val="auto"/>
                <w:kern w:val="2"/>
                <w:sz w:val="24"/>
                <w:szCs w:val="24"/>
                <w:highlight w:val="none"/>
                <w:lang w:val="en-US" w:eastAsia="zh-CN" w:bidi="ar-SA"/>
              </w:rPr>
              <w:t>3.</w:t>
            </w:r>
            <w:r>
              <w:rPr>
                <w:rFonts w:hint="eastAsia" w:ascii="宋体" w:hAnsi="宋体" w:eastAsia="宋体" w:cs="宋体"/>
                <w:b/>
                <w:color w:val="auto"/>
                <w:sz w:val="24"/>
                <w:szCs w:val="24"/>
                <w:highlight w:val="none"/>
              </w:rPr>
              <w:t>五金配件：铰链、导轨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2个检测报告</w:t>
            </w:r>
            <w:r>
              <w:rPr>
                <w:rFonts w:hint="eastAsia" w:ascii="宋体" w:hAnsi="宋体" w:cs="宋体"/>
                <w:b/>
                <w:color w:val="auto"/>
                <w:sz w:val="24"/>
                <w:szCs w:val="24"/>
                <w:highlight w:val="none"/>
                <w:lang w:eastAsia="zh-CN"/>
              </w:rPr>
              <w:t>）</w:t>
            </w:r>
          </w:p>
          <w:p w14:paraId="49EDF199">
            <w:pPr>
              <w:widowControl/>
              <w:numPr>
                <w:ilvl w:val="0"/>
                <w:numId w:val="0"/>
              </w:numPr>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27-1999</w:t>
            </w:r>
            <w:r>
              <w:rPr>
                <w:rFonts w:hint="eastAsia" w:ascii="宋体" w:hAnsi="宋体" w:eastAsia="宋体" w:cs="宋体"/>
                <w:bCs/>
                <w:color w:val="auto"/>
                <w:sz w:val="24"/>
                <w:szCs w:val="24"/>
                <w:highlight w:val="none"/>
              </w:rPr>
              <w:t>《轻工产品金属镀层和化学处理层的耐腐蚀试验方法 乙酸盐雾试验（ASS）法》、</w:t>
            </w:r>
            <w:r>
              <w:rPr>
                <w:rFonts w:hint="eastAsia" w:ascii="宋体" w:hAnsi="宋体" w:eastAsia="宋体" w:cs="宋体"/>
                <w:bCs/>
                <w:color w:val="auto"/>
                <w:sz w:val="24"/>
                <w:szCs w:val="24"/>
                <w:highlight w:val="none"/>
              </w:rPr>
              <w:t>QB/T3</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26-1999</w:t>
            </w:r>
            <w:r>
              <w:rPr>
                <w:rFonts w:hint="eastAsia" w:ascii="宋体" w:hAnsi="宋体" w:eastAsia="宋体" w:cs="宋体"/>
                <w:bCs/>
                <w:color w:val="auto"/>
                <w:sz w:val="24"/>
                <w:szCs w:val="24"/>
                <w:highlight w:val="none"/>
              </w:rPr>
              <w:t>《轻工产品金属镀层和化学处理层的耐腐蚀试验方法 中性盐雾试验（NSS）法》或GB/T 10125-2021《人造气氛腐蚀试验 盐雾试验》标准）乙酸盐雾、中性盐雾或铜加速试验≥</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00小时，耐腐蚀等级≥9级；</w:t>
            </w:r>
          </w:p>
          <w:p w14:paraId="39C9A58B">
            <w:pPr>
              <w:widowControl/>
              <w:shd w:val="clear" w:color="auto" w:fill="FFFFFF"/>
              <w:jc w:val="left"/>
              <w:rPr>
                <w:rFonts w:hint="eastAsia" w:ascii="宋体" w:hAnsi="宋体" w:eastAsia="宋体" w:cs="宋体"/>
                <w:bCs/>
                <w:color w:val="auto"/>
                <w:sz w:val="24"/>
                <w:szCs w:val="24"/>
                <w:highlight w:val="none"/>
              </w:rPr>
            </w:pPr>
          </w:p>
          <w:p w14:paraId="5857E012">
            <w:pPr>
              <w:widowControl/>
              <w:numPr>
                <w:ilvl w:val="0"/>
                <w:numId w:val="0"/>
              </w:numPr>
              <w:shd w:val="clear" w:color="auto" w:fill="FFFFFF"/>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复合亚克力人造石：</w:t>
            </w:r>
          </w:p>
          <w:p w14:paraId="5381D585">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①证明亚克力成分检测（符合GB/T 6040-2019《红外光谱分析方法通则》标准）；</w:t>
            </w:r>
          </w:p>
          <w:p w14:paraId="5DEDA99C">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②</w:t>
            </w:r>
            <w:r>
              <w:rPr>
                <w:rFonts w:hint="eastAsia" w:ascii="宋体" w:hAnsi="宋体" w:eastAsia="宋体" w:cs="宋体"/>
                <w:color w:val="auto"/>
                <w:sz w:val="24"/>
                <w:szCs w:val="24"/>
                <w:highlight w:val="none"/>
              </w:rPr>
              <w:t>GB/T1741-2020《漆膜耐霉菌性测定法》标准</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rPr>
              <w:t>通过任意2种霉；</w:t>
            </w:r>
            <w:r>
              <w:rPr>
                <w:rFonts w:hint="eastAsia" w:ascii="宋体" w:hAnsi="宋体" w:eastAsia="宋体" w:cs="宋体"/>
                <w:color w:val="auto"/>
                <w:sz w:val="24"/>
                <w:szCs w:val="24"/>
                <w:highlight w:val="none"/>
                <w:lang w:bidi="ar"/>
              </w:rPr>
              <w:t>防霉等级为0级；</w:t>
            </w:r>
          </w:p>
          <w:p w14:paraId="5784DA37">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③通过耐化学药品性能、耐污染性能；耐磨性不大于0.6g</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巴氏硬度≥70HBa;</w:t>
            </w:r>
            <w:r>
              <w:rPr>
                <w:rFonts w:hint="eastAsia" w:ascii="宋体" w:hAnsi="宋体" w:eastAsia="宋体" w:cs="宋体"/>
                <w:bCs/>
                <w:color w:val="auto"/>
                <w:sz w:val="24"/>
                <w:szCs w:val="24"/>
                <w:highlight w:val="none"/>
              </w:rPr>
              <w:t>（符合JC/T 908-2013《人造石》标准）；</w:t>
            </w:r>
          </w:p>
          <w:p w14:paraId="6F0CDF00">
            <w:pPr>
              <w:widowControl/>
              <w:shd w:val="clear" w:color="auto" w:fill="FFFFFF"/>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④</w:t>
            </w:r>
            <w:r>
              <w:rPr>
                <w:rFonts w:hint="eastAsia" w:ascii="宋体" w:hAnsi="宋体" w:eastAsia="宋体" w:cs="宋体"/>
                <w:bCs/>
                <w:color w:val="auto"/>
                <w:sz w:val="24"/>
                <w:szCs w:val="24"/>
                <w:highlight w:val="none"/>
                <w:lang w:val="en-US" w:eastAsia="zh-CN"/>
              </w:rPr>
              <w:t>放射性核素：内照射指数≤1.0；外照射指数≤1.0；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符合GB6566-2010-《建筑材料放射性核素限量》标准</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eastAsia="zh-CN"/>
              </w:rPr>
              <w:t>。</w:t>
            </w:r>
          </w:p>
          <w:p w14:paraId="6B536042">
            <w:pPr>
              <w:widowControl/>
              <w:shd w:val="clear" w:color="auto" w:fill="FFFFFF"/>
              <w:jc w:val="left"/>
              <w:rPr>
                <w:rFonts w:hint="eastAsia" w:ascii="宋体" w:hAnsi="宋体" w:eastAsia="宋体" w:cs="宋体"/>
                <w:bCs/>
                <w:color w:val="auto"/>
                <w:sz w:val="24"/>
                <w:szCs w:val="24"/>
                <w:highlight w:val="none"/>
                <w:lang w:eastAsia="zh-CN"/>
              </w:rPr>
            </w:pPr>
          </w:p>
          <w:p w14:paraId="327DD6B2">
            <w:pPr>
              <w:widowControl/>
              <w:numPr>
                <w:ilvl w:val="0"/>
                <w:numId w:val="0"/>
              </w:numPr>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理化板：</w:t>
            </w:r>
          </w:p>
          <w:p w14:paraId="70980693">
            <w:pPr>
              <w:widowControl/>
              <w:numPr>
                <w:ilvl w:val="0"/>
                <w:numId w:val="0"/>
              </w:numPr>
              <w:shd w:val="clear" w:color="auto" w:fill="FFFFFF"/>
              <w:jc w:val="left"/>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①符合GB/T 39600-2021《人造板及其制品甲醛释放量分级》标准）；甲醛释放量ENF≤0.025mg/m³</w:t>
            </w:r>
          </w:p>
          <w:p w14:paraId="415A7831">
            <w:pPr>
              <w:widowControl/>
              <w:shd w:val="clear" w:color="auto" w:fill="FFFFFF"/>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②理化性能耐龟裂性、耐干热均检测合格（符合GB 24820-2009《实验室家县通用技术条件》标准）；</w:t>
            </w:r>
          </w:p>
          <w:p w14:paraId="75855394">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每个产品对应的标注“</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”技术参数，每条符合得0.</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分，最高得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14:paraId="3957E558">
            <w:pPr>
              <w:widowControl/>
              <w:shd w:val="clear" w:color="auto" w:fill="FFFFFF"/>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每个产品对应的</w:t>
            </w:r>
            <w:r>
              <w:rPr>
                <w:rFonts w:hint="eastAsia" w:ascii="宋体" w:hAnsi="宋体" w:eastAsia="宋体" w:cs="宋体"/>
                <w:b/>
                <w:bCs/>
                <w:color w:val="auto"/>
                <w:sz w:val="24"/>
                <w:szCs w:val="24"/>
                <w:highlight w:val="none"/>
              </w:rPr>
              <w:t>未有标注“</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”技术参数</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每条符合得</w:t>
            </w:r>
            <w:r>
              <w:rPr>
                <w:rFonts w:hint="eastAsia" w:ascii="宋体" w:hAnsi="宋体" w:cs="宋体"/>
                <w:b/>
                <w:bCs/>
                <w:color w:val="auto"/>
                <w:sz w:val="24"/>
                <w:szCs w:val="24"/>
                <w:highlight w:val="none"/>
                <w:lang w:val="en-US" w:eastAsia="zh-CN"/>
              </w:rPr>
              <w:t>0.2</w:t>
            </w:r>
            <w:r>
              <w:rPr>
                <w:rFonts w:hint="eastAsia" w:ascii="宋体" w:hAnsi="宋体" w:eastAsia="宋体" w:cs="宋体"/>
                <w:b/>
                <w:bCs/>
                <w:color w:val="auto"/>
                <w:sz w:val="24"/>
                <w:szCs w:val="24"/>
                <w:highlight w:val="none"/>
              </w:rPr>
              <w:t>分，最高得</w:t>
            </w:r>
            <w:r>
              <w:rPr>
                <w:rFonts w:hint="eastAsia" w:ascii="宋体" w:hAnsi="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分；</w:t>
            </w:r>
          </w:p>
          <w:p w14:paraId="6076CCD6">
            <w:pPr>
              <w:widowControl/>
              <w:shd w:val="clear" w:color="auto" w:fill="FFFFFF"/>
              <w:jc w:val="lef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以上报告需提供报告复印件及在全国认证认可信息公共服务平台报告查询截图，否则不得分。</w:t>
            </w:r>
          </w:p>
        </w:tc>
        <w:tc>
          <w:tcPr>
            <w:tcW w:w="642" w:type="dxa"/>
            <w:vAlign w:val="center"/>
          </w:tcPr>
          <w:p w14:paraId="33C60429">
            <w:pPr>
              <w:spacing w:line="42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4.6</w:t>
            </w:r>
          </w:p>
        </w:tc>
        <w:tc>
          <w:tcPr>
            <w:tcW w:w="1073" w:type="dxa"/>
            <w:vAlign w:val="center"/>
          </w:tcPr>
          <w:p w14:paraId="127D702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745" w:type="dxa"/>
          </w:tcPr>
          <w:p w14:paraId="2F6DB335">
            <w:pPr>
              <w:snapToGrid w:val="0"/>
              <w:spacing w:line="360" w:lineRule="auto"/>
              <w:jc w:val="center"/>
              <w:rPr>
                <w:rFonts w:hint="eastAsia" w:ascii="宋体" w:hAnsi="宋体" w:eastAsia="宋体" w:cs="宋体"/>
                <w:color w:val="auto"/>
                <w:sz w:val="24"/>
                <w:szCs w:val="24"/>
                <w:highlight w:val="none"/>
              </w:rPr>
            </w:pPr>
          </w:p>
        </w:tc>
      </w:tr>
      <w:tr w14:paraId="587F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8515CC9">
            <w:pPr>
              <w:widowControl/>
              <w:spacing w:line="420" w:lineRule="exact"/>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4861" w:type="dxa"/>
            <w:vAlign w:val="center"/>
          </w:tcPr>
          <w:p w14:paraId="648F0C56">
            <w:pPr>
              <w:snapToGrid w:val="0"/>
              <w:spacing w:line="3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提供合理的项目整体实施方案（总体部署、进度安排表），能按照项目分解节点并可跟踪实施，管理标准承诺达到采购人要求，根据提供的方案与采购需求的满足程度，方案内容完整、规范、合理且可行，针对性强的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分，方案内容较完整，合理性、可行性、针对性一般的得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分，方案内容完整度一般，存在瑕疵或不足，与本项目实际有偏差的得0.1-0.9分，未提供相关内容的得0分。</w:t>
            </w:r>
          </w:p>
        </w:tc>
        <w:tc>
          <w:tcPr>
            <w:tcW w:w="642" w:type="dxa"/>
            <w:vAlign w:val="center"/>
          </w:tcPr>
          <w:p w14:paraId="410918E5">
            <w:pPr>
              <w:spacing w:line="42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3.6</w:t>
            </w:r>
          </w:p>
        </w:tc>
        <w:tc>
          <w:tcPr>
            <w:tcW w:w="1073" w:type="dxa"/>
            <w:vAlign w:val="center"/>
          </w:tcPr>
          <w:p w14:paraId="3241308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745" w:type="dxa"/>
          </w:tcPr>
          <w:p w14:paraId="25C1E8C5">
            <w:pPr>
              <w:snapToGrid w:val="0"/>
              <w:spacing w:line="360" w:lineRule="auto"/>
              <w:jc w:val="center"/>
              <w:rPr>
                <w:rFonts w:hint="eastAsia" w:ascii="宋体" w:hAnsi="宋体" w:eastAsia="宋体" w:cs="宋体"/>
                <w:color w:val="auto"/>
                <w:sz w:val="24"/>
                <w:szCs w:val="24"/>
                <w:highlight w:val="none"/>
              </w:rPr>
            </w:pPr>
          </w:p>
        </w:tc>
      </w:tr>
      <w:tr w14:paraId="4A9A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56AF045">
            <w:pPr>
              <w:widowControl/>
              <w:spacing w:line="420" w:lineRule="exact"/>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4861" w:type="dxa"/>
            <w:vAlign w:val="center"/>
          </w:tcPr>
          <w:p w14:paraId="2BF5ED1E">
            <w:pPr>
              <w:snapToGrid w:val="0"/>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生产实施方案（生产流程、工艺流程控制方案、对产品品质有管理管控过程、有独立品管部门和专门品管人员、包装运输），在规定的时间内有计划地完成项目需求产品的生产和装配，管理标准承诺达到采购人要求，根据提供的方案与采购需求的满足程度，方案内容完整、规范、合理且可行，针对性强的得</w:t>
            </w:r>
            <w:r>
              <w:rPr>
                <w:rFonts w:hint="eastAsia" w:ascii="宋体" w:hAnsi="宋体" w:cs="宋体"/>
                <w:color w:val="auto"/>
                <w:sz w:val="24"/>
                <w:szCs w:val="24"/>
                <w:highlight w:val="none"/>
                <w:lang w:val="en-US" w:eastAsia="zh-CN"/>
              </w:rPr>
              <w:t>4.0-5.0</w:t>
            </w:r>
            <w:r>
              <w:rPr>
                <w:rFonts w:hint="eastAsia" w:ascii="宋体" w:hAnsi="宋体" w:eastAsia="宋体" w:cs="宋体"/>
                <w:color w:val="auto"/>
                <w:sz w:val="24"/>
                <w:szCs w:val="24"/>
                <w:highlight w:val="none"/>
              </w:rPr>
              <w:t>分，方案内容较完整，合理性、可行性、针对性一般的得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rPr>
              <w:t>分，方案内容完整度一般，存在瑕疵或不足，与本项目实际有偏差的得0.1-1.9分，未提供相关内容的得0分。</w:t>
            </w:r>
          </w:p>
        </w:tc>
        <w:tc>
          <w:tcPr>
            <w:tcW w:w="642" w:type="dxa"/>
            <w:vAlign w:val="center"/>
          </w:tcPr>
          <w:p w14:paraId="463987DC">
            <w:pPr>
              <w:spacing w:line="420" w:lineRule="exact"/>
              <w:ind w:firstLine="240" w:firstLineChars="1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c>
          <w:tcPr>
            <w:tcW w:w="1073" w:type="dxa"/>
            <w:vAlign w:val="center"/>
          </w:tcPr>
          <w:p w14:paraId="7720C1C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745" w:type="dxa"/>
          </w:tcPr>
          <w:p w14:paraId="25238CFB">
            <w:pPr>
              <w:snapToGrid w:val="0"/>
              <w:spacing w:line="360" w:lineRule="auto"/>
              <w:jc w:val="center"/>
              <w:rPr>
                <w:rFonts w:hint="eastAsia" w:ascii="宋体" w:hAnsi="宋体" w:eastAsia="宋体" w:cs="宋体"/>
                <w:color w:val="auto"/>
                <w:sz w:val="24"/>
                <w:szCs w:val="24"/>
                <w:highlight w:val="none"/>
              </w:rPr>
            </w:pPr>
          </w:p>
        </w:tc>
      </w:tr>
      <w:tr w14:paraId="02C9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43E3FB8">
            <w:pPr>
              <w:widowControl/>
              <w:spacing w:line="420" w:lineRule="exact"/>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p>
        </w:tc>
        <w:tc>
          <w:tcPr>
            <w:tcW w:w="4861" w:type="dxa"/>
            <w:vAlign w:val="center"/>
          </w:tcPr>
          <w:p w14:paraId="3C21B41F">
            <w:pPr>
              <w:snapToGrid w:val="0"/>
              <w:spacing w:line="300" w:lineRule="exact"/>
              <w:jc w:val="left"/>
              <w:rPr>
                <w:rFonts w:hint="eastAsia" w:ascii="宋体" w:hAnsi="宋体" w:eastAsia="宋体" w:cs="宋体"/>
                <w:color w:val="auto"/>
                <w:sz w:val="24"/>
                <w:szCs w:val="24"/>
                <w:highlight w:val="none"/>
              </w:rPr>
            </w:pPr>
            <w:r>
              <w:rPr>
                <w:rStyle w:val="353"/>
                <w:rFonts w:hint="eastAsia" w:ascii="宋体" w:hAnsi="宋体" w:eastAsia="宋体" w:cs="宋体"/>
                <w:b w:val="0"/>
                <w:bCs/>
                <w:color w:val="auto"/>
                <w:sz w:val="24"/>
                <w:szCs w:val="24"/>
                <w:highlight w:val="none"/>
              </w:rPr>
              <w:t>根据投标人提供</w:t>
            </w:r>
            <w:r>
              <w:rPr>
                <w:rStyle w:val="353"/>
                <w:rFonts w:hint="eastAsia" w:ascii="宋体" w:hAnsi="宋体" w:cs="宋体"/>
                <w:b w:val="0"/>
                <w:bCs/>
                <w:color w:val="auto"/>
                <w:sz w:val="24"/>
                <w:szCs w:val="24"/>
                <w:highlight w:val="none"/>
                <w:lang w:val="en-US"/>
              </w:rPr>
              <w:t>拟定的</w:t>
            </w:r>
            <w:r>
              <w:rPr>
                <w:rStyle w:val="353"/>
                <w:rFonts w:hint="eastAsia" w:ascii="宋体" w:hAnsi="宋体" w:eastAsia="宋体" w:cs="宋体"/>
                <w:b w:val="0"/>
                <w:bCs/>
                <w:color w:val="auto"/>
                <w:sz w:val="24"/>
                <w:szCs w:val="24"/>
                <w:highlight w:val="none"/>
              </w:rPr>
              <w:t>现场安装方案的合理性、全面性、完善性、可行性进行打分</w:t>
            </w:r>
            <w:r>
              <w:rPr>
                <w:rFonts w:hint="eastAsia" w:ascii="宋体" w:hAnsi="宋体" w:eastAsia="宋体" w:cs="宋体"/>
                <w:b w:val="0"/>
                <w:bCs/>
                <w:color w:val="auto"/>
                <w:sz w:val="24"/>
                <w:szCs w:val="24"/>
                <w:highlight w:val="none"/>
              </w:rPr>
              <w:t>（0-3）：</w:t>
            </w:r>
            <w:r>
              <w:rPr>
                <w:rStyle w:val="353"/>
                <w:rFonts w:hint="eastAsia" w:ascii="宋体" w:hAnsi="宋体" w:eastAsia="宋体" w:cs="宋体"/>
                <w:b w:val="0"/>
                <w:bCs/>
                <w:color w:val="auto"/>
                <w:sz w:val="24"/>
                <w:szCs w:val="24"/>
                <w:highlight w:val="none"/>
              </w:rPr>
              <w:t>现场安装方案</w:t>
            </w:r>
            <w:r>
              <w:rPr>
                <w:rFonts w:hint="eastAsia" w:ascii="宋体" w:hAnsi="宋体" w:eastAsia="宋体" w:cs="宋体"/>
                <w:b w:val="0"/>
                <w:bCs/>
                <w:color w:val="auto"/>
                <w:sz w:val="24"/>
                <w:szCs w:val="24"/>
                <w:highlight w:val="none"/>
              </w:rPr>
              <w:t>具体细致、可行性强得2.0-3.0分；</w:t>
            </w:r>
            <w:r>
              <w:rPr>
                <w:rStyle w:val="353"/>
                <w:rFonts w:hint="eastAsia" w:ascii="宋体" w:hAnsi="宋体" w:eastAsia="宋体" w:cs="宋体"/>
                <w:b w:val="0"/>
                <w:bCs/>
                <w:color w:val="auto"/>
                <w:sz w:val="24"/>
                <w:szCs w:val="24"/>
                <w:highlight w:val="none"/>
              </w:rPr>
              <w:t>现场安装方案</w:t>
            </w:r>
            <w:r>
              <w:rPr>
                <w:rFonts w:hint="eastAsia" w:ascii="宋体" w:hAnsi="宋体" w:eastAsia="宋体" w:cs="宋体"/>
                <w:b w:val="0"/>
                <w:bCs/>
                <w:color w:val="auto"/>
                <w:sz w:val="24"/>
                <w:szCs w:val="24"/>
                <w:highlight w:val="none"/>
              </w:rPr>
              <w:t>不够具体详细或存在细微瑕疵、或可行性略欠缺的得1.0-1.9分；</w:t>
            </w:r>
            <w:r>
              <w:rPr>
                <w:rStyle w:val="353"/>
                <w:rFonts w:hint="eastAsia" w:ascii="宋体" w:hAnsi="宋体" w:eastAsia="宋体" w:cs="宋体"/>
                <w:b w:val="0"/>
                <w:bCs/>
                <w:color w:val="auto"/>
                <w:sz w:val="24"/>
                <w:szCs w:val="24"/>
                <w:highlight w:val="none"/>
              </w:rPr>
              <w:t>现场安装方案</w:t>
            </w:r>
            <w:r>
              <w:rPr>
                <w:rFonts w:hint="eastAsia" w:ascii="宋体" w:hAnsi="宋体" w:eastAsia="宋体" w:cs="宋体"/>
                <w:b w:val="0"/>
                <w:bCs/>
                <w:color w:val="auto"/>
                <w:sz w:val="24"/>
                <w:szCs w:val="24"/>
                <w:highlight w:val="none"/>
              </w:rPr>
              <w:t>方案没有针对性、或无可实施性的得0.1-0.9分，未提供不得分。</w:t>
            </w:r>
          </w:p>
        </w:tc>
        <w:tc>
          <w:tcPr>
            <w:tcW w:w="642" w:type="dxa"/>
            <w:vAlign w:val="center"/>
          </w:tcPr>
          <w:p w14:paraId="49680671">
            <w:pPr>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073" w:type="dxa"/>
            <w:vAlign w:val="center"/>
          </w:tcPr>
          <w:p w14:paraId="38379A6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745" w:type="dxa"/>
          </w:tcPr>
          <w:p w14:paraId="0F2B7CFC">
            <w:pPr>
              <w:snapToGrid w:val="0"/>
              <w:spacing w:line="360" w:lineRule="auto"/>
              <w:jc w:val="center"/>
              <w:rPr>
                <w:rFonts w:hint="eastAsia" w:ascii="宋体" w:hAnsi="宋体" w:eastAsia="宋体" w:cs="宋体"/>
                <w:color w:val="auto"/>
                <w:sz w:val="24"/>
                <w:szCs w:val="24"/>
                <w:highlight w:val="none"/>
              </w:rPr>
            </w:pPr>
          </w:p>
        </w:tc>
      </w:tr>
      <w:tr w14:paraId="3D7F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D47915D">
            <w:pPr>
              <w:widowControl/>
              <w:spacing w:line="420" w:lineRule="exac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w:t>
            </w:r>
          </w:p>
        </w:tc>
        <w:tc>
          <w:tcPr>
            <w:tcW w:w="4861" w:type="dxa"/>
            <w:vAlign w:val="center"/>
          </w:tcPr>
          <w:p w14:paraId="64AB36AB">
            <w:pPr>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TW"/>
              </w:rPr>
              <w:t>详细的售后服务方案，能提供快速便捷报修服务，质保期内技术支持能力，对用户故障的响应、处理、定期巡检等。提供的方案完整合理、切合实际，具有可操作性视为满足采购需求，方案内容完整、规范、合理且可行，针对性强的得</w:t>
            </w:r>
            <w:r>
              <w:rPr>
                <w:rFonts w:hint="eastAsia" w:ascii="宋体" w:hAnsi="宋体" w:eastAsia="宋体" w:cs="宋体"/>
                <w:color w:val="auto"/>
                <w:sz w:val="24"/>
                <w:szCs w:val="24"/>
                <w:highlight w:val="none"/>
              </w:rPr>
              <w:t>4.0-5.0</w:t>
            </w:r>
            <w:r>
              <w:rPr>
                <w:rFonts w:hint="eastAsia" w:ascii="宋体" w:hAnsi="宋体" w:eastAsia="宋体" w:cs="宋体"/>
                <w:color w:val="auto"/>
                <w:sz w:val="24"/>
                <w:szCs w:val="24"/>
                <w:highlight w:val="none"/>
                <w:lang w:val="zh-TW"/>
              </w:rPr>
              <w:t>分，方案内容较完整，合理性、可行性、针对性一般的得</w:t>
            </w:r>
            <w:r>
              <w:rPr>
                <w:rFonts w:hint="eastAsia" w:ascii="宋体" w:hAnsi="宋体" w:eastAsia="宋体" w:cs="宋体"/>
                <w:color w:val="auto"/>
                <w:sz w:val="24"/>
                <w:szCs w:val="24"/>
                <w:highlight w:val="none"/>
              </w:rPr>
              <w:t>2.0-3.9</w:t>
            </w:r>
            <w:r>
              <w:rPr>
                <w:rFonts w:hint="eastAsia" w:ascii="宋体" w:hAnsi="宋体" w:eastAsia="宋体" w:cs="宋体"/>
                <w:color w:val="auto"/>
                <w:sz w:val="24"/>
                <w:szCs w:val="24"/>
                <w:highlight w:val="none"/>
                <w:lang w:val="zh-TW"/>
              </w:rPr>
              <w:t>分，方案内容完整度一般，存在瑕疵或不足，与本项目实际有偏差的得</w:t>
            </w:r>
            <w:r>
              <w:rPr>
                <w:rFonts w:hint="eastAsia" w:ascii="宋体" w:hAnsi="宋体" w:eastAsia="宋体" w:cs="宋体"/>
                <w:color w:val="auto"/>
                <w:sz w:val="24"/>
                <w:szCs w:val="24"/>
                <w:highlight w:val="none"/>
              </w:rPr>
              <w:t>0.1-1.9</w:t>
            </w:r>
            <w:r>
              <w:rPr>
                <w:rFonts w:hint="eastAsia" w:ascii="宋体" w:hAnsi="宋体" w:eastAsia="宋体" w:cs="宋体"/>
                <w:color w:val="auto"/>
                <w:sz w:val="24"/>
                <w:szCs w:val="24"/>
                <w:highlight w:val="none"/>
                <w:lang w:val="zh-TW"/>
              </w:rPr>
              <w:t>分，未提供相关内容的得0分。</w:t>
            </w:r>
          </w:p>
        </w:tc>
        <w:tc>
          <w:tcPr>
            <w:tcW w:w="642" w:type="dxa"/>
            <w:vAlign w:val="center"/>
          </w:tcPr>
          <w:p w14:paraId="15998724">
            <w:pPr>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073" w:type="dxa"/>
            <w:vAlign w:val="center"/>
          </w:tcPr>
          <w:p w14:paraId="17CB7D2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745" w:type="dxa"/>
          </w:tcPr>
          <w:p w14:paraId="4456360F">
            <w:pPr>
              <w:snapToGrid w:val="0"/>
              <w:spacing w:line="360" w:lineRule="auto"/>
              <w:jc w:val="center"/>
              <w:rPr>
                <w:rFonts w:hint="eastAsia" w:ascii="宋体" w:hAnsi="宋体" w:eastAsia="宋体" w:cs="宋体"/>
                <w:color w:val="auto"/>
                <w:sz w:val="24"/>
                <w:szCs w:val="24"/>
                <w:highlight w:val="none"/>
              </w:rPr>
            </w:pPr>
          </w:p>
        </w:tc>
      </w:tr>
      <w:tr w14:paraId="70BA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3F46C33">
            <w:pPr>
              <w:widowControl/>
              <w:spacing w:line="420" w:lineRule="exac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4861" w:type="dxa"/>
            <w:vAlign w:val="center"/>
          </w:tcPr>
          <w:p w14:paraId="5C71FA27">
            <w:pPr>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4"/>
                <w:sz w:val="24"/>
                <w:szCs w:val="24"/>
                <w:highlight w:val="none"/>
              </w:rPr>
              <w:t>质保期满后备品配件详细情况（投标人详细列明所需配件）及配件优惠幅度进行综合评分，最高得</w:t>
            </w:r>
            <w:r>
              <w:rPr>
                <w:rFonts w:hint="eastAsia" w:ascii="宋体" w:hAnsi="宋体" w:cs="宋体"/>
                <w:b w:val="0"/>
                <w:bCs/>
                <w:color w:val="auto"/>
                <w:spacing w:val="-4"/>
                <w:sz w:val="24"/>
                <w:szCs w:val="24"/>
                <w:highlight w:val="none"/>
                <w:lang w:val="en-US" w:eastAsia="zh-CN"/>
              </w:rPr>
              <w:t>2</w:t>
            </w:r>
            <w:r>
              <w:rPr>
                <w:rFonts w:hint="eastAsia" w:ascii="宋体" w:hAnsi="宋体" w:eastAsia="宋体" w:cs="宋体"/>
                <w:b w:val="0"/>
                <w:bCs/>
                <w:color w:val="auto"/>
                <w:spacing w:val="-4"/>
                <w:sz w:val="24"/>
                <w:szCs w:val="24"/>
                <w:highlight w:val="none"/>
              </w:rPr>
              <w:t>分。方案内容完整、配件优惠幅度大的得</w:t>
            </w:r>
            <w:r>
              <w:rPr>
                <w:rFonts w:hint="eastAsia" w:ascii="宋体" w:hAnsi="宋体" w:cs="宋体"/>
                <w:b w:val="0"/>
                <w:bCs/>
                <w:color w:val="auto"/>
                <w:spacing w:val="-4"/>
                <w:sz w:val="24"/>
                <w:szCs w:val="24"/>
                <w:highlight w:val="none"/>
                <w:lang w:val="en-US" w:eastAsia="zh-CN"/>
              </w:rPr>
              <w:t>2</w:t>
            </w:r>
            <w:r>
              <w:rPr>
                <w:rFonts w:hint="eastAsia" w:ascii="宋体" w:hAnsi="宋体" w:eastAsia="宋体" w:cs="宋体"/>
                <w:b w:val="0"/>
                <w:bCs/>
                <w:color w:val="auto"/>
                <w:spacing w:val="-4"/>
                <w:sz w:val="24"/>
                <w:szCs w:val="24"/>
                <w:highlight w:val="none"/>
              </w:rPr>
              <w:t>分，方案内容较完整，配件优惠幅度一般的得</w:t>
            </w:r>
            <w:r>
              <w:rPr>
                <w:rFonts w:hint="eastAsia" w:ascii="宋体" w:hAnsi="宋体" w:cs="宋体"/>
                <w:b w:val="0"/>
                <w:bCs/>
                <w:color w:val="auto"/>
                <w:spacing w:val="-4"/>
                <w:sz w:val="24"/>
                <w:szCs w:val="24"/>
                <w:highlight w:val="none"/>
                <w:lang w:val="en-US" w:eastAsia="zh-CN"/>
              </w:rPr>
              <w:t>1</w:t>
            </w:r>
            <w:r>
              <w:rPr>
                <w:rFonts w:hint="eastAsia" w:ascii="宋体" w:hAnsi="宋体" w:eastAsia="宋体" w:cs="宋体"/>
                <w:b w:val="0"/>
                <w:bCs/>
                <w:color w:val="auto"/>
                <w:spacing w:val="-4"/>
                <w:sz w:val="24"/>
                <w:szCs w:val="24"/>
                <w:highlight w:val="none"/>
              </w:rPr>
              <w:t>分，方案内容完整度一般，配件优惠幅度小的得</w:t>
            </w:r>
            <w:r>
              <w:rPr>
                <w:rFonts w:hint="eastAsia" w:ascii="宋体" w:hAnsi="宋体" w:cs="宋体"/>
                <w:b w:val="0"/>
                <w:bCs/>
                <w:color w:val="auto"/>
                <w:spacing w:val="-4"/>
                <w:sz w:val="24"/>
                <w:szCs w:val="24"/>
                <w:highlight w:val="none"/>
                <w:lang w:val="en-US" w:eastAsia="zh-CN"/>
              </w:rPr>
              <w:t>0.5</w:t>
            </w:r>
            <w:r>
              <w:rPr>
                <w:rFonts w:hint="eastAsia" w:ascii="宋体" w:hAnsi="宋体" w:eastAsia="宋体" w:cs="宋体"/>
                <w:b w:val="0"/>
                <w:bCs/>
                <w:color w:val="auto"/>
                <w:spacing w:val="-4"/>
                <w:sz w:val="24"/>
                <w:szCs w:val="24"/>
                <w:highlight w:val="none"/>
              </w:rPr>
              <w:t>分，未提供相关内容的得0分。</w:t>
            </w:r>
          </w:p>
        </w:tc>
        <w:tc>
          <w:tcPr>
            <w:tcW w:w="642" w:type="dxa"/>
            <w:vAlign w:val="center"/>
          </w:tcPr>
          <w:p w14:paraId="7DE9DBF2">
            <w:pPr>
              <w:spacing w:line="420" w:lineRule="exact"/>
              <w:ind w:firstLine="240" w:firstLineChars="1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p>
        </w:tc>
        <w:tc>
          <w:tcPr>
            <w:tcW w:w="1073" w:type="dxa"/>
            <w:vAlign w:val="center"/>
          </w:tcPr>
          <w:p w14:paraId="41A7127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745" w:type="dxa"/>
          </w:tcPr>
          <w:p w14:paraId="01E72CDE">
            <w:pPr>
              <w:snapToGrid w:val="0"/>
              <w:spacing w:line="360" w:lineRule="auto"/>
              <w:jc w:val="center"/>
              <w:rPr>
                <w:rFonts w:hint="eastAsia" w:ascii="宋体" w:hAnsi="宋体" w:eastAsia="宋体" w:cs="宋体"/>
                <w:color w:val="auto"/>
                <w:sz w:val="24"/>
                <w:szCs w:val="24"/>
                <w:highlight w:val="none"/>
              </w:rPr>
            </w:pPr>
          </w:p>
        </w:tc>
      </w:tr>
      <w:tr w14:paraId="1FD8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AC42217">
            <w:pPr>
              <w:widowControl/>
              <w:spacing w:line="420" w:lineRule="exac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4861" w:type="dxa"/>
            <w:vAlign w:val="center"/>
          </w:tcPr>
          <w:p w14:paraId="6C7A1C80">
            <w:pPr>
              <w:jc w:val="left"/>
              <w:rPr>
                <w:rFonts w:hint="eastAsia" w:ascii="宋体" w:hAnsi="宋体" w:eastAsia="宋体" w:cs="宋体"/>
                <w:b w:val="0"/>
                <w:bCs/>
                <w:color w:val="auto"/>
                <w:sz w:val="24"/>
                <w:szCs w:val="24"/>
                <w:highlight w:val="none"/>
              </w:rPr>
            </w:pPr>
            <w:r>
              <w:rPr>
                <w:rStyle w:val="353"/>
                <w:rFonts w:hint="eastAsia" w:ascii="宋体" w:hAnsi="宋体" w:eastAsia="宋体" w:cs="宋体"/>
                <w:b w:val="0"/>
                <w:bCs/>
                <w:color w:val="auto"/>
                <w:sz w:val="24"/>
                <w:szCs w:val="24"/>
                <w:highlight w:val="none"/>
              </w:rPr>
              <w:t>所有</w:t>
            </w:r>
            <w:r>
              <w:rPr>
                <w:rStyle w:val="353"/>
                <w:rFonts w:hint="eastAsia" w:ascii="宋体" w:hAnsi="宋体" w:cs="宋体"/>
                <w:b w:val="0"/>
                <w:bCs/>
                <w:color w:val="auto"/>
                <w:sz w:val="24"/>
                <w:szCs w:val="24"/>
                <w:highlight w:val="none"/>
                <w:lang w:val="en-US"/>
              </w:rPr>
              <w:t>产品</w:t>
            </w:r>
            <w:r>
              <w:rPr>
                <w:rStyle w:val="353"/>
                <w:rFonts w:hint="eastAsia" w:ascii="宋体" w:hAnsi="宋体" w:eastAsia="宋体" w:cs="宋体"/>
                <w:b w:val="0"/>
                <w:bCs/>
                <w:color w:val="auto"/>
                <w:sz w:val="24"/>
                <w:szCs w:val="24"/>
                <w:highlight w:val="none"/>
              </w:rPr>
              <w:t>响应招标文件最低质保期3年的不得分，质保期限每增加1年得1分，最高得3分。</w:t>
            </w:r>
          </w:p>
        </w:tc>
        <w:tc>
          <w:tcPr>
            <w:tcW w:w="642" w:type="dxa"/>
            <w:vAlign w:val="center"/>
          </w:tcPr>
          <w:p w14:paraId="246DBCB6">
            <w:pPr>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073" w:type="dxa"/>
            <w:vAlign w:val="center"/>
          </w:tcPr>
          <w:p w14:paraId="503379D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745" w:type="dxa"/>
          </w:tcPr>
          <w:p w14:paraId="65B30639">
            <w:pPr>
              <w:snapToGrid w:val="0"/>
              <w:spacing w:line="360" w:lineRule="auto"/>
              <w:jc w:val="center"/>
              <w:rPr>
                <w:rFonts w:hint="eastAsia" w:ascii="宋体" w:hAnsi="宋体" w:eastAsia="宋体" w:cs="宋体"/>
                <w:color w:val="auto"/>
                <w:sz w:val="24"/>
                <w:szCs w:val="24"/>
                <w:highlight w:val="none"/>
              </w:rPr>
            </w:pPr>
          </w:p>
        </w:tc>
      </w:tr>
      <w:tr w14:paraId="07FA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29D3C97">
            <w:pPr>
              <w:widowControl/>
              <w:spacing w:line="420" w:lineRule="exac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w:t>
            </w:r>
          </w:p>
        </w:tc>
        <w:tc>
          <w:tcPr>
            <w:tcW w:w="4861" w:type="dxa"/>
            <w:vAlign w:val="center"/>
          </w:tcPr>
          <w:p w14:paraId="33EB0850">
            <w:pPr>
              <w:jc w:val="lef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设计方案投标人根据提供的建筑平面图</w:t>
            </w:r>
            <w:r>
              <w:rPr>
                <w:rFonts w:hint="eastAsia" w:ascii="宋体" w:hAnsi="宋体" w:cs="宋体"/>
                <w:color w:val="auto"/>
                <w:sz w:val="24"/>
                <w:szCs w:val="24"/>
                <w:highlight w:val="none"/>
                <w:lang w:val="en-US" w:eastAsia="zh-CN"/>
              </w:rPr>
              <w:t>及现场实地勘察情况</w:t>
            </w:r>
            <w:r>
              <w:rPr>
                <w:rFonts w:hint="eastAsia" w:ascii="宋体" w:hAnsi="宋体" w:eastAsia="宋体" w:cs="宋体"/>
                <w:color w:val="auto"/>
                <w:sz w:val="24"/>
                <w:szCs w:val="24"/>
                <w:highlight w:val="none"/>
                <w:lang w:val="zh-TW"/>
              </w:rPr>
              <w:t>，对家具产品进行整体设计，评审小组根据效果与医院行业属性及地区特色相融、效果图、布局图的完整性进行打分（0-4）：提供的效果图、布局图内容完整，具有可操作性视，与医院行业属性得3.0-4.0分，提供的效果图、布局图内容较完整，但有所欠缺，设计效果与医院行业属性一般的得2.0-2.9分，提供的效果图、布局图内容不完整，存在瑕疵或不足，与本项目实际有偏差的得0.1-1.9分，未提供相关内容的得0分。</w:t>
            </w:r>
          </w:p>
        </w:tc>
        <w:tc>
          <w:tcPr>
            <w:tcW w:w="642" w:type="dxa"/>
            <w:vAlign w:val="center"/>
          </w:tcPr>
          <w:p w14:paraId="0FAECE47">
            <w:pPr>
              <w:spacing w:line="4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073" w:type="dxa"/>
            <w:vAlign w:val="center"/>
          </w:tcPr>
          <w:p w14:paraId="5428619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745" w:type="dxa"/>
          </w:tcPr>
          <w:p w14:paraId="5A975E18">
            <w:pPr>
              <w:snapToGrid w:val="0"/>
              <w:spacing w:line="360" w:lineRule="auto"/>
              <w:jc w:val="center"/>
              <w:rPr>
                <w:rFonts w:hint="eastAsia" w:ascii="宋体" w:hAnsi="宋体" w:eastAsia="宋体" w:cs="宋体"/>
                <w:color w:val="auto"/>
                <w:sz w:val="24"/>
                <w:szCs w:val="24"/>
                <w:highlight w:val="none"/>
              </w:rPr>
            </w:pPr>
          </w:p>
        </w:tc>
      </w:tr>
      <w:tr w14:paraId="4D45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91745C7">
            <w:pPr>
              <w:widowControl/>
              <w:spacing w:line="420" w:lineRule="exac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13</w:t>
            </w:r>
          </w:p>
        </w:tc>
        <w:tc>
          <w:tcPr>
            <w:tcW w:w="4861" w:type="dxa"/>
            <w:vAlign w:val="center"/>
          </w:tcPr>
          <w:p w14:paraId="75AE6D2F">
            <w:pPr>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投标人自2021年1月1日（以合同签订时间为准）以来</w:t>
            </w:r>
            <w:r>
              <w:rPr>
                <w:rFonts w:hint="eastAsia" w:ascii="宋体" w:hAnsi="宋体" w:eastAsia="宋体" w:cs="宋体"/>
                <w:bCs/>
                <w:color w:val="auto"/>
                <w:sz w:val="24"/>
                <w:szCs w:val="24"/>
                <w:highlight w:val="none"/>
              </w:rPr>
              <w:t>具有同类项目业绩的（提供的合同清单中需包含钢制类医疗家具类型），每提供一个有效的合同业绩得0.5分,最高得3分。</w:t>
            </w:r>
          </w:p>
          <w:p w14:paraId="7EBFD203">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注：投标文件中需提供合同复印件及中标通知书，否则不得分。</w:t>
            </w:r>
          </w:p>
        </w:tc>
        <w:tc>
          <w:tcPr>
            <w:tcW w:w="642" w:type="dxa"/>
            <w:vAlign w:val="center"/>
          </w:tcPr>
          <w:p w14:paraId="13561B9B">
            <w:pPr>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073" w:type="dxa"/>
            <w:vAlign w:val="center"/>
          </w:tcPr>
          <w:p w14:paraId="3D6E181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745" w:type="dxa"/>
          </w:tcPr>
          <w:p w14:paraId="2EBF1326">
            <w:pPr>
              <w:snapToGrid w:val="0"/>
              <w:spacing w:line="360" w:lineRule="auto"/>
              <w:jc w:val="center"/>
              <w:rPr>
                <w:rFonts w:hint="eastAsia" w:ascii="宋体" w:hAnsi="宋体" w:eastAsia="宋体" w:cs="宋体"/>
                <w:color w:val="auto"/>
                <w:sz w:val="24"/>
                <w:szCs w:val="24"/>
                <w:highlight w:val="none"/>
              </w:rPr>
            </w:pPr>
          </w:p>
        </w:tc>
      </w:tr>
      <w:tr w14:paraId="3B72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73" w:type="dxa"/>
            <w:vAlign w:val="center"/>
          </w:tcPr>
          <w:p w14:paraId="05175867">
            <w:pPr>
              <w:widowControl/>
              <w:spacing w:line="420" w:lineRule="exac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14</w:t>
            </w:r>
          </w:p>
        </w:tc>
        <w:tc>
          <w:tcPr>
            <w:tcW w:w="4861" w:type="dxa"/>
            <w:vAlign w:val="center"/>
          </w:tcPr>
          <w:p w14:paraId="023061C6">
            <w:pPr>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样品评标规则附后。</w:t>
            </w:r>
          </w:p>
        </w:tc>
        <w:tc>
          <w:tcPr>
            <w:tcW w:w="642" w:type="dxa"/>
            <w:vAlign w:val="center"/>
          </w:tcPr>
          <w:p w14:paraId="543C192F">
            <w:pPr>
              <w:spacing w:line="360" w:lineRule="auto"/>
              <w:ind w:firstLine="120" w:firstLineChars="50"/>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1073" w:type="dxa"/>
            <w:vAlign w:val="center"/>
          </w:tcPr>
          <w:p w14:paraId="5017005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745" w:type="dxa"/>
          </w:tcPr>
          <w:p w14:paraId="4699D1F8">
            <w:pPr>
              <w:snapToGrid w:val="0"/>
              <w:spacing w:line="360" w:lineRule="auto"/>
              <w:jc w:val="center"/>
              <w:rPr>
                <w:rFonts w:hint="eastAsia" w:ascii="宋体" w:hAnsi="宋体" w:eastAsia="宋体" w:cs="宋体"/>
                <w:color w:val="auto"/>
                <w:sz w:val="24"/>
                <w:szCs w:val="24"/>
                <w:highlight w:val="none"/>
              </w:rPr>
            </w:pPr>
          </w:p>
        </w:tc>
      </w:tr>
      <w:tr w14:paraId="6C0E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5AFE938">
            <w:pPr>
              <w:widowControl/>
              <w:spacing w:line="420" w:lineRule="exact"/>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15</w:t>
            </w:r>
          </w:p>
        </w:tc>
        <w:tc>
          <w:tcPr>
            <w:tcW w:w="4861" w:type="dxa"/>
            <w:vAlign w:val="center"/>
          </w:tcPr>
          <w:p w14:paraId="6D9A20E5">
            <w:pPr>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有效投标报价的最低价作为评标基准价，其最低报价为满分；按［投标报价得分=（评标基准价/投标报价）*30］的计算公式计算。</w:t>
            </w:r>
            <w:r>
              <w:rPr>
                <w:rFonts w:hint="eastAsia" w:ascii="宋体" w:hAnsi="宋体" w:eastAsia="宋体" w:cs="宋体"/>
                <w:bCs/>
                <w:color w:val="auto"/>
                <w:sz w:val="24"/>
                <w:szCs w:val="24"/>
                <w:highlight w:val="none"/>
                <w:lang w:eastAsia="zh-CN"/>
              </w:rPr>
              <w:t>（结果四舍五入保留</w:t>
            </w:r>
            <w:r>
              <w:rPr>
                <w:rFonts w:hint="eastAsia" w:ascii="宋体" w:hAnsi="宋体" w:eastAsia="宋体" w:cs="宋体"/>
                <w:bCs/>
                <w:color w:val="auto"/>
                <w:sz w:val="24"/>
                <w:szCs w:val="24"/>
                <w:highlight w:val="none"/>
                <w:lang w:val="en-US" w:eastAsia="zh-CN"/>
              </w:rPr>
              <w:t>2位小数点</w:t>
            </w:r>
            <w:r>
              <w:rPr>
                <w:rFonts w:hint="eastAsia" w:ascii="宋体" w:hAnsi="宋体" w:eastAsia="宋体" w:cs="宋体"/>
                <w:bCs/>
                <w:color w:val="auto"/>
                <w:sz w:val="24"/>
                <w:szCs w:val="24"/>
                <w:highlight w:val="none"/>
                <w:lang w:eastAsia="zh-CN"/>
              </w:rPr>
              <w:t>）</w:t>
            </w:r>
          </w:p>
          <w:p w14:paraId="4F089AC7">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评标过程中，不得去掉报价中的最高报价和最低报价。</w:t>
            </w:r>
          </w:p>
          <w:p w14:paraId="1C9AC4B4">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因落实政府采购政策需要进行价格调整的，以调整后的价格计算评标基准价和投标报价。</w:t>
            </w:r>
          </w:p>
        </w:tc>
        <w:tc>
          <w:tcPr>
            <w:tcW w:w="642" w:type="dxa"/>
            <w:vAlign w:val="center"/>
          </w:tcPr>
          <w:p w14:paraId="4F26116B">
            <w:pPr>
              <w:spacing w:line="420" w:lineRule="exact"/>
              <w:ind w:firstLine="120" w:firstLine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1073" w:type="dxa"/>
            <w:vAlign w:val="center"/>
          </w:tcPr>
          <w:p w14:paraId="1360EEC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745" w:type="dxa"/>
          </w:tcPr>
          <w:p w14:paraId="77E875E8">
            <w:pPr>
              <w:snapToGrid w:val="0"/>
              <w:spacing w:line="360" w:lineRule="auto"/>
              <w:jc w:val="center"/>
              <w:rPr>
                <w:rFonts w:hint="eastAsia" w:ascii="宋体" w:hAnsi="宋体" w:eastAsia="宋体" w:cs="宋体"/>
                <w:color w:val="auto"/>
                <w:sz w:val="24"/>
                <w:szCs w:val="24"/>
                <w:highlight w:val="none"/>
              </w:rPr>
            </w:pPr>
          </w:p>
        </w:tc>
      </w:tr>
    </w:tbl>
    <w:p w14:paraId="097E9686">
      <w:pPr>
        <w:snapToGrid w:val="0"/>
        <w:spacing w:line="360" w:lineRule="auto"/>
        <w:rPr>
          <w:rFonts w:hint="eastAsia" w:ascii="宋体" w:hAnsi="宋体" w:cs="宋体"/>
          <w:b/>
          <w:color w:val="auto"/>
          <w:sz w:val="32"/>
          <w:szCs w:val="20"/>
          <w:highlight w:val="none"/>
        </w:rPr>
      </w:pPr>
    </w:p>
    <w:p w14:paraId="4C0CF13D">
      <w:pPr>
        <w:pStyle w:val="24"/>
        <w:ind w:firstLine="211"/>
        <w:jc w:val="center"/>
        <w:rPr>
          <w:rFonts w:hint="eastAsia" w:ascii="仿宋" w:hAnsi="仿宋" w:cs="仿宋" w:eastAsiaTheme="minorEastAsia"/>
          <w:b/>
          <w:color w:val="auto"/>
          <w:kern w:val="0"/>
          <w:highlight w:val="none"/>
          <w:lang w:eastAsia="zh-CN"/>
        </w:rPr>
      </w:pPr>
    </w:p>
    <w:p w14:paraId="24547D0A">
      <w:pPr>
        <w:pStyle w:val="24"/>
        <w:ind w:firstLine="211"/>
        <w:jc w:val="center"/>
        <w:rPr>
          <w:rFonts w:hint="eastAsia" w:ascii="仿宋" w:hAnsi="仿宋" w:cs="仿宋" w:eastAsiaTheme="minorEastAsia"/>
          <w:b/>
          <w:color w:val="auto"/>
          <w:kern w:val="0"/>
          <w:highlight w:val="none"/>
          <w:lang w:eastAsia="zh-CN"/>
        </w:rPr>
      </w:pPr>
    </w:p>
    <w:p w14:paraId="09D826EF">
      <w:pPr>
        <w:pStyle w:val="24"/>
        <w:ind w:firstLine="211"/>
        <w:jc w:val="center"/>
        <w:rPr>
          <w:rFonts w:hint="eastAsia" w:ascii="仿宋" w:hAnsi="仿宋" w:cs="仿宋" w:eastAsiaTheme="minorEastAsia"/>
          <w:b/>
          <w:color w:val="auto"/>
          <w:kern w:val="0"/>
          <w:highlight w:val="none"/>
          <w:lang w:eastAsia="zh-CN"/>
        </w:rPr>
      </w:pPr>
    </w:p>
    <w:p w14:paraId="3634165B">
      <w:pPr>
        <w:pStyle w:val="24"/>
        <w:ind w:firstLine="211"/>
        <w:jc w:val="center"/>
        <w:rPr>
          <w:rFonts w:hint="eastAsia" w:ascii="仿宋" w:hAnsi="仿宋" w:cs="仿宋" w:eastAsiaTheme="minorEastAsia"/>
          <w:b/>
          <w:color w:val="auto"/>
          <w:kern w:val="0"/>
          <w:highlight w:val="none"/>
          <w:lang w:eastAsia="zh-CN"/>
        </w:rPr>
      </w:pPr>
    </w:p>
    <w:p w14:paraId="440E8DBA">
      <w:pPr>
        <w:pStyle w:val="24"/>
        <w:ind w:firstLine="211"/>
        <w:jc w:val="center"/>
        <w:rPr>
          <w:rFonts w:hint="eastAsia" w:ascii="仿宋" w:hAnsi="仿宋" w:cs="仿宋" w:eastAsiaTheme="minorEastAsia"/>
          <w:b/>
          <w:color w:val="auto"/>
          <w:kern w:val="0"/>
          <w:highlight w:val="none"/>
          <w:lang w:eastAsia="zh-CN"/>
        </w:rPr>
      </w:pPr>
    </w:p>
    <w:p w14:paraId="6866A21A">
      <w:pPr>
        <w:pStyle w:val="25"/>
        <w:rPr>
          <w:rFonts w:hint="eastAsia" w:ascii="仿宋" w:hAnsi="仿宋" w:cs="仿宋" w:eastAsiaTheme="minorEastAsia"/>
          <w:b/>
          <w:color w:val="auto"/>
          <w:kern w:val="0"/>
          <w:highlight w:val="none"/>
          <w:lang w:eastAsia="zh-CN"/>
        </w:rPr>
      </w:pPr>
    </w:p>
    <w:p w14:paraId="284DEB9C">
      <w:pPr>
        <w:rPr>
          <w:rFonts w:hint="eastAsia" w:ascii="仿宋" w:hAnsi="仿宋" w:cs="仿宋" w:eastAsiaTheme="minorEastAsia"/>
          <w:b/>
          <w:color w:val="auto"/>
          <w:kern w:val="0"/>
          <w:highlight w:val="none"/>
          <w:lang w:eastAsia="zh-CN"/>
        </w:rPr>
      </w:pPr>
    </w:p>
    <w:p w14:paraId="32EDD74F">
      <w:pPr>
        <w:pStyle w:val="24"/>
        <w:ind w:firstLine="211"/>
        <w:jc w:val="center"/>
        <w:rPr>
          <w:rFonts w:hint="eastAsia" w:ascii="仿宋" w:hAnsi="仿宋" w:cs="仿宋" w:eastAsiaTheme="minorEastAsia"/>
          <w:b/>
          <w:color w:val="auto"/>
          <w:kern w:val="0"/>
          <w:highlight w:val="none"/>
          <w:lang w:eastAsia="zh-CN"/>
        </w:rPr>
      </w:pPr>
    </w:p>
    <w:p w14:paraId="3727BE18">
      <w:pPr>
        <w:pStyle w:val="25"/>
        <w:rPr>
          <w:rFonts w:hint="eastAsia" w:ascii="仿宋" w:hAnsi="仿宋" w:cs="仿宋" w:eastAsiaTheme="minorEastAsia"/>
          <w:b/>
          <w:color w:val="auto"/>
          <w:kern w:val="0"/>
          <w:highlight w:val="none"/>
          <w:lang w:eastAsia="zh-CN"/>
        </w:rPr>
      </w:pPr>
    </w:p>
    <w:p w14:paraId="65BABC13">
      <w:pPr>
        <w:rPr>
          <w:rFonts w:hint="eastAsia"/>
          <w:color w:val="auto"/>
          <w:highlight w:val="none"/>
          <w:lang w:eastAsia="zh-CN"/>
        </w:rPr>
      </w:pPr>
    </w:p>
    <w:p w14:paraId="3892C790">
      <w:pPr>
        <w:pStyle w:val="24"/>
        <w:ind w:firstLine="211"/>
        <w:jc w:val="center"/>
        <w:rPr>
          <w:rFonts w:hint="eastAsia" w:ascii="仿宋" w:hAnsi="仿宋" w:cs="仿宋" w:eastAsiaTheme="minorEastAsia"/>
          <w:b/>
          <w:color w:val="auto"/>
          <w:kern w:val="0"/>
          <w:highlight w:val="none"/>
          <w:lang w:eastAsia="zh-CN"/>
        </w:rPr>
      </w:pPr>
    </w:p>
    <w:p w14:paraId="4C7B6F78">
      <w:pPr>
        <w:pStyle w:val="25"/>
        <w:rPr>
          <w:rFonts w:hint="eastAsia" w:ascii="仿宋" w:hAnsi="仿宋" w:cs="仿宋" w:eastAsiaTheme="minorEastAsia"/>
          <w:b/>
          <w:color w:val="auto"/>
          <w:kern w:val="0"/>
          <w:highlight w:val="none"/>
          <w:lang w:eastAsia="zh-CN"/>
        </w:rPr>
      </w:pPr>
    </w:p>
    <w:p w14:paraId="45F78F47">
      <w:pPr>
        <w:rPr>
          <w:rFonts w:hint="eastAsia"/>
          <w:color w:val="auto"/>
          <w:highlight w:val="none"/>
          <w:lang w:eastAsia="zh-CN"/>
        </w:rPr>
      </w:pPr>
    </w:p>
    <w:p w14:paraId="443289AD">
      <w:pPr>
        <w:pStyle w:val="24"/>
        <w:ind w:firstLine="211"/>
        <w:jc w:val="center"/>
        <w:rPr>
          <w:rFonts w:hint="eastAsia" w:ascii="仿宋" w:hAnsi="仿宋" w:cs="仿宋" w:eastAsiaTheme="minorEastAsia"/>
          <w:b/>
          <w:color w:val="auto"/>
          <w:kern w:val="0"/>
          <w:highlight w:val="none"/>
        </w:rPr>
      </w:pPr>
      <w:r>
        <w:rPr>
          <w:rFonts w:hint="eastAsia" w:ascii="仿宋" w:hAnsi="仿宋" w:cs="仿宋" w:eastAsiaTheme="minorEastAsia"/>
          <w:b/>
          <w:color w:val="auto"/>
          <w:kern w:val="0"/>
          <w:highlight w:val="none"/>
          <w:lang w:eastAsia="zh-CN"/>
        </w:rPr>
        <w:t>标项一</w:t>
      </w:r>
      <w:r>
        <w:rPr>
          <w:rFonts w:hint="eastAsia" w:ascii="仿宋" w:hAnsi="仿宋" w:cs="仿宋" w:eastAsiaTheme="minorEastAsia"/>
          <w:b/>
          <w:color w:val="auto"/>
          <w:kern w:val="0"/>
          <w:highlight w:val="none"/>
        </w:rPr>
        <w:t>样品评标内容及标准</w:t>
      </w:r>
    </w:p>
    <w:p w14:paraId="147B13D5">
      <w:pPr>
        <w:pStyle w:val="25"/>
        <w:ind w:firstLine="4578" w:firstLineChars="1900"/>
        <w:rPr>
          <w:rFonts w:hint="default" w:eastAsiaTheme="minorEastAsia"/>
          <w:color w:val="auto"/>
          <w:highlight w:val="none"/>
          <w:lang w:val="en-US" w:eastAsia="zh-CN"/>
        </w:rPr>
      </w:pPr>
      <w:r>
        <w:rPr>
          <w:rFonts w:hint="eastAsia" w:ascii="仿宋" w:hAnsi="仿宋" w:cs="仿宋" w:eastAsiaTheme="minorEastAsia"/>
          <w:b/>
          <w:color w:val="auto"/>
          <w:kern w:val="0"/>
          <w:sz w:val="24"/>
          <w:highlight w:val="none"/>
        </w:rPr>
        <w:t>分值：</w:t>
      </w:r>
      <w:r>
        <w:rPr>
          <w:rFonts w:hint="eastAsia" w:ascii="仿宋" w:hAnsi="仿宋" w:cs="仿宋" w:eastAsiaTheme="minorEastAsia"/>
          <w:b/>
          <w:color w:val="auto"/>
          <w:kern w:val="0"/>
          <w:sz w:val="24"/>
          <w:highlight w:val="none"/>
          <w:lang w:val="en-US" w:eastAsia="zh-CN"/>
        </w:rPr>
        <w:t>10</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93"/>
      </w:tblGrid>
      <w:tr w14:paraId="6A04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14:paraId="52BCDA03">
            <w:pP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7693" w:type="dxa"/>
            <w:tcBorders>
              <w:top w:val="single" w:color="auto" w:sz="4" w:space="0"/>
              <w:left w:val="single" w:color="auto" w:sz="4" w:space="0"/>
              <w:bottom w:val="single" w:color="auto" w:sz="4" w:space="0"/>
              <w:right w:val="single" w:color="auto" w:sz="4" w:space="0"/>
            </w:tcBorders>
            <w:vAlign w:val="center"/>
          </w:tcPr>
          <w:p w14:paraId="3290FB50">
            <w:pP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评分内容和标准</w:t>
            </w:r>
          </w:p>
        </w:tc>
      </w:tr>
      <w:tr w14:paraId="5EE5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14:paraId="7686CE00">
            <w:pP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7693" w:type="dxa"/>
            <w:tcBorders>
              <w:top w:val="single" w:color="auto" w:sz="4" w:space="0"/>
              <w:left w:val="single" w:color="auto" w:sz="4" w:space="0"/>
              <w:bottom w:val="single" w:color="auto" w:sz="4" w:space="0"/>
              <w:right w:val="single" w:color="auto" w:sz="4" w:space="0"/>
            </w:tcBorders>
            <w:vAlign w:val="center"/>
          </w:tcPr>
          <w:p w14:paraId="20B6BD8C">
            <w:pPr>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val="en-US" w:eastAsia="zh-CN"/>
              </w:rPr>
              <w:t>材质,</w:t>
            </w:r>
            <w:r>
              <w:rPr>
                <w:rFonts w:hint="eastAsia" w:ascii="宋体" w:hAnsi="宋体" w:cs="宋体"/>
                <w:color w:val="auto"/>
                <w:sz w:val="24"/>
                <w:highlight w:val="none"/>
              </w:rPr>
              <w:t>尺寸（1分）</w:t>
            </w:r>
          </w:p>
          <w:p w14:paraId="15F1354D">
            <w:pPr>
              <w:rPr>
                <w:rFonts w:hint="eastAsia" w:ascii="宋体" w:hAnsi="宋体" w:cs="宋体"/>
                <w:color w:val="auto"/>
                <w:sz w:val="24"/>
                <w:highlight w:val="none"/>
              </w:rPr>
            </w:pPr>
            <w:r>
              <w:rPr>
                <w:rFonts w:hint="eastAsia" w:ascii="宋体" w:hAnsi="宋体" w:cs="宋体"/>
                <w:color w:val="auto"/>
                <w:sz w:val="24"/>
                <w:highlight w:val="none"/>
              </w:rPr>
              <w:t>完全符合招标文件采购清单要求的</w:t>
            </w:r>
            <w:r>
              <w:rPr>
                <w:rFonts w:hint="eastAsia" w:ascii="宋体" w:hAnsi="宋体" w:cs="宋体"/>
                <w:color w:val="auto"/>
                <w:sz w:val="24"/>
                <w:highlight w:val="none"/>
                <w:lang w:val="en-US" w:eastAsia="zh-CN"/>
              </w:rPr>
              <w:t>材质,</w:t>
            </w:r>
            <w:r>
              <w:rPr>
                <w:rFonts w:hint="eastAsia" w:ascii="宋体" w:hAnsi="宋体" w:cs="宋体"/>
                <w:color w:val="auto"/>
                <w:sz w:val="24"/>
                <w:highlight w:val="none"/>
              </w:rPr>
              <w:t>尺寸规格，得1分。</w:t>
            </w:r>
          </w:p>
          <w:p w14:paraId="430C69F2">
            <w:pPr>
              <w:rPr>
                <w:rFonts w:hint="eastAsia" w:ascii="宋体" w:hAnsi="宋体" w:cs="宋体"/>
                <w:color w:val="auto"/>
                <w:sz w:val="24"/>
                <w:highlight w:val="none"/>
              </w:rPr>
            </w:pPr>
            <w:r>
              <w:rPr>
                <w:rFonts w:hint="eastAsia" w:ascii="宋体" w:hAnsi="宋体" w:cs="宋体"/>
                <w:color w:val="auto"/>
                <w:sz w:val="24"/>
                <w:highlight w:val="none"/>
              </w:rPr>
              <w:t>不符合招标文件采购清单要求的</w:t>
            </w:r>
            <w:r>
              <w:rPr>
                <w:rFonts w:hint="eastAsia" w:ascii="宋体" w:hAnsi="宋体" w:cs="宋体"/>
                <w:color w:val="auto"/>
                <w:sz w:val="24"/>
                <w:highlight w:val="none"/>
                <w:lang w:val="en-US" w:eastAsia="zh-CN"/>
              </w:rPr>
              <w:t>材质,</w:t>
            </w:r>
            <w:r>
              <w:rPr>
                <w:rFonts w:hint="eastAsia" w:ascii="宋体" w:hAnsi="宋体" w:cs="宋体"/>
                <w:color w:val="auto"/>
                <w:sz w:val="24"/>
                <w:highlight w:val="none"/>
              </w:rPr>
              <w:t>尺寸规格，不得分。</w:t>
            </w:r>
          </w:p>
          <w:p w14:paraId="63AFFF26">
            <w:pPr>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、外观</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稳定性（2分）</w:t>
            </w:r>
          </w:p>
          <w:p w14:paraId="0D3C5D84">
            <w:pPr>
              <w:rPr>
                <w:rFonts w:hint="eastAsia" w:ascii="宋体" w:hAnsi="宋体" w:cs="宋体"/>
                <w:color w:val="auto"/>
                <w:sz w:val="24"/>
                <w:highlight w:val="none"/>
              </w:rPr>
            </w:pPr>
            <w:r>
              <w:rPr>
                <w:rFonts w:hint="eastAsia" w:ascii="宋体" w:hAnsi="宋体" w:cs="宋体"/>
                <w:color w:val="auto"/>
                <w:sz w:val="24"/>
                <w:highlight w:val="none"/>
              </w:rPr>
              <w:t>外观表面平整，无明显凹凸、波纹等缺陷</w:t>
            </w:r>
            <w:r>
              <w:rPr>
                <w:rFonts w:hint="eastAsia" w:ascii="宋体" w:hAnsi="宋体" w:cs="宋体"/>
                <w:color w:val="auto"/>
                <w:sz w:val="24"/>
                <w:highlight w:val="none"/>
                <w:lang w:eastAsia="zh-CN"/>
              </w:rPr>
              <w:t>；</w:t>
            </w:r>
            <w:r>
              <w:rPr>
                <w:rFonts w:hint="eastAsia" w:ascii="宋体" w:hAnsi="宋体" w:cs="宋体"/>
                <w:color w:val="auto"/>
                <w:sz w:val="24"/>
                <w:highlight w:val="none"/>
              </w:rPr>
              <w:t>整体稳定性良好，无晃动、倾斜等现象，得2分。</w:t>
            </w:r>
          </w:p>
          <w:p w14:paraId="504FB2DE">
            <w:pPr>
              <w:rPr>
                <w:rFonts w:hint="eastAsia" w:ascii="宋体" w:hAnsi="宋体" w:cs="宋体"/>
                <w:color w:val="auto"/>
                <w:sz w:val="24"/>
                <w:highlight w:val="none"/>
              </w:rPr>
            </w:pPr>
            <w:r>
              <w:rPr>
                <w:rFonts w:hint="eastAsia" w:ascii="宋体" w:hAnsi="宋体" w:cs="宋体"/>
                <w:color w:val="auto"/>
                <w:sz w:val="24"/>
                <w:highlight w:val="none"/>
              </w:rPr>
              <w:t>外观存在轻微瑕疵但不影响使用的，存在轻微晃动但不影响正常使用的，扣1分。</w:t>
            </w:r>
          </w:p>
          <w:p w14:paraId="7F68E8B5">
            <w:pPr>
              <w:rPr>
                <w:rFonts w:hint="eastAsia" w:ascii="宋体" w:hAnsi="宋体" w:cs="宋体"/>
                <w:color w:val="auto"/>
                <w:sz w:val="24"/>
                <w:highlight w:val="none"/>
              </w:rPr>
            </w:pPr>
            <w:r>
              <w:rPr>
                <w:rFonts w:hint="eastAsia" w:ascii="宋体" w:hAnsi="宋体" w:cs="宋体"/>
                <w:color w:val="auto"/>
                <w:sz w:val="24"/>
                <w:highlight w:val="none"/>
              </w:rPr>
              <w:t>外观存在严重缺陷或影响美观的，稳定性差，存在严重晃动或倾斜的，不得分。</w:t>
            </w:r>
          </w:p>
          <w:p w14:paraId="545EB187">
            <w:pPr>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、五金件及连接（2分）</w:t>
            </w:r>
          </w:p>
          <w:p w14:paraId="398AD0ED">
            <w:pPr>
              <w:rPr>
                <w:rFonts w:hint="eastAsia" w:ascii="宋体" w:hAnsi="宋体" w:cs="宋体"/>
                <w:color w:val="auto"/>
                <w:sz w:val="24"/>
                <w:highlight w:val="none"/>
              </w:rPr>
            </w:pPr>
            <w:r>
              <w:rPr>
                <w:rFonts w:hint="eastAsia" w:ascii="宋体" w:hAnsi="宋体" w:cs="宋体"/>
                <w:color w:val="auto"/>
                <w:sz w:val="24"/>
                <w:highlight w:val="none"/>
              </w:rPr>
              <w:t>五金件质量合格，连接牢固，操作顺畅，无明显松动、脱落现象，得2分。</w:t>
            </w:r>
          </w:p>
          <w:p w14:paraId="7A228667">
            <w:pPr>
              <w:rPr>
                <w:rFonts w:hint="eastAsia" w:ascii="宋体" w:hAnsi="宋体" w:cs="宋体"/>
                <w:color w:val="auto"/>
                <w:sz w:val="24"/>
                <w:highlight w:val="none"/>
              </w:rPr>
            </w:pPr>
            <w:r>
              <w:rPr>
                <w:rFonts w:hint="eastAsia" w:ascii="宋体" w:hAnsi="宋体" w:cs="宋体"/>
                <w:color w:val="auto"/>
                <w:sz w:val="24"/>
                <w:highlight w:val="none"/>
              </w:rPr>
              <w:t>五金件存在轻微问题但不影响正常使用的，扣1分。</w:t>
            </w:r>
          </w:p>
          <w:p w14:paraId="2036F601">
            <w:pPr>
              <w:rPr>
                <w:rFonts w:hint="eastAsia" w:ascii="宋体" w:hAnsi="宋体" w:cs="宋体"/>
                <w:color w:val="auto"/>
                <w:sz w:val="24"/>
                <w:highlight w:val="none"/>
              </w:rPr>
            </w:pPr>
            <w:r>
              <w:rPr>
                <w:rFonts w:hint="eastAsia" w:ascii="宋体" w:hAnsi="宋体" w:cs="宋体"/>
                <w:color w:val="auto"/>
                <w:sz w:val="24"/>
                <w:highlight w:val="none"/>
              </w:rPr>
              <w:t>五金件质量差，连接不牢固或存在严重松动、脱落现象的，不得分。</w:t>
            </w:r>
          </w:p>
          <w:p w14:paraId="0F7FD26B">
            <w:pPr>
              <w:rPr>
                <w:rFonts w:hint="eastAsia"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、焊接工艺及涂饰（2分）</w:t>
            </w:r>
          </w:p>
          <w:p w14:paraId="20FE72D0">
            <w:pPr>
              <w:rPr>
                <w:rFonts w:hint="eastAsia" w:ascii="宋体" w:hAnsi="宋体" w:cs="宋体"/>
                <w:color w:val="auto"/>
                <w:sz w:val="24"/>
                <w:highlight w:val="none"/>
              </w:rPr>
            </w:pPr>
            <w:r>
              <w:rPr>
                <w:rFonts w:hint="eastAsia" w:ascii="宋体" w:hAnsi="宋体" w:cs="宋体"/>
                <w:color w:val="auto"/>
                <w:sz w:val="24"/>
                <w:highlight w:val="none"/>
              </w:rPr>
              <w:t>（1）焊接牢固，打磨光滑，无明显焊接痕迹和毛刺；涂饰色泽均匀，表面光滑，无明显皱皮、发粘和漏漆现象；其他部位手感舒适，无严重刺手感；整体光泽度较好</w:t>
            </w:r>
            <w:r>
              <w:rPr>
                <w:rFonts w:hint="eastAsia" w:ascii="宋体" w:hAnsi="宋体" w:cs="宋体"/>
                <w:color w:val="auto"/>
                <w:sz w:val="24"/>
                <w:highlight w:val="none"/>
                <w:lang w:eastAsia="zh-CN"/>
              </w:rPr>
              <w:t>，</w:t>
            </w:r>
            <w:r>
              <w:rPr>
                <w:rFonts w:hint="eastAsia" w:ascii="宋体" w:hAnsi="宋体" w:cs="宋体"/>
                <w:color w:val="auto"/>
                <w:sz w:val="24"/>
                <w:highlight w:val="none"/>
              </w:rPr>
              <w:t>得2分。</w:t>
            </w:r>
          </w:p>
          <w:p w14:paraId="5418BBD9">
            <w:pPr>
              <w:rPr>
                <w:rFonts w:hint="eastAsia" w:ascii="宋体" w:hAnsi="宋体" w:cs="宋体"/>
                <w:color w:val="auto"/>
                <w:sz w:val="24"/>
                <w:highlight w:val="none"/>
              </w:rPr>
            </w:pPr>
            <w:r>
              <w:rPr>
                <w:rFonts w:hint="eastAsia" w:ascii="宋体" w:hAnsi="宋体" w:cs="宋体"/>
                <w:color w:val="auto"/>
                <w:sz w:val="24"/>
                <w:highlight w:val="none"/>
              </w:rPr>
              <w:t>（2）焊接或打磨存在轻微瑕疵但不影响使用的，或涂饰存在轻微不均匀、光泽度稍差等问题的，扣1分。</w:t>
            </w:r>
          </w:p>
          <w:p w14:paraId="38219552">
            <w:pPr>
              <w:rPr>
                <w:rFonts w:hint="eastAsia" w:ascii="宋体" w:hAnsi="宋体" w:cs="宋体"/>
                <w:color w:val="auto"/>
                <w:sz w:val="24"/>
                <w:highlight w:val="none"/>
              </w:rPr>
            </w:pPr>
            <w:r>
              <w:rPr>
                <w:rFonts w:hint="eastAsia" w:ascii="宋体" w:hAnsi="宋体" w:cs="宋体"/>
                <w:color w:val="auto"/>
                <w:sz w:val="24"/>
                <w:highlight w:val="none"/>
              </w:rPr>
              <w:t>（3）焊接或打磨存在严重问题，或涂饰存在严重皱皮、发粘、漏漆等现象的，不得分。</w:t>
            </w:r>
          </w:p>
          <w:p w14:paraId="4EF420F0">
            <w:pPr>
              <w:rPr>
                <w:rFonts w:hint="eastAsia"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、整体工艺（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24D4E796">
            <w:pP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（1）处置柜的柜门开启、关闭顺畅，无卡顿、异响，缓冲效果良好，得 </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有卡顿现象，</w:t>
            </w:r>
            <w:r>
              <w:rPr>
                <w:rFonts w:hint="eastAsia" w:ascii="宋体" w:hAnsi="宋体" w:eastAsia="宋体" w:cs="宋体"/>
                <w:color w:val="auto"/>
                <w:sz w:val="24"/>
                <w:highlight w:val="none"/>
              </w:rPr>
              <w:t>关闭</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顺畅</w:t>
            </w:r>
            <w:r>
              <w:rPr>
                <w:rFonts w:hint="eastAsia" w:ascii="宋体" w:hAnsi="宋体" w:eastAsia="宋体" w:cs="宋体"/>
                <w:color w:val="auto"/>
                <w:sz w:val="24"/>
                <w:highlight w:val="none"/>
                <w:lang w:val="en-US" w:eastAsia="zh-CN"/>
              </w:rPr>
              <w:t>得0分；</w:t>
            </w:r>
          </w:p>
          <w:p w14:paraId="7BBDD0BD">
            <w:pP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垃圾柜的垃圾盖使用双支撑杆液压缓冲升降系统的得</w:t>
            </w:r>
            <w:r>
              <w:rPr>
                <w:rFonts w:hint="eastAsia" w:ascii="宋体" w:hAnsi="宋体" w:cs="宋体"/>
                <w:color w:val="auto"/>
                <w:sz w:val="24"/>
                <w:highlight w:val="none"/>
                <w:lang w:val="en-US" w:eastAsia="zh-CN"/>
              </w:rPr>
              <w:t>1分，使用</w:t>
            </w:r>
            <w:r>
              <w:rPr>
                <w:rFonts w:hint="eastAsia" w:ascii="宋体" w:hAnsi="宋体" w:cs="宋体"/>
                <w:color w:val="auto"/>
                <w:sz w:val="24"/>
                <w:highlight w:val="none"/>
                <w:lang w:eastAsia="zh-CN"/>
              </w:rPr>
              <w:t>单支撑杆液压缓冲升降系统的得</w:t>
            </w:r>
            <w:r>
              <w:rPr>
                <w:rFonts w:hint="eastAsia" w:ascii="宋体" w:hAnsi="宋体" w:cs="宋体"/>
                <w:color w:val="auto"/>
                <w:sz w:val="24"/>
                <w:highlight w:val="none"/>
                <w:lang w:val="en-US" w:eastAsia="zh-CN"/>
              </w:rPr>
              <w:t>0分</w:t>
            </w:r>
            <w:r>
              <w:rPr>
                <w:rFonts w:hint="eastAsia" w:ascii="宋体" w:hAnsi="宋体" w:eastAsia="宋体" w:cs="宋体"/>
                <w:color w:val="auto"/>
                <w:sz w:val="24"/>
                <w:highlight w:val="none"/>
                <w:lang w:val="en-US" w:eastAsia="zh-CN"/>
              </w:rPr>
              <w:t>；</w:t>
            </w:r>
          </w:p>
          <w:p w14:paraId="7C62D2D0">
            <w:pP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（3）垃圾柜的脚踏式垃圾桶操作方便，垃圾盖开合灵活，不锈钢导流口设计合理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人体接触</w:t>
            </w:r>
            <w:r>
              <w:rPr>
                <w:rFonts w:hint="eastAsia" w:ascii="宋体" w:hAnsi="宋体" w:cs="宋体"/>
                <w:color w:val="auto"/>
                <w:sz w:val="24"/>
                <w:highlight w:val="none"/>
                <w:lang w:val="en-US" w:eastAsia="zh-CN"/>
              </w:rPr>
              <w:t>面安全</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；脚踏嵌入式，</w:t>
            </w:r>
            <w:r>
              <w:rPr>
                <w:rFonts w:hint="eastAsia" w:ascii="宋体" w:hAnsi="宋体" w:cs="宋体"/>
                <w:color w:val="auto"/>
                <w:sz w:val="24"/>
                <w:highlight w:val="none"/>
                <w:lang w:val="en-US" w:eastAsia="zh-CN"/>
              </w:rPr>
              <w:t>尺寸过小，不利于医生护士脚踏，开合卡顿得0分。</w:t>
            </w:r>
          </w:p>
        </w:tc>
      </w:tr>
    </w:tbl>
    <w:p w14:paraId="4062748A">
      <w:pPr>
        <w:snapToGrid w:val="0"/>
        <w:spacing w:line="360" w:lineRule="auto"/>
        <w:rPr>
          <w:rFonts w:hint="eastAsia" w:ascii="宋体" w:hAnsi="宋体" w:cs="宋体"/>
          <w:b/>
          <w:color w:val="auto"/>
          <w:sz w:val="32"/>
          <w:szCs w:val="20"/>
          <w:highlight w:val="none"/>
        </w:rPr>
      </w:pPr>
    </w:p>
    <w:p w14:paraId="3829D764">
      <w:pPr>
        <w:snapToGrid w:val="0"/>
        <w:spacing w:line="360" w:lineRule="auto"/>
        <w:rPr>
          <w:rFonts w:hint="eastAsia" w:ascii="宋体" w:hAnsi="宋体" w:cs="宋体"/>
          <w:b/>
          <w:color w:val="auto"/>
          <w:sz w:val="32"/>
          <w:szCs w:val="20"/>
          <w:highlight w:val="none"/>
        </w:rPr>
      </w:pPr>
    </w:p>
    <w:p w14:paraId="23F82225">
      <w:pPr>
        <w:snapToGrid w:val="0"/>
        <w:spacing w:line="360" w:lineRule="auto"/>
        <w:rPr>
          <w:rFonts w:hint="eastAsia" w:ascii="宋体" w:hAnsi="宋体" w:cs="宋体"/>
          <w:b/>
          <w:color w:val="auto"/>
          <w:sz w:val="32"/>
          <w:szCs w:val="20"/>
          <w:highlight w:val="none"/>
        </w:rPr>
      </w:pPr>
    </w:p>
    <w:p w14:paraId="55BF816F">
      <w:pPr>
        <w:snapToGrid w:val="0"/>
        <w:spacing w:line="360" w:lineRule="auto"/>
        <w:rPr>
          <w:rFonts w:hint="eastAsia" w:ascii="宋体" w:hAnsi="宋体" w:cs="宋体"/>
          <w:b/>
          <w:color w:val="auto"/>
          <w:sz w:val="32"/>
          <w:szCs w:val="20"/>
          <w:highlight w:val="none"/>
        </w:rPr>
      </w:pPr>
    </w:p>
    <w:p w14:paraId="3F370210">
      <w:pPr>
        <w:snapToGrid w:val="0"/>
        <w:spacing w:line="360" w:lineRule="auto"/>
        <w:rPr>
          <w:rFonts w:hint="eastAsia" w:ascii="宋体" w:hAnsi="宋体" w:cs="宋体"/>
          <w:b/>
          <w:color w:val="auto"/>
          <w:sz w:val="32"/>
          <w:szCs w:val="20"/>
          <w:highlight w:val="none"/>
        </w:rPr>
      </w:pPr>
    </w:p>
    <w:p w14:paraId="4B1522B1">
      <w:pPr>
        <w:snapToGrid w:val="0"/>
        <w:spacing w:line="360" w:lineRule="auto"/>
        <w:rPr>
          <w:rFonts w:hint="eastAsia" w:ascii="宋体" w:hAnsi="宋体" w:cs="宋体"/>
          <w:b/>
          <w:color w:val="auto"/>
          <w:sz w:val="32"/>
          <w:szCs w:val="20"/>
          <w:highlight w:val="none"/>
        </w:rPr>
      </w:pPr>
      <w:r>
        <w:rPr>
          <w:rFonts w:hint="eastAsia" w:ascii="宋体" w:hAnsi="宋体" w:cs="宋体"/>
          <w:b/>
          <w:color w:val="auto"/>
          <w:sz w:val="32"/>
          <w:szCs w:val="20"/>
          <w:highlight w:val="none"/>
        </w:rPr>
        <w:t>标项二的评标办法前附表</w:t>
      </w:r>
    </w:p>
    <w:tbl>
      <w:tblPr>
        <w:tblStyle w:val="63"/>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656"/>
        <w:gridCol w:w="681"/>
        <w:gridCol w:w="775"/>
        <w:gridCol w:w="1576"/>
      </w:tblGrid>
      <w:tr w14:paraId="72EA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3F49B0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656" w:type="dxa"/>
            <w:vAlign w:val="center"/>
          </w:tcPr>
          <w:p w14:paraId="48D5049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81" w:type="dxa"/>
            <w:vAlign w:val="center"/>
          </w:tcPr>
          <w:p w14:paraId="1C35056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775" w:type="dxa"/>
            <w:vAlign w:val="center"/>
          </w:tcPr>
          <w:p w14:paraId="44A953E3">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576" w:type="dxa"/>
          </w:tcPr>
          <w:p w14:paraId="1180477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2460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96143BA">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1</w:t>
            </w:r>
          </w:p>
        </w:tc>
        <w:tc>
          <w:tcPr>
            <w:tcW w:w="4656" w:type="dxa"/>
            <w:vAlign w:val="center"/>
          </w:tcPr>
          <w:p w14:paraId="4C24A4DE">
            <w:pPr>
              <w:jc w:val="left"/>
              <w:rPr>
                <w:rFonts w:hint="eastAsia" w:ascii="仿宋" w:hAnsi="仿宋" w:cs="仿宋" w:eastAsiaTheme="minorEastAsia"/>
                <w:bCs/>
                <w:color w:val="auto"/>
                <w:sz w:val="24"/>
                <w:highlight w:val="none"/>
              </w:rPr>
            </w:pPr>
            <w:r>
              <w:rPr>
                <w:rFonts w:hint="eastAsia" w:ascii="宋体" w:hAnsi="宋体" w:cs="宋体"/>
                <w:bCs/>
                <w:color w:val="auto"/>
                <w:sz w:val="24"/>
                <w:szCs w:val="24"/>
                <w:highlight w:val="none"/>
                <w:lang w:val="en-US" w:eastAsia="zh-CN"/>
              </w:rPr>
              <w:t>投标产品全部响应采购清单主要技术参数及要求的得满分15分，指标参数</w:t>
            </w:r>
            <w:r>
              <w:rPr>
                <w:rFonts w:hint="eastAsia" w:ascii="宋体" w:hAnsi="宋体" w:eastAsia="宋体" w:cs="宋体"/>
                <w:bCs/>
                <w:color w:val="auto"/>
                <w:sz w:val="24"/>
                <w:szCs w:val="24"/>
                <w:highlight w:val="none"/>
              </w:rPr>
              <w:t>不满足或缺漏项</w:t>
            </w:r>
            <w:r>
              <w:rPr>
                <w:rFonts w:hint="eastAsia" w:ascii="宋体" w:hAnsi="宋体" w:cs="宋体"/>
                <w:bCs/>
                <w:color w:val="auto"/>
                <w:sz w:val="24"/>
                <w:szCs w:val="24"/>
                <w:highlight w:val="none"/>
                <w:lang w:val="en-US" w:eastAsia="zh-CN"/>
              </w:rPr>
              <w:t>的每项扣0.2，扣完</w:t>
            </w:r>
            <w:r>
              <w:rPr>
                <w:rFonts w:hint="eastAsia" w:ascii="宋体" w:hAnsi="宋体" w:eastAsia="宋体" w:cs="宋体"/>
                <w:bCs/>
                <w:color w:val="auto"/>
                <w:sz w:val="24"/>
                <w:szCs w:val="24"/>
                <w:highlight w:val="none"/>
              </w:rPr>
              <w:t>为止</w:t>
            </w:r>
            <w:r>
              <w:rPr>
                <w:rFonts w:hint="eastAsia" w:ascii="宋体" w:hAnsi="宋体" w:eastAsia="宋体" w:cs="宋体"/>
                <w:bCs/>
                <w:color w:val="auto"/>
                <w:sz w:val="24"/>
                <w:szCs w:val="24"/>
                <w:highlight w:val="none"/>
                <w:lang w:eastAsia="zh-CN"/>
              </w:rPr>
              <w:t>。</w:t>
            </w:r>
          </w:p>
        </w:tc>
        <w:tc>
          <w:tcPr>
            <w:tcW w:w="681" w:type="dxa"/>
            <w:vAlign w:val="center"/>
          </w:tcPr>
          <w:p w14:paraId="7CE5D4C6">
            <w:pPr>
              <w:spacing w:line="420" w:lineRule="exact"/>
              <w:jc w:val="center"/>
              <w:rPr>
                <w:rFonts w:hint="default" w:ascii="仿宋" w:hAnsi="仿宋" w:cs="仿宋" w:eastAsiaTheme="minorEastAsia"/>
                <w:bCs/>
                <w:color w:val="auto"/>
                <w:sz w:val="24"/>
                <w:highlight w:val="none"/>
                <w:lang w:val="en-US" w:eastAsia="zh-CN"/>
              </w:rPr>
            </w:pPr>
            <w:r>
              <w:rPr>
                <w:rFonts w:hint="eastAsia" w:ascii="仿宋" w:hAnsi="仿宋" w:cs="仿宋" w:eastAsiaTheme="minorEastAsia"/>
                <w:bCs/>
                <w:color w:val="auto"/>
                <w:sz w:val="24"/>
                <w:highlight w:val="none"/>
                <w:lang w:val="en-US" w:eastAsia="zh-CN"/>
              </w:rPr>
              <w:t>15</w:t>
            </w:r>
          </w:p>
        </w:tc>
        <w:tc>
          <w:tcPr>
            <w:tcW w:w="775" w:type="dxa"/>
            <w:vAlign w:val="center"/>
          </w:tcPr>
          <w:p w14:paraId="76037B08">
            <w:pPr>
              <w:snapToGrid w:val="0"/>
              <w:spacing w:line="360" w:lineRule="auto"/>
              <w:jc w:val="center"/>
              <w:rPr>
                <w:rFonts w:hint="eastAsia"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客观</w:t>
            </w:r>
          </w:p>
        </w:tc>
        <w:tc>
          <w:tcPr>
            <w:tcW w:w="1576" w:type="dxa"/>
          </w:tcPr>
          <w:p w14:paraId="07E262CA">
            <w:pPr>
              <w:snapToGrid w:val="0"/>
              <w:spacing w:line="360" w:lineRule="auto"/>
              <w:jc w:val="center"/>
              <w:rPr>
                <w:rFonts w:hint="eastAsia" w:cs="仿宋_GB2312" w:asciiTheme="minorEastAsia" w:hAnsiTheme="minorEastAsia" w:eastAsiaTheme="minorEastAsia"/>
                <w:bCs/>
                <w:color w:val="auto"/>
                <w:sz w:val="24"/>
                <w:highlight w:val="none"/>
              </w:rPr>
            </w:pPr>
          </w:p>
        </w:tc>
      </w:tr>
      <w:tr w14:paraId="7E93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auto"/>
            <w:vAlign w:val="center"/>
          </w:tcPr>
          <w:p w14:paraId="77088EE1">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2</w:t>
            </w:r>
          </w:p>
        </w:tc>
        <w:tc>
          <w:tcPr>
            <w:tcW w:w="4656" w:type="dxa"/>
            <w:vAlign w:val="center"/>
          </w:tcPr>
          <w:p w14:paraId="2472DD34">
            <w:pPr>
              <w:jc w:val="left"/>
              <w:rPr>
                <w:rFonts w:hint="eastAsia" w:ascii="仿宋" w:hAnsi="仿宋" w:cs="仿宋" w:eastAsiaTheme="minorEastAsia"/>
                <w:bCs/>
                <w:color w:val="auto"/>
                <w:sz w:val="24"/>
                <w:highlight w:val="none"/>
              </w:rPr>
            </w:pPr>
            <w:r>
              <w:rPr>
                <w:rFonts w:hint="eastAsia" w:ascii="宋体" w:hAnsi="宋体" w:cs="宋体"/>
                <w:color w:val="auto"/>
                <w:sz w:val="24"/>
                <w:highlight w:val="none"/>
              </w:rPr>
              <w:t>投标产品属于品目清单范围且提供国家确定的认证机构出具的处于有效期之内的节能产品认证证书（扫描件加盖公章）的，得1分；投标产品属于品目清单范围且提供国家确定的认证机构出具的处于有效期之内的环境标志产品认证证书（扫描件加盖公章）的，得1分。</w:t>
            </w:r>
          </w:p>
        </w:tc>
        <w:tc>
          <w:tcPr>
            <w:tcW w:w="681" w:type="dxa"/>
            <w:vAlign w:val="center"/>
          </w:tcPr>
          <w:p w14:paraId="3C86A928">
            <w:pPr>
              <w:spacing w:line="420" w:lineRule="exact"/>
              <w:jc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2</w:t>
            </w:r>
          </w:p>
        </w:tc>
        <w:tc>
          <w:tcPr>
            <w:tcW w:w="775" w:type="dxa"/>
            <w:vAlign w:val="center"/>
          </w:tcPr>
          <w:p w14:paraId="41837635">
            <w:pPr>
              <w:snapToGrid w:val="0"/>
              <w:spacing w:line="360" w:lineRule="auto"/>
              <w:jc w:val="center"/>
              <w:rPr>
                <w:rFonts w:hint="eastAsia" w:cs="仿宋_GB2312" w:asciiTheme="minorEastAsia" w:hAnsiTheme="minorEastAsia" w:eastAsiaTheme="minorEastAsia"/>
                <w:bCs/>
                <w:color w:val="auto"/>
                <w:sz w:val="24"/>
                <w:highlight w:val="none"/>
                <w:lang w:eastAsia="zh-CN"/>
              </w:rPr>
            </w:pPr>
            <w:r>
              <w:rPr>
                <w:rFonts w:hint="eastAsia" w:cs="仿宋_GB2312" w:asciiTheme="minorEastAsia" w:hAnsiTheme="minorEastAsia" w:eastAsiaTheme="minorEastAsia"/>
                <w:bCs/>
                <w:color w:val="auto"/>
                <w:sz w:val="24"/>
                <w:highlight w:val="none"/>
                <w:lang w:eastAsia="zh-CN"/>
              </w:rPr>
              <w:t>客观</w:t>
            </w:r>
          </w:p>
        </w:tc>
        <w:tc>
          <w:tcPr>
            <w:tcW w:w="1576" w:type="dxa"/>
          </w:tcPr>
          <w:p w14:paraId="00B47154">
            <w:pPr>
              <w:snapToGrid w:val="0"/>
              <w:spacing w:line="360" w:lineRule="auto"/>
              <w:jc w:val="center"/>
              <w:rPr>
                <w:rFonts w:hint="eastAsia" w:cs="仿宋_GB2312" w:asciiTheme="minorEastAsia" w:hAnsiTheme="minorEastAsia" w:eastAsiaTheme="minorEastAsia"/>
                <w:bCs/>
                <w:color w:val="auto"/>
                <w:sz w:val="24"/>
                <w:highlight w:val="none"/>
              </w:rPr>
            </w:pPr>
          </w:p>
        </w:tc>
      </w:tr>
      <w:tr w14:paraId="69E6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auto"/>
            <w:vAlign w:val="center"/>
          </w:tcPr>
          <w:p w14:paraId="2E25C8AD">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3</w:t>
            </w:r>
          </w:p>
        </w:tc>
        <w:tc>
          <w:tcPr>
            <w:tcW w:w="4656" w:type="dxa"/>
          </w:tcPr>
          <w:p w14:paraId="3EBD4693">
            <w:pPr>
              <w:rPr>
                <w:rFonts w:hint="eastAsia" w:ascii="仿宋" w:hAnsi="仿宋" w:cs="仿宋" w:eastAsiaTheme="minorEastAsia"/>
                <w:b/>
                <w:bCs/>
                <w:color w:val="auto"/>
                <w:sz w:val="24"/>
                <w:highlight w:val="none"/>
              </w:rPr>
            </w:pPr>
            <w:r>
              <w:rPr>
                <w:rFonts w:hint="eastAsia" w:ascii="宋体" w:hAnsi="宋体" w:cs="宋体"/>
                <w:color w:val="auto"/>
                <w:spacing w:val="-2"/>
                <w:sz w:val="24"/>
                <w:highlight w:val="none"/>
              </w:rPr>
              <w:t>根据投标人提供的供货方案的合理性、全面性、完善性、可行性进行打分</w:t>
            </w:r>
            <w:r>
              <w:rPr>
                <w:rFonts w:hint="eastAsia" w:ascii="宋体" w:hAnsi="宋体" w:cs="宋体"/>
                <w:color w:val="auto"/>
                <w:sz w:val="24"/>
                <w:highlight w:val="none"/>
              </w:rPr>
              <w:t>（0-4）</w:t>
            </w:r>
            <w:r>
              <w:rPr>
                <w:rFonts w:hint="eastAsia" w:ascii="宋体" w:hAnsi="宋体" w:cs="宋体"/>
                <w:color w:val="auto"/>
                <w:spacing w:val="-2"/>
                <w:sz w:val="24"/>
                <w:highlight w:val="none"/>
              </w:rPr>
              <w:t>：供货</w:t>
            </w:r>
            <w:r>
              <w:rPr>
                <w:rFonts w:hint="eastAsia" w:ascii="宋体" w:hAnsi="宋体" w:cs="宋体"/>
                <w:color w:val="auto"/>
                <w:sz w:val="24"/>
                <w:highlight w:val="none"/>
              </w:rPr>
              <w:t>方案具体细致、可行性强得3.0-4.0分；</w:t>
            </w:r>
            <w:r>
              <w:rPr>
                <w:rFonts w:hint="eastAsia" w:ascii="宋体" w:hAnsi="宋体" w:cs="宋体"/>
                <w:color w:val="auto"/>
                <w:spacing w:val="-2"/>
                <w:sz w:val="24"/>
                <w:highlight w:val="none"/>
              </w:rPr>
              <w:t>供货</w:t>
            </w:r>
            <w:r>
              <w:rPr>
                <w:rFonts w:hint="eastAsia" w:ascii="宋体" w:hAnsi="宋体" w:cs="宋体"/>
                <w:color w:val="auto"/>
                <w:sz w:val="24"/>
                <w:highlight w:val="none"/>
              </w:rPr>
              <w:t>方案不够具体详细或存在细微瑕疵、或可行性略欠缺的得2.0-2.9分；</w:t>
            </w:r>
            <w:r>
              <w:rPr>
                <w:rFonts w:hint="eastAsia" w:ascii="宋体" w:hAnsi="宋体" w:cs="宋体"/>
                <w:color w:val="auto"/>
                <w:spacing w:val="-2"/>
                <w:sz w:val="24"/>
                <w:highlight w:val="none"/>
              </w:rPr>
              <w:t>供货</w:t>
            </w:r>
            <w:r>
              <w:rPr>
                <w:rFonts w:hint="eastAsia" w:ascii="宋体" w:hAnsi="宋体" w:cs="宋体"/>
                <w:color w:val="auto"/>
                <w:sz w:val="24"/>
                <w:highlight w:val="none"/>
              </w:rPr>
              <w:t>方案没有针对性、或无可实施性的得0.1-1.9分，未提供不得分。</w:t>
            </w:r>
          </w:p>
        </w:tc>
        <w:tc>
          <w:tcPr>
            <w:tcW w:w="681" w:type="dxa"/>
            <w:vAlign w:val="center"/>
          </w:tcPr>
          <w:p w14:paraId="53F01167">
            <w:pPr>
              <w:spacing w:after="120"/>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4</w:t>
            </w:r>
          </w:p>
        </w:tc>
        <w:tc>
          <w:tcPr>
            <w:tcW w:w="775" w:type="dxa"/>
            <w:vAlign w:val="center"/>
          </w:tcPr>
          <w:p w14:paraId="06AD130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w:t>
            </w:r>
          </w:p>
        </w:tc>
        <w:tc>
          <w:tcPr>
            <w:tcW w:w="1576" w:type="dxa"/>
          </w:tcPr>
          <w:p w14:paraId="4193572E">
            <w:pPr>
              <w:snapToGrid w:val="0"/>
              <w:spacing w:line="360" w:lineRule="auto"/>
              <w:jc w:val="center"/>
              <w:rPr>
                <w:rFonts w:hint="eastAsia" w:cs="仿宋_GB2312" w:asciiTheme="minorEastAsia" w:hAnsiTheme="minorEastAsia" w:eastAsiaTheme="minorEastAsia"/>
                <w:color w:val="auto"/>
                <w:sz w:val="24"/>
                <w:highlight w:val="none"/>
              </w:rPr>
            </w:pPr>
          </w:p>
        </w:tc>
      </w:tr>
      <w:tr w14:paraId="0DAC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auto"/>
            <w:vAlign w:val="center"/>
          </w:tcPr>
          <w:p w14:paraId="263F926C">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4</w:t>
            </w:r>
          </w:p>
        </w:tc>
        <w:tc>
          <w:tcPr>
            <w:tcW w:w="4656" w:type="dxa"/>
            <w:vAlign w:val="center"/>
          </w:tcPr>
          <w:p w14:paraId="20EA386C">
            <w:pPr>
              <w:rPr>
                <w:color w:val="auto"/>
                <w:highlight w:val="none"/>
              </w:rPr>
            </w:pPr>
            <w:r>
              <w:rPr>
                <w:rStyle w:val="353"/>
                <w:rFonts w:hint="default" w:cs="宋体"/>
                <w:b w:val="0"/>
                <w:color w:val="auto"/>
                <w:highlight w:val="none"/>
              </w:rPr>
              <w:t>根据投标人提供的验收方案的合理性、全面性、完善性、可行性进行打分</w:t>
            </w:r>
            <w:r>
              <w:rPr>
                <w:rFonts w:hint="eastAsia" w:ascii="宋体" w:hAnsi="宋体" w:cs="宋体"/>
                <w:color w:val="auto"/>
                <w:sz w:val="24"/>
                <w:highlight w:val="none"/>
              </w:rPr>
              <w:t>（0-4）：</w:t>
            </w:r>
            <w:r>
              <w:rPr>
                <w:rStyle w:val="353"/>
                <w:rFonts w:hint="default" w:cs="宋体"/>
                <w:b w:val="0"/>
                <w:color w:val="auto"/>
                <w:highlight w:val="none"/>
              </w:rPr>
              <w:t>验收</w:t>
            </w:r>
            <w:r>
              <w:rPr>
                <w:rFonts w:hint="eastAsia" w:ascii="宋体" w:hAnsi="宋体" w:cs="宋体"/>
                <w:color w:val="auto"/>
                <w:sz w:val="24"/>
                <w:highlight w:val="none"/>
              </w:rPr>
              <w:t>方案具体细致、可行性强得3.0-4.0分；</w:t>
            </w:r>
            <w:r>
              <w:rPr>
                <w:rStyle w:val="353"/>
                <w:rFonts w:hint="default" w:cs="宋体"/>
                <w:b w:val="0"/>
                <w:color w:val="auto"/>
                <w:highlight w:val="none"/>
              </w:rPr>
              <w:t>验收</w:t>
            </w:r>
            <w:r>
              <w:rPr>
                <w:rFonts w:hint="eastAsia" w:ascii="宋体" w:hAnsi="宋体" w:cs="宋体"/>
                <w:color w:val="auto"/>
                <w:sz w:val="24"/>
                <w:highlight w:val="none"/>
              </w:rPr>
              <w:t>方案不够具体详细或存在细微瑕疵、或可行性略欠缺的得2.0-2.9分；</w:t>
            </w:r>
            <w:r>
              <w:rPr>
                <w:rStyle w:val="353"/>
                <w:rFonts w:hint="default" w:cs="宋体"/>
                <w:b w:val="0"/>
                <w:color w:val="auto"/>
                <w:highlight w:val="none"/>
              </w:rPr>
              <w:t>验收</w:t>
            </w:r>
            <w:r>
              <w:rPr>
                <w:rFonts w:hint="eastAsia" w:ascii="宋体" w:hAnsi="宋体" w:cs="宋体"/>
                <w:color w:val="auto"/>
                <w:sz w:val="24"/>
                <w:highlight w:val="none"/>
              </w:rPr>
              <w:t>方案没有针对性、或无可实施性的得0.1-1.9分，未提供不得分。</w:t>
            </w:r>
          </w:p>
        </w:tc>
        <w:tc>
          <w:tcPr>
            <w:tcW w:w="681" w:type="dxa"/>
            <w:vAlign w:val="center"/>
          </w:tcPr>
          <w:p w14:paraId="3E933FA8">
            <w:pPr>
              <w:spacing w:after="120"/>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4</w:t>
            </w:r>
          </w:p>
        </w:tc>
        <w:tc>
          <w:tcPr>
            <w:tcW w:w="775" w:type="dxa"/>
            <w:vAlign w:val="center"/>
          </w:tcPr>
          <w:p w14:paraId="44960C0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w:t>
            </w:r>
          </w:p>
        </w:tc>
        <w:tc>
          <w:tcPr>
            <w:tcW w:w="1576" w:type="dxa"/>
          </w:tcPr>
          <w:p w14:paraId="546E5866">
            <w:pPr>
              <w:snapToGrid w:val="0"/>
              <w:spacing w:line="360" w:lineRule="auto"/>
              <w:jc w:val="center"/>
              <w:rPr>
                <w:rFonts w:hint="eastAsia" w:cs="仿宋_GB2312" w:asciiTheme="minorEastAsia" w:hAnsiTheme="minorEastAsia" w:eastAsiaTheme="minorEastAsia"/>
                <w:color w:val="auto"/>
                <w:sz w:val="24"/>
                <w:highlight w:val="none"/>
              </w:rPr>
            </w:pPr>
          </w:p>
        </w:tc>
      </w:tr>
      <w:tr w14:paraId="295A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2C68CD9">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5</w:t>
            </w:r>
          </w:p>
        </w:tc>
        <w:tc>
          <w:tcPr>
            <w:tcW w:w="4656" w:type="dxa"/>
          </w:tcPr>
          <w:p w14:paraId="62159193">
            <w:pPr>
              <w:snapToGrid w:val="0"/>
              <w:jc w:val="left"/>
              <w:rPr>
                <w:rFonts w:hint="eastAsia" w:ascii="仿宋" w:hAnsi="仿宋" w:cs="仿宋" w:eastAsiaTheme="minorEastAsia"/>
                <w:bCs/>
                <w:color w:val="auto"/>
                <w:sz w:val="24"/>
                <w:highlight w:val="none"/>
              </w:rPr>
            </w:pPr>
            <w:r>
              <w:rPr>
                <w:rFonts w:hint="eastAsia" w:ascii="宋体" w:hAnsi="宋体" w:cs="宋体"/>
                <w:color w:val="auto"/>
                <w:sz w:val="24"/>
                <w:highlight w:val="none"/>
                <w:lang w:val="zh-TW"/>
              </w:rPr>
              <w:t>根据投标人针对本项目拟派</w:t>
            </w:r>
            <w:r>
              <w:rPr>
                <w:rFonts w:hint="eastAsia" w:ascii="宋体" w:hAnsi="宋体" w:cs="宋体"/>
                <w:color w:val="auto"/>
                <w:sz w:val="24"/>
                <w:highlight w:val="none"/>
              </w:rPr>
              <w:t>安装调试、维护人员的</w:t>
            </w:r>
            <w:r>
              <w:rPr>
                <w:rFonts w:hint="eastAsia" w:ascii="宋体" w:hAnsi="宋体" w:cs="宋体"/>
                <w:bCs/>
                <w:color w:val="auto"/>
                <w:sz w:val="24"/>
                <w:highlight w:val="none"/>
              </w:rPr>
              <w:t>资历</w:t>
            </w:r>
            <w:r>
              <w:rPr>
                <w:rFonts w:hint="eastAsia" w:ascii="宋体" w:hAnsi="宋体" w:cs="宋体"/>
                <w:color w:val="auto"/>
                <w:sz w:val="24"/>
                <w:highlight w:val="none"/>
                <w:lang w:val="zh-TW"/>
              </w:rPr>
              <w:t>、技术能力、经验和人数等情况进行综合打分，最高</w:t>
            </w:r>
            <w:r>
              <w:rPr>
                <w:rFonts w:hint="eastAsia" w:ascii="宋体" w:hAnsi="宋体" w:cs="宋体"/>
                <w:color w:val="auto"/>
                <w:sz w:val="24"/>
                <w:highlight w:val="none"/>
              </w:rPr>
              <w:t>4</w:t>
            </w:r>
            <w:r>
              <w:rPr>
                <w:rFonts w:hint="eastAsia" w:ascii="宋体" w:hAnsi="宋体" w:cs="宋体"/>
                <w:color w:val="auto"/>
                <w:sz w:val="24"/>
                <w:highlight w:val="none"/>
                <w:lang w:val="zh-TW"/>
              </w:rPr>
              <w:t>分。（投标文件中须提供安装调试人员相关证书及近三个月连续在投标单位或生产厂家缴纳的社保证明材料复印件并加盖公章，不提供不得分。）</w:t>
            </w:r>
          </w:p>
        </w:tc>
        <w:tc>
          <w:tcPr>
            <w:tcW w:w="681" w:type="dxa"/>
            <w:vAlign w:val="center"/>
          </w:tcPr>
          <w:p w14:paraId="19EEE0C9">
            <w:pPr>
              <w:spacing w:line="420" w:lineRule="exact"/>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4</w:t>
            </w:r>
          </w:p>
        </w:tc>
        <w:tc>
          <w:tcPr>
            <w:tcW w:w="775" w:type="dxa"/>
            <w:vAlign w:val="center"/>
          </w:tcPr>
          <w:p w14:paraId="7871C66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w:t>
            </w:r>
          </w:p>
        </w:tc>
        <w:tc>
          <w:tcPr>
            <w:tcW w:w="1576" w:type="dxa"/>
          </w:tcPr>
          <w:p w14:paraId="4923E63B">
            <w:pPr>
              <w:snapToGrid w:val="0"/>
              <w:spacing w:line="360" w:lineRule="auto"/>
              <w:jc w:val="center"/>
              <w:rPr>
                <w:rFonts w:hint="eastAsia" w:cs="仿宋_GB2312" w:asciiTheme="minorEastAsia" w:hAnsiTheme="minorEastAsia" w:eastAsiaTheme="minorEastAsia"/>
                <w:color w:val="auto"/>
                <w:sz w:val="24"/>
                <w:highlight w:val="none"/>
              </w:rPr>
            </w:pPr>
          </w:p>
        </w:tc>
      </w:tr>
      <w:tr w14:paraId="0845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8918764">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6</w:t>
            </w:r>
          </w:p>
        </w:tc>
        <w:tc>
          <w:tcPr>
            <w:tcW w:w="4656" w:type="dxa"/>
            <w:vAlign w:val="center"/>
          </w:tcPr>
          <w:p w14:paraId="1F1E2CDB">
            <w:pPr>
              <w:snapToGrid w:val="0"/>
              <w:jc w:val="left"/>
              <w:rPr>
                <w:rFonts w:hint="eastAsia" w:ascii="宋体" w:hAnsi="宋体" w:cs="宋体"/>
                <w:color w:val="auto"/>
                <w:sz w:val="24"/>
                <w:highlight w:val="none"/>
                <w:lang w:val="zh-TW"/>
              </w:rPr>
            </w:pPr>
            <w:r>
              <w:rPr>
                <w:rFonts w:hint="eastAsia" w:ascii="宋体" w:hAnsi="宋体" w:cs="宋体"/>
                <w:color w:val="auto"/>
                <w:sz w:val="24"/>
                <w:highlight w:val="none"/>
              </w:rPr>
              <w:t>提供合理的项目整体实施方案，能按照项目分解节点并可跟踪实施，管理标准承诺达到采购人要求，根据提供的方案与采购需求的满足程度，方案内容完整、规范、合理且可行，针对性强的得4.0-5.0分，方案内容较完整，合理性、可行性、针对性一般的得2.0-3.9分，方案内容完整度一般，存在瑕疵或不足，与本项目实际有偏差的得0.1-1.9分，未提供相关内容的得0分。</w:t>
            </w:r>
          </w:p>
        </w:tc>
        <w:tc>
          <w:tcPr>
            <w:tcW w:w="681" w:type="dxa"/>
            <w:vAlign w:val="center"/>
          </w:tcPr>
          <w:p w14:paraId="7A559B17">
            <w:pPr>
              <w:spacing w:line="420" w:lineRule="exact"/>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5</w:t>
            </w:r>
          </w:p>
        </w:tc>
        <w:tc>
          <w:tcPr>
            <w:tcW w:w="775" w:type="dxa"/>
            <w:vAlign w:val="center"/>
          </w:tcPr>
          <w:p w14:paraId="64F1BB6F">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w:t>
            </w:r>
          </w:p>
        </w:tc>
        <w:tc>
          <w:tcPr>
            <w:tcW w:w="1576" w:type="dxa"/>
          </w:tcPr>
          <w:p w14:paraId="5C4CACFE">
            <w:pPr>
              <w:snapToGrid w:val="0"/>
              <w:spacing w:line="360" w:lineRule="auto"/>
              <w:jc w:val="center"/>
              <w:rPr>
                <w:rFonts w:hint="eastAsia" w:cs="仿宋_GB2312" w:asciiTheme="minorEastAsia" w:hAnsiTheme="minorEastAsia" w:eastAsiaTheme="minorEastAsia"/>
                <w:color w:val="auto"/>
                <w:sz w:val="24"/>
                <w:highlight w:val="none"/>
              </w:rPr>
            </w:pPr>
          </w:p>
        </w:tc>
      </w:tr>
      <w:tr w14:paraId="6D10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BBDD3FE">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7</w:t>
            </w:r>
          </w:p>
        </w:tc>
        <w:tc>
          <w:tcPr>
            <w:tcW w:w="4656" w:type="dxa"/>
            <w:vAlign w:val="center"/>
          </w:tcPr>
          <w:p w14:paraId="6B95AFC0">
            <w:pPr>
              <w:snapToGrid w:val="0"/>
              <w:jc w:val="left"/>
              <w:rPr>
                <w:rFonts w:hint="eastAsia" w:ascii="宋体" w:hAnsi="宋体" w:cs="宋体"/>
                <w:color w:val="auto"/>
                <w:sz w:val="24"/>
                <w:highlight w:val="none"/>
              </w:rPr>
            </w:pPr>
            <w:r>
              <w:rPr>
                <w:rFonts w:hint="eastAsia" w:ascii="宋体" w:hAnsi="宋体" w:cs="宋体"/>
                <w:color w:val="auto"/>
                <w:sz w:val="24"/>
                <w:highlight w:val="none"/>
              </w:rPr>
              <w:t>提供生产实施方案，在规定的时间内有计划地完成项目需求产品的生产和装配，管理标准承诺达到采购人要求，根据提供的方案与采购需求的满足程度，方案内容完整、规范、合理且可行，针对性强的得4.0-5.0分，方案内容较完整，合理性、可行性、针对性一般的得2.0-3.9分，方案内容完整度一般，存在瑕疵或不足，与本项目实际有偏差的得0.1-1.9分，未提供相关内容的得0分。</w:t>
            </w:r>
          </w:p>
        </w:tc>
        <w:tc>
          <w:tcPr>
            <w:tcW w:w="681" w:type="dxa"/>
            <w:vAlign w:val="center"/>
          </w:tcPr>
          <w:p w14:paraId="157B4700">
            <w:pPr>
              <w:spacing w:line="420" w:lineRule="exact"/>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5</w:t>
            </w:r>
          </w:p>
        </w:tc>
        <w:tc>
          <w:tcPr>
            <w:tcW w:w="775" w:type="dxa"/>
            <w:vAlign w:val="center"/>
          </w:tcPr>
          <w:p w14:paraId="0CBCBB5F">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w:t>
            </w:r>
          </w:p>
        </w:tc>
        <w:tc>
          <w:tcPr>
            <w:tcW w:w="1576" w:type="dxa"/>
          </w:tcPr>
          <w:p w14:paraId="607FAAE9">
            <w:pPr>
              <w:snapToGrid w:val="0"/>
              <w:spacing w:line="360" w:lineRule="auto"/>
              <w:jc w:val="center"/>
              <w:rPr>
                <w:rFonts w:hint="eastAsia" w:cs="仿宋_GB2312" w:asciiTheme="minorEastAsia" w:hAnsiTheme="minorEastAsia" w:eastAsiaTheme="minorEastAsia"/>
                <w:color w:val="auto"/>
                <w:sz w:val="24"/>
                <w:highlight w:val="none"/>
              </w:rPr>
            </w:pPr>
          </w:p>
        </w:tc>
      </w:tr>
      <w:tr w14:paraId="2A07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61DB841">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8</w:t>
            </w:r>
          </w:p>
        </w:tc>
        <w:tc>
          <w:tcPr>
            <w:tcW w:w="4656" w:type="dxa"/>
            <w:vAlign w:val="center"/>
          </w:tcPr>
          <w:p w14:paraId="4A441A93">
            <w:pPr>
              <w:snapToGrid w:val="0"/>
              <w:jc w:val="left"/>
              <w:rPr>
                <w:rFonts w:hint="eastAsia" w:ascii="宋体" w:hAnsi="宋体" w:cs="宋体"/>
                <w:color w:val="auto"/>
                <w:sz w:val="24"/>
                <w:highlight w:val="none"/>
                <w:lang w:val="zh-TW"/>
              </w:rPr>
            </w:pPr>
            <w:r>
              <w:rPr>
                <w:rFonts w:hint="eastAsia" w:ascii="宋体" w:hAnsi="宋体" w:cs="宋体"/>
                <w:color w:val="auto"/>
                <w:sz w:val="24"/>
                <w:highlight w:val="none"/>
              </w:rPr>
              <w:t>提供品控管理方案，对产品品质有管理管控过程，有独立品管部门和专门品管人员，确保产品生产过程中的质量控制完善，管理标准承诺达到采购人要求，根据提供的方案与采购需求的满足程度，方案内容完整、规范、合理且可行，针对性强的得4.0-5.0分，方案内容较完整，合理性、可行性、针对性一般的得2.0-3.9分，方案内容完整度一般，存在瑕疵或不足，与本项目实际有偏差的得0.1-1.9分，未提供相关内容的得0分。</w:t>
            </w:r>
          </w:p>
        </w:tc>
        <w:tc>
          <w:tcPr>
            <w:tcW w:w="681" w:type="dxa"/>
            <w:vAlign w:val="center"/>
          </w:tcPr>
          <w:p w14:paraId="29100EFE">
            <w:pPr>
              <w:spacing w:line="420" w:lineRule="exact"/>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5</w:t>
            </w:r>
          </w:p>
        </w:tc>
        <w:tc>
          <w:tcPr>
            <w:tcW w:w="775" w:type="dxa"/>
            <w:vAlign w:val="center"/>
          </w:tcPr>
          <w:p w14:paraId="74AA6213">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w:t>
            </w:r>
          </w:p>
        </w:tc>
        <w:tc>
          <w:tcPr>
            <w:tcW w:w="1576" w:type="dxa"/>
          </w:tcPr>
          <w:p w14:paraId="478EF1C0">
            <w:pPr>
              <w:snapToGrid w:val="0"/>
              <w:spacing w:line="360" w:lineRule="auto"/>
              <w:jc w:val="center"/>
              <w:rPr>
                <w:rFonts w:hint="eastAsia" w:cs="仿宋_GB2312" w:asciiTheme="minorEastAsia" w:hAnsiTheme="minorEastAsia" w:eastAsiaTheme="minorEastAsia"/>
                <w:color w:val="auto"/>
                <w:sz w:val="24"/>
                <w:highlight w:val="none"/>
              </w:rPr>
            </w:pPr>
          </w:p>
        </w:tc>
      </w:tr>
      <w:tr w14:paraId="1E13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4421042">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9</w:t>
            </w:r>
          </w:p>
        </w:tc>
        <w:tc>
          <w:tcPr>
            <w:tcW w:w="4656" w:type="dxa"/>
            <w:vAlign w:val="center"/>
          </w:tcPr>
          <w:p w14:paraId="0175AF5F">
            <w:pPr>
              <w:snapToGrid w:val="0"/>
              <w:spacing w:line="300" w:lineRule="exact"/>
              <w:jc w:val="left"/>
              <w:rPr>
                <w:rFonts w:hint="eastAsia" w:ascii="仿宋" w:hAnsi="仿宋" w:cs="宋体" w:eastAsiaTheme="minorEastAsia"/>
                <w:color w:val="auto"/>
                <w:sz w:val="24"/>
                <w:highlight w:val="none"/>
              </w:rPr>
            </w:pPr>
            <w:r>
              <w:rPr>
                <w:rFonts w:hint="eastAsia" w:ascii="宋体" w:hAnsi="宋体" w:cs="宋体"/>
                <w:color w:val="auto"/>
                <w:sz w:val="24"/>
                <w:highlight w:val="none"/>
                <w:lang w:val="zh-TW"/>
              </w:rPr>
              <w:t>详细的售后服务方案，能提供快速便捷报修服务，质保期内技术支持能力，对用户故障的响应、处理、定期巡检等。提供的方案完整合理、切合实际，具有可操作性视为满足采购需求，方案内容完整、规范、合理且可行，针对性强的得</w:t>
            </w:r>
            <w:r>
              <w:rPr>
                <w:rFonts w:hint="eastAsia" w:ascii="宋体" w:hAnsi="宋体" w:cs="宋体"/>
                <w:color w:val="auto"/>
                <w:sz w:val="24"/>
                <w:highlight w:val="none"/>
              </w:rPr>
              <w:t>4.0-5.0</w:t>
            </w:r>
            <w:r>
              <w:rPr>
                <w:rFonts w:hint="eastAsia" w:ascii="宋体" w:hAnsi="宋体" w:cs="宋体"/>
                <w:color w:val="auto"/>
                <w:sz w:val="24"/>
                <w:highlight w:val="none"/>
                <w:lang w:val="zh-TW"/>
              </w:rPr>
              <w:t>分，方案内容较完整，合理性、可行性、针对性一般的得</w:t>
            </w:r>
            <w:r>
              <w:rPr>
                <w:rFonts w:hint="eastAsia" w:ascii="宋体" w:hAnsi="宋体" w:cs="宋体"/>
                <w:color w:val="auto"/>
                <w:sz w:val="24"/>
                <w:highlight w:val="none"/>
              </w:rPr>
              <w:t>2.0-3.9</w:t>
            </w:r>
            <w:r>
              <w:rPr>
                <w:rFonts w:hint="eastAsia" w:ascii="宋体" w:hAnsi="宋体" w:cs="宋体"/>
                <w:color w:val="auto"/>
                <w:sz w:val="24"/>
                <w:highlight w:val="none"/>
                <w:lang w:val="zh-TW"/>
              </w:rPr>
              <w:t>分，方案内容完整度一般，存在瑕疵或不足，与本项目实际有偏差的得</w:t>
            </w:r>
            <w:r>
              <w:rPr>
                <w:rFonts w:hint="eastAsia" w:ascii="宋体" w:hAnsi="宋体" w:cs="宋体"/>
                <w:color w:val="auto"/>
                <w:sz w:val="24"/>
                <w:highlight w:val="none"/>
              </w:rPr>
              <w:t>0.1-1.9</w:t>
            </w:r>
            <w:r>
              <w:rPr>
                <w:rFonts w:hint="eastAsia" w:ascii="宋体" w:hAnsi="宋体" w:cs="宋体"/>
                <w:color w:val="auto"/>
                <w:sz w:val="24"/>
                <w:highlight w:val="none"/>
                <w:lang w:val="zh-TW"/>
              </w:rPr>
              <w:t>分，未提供相关内容的得0分。</w:t>
            </w:r>
          </w:p>
        </w:tc>
        <w:tc>
          <w:tcPr>
            <w:tcW w:w="681" w:type="dxa"/>
            <w:vAlign w:val="center"/>
          </w:tcPr>
          <w:p w14:paraId="6B0A2D09">
            <w:pPr>
              <w:spacing w:line="420" w:lineRule="exact"/>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5</w:t>
            </w:r>
          </w:p>
        </w:tc>
        <w:tc>
          <w:tcPr>
            <w:tcW w:w="775" w:type="dxa"/>
            <w:vAlign w:val="center"/>
          </w:tcPr>
          <w:p w14:paraId="05B7C47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w:t>
            </w:r>
          </w:p>
        </w:tc>
        <w:tc>
          <w:tcPr>
            <w:tcW w:w="1576" w:type="dxa"/>
          </w:tcPr>
          <w:p w14:paraId="5835381E">
            <w:pPr>
              <w:snapToGrid w:val="0"/>
              <w:spacing w:line="360" w:lineRule="auto"/>
              <w:jc w:val="center"/>
              <w:rPr>
                <w:rFonts w:hint="eastAsia" w:cs="仿宋_GB2312" w:asciiTheme="minorEastAsia" w:hAnsiTheme="minorEastAsia" w:eastAsiaTheme="minorEastAsia"/>
                <w:color w:val="auto"/>
                <w:sz w:val="24"/>
                <w:highlight w:val="none"/>
              </w:rPr>
            </w:pPr>
          </w:p>
        </w:tc>
      </w:tr>
      <w:tr w14:paraId="264B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B71DAF8">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10</w:t>
            </w:r>
          </w:p>
        </w:tc>
        <w:tc>
          <w:tcPr>
            <w:tcW w:w="4656" w:type="dxa"/>
            <w:vAlign w:val="center"/>
          </w:tcPr>
          <w:p w14:paraId="221B8DF2">
            <w:pPr>
              <w:snapToGrid w:val="0"/>
              <w:spacing w:line="300" w:lineRule="exact"/>
              <w:jc w:val="left"/>
              <w:rPr>
                <w:rFonts w:hint="eastAsia" w:ascii="仿宋" w:hAnsi="仿宋" w:cs="仿宋" w:eastAsiaTheme="minorEastAsia"/>
                <w:bCs/>
                <w:color w:val="auto"/>
                <w:sz w:val="24"/>
                <w:highlight w:val="none"/>
              </w:rPr>
            </w:pPr>
            <w:r>
              <w:rPr>
                <w:rFonts w:hint="eastAsia" w:ascii="宋体" w:hAnsi="宋体" w:cs="宋体"/>
                <w:bCs/>
                <w:color w:val="auto"/>
                <w:spacing w:val="-4"/>
                <w:sz w:val="24"/>
                <w:highlight w:val="none"/>
              </w:rPr>
              <w:t>质保期满后备品配件详细情况（投标人详细列明所需配件）及配件优惠幅度进行综合评分，最高得3分。方案内容完整、配件优惠幅度大的得3分，方案内容较完整，配件优惠幅度一般的得2分，方案内容完整度一般，配件优惠幅度小的得1分，未提供相关内容的得0分。</w:t>
            </w:r>
          </w:p>
        </w:tc>
        <w:tc>
          <w:tcPr>
            <w:tcW w:w="681" w:type="dxa"/>
            <w:vAlign w:val="center"/>
          </w:tcPr>
          <w:p w14:paraId="57DD1AEE">
            <w:pPr>
              <w:spacing w:line="420" w:lineRule="exact"/>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3</w:t>
            </w:r>
          </w:p>
        </w:tc>
        <w:tc>
          <w:tcPr>
            <w:tcW w:w="775" w:type="dxa"/>
            <w:vAlign w:val="center"/>
          </w:tcPr>
          <w:p w14:paraId="755648F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w:t>
            </w:r>
          </w:p>
        </w:tc>
        <w:tc>
          <w:tcPr>
            <w:tcW w:w="1576" w:type="dxa"/>
          </w:tcPr>
          <w:p w14:paraId="661A6356">
            <w:pPr>
              <w:snapToGrid w:val="0"/>
              <w:spacing w:line="360" w:lineRule="auto"/>
              <w:jc w:val="center"/>
              <w:rPr>
                <w:rFonts w:hint="eastAsia" w:cs="仿宋_GB2312" w:asciiTheme="minorEastAsia" w:hAnsiTheme="minorEastAsia" w:eastAsiaTheme="minorEastAsia"/>
                <w:color w:val="auto"/>
                <w:sz w:val="24"/>
                <w:highlight w:val="none"/>
              </w:rPr>
            </w:pPr>
          </w:p>
        </w:tc>
      </w:tr>
      <w:tr w14:paraId="0CFC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913A172">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11</w:t>
            </w:r>
          </w:p>
        </w:tc>
        <w:tc>
          <w:tcPr>
            <w:tcW w:w="4656" w:type="dxa"/>
            <w:vAlign w:val="center"/>
          </w:tcPr>
          <w:p w14:paraId="680939AB">
            <w:pPr>
              <w:jc w:val="left"/>
              <w:rPr>
                <w:rFonts w:hint="eastAsia" w:ascii="宋体" w:hAnsi="宋体" w:cs="宋体"/>
                <w:color w:val="auto"/>
                <w:kern w:val="0"/>
                <w:sz w:val="24"/>
                <w:highlight w:val="none"/>
              </w:rPr>
            </w:pPr>
            <w:r>
              <w:rPr>
                <w:rStyle w:val="353"/>
                <w:rFonts w:hint="default" w:cs="宋体"/>
                <w:b w:val="0"/>
                <w:color w:val="auto"/>
                <w:highlight w:val="none"/>
              </w:rPr>
              <w:t>所有设备响应招标文件最低质保期</w:t>
            </w:r>
            <w:r>
              <w:rPr>
                <w:rStyle w:val="353"/>
                <w:rFonts w:cs="宋体"/>
                <w:b w:val="0"/>
                <w:color w:val="auto"/>
                <w:highlight w:val="none"/>
              </w:rPr>
              <w:t>3</w:t>
            </w:r>
            <w:r>
              <w:rPr>
                <w:rStyle w:val="353"/>
                <w:rFonts w:hint="default" w:cs="宋体"/>
                <w:b w:val="0"/>
                <w:color w:val="auto"/>
                <w:highlight w:val="none"/>
              </w:rPr>
              <w:t>年的不得分，质保期限每增加1年得</w:t>
            </w:r>
            <w:r>
              <w:rPr>
                <w:rStyle w:val="353"/>
                <w:rFonts w:cs="宋体"/>
                <w:b w:val="0"/>
                <w:color w:val="auto"/>
                <w:highlight w:val="none"/>
              </w:rPr>
              <w:t>1分</w:t>
            </w:r>
            <w:r>
              <w:rPr>
                <w:rStyle w:val="353"/>
                <w:rFonts w:hint="default" w:cs="宋体"/>
                <w:b w:val="0"/>
                <w:color w:val="auto"/>
                <w:highlight w:val="none"/>
              </w:rPr>
              <w:t>，最高得</w:t>
            </w:r>
            <w:r>
              <w:rPr>
                <w:rStyle w:val="353"/>
                <w:rFonts w:cs="宋体"/>
                <w:b w:val="0"/>
                <w:color w:val="auto"/>
                <w:highlight w:val="none"/>
              </w:rPr>
              <w:t>3</w:t>
            </w:r>
            <w:r>
              <w:rPr>
                <w:rStyle w:val="353"/>
                <w:rFonts w:hint="default" w:cs="宋体"/>
                <w:b w:val="0"/>
                <w:color w:val="auto"/>
                <w:highlight w:val="none"/>
              </w:rPr>
              <w:t>分。</w:t>
            </w:r>
          </w:p>
        </w:tc>
        <w:tc>
          <w:tcPr>
            <w:tcW w:w="681" w:type="dxa"/>
            <w:vAlign w:val="center"/>
          </w:tcPr>
          <w:p w14:paraId="4644BDC4">
            <w:pPr>
              <w:spacing w:line="420" w:lineRule="exact"/>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3</w:t>
            </w:r>
          </w:p>
        </w:tc>
        <w:tc>
          <w:tcPr>
            <w:tcW w:w="775" w:type="dxa"/>
            <w:vAlign w:val="center"/>
          </w:tcPr>
          <w:p w14:paraId="4FD06C78">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576" w:type="dxa"/>
          </w:tcPr>
          <w:p w14:paraId="5E60D1AB">
            <w:pPr>
              <w:snapToGrid w:val="0"/>
              <w:spacing w:line="360" w:lineRule="auto"/>
              <w:jc w:val="center"/>
              <w:rPr>
                <w:rFonts w:hint="eastAsia" w:cs="仿宋_GB2312" w:asciiTheme="minorEastAsia" w:hAnsiTheme="minorEastAsia" w:eastAsiaTheme="minorEastAsia"/>
                <w:color w:val="auto"/>
                <w:sz w:val="24"/>
                <w:highlight w:val="none"/>
              </w:rPr>
            </w:pPr>
          </w:p>
        </w:tc>
      </w:tr>
      <w:tr w14:paraId="32CB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805" w:type="dxa"/>
            <w:vAlign w:val="center"/>
          </w:tcPr>
          <w:p w14:paraId="326A5403">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12</w:t>
            </w:r>
          </w:p>
        </w:tc>
        <w:tc>
          <w:tcPr>
            <w:tcW w:w="4656" w:type="dxa"/>
            <w:vAlign w:val="center"/>
          </w:tcPr>
          <w:p w14:paraId="6D53DD84">
            <w:pPr>
              <w:jc w:val="left"/>
              <w:rPr>
                <w:rFonts w:hint="eastAsia" w:ascii="仿宋" w:hAnsi="仿宋" w:cs="仿宋"/>
                <w:bCs/>
                <w:color w:val="auto"/>
                <w:sz w:val="24"/>
                <w:highlight w:val="none"/>
              </w:rPr>
            </w:pPr>
            <w:r>
              <w:rPr>
                <w:rFonts w:hint="eastAsia" w:ascii="宋体" w:hAnsi="宋体" w:cs="宋体"/>
                <w:color w:val="auto"/>
                <w:sz w:val="24"/>
                <w:highlight w:val="none"/>
              </w:rPr>
              <w:t>投标产品制造商具有有效的质量管理体系认证证书、环境认证体系认证证书和职业健康管理体系认证证书，每提供一个得1分，最高得3分。投标文件中需提供证书复印件，不提供不得分。</w:t>
            </w:r>
          </w:p>
        </w:tc>
        <w:tc>
          <w:tcPr>
            <w:tcW w:w="681" w:type="dxa"/>
            <w:vAlign w:val="center"/>
          </w:tcPr>
          <w:p w14:paraId="49332AC8">
            <w:pPr>
              <w:spacing w:line="420" w:lineRule="exact"/>
              <w:ind w:firstLine="240" w:firstLineChars="10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3</w:t>
            </w:r>
          </w:p>
        </w:tc>
        <w:tc>
          <w:tcPr>
            <w:tcW w:w="775" w:type="dxa"/>
            <w:vAlign w:val="center"/>
          </w:tcPr>
          <w:p w14:paraId="6486BFE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576" w:type="dxa"/>
          </w:tcPr>
          <w:p w14:paraId="7F3FC0B1">
            <w:pPr>
              <w:snapToGrid w:val="0"/>
              <w:spacing w:line="360" w:lineRule="auto"/>
              <w:jc w:val="center"/>
              <w:rPr>
                <w:rFonts w:hint="eastAsia" w:cs="仿宋_GB2312" w:asciiTheme="minorEastAsia" w:hAnsiTheme="minorEastAsia" w:eastAsiaTheme="minorEastAsia"/>
                <w:color w:val="auto"/>
                <w:sz w:val="24"/>
                <w:highlight w:val="none"/>
              </w:rPr>
            </w:pPr>
          </w:p>
        </w:tc>
      </w:tr>
      <w:tr w14:paraId="0646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05" w:type="dxa"/>
            <w:vAlign w:val="center"/>
          </w:tcPr>
          <w:p w14:paraId="39763782">
            <w:pPr>
              <w:widowControl/>
              <w:spacing w:line="420" w:lineRule="exact"/>
              <w:jc w:val="center"/>
              <w:textAlignment w:val="cente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13</w:t>
            </w:r>
          </w:p>
        </w:tc>
        <w:tc>
          <w:tcPr>
            <w:tcW w:w="4656" w:type="dxa"/>
            <w:vAlign w:val="center"/>
          </w:tcPr>
          <w:p w14:paraId="0A63F65B">
            <w:pPr>
              <w:jc w:val="left"/>
              <w:outlineLvl w:val="0"/>
              <w:rPr>
                <w:rFonts w:hint="eastAsia" w:ascii="仿宋" w:hAnsi="仿宋" w:cs="仿宋" w:eastAsiaTheme="minorEastAsia"/>
                <w:bCs/>
                <w:color w:val="auto"/>
                <w:sz w:val="24"/>
                <w:highlight w:val="none"/>
              </w:rPr>
            </w:pPr>
            <w:r>
              <w:rPr>
                <w:rFonts w:hint="eastAsia" w:ascii="宋体" w:hAnsi="宋体" w:cs="宋体"/>
                <w:color w:val="auto"/>
                <w:sz w:val="24"/>
                <w:highlight w:val="none"/>
              </w:rPr>
              <w:t>投标人自2021年1月1日（以合同签订时间为准）以来具有同类项目业绩的，每提供1个有效业绩得1分，最高得3分。有效业绩证明材料：合同协议书复印件，合同内容</w:t>
            </w:r>
            <w:r>
              <w:rPr>
                <w:rFonts w:hint="eastAsia" w:ascii="宋体" w:hAnsi="宋体" w:cs="宋体"/>
                <w:color w:val="auto"/>
                <w:sz w:val="24"/>
                <w:highlight w:val="none"/>
                <w:lang w:eastAsia="zh-CN"/>
              </w:rPr>
              <w:t>须</w:t>
            </w:r>
            <w:r>
              <w:rPr>
                <w:rFonts w:hint="eastAsia" w:ascii="宋体" w:hAnsi="宋体" w:cs="宋体"/>
                <w:color w:val="auto"/>
                <w:sz w:val="24"/>
                <w:highlight w:val="none"/>
              </w:rPr>
              <w:t>包含医用</w:t>
            </w:r>
            <w:r>
              <w:rPr>
                <w:rFonts w:hint="eastAsia" w:ascii="宋体" w:hAnsi="宋体" w:cs="宋体"/>
                <w:color w:val="auto"/>
                <w:sz w:val="24"/>
                <w:highlight w:val="none"/>
                <w:lang w:eastAsia="zh-CN"/>
              </w:rPr>
              <w:t>病床单元，</w:t>
            </w:r>
            <w:r>
              <w:rPr>
                <w:rFonts w:hint="eastAsia" w:ascii="宋体" w:hAnsi="宋体" w:cs="宋体"/>
                <w:color w:val="auto"/>
                <w:sz w:val="24"/>
                <w:highlight w:val="none"/>
              </w:rPr>
              <w:t>否则不得分。</w:t>
            </w:r>
          </w:p>
        </w:tc>
        <w:tc>
          <w:tcPr>
            <w:tcW w:w="681" w:type="dxa"/>
            <w:vAlign w:val="center"/>
          </w:tcPr>
          <w:p w14:paraId="0E65BC74">
            <w:pPr>
              <w:spacing w:line="360" w:lineRule="auto"/>
              <w:ind w:firstLine="120" w:firstLineChars="50"/>
              <w:outlineLvl w:val="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3</w:t>
            </w:r>
          </w:p>
        </w:tc>
        <w:tc>
          <w:tcPr>
            <w:tcW w:w="775" w:type="dxa"/>
            <w:vAlign w:val="center"/>
          </w:tcPr>
          <w:p w14:paraId="399B9C37">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576" w:type="dxa"/>
          </w:tcPr>
          <w:p w14:paraId="1B4F9AF3">
            <w:pPr>
              <w:snapToGrid w:val="0"/>
              <w:spacing w:line="360" w:lineRule="auto"/>
              <w:jc w:val="center"/>
              <w:rPr>
                <w:rFonts w:hint="eastAsia" w:cs="仿宋_GB2312" w:asciiTheme="minorEastAsia" w:hAnsiTheme="minorEastAsia" w:eastAsiaTheme="minorEastAsia"/>
                <w:color w:val="auto"/>
                <w:sz w:val="24"/>
                <w:highlight w:val="none"/>
              </w:rPr>
            </w:pPr>
          </w:p>
        </w:tc>
      </w:tr>
      <w:tr w14:paraId="3C8E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05" w:type="dxa"/>
            <w:vAlign w:val="center"/>
          </w:tcPr>
          <w:p w14:paraId="30483B17">
            <w:pPr>
              <w:widowControl/>
              <w:spacing w:line="420" w:lineRule="exact"/>
              <w:jc w:val="center"/>
              <w:textAlignment w:val="center"/>
              <w:rPr>
                <w:rFonts w:hint="default" w:ascii="仿宋" w:hAnsi="仿宋" w:cs="仿宋" w:eastAsiaTheme="minorEastAsia"/>
                <w:bCs/>
                <w:color w:val="auto"/>
                <w:sz w:val="24"/>
                <w:highlight w:val="none"/>
                <w:lang w:val="en-US" w:eastAsia="zh-CN"/>
              </w:rPr>
            </w:pPr>
            <w:r>
              <w:rPr>
                <w:rFonts w:hint="eastAsia" w:ascii="仿宋" w:hAnsi="仿宋" w:cs="仿宋" w:eastAsiaTheme="minorEastAsia"/>
                <w:bCs/>
                <w:color w:val="auto"/>
                <w:sz w:val="24"/>
                <w:highlight w:val="none"/>
                <w:lang w:val="en-US" w:eastAsia="zh-CN"/>
              </w:rPr>
              <w:t>14</w:t>
            </w:r>
          </w:p>
        </w:tc>
        <w:tc>
          <w:tcPr>
            <w:tcW w:w="4656" w:type="dxa"/>
            <w:vAlign w:val="center"/>
          </w:tcPr>
          <w:p w14:paraId="62F60725">
            <w:pPr>
              <w:jc w:val="left"/>
              <w:outlineLvl w:val="0"/>
              <w:rPr>
                <w:rFonts w:hint="eastAsia" w:ascii="宋体" w:hAnsi="宋体" w:cs="宋体"/>
                <w:color w:val="auto"/>
                <w:sz w:val="24"/>
                <w:highlight w:val="none"/>
              </w:rPr>
            </w:pPr>
            <w:r>
              <w:rPr>
                <w:rFonts w:hint="eastAsia" w:ascii="宋体" w:hAnsi="宋体" w:eastAsia="宋体" w:cs="宋体"/>
                <w:bCs/>
                <w:color w:val="auto"/>
                <w:sz w:val="24"/>
                <w:szCs w:val="24"/>
                <w:highlight w:val="none"/>
              </w:rPr>
              <w:t>样品评标规则附后。</w:t>
            </w:r>
          </w:p>
        </w:tc>
        <w:tc>
          <w:tcPr>
            <w:tcW w:w="681" w:type="dxa"/>
            <w:vAlign w:val="center"/>
          </w:tcPr>
          <w:p w14:paraId="5192D3E8">
            <w:pPr>
              <w:spacing w:line="360" w:lineRule="auto"/>
              <w:ind w:firstLine="120" w:firstLineChars="50"/>
              <w:outlineLvl w:val="0"/>
              <w:rPr>
                <w:rFonts w:hint="eastAsia" w:ascii="仿宋" w:hAnsi="仿宋" w:cs="仿宋" w:eastAsiaTheme="minorEastAsia"/>
                <w:bCs/>
                <w:color w:val="auto"/>
                <w:sz w:val="24"/>
                <w:highlight w:val="none"/>
              </w:rPr>
            </w:pPr>
            <w:r>
              <w:rPr>
                <w:rFonts w:hint="eastAsia" w:ascii="宋体" w:hAnsi="宋体" w:cs="宋体"/>
                <w:bCs/>
                <w:color w:val="auto"/>
                <w:sz w:val="24"/>
                <w:szCs w:val="24"/>
                <w:highlight w:val="none"/>
                <w:lang w:val="en-US" w:eastAsia="zh-CN"/>
              </w:rPr>
              <w:t>9</w:t>
            </w:r>
          </w:p>
        </w:tc>
        <w:tc>
          <w:tcPr>
            <w:tcW w:w="775" w:type="dxa"/>
            <w:vAlign w:val="center"/>
          </w:tcPr>
          <w:p w14:paraId="2182426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主观</w:t>
            </w:r>
          </w:p>
        </w:tc>
        <w:tc>
          <w:tcPr>
            <w:tcW w:w="1576" w:type="dxa"/>
          </w:tcPr>
          <w:p w14:paraId="2CB2E5DB">
            <w:pPr>
              <w:snapToGrid w:val="0"/>
              <w:spacing w:line="360" w:lineRule="auto"/>
              <w:jc w:val="center"/>
              <w:rPr>
                <w:rFonts w:hint="eastAsia" w:cs="仿宋_GB2312" w:asciiTheme="minorEastAsia" w:hAnsiTheme="minorEastAsia" w:eastAsiaTheme="minorEastAsia"/>
                <w:color w:val="auto"/>
                <w:sz w:val="24"/>
                <w:highlight w:val="none"/>
              </w:rPr>
            </w:pPr>
          </w:p>
        </w:tc>
      </w:tr>
      <w:tr w14:paraId="67DF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9FF3640">
            <w:pPr>
              <w:widowControl/>
              <w:spacing w:line="420" w:lineRule="exact"/>
              <w:jc w:val="center"/>
              <w:textAlignment w:val="center"/>
              <w:rPr>
                <w:rFonts w:hint="eastAsia" w:ascii="仿宋" w:hAnsi="仿宋" w:cs="仿宋" w:eastAsiaTheme="minorEastAsia"/>
                <w:bCs/>
                <w:color w:val="auto"/>
                <w:sz w:val="24"/>
                <w:highlight w:val="none"/>
                <w:lang w:val="en-US" w:eastAsia="zh-CN"/>
              </w:rPr>
            </w:pPr>
            <w:r>
              <w:rPr>
                <w:rFonts w:hint="eastAsia" w:ascii="仿宋" w:hAnsi="仿宋" w:cs="仿宋" w:eastAsiaTheme="minorEastAsia"/>
                <w:bCs/>
                <w:color w:val="auto"/>
                <w:sz w:val="24"/>
                <w:highlight w:val="none"/>
              </w:rPr>
              <w:t>1</w:t>
            </w:r>
            <w:r>
              <w:rPr>
                <w:rFonts w:hint="eastAsia" w:ascii="仿宋" w:hAnsi="仿宋" w:cs="仿宋" w:eastAsiaTheme="minorEastAsia"/>
                <w:bCs/>
                <w:color w:val="auto"/>
                <w:sz w:val="24"/>
                <w:highlight w:val="none"/>
                <w:lang w:val="en-US" w:eastAsia="zh-CN"/>
              </w:rPr>
              <w:t>5</w:t>
            </w:r>
          </w:p>
        </w:tc>
        <w:tc>
          <w:tcPr>
            <w:tcW w:w="4656" w:type="dxa"/>
            <w:vAlign w:val="center"/>
          </w:tcPr>
          <w:p w14:paraId="613A4EB8">
            <w:pPr>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有效投标报价的最低价作为评标基准价，其最低报价为满分；按［投标报价得分=（评标基准价/投标报价）*30］的计算公式计算。</w:t>
            </w:r>
            <w:r>
              <w:rPr>
                <w:rFonts w:hint="eastAsia" w:ascii="宋体" w:hAnsi="宋体" w:cs="宋体"/>
                <w:color w:val="auto"/>
                <w:sz w:val="24"/>
                <w:highlight w:val="none"/>
              </w:rPr>
              <w:t>(结果四舍五入保留2位小数点)</w:t>
            </w:r>
          </w:p>
          <w:p w14:paraId="035F4943">
            <w:pPr>
              <w:jc w:val="left"/>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评标过程中，不得去掉报价中的最高报价和最低报价。</w:t>
            </w:r>
          </w:p>
          <w:p w14:paraId="79C92C32">
            <w:pPr>
              <w:jc w:val="left"/>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因落实政府采购政策需要进行价格调整的，以调整后的价格计算评标基准价和投标报价。</w:t>
            </w:r>
          </w:p>
        </w:tc>
        <w:tc>
          <w:tcPr>
            <w:tcW w:w="681" w:type="dxa"/>
            <w:vAlign w:val="center"/>
          </w:tcPr>
          <w:p w14:paraId="5CC40AF9">
            <w:pPr>
              <w:spacing w:line="420" w:lineRule="exact"/>
              <w:ind w:firstLine="120" w:firstLineChars="50"/>
              <w:rPr>
                <w:rFonts w:hint="eastAsia" w:ascii="仿宋" w:hAnsi="仿宋" w:cs="仿宋" w:eastAsiaTheme="minorEastAsia"/>
                <w:bCs/>
                <w:color w:val="auto"/>
                <w:sz w:val="24"/>
                <w:highlight w:val="none"/>
              </w:rPr>
            </w:pPr>
            <w:r>
              <w:rPr>
                <w:rFonts w:hint="eastAsia" w:ascii="仿宋" w:hAnsi="仿宋" w:cs="仿宋" w:eastAsiaTheme="minorEastAsia"/>
                <w:bCs/>
                <w:color w:val="auto"/>
                <w:sz w:val="24"/>
                <w:highlight w:val="none"/>
              </w:rPr>
              <w:t>30</w:t>
            </w:r>
          </w:p>
        </w:tc>
        <w:tc>
          <w:tcPr>
            <w:tcW w:w="775" w:type="dxa"/>
            <w:vAlign w:val="center"/>
          </w:tcPr>
          <w:p w14:paraId="577FF64E">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576" w:type="dxa"/>
          </w:tcPr>
          <w:p w14:paraId="3AFEE425">
            <w:pPr>
              <w:snapToGrid w:val="0"/>
              <w:spacing w:line="360" w:lineRule="auto"/>
              <w:jc w:val="center"/>
              <w:rPr>
                <w:rFonts w:hint="eastAsia" w:cs="仿宋_GB2312" w:asciiTheme="minorEastAsia" w:hAnsiTheme="minorEastAsia" w:eastAsiaTheme="minorEastAsia"/>
                <w:color w:val="auto"/>
                <w:sz w:val="24"/>
                <w:highlight w:val="none"/>
              </w:rPr>
            </w:pPr>
          </w:p>
        </w:tc>
      </w:tr>
    </w:tbl>
    <w:p w14:paraId="7369F4D9">
      <w:pPr>
        <w:pStyle w:val="24"/>
        <w:ind w:firstLine="211"/>
        <w:jc w:val="center"/>
        <w:rPr>
          <w:rFonts w:hint="eastAsia" w:ascii="仿宋" w:hAnsi="仿宋" w:cs="仿宋" w:eastAsiaTheme="minorEastAsia"/>
          <w:b/>
          <w:color w:val="auto"/>
          <w:kern w:val="0"/>
          <w:highlight w:val="none"/>
          <w:lang w:eastAsia="zh-CN"/>
        </w:rPr>
      </w:pPr>
    </w:p>
    <w:p w14:paraId="0AECF02E">
      <w:pPr>
        <w:pStyle w:val="24"/>
        <w:ind w:firstLine="211"/>
        <w:jc w:val="center"/>
        <w:rPr>
          <w:rFonts w:hint="eastAsia" w:ascii="仿宋" w:hAnsi="仿宋" w:cs="仿宋" w:eastAsiaTheme="minorEastAsia"/>
          <w:b/>
          <w:color w:val="auto"/>
          <w:kern w:val="0"/>
          <w:highlight w:val="none"/>
          <w:lang w:eastAsia="zh-CN"/>
        </w:rPr>
      </w:pPr>
    </w:p>
    <w:p w14:paraId="4931D471">
      <w:pPr>
        <w:pStyle w:val="24"/>
        <w:ind w:firstLine="211"/>
        <w:jc w:val="center"/>
        <w:rPr>
          <w:rFonts w:hint="eastAsia" w:ascii="仿宋" w:hAnsi="仿宋" w:cs="仿宋" w:eastAsiaTheme="minorEastAsia"/>
          <w:b/>
          <w:color w:val="auto"/>
          <w:kern w:val="0"/>
          <w:highlight w:val="none"/>
          <w:lang w:eastAsia="zh-CN"/>
        </w:rPr>
      </w:pPr>
    </w:p>
    <w:p w14:paraId="4BDDFC93">
      <w:pPr>
        <w:pStyle w:val="24"/>
        <w:ind w:firstLine="211"/>
        <w:jc w:val="center"/>
        <w:rPr>
          <w:rFonts w:hint="eastAsia" w:ascii="仿宋" w:hAnsi="仿宋" w:cs="仿宋" w:eastAsiaTheme="minorEastAsia"/>
          <w:b/>
          <w:color w:val="auto"/>
          <w:kern w:val="0"/>
          <w:highlight w:val="none"/>
          <w:lang w:eastAsia="zh-CN"/>
        </w:rPr>
      </w:pPr>
    </w:p>
    <w:p w14:paraId="69233949">
      <w:pPr>
        <w:pStyle w:val="24"/>
        <w:ind w:firstLine="211"/>
        <w:jc w:val="center"/>
        <w:rPr>
          <w:rFonts w:hint="eastAsia" w:ascii="仿宋" w:hAnsi="仿宋" w:cs="仿宋" w:eastAsiaTheme="minorEastAsia"/>
          <w:b/>
          <w:color w:val="auto"/>
          <w:kern w:val="0"/>
          <w:highlight w:val="none"/>
          <w:lang w:eastAsia="zh-CN"/>
        </w:rPr>
      </w:pPr>
    </w:p>
    <w:p w14:paraId="16AD7D76">
      <w:pPr>
        <w:pStyle w:val="24"/>
        <w:ind w:firstLine="211"/>
        <w:jc w:val="center"/>
        <w:rPr>
          <w:rFonts w:hint="eastAsia" w:ascii="仿宋" w:hAnsi="仿宋" w:cs="仿宋" w:eastAsiaTheme="minorEastAsia"/>
          <w:b/>
          <w:color w:val="auto"/>
          <w:kern w:val="0"/>
          <w:highlight w:val="none"/>
          <w:lang w:eastAsia="zh-CN"/>
        </w:rPr>
      </w:pPr>
    </w:p>
    <w:p w14:paraId="43B28DCE">
      <w:pPr>
        <w:pStyle w:val="24"/>
        <w:ind w:firstLine="211"/>
        <w:jc w:val="center"/>
        <w:rPr>
          <w:rFonts w:hint="eastAsia" w:ascii="仿宋" w:hAnsi="仿宋" w:cs="仿宋" w:eastAsiaTheme="minorEastAsia"/>
          <w:b/>
          <w:color w:val="auto"/>
          <w:kern w:val="0"/>
          <w:highlight w:val="none"/>
          <w:lang w:eastAsia="zh-CN"/>
        </w:rPr>
      </w:pPr>
    </w:p>
    <w:p w14:paraId="24118EC2">
      <w:pPr>
        <w:pStyle w:val="24"/>
        <w:ind w:firstLine="211"/>
        <w:jc w:val="center"/>
        <w:rPr>
          <w:rFonts w:hint="eastAsia" w:ascii="仿宋" w:hAnsi="仿宋" w:cs="仿宋" w:eastAsiaTheme="minorEastAsia"/>
          <w:b/>
          <w:color w:val="auto"/>
          <w:kern w:val="0"/>
          <w:highlight w:val="none"/>
          <w:lang w:eastAsia="zh-CN"/>
        </w:rPr>
      </w:pPr>
    </w:p>
    <w:p w14:paraId="03470160">
      <w:pPr>
        <w:pStyle w:val="24"/>
        <w:ind w:firstLine="211"/>
        <w:jc w:val="center"/>
        <w:rPr>
          <w:rFonts w:hint="eastAsia" w:ascii="仿宋" w:hAnsi="仿宋" w:cs="仿宋" w:eastAsiaTheme="minorEastAsia"/>
          <w:b/>
          <w:color w:val="auto"/>
          <w:kern w:val="0"/>
          <w:highlight w:val="none"/>
          <w:lang w:eastAsia="zh-CN"/>
        </w:rPr>
      </w:pPr>
    </w:p>
    <w:p w14:paraId="50AA31AD">
      <w:pPr>
        <w:pStyle w:val="24"/>
        <w:ind w:firstLine="211"/>
        <w:jc w:val="center"/>
        <w:rPr>
          <w:rFonts w:hint="eastAsia" w:ascii="仿宋" w:hAnsi="仿宋" w:cs="仿宋" w:eastAsiaTheme="minorEastAsia"/>
          <w:b/>
          <w:color w:val="auto"/>
          <w:kern w:val="0"/>
          <w:highlight w:val="none"/>
          <w:lang w:eastAsia="zh-CN"/>
        </w:rPr>
      </w:pPr>
    </w:p>
    <w:p w14:paraId="5BCAC2C2">
      <w:pPr>
        <w:pStyle w:val="24"/>
        <w:ind w:firstLine="211"/>
        <w:jc w:val="center"/>
        <w:rPr>
          <w:rFonts w:hint="eastAsia" w:ascii="仿宋" w:hAnsi="仿宋" w:cs="仿宋" w:eastAsiaTheme="minorEastAsia"/>
          <w:b/>
          <w:color w:val="auto"/>
          <w:kern w:val="0"/>
          <w:highlight w:val="none"/>
          <w:lang w:eastAsia="zh-CN"/>
        </w:rPr>
      </w:pPr>
    </w:p>
    <w:p w14:paraId="1D65C4B8">
      <w:pPr>
        <w:pStyle w:val="24"/>
        <w:ind w:firstLine="211"/>
        <w:jc w:val="center"/>
        <w:rPr>
          <w:rFonts w:hint="eastAsia" w:ascii="仿宋" w:hAnsi="仿宋" w:cs="仿宋" w:eastAsiaTheme="minorEastAsia"/>
          <w:b/>
          <w:color w:val="auto"/>
          <w:kern w:val="0"/>
          <w:highlight w:val="none"/>
          <w:lang w:eastAsia="zh-CN"/>
        </w:rPr>
      </w:pPr>
    </w:p>
    <w:p w14:paraId="5389CAA2">
      <w:pPr>
        <w:pStyle w:val="24"/>
        <w:ind w:firstLine="211"/>
        <w:jc w:val="center"/>
        <w:rPr>
          <w:rFonts w:hint="eastAsia" w:ascii="仿宋" w:hAnsi="仿宋" w:cs="仿宋" w:eastAsiaTheme="minorEastAsia"/>
          <w:b/>
          <w:color w:val="auto"/>
          <w:kern w:val="0"/>
          <w:highlight w:val="none"/>
          <w:lang w:eastAsia="zh-CN"/>
        </w:rPr>
      </w:pPr>
    </w:p>
    <w:p w14:paraId="6FF69E7F">
      <w:pPr>
        <w:pStyle w:val="24"/>
        <w:ind w:firstLine="211"/>
        <w:jc w:val="center"/>
        <w:rPr>
          <w:rFonts w:hint="eastAsia" w:ascii="仿宋" w:hAnsi="仿宋" w:cs="仿宋" w:eastAsiaTheme="minorEastAsia"/>
          <w:b/>
          <w:color w:val="auto"/>
          <w:kern w:val="0"/>
          <w:highlight w:val="none"/>
          <w:lang w:eastAsia="zh-CN"/>
        </w:rPr>
      </w:pPr>
    </w:p>
    <w:p w14:paraId="7A73F2A7">
      <w:pPr>
        <w:pStyle w:val="24"/>
        <w:ind w:firstLine="211"/>
        <w:jc w:val="center"/>
        <w:rPr>
          <w:rFonts w:hint="eastAsia" w:ascii="仿宋" w:hAnsi="仿宋" w:cs="仿宋" w:eastAsiaTheme="minorEastAsia"/>
          <w:b/>
          <w:color w:val="auto"/>
          <w:kern w:val="0"/>
          <w:highlight w:val="none"/>
          <w:lang w:eastAsia="zh-CN"/>
        </w:rPr>
      </w:pPr>
    </w:p>
    <w:p w14:paraId="08E14A6E">
      <w:pPr>
        <w:pStyle w:val="24"/>
        <w:ind w:firstLine="211"/>
        <w:jc w:val="center"/>
        <w:rPr>
          <w:rFonts w:hint="eastAsia" w:ascii="仿宋" w:hAnsi="仿宋" w:cs="仿宋" w:eastAsiaTheme="minorEastAsia"/>
          <w:b/>
          <w:color w:val="auto"/>
          <w:kern w:val="0"/>
          <w:highlight w:val="none"/>
        </w:rPr>
      </w:pPr>
      <w:r>
        <w:rPr>
          <w:rFonts w:hint="eastAsia" w:ascii="仿宋" w:hAnsi="仿宋" w:cs="仿宋" w:eastAsiaTheme="minorEastAsia"/>
          <w:b/>
          <w:color w:val="auto"/>
          <w:kern w:val="0"/>
          <w:highlight w:val="none"/>
          <w:lang w:eastAsia="zh-CN"/>
        </w:rPr>
        <w:t>标项二</w:t>
      </w:r>
      <w:r>
        <w:rPr>
          <w:rFonts w:hint="eastAsia" w:ascii="仿宋" w:hAnsi="仿宋" w:cs="仿宋" w:eastAsiaTheme="minorEastAsia"/>
          <w:b/>
          <w:color w:val="auto"/>
          <w:kern w:val="0"/>
          <w:highlight w:val="none"/>
        </w:rPr>
        <w:t>样品评标内容及标准</w:t>
      </w:r>
    </w:p>
    <w:p w14:paraId="43AFD47A">
      <w:pPr>
        <w:pStyle w:val="25"/>
        <w:ind w:firstLine="4578" w:firstLineChars="1900"/>
        <w:rPr>
          <w:rFonts w:hint="default" w:eastAsiaTheme="minorEastAsia"/>
          <w:color w:val="auto"/>
          <w:highlight w:val="none"/>
          <w:lang w:val="en-US" w:eastAsia="zh-CN"/>
        </w:rPr>
      </w:pPr>
      <w:r>
        <w:rPr>
          <w:rFonts w:hint="eastAsia" w:ascii="仿宋" w:hAnsi="仿宋" w:cs="仿宋" w:eastAsiaTheme="minorEastAsia"/>
          <w:b/>
          <w:color w:val="auto"/>
          <w:kern w:val="0"/>
          <w:sz w:val="24"/>
          <w:highlight w:val="none"/>
        </w:rPr>
        <w:t>分值：</w:t>
      </w:r>
      <w:r>
        <w:rPr>
          <w:rFonts w:hint="eastAsia" w:ascii="仿宋" w:hAnsi="仿宋" w:cs="仿宋" w:eastAsiaTheme="minorEastAsia"/>
          <w:b/>
          <w:color w:val="auto"/>
          <w:kern w:val="0"/>
          <w:sz w:val="24"/>
          <w:highlight w:val="none"/>
          <w:lang w:val="en-US" w:eastAsia="zh-CN"/>
        </w:rPr>
        <w:t>9</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93"/>
      </w:tblGrid>
      <w:tr w14:paraId="083E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14:paraId="1E6CEB4E">
            <w:pP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7693" w:type="dxa"/>
            <w:tcBorders>
              <w:top w:val="single" w:color="auto" w:sz="4" w:space="0"/>
              <w:left w:val="single" w:color="auto" w:sz="4" w:space="0"/>
              <w:bottom w:val="single" w:color="auto" w:sz="4" w:space="0"/>
              <w:right w:val="single" w:color="auto" w:sz="4" w:space="0"/>
            </w:tcBorders>
            <w:vAlign w:val="center"/>
          </w:tcPr>
          <w:p w14:paraId="3CB66894">
            <w:pP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评分内容和标准</w:t>
            </w:r>
          </w:p>
        </w:tc>
      </w:tr>
      <w:tr w14:paraId="0946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14:paraId="38D9B9A9">
            <w:pP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7693" w:type="dxa"/>
            <w:tcBorders>
              <w:top w:val="single" w:color="auto" w:sz="4" w:space="0"/>
              <w:left w:val="single" w:color="auto" w:sz="4" w:space="0"/>
              <w:bottom w:val="single" w:color="auto" w:sz="4" w:space="0"/>
              <w:right w:val="single" w:color="auto" w:sz="4" w:space="0"/>
            </w:tcBorders>
            <w:vAlign w:val="center"/>
          </w:tcPr>
          <w:p w14:paraId="669E9F38">
            <w:pPr>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val="en-US" w:eastAsia="zh-CN"/>
              </w:rPr>
              <w:t>材质,</w:t>
            </w:r>
            <w:r>
              <w:rPr>
                <w:rFonts w:hint="eastAsia" w:ascii="宋体" w:hAnsi="宋体" w:cs="宋体"/>
                <w:color w:val="auto"/>
                <w:sz w:val="24"/>
                <w:highlight w:val="none"/>
              </w:rPr>
              <w:t>尺寸（1分）</w:t>
            </w:r>
          </w:p>
          <w:p w14:paraId="53232AE7">
            <w:pPr>
              <w:rPr>
                <w:rFonts w:hint="eastAsia" w:ascii="宋体" w:hAnsi="宋体" w:cs="宋体"/>
                <w:color w:val="auto"/>
                <w:sz w:val="24"/>
                <w:highlight w:val="none"/>
              </w:rPr>
            </w:pPr>
            <w:r>
              <w:rPr>
                <w:rFonts w:hint="eastAsia" w:ascii="宋体" w:hAnsi="宋体" w:cs="宋体"/>
                <w:color w:val="auto"/>
                <w:sz w:val="24"/>
                <w:highlight w:val="none"/>
              </w:rPr>
              <w:t>完全符合招标文件采购清单要求的</w:t>
            </w:r>
            <w:r>
              <w:rPr>
                <w:rFonts w:hint="eastAsia" w:ascii="宋体" w:hAnsi="宋体" w:cs="宋体"/>
                <w:color w:val="auto"/>
                <w:sz w:val="24"/>
                <w:highlight w:val="none"/>
                <w:lang w:val="en-US" w:eastAsia="zh-CN"/>
              </w:rPr>
              <w:t>材质,</w:t>
            </w:r>
            <w:r>
              <w:rPr>
                <w:rFonts w:hint="eastAsia" w:ascii="宋体" w:hAnsi="宋体" w:cs="宋体"/>
                <w:color w:val="auto"/>
                <w:sz w:val="24"/>
                <w:highlight w:val="none"/>
              </w:rPr>
              <w:t>尺寸规格，得1分。</w:t>
            </w:r>
          </w:p>
          <w:p w14:paraId="09EE5FE3">
            <w:pPr>
              <w:rPr>
                <w:rFonts w:hint="eastAsia" w:ascii="宋体" w:hAnsi="宋体" w:cs="宋体"/>
                <w:color w:val="auto"/>
                <w:sz w:val="24"/>
                <w:highlight w:val="none"/>
              </w:rPr>
            </w:pPr>
            <w:r>
              <w:rPr>
                <w:rFonts w:hint="eastAsia" w:ascii="宋体" w:hAnsi="宋体" w:cs="宋体"/>
                <w:color w:val="auto"/>
                <w:sz w:val="24"/>
                <w:highlight w:val="none"/>
              </w:rPr>
              <w:t>不符合招标文件采购清单要求的</w:t>
            </w:r>
            <w:r>
              <w:rPr>
                <w:rFonts w:hint="eastAsia" w:ascii="宋体" w:hAnsi="宋体" w:cs="宋体"/>
                <w:color w:val="auto"/>
                <w:sz w:val="24"/>
                <w:highlight w:val="none"/>
                <w:lang w:val="en-US" w:eastAsia="zh-CN"/>
              </w:rPr>
              <w:t>材质,</w:t>
            </w:r>
            <w:r>
              <w:rPr>
                <w:rFonts w:hint="eastAsia" w:ascii="宋体" w:hAnsi="宋体" w:cs="宋体"/>
                <w:color w:val="auto"/>
                <w:sz w:val="24"/>
                <w:highlight w:val="none"/>
              </w:rPr>
              <w:t>尺寸规格，不得分。</w:t>
            </w:r>
          </w:p>
          <w:p w14:paraId="1826A198">
            <w:pPr>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、外观</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稳定性（2分）</w:t>
            </w:r>
          </w:p>
          <w:p w14:paraId="79648CE9">
            <w:pPr>
              <w:rPr>
                <w:rFonts w:hint="eastAsia" w:ascii="宋体" w:hAnsi="宋体" w:cs="宋体"/>
                <w:color w:val="auto"/>
                <w:sz w:val="24"/>
                <w:highlight w:val="none"/>
              </w:rPr>
            </w:pPr>
            <w:r>
              <w:rPr>
                <w:rFonts w:hint="eastAsia" w:ascii="宋体" w:hAnsi="宋体" w:cs="宋体"/>
                <w:color w:val="auto"/>
                <w:sz w:val="24"/>
                <w:highlight w:val="none"/>
              </w:rPr>
              <w:t>外观表面平整，无明显凹凸、波纹等缺陷</w:t>
            </w:r>
            <w:r>
              <w:rPr>
                <w:rFonts w:hint="eastAsia" w:ascii="宋体" w:hAnsi="宋体" w:cs="宋体"/>
                <w:color w:val="auto"/>
                <w:sz w:val="24"/>
                <w:highlight w:val="none"/>
                <w:lang w:eastAsia="zh-CN"/>
              </w:rPr>
              <w:t>；</w:t>
            </w:r>
            <w:r>
              <w:rPr>
                <w:rFonts w:hint="eastAsia" w:ascii="宋体" w:hAnsi="宋体" w:cs="宋体"/>
                <w:color w:val="auto"/>
                <w:sz w:val="24"/>
                <w:highlight w:val="none"/>
              </w:rPr>
              <w:t>整体稳定性良好，无晃动、倾斜等现象，得2分。</w:t>
            </w:r>
          </w:p>
          <w:p w14:paraId="52AB083F">
            <w:pPr>
              <w:rPr>
                <w:rFonts w:hint="eastAsia" w:ascii="宋体" w:hAnsi="宋体" w:cs="宋体"/>
                <w:color w:val="auto"/>
                <w:sz w:val="24"/>
                <w:highlight w:val="none"/>
              </w:rPr>
            </w:pPr>
            <w:r>
              <w:rPr>
                <w:rFonts w:hint="eastAsia" w:ascii="宋体" w:hAnsi="宋体" w:cs="宋体"/>
                <w:color w:val="auto"/>
                <w:sz w:val="24"/>
                <w:highlight w:val="none"/>
              </w:rPr>
              <w:t>外观存在轻微瑕疵但不影响使用的，存在轻微晃动但不影响正常使用的，扣1分。</w:t>
            </w:r>
          </w:p>
          <w:p w14:paraId="7E4E77F6">
            <w:pPr>
              <w:rPr>
                <w:rFonts w:hint="eastAsia" w:ascii="宋体" w:hAnsi="宋体" w:cs="宋体"/>
                <w:color w:val="auto"/>
                <w:sz w:val="24"/>
                <w:highlight w:val="none"/>
              </w:rPr>
            </w:pPr>
            <w:r>
              <w:rPr>
                <w:rFonts w:hint="eastAsia" w:ascii="宋体" w:hAnsi="宋体" w:cs="宋体"/>
                <w:color w:val="auto"/>
                <w:sz w:val="24"/>
                <w:highlight w:val="none"/>
              </w:rPr>
              <w:t>外观存在严重缺陷或影响美观的，稳定性差，存在严重晃动或倾斜的，不得分。</w:t>
            </w:r>
          </w:p>
          <w:p w14:paraId="6261CA60">
            <w:pPr>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、五金件及连接（2分）</w:t>
            </w:r>
          </w:p>
          <w:p w14:paraId="1416A732">
            <w:pPr>
              <w:rPr>
                <w:rFonts w:hint="eastAsia" w:ascii="宋体" w:hAnsi="宋体" w:cs="宋体"/>
                <w:color w:val="auto"/>
                <w:sz w:val="24"/>
                <w:highlight w:val="none"/>
              </w:rPr>
            </w:pPr>
            <w:r>
              <w:rPr>
                <w:rFonts w:hint="eastAsia" w:ascii="宋体" w:hAnsi="宋体" w:cs="宋体"/>
                <w:color w:val="auto"/>
                <w:sz w:val="24"/>
                <w:highlight w:val="none"/>
              </w:rPr>
              <w:t>五金件质量合格，连接牢固，操作顺畅，无明显松动、脱落现象，得2分。</w:t>
            </w:r>
          </w:p>
          <w:p w14:paraId="14D3CB57">
            <w:pPr>
              <w:rPr>
                <w:rFonts w:hint="eastAsia" w:ascii="宋体" w:hAnsi="宋体" w:cs="宋体"/>
                <w:color w:val="auto"/>
                <w:sz w:val="24"/>
                <w:highlight w:val="none"/>
              </w:rPr>
            </w:pPr>
            <w:r>
              <w:rPr>
                <w:rFonts w:hint="eastAsia" w:ascii="宋体" w:hAnsi="宋体" w:cs="宋体"/>
                <w:color w:val="auto"/>
                <w:sz w:val="24"/>
                <w:highlight w:val="none"/>
              </w:rPr>
              <w:t>五金件存在轻微问题但不影响正常使用的，扣1分。</w:t>
            </w:r>
          </w:p>
          <w:p w14:paraId="1274ACC7">
            <w:pPr>
              <w:rPr>
                <w:rFonts w:hint="eastAsia" w:ascii="宋体" w:hAnsi="宋体" w:cs="宋体"/>
                <w:color w:val="auto"/>
                <w:sz w:val="24"/>
                <w:highlight w:val="none"/>
              </w:rPr>
            </w:pPr>
            <w:r>
              <w:rPr>
                <w:rFonts w:hint="eastAsia" w:ascii="宋体" w:hAnsi="宋体" w:cs="宋体"/>
                <w:color w:val="auto"/>
                <w:sz w:val="24"/>
                <w:highlight w:val="none"/>
              </w:rPr>
              <w:t>五金件质量差，连接不牢固或存在严重松动、脱落现象的，不得分。</w:t>
            </w:r>
          </w:p>
          <w:p w14:paraId="664826A8">
            <w:pPr>
              <w:rPr>
                <w:rFonts w:hint="eastAsia"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、焊接工艺及涂饰（2分）</w:t>
            </w:r>
          </w:p>
          <w:p w14:paraId="36B77B3C">
            <w:pPr>
              <w:rPr>
                <w:rFonts w:hint="eastAsia" w:ascii="宋体" w:hAnsi="宋体" w:cs="宋体"/>
                <w:color w:val="auto"/>
                <w:sz w:val="24"/>
                <w:highlight w:val="none"/>
              </w:rPr>
            </w:pPr>
            <w:r>
              <w:rPr>
                <w:rFonts w:hint="eastAsia" w:ascii="宋体" w:hAnsi="宋体" w:cs="宋体"/>
                <w:color w:val="auto"/>
                <w:sz w:val="24"/>
                <w:highlight w:val="none"/>
              </w:rPr>
              <w:t>（1）焊接牢固，打磨光滑，无明显焊接痕迹和毛刺；涂饰色泽均匀，表面光滑，无明显皱皮、发粘和漏漆现象；其他部位手感舒适，无严重刺手感；整体光泽度较好</w:t>
            </w:r>
            <w:r>
              <w:rPr>
                <w:rFonts w:hint="eastAsia" w:ascii="宋体" w:hAnsi="宋体" w:cs="宋体"/>
                <w:color w:val="auto"/>
                <w:sz w:val="24"/>
                <w:highlight w:val="none"/>
                <w:lang w:eastAsia="zh-CN"/>
              </w:rPr>
              <w:t>，</w:t>
            </w:r>
            <w:r>
              <w:rPr>
                <w:rFonts w:hint="eastAsia" w:ascii="宋体" w:hAnsi="宋体" w:cs="宋体"/>
                <w:color w:val="auto"/>
                <w:sz w:val="24"/>
                <w:highlight w:val="none"/>
              </w:rPr>
              <w:t>得2分。</w:t>
            </w:r>
          </w:p>
          <w:p w14:paraId="1C9D19A3">
            <w:pPr>
              <w:rPr>
                <w:rFonts w:hint="eastAsia" w:ascii="宋体" w:hAnsi="宋体" w:cs="宋体"/>
                <w:color w:val="auto"/>
                <w:sz w:val="24"/>
                <w:highlight w:val="none"/>
              </w:rPr>
            </w:pPr>
            <w:r>
              <w:rPr>
                <w:rFonts w:hint="eastAsia" w:ascii="宋体" w:hAnsi="宋体" w:cs="宋体"/>
                <w:color w:val="auto"/>
                <w:sz w:val="24"/>
                <w:highlight w:val="none"/>
              </w:rPr>
              <w:t>（2）焊接或打磨存在轻微瑕疵但不影响使用的，或涂饰存在轻微不均匀、光泽度稍差等问题的，扣1分。</w:t>
            </w:r>
          </w:p>
          <w:p w14:paraId="530FCA71">
            <w:pPr>
              <w:rPr>
                <w:rFonts w:hint="eastAsia" w:ascii="宋体" w:hAnsi="宋体" w:cs="宋体"/>
                <w:color w:val="auto"/>
                <w:sz w:val="24"/>
                <w:highlight w:val="none"/>
              </w:rPr>
            </w:pPr>
            <w:r>
              <w:rPr>
                <w:rFonts w:hint="eastAsia" w:ascii="宋体" w:hAnsi="宋体" w:cs="宋体"/>
                <w:color w:val="auto"/>
                <w:sz w:val="24"/>
                <w:highlight w:val="none"/>
              </w:rPr>
              <w:t>（3）焊接或打磨存在严重问题，或涂饰存在严重皱皮、发粘、漏漆等现象的，不得分。</w:t>
            </w:r>
          </w:p>
          <w:p w14:paraId="5C3E83E4">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柜门表面处理（</w:t>
            </w:r>
            <w:r>
              <w:rPr>
                <w:rFonts w:hint="eastAsia" w:ascii="宋体" w:hAnsi="宋体" w:eastAsia="宋体" w:cs="宋体"/>
                <w:color w:val="auto"/>
                <w:sz w:val="24"/>
                <w:highlight w:val="none"/>
                <w:lang w:val="en-US" w:eastAsia="zh-CN"/>
              </w:rPr>
              <w:t>2分</w:t>
            </w:r>
            <w:r>
              <w:rPr>
                <w:rFonts w:hint="eastAsia" w:ascii="宋体" w:hAnsi="宋体" w:eastAsia="宋体" w:cs="宋体"/>
                <w:color w:val="auto"/>
                <w:sz w:val="24"/>
                <w:highlight w:val="none"/>
                <w:lang w:eastAsia="zh-CN"/>
              </w:rPr>
              <w:t>）</w:t>
            </w:r>
          </w:p>
          <w:p w14:paraId="1AA43332">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）柜门表面整体线条清晰、折角平整、无贴纸的得</w:t>
            </w:r>
            <w:r>
              <w:rPr>
                <w:rFonts w:hint="eastAsia" w:ascii="宋体" w:hAnsi="宋体" w:eastAsia="宋体" w:cs="宋体"/>
                <w:color w:val="auto"/>
                <w:sz w:val="24"/>
                <w:highlight w:val="none"/>
                <w:lang w:val="en-US" w:eastAsia="zh-CN"/>
              </w:rPr>
              <w:t>2分。</w:t>
            </w:r>
          </w:p>
          <w:p w14:paraId="643FF15B">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）柜门表面整体线条感不足，存在瑕疵但不影响使用，折角不平整、无贴纸的得</w:t>
            </w:r>
            <w:r>
              <w:rPr>
                <w:rFonts w:hint="eastAsia" w:ascii="宋体" w:hAnsi="宋体" w:eastAsia="宋体" w:cs="宋体"/>
                <w:color w:val="auto"/>
                <w:sz w:val="24"/>
                <w:highlight w:val="none"/>
                <w:lang w:val="en-US" w:eastAsia="zh-CN"/>
              </w:rPr>
              <w:t>1分。</w:t>
            </w:r>
          </w:p>
          <w:p w14:paraId="3352289F">
            <w:pPr>
              <w:rPr>
                <w:rFonts w:hint="default"/>
                <w:color w:val="auto"/>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柜门表面整体线条感存在严重问题，折角平整度不够、且有贴纸的不得分。</w:t>
            </w:r>
          </w:p>
        </w:tc>
      </w:tr>
    </w:tbl>
    <w:p w14:paraId="0A084C0A">
      <w:pPr>
        <w:pStyle w:val="2"/>
        <w:rPr>
          <w:color w:val="auto"/>
          <w:highlight w:val="none"/>
        </w:rPr>
      </w:pPr>
    </w:p>
    <w:p w14:paraId="10DB5C3B">
      <w:pPr>
        <w:rPr>
          <w:color w:val="auto"/>
          <w:highlight w:val="none"/>
        </w:rPr>
      </w:pPr>
    </w:p>
    <w:p w14:paraId="4D920208">
      <w:pPr>
        <w:rPr>
          <w:color w:val="auto"/>
          <w:highlight w:val="none"/>
        </w:rPr>
      </w:pPr>
    </w:p>
    <w:p w14:paraId="44D022A6">
      <w:pPr>
        <w:rPr>
          <w:color w:val="auto"/>
          <w:highlight w:val="none"/>
        </w:rPr>
      </w:pPr>
    </w:p>
    <w:p w14:paraId="3F879BE8">
      <w:pPr>
        <w:rPr>
          <w:color w:val="auto"/>
          <w:highlight w:val="none"/>
        </w:rPr>
      </w:pPr>
    </w:p>
    <w:p w14:paraId="740DD0D3">
      <w:pPr>
        <w:rPr>
          <w:color w:val="auto"/>
          <w:highlight w:val="none"/>
        </w:rPr>
      </w:pPr>
    </w:p>
    <w:p w14:paraId="1276DF9D">
      <w:pPr>
        <w:rPr>
          <w:color w:val="auto"/>
          <w:highlight w:val="none"/>
        </w:rPr>
      </w:pPr>
    </w:p>
    <w:p w14:paraId="0EE2654A">
      <w:pPr>
        <w:rPr>
          <w:color w:val="auto"/>
          <w:highlight w:val="none"/>
        </w:rPr>
      </w:pPr>
    </w:p>
    <w:p w14:paraId="4D69103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23C48D11">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C5E07EC">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165EE630">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CEC95AC">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46FFB5CE">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0F0E723B">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C503F3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969F9B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DD22CC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649D62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57E2F41">
      <w:pPr>
        <w:pStyle w:val="129"/>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8A6C416">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C5C8842">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B16D4E4">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31B787B">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87A1DC5">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644104C">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16B7BA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4BAE87D">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B5D164">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6CA09EC">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11ADD0">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8637A9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86EC9D">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7D321990">
      <w:pPr>
        <w:pStyle w:val="1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203F29">
      <w:pPr>
        <w:pStyle w:val="2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751F62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CFD5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21ECFD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5C764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E3327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721F80D">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745CE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B2EB2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A65D71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82ADC3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CD34D89">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4C681F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E08FBF6">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A64BDD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《中小企业声明函》填写企业类型错误或者未填写企业类型的；</w:t>
      </w:r>
    </w:p>
    <w:p w14:paraId="59B07748">
      <w:pPr>
        <w:pStyle w:val="23"/>
        <w:ind w:firstLine="480"/>
        <w:rPr>
          <w:rFonts w:hint="eastAsia" w:hAnsi="宋体" w:cs="宋体"/>
          <w:color w:val="auto"/>
          <w:kern w:val="0"/>
          <w:highlight w:val="none"/>
          <w:lang w:val="en-US"/>
        </w:rPr>
      </w:pPr>
      <w:r>
        <w:rPr>
          <w:rFonts w:hint="eastAsia" w:hAnsi="宋体" w:cs="宋体"/>
          <w:color w:val="auto"/>
          <w:kern w:val="0"/>
          <w:highlight w:val="none"/>
          <w:lang w:val="en-US"/>
        </w:rPr>
        <w:t>4.2.15 参与同一个采购包（标段）的供应商存在下列情形之一的，其投标（响应）文件无效：</w:t>
      </w:r>
    </w:p>
    <w:p w14:paraId="6420ABE7">
      <w:pPr>
        <w:pStyle w:val="23"/>
        <w:ind w:firstLine="480"/>
        <w:rPr>
          <w:rFonts w:hint="eastAsia" w:hAnsi="宋体" w:cs="宋体"/>
          <w:color w:val="auto"/>
          <w:kern w:val="0"/>
          <w:highlight w:val="none"/>
          <w:lang w:val="en-US"/>
        </w:rPr>
      </w:pPr>
      <w:r>
        <w:rPr>
          <w:rFonts w:hint="eastAsia" w:hAnsi="宋体" w:cs="宋体"/>
          <w:color w:val="auto"/>
          <w:kern w:val="0"/>
          <w:highlight w:val="none"/>
          <w:lang w:val="en-US"/>
        </w:rPr>
        <w:t>（1）不同供应商的电子投标（响应）文件上传计算机的网卡MAC地址、CPU序列号和硬盘序列号等硬件信息相同的；</w:t>
      </w:r>
    </w:p>
    <w:p w14:paraId="45FD11B3">
      <w:pPr>
        <w:pStyle w:val="23"/>
        <w:ind w:firstLine="480"/>
        <w:rPr>
          <w:rFonts w:hint="eastAsia" w:hAnsi="宋体" w:cs="宋体"/>
          <w:color w:val="auto"/>
          <w:kern w:val="0"/>
          <w:highlight w:val="none"/>
          <w:lang w:val="en-US"/>
        </w:rPr>
      </w:pPr>
      <w:r>
        <w:rPr>
          <w:rFonts w:hint="eastAsia" w:hAnsi="宋体" w:cs="宋体"/>
          <w:color w:val="auto"/>
          <w:kern w:val="0"/>
          <w:highlight w:val="none"/>
          <w:lang w:val="en-US"/>
        </w:rPr>
        <w:t>（2）上传的电子投标（响应）文件若出现使用本项目其他投标（响应）人的数字证书加密的，或者加盖本项目其他投标（响应）人的电子印章的；</w:t>
      </w:r>
    </w:p>
    <w:p w14:paraId="6C64C0F0">
      <w:pPr>
        <w:pStyle w:val="23"/>
        <w:ind w:firstLine="480"/>
        <w:rPr>
          <w:rFonts w:hint="eastAsia" w:hAnsi="宋体" w:cs="宋体"/>
          <w:color w:val="auto"/>
          <w:kern w:val="0"/>
          <w:highlight w:val="none"/>
          <w:lang w:val="en-US"/>
        </w:rPr>
      </w:pPr>
      <w:r>
        <w:rPr>
          <w:rFonts w:hint="eastAsia" w:hAnsi="宋体" w:cs="宋体"/>
          <w:color w:val="auto"/>
          <w:kern w:val="0"/>
          <w:highlight w:val="none"/>
          <w:lang w:val="en-US"/>
        </w:rPr>
        <w:t>（3）不同供应商的投标（响应）文件的内容存在两处以上细节错误一致，且无法合理解释的；</w:t>
      </w:r>
    </w:p>
    <w:p w14:paraId="16F1F3E5">
      <w:pPr>
        <w:pStyle w:val="23"/>
        <w:ind w:firstLine="480"/>
        <w:rPr>
          <w:rFonts w:hint="eastAsia" w:hAnsi="宋体" w:cs="宋体"/>
          <w:color w:val="auto"/>
          <w:kern w:val="0"/>
          <w:highlight w:val="none"/>
        </w:rPr>
      </w:pPr>
      <w:r>
        <w:rPr>
          <w:rFonts w:hint="eastAsia" w:hAnsi="宋体" w:cs="宋体"/>
          <w:color w:val="auto"/>
          <w:kern w:val="0"/>
          <w:highlight w:val="none"/>
          <w:lang w:val="en-US"/>
        </w:rPr>
        <w:t>（4）不同供应商联系人为同一人或不同联系人的联系电话一致，且无法合理解释的；</w:t>
      </w:r>
    </w:p>
    <w:p w14:paraId="148976B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 法律、法规、规章（适用本市的）及省级以上规范性文件（适用本市的）规定的其他无效情形。</w:t>
      </w:r>
    </w:p>
    <w:p w14:paraId="6C8CAEE7">
      <w:pPr>
        <w:pStyle w:val="2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480B79C">
      <w:pPr>
        <w:pStyle w:val="2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5F7863D">
      <w:pPr>
        <w:pStyle w:val="2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3B947372">
      <w:pPr>
        <w:pStyle w:val="2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0A3E8B32">
      <w:pPr>
        <w:pStyle w:val="26"/>
        <w:snapToGrid w:val="0"/>
        <w:spacing w:line="360" w:lineRule="auto"/>
        <w:rPr>
          <w:rFonts w:hint="eastAsia" w:cs="宋体"/>
          <w:color w:val="auto"/>
          <w:highlight w:val="none"/>
        </w:rPr>
      </w:pPr>
      <w:r>
        <w:rPr>
          <w:rFonts w:hint="eastAsia" w:cs="宋体"/>
          <w:color w:val="auto"/>
          <w:highlight w:val="none"/>
        </w:rPr>
        <w:t>5.4因重大变故，采购任务取消的。</w:t>
      </w:r>
    </w:p>
    <w:p w14:paraId="113FE9F3">
      <w:pPr>
        <w:pStyle w:val="2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3FE00E77">
      <w:pPr>
        <w:pStyle w:val="2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37F703">
      <w:pPr>
        <w:pStyle w:val="2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5C799B6">
      <w:pPr>
        <w:pStyle w:val="2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045D4CBC">
      <w:pPr>
        <w:pStyle w:val="2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C233924">
      <w:pPr>
        <w:pStyle w:val="2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50E1898">
      <w:pPr>
        <w:pStyle w:val="2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D59544B">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1D983C1">
      <w:pPr>
        <w:pStyle w:val="26"/>
        <w:snapToGrid w:val="0"/>
        <w:spacing w:line="360" w:lineRule="auto"/>
        <w:ind w:firstLine="0" w:firstLineChars="0"/>
        <w:rPr>
          <w:rFonts w:hint="eastAsia" w:cs="宋体"/>
          <w:color w:val="auto"/>
          <w:highlight w:val="none"/>
        </w:rPr>
      </w:pPr>
    </w:p>
    <w:p w14:paraId="5E8B2A30">
      <w:pPr>
        <w:pStyle w:val="5"/>
        <w:rPr>
          <w:rFonts w:hint="eastAsia" w:cs="宋体"/>
          <w:color w:val="auto"/>
          <w:highlight w:val="none"/>
        </w:rPr>
      </w:pPr>
    </w:p>
    <w:p w14:paraId="38A86A9D">
      <w:pPr>
        <w:rPr>
          <w:rFonts w:hint="eastAsia" w:cs="宋体"/>
          <w:color w:val="auto"/>
          <w:highlight w:val="none"/>
        </w:rPr>
      </w:pPr>
    </w:p>
    <w:p w14:paraId="021D17C0">
      <w:pPr>
        <w:pStyle w:val="2"/>
        <w:rPr>
          <w:rFonts w:hint="eastAsia" w:cs="宋体"/>
          <w:color w:val="auto"/>
          <w:highlight w:val="none"/>
        </w:rPr>
      </w:pPr>
    </w:p>
    <w:p w14:paraId="386F3A2C">
      <w:pPr>
        <w:rPr>
          <w:rFonts w:hint="eastAsia" w:cs="宋体"/>
          <w:color w:val="auto"/>
          <w:highlight w:val="none"/>
        </w:rPr>
      </w:pPr>
    </w:p>
    <w:p w14:paraId="769ACA85">
      <w:pPr>
        <w:pStyle w:val="2"/>
        <w:rPr>
          <w:rFonts w:hint="eastAsia" w:cs="宋体"/>
          <w:color w:val="auto"/>
          <w:highlight w:val="none"/>
        </w:rPr>
      </w:pPr>
    </w:p>
    <w:p w14:paraId="20BD58F3">
      <w:pPr>
        <w:rPr>
          <w:rFonts w:hint="eastAsia" w:cs="宋体"/>
          <w:color w:val="auto"/>
          <w:highlight w:val="none"/>
        </w:rPr>
      </w:pPr>
    </w:p>
    <w:p w14:paraId="7695F1B8">
      <w:pPr>
        <w:pStyle w:val="2"/>
        <w:rPr>
          <w:rFonts w:hint="eastAsia" w:cs="宋体"/>
          <w:color w:val="auto"/>
          <w:highlight w:val="none"/>
        </w:rPr>
      </w:pPr>
    </w:p>
    <w:p w14:paraId="3E99298B">
      <w:pPr>
        <w:rPr>
          <w:rFonts w:hint="eastAsia" w:cs="宋体"/>
          <w:color w:val="auto"/>
          <w:highlight w:val="none"/>
        </w:rPr>
      </w:pPr>
    </w:p>
    <w:p w14:paraId="74F6E779">
      <w:pPr>
        <w:pStyle w:val="2"/>
        <w:rPr>
          <w:rFonts w:hint="eastAsia" w:cs="宋体"/>
          <w:color w:val="auto"/>
          <w:highlight w:val="none"/>
        </w:rPr>
      </w:pPr>
    </w:p>
    <w:p w14:paraId="0A054332">
      <w:pPr>
        <w:rPr>
          <w:rFonts w:hint="eastAsia" w:cs="宋体"/>
          <w:color w:val="auto"/>
          <w:highlight w:val="none"/>
        </w:rPr>
      </w:pPr>
    </w:p>
    <w:p w14:paraId="12DDBB56">
      <w:pPr>
        <w:pStyle w:val="2"/>
        <w:rPr>
          <w:rFonts w:hint="eastAsia"/>
          <w:color w:val="auto"/>
          <w:highlight w:val="none"/>
        </w:rPr>
      </w:pPr>
    </w:p>
    <w:p w14:paraId="30F19F14">
      <w:pPr>
        <w:pStyle w:val="5"/>
        <w:rPr>
          <w:rFonts w:hint="eastAsia" w:hAnsi="宋体" w:cs="宋体"/>
          <w:color w:val="auto"/>
          <w:highlight w:val="none"/>
        </w:rPr>
      </w:pPr>
    </w:p>
    <w:p w14:paraId="080C699A">
      <w:pPr>
        <w:pStyle w:val="5"/>
        <w:rPr>
          <w:rFonts w:hint="eastAsia" w:hAnsi="宋体" w:cs="宋体"/>
          <w:color w:val="auto"/>
          <w:highlight w:val="none"/>
        </w:rPr>
      </w:pPr>
    </w:p>
    <w:bookmarkEnd w:id="31"/>
    <w:p w14:paraId="69E6607A">
      <w:pPr>
        <w:spacing w:line="360" w:lineRule="auto"/>
        <w:ind w:left="720" w:leftChars="343" w:firstLine="1084" w:firstLineChars="300"/>
        <w:outlineLvl w:val="0"/>
        <w:rPr>
          <w:rFonts w:hint="eastAsia" w:ascii="宋体" w:hAnsi="宋体" w:cs="宋体"/>
          <w:b/>
          <w:color w:val="auto"/>
          <w:sz w:val="36"/>
          <w:szCs w:val="36"/>
          <w:highlight w:val="none"/>
        </w:rPr>
      </w:pPr>
      <w:bookmarkStart w:id="398" w:name="_Toc86217003"/>
      <w:bookmarkStart w:id="399" w:name="第五部分"/>
      <w:r>
        <w:rPr>
          <w:rFonts w:hint="eastAsia" w:ascii="宋体" w:hAnsi="宋体" w:cs="宋体"/>
          <w:b/>
          <w:color w:val="auto"/>
          <w:sz w:val="36"/>
          <w:szCs w:val="36"/>
          <w:highlight w:val="none"/>
        </w:rPr>
        <w:t>第五部分 拟签订的合同文本</w:t>
      </w:r>
    </w:p>
    <w:p w14:paraId="7721B243">
      <w:pPr>
        <w:rPr>
          <w:rFonts w:hint="eastAsia" w:ascii="宋体" w:hAnsi="宋体" w:cs="宋体"/>
          <w:color w:val="auto"/>
          <w:sz w:val="24"/>
          <w:highlight w:val="none"/>
          <w:u w:val="single"/>
        </w:rPr>
      </w:pPr>
      <w:r>
        <w:rPr>
          <w:rFonts w:hint="eastAsia" w:ascii="宋体" w:hAnsi="宋体" w:cs="宋体"/>
          <w:color w:val="auto"/>
          <w:sz w:val="24"/>
          <w:highlight w:val="none"/>
        </w:rPr>
        <w:t>合同编号：</w:t>
      </w:r>
    </w:p>
    <w:p w14:paraId="340A1B77">
      <w:pPr>
        <w:spacing w:line="480" w:lineRule="auto"/>
        <w:jc w:val="center"/>
        <w:rPr>
          <w:rFonts w:hint="eastAsia" w:ascii="宋体" w:hAnsi="宋体" w:cs="宋体"/>
          <w:b/>
          <w:color w:val="auto"/>
          <w:sz w:val="28"/>
          <w:szCs w:val="28"/>
          <w:highlight w:val="none"/>
        </w:rPr>
      </w:pPr>
    </w:p>
    <w:p w14:paraId="0DE5A29E">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CEB0883">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37458068">
      <w:pPr>
        <w:pStyle w:val="700"/>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2302E4A3">
      <w:pPr>
        <w:pStyle w:val="700"/>
        <w:rPr>
          <w:rFonts w:hint="eastAsia" w:ascii="宋体" w:hAnsi="宋体" w:cs="宋体"/>
          <w:color w:val="auto"/>
          <w:szCs w:val="24"/>
          <w:highlight w:val="none"/>
        </w:rPr>
      </w:pPr>
    </w:p>
    <w:p w14:paraId="30588629">
      <w:pPr>
        <w:pStyle w:val="700"/>
        <w:rPr>
          <w:rFonts w:hint="eastAsia" w:ascii="宋体" w:hAnsi="宋体" w:cs="宋体"/>
          <w:color w:val="auto"/>
          <w:szCs w:val="24"/>
          <w:highlight w:val="none"/>
        </w:rPr>
      </w:pPr>
    </w:p>
    <w:p w14:paraId="68213760">
      <w:pPr>
        <w:spacing w:before="120" w:line="22" w:lineRule="atLeast"/>
        <w:rPr>
          <w:rFonts w:hint="eastAsia" w:ascii="宋体" w:hAnsi="宋体" w:cs="宋体"/>
          <w:color w:val="auto"/>
          <w:sz w:val="24"/>
          <w:highlight w:val="none"/>
        </w:rPr>
      </w:pPr>
    </w:p>
    <w:p w14:paraId="7D7D5C41">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p>
    <w:p w14:paraId="2E29B521">
      <w:pPr>
        <w:pStyle w:val="597"/>
        <w:spacing w:before="120" w:line="22" w:lineRule="atLeast"/>
        <w:rPr>
          <w:rFonts w:hint="eastAsia" w:ascii="宋体" w:hAnsi="宋体" w:eastAsia="宋体" w:cs="宋体"/>
          <w:color w:val="auto"/>
          <w:szCs w:val="24"/>
          <w:highlight w:val="none"/>
        </w:rPr>
      </w:pPr>
    </w:p>
    <w:p w14:paraId="2EBF7470">
      <w:pPr>
        <w:pStyle w:val="597"/>
        <w:spacing w:before="120" w:line="22" w:lineRule="atLeast"/>
        <w:rPr>
          <w:rFonts w:hint="eastAsia" w:ascii="宋体" w:hAnsi="宋体" w:eastAsia="宋体" w:cs="宋体"/>
          <w:color w:val="auto"/>
          <w:szCs w:val="24"/>
          <w:highlight w:val="none"/>
        </w:rPr>
      </w:pPr>
    </w:p>
    <w:p w14:paraId="19B5704D">
      <w:pPr>
        <w:rPr>
          <w:rFonts w:hint="eastAsia" w:ascii="宋体" w:hAnsi="宋体" w:cs="宋体"/>
          <w:color w:val="auto"/>
          <w:sz w:val="24"/>
          <w:highlight w:val="none"/>
        </w:rPr>
      </w:pPr>
    </w:p>
    <w:p w14:paraId="2322C22D">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p>
    <w:p w14:paraId="565CE0F9">
      <w:pPr>
        <w:spacing w:before="120" w:line="22" w:lineRule="atLeast"/>
        <w:rPr>
          <w:rFonts w:hint="eastAsia" w:ascii="宋体" w:hAnsi="宋体" w:cs="宋体"/>
          <w:color w:val="auto"/>
          <w:sz w:val="24"/>
          <w:highlight w:val="none"/>
        </w:rPr>
      </w:pPr>
    </w:p>
    <w:p w14:paraId="3D53AD5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p>
    <w:p w14:paraId="68734C26">
      <w:pPr>
        <w:spacing w:before="120" w:line="22" w:lineRule="atLeast"/>
        <w:rPr>
          <w:rFonts w:hint="eastAsia" w:ascii="宋体" w:hAnsi="宋体" w:cs="宋体"/>
          <w:color w:val="auto"/>
          <w:sz w:val="24"/>
          <w:highlight w:val="none"/>
        </w:rPr>
      </w:pPr>
    </w:p>
    <w:p w14:paraId="2069879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p>
    <w:p w14:paraId="4F8498EC">
      <w:pPr>
        <w:spacing w:before="120" w:line="22" w:lineRule="atLeast"/>
        <w:rPr>
          <w:rFonts w:hint="eastAsia" w:ascii="宋体" w:hAnsi="宋体" w:cs="宋体"/>
          <w:color w:val="auto"/>
          <w:sz w:val="24"/>
          <w:highlight w:val="none"/>
        </w:rPr>
      </w:pPr>
    </w:p>
    <w:p w14:paraId="15B2C760">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   年   月    日</w:t>
      </w:r>
    </w:p>
    <w:p w14:paraId="0743E5B3">
      <w:pPr>
        <w:widowControl/>
        <w:jc w:val="left"/>
        <w:rPr>
          <w:rFonts w:hint="eastAsia" w:ascii="宋体" w:hAnsi="宋体" w:cs="宋体"/>
          <w:color w:val="auto"/>
          <w:kern w:val="0"/>
          <w:sz w:val="24"/>
          <w:highlight w:val="none"/>
        </w:rPr>
        <w:sectPr>
          <w:pgSz w:w="11905" w:h="16838"/>
          <w:pgMar w:top="1474" w:right="1814" w:bottom="1474" w:left="1814" w:header="851" w:footer="850" w:gutter="0"/>
          <w:cols w:space="0" w:num="1"/>
          <w:rtlGutter w:val="0"/>
          <w:docGrid w:linePitch="0" w:charSpace="0"/>
        </w:sectPr>
      </w:pPr>
    </w:p>
    <w:p w14:paraId="440D350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年</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62A1E11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4F41224">
      <w:pPr>
        <w:spacing w:line="560" w:lineRule="exact"/>
        <w:ind w:firstLine="482" w:firstLineChars="200"/>
        <w:outlineLvl w:val="0"/>
        <w:rPr>
          <w:rFonts w:hint="eastAsia" w:ascii="宋体" w:hAnsi="宋体" w:cs="宋体"/>
          <w:b/>
          <w:color w:val="auto"/>
          <w:sz w:val="24"/>
          <w:highlight w:val="none"/>
        </w:rPr>
      </w:pPr>
      <w:bookmarkStart w:id="400" w:name="_Toc3029"/>
      <w:bookmarkStart w:id="401" w:name="_Toc2232"/>
      <w:bookmarkStart w:id="402" w:name="_Toc24059"/>
      <w:r>
        <w:rPr>
          <w:rFonts w:hint="eastAsia" w:ascii="宋体" w:hAnsi="宋体" w:cs="宋体"/>
          <w:b/>
          <w:color w:val="auto"/>
          <w:sz w:val="24"/>
          <w:highlight w:val="none"/>
        </w:rPr>
        <w:t>1.1 合同组成部分</w:t>
      </w:r>
      <w:bookmarkEnd w:id="400"/>
      <w:bookmarkEnd w:id="401"/>
      <w:bookmarkEnd w:id="402"/>
    </w:p>
    <w:p w14:paraId="6A716AA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6EA7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02B6A4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712CBC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CA40F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0669849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2E4F3454">
      <w:pPr>
        <w:spacing w:line="560" w:lineRule="exact"/>
        <w:ind w:firstLine="482" w:firstLineChars="200"/>
        <w:outlineLvl w:val="0"/>
        <w:rPr>
          <w:rFonts w:hint="eastAsia" w:ascii="宋体" w:hAnsi="宋体" w:cs="宋体"/>
          <w:b/>
          <w:color w:val="auto"/>
          <w:sz w:val="24"/>
          <w:highlight w:val="none"/>
        </w:rPr>
      </w:pPr>
      <w:bookmarkStart w:id="403" w:name="_Toc24300"/>
      <w:bookmarkStart w:id="404" w:name="_Toc21295"/>
      <w:bookmarkStart w:id="405" w:name="_Toc27126"/>
      <w:r>
        <w:rPr>
          <w:rFonts w:hint="eastAsia" w:ascii="宋体" w:hAnsi="宋体" w:cs="宋体"/>
          <w:b/>
          <w:color w:val="auto"/>
          <w:sz w:val="24"/>
          <w:highlight w:val="none"/>
        </w:rPr>
        <w:t>1.2 货物</w:t>
      </w:r>
      <w:bookmarkEnd w:id="403"/>
      <w:bookmarkEnd w:id="404"/>
      <w:bookmarkEnd w:id="405"/>
    </w:p>
    <w:p w14:paraId="181A69BA">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货物名称、品牌、规格型号、花色 ：          ；</w:t>
      </w:r>
    </w:p>
    <w:p w14:paraId="008BCC0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           ；</w:t>
      </w:r>
    </w:p>
    <w:p w14:paraId="591F9F93">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3EA0AECF">
      <w:pPr>
        <w:spacing w:line="560" w:lineRule="exact"/>
        <w:ind w:firstLine="482" w:firstLineChars="200"/>
        <w:outlineLvl w:val="0"/>
        <w:rPr>
          <w:rFonts w:hint="eastAsia" w:ascii="宋体" w:hAnsi="宋体" w:cs="宋体"/>
          <w:b/>
          <w:color w:val="auto"/>
          <w:sz w:val="24"/>
          <w:highlight w:val="none"/>
        </w:rPr>
      </w:pPr>
      <w:bookmarkStart w:id="406" w:name="_Toc21551"/>
      <w:bookmarkStart w:id="407" w:name="_Toc23292"/>
      <w:bookmarkStart w:id="408" w:name="_Toc21631"/>
      <w:r>
        <w:rPr>
          <w:rFonts w:hint="eastAsia" w:ascii="宋体" w:hAnsi="宋体" w:cs="宋体"/>
          <w:b/>
          <w:color w:val="auto"/>
          <w:sz w:val="24"/>
          <w:highlight w:val="none"/>
        </w:rPr>
        <w:t>1.3 价款</w:t>
      </w:r>
      <w:bookmarkEnd w:id="406"/>
      <w:bookmarkEnd w:id="407"/>
      <w:bookmarkEnd w:id="408"/>
    </w:p>
    <w:p w14:paraId="630C31B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本合同总价（含税）为：￥         元（大写：              元人民币）。</w:t>
      </w:r>
    </w:p>
    <w:p w14:paraId="278CF88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DB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DB9603E">
            <w:pPr>
              <w:pStyle w:val="318"/>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EFB344F">
            <w:pPr>
              <w:pStyle w:val="318"/>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7B02EDF">
            <w:pPr>
              <w:pStyle w:val="318"/>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0BEA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EEB58D">
            <w:pPr>
              <w:pStyle w:val="318"/>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32828D4">
            <w:pPr>
              <w:pStyle w:val="318"/>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B19BECC">
            <w:pPr>
              <w:pStyle w:val="318"/>
              <w:spacing w:line="560" w:lineRule="exact"/>
              <w:ind w:firstLine="200"/>
              <w:jc w:val="center"/>
              <w:rPr>
                <w:rFonts w:hint="eastAsia" w:hAnsi="宋体" w:cs="宋体"/>
                <w:color w:val="auto"/>
                <w:sz w:val="24"/>
                <w:szCs w:val="24"/>
                <w:highlight w:val="none"/>
              </w:rPr>
            </w:pPr>
          </w:p>
        </w:tc>
      </w:tr>
      <w:tr w14:paraId="1273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B5219D">
            <w:pPr>
              <w:pStyle w:val="318"/>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9C26323">
            <w:pPr>
              <w:pStyle w:val="318"/>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3CAAA5A">
            <w:pPr>
              <w:pStyle w:val="318"/>
              <w:spacing w:line="560" w:lineRule="exact"/>
              <w:ind w:firstLine="200"/>
              <w:jc w:val="center"/>
              <w:rPr>
                <w:rFonts w:hint="eastAsia" w:hAnsi="宋体" w:cs="宋体"/>
                <w:color w:val="auto"/>
                <w:sz w:val="24"/>
                <w:szCs w:val="24"/>
                <w:highlight w:val="none"/>
              </w:rPr>
            </w:pPr>
          </w:p>
        </w:tc>
      </w:tr>
      <w:tr w14:paraId="1011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27EA762">
            <w:pPr>
              <w:pStyle w:val="318"/>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CECF0E6">
            <w:pPr>
              <w:pStyle w:val="318"/>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9B60F3">
            <w:pPr>
              <w:pStyle w:val="318"/>
              <w:spacing w:line="560" w:lineRule="exact"/>
              <w:ind w:firstLine="200"/>
              <w:jc w:val="center"/>
              <w:rPr>
                <w:rFonts w:hint="eastAsia" w:hAnsi="宋体" w:cs="宋体"/>
                <w:color w:val="auto"/>
                <w:sz w:val="24"/>
                <w:szCs w:val="24"/>
                <w:highlight w:val="none"/>
              </w:rPr>
            </w:pPr>
          </w:p>
        </w:tc>
      </w:tr>
      <w:tr w14:paraId="3484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2B0DC01">
            <w:pPr>
              <w:pStyle w:val="318"/>
              <w:spacing w:line="56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57CDA5A">
            <w:pPr>
              <w:pStyle w:val="318"/>
              <w:spacing w:line="56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72D901">
            <w:pPr>
              <w:pStyle w:val="318"/>
              <w:spacing w:line="560" w:lineRule="exact"/>
              <w:ind w:firstLine="200"/>
              <w:jc w:val="center"/>
              <w:rPr>
                <w:rFonts w:hint="eastAsia" w:hAnsi="宋体" w:cs="宋体"/>
                <w:color w:val="auto"/>
                <w:sz w:val="24"/>
                <w:szCs w:val="24"/>
                <w:highlight w:val="none"/>
              </w:rPr>
            </w:pPr>
          </w:p>
        </w:tc>
      </w:tr>
      <w:tr w14:paraId="02A4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A70B9CC">
            <w:pPr>
              <w:pStyle w:val="318"/>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2CCCBEE">
            <w:pPr>
              <w:pStyle w:val="318"/>
              <w:spacing w:line="560" w:lineRule="exact"/>
              <w:ind w:firstLine="200"/>
              <w:jc w:val="center"/>
              <w:rPr>
                <w:rFonts w:hint="eastAsia" w:hAnsi="宋体" w:cs="宋体"/>
                <w:color w:val="auto"/>
                <w:sz w:val="24"/>
                <w:szCs w:val="24"/>
                <w:highlight w:val="none"/>
              </w:rPr>
            </w:pPr>
          </w:p>
        </w:tc>
      </w:tr>
    </w:tbl>
    <w:p w14:paraId="264B1F7B">
      <w:pPr>
        <w:pStyle w:val="958"/>
        <w:spacing w:before="0" w:beforeAutospacing="0" w:after="0" w:afterAutospacing="0" w:line="360" w:lineRule="auto"/>
        <w:ind w:firstLine="480"/>
        <w:rPr>
          <w:rFonts w:hint="eastAsia"/>
          <w:b/>
          <w:color w:val="auto"/>
          <w:highlight w:val="none"/>
        </w:rPr>
      </w:pPr>
      <w:bookmarkStart w:id="409" w:name="_Toc22618"/>
      <w:bookmarkStart w:id="410" w:name="_Toc1814"/>
      <w:bookmarkStart w:id="411" w:name="_Toc10340"/>
      <w:r>
        <w:rPr>
          <w:rFonts w:hint="eastAsia"/>
          <w:b/>
          <w:color w:val="auto"/>
          <w:highlight w:val="none"/>
        </w:rPr>
        <w:t>1.4履约保证金</w:t>
      </w:r>
    </w:p>
    <w:p w14:paraId="0E93BFDF">
      <w:pPr>
        <w:pStyle w:val="958"/>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否</w:t>
      </w:r>
      <w:r>
        <w:rPr>
          <w:rFonts w:hint="eastAsia"/>
          <w:color w:val="auto"/>
          <w:highlight w:val="none"/>
        </w:rPr>
        <w:t>（是/否）需要支付履约保证金。若需要支付履约保证金的，则：</w:t>
      </w:r>
    </w:p>
    <w:p w14:paraId="7C94C400">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8AA5760">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3EB8F45D">
      <w:pPr>
        <w:pStyle w:val="3"/>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2751A9E">
      <w:pPr>
        <w:spacing w:line="560" w:lineRule="exact"/>
        <w:ind w:firstLine="480" w:firstLineChars="200"/>
        <w:outlineLvl w:val="0"/>
        <w:rPr>
          <w:rFonts w:hint="eastAsia" w:ascii="宋体" w:hAnsi="宋体" w:cs="宋体"/>
          <w:color w:val="auto"/>
          <w:highlight w:val="none"/>
        </w:rPr>
      </w:pPr>
      <w:r>
        <w:rPr>
          <w:rFonts w:hint="eastAsia" w:ascii="宋体" w:hAnsi="宋体" w:cs="宋体"/>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5C10278">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9"/>
      <w:bookmarkEnd w:id="410"/>
      <w:bookmarkEnd w:id="411"/>
      <w:r>
        <w:rPr>
          <w:rFonts w:hint="eastAsia" w:ascii="宋体" w:hAnsi="宋体" w:cs="宋体"/>
          <w:b/>
          <w:color w:val="auto"/>
          <w:sz w:val="24"/>
          <w:highlight w:val="none"/>
        </w:rPr>
        <w:t>预付款</w:t>
      </w:r>
    </w:p>
    <w:p w14:paraId="05D2E94D">
      <w:pPr>
        <w:pStyle w:val="958"/>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是</w:t>
      </w:r>
      <w:r>
        <w:rPr>
          <w:rFonts w:hint="eastAsia"/>
          <w:color w:val="auto"/>
          <w:highlight w:val="none"/>
        </w:rPr>
        <w:t>（是/否）需要支付预付款。若需要支付预付款的，则：</w:t>
      </w:r>
    </w:p>
    <w:p w14:paraId="7B2EC20C">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2296DB17">
      <w:pPr>
        <w:pStyle w:val="958"/>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6FF77DF9">
      <w:pPr>
        <w:pStyle w:val="958"/>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68C0F757">
      <w:pPr>
        <w:pStyle w:val="958"/>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185B77E6">
      <w:pPr>
        <w:pStyle w:val="958"/>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D6C13C1">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4068EA">
      <w:pPr>
        <w:spacing w:line="560" w:lineRule="exact"/>
        <w:ind w:firstLine="482" w:firstLineChars="200"/>
        <w:outlineLvl w:val="0"/>
        <w:rPr>
          <w:rFonts w:hint="eastAsia" w:ascii="宋体" w:hAnsi="宋体" w:cs="宋体"/>
          <w:b/>
          <w:color w:val="auto"/>
          <w:sz w:val="24"/>
          <w:highlight w:val="none"/>
        </w:rPr>
      </w:pPr>
      <w:bookmarkStart w:id="412" w:name="_Toc19304"/>
      <w:bookmarkStart w:id="413" w:name="_Toc32071"/>
      <w:bookmarkStart w:id="414" w:name="_Toc2846"/>
      <w:r>
        <w:rPr>
          <w:rFonts w:hint="eastAsia" w:ascii="宋体" w:hAnsi="宋体" w:cs="宋体"/>
          <w:b/>
          <w:color w:val="auto"/>
          <w:sz w:val="24"/>
          <w:highlight w:val="none"/>
        </w:rPr>
        <w:t>1.7货物交付期限、地点和方式</w:t>
      </w:r>
      <w:bookmarkEnd w:id="412"/>
      <w:bookmarkEnd w:id="413"/>
      <w:bookmarkEnd w:id="414"/>
    </w:p>
    <w:p w14:paraId="0B78D845">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1A2D4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674F5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D399A2">
      <w:pPr>
        <w:spacing w:line="560" w:lineRule="exact"/>
        <w:ind w:firstLine="482" w:firstLineChars="200"/>
        <w:outlineLvl w:val="0"/>
        <w:rPr>
          <w:rFonts w:hint="eastAsia" w:ascii="宋体" w:hAnsi="宋体" w:cs="宋体"/>
          <w:b/>
          <w:color w:val="auto"/>
          <w:sz w:val="24"/>
          <w:highlight w:val="none"/>
        </w:rPr>
      </w:pPr>
      <w:bookmarkStart w:id="415" w:name="_Toc21423"/>
      <w:bookmarkStart w:id="416" w:name="_Toc27250"/>
      <w:bookmarkStart w:id="417" w:name="_Toc19554"/>
      <w:r>
        <w:rPr>
          <w:rFonts w:hint="eastAsia" w:ascii="宋体" w:hAnsi="宋体" w:cs="宋体"/>
          <w:b/>
          <w:color w:val="auto"/>
          <w:sz w:val="24"/>
          <w:highlight w:val="none"/>
        </w:rPr>
        <w:t>1.8违约责任</w:t>
      </w:r>
      <w:bookmarkEnd w:id="415"/>
      <w:bookmarkEnd w:id="416"/>
      <w:bookmarkEnd w:id="417"/>
    </w:p>
    <w:p w14:paraId="0748DC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A25441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13EC9CD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55764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9BCEB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CED1A03">
      <w:pPr>
        <w:spacing w:line="560" w:lineRule="exact"/>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2B47C34">
      <w:pPr>
        <w:spacing w:line="560" w:lineRule="exact"/>
        <w:ind w:firstLine="482" w:firstLineChars="200"/>
        <w:outlineLvl w:val="0"/>
        <w:rPr>
          <w:rFonts w:hint="eastAsia" w:ascii="宋体" w:hAnsi="宋体" w:cs="宋体"/>
          <w:b/>
          <w:color w:val="auto"/>
          <w:sz w:val="24"/>
          <w:highlight w:val="none"/>
        </w:rPr>
      </w:pPr>
      <w:bookmarkStart w:id="418" w:name="_Toc28375"/>
      <w:bookmarkStart w:id="419" w:name="_Toc16021"/>
      <w:bookmarkStart w:id="420" w:name="_Toc15583"/>
      <w:r>
        <w:rPr>
          <w:rFonts w:hint="eastAsia" w:ascii="宋体" w:hAnsi="宋体" w:cs="宋体"/>
          <w:b/>
          <w:color w:val="auto"/>
          <w:sz w:val="24"/>
          <w:highlight w:val="none"/>
        </w:rPr>
        <w:t>1.9合同争议的解决</w:t>
      </w:r>
      <w:bookmarkEnd w:id="418"/>
      <w:bookmarkEnd w:id="419"/>
      <w:bookmarkEnd w:id="420"/>
    </w:p>
    <w:p w14:paraId="29517AE1">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4C15C660">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02B9980">
      <w:pPr>
        <w:spacing w:line="560" w:lineRule="exact"/>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DAFC786">
      <w:pPr>
        <w:spacing w:line="560" w:lineRule="exact"/>
        <w:ind w:firstLine="482" w:firstLineChars="200"/>
        <w:outlineLvl w:val="0"/>
        <w:rPr>
          <w:rFonts w:hint="eastAsia" w:ascii="宋体" w:hAnsi="宋体" w:cs="宋体"/>
          <w:b/>
          <w:color w:val="auto"/>
          <w:sz w:val="24"/>
          <w:highlight w:val="none"/>
        </w:rPr>
      </w:pPr>
      <w:bookmarkStart w:id="421" w:name="_Toc7245"/>
      <w:bookmarkStart w:id="422" w:name="_Toc11173"/>
      <w:bookmarkStart w:id="423" w:name="_Toc15322"/>
      <w:r>
        <w:rPr>
          <w:rFonts w:hint="eastAsia" w:ascii="宋体" w:hAnsi="宋体" w:cs="宋体"/>
          <w:b/>
          <w:color w:val="auto"/>
          <w:sz w:val="24"/>
          <w:highlight w:val="none"/>
        </w:rPr>
        <w:t>2.0 合同生效</w:t>
      </w:r>
      <w:bookmarkEnd w:id="421"/>
      <w:bookmarkEnd w:id="422"/>
      <w:bookmarkEnd w:id="423"/>
    </w:p>
    <w:p w14:paraId="23EB4FF8">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CC6677D">
      <w:pPr>
        <w:autoSpaceDE w:val="0"/>
        <w:autoSpaceDN w:val="0"/>
        <w:spacing w:line="440" w:lineRule="exact"/>
        <w:rPr>
          <w:rFonts w:hint="eastAsia" w:ascii="宋体" w:hAnsi="宋体" w:cs="宋体"/>
          <w:b/>
          <w:color w:val="auto"/>
          <w:sz w:val="24"/>
          <w:highlight w:val="none"/>
          <w:lang w:val="zh-CN"/>
        </w:rPr>
      </w:pPr>
      <w:r>
        <w:rPr>
          <w:rFonts w:hint="eastAsia" w:ascii="宋体" w:hAnsi="宋体" w:cs="宋体"/>
          <w:color w:val="auto"/>
          <w:sz w:val="24"/>
          <w:highlight w:val="none"/>
        </w:rPr>
        <w:t>（注：本合同不强制现场签订，可盖章后邮寄送达）</w:t>
      </w:r>
    </w:p>
    <w:p w14:paraId="0F06EEF9">
      <w:pPr>
        <w:autoSpaceDE w:val="0"/>
        <w:autoSpaceDN w:val="0"/>
        <w:spacing w:line="560" w:lineRule="exact"/>
        <w:rPr>
          <w:rFonts w:hint="eastAsia" w:ascii="宋体" w:hAnsi="宋体" w:cs="宋体"/>
          <w:color w:val="auto"/>
          <w:sz w:val="24"/>
          <w:highlight w:val="none"/>
          <w:lang w:val="zh-CN"/>
        </w:rPr>
      </w:pPr>
    </w:p>
    <w:p w14:paraId="6B9C28D5">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7894299">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FD4F282">
      <w:pPr>
        <w:autoSpaceDE w:val="0"/>
        <w:autoSpaceDN w:val="0"/>
        <w:spacing w:line="560" w:lineRule="exact"/>
        <w:rPr>
          <w:rFonts w:hint="eastAsia" w:ascii="宋体" w:hAnsi="宋体" w:cs="宋体"/>
          <w:color w:val="auto"/>
          <w:sz w:val="24"/>
          <w:highlight w:val="none"/>
          <w:lang w:val="zh-CN"/>
        </w:rPr>
      </w:pPr>
    </w:p>
    <w:p w14:paraId="7C573CF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54A68F8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C15EAE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6EF0BD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C95A2EB">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7EA7DF4">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B0B23B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86F527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29418D5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77F2A74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E9B3D39">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1873F426">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                               开户账号：</w:t>
      </w:r>
    </w:p>
    <w:p w14:paraId="59570364">
      <w:pPr>
        <w:pStyle w:val="3"/>
        <w:rPr>
          <w:rFonts w:hint="eastAsia" w:ascii="宋体" w:hAnsi="宋体" w:eastAsia="宋体" w:cs="宋体"/>
          <w:color w:val="auto"/>
          <w:sz w:val="24"/>
          <w:highlight w:val="none"/>
        </w:rPr>
      </w:pPr>
    </w:p>
    <w:p w14:paraId="41477074">
      <w:pPr>
        <w:rPr>
          <w:rFonts w:hint="eastAsia" w:ascii="宋体" w:hAnsi="宋体" w:cs="宋体"/>
          <w:color w:val="auto"/>
          <w:sz w:val="24"/>
          <w:highlight w:val="none"/>
        </w:rPr>
      </w:pPr>
    </w:p>
    <w:p w14:paraId="00AE2F5E">
      <w:pPr>
        <w:pStyle w:val="3"/>
        <w:rPr>
          <w:rFonts w:hint="eastAsia" w:ascii="宋体" w:hAnsi="宋体" w:eastAsia="宋体" w:cs="宋体"/>
          <w:color w:val="auto"/>
          <w:sz w:val="24"/>
          <w:highlight w:val="none"/>
        </w:rPr>
      </w:pPr>
    </w:p>
    <w:p w14:paraId="02FEB4E1">
      <w:pPr>
        <w:rPr>
          <w:rFonts w:hint="eastAsia" w:ascii="宋体" w:hAnsi="宋体" w:cs="宋体"/>
          <w:color w:val="auto"/>
          <w:sz w:val="24"/>
          <w:highlight w:val="none"/>
        </w:rPr>
      </w:pPr>
    </w:p>
    <w:p w14:paraId="40476A33">
      <w:pPr>
        <w:pStyle w:val="3"/>
        <w:rPr>
          <w:rFonts w:hint="eastAsia" w:ascii="宋体" w:hAnsi="宋体" w:eastAsia="宋体" w:cs="宋体"/>
          <w:color w:val="auto"/>
          <w:sz w:val="24"/>
          <w:highlight w:val="none"/>
        </w:rPr>
      </w:pPr>
    </w:p>
    <w:p w14:paraId="7D99B4B6">
      <w:pPr>
        <w:rPr>
          <w:rFonts w:hint="eastAsia" w:ascii="宋体" w:hAnsi="宋体" w:cs="宋体"/>
          <w:color w:val="auto"/>
          <w:sz w:val="24"/>
          <w:highlight w:val="none"/>
        </w:rPr>
      </w:pPr>
    </w:p>
    <w:p w14:paraId="3D4BD6D7">
      <w:pPr>
        <w:pStyle w:val="700"/>
        <w:spacing w:line="560" w:lineRule="exact"/>
        <w:ind w:firstLine="482"/>
        <w:jc w:val="center"/>
        <w:rPr>
          <w:rFonts w:hint="eastAsia" w:ascii="宋体" w:hAnsi="宋体" w:cs="宋体"/>
          <w:b/>
          <w:color w:val="auto"/>
          <w:szCs w:val="24"/>
          <w:highlight w:val="none"/>
        </w:rPr>
      </w:pPr>
    </w:p>
    <w:p w14:paraId="0880C53E">
      <w:pPr>
        <w:pStyle w:val="700"/>
        <w:spacing w:line="560" w:lineRule="exact"/>
        <w:ind w:firstLine="482"/>
        <w:jc w:val="center"/>
        <w:rPr>
          <w:rFonts w:hint="eastAsia" w:ascii="宋体" w:hAnsi="宋体" w:cs="宋体"/>
          <w:b/>
          <w:color w:val="auto"/>
          <w:szCs w:val="24"/>
          <w:highlight w:val="none"/>
        </w:rPr>
      </w:pPr>
    </w:p>
    <w:p w14:paraId="5346B78A">
      <w:pPr>
        <w:pStyle w:val="700"/>
        <w:spacing w:line="560" w:lineRule="exact"/>
        <w:ind w:firstLine="482"/>
        <w:jc w:val="center"/>
        <w:rPr>
          <w:rFonts w:hint="eastAsia" w:ascii="宋体" w:hAnsi="宋体" w:cs="宋体"/>
          <w:b/>
          <w:color w:val="auto"/>
          <w:szCs w:val="24"/>
          <w:highlight w:val="none"/>
        </w:rPr>
      </w:pPr>
    </w:p>
    <w:p w14:paraId="05BE0074">
      <w:pPr>
        <w:pStyle w:val="700"/>
        <w:spacing w:line="560" w:lineRule="exact"/>
        <w:ind w:firstLine="482"/>
        <w:jc w:val="center"/>
        <w:rPr>
          <w:rFonts w:hint="eastAsia" w:ascii="宋体" w:hAnsi="宋体" w:cs="宋体"/>
          <w:b/>
          <w:color w:val="auto"/>
          <w:szCs w:val="24"/>
          <w:highlight w:val="none"/>
        </w:rPr>
      </w:pPr>
    </w:p>
    <w:p w14:paraId="756946B5">
      <w:pPr>
        <w:pStyle w:val="700"/>
        <w:spacing w:line="560" w:lineRule="exact"/>
        <w:ind w:firstLine="482"/>
        <w:jc w:val="center"/>
        <w:rPr>
          <w:rFonts w:hint="eastAsia" w:ascii="宋体" w:hAnsi="宋体" w:cs="宋体"/>
          <w:b/>
          <w:color w:val="auto"/>
          <w:szCs w:val="24"/>
          <w:highlight w:val="none"/>
        </w:rPr>
      </w:pPr>
    </w:p>
    <w:p w14:paraId="55A24962">
      <w:pPr>
        <w:pStyle w:val="700"/>
        <w:spacing w:line="560" w:lineRule="exact"/>
        <w:ind w:firstLine="482"/>
        <w:jc w:val="center"/>
        <w:rPr>
          <w:rFonts w:hint="eastAsia" w:ascii="宋体" w:hAnsi="宋体" w:cs="宋体"/>
          <w:b/>
          <w:color w:val="auto"/>
          <w:szCs w:val="24"/>
          <w:highlight w:val="none"/>
        </w:rPr>
      </w:pPr>
    </w:p>
    <w:p w14:paraId="577611DC">
      <w:pPr>
        <w:pStyle w:val="700"/>
        <w:spacing w:line="560" w:lineRule="exact"/>
        <w:ind w:firstLine="482"/>
        <w:jc w:val="center"/>
        <w:rPr>
          <w:rFonts w:hint="eastAsia" w:ascii="宋体" w:hAnsi="宋体" w:cs="宋体"/>
          <w:b/>
          <w:color w:val="auto"/>
          <w:szCs w:val="24"/>
          <w:highlight w:val="none"/>
        </w:rPr>
      </w:pPr>
    </w:p>
    <w:p w14:paraId="78CAD62E">
      <w:pPr>
        <w:pStyle w:val="700"/>
        <w:spacing w:line="560" w:lineRule="exact"/>
        <w:ind w:firstLine="482"/>
        <w:jc w:val="center"/>
        <w:rPr>
          <w:rFonts w:hint="eastAsia" w:ascii="宋体" w:hAnsi="宋体" w:cs="宋体"/>
          <w:b/>
          <w:color w:val="auto"/>
          <w:szCs w:val="24"/>
          <w:highlight w:val="none"/>
        </w:rPr>
      </w:pPr>
    </w:p>
    <w:p w14:paraId="246BA2DC">
      <w:pPr>
        <w:pStyle w:val="700"/>
        <w:spacing w:line="560" w:lineRule="exact"/>
        <w:ind w:firstLine="482"/>
        <w:jc w:val="center"/>
        <w:rPr>
          <w:rFonts w:hint="eastAsia" w:ascii="宋体" w:hAnsi="宋体" w:cs="宋体"/>
          <w:b/>
          <w:color w:val="auto"/>
          <w:szCs w:val="24"/>
          <w:highlight w:val="none"/>
        </w:rPr>
      </w:pPr>
    </w:p>
    <w:p w14:paraId="6828C2A0">
      <w:pPr>
        <w:pStyle w:val="700"/>
        <w:spacing w:line="560" w:lineRule="exact"/>
        <w:ind w:firstLine="482"/>
        <w:jc w:val="center"/>
        <w:rPr>
          <w:rFonts w:hint="eastAsia" w:ascii="宋体" w:hAnsi="宋体" w:cs="宋体"/>
          <w:b/>
          <w:color w:val="auto"/>
          <w:szCs w:val="24"/>
          <w:highlight w:val="none"/>
        </w:rPr>
      </w:pPr>
    </w:p>
    <w:p w14:paraId="424B8D75">
      <w:pPr>
        <w:pStyle w:val="700"/>
        <w:spacing w:line="560" w:lineRule="exact"/>
        <w:ind w:firstLine="482"/>
        <w:jc w:val="center"/>
        <w:rPr>
          <w:rFonts w:hint="eastAsia" w:ascii="宋体" w:hAnsi="宋体" w:cs="宋体"/>
          <w:b/>
          <w:color w:val="auto"/>
          <w:szCs w:val="24"/>
          <w:highlight w:val="none"/>
        </w:rPr>
      </w:pPr>
    </w:p>
    <w:p w14:paraId="798CD80C">
      <w:pPr>
        <w:pStyle w:val="26"/>
        <w:ind w:firstLine="482"/>
        <w:rPr>
          <w:rFonts w:hint="eastAsia" w:cs="宋体"/>
          <w:b/>
          <w:color w:val="auto"/>
          <w:highlight w:val="none"/>
        </w:rPr>
      </w:pPr>
    </w:p>
    <w:p w14:paraId="6361411D">
      <w:pPr>
        <w:pStyle w:val="5"/>
        <w:rPr>
          <w:color w:val="auto"/>
          <w:highlight w:val="none"/>
        </w:rPr>
      </w:pPr>
    </w:p>
    <w:p w14:paraId="3009C73C">
      <w:pPr>
        <w:pStyle w:val="700"/>
        <w:spacing w:line="560" w:lineRule="exact"/>
        <w:ind w:firstLine="482"/>
        <w:jc w:val="center"/>
        <w:rPr>
          <w:rFonts w:hint="eastAsia" w:ascii="宋体" w:hAnsi="宋体" w:cs="宋体"/>
          <w:b/>
          <w:color w:val="auto"/>
          <w:szCs w:val="24"/>
          <w:highlight w:val="none"/>
        </w:rPr>
      </w:pPr>
    </w:p>
    <w:p w14:paraId="2C94A6C5">
      <w:pPr>
        <w:pStyle w:val="700"/>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74480EE0">
      <w:pPr>
        <w:spacing w:line="560" w:lineRule="exact"/>
        <w:ind w:firstLine="482" w:firstLineChars="200"/>
        <w:outlineLvl w:val="0"/>
        <w:rPr>
          <w:rFonts w:hint="eastAsia" w:ascii="宋体" w:hAnsi="宋体" w:cs="宋体"/>
          <w:b/>
          <w:color w:val="auto"/>
          <w:sz w:val="24"/>
          <w:highlight w:val="none"/>
        </w:rPr>
      </w:pPr>
      <w:bookmarkStart w:id="424" w:name="_Ref467379094"/>
      <w:bookmarkStart w:id="425" w:name="_Toc487900349"/>
      <w:bookmarkStart w:id="426" w:name="_Ref467378499"/>
      <w:bookmarkStart w:id="427" w:name="_Ref467379109"/>
      <w:bookmarkStart w:id="428" w:name="_Ref467378463"/>
      <w:bookmarkStart w:id="429" w:name="_Ref467379214"/>
      <w:bookmarkStart w:id="430" w:name="_Ref467379195"/>
      <w:bookmarkStart w:id="431" w:name="_Ref467379205"/>
      <w:bookmarkStart w:id="432" w:name="_Toc259093669"/>
      <w:bookmarkStart w:id="433" w:name="_Ref467379101"/>
      <w:bookmarkStart w:id="434" w:name="_Toc279701240"/>
      <w:bookmarkStart w:id="435" w:name="_Toc28763"/>
      <w:bookmarkStart w:id="436" w:name="_Ref467379225"/>
      <w:bookmarkStart w:id="437" w:name="_Toc16917"/>
      <w:bookmarkStart w:id="438" w:name="_Toc19614"/>
      <w:bookmarkStart w:id="439" w:name="_Ref467378404"/>
      <w:r>
        <w:rPr>
          <w:rFonts w:hint="eastAsia" w:ascii="宋体" w:hAnsi="宋体" w:cs="宋体"/>
          <w:b/>
          <w:color w:val="auto"/>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E8183E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35D14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5E6586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65E14F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1B203C7">
      <w:pPr>
        <w:spacing w:line="560" w:lineRule="exact"/>
        <w:ind w:firstLine="480" w:firstLineChars="200"/>
        <w:rPr>
          <w:rFonts w:hint="eastAsia" w:ascii="宋体" w:hAnsi="宋体" w:cs="宋体"/>
          <w:color w:val="auto"/>
          <w:sz w:val="24"/>
          <w:highlight w:val="none"/>
        </w:rPr>
      </w:pPr>
      <w:bookmarkStart w:id="440" w:name="_Ref467378840"/>
      <w:r>
        <w:rPr>
          <w:rFonts w:hint="eastAsia" w:ascii="宋体" w:hAnsi="宋体" w:cs="宋体"/>
          <w:color w:val="auto"/>
          <w:sz w:val="24"/>
          <w:highlight w:val="none"/>
        </w:rPr>
        <w:t>2.1.4 “甲方”系指与中标或成交供应商签署合同的采购人</w:t>
      </w:r>
      <w:bookmarkEnd w:id="440"/>
      <w:r>
        <w:rPr>
          <w:rFonts w:hint="eastAsia" w:ascii="宋体" w:hAnsi="宋体" w:cs="宋体"/>
          <w:color w:val="auto"/>
          <w:sz w:val="24"/>
          <w:highlight w:val="none"/>
        </w:rPr>
        <w:t>；采购人委托采购代理机构代表其与乙方签订合同的，采购人的授权委托书作为合同附件。</w:t>
      </w:r>
    </w:p>
    <w:p w14:paraId="2F7C37EC">
      <w:pPr>
        <w:spacing w:line="560" w:lineRule="exact"/>
        <w:ind w:firstLine="480" w:firstLineChars="200"/>
        <w:rPr>
          <w:rFonts w:hint="eastAsia" w:ascii="宋体" w:hAnsi="宋体" w:cs="宋体"/>
          <w:color w:val="auto"/>
          <w:sz w:val="24"/>
          <w:highlight w:val="none"/>
        </w:rPr>
      </w:pPr>
      <w:bookmarkStart w:id="441" w:name="_Ref467379400"/>
      <w:r>
        <w:rPr>
          <w:rFonts w:hint="eastAsia" w:ascii="宋体" w:hAnsi="宋体" w:cs="宋体"/>
          <w:color w:val="auto"/>
          <w:sz w:val="24"/>
          <w:highlight w:val="none"/>
        </w:rPr>
        <w:t>2.1.5 “乙方”系指根据合同约定交付货物的中标或成交供应商</w:t>
      </w:r>
      <w:bookmarkEnd w:id="441"/>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752B92A">
      <w:pPr>
        <w:spacing w:line="560" w:lineRule="exact"/>
        <w:ind w:firstLine="480" w:firstLineChars="200"/>
        <w:rPr>
          <w:rFonts w:hint="eastAsia" w:ascii="宋体" w:hAnsi="宋体" w:cs="宋体"/>
          <w:color w:val="auto"/>
          <w:sz w:val="24"/>
          <w:highlight w:val="none"/>
        </w:rPr>
      </w:pPr>
      <w:bookmarkStart w:id="442" w:name="_Ref467379436"/>
      <w:r>
        <w:rPr>
          <w:rFonts w:hint="eastAsia" w:ascii="宋体" w:hAnsi="宋体" w:cs="宋体"/>
          <w:color w:val="auto"/>
          <w:sz w:val="24"/>
          <w:highlight w:val="none"/>
        </w:rPr>
        <w:t>2.1.6 “现场”系指合同约定货物将要运至或者安装的地点。</w:t>
      </w:r>
      <w:bookmarkEnd w:id="442"/>
    </w:p>
    <w:p w14:paraId="7E5FE410">
      <w:pPr>
        <w:spacing w:line="560" w:lineRule="exact"/>
        <w:ind w:firstLine="482" w:firstLineChars="200"/>
        <w:outlineLvl w:val="0"/>
        <w:rPr>
          <w:rFonts w:hint="eastAsia" w:ascii="宋体" w:hAnsi="宋体" w:cs="宋体"/>
          <w:b/>
          <w:color w:val="auto"/>
          <w:sz w:val="24"/>
          <w:highlight w:val="none"/>
        </w:rPr>
      </w:pPr>
      <w:bookmarkStart w:id="443" w:name="_Toc259093670"/>
      <w:bookmarkStart w:id="444" w:name="_Toc13336"/>
      <w:bookmarkStart w:id="445" w:name="_Toc27635"/>
      <w:bookmarkStart w:id="446" w:name="_Toc32504"/>
      <w:bookmarkStart w:id="447" w:name="_Toc279701241"/>
      <w:bookmarkStart w:id="448" w:name="_Toc487900350"/>
      <w:r>
        <w:rPr>
          <w:rFonts w:hint="eastAsia" w:ascii="宋体" w:hAnsi="宋体" w:cs="宋体"/>
          <w:b/>
          <w:color w:val="auto"/>
          <w:sz w:val="24"/>
          <w:highlight w:val="none"/>
        </w:rPr>
        <w:t>2.2 技术规范</w:t>
      </w:r>
      <w:bookmarkEnd w:id="443"/>
      <w:bookmarkEnd w:id="444"/>
      <w:bookmarkEnd w:id="445"/>
      <w:bookmarkEnd w:id="446"/>
      <w:bookmarkEnd w:id="447"/>
      <w:bookmarkEnd w:id="448"/>
    </w:p>
    <w:p w14:paraId="1E51304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3AAE1C7">
      <w:pPr>
        <w:spacing w:line="560" w:lineRule="exact"/>
        <w:ind w:firstLine="482" w:firstLineChars="200"/>
        <w:outlineLvl w:val="0"/>
        <w:rPr>
          <w:rFonts w:hint="eastAsia" w:ascii="宋体" w:hAnsi="宋体" w:cs="宋体"/>
          <w:b/>
          <w:color w:val="auto"/>
          <w:sz w:val="24"/>
          <w:highlight w:val="none"/>
        </w:rPr>
      </w:pPr>
      <w:bookmarkStart w:id="449" w:name="_Toc9829"/>
      <w:bookmarkStart w:id="450" w:name="_Toc487900351"/>
      <w:bookmarkStart w:id="451" w:name="_Toc27853"/>
      <w:bookmarkStart w:id="452" w:name="_Toc259093671"/>
      <w:bookmarkStart w:id="453" w:name="_Toc279701242"/>
      <w:bookmarkStart w:id="454" w:name="_Toc31634"/>
      <w:r>
        <w:rPr>
          <w:rFonts w:hint="eastAsia" w:ascii="宋体" w:hAnsi="宋体" w:cs="宋体"/>
          <w:b/>
          <w:color w:val="auto"/>
          <w:sz w:val="24"/>
          <w:highlight w:val="none"/>
        </w:rPr>
        <w:t>2.3 知识产权</w:t>
      </w:r>
      <w:bookmarkEnd w:id="449"/>
      <w:bookmarkEnd w:id="450"/>
      <w:bookmarkEnd w:id="451"/>
      <w:bookmarkEnd w:id="452"/>
      <w:bookmarkEnd w:id="453"/>
      <w:bookmarkEnd w:id="454"/>
    </w:p>
    <w:p w14:paraId="670C7C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CCC9CF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81586B">
      <w:pPr>
        <w:spacing w:line="560" w:lineRule="exact"/>
        <w:ind w:firstLine="482" w:firstLineChars="200"/>
        <w:outlineLvl w:val="0"/>
        <w:rPr>
          <w:rFonts w:hint="eastAsia" w:ascii="宋体" w:hAnsi="宋体" w:cs="宋体"/>
          <w:b/>
          <w:color w:val="auto"/>
          <w:sz w:val="24"/>
          <w:highlight w:val="none"/>
        </w:rPr>
      </w:pPr>
      <w:bookmarkStart w:id="455" w:name="_Toc4194"/>
      <w:bookmarkStart w:id="456" w:name="_Toc11932"/>
      <w:bookmarkStart w:id="457" w:name="_Toc29149"/>
      <w:r>
        <w:rPr>
          <w:rFonts w:hint="eastAsia" w:ascii="宋体" w:hAnsi="宋体" w:cs="宋体"/>
          <w:b/>
          <w:color w:val="auto"/>
          <w:sz w:val="24"/>
          <w:highlight w:val="none"/>
        </w:rPr>
        <w:t>2.4 包装和装运</w:t>
      </w:r>
      <w:bookmarkEnd w:id="455"/>
      <w:bookmarkEnd w:id="456"/>
      <w:bookmarkEnd w:id="457"/>
    </w:p>
    <w:p w14:paraId="5ACCFD8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C16AB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685882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0FCA716">
      <w:pPr>
        <w:spacing w:line="560" w:lineRule="exact"/>
        <w:ind w:firstLine="482" w:firstLineChars="200"/>
        <w:outlineLvl w:val="0"/>
        <w:rPr>
          <w:rFonts w:hint="eastAsia" w:ascii="宋体" w:hAnsi="宋体" w:cs="宋体"/>
          <w:b/>
          <w:color w:val="auto"/>
          <w:sz w:val="24"/>
          <w:highlight w:val="none"/>
        </w:rPr>
      </w:pPr>
      <w:bookmarkStart w:id="458" w:name="_Ref467379542"/>
      <w:bookmarkStart w:id="459" w:name="_Ref467379536"/>
      <w:bookmarkStart w:id="460" w:name="_Ref467378591"/>
      <w:bookmarkStart w:id="461" w:name="_Toc279701245"/>
      <w:bookmarkStart w:id="462" w:name="_Ref467379527"/>
      <w:bookmarkStart w:id="463" w:name="_Ref467378541"/>
      <w:bookmarkStart w:id="464" w:name="_Toc259093674"/>
      <w:bookmarkStart w:id="465" w:name="_Toc487900354"/>
      <w:bookmarkStart w:id="466" w:name="_Toc30272"/>
      <w:bookmarkStart w:id="467" w:name="_Toc26182"/>
      <w:bookmarkStart w:id="468" w:name="_Toc19074"/>
      <w:r>
        <w:rPr>
          <w:rFonts w:hint="eastAsia" w:ascii="宋体" w:hAnsi="宋体" w:cs="宋体"/>
          <w:b/>
          <w:color w:val="auto"/>
          <w:sz w:val="24"/>
          <w:highlight w:val="none"/>
        </w:rPr>
        <w:t>2.</w:t>
      </w:r>
      <w:bookmarkEnd w:id="458"/>
      <w:bookmarkEnd w:id="459"/>
      <w:bookmarkEnd w:id="460"/>
      <w:bookmarkEnd w:id="461"/>
      <w:bookmarkEnd w:id="462"/>
      <w:bookmarkEnd w:id="463"/>
      <w:bookmarkEnd w:id="464"/>
      <w:bookmarkEnd w:id="465"/>
      <w:r>
        <w:rPr>
          <w:rFonts w:hint="eastAsia" w:ascii="宋体" w:hAnsi="宋体" w:cs="宋体"/>
          <w:b/>
          <w:color w:val="auto"/>
          <w:sz w:val="24"/>
          <w:highlight w:val="none"/>
        </w:rPr>
        <w:t>5 履约检查和问题反馈</w:t>
      </w:r>
      <w:bookmarkEnd w:id="466"/>
      <w:bookmarkEnd w:id="467"/>
      <w:bookmarkEnd w:id="468"/>
    </w:p>
    <w:p w14:paraId="4166ED5A">
      <w:pPr>
        <w:spacing w:line="560" w:lineRule="exact"/>
        <w:ind w:firstLine="480" w:firstLineChars="200"/>
        <w:rPr>
          <w:rFonts w:hint="eastAsia" w:ascii="宋体" w:hAnsi="宋体" w:cs="宋体"/>
          <w:color w:val="auto"/>
          <w:sz w:val="24"/>
          <w:highlight w:val="none"/>
        </w:rPr>
      </w:pPr>
      <w:bookmarkStart w:id="469" w:name="_Ref467379657"/>
      <w:r>
        <w:rPr>
          <w:rFonts w:hint="eastAsia" w:ascii="宋体" w:hAnsi="宋体" w:cs="宋体"/>
          <w:color w:val="auto"/>
          <w:sz w:val="24"/>
          <w:highlight w:val="none"/>
        </w:rPr>
        <w:t>2.5.1</w:t>
      </w:r>
      <w:bookmarkEnd w:id="469"/>
      <w:bookmarkStart w:id="470" w:name="_Toc186431854"/>
      <w:bookmarkStart w:id="471" w:name="_Ref467379793"/>
      <w:bookmarkStart w:id="472" w:name="_Toc487900357"/>
      <w:bookmarkStart w:id="473" w:name="_Ref467379807"/>
      <w:bookmarkStart w:id="474" w:name="_Toc279701247"/>
      <w:bookmarkStart w:id="475"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CCC15B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auto"/>
          <w:sz w:val="24"/>
          <w:highlight w:val="none"/>
        </w:rPr>
        <w:t>。</w:t>
      </w:r>
    </w:p>
    <w:bookmarkEnd w:id="471"/>
    <w:bookmarkEnd w:id="472"/>
    <w:bookmarkEnd w:id="473"/>
    <w:bookmarkEnd w:id="474"/>
    <w:bookmarkEnd w:id="475"/>
    <w:bookmarkEnd w:id="476"/>
    <w:p w14:paraId="095BE78D">
      <w:pPr>
        <w:spacing w:line="560" w:lineRule="exact"/>
        <w:ind w:firstLine="482" w:firstLineChars="200"/>
        <w:outlineLvl w:val="0"/>
        <w:rPr>
          <w:rFonts w:hint="eastAsia" w:ascii="宋体" w:hAnsi="宋体" w:cs="宋体"/>
          <w:b/>
          <w:color w:val="auto"/>
          <w:sz w:val="24"/>
          <w:highlight w:val="none"/>
        </w:rPr>
      </w:pPr>
      <w:bookmarkStart w:id="477" w:name="_Toc259093677"/>
      <w:bookmarkStart w:id="478" w:name="_Ref467379852"/>
      <w:bookmarkStart w:id="479" w:name="_Toc279701248"/>
      <w:bookmarkStart w:id="480" w:name="_Toc487900358"/>
      <w:bookmarkStart w:id="481" w:name="_Ref467379863"/>
      <w:bookmarkStart w:id="482" w:name="_Ref467379923"/>
      <w:bookmarkStart w:id="483" w:name="_Toc16110"/>
      <w:bookmarkStart w:id="484" w:name="_Toc3225"/>
      <w:bookmarkStart w:id="485" w:name="_Toc774"/>
      <w:r>
        <w:rPr>
          <w:rFonts w:hint="eastAsia" w:ascii="宋体" w:hAnsi="宋体" w:cs="宋体"/>
          <w:b/>
          <w:color w:val="auto"/>
          <w:sz w:val="24"/>
          <w:highlight w:val="none"/>
        </w:rPr>
        <w:t>2.6 技术资料</w:t>
      </w:r>
      <w:bookmarkEnd w:id="477"/>
      <w:bookmarkEnd w:id="478"/>
      <w:bookmarkEnd w:id="479"/>
      <w:bookmarkEnd w:id="480"/>
      <w:bookmarkEnd w:id="481"/>
      <w:bookmarkEnd w:id="482"/>
      <w:r>
        <w:rPr>
          <w:rFonts w:hint="eastAsia" w:ascii="宋体" w:hAnsi="宋体" w:cs="宋体"/>
          <w:b/>
          <w:color w:val="auto"/>
          <w:sz w:val="24"/>
          <w:highlight w:val="none"/>
        </w:rPr>
        <w:t>和保密义务</w:t>
      </w:r>
      <w:bookmarkEnd w:id="483"/>
      <w:bookmarkEnd w:id="484"/>
      <w:bookmarkEnd w:id="485"/>
    </w:p>
    <w:p w14:paraId="3FBD0E4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A4E376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BCF929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FA6B7C">
      <w:pPr>
        <w:spacing w:line="560" w:lineRule="exact"/>
        <w:ind w:firstLine="482" w:firstLineChars="200"/>
        <w:outlineLvl w:val="0"/>
        <w:rPr>
          <w:rFonts w:hint="eastAsia" w:ascii="宋体" w:hAnsi="宋体" w:cs="宋体"/>
          <w:b/>
          <w:color w:val="auto"/>
          <w:sz w:val="24"/>
          <w:highlight w:val="none"/>
        </w:rPr>
      </w:pPr>
      <w:bookmarkStart w:id="486" w:name="_Toc7860"/>
      <w:r>
        <w:rPr>
          <w:rFonts w:hint="eastAsia" w:ascii="宋体" w:hAnsi="宋体" w:cs="宋体"/>
          <w:b/>
          <w:color w:val="auto"/>
          <w:sz w:val="24"/>
          <w:highlight w:val="none"/>
        </w:rPr>
        <w:t>2.7 质量保证</w:t>
      </w:r>
      <w:bookmarkEnd w:id="486"/>
    </w:p>
    <w:p w14:paraId="2C7C4D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7650BA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250139C">
      <w:pPr>
        <w:spacing w:line="560" w:lineRule="exact"/>
        <w:ind w:firstLine="482" w:firstLineChars="200"/>
        <w:outlineLvl w:val="0"/>
        <w:rPr>
          <w:rFonts w:hint="eastAsia" w:ascii="宋体" w:hAnsi="宋体" w:cs="宋体"/>
          <w:b/>
          <w:color w:val="auto"/>
          <w:sz w:val="24"/>
          <w:highlight w:val="none"/>
        </w:rPr>
      </w:pPr>
      <w:bookmarkStart w:id="487" w:name="_Toc17244"/>
      <w:bookmarkStart w:id="488" w:name="_Toc279701252"/>
      <w:bookmarkStart w:id="489" w:name="_Toc259093681"/>
      <w:bookmarkStart w:id="490" w:name="_Toc487900362"/>
      <w:r>
        <w:rPr>
          <w:rFonts w:hint="eastAsia" w:ascii="宋体" w:hAnsi="宋体" w:cs="宋体"/>
          <w:b/>
          <w:color w:val="auto"/>
          <w:sz w:val="24"/>
          <w:highlight w:val="none"/>
        </w:rPr>
        <w:t>2.8 货物的风险负担</w:t>
      </w:r>
      <w:bookmarkEnd w:id="487"/>
    </w:p>
    <w:p w14:paraId="7173B9C1">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7F5217">
      <w:pPr>
        <w:spacing w:line="560" w:lineRule="exact"/>
        <w:ind w:firstLine="482" w:firstLineChars="200"/>
        <w:outlineLvl w:val="0"/>
        <w:rPr>
          <w:rFonts w:hint="eastAsia" w:ascii="宋体" w:hAnsi="宋体" w:cs="宋体"/>
          <w:b/>
          <w:color w:val="auto"/>
          <w:sz w:val="24"/>
          <w:highlight w:val="none"/>
        </w:rPr>
      </w:pPr>
      <w:bookmarkStart w:id="491" w:name="_Toc14055"/>
      <w:r>
        <w:rPr>
          <w:rFonts w:hint="eastAsia" w:ascii="宋体" w:hAnsi="宋体" w:cs="宋体"/>
          <w:b/>
          <w:color w:val="auto"/>
          <w:sz w:val="24"/>
          <w:highlight w:val="none"/>
        </w:rPr>
        <w:t>2.9 延迟交货</w:t>
      </w:r>
      <w:bookmarkEnd w:id="488"/>
      <w:bookmarkEnd w:id="489"/>
      <w:bookmarkEnd w:id="490"/>
      <w:bookmarkEnd w:id="491"/>
    </w:p>
    <w:p w14:paraId="401518D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D6E1D3C">
      <w:pPr>
        <w:spacing w:line="560" w:lineRule="exact"/>
        <w:ind w:firstLine="482" w:firstLineChars="200"/>
        <w:outlineLvl w:val="0"/>
        <w:rPr>
          <w:rFonts w:hint="eastAsia" w:ascii="宋体" w:hAnsi="宋体" w:cs="宋体"/>
          <w:b/>
          <w:color w:val="auto"/>
          <w:sz w:val="24"/>
          <w:highlight w:val="none"/>
        </w:rPr>
      </w:pPr>
      <w:bookmarkStart w:id="492" w:name="_Toc7502"/>
      <w:bookmarkStart w:id="493" w:name="_Toc259093683"/>
      <w:bookmarkStart w:id="494" w:name="_Toc487900364"/>
      <w:bookmarkStart w:id="495" w:name="_Toc279701254"/>
      <w:bookmarkStart w:id="496" w:name="_Ref467378121"/>
      <w:r>
        <w:rPr>
          <w:rFonts w:hint="eastAsia" w:ascii="宋体" w:hAnsi="宋体" w:cs="宋体"/>
          <w:b/>
          <w:color w:val="auto"/>
          <w:sz w:val="24"/>
          <w:highlight w:val="none"/>
        </w:rPr>
        <w:t>2.10 合同变更</w:t>
      </w:r>
      <w:bookmarkEnd w:id="492"/>
    </w:p>
    <w:p w14:paraId="2724D4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14:paraId="11B0C74E">
      <w:pPr>
        <w:spacing w:line="560" w:lineRule="exact"/>
        <w:ind w:firstLine="482" w:firstLineChars="200"/>
        <w:outlineLvl w:val="0"/>
        <w:rPr>
          <w:rFonts w:hint="eastAsia" w:ascii="宋体" w:hAnsi="宋体" w:cs="宋体"/>
          <w:b/>
          <w:color w:val="auto"/>
          <w:sz w:val="24"/>
          <w:highlight w:val="none"/>
        </w:rPr>
      </w:pPr>
      <w:bookmarkStart w:id="500" w:name="_Toc22955"/>
      <w:bookmarkStart w:id="501" w:name="_Toc15237"/>
      <w:bookmarkStart w:id="502" w:name="_Toc10366"/>
      <w:r>
        <w:rPr>
          <w:rFonts w:hint="eastAsia" w:ascii="宋体" w:hAnsi="宋体" w:cs="宋体"/>
          <w:b/>
          <w:color w:val="auto"/>
          <w:sz w:val="24"/>
          <w:highlight w:val="none"/>
        </w:rPr>
        <w:t>2.11 合同转让</w:t>
      </w:r>
      <w:bookmarkEnd w:id="497"/>
      <w:bookmarkEnd w:id="498"/>
      <w:bookmarkEnd w:id="499"/>
      <w:r>
        <w:rPr>
          <w:rFonts w:hint="eastAsia" w:ascii="宋体" w:hAnsi="宋体" w:cs="宋体"/>
          <w:b/>
          <w:color w:val="auto"/>
          <w:sz w:val="24"/>
          <w:highlight w:val="none"/>
        </w:rPr>
        <w:t>和分包</w:t>
      </w:r>
      <w:bookmarkEnd w:id="500"/>
      <w:bookmarkEnd w:id="501"/>
      <w:bookmarkEnd w:id="502"/>
    </w:p>
    <w:p w14:paraId="11D4F7A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2420B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14F828A">
      <w:pPr>
        <w:spacing w:line="560" w:lineRule="exact"/>
        <w:ind w:firstLine="482" w:firstLineChars="200"/>
        <w:outlineLvl w:val="0"/>
        <w:rPr>
          <w:rFonts w:hint="eastAsia" w:ascii="宋体" w:hAnsi="宋体" w:cs="宋体"/>
          <w:b/>
          <w:color w:val="auto"/>
          <w:sz w:val="24"/>
          <w:highlight w:val="none"/>
        </w:rPr>
      </w:pPr>
      <w:bookmarkStart w:id="503" w:name="_Toc16508"/>
      <w:bookmarkStart w:id="504" w:name="_Toc14066"/>
      <w:bookmarkStart w:id="505" w:name="_Toc13566"/>
      <w:r>
        <w:rPr>
          <w:rFonts w:hint="eastAsia" w:ascii="宋体" w:hAnsi="宋体" w:cs="宋体"/>
          <w:b/>
          <w:color w:val="auto"/>
          <w:sz w:val="24"/>
          <w:highlight w:val="none"/>
        </w:rPr>
        <w:t>2.12 不可抗力</w:t>
      </w:r>
      <w:bookmarkEnd w:id="503"/>
      <w:bookmarkEnd w:id="504"/>
      <w:bookmarkEnd w:id="505"/>
    </w:p>
    <w:p w14:paraId="36A65B2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D162EE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1C9C3A0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DCE849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92122B6">
      <w:pPr>
        <w:spacing w:line="560" w:lineRule="exact"/>
        <w:ind w:firstLine="482" w:firstLineChars="200"/>
        <w:outlineLvl w:val="0"/>
        <w:rPr>
          <w:rFonts w:hint="eastAsia" w:ascii="宋体" w:hAnsi="宋体" w:cs="宋体"/>
          <w:b/>
          <w:color w:val="auto"/>
          <w:sz w:val="24"/>
          <w:highlight w:val="none"/>
        </w:rPr>
      </w:pPr>
      <w:bookmarkStart w:id="506" w:name="_Toc30676"/>
      <w:bookmarkStart w:id="507" w:name="_Toc689"/>
      <w:bookmarkStart w:id="508" w:name="_Toc487900365"/>
      <w:bookmarkStart w:id="509" w:name="_Toc279701255"/>
      <w:bookmarkStart w:id="510" w:name="_Toc259093684"/>
      <w:bookmarkStart w:id="511" w:name="_Toc6969"/>
      <w:r>
        <w:rPr>
          <w:rFonts w:hint="eastAsia" w:ascii="宋体" w:hAnsi="宋体" w:cs="宋体"/>
          <w:b/>
          <w:color w:val="auto"/>
          <w:sz w:val="24"/>
          <w:highlight w:val="none"/>
        </w:rPr>
        <w:t>2.13 税费</w:t>
      </w:r>
      <w:bookmarkEnd w:id="506"/>
      <w:bookmarkEnd w:id="507"/>
      <w:bookmarkEnd w:id="508"/>
      <w:bookmarkEnd w:id="509"/>
      <w:bookmarkEnd w:id="510"/>
      <w:bookmarkEnd w:id="511"/>
    </w:p>
    <w:p w14:paraId="060331F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8DB8CB7">
      <w:pPr>
        <w:spacing w:line="560" w:lineRule="exact"/>
        <w:ind w:firstLine="482" w:firstLineChars="200"/>
        <w:outlineLvl w:val="0"/>
        <w:rPr>
          <w:rFonts w:hint="eastAsia" w:ascii="宋体" w:hAnsi="宋体" w:cs="宋体"/>
          <w:b/>
          <w:color w:val="auto"/>
          <w:sz w:val="24"/>
          <w:highlight w:val="none"/>
        </w:rPr>
      </w:pPr>
      <w:bookmarkStart w:id="512" w:name="_Toc16959"/>
      <w:bookmarkStart w:id="513" w:name="_Toc259093687"/>
      <w:bookmarkStart w:id="514" w:name="_Toc8298"/>
      <w:bookmarkStart w:id="515" w:name="_Toc279701258"/>
      <w:bookmarkStart w:id="516" w:name="_Toc7102"/>
      <w:bookmarkStart w:id="517" w:name="_Toc487900368"/>
      <w:r>
        <w:rPr>
          <w:rFonts w:hint="eastAsia" w:ascii="宋体" w:hAnsi="宋体" w:cs="宋体"/>
          <w:b/>
          <w:color w:val="auto"/>
          <w:sz w:val="24"/>
          <w:highlight w:val="none"/>
        </w:rPr>
        <w:t>2.14乙方破产</w:t>
      </w:r>
      <w:bookmarkEnd w:id="512"/>
      <w:bookmarkEnd w:id="513"/>
      <w:bookmarkEnd w:id="514"/>
      <w:bookmarkEnd w:id="515"/>
      <w:bookmarkEnd w:id="516"/>
      <w:bookmarkEnd w:id="517"/>
    </w:p>
    <w:p w14:paraId="04C78EE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7EE1C1">
      <w:pPr>
        <w:spacing w:line="560" w:lineRule="exact"/>
        <w:ind w:firstLine="482" w:firstLineChars="200"/>
        <w:outlineLvl w:val="0"/>
        <w:rPr>
          <w:rFonts w:hint="eastAsia" w:ascii="宋体" w:hAnsi="宋体" w:cs="宋体"/>
          <w:b/>
          <w:color w:val="auto"/>
          <w:sz w:val="24"/>
          <w:highlight w:val="none"/>
        </w:rPr>
      </w:pPr>
      <w:bookmarkStart w:id="518" w:name="_Toc15387"/>
      <w:bookmarkStart w:id="519" w:name="_Toc6134"/>
      <w:bookmarkStart w:id="520" w:name="_Toc29333"/>
      <w:r>
        <w:rPr>
          <w:rFonts w:hint="eastAsia" w:ascii="宋体" w:hAnsi="宋体" w:cs="宋体"/>
          <w:b/>
          <w:color w:val="auto"/>
          <w:sz w:val="24"/>
          <w:highlight w:val="none"/>
        </w:rPr>
        <w:t>2.15 合同中止、终止</w:t>
      </w:r>
      <w:bookmarkEnd w:id="518"/>
      <w:bookmarkEnd w:id="519"/>
      <w:bookmarkEnd w:id="520"/>
    </w:p>
    <w:p w14:paraId="44A1E2D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3D77C3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281FF9F">
      <w:pPr>
        <w:spacing w:line="560" w:lineRule="exact"/>
        <w:ind w:firstLine="482" w:firstLineChars="200"/>
        <w:outlineLvl w:val="0"/>
        <w:rPr>
          <w:rFonts w:hint="eastAsia" w:ascii="宋体" w:hAnsi="宋体" w:cs="宋体"/>
          <w:b/>
          <w:color w:val="auto"/>
          <w:sz w:val="24"/>
          <w:highlight w:val="none"/>
        </w:rPr>
      </w:pPr>
      <w:bookmarkStart w:id="521" w:name="_Toc14563"/>
      <w:bookmarkStart w:id="522" w:name="_Toc1125"/>
      <w:bookmarkStart w:id="523" w:name="_Toc6596"/>
      <w:r>
        <w:rPr>
          <w:rFonts w:hint="eastAsia" w:ascii="宋体" w:hAnsi="宋体" w:cs="宋体"/>
          <w:b/>
          <w:color w:val="auto"/>
          <w:sz w:val="24"/>
          <w:highlight w:val="none"/>
        </w:rPr>
        <w:t>2.16检验和验收</w:t>
      </w:r>
      <w:bookmarkEnd w:id="521"/>
      <w:bookmarkEnd w:id="522"/>
      <w:bookmarkEnd w:id="523"/>
    </w:p>
    <w:p w14:paraId="5BA59802">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FB8472">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21CE1BD">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3"/>
    <w:bookmarkEnd w:id="494"/>
    <w:bookmarkEnd w:id="495"/>
    <w:bookmarkEnd w:id="496"/>
    <w:p w14:paraId="69BCD5E4">
      <w:pPr>
        <w:spacing w:line="560" w:lineRule="exact"/>
        <w:ind w:firstLine="482" w:firstLineChars="200"/>
        <w:outlineLvl w:val="0"/>
        <w:rPr>
          <w:rFonts w:hint="eastAsia" w:ascii="宋体" w:hAnsi="宋体" w:cs="宋体"/>
          <w:b/>
          <w:color w:val="auto"/>
          <w:sz w:val="24"/>
          <w:highlight w:val="none"/>
        </w:rPr>
      </w:pPr>
      <w:bookmarkStart w:id="524" w:name="_Toc279701261"/>
      <w:bookmarkStart w:id="525" w:name="_Toc259093690"/>
      <w:bookmarkStart w:id="526" w:name="_Toc487900371"/>
      <w:bookmarkStart w:id="527" w:name="_Toc25182"/>
      <w:bookmarkStart w:id="528" w:name="_Toc19604"/>
      <w:bookmarkStart w:id="529" w:name="_Toc11284"/>
      <w:r>
        <w:rPr>
          <w:rFonts w:hint="eastAsia" w:ascii="宋体" w:hAnsi="宋体" w:cs="宋体"/>
          <w:b/>
          <w:color w:val="auto"/>
          <w:sz w:val="24"/>
          <w:highlight w:val="none"/>
        </w:rPr>
        <w:t>2.17 通知</w:t>
      </w:r>
      <w:bookmarkEnd w:id="524"/>
      <w:bookmarkEnd w:id="525"/>
      <w:bookmarkEnd w:id="526"/>
      <w:r>
        <w:rPr>
          <w:rFonts w:hint="eastAsia" w:ascii="宋体" w:hAnsi="宋体" w:cs="宋体"/>
          <w:b/>
          <w:color w:val="auto"/>
          <w:sz w:val="24"/>
          <w:highlight w:val="none"/>
        </w:rPr>
        <w:t>和送达</w:t>
      </w:r>
      <w:bookmarkEnd w:id="527"/>
      <w:bookmarkEnd w:id="528"/>
      <w:bookmarkEnd w:id="529"/>
    </w:p>
    <w:p w14:paraId="62230969">
      <w:pPr>
        <w:spacing w:line="560" w:lineRule="exact"/>
        <w:ind w:firstLine="480" w:firstLineChars="200"/>
        <w:rPr>
          <w:rFonts w:hint="eastAsia" w:ascii="宋体" w:hAnsi="宋体" w:cs="宋体"/>
          <w:color w:val="auto"/>
          <w:sz w:val="24"/>
          <w:highlight w:val="none"/>
        </w:rPr>
      </w:pPr>
      <w:bookmarkStart w:id="530" w:name="_Toc3135"/>
      <w:bookmarkStart w:id="531" w:name="_Toc6698"/>
      <w:bookmarkStart w:id="532" w:name="_Toc279701262"/>
      <w:bookmarkStart w:id="533" w:name="_Toc259093691"/>
      <w:bookmarkStart w:id="534" w:name="_Toc487900372"/>
      <w:r>
        <w:rPr>
          <w:rFonts w:hint="eastAsia" w:ascii="宋体" w:hAnsi="宋体" w:cs="宋体"/>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0"/>
      <w:bookmarkEnd w:id="531"/>
    </w:p>
    <w:p w14:paraId="059D20E7">
      <w:pPr>
        <w:spacing w:line="560" w:lineRule="exact"/>
        <w:ind w:firstLine="480" w:firstLineChars="200"/>
        <w:rPr>
          <w:rFonts w:hint="eastAsia" w:ascii="宋体" w:hAnsi="宋体" w:cs="宋体"/>
          <w:color w:val="auto"/>
          <w:sz w:val="24"/>
          <w:highlight w:val="none"/>
        </w:rPr>
      </w:pPr>
      <w:bookmarkStart w:id="535" w:name="_Toc23294"/>
      <w:bookmarkStart w:id="536"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691E53A9">
      <w:pPr>
        <w:spacing w:line="560" w:lineRule="exact"/>
        <w:ind w:firstLine="482" w:firstLineChars="200"/>
        <w:outlineLvl w:val="0"/>
        <w:rPr>
          <w:rFonts w:hint="eastAsia" w:ascii="宋体" w:hAnsi="宋体" w:cs="宋体"/>
          <w:b/>
          <w:color w:val="auto"/>
          <w:sz w:val="24"/>
          <w:highlight w:val="none"/>
        </w:rPr>
      </w:pPr>
      <w:bookmarkStart w:id="537" w:name="_Toc30599"/>
      <w:bookmarkStart w:id="538" w:name="_Toc4355"/>
      <w:bookmarkStart w:id="539" w:name="_Toc18540"/>
      <w:r>
        <w:rPr>
          <w:rFonts w:hint="eastAsia" w:ascii="宋体" w:hAnsi="宋体" w:cs="宋体"/>
          <w:b/>
          <w:color w:val="auto"/>
          <w:sz w:val="24"/>
          <w:highlight w:val="none"/>
        </w:rPr>
        <w:t>2.18 计量单位</w:t>
      </w:r>
      <w:bookmarkEnd w:id="532"/>
      <w:bookmarkEnd w:id="533"/>
      <w:bookmarkEnd w:id="534"/>
      <w:bookmarkEnd w:id="537"/>
      <w:bookmarkEnd w:id="538"/>
      <w:bookmarkEnd w:id="539"/>
    </w:p>
    <w:p w14:paraId="0810B6C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4E3E108">
      <w:pPr>
        <w:spacing w:line="560" w:lineRule="exact"/>
        <w:ind w:firstLine="482" w:firstLineChars="200"/>
        <w:outlineLvl w:val="0"/>
        <w:rPr>
          <w:rFonts w:hint="eastAsia" w:ascii="宋体" w:hAnsi="宋体" w:cs="宋体"/>
          <w:b/>
          <w:color w:val="auto"/>
          <w:sz w:val="24"/>
          <w:highlight w:val="none"/>
        </w:rPr>
      </w:pPr>
      <w:bookmarkStart w:id="540" w:name="_Toc12773"/>
      <w:bookmarkStart w:id="541" w:name="_Toc279701263"/>
      <w:bookmarkStart w:id="542" w:name="_Toc18567"/>
      <w:bookmarkStart w:id="543" w:name="_Toc10330"/>
      <w:bookmarkStart w:id="544" w:name="_Toc259093692"/>
      <w:bookmarkStart w:id="545" w:name="_Toc487900373"/>
      <w:r>
        <w:rPr>
          <w:rFonts w:hint="eastAsia" w:ascii="宋体" w:hAnsi="宋体" w:cs="宋体"/>
          <w:b/>
          <w:color w:val="auto"/>
          <w:sz w:val="24"/>
          <w:highlight w:val="none"/>
        </w:rPr>
        <w:t>2.19 合同使用的文字和适用的法律</w:t>
      </w:r>
      <w:bookmarkEnd w:id="540"/>
      <w:bookmarkEnd w:id="541"/>
      <w:bookmarkEnd w:id="542"/>
      <w:bookmarkEnd w:id="543"/>
      <w:bookmarkEnd w:id="544"/>
      <w:bookmarkEnd w:id="545"/>
    </w:p>
    <w:p w14:paraId="64E71B1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12B00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07D57C3">
      <w:pPr>
        <w:spacing w:line="560" w:lineRule="exact"/>
        <w:ind w:firstLine="482" w:firstLineChars="200"/>
        <w:outlineLvl w:val="0"/>
        <w:rPr>
          <w:rFonts w:hint="eastAsia" w:ascii="宋体" w:hAnsi="宋体" w:cs="宋体"/>
          <w:b/>
          <w:color w:val="auto"/>
          <w:sz w:val="24"/>
          <w:highlight w:val="none"/>
        </w:rPr>
      </w:pPr>
      <w:bookmarkStart w:id="546" w:name="_Toc19890"/>
      <w:bookmarkStart w:id="547" w:name="_Toc14001"/>
      <w:bookmarkStart w:id="548" w:name="_Toc6885"/>
      <w:r>
        <w:rPr>
          <w:rFonts w:hint="eastAsia" w:ascii="宋体" w:hAnsi="宋体" w:cs="宋体"/>
          <w:b/>
          <w:color w:val="auto"/>
          <w:sz w:val="24"/>
          <w:highlight w:val="none"/>
        </w:rPr>
        <w:t>2.20 合同份数</w:t>
      </w:r>
      <w:bookmarkEnd w:id="546"/>
      <w:bookmarkEnd w:id="547"/>
      <w:bookmarkEnd w:id="548"/>
    </w:p>
    <w:p w14:paraId="36CA62B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8948880">
      <w:pPr>
        <w:adjustRightInd/>
        <w:spacing w:line="360" w:lineRule="auto"/>
        <w:ind w:firstLine="2513" w:firstLineChars="1197"/>
        <w:outlineLvl w:val="0"/>
        <w:rPr>
          <w:rFonts w:hint="eastAsia"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79503D55">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7"/>
      </w:tblGrid>
      <w:tr w14:paraId="23C2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473C431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7557" w:type="dxa"/>
            <w:vAlign w:val="center"/>
          </w:tcPr>
          <w:p w14:paraId="04ACDA2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7DCF8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F4B28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7557" w:type="dxa"/>
            <w:vAlign w:val="center"/>
          </w:tcPr>
          <w:p w14:paraId="7919A84A">
            <w:pPr>
              <w:spacing w:line="360" w:lineRule="auto"/>
              <w:rPr>
                <w:rFonts w:hint="eastAsia" w:ascii="宋体" w:hAnsi="宋体" w:cs="宋体"/>
                <w:color w:val="auto"/>
                <w:sz w:val="24"/>
                <w:highlight w:val="none"/>
              </w:rPr>
            </w:pPr>
            <w:r>
              <w:rPr>
                <w:rStyle w:val="353"/>
                <w:rFonts w:cs="宋体"/>
                <w:b w:val="0"/>
                <w:bCs/>
                <w:color w:val="auto"/>
                <w:highlight w:val="none"/>
              </w:rPr>
              <w:t>履约保证金：</w:t>
            </w:r>
            <w:r>
              <w:rPr>
                <w:rFonts w:hint="eastAsia" w:asciiTheme="minorEastAsia" w:hAnsiTheme="minorEastAsia" w:eastAsiaTheme="minorEastAsia" w:cstheme="minorEastAsia"/>
                <w:color w:val="auto"/>
                <w:sz w:val="24"/>
                <w:highlight w:val="none"/>
              </w:rPr>
              <w:t>本项目不收取履约保证金</w:t>
            </w:r>
            <w:r>
              <w:rPr>
                <w:rStyle w:val="353"/>
                <w:rFonts w:cs="宋体"/>
                <w:b w:val="0"/>
                <w:bCs/>
                <w:color w:val="auto"/>
                <w:highlight w:val="none"/>
              </w:rPr>
              <w:t xml:space="preserve">。 </w:t>
            </w:r>
          </w:p>
        </w:tc>
      </w:tr>
      <w:tr w14:paraId="3B2C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FE2F1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7557" w:type="dxa"/>
            <w:vAlign w:val="center"/>
          </w:tcPr>
          <w:p w14:paraId="602CAE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合同签订并具备项目实施条件后5个工作日内甲方向乙方支付合同价的50%预付款（乙方需提供相应金额的预付款保函至甲方）</w:t>
            </w:r>
          </w:p>
        </w:tc>
      </w:tr>
      <w:tr w14:paraId="02B63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58C82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7557" w:type="dxa"/>
            <w:vAlign w:val="center"/>
          </w:tcPr>
          <w:p w14:paraId="32E5ED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5406F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A7A73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7557" w:type="dxa"/>
            <w:vAlign w:val="center"/>
          </w:tcPr>
          <w:p w14:paraId="724F7E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08FDF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B0E93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7557" w:type="dxa"/>
            <w:vAlign w:val="center"/>
          </w:tcPr>
          <w:p w14:paraId="4A7EBB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甲方根据合同、投标文件等资料进行验收。</w:t>
            </w:r>
          </w:p>
          <w:p w14:paraId="5F3E7F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合同生效以及具备实施条件后5个工作日内甲方向乙方支付合同价的50%预付款（乙方需提供相应金额的预付款保函至甲方）；在规定时间内完成交货、安装调试并验收通过，由甲方向乙方支付剩余项目款。</w:t>
            </w:r>
          </w:p>
          <w:p w14:paraId="28BDD3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结算时乙方将结款申请1份、发票原件及复印件1份、合同复印件1份和经甲方验收确认的《建德市政府采购验收反馈表》（还需提供验收报告）提交甲方，甲方应自收到发票后5个工作日内支付相应款项。</w:t>
            </w:r>
          </w:p>
        </w:tc>
      </w:tr>
      <w:tr w14:paraId="31830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0" w:hRule="atLeast"/>
        </w:trPr>
        <w:tc>
          <w:tcPr>
            <w:tcW w:w="776" w:type="dxa"/>
            <w:tcBorders>
              <w:left w:val="single" w:color="auto" w:sz="4" w:space="0"/>
            </w:tcBorders>
            <w:vAlign w:val="center"/>
          </w:tcPr>
          <w:p w14:paraId="3A76EE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7557" w:type="dxa"/>
            <w:vAlign w:val="center"/>
          </w:tcPr>
          <w:p w14:paraId="611B3537">
            <w:pPr>
              <w:spacing w:line="360" w:lineRule="auto"/>
              <w:rPr>
                <w:rFonts w:hint="eastAsia" w:ascii="宋体" w:hAnsi="宋体" w:cs="宋体"/>
                <w:color w:val="auto"/>
                <w:highlight w:val="none"/>
              </w:rPr>
            </w:pPr>
            <w:r>
              <w:rPr>
                <w:rFonts w:hint="eastAsia" w:ascii="宋体" w:hAnsi="宋体" w:cs="宋体"/>
                <w:color w:val="auto"/>
                <w:sz w:val="24"/>
                <w:highlight w:val="none"/>
              </w:rPr>
              <w:t>交货时间：</w:t>
            </w:r>
            <w:r>
              <w:rPr>
                <w:rFonts w:hint="eastAsia" w:ascii="宋体" w:hAnsi="宋体" w:cs="宋体"/>
                <w:color w:val="auto"/>
                <w:sz w:val="24"/>
                <w:highlight w:val="none"/>
                <w:lang w:eastAsia="zh-CN"/>
              </w:rPr>
              <w:t>乙方</w:t>
            </w:r>
            <w:r>
              <w:rPr>
                <w:rFonts w:hint="eastAsia" w:ascii="宋体" w:hAnsi="宋体" w:cs="宋体"/>
                <w:color w:val="auto"/>
                <w:sz w:val="24"/>
                <w:highlight w:val="none"/>
              </w:rPr>
              <w:t>签订合同后在接到</w:t>
            </w:r>
            <w:r>
              <w:rPr>
                <w:rFonts w:hint="eastAsia" w:ascii="宋体" w:hAnsi="宋体" w:cs="宋体"/>
                <w:color w:val="auto"/>
                <w:sz w:val="24"/>
                <w:highlight w:val="none"/>
                <w:lang w:eastAsia="zh-CN"/>
              </w:rPr>
              <w:t>甲方</w:t>
            </w:r>
            <w:r>
              <w:rPr>
                <w:rFonts w:hint="eastAsia" w:ascii="宋体" w:hAnsi="宋体" w:cs="宋体"/>
                <w:color w:val="auto"/>
                <w:sz w:val="24"/>
                <w:highlight w:val="none"/>
              </w:rPr>
              <w:t>书面通知后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要求完成交货、安装调试并验收通过后交付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使用</w:t>
            </w:r>
            <w:r>
              <w:rPr>
                <w:rFonts w:hint="eastAsia" w:ascii="宋体" w:hAnsi="宋体" w:cs="宋体"/>
                <w:color w:val="auto"/>
                <w:sz w:val="24"/>
                <w:highlight w:val="none"/>
                <w:lang w:eastAsia="zh-CN"/>
              </w:rPr>
              <w:t>，</w:t>
            </w:r>
            <w:r>
              <w:rPr>
                <w:rFonts w:hint="eastAsia" w:ascii="宋体" w:hAnsi="宋体" w:cs="宋体"/>
                <w:color w:val="auto"/>
                <w:sz w:val="24"/>
                <w:highlight w:val="none"/>
              </w:rPr>
              <w:t>如在规定的时间内由于乙方的原因不能完成交货的，乙方应承担由此给甲方造成的损失。</w:t>
            </w:r>
          </w:p>
        </w:tc>
      </w:tr>
      <w:tr w14:paraId="26478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E7386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7557" w:type="dxa"/>
            <w:vAlign w:val="center"/>
          </w:tcPr>
          <w:p w14:paraId="5943BB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交货地点：由甲方指定。</w:t>
            </w:r>
          </w:p>
        </w:tc>
      </w:tr>
      <w:tr w14:paraId="5D52F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7879F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7557" w:type="dxa"/>
            <w:vAlign w:val="center"/>
          </w:tcPr>
          <w:p w14:paraId="33214BA8">
            <w:pPr>
              <w:pStyle w:val="23"/>
              <w:rPr>
                <w:rFonts w:hint="eastAsia" w:hAnsi="宋体" w:cs="宋体"/>
                <w:color w:val="auto"/>
                <w:highlight w:val="none"/>
              </w:rPr>
            </w:pPr>
            <w:r>
              <w:rPr>
                <w:rFonts w:hint="eastAsia" w:asciiTheme="majorEastAsia" w:hAnsiTheme="majorEastAsia" w:eastAsiaTheme="majorEastAsia" w:cstheme="majorEastAsia"/>
                <w:color w:val="auto"/>
                <w:highlight w:val="none"/>
              </w:rPr>
              <w:t>交付方式：</w:t>
            </w:r>
            <w:r>
              <w:rPr>
                <w:rFonts w:hint="eastAsia" w:hAnsi="宋体" w:cs="宋体"/>
                <w:color w:val="auto"/>
                <w:highlight w:val="none"/>
              </w:rPr>
              <w:t>乙方免费提供中标设备（软件和硬件）的安装调试服务。</w:t>
            </w:r>
          </w:p>
        </w:tc>
      </w:tr>
      <w:tr w14:paraId="37ACA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2639D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7557" w:type="dxa"/>
            <w:vAlign w:val="center"/>
          </w:tcPr>
          <w:p w14:paraId="47E10C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违约责任：1、由于乙方原因（除不可抗力外）不能按期交付合同标的，对超出交付期的每一天，乙方应按合同总价款的万分之五承担违约金，在合同货款支付时一次性扣除。若超出交付期十天（含十天）以上的，甲方有权终止合同。</w:t>
            </w:r>
          </w:p>
          <w:p w14:paraId="0C624F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38DB7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6C623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7557" w:type="dxa"/>
            <w:vAlign w:val="center"/>
          </w:tcPr>
          <w:p w14:paraId="068EBC42">
            <w:pPr>
              <w:spacing w:line="360" w:lineRule="auto"/>
              <w:rPr>
                <w:rFonts w:hint="eastAsia" w:ascii="宋体" w:hAnsi="宋体" w:cs="宋体"/>
                <w:color w:val="auto"/>
                <w:sz w:val="24"/>
                <w:highlight w:val="none"/>
              </w:rPr>
            </w:pPr>
            <w:r>
              <w:rPr>
                <w:rFonts w:hint="eastAsia" w:asciiTheme="majorEastAsia" w:hAnsiTheme="majorEastAsia" w:eastAsiaTheme="majorEastAsia" w:cstheme="majorEastAsia"/>
                <w:color w:val="auto"/>
                <w:sz w:val="24"/>
                <w:highlight w:val="none"/>
              </w:rPr>
              <w:t>向</w:t>
            </w:r>
            <w:r>
              <w:rPr>
                <w:rFonts w:hint="eastAsia" w:asciiTheme="majorEastAsia" w:hAnsiTheme="majorEastAsia" w:eastAsiaTheme="majorEastAsia" w:cstheme="majorEastAsia"/>
                <w:b/>
                <w:i/>
                <w:color w:val="auto"/>
                <w:sz w:val="24"/>
                <w:highlight w:val="none"/>
                <w:u w:val="single"/>
              </w:rPr>
              <w:t>建德市人民法院</w:t>
            </w:r>
            <w:r>
              <w:rPr>
                <w:rFonts w:hint="eastAsia" w:asciiTheme="majorEastAsia" w:hAnsiTheme="majorEastAsia" w:eastAsiaTheme="majorEastAsia" w:cstheme="majorEastAsia"/>
                <w:color w:val="auto"/>
                <w:sz w:val="24"/>
                <w:highlight w:val="none"/>
              </w:rPr>
              <w:t>人民法院起诉</w:t>
            </w:r>
          </w:p>
        </w:tc>
      </w:tr>
      <w:tr w14:paraId="7F43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09379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7557" w:type="dxa"/>
            <w:vAlign w:val="center"/>
          </w:tcPr>
          <w:p w14:paraId="6F5E2AD5">
            <w:pPr>
              <w:spacing w:line="36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属于甲方</w:t>
            </w:r>
          </w:p>
        </w:tc>
      </w:tr>
      <w:tr w14:paraId="73717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0CAE3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7557" w:type="dxa"/>
            <w:vAlign w:val="center"/>
          </w:tcPr>
          <w:p w14:paraId="6CFE9A6C">
            <w:pPr>
              <w:spacing w:line="36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388F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02E41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7557" w:type="dxa"/>
            <w:vAlign w:val="center"/>
          </w:tcPr>
          <w:p w14:paraId="0DA5A0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按乙方投标方案中进度要求。</w:t>
            </w:r>
          </w:p>
        </w:tc>
      </w:tr>
      <w:tr w14:paraId="35973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57E2400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7557" w:type="dxa"/>
          </w:tcPr>
          <w:p w14:paraId="7312F8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由乙方自行负责</w:t>
            </w:r>
          </w:p>
        </w:tc>
      </w:tr>
      <w:tr w14:paraId="71DAE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ED030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7557" w:type="dxa"/>
            <w:vAlign w:val="center"/>
          </w:tcPr>
          <w:p w14:paraId="625CD4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i/>
                <w:iCs/>
                <w:color w:val="auto"/>
                <w:sz w:val="24"/>
                <w:highlight w:val="none"/>
                <w:u w:val="single"/>
              </w:rPr>
              <w:t>30日</w:t>
            </w:r>
            <w:r>
              <w:rPr>
                <w:rFonts w:hint="eastAsia" w:ascii="宋体" w:hAnsi="宋体" w:cs="宋体"/>
                <w:color w:val="auto"/>
                <w:sz w:val="24"/>
                <w:highlight w:val="none"/>
              </w:rPr>
              <w:t>内以书面形式变更合同</w:t>
            </w:r>
          </w:p>
        </w:tc>
      </w:tr>
      <w:tr w14:paraId="25EFC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942CCB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7557" w:type="dxa"/>
            <w:vAlign w:val="center"/>
          </w:tcPr>
          <w:p w14:paraId="38463C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i/>
                <w:iCs/>
                <w:color w:val="auto"/>
                <w:sz w:val="24"/>
                <w:highlight w:val="none"/>
                <w:u w:val="single"/>
              </w:rPr>
              <w:t xml:space="preserve">7日 </w:t>
            </w:r>
            <w:r>
              <w:rPr>
                <w:rFonts w:hint="eastAsia" w:ascii="宋体" w:hAnsi="宋体" w:cs="宋体"/>
                <w:color w:val="auto"/>
                <w:sz w:val="24"/>
                <w:highlight w:val="none"/>
              </w:rPr>
              <w:t>内以书面形式通知对方当事人，并在</w:t>
            </w:r>
            <w:r>
              <w:rPr>
                <w:rFonts w:hint="eastAsia" w:ascii="宋体" w:hAnsi="宋体" w:cs="宋体"/>
                <w:b/>
                <w:bCs/>
                <w:i/>
                <w:iCs/>
                <w:color w:val="auto"/>
                <w:sz w:val="24"/>
                <w:highlight w:val="none"/>
                <w:u w:val="single"/>
              </w:rPr>
              <w:t>14日</w:t>
            </w:r>
            <w:r>
              <w:rPr>
                <w:rFonts w:hint="eastAsia" w:ascii="宋体" w:hAnsi="宋体" w:cs="宋体"/>
                <w:color w:val="auto"/>
                <w:sz w:val="24"/>
                <w:highlight w:val="none"/>
              </w:rPr>
              <w:t>内，将有关部门出具的证明文件送达对方当事人。</w:t>
            </w:r>
          </w:p>
        </w:tc>
      </w:tr>
      <w:tr w14:paraId="46D83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FC537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7557" w:type="dxa"/>
            <w:vAlign w:val="center"/>
          </w:tcPr>
          <w:p w14:paraId="3D3947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货物交付前，乙方应对货物的质量、数量等方面进行详细、全面的检验，并向甲方出具证明货物符合合同约定的文件；货物交付时，乙方在</w:t>
            </w:r>
            <w:r>
              <w:rPr>
                <w:rFonts w:hint="eastAsia" w:ascii="宋体" w:hAnsi="宋体" w:cs="宋体"/>
                <w:b/>
                <w:bCs/>
                <w:color w:val="auto"/>
                <w:sz w:val="24"/>
                <w:highlight w:val="none"/>
                <w:u w:val="single"/>
              </w:rPr>
              <w:t>货物安装调试完成3日内</w:t>
            </w:r>
            <w:r>
              <w:rPr>
                <w:rFonts w:hint="eastAsia" w:ascii="宋体" w:hAnsi="宋体" w:cs="宋体"/>
                <w:color w:val="auto"/>
                <w:sz w:val="24"/>
                <w:highlight w:val="none"/>
              </w:rPr>
              <w:t>组织验收，并可依法邀请相关方参加，验收应出具验收书。</w:t>
            </w:r>
          </w:p>
        </w:tc>
      </w:tr>
      <w:tr w14:paraId="2AF73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5077A45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7557" w:type="dxa"/>
            <w:vAlign w:val="center"/>
          </w:tcPr>
          <w:p w14:paraId="427628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w:t>
            </w:r>
          </w:p>
          <w:p w14:paraId="7118BB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乙方应提供设备的有效检验材料，经甲方认可后，与合同的技术指标一起作为验收标准。甲方对设备验收合格后，在《建德市政府采购验收反馈表》上签署意见并加盖单位公章。验收中发现设备达不到验收标准或合同规定的技术指标，乙方必须更换，并承担由此给甲方造成的损失，直到验收合格为止。</w:t>
            </w:r>
          </w:p>
          <w:p w14:paraId="46445C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2）验收费用由乙方承担。</w:t>
            </w:r>
          </w:p>
        </w:tc>
      </w:tr>
      <w:tr w14:paraId="7CB63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51CA1CBF">
            <w:pPr>
              <w:spacing w:line="36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7557" w:type="dxa"/>
            <w:vAlign w:val="center"/>
          </w:tcPr>
          <w:p w14:paraId="32A6CB75">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本合同壹式陆份，甲、乙双方各执贰份，采购代理机构壹份，</w:t>
            </w:r>
            <w:r>
              <w:rPr>
                <w:rFonts w:hint="eastAsia" w:ascii="宋体" w:hAnsi="宋体" w:cs="宋体"/>
                <w:color w:val="auto"/>
                <w:sz w:val="24"/>
                <w:highlight w:val="none"/>
              </w:rPr>
              <w:t>监管部门壹份。</w:t>
            </w:r>
          </w:p>
        </w:tc>
      </w:tr>
    </w:tbl>
    <w:p w14:paraId="0709A1F4">
      <w:pPr>
        <w:spacing w:line="360" w:lineRule="auto"/>
        <w:ind w:left="-420" w:leftChars="-200" w:right="-420" w:rightChars="-200" w:firstLine="480" w:firstLineChars="200"/>
        <w:rPr>
          <w:rFonts w:hint="eastAsia" w:ascii="宋体" w:hAnsi="宋体" w:cs="宋体"/>
          <w:color w:val="auto"/>
          <w:sz w:val="24"/>
          <w:highlight w:val="none"/>
        </w:rPr>
      </w:pPr>
    </w:p>
    <w:p w14:paraId="456BD8B1">
      <w:pPr>
        <w:spacing w:line="360" w:lineRule="auto"/>
        <w:ind w:left="-420" w:leftChars="-200" w:right="-420" w:rightChars="-200"/>
        <w:rPr>
          <w:rFonts w:hint="eastAsia" w:ascii="宋体" w:hAnsi="宋体" w:cs="宋体"/>
          <w:color w:val="auto"/>
          <w:sz w:val="24"/>
          <w:highlight w:val="none"/>
        </w:rPr>
      </w:pPr>
    </w:p>
    <w:p w14:paraId="25F292B2">
      <w:pPr>
        <w:pStyle w:val="3"/>
        <w:rPr>
          <w:rFonts w:hint="eastAsia" w:ascii="宋体" w:hAnsi="宋体" w:eastAsia="宋体" w:cs="宋体"/>
          <w:color w:val="auto"/>
          <w:highlight w:val="none"/>
        </w:rPr>
      </w:pPr>
    </w:p>
    <w:p w14:paraId="36762A3D">
      <w:pPr>
        <w:rPr>
          <w:rFonts w:hint="eastAsia" w:ascii="宋体" w:hAnsi="宋体" w:cs="宋体"/>
          <w:color w:val="auto"/>
          <w:highlight w:val="none"/>
        </w:rPr>
      </w:pPr>
    </w:p>
    <w:p w14:paraId="0FFC74DA">
      <w:pPr>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bookmarkEnd w:id="399"/>
      <w:r>
        <w:rPr>
          <w:rFonts w:hint="eastAsia" w:ascii="宋体" w:hAnsi="宋体" w:cs="宋体"/>
          <w:b/>
          <w:color w:val="auto"/>
          <w:sz w:val="36"/>
          <w:szCs w:val="20"/>
          <w:highlight w:val="none"/>
        </w:rPr>
        <w:t>应提交的有关格式范例</w:t>
      </w:r>
    </w:p>
    <w:p w14:paraId="791B97E4">
      <w:pPr>
        <w:spacing w:line="360" w:lineRule="auto"/>
        <w:jc w:val="center"/>
        <w:outlineLvl w:val="0"/>
        <w:rPr>
          <w:rFonts w:hint="eastAsia" w:ascii="宋体" w:hAnsi="宋体" w:cs="宋体"/>
          <w:b/>
          <w:color w:val="auto"/>
          <w:kern w:val="0"/>
          <w:sz w:val="36"/>
          <w:szCs w:val="36"/>
          <w:highlight w:val="none"/>
        </w:rPr>
      </w:pPr>
    </w:p>
    <w:p w14:paraId="6759D82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4651A2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6A52ED">
      <w:pPr>
        <w:spacing w:line="360" w:lineRule="auto"/>
        <w:jc w:val="center"/>
        <w:outlineLvl w:val="0"/>
        <w:rPr>
          <w:rFonts w:hint="eastAsia" w:ascii="宋体" w:hAnsi="宋体" w:cs="宋体"/>
          <w:b/>
          <w:color w:val="auto"/>
          <w:kern w:val="0"/>
          <w:sz w:val="36"/>
          <w:szCs w:val="36"/>
          <w:highlight w:val="none"/>
        </w:rPr>
      </w:pPr>
    </w:p>
    <w:p w14:paraId="4D7967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6A973B6">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03222B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33E4788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2D8BEBAD">
      <w:pPr>
        <w:snapToGrid w:val="0"/>
        <w:spacing w:line="360" w:lineRule="auto"/>
        <w:ind w:firstLine="480" w:firstLineChars="200"/>
        <w:rPr>
          <w:rFonts w:hint="eastAsia" w:ascii="宋体" w:hAnsi="宋体" w:cs="宋体"/>
          <w:color w:val="auto"/>
          <w:sz w:val="24"/>
          <w:highlight w:val="none"/>
        </w:rPr>
      </w:pPr>
    </w:p>
    <w:p w14:paraId="0DF9C64D">
      <w:pPr>
        <w:spacing w:line="360" w:lineRule="auto"/>
        <w:ind w:firstLine="480" w:firstLineChars="200"/>
        <w:rPr>
          <w:rFonts w:hint="eastAsia" w:ascii="宋体" w:hAnsi="宋体" w:cs="宋体"/>
          <w:color w:val="auto"/>
          <w:sz w:val="24"/>
          <w:highlight w:val="none"/>
        </w:rPr>
      </w:pPr>
    </w:p>
    <w:p w14:paraId="0522D78D">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w:t>
      </w:r>
    </w:p>
    <w:p w14:paraId="13C06E2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承诺函</w:t>
      </w:r>
    </w:p>
    <w:p w14:paraId="43EDE34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43F5AF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建德市第一人民医院医共体2024年医疗家具采购项目（三甲医院创建）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JD2024BF-198</w:t>
      </w:r>
      <w:r>
        <w:rPr>
          <w:rFonts w:hint="eastAsia" w:ascii="宋体" w:hAnsi="宋体" w:cs="宋体"/>
          <w:color w:val="auto"/>
          <w:sz w:val="24"/>
          <w:highlight w:val="none"/>
        </w:rPr>
        <w:t xml:space="preserve">    ）】</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sz w:val="24"/>
          <w:highlight w:val="none"/>
        </w:rPr>
        <w:t>政府采购活动，郑重承诺：</w:t>
      </w:r>
    </w:p>
    <w:p w14:paraId="3B17FB7E">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C3910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8798B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ECA37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C8AA5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35BACC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9B495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990BAA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18CE69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468ECA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E4834B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A7EE153">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2D35642">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A6D182">
      <w:pPr>
        <w:snapToGrid w:val="0"/>
        <w:spacing w:line="360" w:lineRule="auto"/>
        <w:ind w:right="480"/>
        <w:jc w:val="center"/>
        <w:rPr>
          <w:rFonts w:hint="eastAsia" w:ascii="宋体" w:hAnsi="宋体" w:cs="宋体"/>
          <w:b/>
          <w:color w:val="auto"/>
          <w:kern w:val="0"/>
          <w:sz w:val="32"/>
          <w:szCs w:val="32"/>
          <w:highlight w:val="none"/>
        </w:rPr>
      </w:pPr>
    </w:p>
    <w:p w14:paraId="7DE6F2C1">
      <w:pPr>
        <w:snapToGrid w:val="0"/>
        <w:spacing w:line="360" w:lineRule="auto"/>
        <w:ind w:right="480"/>
        <w:jc w:val="center"/>
        <w:rPr>
          <w:rFonts w:hint="eastAsia" w:ascii="宋体" w:hAnsi="宋体" w:cs="宋体"/>
          <w:b/>
          <w:color w:val="auto"/>
          <w:kern w:val="0"/>
          <w:sz w:val="32"/>
          <w:szCs w:val="32"/>
          <w:highlight w:val="none"/>
        </w:rPr>
      </w:pPr>
    </w:p>
    <w:p w14:paraId="25D31A55">
      <w:pPr>
        <w:snapToGrid w:val="0"/>
        <w:spacing w:line="360" w:lineRule="auto"/>
        <w:ind w:right="480"/>
        <w:jc w:val="center"/>
        <w:rPr>
          <w:rFonts w:hint="eastAsia" w:ascii="宋体" w:hAnsi="宋体" w:cs="宋体"/>
          <w:b/>
          <w:color w:val="auto"/>
          <w:kern w:val="0"/>
          <w:sz w:val="32"/>
          <w:szCs w:val="32"/>
          <w:highlight w:val="none"/>
        </w:rPr>
      </w:pPr>
    </w:p>
    <w:p w14:paraId="17A1FF52">
      <w:pPr>
        <w:rPr>
          <w:rFonts w:hint="eastAsia" w:ascii="宋体" w:hAnsi="宋体" w:cs="宋体"/>
          <w:color w:val="auto"/>
          <w:highlight w:val="none"/>
        </w:rPr>
      </w:pPr>
    </w:p>
    <w:p w14:paraId="404896A2">
      <w:pPr>
        <w:snapToGrid w:val="0"/>
        <w:spacing w:line="360" w:lineRule="auto"/>
        <w:ind w:right="480"/>
        <w:jc w:val="center"/>
        <w:rPr>
          <w:rFonts w:hint="eastAsia" w:ascii="宋体" w:hAnsi="宋体" w:cs="宋体"/>
          <w:b/>
          <w:color w:val="auto"/>
          <w:kern w:val="0"/>
          <w:sz w:val="32"/>
          <w:szCs w:val="32"/>
          <w:highlight w:val="none"/>
        </w:rPr>
      </w:pPr>
    </w:p>
    <w:p w14:paraId="45A36F9E">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A1A6D8F">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3849CCE">
      <w:pPr>
        <w:snapToGrid w:val="0"/>
        <w:spacing w:line="360" w:lineRule="auto"/>
        <w:ind w:right="480"/>
        <w:jc w:val="center"/>
        <w:rPr>
          <w:rFonts w:hint="eastAsia" w:ascii="宋体" w:hAnsi="宋体" w:cs="宋体"/>
          <w:b/>
          <w:color w:val="auto"/>
          <w:kern w:val="0"/>
          <w:sz w:val="32"/>
          <w:szCs w:val="32"/>
          <w:highlight w:val="none"/>
        </w:rPr>
      </w:pPr>
    </w:p>
    <w:p w14:paraId="2A8AD14A">
      <w:pPr>
        <w:snapToGrid w:val="0"/>
        <w:spacing w:line="360" w:lineRule="auto"/>
        <w:ind w:right="480"/>
        <w:jc w:val="center"/>
        <w:rPr>
          <w:rFonts w:hint="eastAsia" w:ascii="宋体" w:hAnsi="宋体" w:cs="宋体"/>
          <w:b/>
          <w:color w:val="auto"/>
          <w:kern w:val="0"/>
          <w:sz w:val="32"/>
          <w:szCs w:val="32"/>
          <w:highlight w:val="none"/>
        </w:rPr>
      </w:pPr>
    </w:p>
    <w:p w14:paraId="3BD91EB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C2FD0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3A183B9">
      <w:pPr>
        <w:snapToGrid w:val="0"/>
        <w:spacing w:before="50" w:after="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 xml:space="preserve">A.专门面向中小企业，货物全部由符合政策要求的中小企业（或小微企业）制造的，提供相应的中小企业声明函（附件7）。 </w:t>
      </w:r>
    </w:p>
    <w:p w14:paraId="0BF5EB42">
      <w:pPr>
        <w:widowControl/>
        <w:spacing w:line="360" w:lineRule="auto"/>
        <w:ind w:firstLine="480"/>
        <w:jc w:val="left"/>
        <w:rPr>
          <w:rFonts w:hint="eastAsia" w:ascii="宋体" w:hAnsi="宋体" w:cs="宋体"/>
          <w:color w:val="auto"/>
          <w:sz w:val="24"/>
          <w:highlight w:val="none"/>
        </w:rPr>
      </w:pPr>
    </w:p>
    <w:p w14:paraId="7267E290">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58245D9">
      <w:pPr>
        <w:snapToGrid w:val="0"/>
        <w:spacing w:before="50" w:after="50" w:line="360" w:lineRule="auto"/>
        <w:jc w:val="center"/>
        <w:rPr>
          <w:rFonts w:hint="eastAsia" w:ascii="宋体" w:hAnsi="宋体" w:cs="宋体"/>
          <w:color w:val="auto"/>
          <w:sz w:val="24"/>
          <w:highlight w:val="none"/>
        </w:rPr>
      </w:pPr>
    </w:p>
    <w:p w14:paraId="3AE57E5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44C2608">
      <w:pPr>
        <w:widowControl/>
        <w:spacing w:line="360" w:lineRule="auto"/>
        <w:ind w:left="150"/>
        <w:jc w:val="center"/>
        <w:rPr>
          <w:rFonts w:hint="eastAsia" w:ascii="宋体" w:hAnsi="宋体" w:cs="宋体"/>
          <w:b/>
          <w:color w:val="auto"/>
          <w:kern w:val="0"/>
          <w:sz w:val="32"/>
          <w:szCs w:val="32"/>
          <w:highlight w:val="none"/>
        </w:rPr>
      </w:pPr>
    </w:p>
    <w:p w14:paraId="20AF977A">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2BAD62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7E34492">
      <w:pPr>
        <w:rPr>
          <w:rFonts w:hint="eastAsia" w:ascii="宋体" w:hAnsi="宋体" w:cs="宋体"/>
          <w:color w:val="auto"/>
          <w:highlight w:val="none"/>
        </w:rPr>
      </w:pPr>
    </w:p>
    <w:p w14:paraId="7B82B1C9">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82567B5">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1EABAE0">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6DCB293">
      <w:pPr>
        <w:numPr>
          <w:ilvl w:val="0"/>
          <w:numId w:val="8"/>
        </w:num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747E5814">
      <w:pPr>
        <w:numPr>
          <w:ilvl w:val="0"/>
          <w:numId w:val="8"/>
        </w:num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592D547D">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2EC52791">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0509EAE8">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715A5C63">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778B1F50">
      <w:pPr>
        <w:snapToGrid w:val="0"/>
        <w:spacing w:line="360" w:lineRule="auto"/>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CBB7C61">
      <w:pPr>
        <w:snapToGrid w:val="0"/>
        <w:spacing w:line="360" w:lineRule="auto"/>
        <w:jc w:val="center"/>
        <w:rPr>
          <w:rFonts w:hint="eastAsia" w:ascii="宋体" w:hAnsi="宋体" w:cs="宋体"/>
          <w:b/>
          <w:color w:val="auto"/>
          <w:kern w:val="0"/>
          <w:sz w:val="32"/>
          <w:szCs w:val="32"/>
          <w:highlight w:val="none"/>
          <w:lang w:val="zh-CN"/>
        </w:rPr>
      </w:pPr>
    </w:p>
    <w:p w14:paraId="37316C63">
      <w:pPr>
        <w:snapToGrid w:val="0"/>
        <w:spacing w:line="360" w:lineRule="auto"/>
        <w:jc w:val="center"/>
        <w:rPr>
          <w:rFonts w:hint="eastAsia" w:ascii="宋体" w:hAnsi="宋体" w:cs="宋体"/>
          <w:b/>
          <w:color w:val="auto"/>
          <w:kern w:val="0"/>
          <w:sz w:val="32"/>
          <w:szCs w:val="32"/>
          <w:highlight w:val="none"/>
          <w:lang w:val="zh-CN"/>
        </w:rPr>
      </w:pPr>
      <w:bookmarkStart w:id="559" w:name="_GoBack"/>
      <w:bookmarkEnd w:id="559"/>
    </w:p>
    <w:p w14:paraId="5182991E">
      <w:pPr>
        <w:snapToGrid w:val="0"/>
        <w:spacing w:line="360" w:lineRule="auto"/>
        <w:jc w:val="center"/>
        <w:rPr>
          <w:rFonts w:hint="eastAsia" w:ascii="宋体" w:hAnsi="宋体" w:cs="宋体"/>
          <w:b/>
          <w:color w:val="auto"/>
          <w:kern w:val="0"/>
          <w:sz w:val="32"/>
          <w:szCs w:val="32"/>
          <w:highlight w:val="none"/>
          <w:lang w:val="zh-CN"/>
        </w:rPr>
      </w:pPr>
    </w:p>
    <w:p w14:paraId="4A02AC7D">
      <w:pPr>
        <w:snapToGrid w:val="0"/>
        <w:spacing w:line="360" w:lineRule="auto"/>
        <w:jc w:val="center"/>
        <w:rPr>
          <w:rFonts w:hint="eastAsia" w:ascii="宋体" w:hAnsi="宋体" w:cs="宋体"/>
          <w:b/>
          <w:color w:val="auto"/>
          <w:kern w:val="0"/>
          <w:sz w:val="32"/>
          <w:szCs w:val="32"/>
          <w:highlight w:val="none"/>
          <w:lang w:val="zh-CN"/>
        </w:rPr>
      </w:pPr>
    </w:p>
    <w:p w14:paraId="195A2E51">
      <w:pPr>
        <w:snapToGrid w:val="0"/>
        <w:spacing w:line="360" w:lineRule="auto"/>
        <w:jc w:val="center"/>
        <w:rPr>
          <w:rFonts w:hint="eastAsia" w:ascii="宋体" w:hAnsi="宋体" w:cs="宋体"/>
          <w:b/>
          <w:color w:val="auto"/>
          <w:kern w:val="0"/>
          <w:sz w:val="32"/>
          <w:szCs w:val="32"/>
          <w:highlight w:val="none"/>
          <w:lang w:val="zh-CN"/>
        </w:rPr>
      </w:pPr>
    </w:p>
    <w:p w14:paraId="49DAFEB3">
      <w:pPr>
        <w:snapToGrid w:val="0"/>
        <w:spacing w:line="360" w:lineRule="auto"/>
        <w:jc w:val="center"/>
        <w:outlineLvl w:val="0"/>
        <w:rPr>
          <w:rFonts w:hint="eastAsia" w:ascii="宋体" w:hAnsi="宋体" w:cs="宋体"/>
          <w:b/>
          <w:color w:val="auto"/>
          <w:kern w:val="0"/>
          <w:sz w:val="32"/>
          <w:szCs w:val="32"/>
          <w:highlight w:val="none"/>
        </w:rPr>
      </w:pPr>
    </w:p>
    <w:p w14:paraId="71DFE06B">
      <w:pPr>
        <w:snapToGrid w:val="0"/>
        <w:spacing w:line="360" w:lineRule="auto"/>
        <w:jc w:val="center"/>
        <w:outlineLvl w:val="0"/>
        <w:rPr>
          <w:rFonts w:hint="eastAsia" w:ascii="宋体" w:hAnsi="宋体" w:cs="宋体"/>
          <w:b/>
          <w:color w:val="auto"/>
          <w:kern w:val="0"/>
          <w:sz w:val="32"/>
          <w:szCs w:val="32"/>
          <w:highlight w:val="none"/>
        </w:rPr>
      </w:pPr>
    </w:p>
    <w:p w14:paraId="15762B60">
      <w:pPr>
        <w:rPr>
          <w:rFonts w:hint="eastAsia" w:ascii="宋体" w:hAnsi="宋体" w:cs="宋体"/>
          <w:color w:val="auto"/>
          <w:highlight w:val="none"/>
        </w:rPr>
      </w:pPr>
    </w:p>
    <w:p w14:paraId="7403F944">
      <w:pPr>
        <w:snapToGrid w:val="0"/>
        <w:spacing w:line="360" w:lineRule="auto"/>
        <w:jc w:val="center"/>
        <w:outlineLvl w:val="0"/>
        <w:rPr>
          <w:rFonts w:hint="eastAsia" w:ascii="宋体" w:hAnsi="宋体" w:cs="宋体"/>
          <w:b/>
          <w:color w:val="auto"/>
          <w:kern w:val="0"/>
          <w:sz w:val="32"/>
          <w:szCs w:val="32"/>
          <w:highlight w:val="none"/>
        </w:rPr>
      </w:pPr>
    </w:p>
    <w:p w14:paraId="61D756D0">
      <w:pPr>
        <w:snapToGrid w:val="0"/>
        <w:spacing w:line="360" w:lineRule="auto"/>
        <w:jc w:val="center"/>
        <w:outlineLvl w:val="0"/>
        <w:rPr>
          <w:rFonts w:hint="eastAsia" w:ascii="宋体" w:hAnsi="宋体" w:cs="宋体"/>
          <w:b/>
          <w:color w:val="auto"/>
          <w:kern w:val="0"/>
          <w:sz w:val="32"/>
          <w:szCs w:val="32"/>
          <w:highlight w:val="none"/>
        </w:rPr>
      </w:pPr>
    </w:p>
    <w:p w14:paraId="52FF0739">
      <w:pPr>
        <w:pStyle w:val="3"/>
        <w:rPr>
          <w:rFonts w:hint="eastAsia" w:ascii="宋体" w:hAnsi="宋体" w:eastAsia="宋体" w:cs="宋体"/>
          <w:color w:val="auto"/>
          <w:highlight w:val="none"/>
          <w:lang w:val="en-US"/>
        </w:rPr>
      </w:pPr>
    </w:p>
    <w:p w14:paraId="27A7797A">
      <w:pPr>
        <w:rPr>
          <w:rFonts w:hint="eastAsia" w:ascii="宋体" w:hAnsi="宋体" w:cs="宋体"/>
          <w:color w:val="auto"/>
          <w:highlight w:val="none"/>
        </w:rPr>
      </w:pPr>
    </w:p>
    <w:p w14:paraId="40DBB955">
      <w:pPr>
        <w:snapToGrid w:val="0"/>
        <w:spacing w:line="360" w:lineRule="auto"/>
        <w:ind w:firstLine="3855" w:firstLineChars="1200"/>
        <w:outlineLvl w:val="0"/>
        <w:rPr>
          <w:rFonts w:hint="eastAsia" w:ascii="宋体" w:hAnsi="宋体" w:cs="宋体"/>
          <w:b/>
          <w:color w:val="auto"/>
          <w:kern w:val="0"/>
          <w:sz w:val="32"/>
          <w:szCs w:val="32"/>
          <w:highlight w:val="none"/>
        </w:rPr>
      </w:pPr>
    </w:p>
    <w:p w14:paraId="6565D2A0">
      <w:pPr>
        <w:snapToGrid w:val="0"/>
        <w:spacing w:line="360" w:lineRule="auto"/>
        <w:ind w:firstLine="3855" w:firstLineChars="1200"/>
        <w:outlineLvl w:val="0"/>
        <w:rPr>
          <w:rFonts w:hint="eastAsia" w:ascii="宋体" w:hAnsi="宋体" w:cs="宋体"/>
          <w:b/>
          <w:color w:val="auto"/>
          <w:kern w:val="0"/>
          <w:sz w:val="32"/>
          <w:szCs w:val="32"/>
          <w:highlight w:val="none"/>
        </w:rPr>
      </w:pPr>
    </w:p>
    <w:p w14:paraId="79E6B924">
      <w:pPr>
        <w:snapToGrid w:val="0"/>
        <w:spacing w:line="360" w:lineRule="auto"/>
        <w:ind w:firstLine="3855" w:firstLineChars="1200"/>
        <w:outlineLvl w:val="0"/>
        <w:rPr>
          <w:rFonts w:hint="eastAsia" w:ascii="宋体" w:hAnsi="宋体" w:cs="宋体"/>
          <w:b/>
          <w:color w:val="auto"/>
          <w:kern w:val="0"/>
          <w:sz w:val="32"/>
          <w:szCs w:val="32"/>
          <w:highlight w:val="none"/>
        </w:rPr>
      </w:pPr>
    </w:p>
    <w:p w14:paraId="6F535A2A">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1B76527">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5614E6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924365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建德市第一人民医院医共体2024年医疗家具采购项目（三甲医院创建）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JD2024BF-198</w:t>
      </w:r>
      <w:r>
        <w:rPr>
          <w:rFonts w:hint="eastAsia" w:ascii="宋体" w:hAnsi="宋体" w:cs="宋体"/>
          <w:color w:val="auto"/>
          <w:sz w:val="24"/>
          <w:highlight w:val="none"/>
        </w:rPr>
        <w:t xml:space="preserve"> ）】</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sz w:val="24"/>
          <w:highlight w:val="none"/>
        </w:rPr>
        <w:t>招标的有关活动，并对此项目进行投标。为此：</w:t>
      </w:r>
    </w:p>
    <w:p w14:paraId="44E3974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E5821F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43F066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61A23DC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626C871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BC90C6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59E74B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6E9E3C">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515A06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p>
    <w:p w14:paraId="49193C2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B6AEC3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5EBAE6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76C7AB0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6D2B08C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7E6EBFB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3F57415F">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93C982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D4596F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B570C0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2.3.2提供《中小企业声明函》或《残疾人福利性单位声明函》或由省级以上监狱管理局、戒毒管理局（含新疆生产建设兵团）出具的属于监狱企业的证明文件（如果有）。</w:t>
      </w:r>
    </w:p>
    <w:p w14:paraId="5CA624C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26C37C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24BD4F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43F27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5698E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36011E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57962B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p>
    <w:p w14:paraId="05487642">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EE5DB1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2928898">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BDEC91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949B4A3">
      <w:pPr>
        <w:snapToGrid w:val="0"/>
        <w:spacing w:line="360" w:lineRule="auto"/>
        <w:jc w:val="center"/>
        <w:rPr>
          <w:rFonts w:hint="eastAsia" w:ascii="宋体" w:hAnsi="宋体" w:cs="宋体"/>
          <w:b/>
          <w:color w:val="auto"/>
          <w:kern w:val="0"/>
          <w:sz w:val="32"/>
          <w:szCs w:val="32"/>
          <w:highlight w:val="none"/>
        </w:rPr>
      </w:pPr>
    </w:p>
    <w:p w14:paraId="34E8812F">
      <w:pPr>
        <w:snapToGrid w:val="0"/>
        <w:spacing w:line="360" w:lineRule="auto"/>
        <w:rPr>
          <w:rFonts w:hint="eastAsia" w:ascii="宋体" w:hAnsi="宋体" w:cs="宋体"/>
          <w:color w:val="auto"/>
          <w:sz w:val="24"/>
          <w:highlight w:val="none"/>
        </w:rPr>
      </w:pPr>
    </w:p>
    <w:p w14:paraId="72F8984F">
      <w:pPr>
        <w:jc w:val="center"/>
        <w:rPr>
          <w:rFonts w:hint="eastAsia" w:ascii="宋体" w:hAnsi="宋体" w:cs="宋体"/>
          <w:b/>
          <w:color w:val="auto"/>
          <w:kern w:val="0"/>
          <w:sz w:val="32"/>
          <w:szCs w:val="32"/>
          <w:highlight w:val="none"/>
        </w:rPr>
      </w:pPr>
    </w:p>
    <w:p w14:paraId="12649129">
      <w:pPr>
        <w:jc w:val="center"/>
        <w:rPr>
          <w:rFonts w:hint="eastAsia" w:ascii="宋体" w:hAnsi="宋体" w:cs="宋体"/>
          <w:b/>
          <w:color w:val="auto"/>
          <w:kern w:val="0"/>
          <w:sz w:val="32"/>
          <w:szCs w:val="32"/>
          <w:highlight w:val="none"/>
        </w:rPr>
      </w:pPr>
    </w:p>
    <w:p w14:paraId="053C8450">
      <w:pPr>
        <w:jc w:val="center"/>
        <w:rPr>
          <w:rFonts w:hint="eastAsia" w:ascii="宋体" w:hAnsi="宋体" w:cs="宋体"/>
          <w:b/>
          <w:color w:val="auto"/>
          <w:kern w:val="0"/>
          <w:sz w:val="32"/>
          <w:szCs w:val="32"/>
          <w:highlight w:val="none"/>
        </w:rPr>
      </w:pPr>
    </w:p>
    <w:p w14:paraId="75F80A14">
      <w:pPr>
        <w:jc w:val="center"/>
        <w:rPr>
          <w:rFonts w:hint="eastAsia" w:ascii="宋体" w:hAnsi="宋体" w:cs="宋体"/>
          <w:b/>
          <w:color w:val="auto"/>
          <w:kern w:val="0"/>
          <w:sz w:val="32"/>
          <w:szCs w:val="32"/>
          <w:highlight w:val="none"/>
        </w:rPr>
      </w:pPr>
    </w:p>
    <w:p w14:paraId="582879B2">
      <w:pPr>
        <w:jc w:val="center"/>
        <w:rPr>
          <w:rFonts w:hint="eastAsia" w:ascii="宋体" w:hAnsi="宋体" w:cs="宋体"/>
          <w:b/>
          <w:color w:val="auto"/>
          <w:kern w:val="0"/>
          <w:sz w:val="32"/>
          <w:szCs w:val="32"/>
          <w:highlight w:val="none"/>
        </w:rPr>
      </w:pPr>
    </w:p>
    <w:p w14:paraId="0366B7A5">
      <w:pPr>
        <w:jc w:val="center"/>
        <w:rPr>
          <w:rFonts w:hint="eastAsia" w:ascii="宋体" w:hAnsi="宋体" w:cs="宋体"/>
          <w:b/>
          <w:color w:val="auto"/>
          <w:kern w:val="0"/>
          <w:sz w:val="32"/>
          <w:szCs w:val="32"/>
          <w:highlight w:val="none"/>
        </w:rPr>
      </w:pPr>
    </w:p>
    <w:p w14:paraId="7695A8E0">
      <w:pPr>
        <w:jc w:val="center"/>
        <w:rPr>
          <w:rFonts w:hint="eastAsia" w:ascii="宋体" w:hAnsi="宋体" w:cs="宋体"/>
          <w:b/>
          <w:color w:val="auto"/>
          <w:kern w:val="0"/>
          <w:sz w:val="32"/>
          <w:szCs w:val="32"/>
          <w:highlight w:val="none"/>
        </w:rPr>
      </w:pPr>
    </w:p>
    <w:p w14:paraId="64A46583">
      <w:pPr>
        <w:jc w:val="center"/>
        <w:rPr>
          <w:rFonts w:hint="eastAsia" w:ascii="宋体" w:hAnsi="宋体" w:cs="宋体"/>
          <w:b/>
          <w:color w:val="auto"/>
          <w:kern w:val="0"/>
          <w:sz w:val="32"/>
          <w:szCs w:val="32"/>
          <w:highlight w:val="none"/>
        </w:rPr>
      </w:pPr>
    </w:p>
    <w:p w14:paraId="23C14740">
      <w:pPr>
        <w:jc w:val="center"/>
        <w:rPr>
          <w:rFonts w:hint="eastAsia" w:ascii="宋体" w:hAnsi="宋体" w:cs="宋体"/>
          <w:b/>
          <w:color w:val="auto"/>
          <w:kern w:val="0"/>
          <w:sz w:val="32"/>
          <w:szCs w:val="32"/>
          <w:highlight w:val="none"/>
        </w:rPr>
      </w:pPr>
    </w:p>
    <w:p w14:paraId="44D60B0B">
      <w:pPr>
        <w:jc w:val="center"/>
        <w:rPr>
          <w:rFonts w:hint="eastAsia" w:ascii="宋体" w:hAnsi="宋体" w:cs="宋体"/>
          <w:b/>
          <w:color w:val="auto"/>
          <w:kern w:val="0"/>
          <w:sz w:val="32"/>
          <w:szCs w:val="32"/>
          <w:highlight w:val="none"/>
        </w:rPr>
      </w:pPr>
    </w:p>
    <w:p w14:paraId="3E73DE9B">
      <w:pPr>
        <w:jc w:val="center"/>
        <w:rPr>
          <w:rFonts w:hint="eastAsia" w:ascii="宋体" w:hAnsi="宋体" w:cs="宋体"/>
          <w:b/>
          <w:color w:val="auto"/>
          <w:kern w:val="0"/>
          <w:sz w:val="32"/>
          <w:szCs w:val="32"/>
          <w:highlight w:val="none"/>
        </w:rPr>
      </w:pPr>
    </w:p>
    <w:p w14:paraId="0D1FCB00">
      <w:pPr>
        <w:jc w:val="center"/>
        <w:rPr>
          <w:rFonts w:hint="eastAsia" w:ascii="宋体" w:hAnsi="宋体" w:cs="宋体"/>
          <w:b/>
          <w:color w:val="auto"/>
          <w:kern w:val="0"/>
          <w:sz w:val="32"/>
          <w:szCs w:val="32"/>
          <w:highlight w:val="none"/>
        </w:rPr>
      </w:pPr>
    </w:p>
    <w:p w14:paraId="1364B6FF">
      <w:pPr>
        <w:jc w:val="center"/>
        <w:rPr>
          <w:rFonts w:hint="eastAsia" w:ascii="宋体" w:hAnsi="宋体" w:cs="宋体"/>
          <w:b/>
          <w:color w:val="auto"/>
          <w:kern w:val="0"/>
          <w:sz w:val="32"/>
          <w:szCs w:val="32"/>
          <w:highlight w:val="none"/>
        </w:rPr>
      </w:pPr>
    </w:p>
    <w:p w14:paraId="5267BDD5">
      <w:pPr>
        <w:jc w:val="center"/>
        <w:rPr>
          <w:rFonts w:hint="eastAsia" w:ascii="宋体" w:hAnsi="宋体" w:cs="宋体"/>
          <w:b/>
          <w:color w:val="auto"/>
          <w:kern w:val="0"/>
          <w:sz w:val="32"/>
          <w:szCs w:val="32"/>
          <w:highlight w:val="none"/>
        </w:rPr>
      </w:pPr>
    </w:p>
    <w:p w14:paraId="140186EC">
      <w:pPr>
        <w:jc w:val="center"/>
        <w:rPr>
          <w:rFonts w:hint="eastAsia" w:ascii="宋体" w:hAnsi="宋体" w:cs="宋体"/>
          <w:b/>
          <w:color w:val="auto"/>
          <w:kern w:val="0"/>
          <w:sz w:val="32"/>
          <w:szCs w:val="32"/>
          <w:highlight w:val="none"/>
        </w:rPr>
      </w:pPr>
    </w:p>
    <w:p w14:paraId="575998AB">
      <w:pPr>
        <w:jc w:val="center"/>
        <w:rPr>
          <w:rFonts w:hint="eastAsia" w:ascii="宋体" w:hAnsi="宋体" w:cs="宋体"/>
          <w:b/>
          <w:color w:val="auto"/>
          <w:kern w:val="0"/>
          <w:sz w:val="32"/>
          <w:szCs w:val="32"/>
          <w:highlight w:val="none"/>
        </w:rPr>
      </w:pPr>
    </w:p>
    <w:p w14:paraId="17CF6D65">
      <w:pPr>
        <w:jc w:val="center"/>
        <w:rPr>
          <w:rFonts w:hint="eastAsia" w:ascii="宋体" w:hAnsi="宋体" w:cs="宋体"/>
          <w:b/>
          <w:color w:val="auto"/>
          <w:kern w:val="0"/>
          <w:sz w:val="32"/>
          <w:szCs w:val="32"/>
          <w:highlight w:val="none"/>
        </w:rPr>
      </w:pPr>
    </w:p>
    <w:p w14:paraId="0984CB46">
      <w:pPr>
        <w:jc w:val="center"/>
        <w:rPr>
          <w:rFonts w:hint="eastAsia" w:ascii="宋体" w:hAnsi="宋体" w:cs="宋体"/>
          <w:b/>
          <w:color w:val="auto"/>
          <w:kern w:val="0"/>
          <w:sz w:val="32"/>
          <w:szCs w:val="32"/>
          <w:highlight w:val="none"/>
        </w:rPr>
      </w:pPr>
    </w:p>
    <w:p w14:paraId="579810FE">
      <w:pPr>
        <w:jc w:val="center"/>
        <w:rPr>
          <w:rFonts w:hint="eastAsia" w:ascii="宋体" w:hAnsi="宋体" w:cs="宋体"/>
          <w:b/>
          <w:color w:val="auto"/>
          <w:kern w:val="0"/>
          <w:sz w:val="32"/>
          <w:szCs w:val="32"/>
          <w:highlight w:val="none"/>
        </w:rPr>
      </w:pPr>
    </w:p>
    <w:p w14:paraId="293D72FB">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BBF2650">
      <w:pPr>
        <w:snapToGrid w:val="0"/>
        <w:spacing w:line="360" w:lineRule="auto"/>
        <w:rPr>
          <w:rFonts w:hint="eastAsia" w:ascii="宋体" w:hAnsi="宋体" w:cs="宋体"/>
          <w:color w:val="auto"/>
          <w:sz w:val="24"/>
          <w:highlight w:val="none"/>
        </w:rPr>
      </w:pPr>
    </w:p>
    <w:p w14:paraId="4CBB329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354954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A7B1AB1">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D17BC2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6CF46BE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EF5298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FAA511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EAFD1D8">
      <w:pPr>
        <w:snapToGrid w:val="0"/>
        <w:spacing w:line="360" w:lineRule="auto"/>
        <w:rPr>
          <w:rFonts w:hint="eastAsia" w:ascii="宋体" w:hAnsi="宋体" w:cs="宋体"/>
          <w:color w:val="auto"/>
          <w:sz w:val="24"/>
          <w:highlight w:val="none"/>
        </w:rPr>
      </w:pPr>
    </w:p>
    <w:p w14:paraId="6B55E3FF">
      <w:pPr>
        <w:snapToGrid w:val="0"/>
        <w:spacing w:line="360" w:lineRule="auto"/>
        <w:rPr>
          <w:rFonts w:hint="eastAsia" w:ascii="宋体" w:hAnsi="宋体" w:cs="宋体"/>
          <w:color w:val="auto"/>
          <w:sz w:val="24"/>
          <w:highlight w:val="none"/>
        </w:rPr>
      </w:pPr>
    </w:p>
    <w:p w14:paraId="66E21727">
      <w:pPr>
        <w:snapToGrid w:val="0"/>
        <w:spacing w:line="360" w:lineRule="auto"/>
        <w:rPr>
          <w:rFonts w:hint="eastAsia" w:ascii="宋体" w:hAnsi="宋体" w:cs="宋体"/>
          <w:color w:val="auto"/>
          <w:sz w:val="24"/>
          <w:highlight w:val="none"/>
        </w:rPr>
      </w:pPr>
    </w:p>
    <w:p w14:paraId="62DEF60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67A448E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B0AC05">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6CCF2D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F0C914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6C6EBF1F">
      <w:pPr>
        <w:jc w:val="center"/>
        <w:rPr>
          <w:rFonts w:hint="eastAsia" w:ascii="宋体" w:hAnsi="宋体" w:cs="宋体"/>
          <w:b/>
          <w:color w:val="auto"/>
          <w:kern w:val="0"/>
          <w:sz w:val="32"/>
          <w:szCs w:val="32"/>
          <w:highlight w:val="none"/>
        </w:rPr>
      </w:pPr>
    </w:p>
    <w:p w14:paraId="1E99D008">
      <w:pPr>
        <w:snapToGrid w:val="0"/>
        <w:spacing w:line="360" w:lineRule="auto"/>
        <w:ind w:firstLine="3600" w:firstLineChars="15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EC44DA">
      <w:pPr>
        <w:snapToGrid w:val="0"/>
        <w:spacing w:line="360" w:lineRule="auto"/>
        <w:ind w:firstLine="3600" w:firstLineChars="15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34791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CCCDAF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37CB83">
      <w:pPr>
        <w:pStyle w:val="669"/>
        <w:spacing w:before="120"/>
        <w:rPr>
          <w:rFonts w:hint="eastAsia"/>
          <w:color w:val="auto"/>
          <w:highlight w:val="none"/>
          <w:lang w:val="zh-CN"/>
        </w:rPr>
      </w:pPr>
    </w:p>
    <w:p w14:paraId="1495FCDF">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AE015D2">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05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C0CAE8">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9C40562">
            <w:pPr>
              <w:pStyle w:val="147"/>
              <w:adjustRightInd w:val="0"/>
              <w:spacing w:line="360" w:lineRule="auto"/>
              <w:rPr>
                <w:rFonts w:hint="eastAsia" w:hAnsi="宋体" w:cs="宋体"/>
                <w:bCs/>
                <w:color w:val="auto"/>
                <w:sz w:val="24"/>
                <w:highlight w:val="none"/>
              </w:rPr>
            </w:pPr>
          </w:p>
        </w:tc>
      </w:tr>
    </w:tbl>
    <w:p w14:paraId="66D5A029">
      <w:pPr>
        <w:snapToGrid w:val="0"/>
        <w:spacing w:line="360" w:lineRule="auto"/>
        <w:ind w:firstLine="576"/>
        <w:jc w:val="center"/>
        <w:rPr>
          <w:rFonts w:hint="eastAsia" w:ascii="宋体" w:hAnsi="宋体" w:cs="宋体"/>
          <w:color w:val="auto"/>
          <w:kern w:val="0"/>
          <w:sz w:val="24"/>
          <w:highlight w:val="none"/>
          <w:lang w:val="zh-CN"/>
        </w:rPr>
      </w:pPr>
    </w:p>
    <w:p w14:paraId="23A1934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3E2BCC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4CBCA1">
      <w:pPr>
        <w:jc w:val="center"/>
        <w:rPr>
          <w:rFonts w:hint="eastAsia" w:ascii="宋体" w:hAnsi="宋体" w:cs="宋体"/>
          <w:b/>
          <w:color w:val="auto"/>
          <w:kern w:val="0"/>
          <w:sz w:val="32"/>
          <w:szCs w:val="32"/>
          <w:highlight w:val="none"/>
        </w:rPr>
      </w:pPr>
    </w:p>
    <w:p w14:paraId="4AFE9A70">
      <w:pPr>
        <w:jc w:val="center"/>
        <w:rPr>
          <w:rFonts w:hint="eastAsia" w:ascii="宋体" w:hAnsi="宋体" w:cs="宋体"/>
          <w:b/>
          <w:color w:val="auto"/>
          <w:kern w:val="0"/>
          <w:sz w:val="32"/>
          <w:szCs w:val="32"/>
          <w:highlight w:val="none"/>
        </w:rPr>
      </w:pPr>
    </w:p>
    <w:p w14:paraId="56CDB150">
      <w:pPr>
        <w:jc w:val="center"/>
        <w:rPr>
          <w:rFonts w:hint="eastAsia" w:ascii="宋体" w:hAnsi="宋体" w:cs="宋体"/>
          <w:b/>
          <w:color w:val="auto"/>
          <w:kern w:val="0"/>
          <w:sz w:val="32"/>
          <w:szCs w:val="32"/>
          <w:highlight w:val="none"/>
        </w:rPr>
      </w:pPr>
    </w:p>
    <w:p w14:paraId="573D53E1">
      <w:pPr>
        <w:jc w:val="center"/>
        <w:rPr>
          <w:rFonts w:hint="eastAsia" w:ascii="宋体" w:hAnsi="宋体" w:cs="宋体"/>
          <w:b/>
          <w:color w:val="auto"/>
          <w:kern w:val="0"/>
          <w:sz w:val="32"/>
          <w:szCs w:val="32"/>
          <w:highlight w:val="none"/>
        </w:rPr>
      </w:pPr>
    </w:p>
    <w:p w14:paraId="47DBA565">
      <w:pPr>
        <w:jc w:val="center"/>
        <w:rPr>
          <w:rFonts w:hint="eastAsia" w:ascii="宋体" w:hAnsi="宋体" w:cs="宋体"/>
          <w:b/>
          <w:color w:val="auto"/>
          <w:kern w:val="0"/>
          <w:sz w:val="32"/>
          <w:szCs w:val="32"/>
          <w:highlight w:val="none"/>
        </w:rPr>
      </w:pPr>
    </w:p>
    <w:p w14:paraId="340EC251">
      <w:pPr>
        <w:jc w:val="center"/>
        <w:rPr>
          <w:rFonts w:hint="eastAsia" w:ascii="宋体" w:hAnsi="宋体" w:cs="宋体"/>
          <w:b/>
          <w:color w:val="auto"/>
          <w:kern w:val="0"/>
          <w:sz w:val="32"/>
          <w:szCs w:val="32"/>
          <w:highlight w:val="none"/>
        </w:rPr>
      </w:pPr>
    </w:p>
    <w:p w14:paraId="39C890BF">
      <w:pPr>
        <w:jc w:val="center"/>
        <w:rPr>
          <w:rFonts w:hint="eastAsia" w:ascii="宋体" w:hAnsi="宋体" w:cs="宋体"/>
          <w:b/>
          <w:color w:val="auto"/>
          <w:kern w:val="0"/>
          <w:sz w:val="32"/>
          <w:szCs w:val="32"/>
          <w:highlight w:val="none"/>
        </w:rPr>
      </w:pPr>
    </w:p>
    <w:p w14:paraId="1B33078E">
      <w:pPr>
        <w:jc w:val="center"/>
        <w:rPr>
          <w:rFonts w:hint="eastAsia" w:ascii="宋体" w:hAnsi="宋体" w:cs="宋体"/>
          <w:b/>
          <w:color w:val="auto"/>
          <w:kern w:val="0"/>
          <w:sz w:val="32"/>
          <w:szCs w:val="32"/>
          <w:highlight w:val="none"/>
        </w:rPr>
      </w:pPr>
    </w:p>
    <w:p w14:paraId="734EEF23">
      <w:pPr>
        <w:jc w:val="center"/>
        <w:rPr>
          <w:rFonts w:hint="eastAsia" w:ascii="宋体" w:hAnsi="宋体" w:cs="宋体"/>
          <w:b/>
          <w:color w:val="auto"/>
          <w:kern w:val="0"/>
          <w:sz w:val="32"/>
          <w:szCs w:val="32"/>
          <w:highlight w:val="none"/>
        </w:rPr>
      </w:pPr>
    </w:p>
    <w:p w14:paraId="2F541878">
      <w:pPr>
        <w:jc w:val="center"/>
        <w:rPr>
          <w:rFonts w:hint="eastAsia" w:ascii="宋体" w:hAnsi="宋体" w:cs="宋体"/>
          <w:b/>
          <w:color w:val="auto"/>
          <w:kern w:val="0"/>
          <w:sz w:val="32"/>
          <w:szCs w:val="32"/>
          <w:highlight w:val="none"/>
        </w:rPr>
      </w:pPr>
    </w:p>
    <w:p w14:paraId="5984ECAF">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11445927">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969704E">
      <w:pPr>
        <w:widowControl/>
        <w:spacing w:line="360" w:lineRule="auto"/>
        <w:ind w:firstLine="120" w:firstLineChars="50"/>
        <w:jc w:val="left"/>
        <w:rPr>
          <w:rFonts w:hint="eastAsia" w:ascii="宋体" w:hAnsi="宋体" w:cs="宋体"/>
          <w:color w:val="auto"/>
          <w:sz w:val="24"/>
          <w:highlight w:val="none"/>
        </w:rPr>
      </w:pPr>
      <w:bookmarkStart w:id="54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49"/>
    <w:p w14:paraId="115D5C33">
      <w:pPr>
        <w:snapToGrid w:val="0"/>
        <w:spacing w:line="360" w:lineRule="auto"/>
        <w:rPr>
          <w:rFonts w:hint="eastAsia" w:ascii="宋体" w:hAnsi="宋体" w:cs="宋体"/>
          <w:color w:val="auto"/>
          <w:kern w:val="0"/>
          <w:sz w:val="24"/>
          <w:highlight w:val="none"/>
        </w:rPr>
      </w:pPr>
    </w:p>
    <w:p w14:paraId="3BF8098A">
      <w:pPr>
        <w:jc w:val="center"/>
        <w:rPr>
          <w:rFonts w:hint="eastAsia" w:ascii="宋体" w:hAnsi="宋体" w:cs="宋体"/>
          <w:b/>
          <w:color w:val="auto"/>
          <w:kern w:val="0"/>
          <w:sz w:val="32"/>
          <w:szCs w:val="32"/>
          <w:highlight w:val="none"/>
        </w:rPr>
      </w:pPr>
    </w:p>
    <w:p w14:paraId="116F363E">
      <w:pPr>
        <w:pStyle w:val="3"/>
        <w:rPr>
          <w:rFonts w:hint="eastAsia" w:ascii="宋体" w:hAnsi="宋体" w:eastAsia="宋体" w:cs="宋体"/>
          <w:color w:val="auto"/>
          <w:highlight w:val="none"/>
          <w:lang w:val="en-US"/>
        </w:rPr>
      </w:pPr>
    </w:p>
    <w:p w14:paraId="6D3FA7DA">
      <w:pPr>
        <w:rPr>
          <w:rFonts w:hint="eastAsia" w:ascii="宋体" w:hAnsi="宋体" w:cs="宋体"/>
          <w:color w:val="auto"/>
          <w:highlight w:val="none"/>
        </w:rPr>
      </w:pPr>
    </w:p>
    <w:p w14:paraId="1B02D8BA">
      <w:pPr>
        <w:pStyle w:val="3"/>
        <w:rPr>
          <w:rFonts w:hint="eastAsia" w:ascii="宋体" w:hAnsi="宋体" w:eastAsia="宋体" w:cs="宋体"/>
          <w:color w:val="auto"/>
          <w:highlight w:val="none"/>
          <w:lang w:val="en-US"/>
        </w:rPr>
      </w:pPr>
    </w:p>
    <w:p w14:paraId="4A43820B">
      <w:pPr>
        <w:rPr>
          <w:rFonts w:hint="eastAsia" w:ascii="宋体" w:hAnsi="宋体" w:eastAsia="宋体" w:cs="宋体"/>
          <w:color w:val="auto"/>
          <w:highlight w:val="none"/>
          <w:lang w:val="en-US"/>
        </w:rPr>
      </w:pPr>
    </w:p>
    <w:p w14:paraId="60556019">
      <w:pPr>
        <w:pStyle w:val="2"/>
        <w:rPr>
          <w:rFonts w:hint="eastAsia" w:ascii="宋体" w:hAnsi="宋体" w:eastAsia="宋体" w:cs="宋体"/>
          <w:color w:val="auto"/>
          <w:highlight w:val="none"/>
          <w:lang w:val="en-US"/>
        </w:rPr>
      </w:pPr>
    </w:p>
    <w:p w14:paraId="035637DA">
      <w:pPr>
        <w:rPr>
          <w:rFonts w:hint="eastAsia" w:ascii="宋体" w:hAnsi="宋体" w:eastAsia="宋体" w:cs="宋体"/>
          <w:color w:val="auto"/>
          <w:highlight w:val="none"/>
          <w:lang w:val="en-US"/>
        </w:rPr>
      </w:pPr>
    </w:p>
    <w:p w14:paraId="66E3C735">
      <w:pPr>
        <w:pStyle w:val="2"/>
        <w:rPr>
          <w:rFonts w:hint="eastAsia" w:ascii="宋体" w:hAnsi="宋体" w:eastAsia="宋体" w:cs="宋体"/>
          <w:color w:val="auto"/>
          <w:highlight w:val="none"/>
          <w:lang w:val="en-US"/>
        </w:rPr>
      </w:pPr>
    </w:p>
    <w:p w14:paraId="311EF27C">
      <w:pPr>
        <w:rPr>
          <w:rFonts w:hint="eastAsia" w:ascii="宋体" w:hAnsi="宋体" w:eastAsia="宋体" w:cs="宋体"/>
          <w:color w:val="auto"/>
          <w:highlight w:val="none"/>
          <w:lang w:val="en-US"/>
        </w:rPr>
      </w:pPr>
    </w:p>
    <w:p w14:paraId="121B44C0">
      <w:pPr>
        <w:pStyle w:val="2"/>
        <w:rPr>
          <w:rFonts w:hint="eastAsia" w:ascii="宋体" w:hAnsi="宋体" w:eastAsia="宋体" w:cs="宋体"/>
          <w:color w:val="auto"/>
          <w:highlight w:val="none"/>
          <w:lang w:val="en-US"/>
        </w:rPr>
      </w:pPr>
    </w:p>
    <w:p w14:paraId="1D3E6997">
      <w:pPr>
        <w:rPr>
          <w:rFonts w:hint="eastAsia" w:ascii="宋体" w:hAnsi="宋体" w:eastAsia="宋体" w:cs="宋体"/>
          <w:color w:val="auto"/>
          <w:highlight w:val="none"/>
          <w:lang w:val="en-US"/>
        </w:rPr>
      </w:pPr>
    </w:p>
    <w:p w14:paraId="5F873A36">
      <w:pPr>
        <w:pStyle w:val="2"/>
        <w:rPr>
          <w:rFonts w:hint="eastAsia" w:ascii="宋体" w:hAnsi="宋体" w:eastAsia="宋体" w:cs="宋体"/>
          <w:color w:val="auto"/>
          <w:highlight w:val="none"/>
          <w:lang w:val="en-US"/>
        </w:rPr>
      </w:pPr>
    </w:p>
    <w:p w14:paraId="1A3FA8EA">
      <w:pPr>
        <w:rPr>
          <w:rFonts w:hint="eastAsia"/>
          <w:color w:val="auto"/>
          <w:highlight w:val="none"/>
          <w:lang w:val="en-US"/>
        </w:rPr>
      </w:pPr>
    </w:p>
    <w:p w14:paraId="1D41E7E0">
      <w:pPr>
        <w:jc w:val="center"/>
        <w:rPr>
          <w:rFonts w:hint="eastAsia" w:ascii="宋体" w:hAnsi="宋体" w:cs="宋体"/>
          <w:b/>
          <w:color w:val="auto"/>
          <w:kern w:val="0"/>
          <w:sz w:val="32"/>
          <w:szCs w:val="32"/>
          <w:highlight w:val="none"/>
        </w:rPr>
      </w:pPr>
    </w:p>
    <w:p w14:paraId="4B5E2F8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A156EAB">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6D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47C5883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1FE700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DD7F8B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5A821D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63D65E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001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15925D">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47A340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28D5D25">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3DB7373">
            <w:pPr>
              <w:rPr>
                <w:rFonts w:hint="eastAsia" w:ascii="宋体" w:hAnsi="宋体" w:cs="宋体"/>
                <w:color w:val="auto"/>
                <w:sz w:val="24"/>
                <w:highlight w:val="none"/>
              </w:rPr>
            </w:pPr>
          </w:p>
          <w:p w14:paraId="622AFB5C">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E70A71E">
            <w:pPr>
              <w:rPr>
                <w:rFonts w:hint="eastAsia" w:ascii="宋体" w:hAnsi="宋体" w:cs="宋体"/>
                <w:color w:val="auto"/>
                <w:highlight w:val="none"/>
              </w:rPr>
            </w:pPr>
            <w:r>
              <w:rPr>
                <w:rFonts w:hint="eastAsia" w:ascii="宋体" w:hAnsi="宋体" w:cs="宋体"/>
                <w:color w:val="auto"/>
                <w:sz w:val="24"/>
                <w:highlight w:val="none"/>
              </w:rPr>
              <w:t>第页</w:t>
            </w:r>
          </w:p>
        </w:tc>
      </w:tr>
      <w:tr w14:paraId="65FD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5398E1">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134383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72B3DC1">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5ADCDBF">
            <w:pPr>
              <w:rPr>
                <w:rFonts w:hint="eastAsia" w:ascii="宋体" w:hAnsi="宋体" w:cs="宋体"/>
                <w:color w:val="auto"/>
                <w:highlight w:val="none"/>
              </w:rPr>
            </w:pPr>
            <w:r>
              <w:rPr>
                <w:rFonts w:hint="eastAsia" w:ascii="宋体" w:hAnsi="宋体" w:cs="宋体"/>
                <w:color w:val="auto"/>
                <w:sz w:val="24"/>
                <w:highlight w:val="none"/>
              </w:rPr>
              <w:t>见投标文件第页</w:t>
            </w:r>
          </w:p>
        </w:tc>
      </w:tr>
      <w:tr w14:paraId="2FA2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406131">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42EEF1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AC0E00E">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DA92D84">
            <w:pPr>
              <w:rPr>
                <w:rFonts w:hint="eastAsia" w:ascii="宋体" w:hAnsi="宋体" w:cs="宋体"/>
                <w:color w:val="auto"/>
                <w:highlight w:val="none"/>
              </w:rPr>
            </w:pPr>
            <w:r>
              <w:rPr>
                <w:rFonts w:hint="eastAsia" w:ascii="宋体" w:hAnsi="宋体" w:cs="宋体"/>
                <w:color w:val="auto"/>
                <w:sz w:val="24"/>
                <w:highlight w:val="none"/>
              </w:rPr>
              <w:t>见投标文件第页</w:t>
            </w:r>
          </w:p>
        </w:tc>
      </w:tr>
    </w:tbl>
    <w:p w14:paraId="2C7130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1ADE1B">
      <w:pPr>
        <w:jc w:val="center"/>
        <w:rPr>
          <w:rFonts w:hint="eastAsia" w:ascii="宋体" w:hAnsi="宋体" w:cs="宋体"/>
          <w:b/>
          <w:color w:val="auto"/>
          <w:kern w:val="0"/>
          <w:sz w:val="32"/>
          <w:szCs w:val="32"/>
          <w:highlight w:val="none"/>
        </w:rPr>
      </w:pPr>
    </w:p>
    <w:p w14:paraId="170D31F4">
      <w:pPr>
        <w:jc w:val="center"/>
        <w:rPr>
          <w:rFonts w:hint="eastAsia" w:ascii="宋体" w:hAnsi="宋体" w:cs="宋体"/>
          <w:b/>
          <w:color w:val="auto"/>
          <w:kern w:val="0"/>
          <w:sz w:val="32"/>
          <w:szCs w:val="32"/>
          <w:highlight w:val="none"/>
        </w:rPr>
      </w:pPr>
    </w:p>
    <w:p w14:paraId="082F023D">
      <w:pPr>
        <w:jc w:val="center"/>
        <w:rPr>
          <w:rFonts w:hint="eastAsia" w:ascii="宋体" w:hAnsi="宋体" w:cs="宋体"/>
          <w:b/>
          <w:color w:val="auto"/>
          <w:kern w:val="0"/>
          <w:sz w:val="32"/>
          <w:szCs w:val="32"/>
          <w:highlight w:val="none"/>
        </w:rPr>
      </w:pPr>
    </w:p>
    <w:p w14:paraId="498E2DF8">
      <w:pPr>
        <w:jc w:val="center"/>
        <w:rPr>
          <w:rFonts w:hint="eastAsia" w:ascii="宋体" w:hAnsi="宋体" w:cs="宋体"/>
          <w:b/>
          <w:color w:val="auto"/>
          <w:kern w:val="0"/>
          <w:sz w:val="32"/>
          <w:szCs w:val="32"/>
          <w:highlight w:val="none"/>
        </w:rPr>
      </w:pPr>
    </w:p>
    <w:p w14:paraId="40B044D0">
      <w:pPr>
        <w:jc w:val="center"/>
        <w:rPr>
          <w:rFonts w:hint="eastAsia" w:ascii="宋体" w:hAnsi="宋体" w:cs="宋体"/>
          <w:b/>
          <w:color w:val="auto"/>
          <w:kern w:val="0"/>
          <w:sz w:val="32"/>
          <w:szCs w:val="32"/>
          <w:highlight w:val="none"/>
        </w:rPr>
      </w:pPr>
    </w:p>
    <w:p w14:paraId="7437E78D">
      <w:pPr>
        <w:jc w:val="center"/>
        <w:rPr>
          <w:rFonts w:hint="eastAsia" w:ascii="宋体" w:hAnsi="宋体" w:cs="宋体"/>
          <w:b/>
          <w:color w:val="auto"/>
          <w:kern w:val="0"/>
          <w:sz w:val="32"/>
          <w:szCs w:val="32"/>
          <w:highlight w:val="none"/>
        </w:rPr>
      </w:pPr>
    </w:p>
    <w:p w14:paraId="2EEEC0CC">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CCDB65">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6562663">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3FCB737">
      <w:pPr>
        <w:jc w:val="center"/>
        <w:rPr>
          <w:rFonts w:hint="eastAsia" w:ascii="宋体" w:hAnsi="宋体" w:cs="宋体"/>
          <w:b/>
          <w:color w:val="auto"/>
          <w:kern w:val="0"/>
          <w:sz w:val="32"/>
          <w:szCs w:val="32"/>
          <w:highlight w:val="none"/>
        </w:rPr>
      </w:pPr>
    </w:p>
    <w:p w14:paraId="3DB91A35">
      <w:pPr>
        <w:jc w:val="center"/>
        <w:rPr>
          <w:rFonts w:hint="eastAsia" w:ascii="宋体" w:hAnsi="宋体" w:cs="宋体"/>
          <w:b/>
          <w:color w:val="auto"/>
          <w:kern w:val="0"/>
          <w:sz w:val="32"/>
          <w:szCs w:val="32"/>
          <w:highlight w:val="none"/>
        </w:rPr>
      </w:pPr>
    </w:p>
    <w:p w14:paraId="4DD6FC51">
      <w:pPr>
        <w:jc w:val="center"/>
        <w:rPr>
          <w:rFonts w:hint="eastAsia" w:ascii="宋体" w:hAnsi="宋体" w:cs="宋体"/>
          <w:b/>
          <w:color w:val="auto"/>
          <w:kern w:val="0"/>
          <w:sz w:val="32"/>
          <w:szCs w:val="32"/>
          <w:highlight w:val="none"/>
        </w:rPr>
      </w:pPr>
    </w:p>
    <w:p w14:paraId="4C98829C">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2019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C9A84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665BD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16AB134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5FE43DE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6B34284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A69D51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D5A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EA72A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160E99A">
            <w:pPr>
              <w:snapToGrid w:val="0"/>
              <w:spacing w:line="360" w:lineRule="auto"/>
              <w:jc w:val="center"/>
              <w:rPr>
                <w:rFonts w:hint="eastAsia" w:ascii="宋体" w:hAnsi="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5752C6FA">
            <w:pPr>
              <w:snapToGrid w:val="0"/>
              <w:spacing w:line="360" w:lineRule="auto"/>
              <w:jc w:val="center"/>
              <w:rPr>
                <w:rFonts w:hint="eastAsia" w:ascii="宋体" w:hAnsi="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4E9DE17F">
            <w:pPr>
              <w:snapToGrid w:val="0"/>
              <w:spacing w:line="360" w:lineRule="auto"/>
              <w:jc w:val="center"/>
              <w:rPr>
                <w:rFonts w:hint="eastAsia" w:ascii="宋体" w:hAnsi="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1B8D199">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195C3E9">
            <w:pPr>
              <w:spacing w:line="360" w:lineRule="auto"/>
              <w:jc w:val="center"/>
              <w:rPr>
                <w:rFonts w:hint="eastAsia" w:ascii="宋体" w:hAnsi="宋体" w:cs="宋体"/>
                <w:color w:val="auto"/>
                <w:sz w:val="24"/>
                <w:highlight w:val="none"/>
              </w:rPr>
            </w:pPr>
          </w:p>
        </w:tc>
      </w:tr>
      <w:tr w14:paraId="78FE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AC235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F4B2CC">
            <w:pPr>
              <w:snapToGrid w:val="0"/>
              <w:spacing w:line="360" w:lineRule="auto"/>
              <w:jc w:val="center"/>
              <w:rPr>
                <w:rFonts w:hint="eastAsia" w:ascii="宋体" w:hAnsi="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3C2AC378">
            <w:pPr>
              <w:snapToGrid w:val="0"/>
              <w:spacing w:line="360" w:lineRule="auto"/>
              <w:jc w:val="center"/>
              <w:rPr>
                <w:rFonts w:hint="eastAsia" w:ascii="宋体" w:hAnsi="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180ACE08">
            <w:pPr>
              <w:snapToGrid w:val="0"/>
              <w:spacing w:line="360" w:lineRule="auto"/>
              <w:jc w:val="center"/>
              <w:rPr>
                <w:rFonts w:hint="eastAsia" w:ascii="宋体" w:hAnsi="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C02CAC0">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E9447C3">
            <w:pPr>
              <w:spacing w:line="360" w:lineRule="auto"/>
              <w:jc w:val="center"/>
              <w:rPr>
                <w:rFonts w:hint="eastAsia" w:ascii="宋体" w:hAnsi="宋体" w:cs="宋体"/>
                <w:color w:val="auto"/>
                <w:sz w:val="24"/>
                <w:highlight w:val="none"/>
              </w:rPr>
            </w:pPr>
          </w:p>
        </w:tc>
      </w:tr>
      <w:tr w14:paraId="162D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FF3D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89AF73F">
            <w:pPr>
              <w:snapToGrid w:val="0"/>
              <w:spacing w:line="360" w:lineRule="auto"/>
              <w:jc w:val="center"/>
              <w:rPr>
                <w:rFonts w:hint="eastAsia" w:ascii="宋体" w:hAnsi="宋体" w:cs="宋体"/>
                <w:color w:val="auto"/>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1C68802F">
            <w:pPr>
              <w:snapToGrid w:val="0"/>
              <w:spacing w:line="360" w:lineRule="auto"/>
              <w:jc w:val="center"/>
              <w:rPr>
                <w:rFonts w:hint="eastAsia" w:ascii="宋体" w:hAnsi="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0D11B927">
            <w:pPr>
              <w:snapToGrid w:val="0"/>
              <w:spacing w:line="360" w:lineRule="auto"/>
              <w:jc w:val="center"/>
              <w:rPr>
                <w:rFonts w:hint="eastAsia" w:ascii="宋体" w:hAnsi="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E82E2C9">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BC8DC5">
            <w:pPr>
              <w:spacing w:line="360" w:lineRule="auto"/>
              <w:jc w:val="center"/>
              <w:rPr>
                <w:rFonts w:hint="eastAsia" w:ascii="宋体" w:hAnsi="宋体" w:cs="宋体"/>
                <w:color w:val="auto"/>
                <w:sz w:val="24"/>
                <w:highlight w:val="none"/>
              </w:rPr>
            </w:pPr>
          </w:p>
        </w:tc>
      </w:tr>
    </w:tbl>
    <w:p w14:paraId="2B377E4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9C5E34B">
      <w:pPr>
        <w:jc w:val="center"/>
        <w:rPr>
          <w:rFonts w:hint="eastAsia" w:ascii="宋体" w:hAnsi="宋体" w:cs="宋体"/>
          <w:b/>
          <w:color w:val="auto"/>
          <w:kern w:val="0"/>
          <w:sz w:val="32"/>
          <w:szCs w:val="32"/>
          <w:highlight w:val="none"/>
        </w:rPr>
      </w:pPr>
    </w:p>
    <w:p w14:paraId="402323AC">
      <w:pPr>
        <w:jc w:val="center"/>
        <w:rPr>
          <w:rFonts w:hint="eastAsia" w:ascii="宋体" w:hAnsi="宋体" w:cs="宋体"/>
          <w:b/>
          <w:color w:val="auto"/>
          <w:kern w:val="0"/>
          <w:sz w:val="32"/>
          <w:szCs w:val="32"/>
          <w:highlight w:val="none"/>
        </w:rPr>
      </w:pPr>
    </w:p>
    <w:p w14:paraId="5F02604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52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60B24C">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1493EC1">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615F9FF">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D74FC5B">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4711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4922A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ADEB981">
            <w:pPr>
              <w:jc w:val="center"/>
              <w:rPr>
                <w:rFonts w:hint="eastAsia" w:ascii="宋体" w:hAnsi="宋体" w:cs="宋体"/>
                <w:b/>
                <w:color w:val="auto"/>
                <w:kern w:val="0"/>
                <w:sz w:val="32"/>
                <w:szCs w:val="32"/>
                <w:highlight w:val="none"/>
              </w:rPr>
            </w:pPr>
          </w:p>
        </w:tc>
        <w:tc>
          <w:tcPr>
            <w:tcW w:w="3546" w:type="dxa"/>
          </w:tcPr>
          <w:p w14:paraId="54C8E76E">
            <w:pPr>
              <w:jc w:val="center"/>
              <w:rPr>
                <w:rFonts w:hint="eastAsia" w:ascii="宋体" w:hAnsi="宋体" w:cs="宋体"/>
                <w:b/>
                <w:color w:val="auto"/>
                <w:kern w:val="0"/>
                <w:sz w:val="32"/>
                <w:szCs w:val="32"/>
                <w:highlight w:val="none"/>
              </w:rPr>
            </w:pPr>
          </w:p>
        </w:tc>
        <w:tc>
          <w:tcPr>
            <w:tcW w:w="1276" w:type="dxa"/>
          </w:tcPr>
          <w:p w14:paraId="28F2DBDA">
            <w:pPr>
              <w:jc w:val="center"/>
              <w:rPr>
                <w:rFonts w:hint="eastAsia" w:ascii="宋体" w:hAnsi="宋体" w:cs="宋体"/>
                <w:b/>
                <w:color w:val="auto"/>
                <w:kern w:val="0"/>
                <w:sz w:val="32"/>
                <w:szCs w:val="32"/>
                <w:highlight w:val="none"/>
              </w:rPr>
            </w:pPr>
          </w:p>
        </w:tc>
      </w:tr>
      <w:tr w14:paraId="20DB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535D7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D5A98F8">
            <w:pPr>
              <w:jc w:val="center"/>
              <w:rPr>
                <w:rFonts w:hint="eastAsia" w:ascii="宋体" w:hAnsi="宋体" w:cs="宋体"/>
                <w:b/>
                <w:color w:val="auto"/>
                <w:kern w:val="0"/>
                <w:sz w:val="32"/>
                <w:szCs w:val="32"/>
                <w:highlight w:val="none"/>
              </w:rPr>
            </w:pPr>
          </w:p>
        </w:tc>
        <w:tc>
          <w:tcPr>
            <w:tcW w:w="3546" w:type="dxa"/>
          </w:tcPr>
          <w:p w14:paraId="610E8DAB">
            <w:pPr>
              <w:jc w:val="center"/>
              <w:rPr>
                <w:rFonts w:hint="eastAsia" w:ascii="宋体" w:hAnsi="宋体" w:cs="宋体"/>
                <w:b/>
                <w:color w:val="auto"/>
                <w:kern w:val="0"/>
                <w:sz w:val="32"/>
                <w:szCs w:val="32"/>
                <w:highlight w:val="none"/>
              </w:rPr>
            </w:pPr>
          </w:p>
        </w:tc>
        <w:tc>
          <w:tcPr>
            <w:tcW w:w="1276" w:type="dxa"/>
          </w:tcPr>
          <w:p w14:paraId="02DD13C5">
            <w:pPr>
              <w:jc w:val="center"/>
              <w:rPr>
                <w:rFonts w:hint="eastAsia" w:ascii="宋体" w:hAnsi="宋体" w:cs="宋体"/>
                <w:b/>
                <w:color w:val="auto"/>
                <w:kern w:val="0"/>
                <w:sz w:val="32"/>
                <w:szCs w:val="32"/>
                <w:highlight w:val="none"/>
              </w:rPr>
            </w:pPr>
          </w:p>
        </w:tc>
      </w:tr>
      <w:tr w14:paraId="6060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8A574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717BAA8">
            <w:pPr>
              <w:jc w:val="center"/>
              <w:rPr>
                <w:rFonts w:hint="eastAsia" w:ascii="宋体" w:hAnsi="宋体" w:cs="宋体"/>
                <w:b/>
                <w:color w:val="auto"/>
                <w:kern w:val="0"/>
                <w:sz w:val="32"/>
                <w:szCs w:val="32"/>
                <w:highlight w:val="none"/>
              </w:rPr>
            </w:pPr>
          </w:p>
        </w:tc>
        <w:tc>
          <w:tcPr>
            <w:tcW w:w="3546" w:type="dxa"/>
          </w:tcPr>
          <w:p w14:paraId="64A45F02">
            <w:pPr>
              <w:jc w:val="center"/>
              <w:rPr>
                <w:rFonts w:hint="eastAsia" w:ascii="宋体" w:hAnsi="宋体" w:cs="宋体"/>
                <w:b/>
                <w:color w:val="auto"/>
                <w:kern w:val="0"/>
                <w:sz w:val="32"/>
                <w:szCs w:val="32"/>
                <w:highlight w:val="none"/>
              </w:rPr>
            </w:pPr>
          </w:p>
        </w:tc>
        <w:tc>
          <w:tcPr>
            <w:tcW w:w="1276" w:type="dxa"/>
          </w:tcPr>
          <w:p w14:paraId="79AE5F17">
            <w:pPr>
              <w:jc w:val="center"/>
              <w:rPr>
                <w:rFonts w:hint="eastAsia" w:ascii="宋体" w:hAnsi="宋体" w:cs="宋体"/>
                <w:b/>
                <w:color w:val="auto"/>
                <w:kern w:val="0"/>
                <w:sz w:val="32"/>
                <w:szCs w:val="32"/>
                <w:highlight w:val="none"/>
              </w:rPr>
            </w:pPr>
          </w:p>
        </w:tc>
      </w:tr>
    </w:tbl>
    <w:p w14:paraId="2E835459">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40D5403">
      <w:pPr>
        <w:jc w:val="center"/>
        <w:rPr>
          <w:rFonts w:hint="eastAsia" w:ascii="宋体" w:hAnsi="宋体" w:cs="宋体"/>
          <w:b/>
          <w:color w:val="auto"/>
          <w:kern w:val="0"/>
          <w:sz w:val="32"/>
          <w:szCs w:val="32"/>
          <w:highlight w:val="none"/>
        </w:rPr>
      </w:pPr>
    </w:p>
    <w:p w14:paraId="55D474F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EE5A986">
      <w:pPr>
        <w:ind w:firstLine="1911" w:firstLineChars="595"/>
        <w:rPr>
          <w:rFonts w:hint="eastAsia" w:ascii="宋体" w:hAnsi="宋体" w:cs="宋体"/>
          <w:b/>
          <w:bCs/>
          <w:color w:val="auto"/>
          <w:sz w:val="32"/>
          <w:szCs w:val="32"/>
          <w:highlight w:val="none"/>
        </w:rPr>
      </w:pPr>
    </w:p>
    <w:p w14:paraId="52E77DD7">
      <w:pPr>
        <w:ind w:firstLine="1911" w:firstLineChars="595"/>
        <w:rPr>
          <w:rFonts w:hint="eastAsia" w:ascii="宋体" w:hAnsi="宋体" w:cs="宋体"/>
          <w:b/>
          <w:bCs/>
          <w:color w:val="auto"/>
          <w:sz w:val="32"/>
          <w:szCs w:val="32"/>
          <w:highlight w:val="none"/>
        </w:rPr>
      </w:pPr>
    </w:p>
    <w:p w14:paraId="15617842">
      <w:pPr>
        <w:ind w:firstLine="1911" w:firstLineChars="595"/>
        <w:rPr>
          <w:rFonts w:hint="eastAsia" w:ascii="宋体" w:hAnsi="宋体" w:cs="宋体"/>
          <w:b/>
          <w:bCs/>
          <w:color w:val="auto"/>
          <w:sz w:val="32"/>
          <w:szCs w:val="32"/>
          <w:highlight w:val="none"/>
        </w:rPr>
      </w:pPr>
    </w:p>
    <w:p w14:paraId="3F533B3C">
      <w:pPr>
        <w:ind w:firstLine="1911" w:firstLineChars="595"/>
        <w:rPr>
          <w:rFonts w:hint="eastAsia" w:ascii="宋体" w:hAnsi="宋体" w:cs="宋体"/>
          <w:b/>
          <w:bCs/>
          <w:color w:val="auto"/>
          <w:sz w:val="32"/>
          <w:szCs w:val="32"/>
          <w:highlight w:val="none"/>
        </w:rPr>
      </w:pPr>
    </w:p>
    <w:p w14:paraId="60280C9D">
      <w:pPr>
        <w:ind w:firstLine="1911" w:firstLineChars="595"/>
        <w:rPr>
          <w:rFonts w:hint="eastAsia" w:ascii="宋体" w:hAnsi="宋体" w:cs="宋体"/>
          <w:b/>
          <w:bCs/>
          <w:color w:val="auto"/>
          <w:sz w:val="32"/>
          <w:szCs w:val="32"/>
          <w:highlight w:val="none"/>
        </w:rPr>
      </w:pPr>
    </w:p>
    <w:p w14:paraId="025EE575">
      <w:pPr>
        <w:widowControl/>
        <w:adjustRightInd/>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5E82579">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6CD2BE3">
      <w:pPr>
        <w:snapToGrid w:val="0"/>
        <w:spacing w:line="360" w:lineRule="auto"/>
        <w:rPr>
          <w:rFonts w:hint="eastAsia" w:ascii="宋体" w:hAnsi="宋体" w:cs="宋体"/>
          <w:color w:val="auto"/>
          <w:sz w:val="24"/>
          <w:highlight w:val="none"/>
        </w:rPr>
      </w:pPr>
    </w:p>
    <w:p w14:paraId="0399C5A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B03619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879B36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4C35A6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76045F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0D121B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980BC39">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93369A2">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71D954D">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8EAC0B5">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1540B4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45301C7">
      <w:pPr>
        <w:autoSpaceDE w:val="0"/>
        <w:autoSpaceDN w:val="0"/>
        <w:spacing w:line="360" w:lineRule="auto"/>
        <w:ind w:left="2"/>
        <w:jc w:val="left"/>
        <w:rPr>
          <w:rFonts w:hint="eastAsia" w:ascii="宋体" w:hAnsi="宋体" w:cs="宋体"/>
          <w:color w:val="auto"/>
          <w:kern w:val="0"/>
          <w:sz w:val="24"/>
          <w:highlight w:val="none"/>
          <w:lang w:val="zh-CN"/>
        </w:rPr>
      </w:pPr>
    </w:p>
    <w:p w14:paraId="053A9D24">
      <w:pPr>
        <w:autoSpaceDE w:val="0"/>
        <w:autoSpaceDN w:val="0"/>
        <w:spacing w:line="360" w:lineRule="auto"/>
        <w:ind w:left="2"/>
        <w:jc w:val="left"/>
        <w:rPr>
          <w:rFonts w:hint="eastAsia" w:ascii="宋体" w:hAnsi="宋体" w:cs="宋体"/>
          <w:color w:val="auto"/>
          <w:kern w:val="0"/>
          <w:sz w:val="24"/>
          <w:highlight w:val="none"/>
          <w:lang w:val="zh-CN"/>
        </w:rPr>
      </w:pPr>
    </w:p>
    <w:p w14:paraId="431F57B2">
      <w:pPr>
        <w:autoSpaceDE w:val="0"/>
        <w:autoSpaceDN w:val="0"/>
        <w:spacing w:line="360" w:lineRule="auto"/>
        <w:ind w:left="2"/>
        <w:jc w:val="left"/>
        <w:rPr>
          <w:rFonts w:hint="eastAsia" w:ascii="宋体" w:hAnsi="宋体" w:cs="宋体"/>
          <w:color w:val="auto"/>
          <w:kern w:val="0"/>
          <w:sz w:val="24"/>
          <w:highlight w:val="none"/>
          <w:lang w:val="zh-CN"/>
        </w:rPr>
      </w:pPr>
    </w:p>
    <w:p w14:paraId="58974385">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826E7B1">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424241F">
      <w:pPr>
        <w:spacing w:line="360" w:lineRule="auto"/>
        <w:jc w:val="center"/>
        <w:rPr>
          <w:rFonts w:hint="eastAsia" w:ascii="宋体" w:hAnsi="宋体" w:cs="宋体"/>
          <w:b/>
          <w:bCs/>
          <w:color w:val="auto"/>
          <w:sz w:val="24"/>
          <w:highlight w:val="none"/>
        </w:rPr>
      </w:pPr>
    </w:p>
    <w:p w14:paraId="63A0589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D7A38D1">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61EA517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12CE82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32986E">
      <w:pPr>
        <w:spacing w:line="360" w:lineRule="auto"/>
        <w:jc w:val="center"/>
        <w:outlineLvl w:val="0"/>
        <w:rPr>
          <w:rFonts w:hint="eastAsia" w:ascii="宋体" w:hAnsi="宋体" w:cs="宋体"/>
          <w:b/>
          <w:color w:val="auto"/>
          <w:kern w:val="0"/>
          <w:sz w:val="36"/>
          <w:szCs w:val="36"/>
          <w:highlight w:val="none"/>
        </w:rPr>
      </w:pPr>
    </w:p>
    <w:p w14:paraId="683149F0">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631087">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中小企业声明函（如果有）……………………………………………（页码）</w:t>
      </w:r>
    </w:p>
    <w:p w14:paraId="6EBD60B1">
      <w:pPr>
        <w:pStyle w:val="3"/>
        <w:rPr>
          <w:rFonts w:hint="eastAsia"/>
          <w:color w:val="auto"/>
          <w:highlight w:val="none"/>
        </w:rPr>
      </w:pPr>
    </w:p>
    <w:p w14:paraId="03769DC4">
      <w:pPr>
        <w:pStyle w:val="3"/>
        <w:ind w:left="0" w:firstLine="0"/>
        <w:rPr>
          <w:rFonts w:hint="eastAsia"/>
          <w:color w:val="auto"/>
          <w:highlight w:val="none"/>
        </w:rPr>
      </w:pPr>
    </w:p>
    <w:p w14:paraId="04178A42">
      <w:pPr>
        <w:snapToGrid w:val="0"/>
        <w:spacing w:line="360" w:lineRule="auto"/>
        <w:ind w:right="480"/>
        <w:rPr>
          <w:rFonts w:hint="eastAsia" w:ascii="宋体" w:hAnsi="宋体" w:cs="宋体"/>
          <w:b/>
          <w:color w:val="auto"/>
          <w:kern w:val="0"/>
          <w:sz w:val="32"/>
          <w:szCs w:val="32"/>
          <w:highlight w:val="none"/>
        </w:rPr>
      </w:pPr>
    </w:p>
    <w:p w14:paraId="3003125D">
      <w:pPr>
        <w:snapToGrid w:val="0"/>
        <w:spacing w:line="360" w:lineRule="auto"/>
        <w:ind w:right="480"/>
        <w:jc w:val="center"/>
        <w:rPr>
          <w:rFonts w:hint="eastAsia" w:ascii="宋体" w:hAnsi="宋体" w:cs="宋体"/>
          <w:b/>
          <w:color w:val="auto"/>
          <w:kern w:val="0"/>
          <w:sz w:val="32"/>
          <w:szCs w:val="32"/>
          <w:highlight w:val="none"/>
        </w:rPr>
      </w:pPr>
    </w:p>
    <w:p w14:paraId="292141F0">
      <w:pPr>
        <w:snapToGrid w:val="0"/>
        <w:spacing w:line="360" w:lineRule="auto"/>
        <w:ind w:right="480"/>
        <w:jc w:val="center"/>
        <w:rPr>
          <w:rFonts w:hint="eastAsia" w:ascii="宋体" w:hAnsi="宋体" w:cs="宋体"/>
          <w:b/>
          <w:color w:val="auto"/>
          <w:kern w:val="0"/>
          <w:sz w:val="32"/>
          <w:szCs w:val="32"/>
          <w:highlight w:val="none"/>
        </w:rPr>
      </w:pPr>
    </w:p>
    <w:p w14:paraId="0F864DE5">
      <w:pPr>
        <w:snapToGrid w:val="0"/>
        <w:spacing w:line="360" w:lineRule="auto"/>
        <w:ind w:right="480"/>
        <w:jc w:val="center"/>
        <w:rPr>
          <w:rFonts w:hint="eastAsia" w:ascii="宋体" w:hAnsi="宋体" w:cs="宋体"/>
          <w:b/>
          <w:color w:val="auto"/>
          <w:kern w:val="0"/>
          <w:sz w:val="32"/>
          <w:szCs w:val="32"/>
          <w:highlight w:val="none"/>
        </w:rPr>
      </w:pPr>
    </w:p>
    <w:p w14:paraId="4632193E">
      <w:pPr>
        <w:snapToGrid w:val="0"/>
        <w:spacing w:line="360" w:lineRule="auto"/>
        <w:ind w:right="480"/>
        <w:jc w:val="center"/>
        <w:rPr>
          <w:rFonts w:hint="eastAsia" w:ascii="宋体" w:hAnsi="宋体" w:cs="宋体"/>
          <w:b/>
          <w:color w:val="auto"/>
          <w:kern w:val="0"/>
          <w:sz w:val="32"/>
          <w:szCs w:val="32"/>
          <w:highlight w:val="none"/>
        </w:rPr>
      </w:pPr>
    </w:p>
    <w:p w14:paraId="6C1CD46D">
      <w:pPr>
        <w:snapToGrid w:val="0"/>
        <w:spacing w:line="360" w:lineRule="auto"/>
        <w:ind w:right="480"/>
        <w:jc w:val="center"/>
        <w:rPr>
          <w:rFonts w:hint="eastAsia" w:ascii="宋体" w:hAnsi="宋体" w:cs="宋体"/>
          <w:b/>
          <w:color w:val="auto"/>
          <w:kern w:val="0"/>
          <w:sz w:val="32"/>
          <w:szCs w:val="32"/>
          <w:highlight w:val="none"/>
        </w:rPr>
      </w:pPr>
    </w:p>
    <w:p w14:paraId="3357ADFC">
      <w:pPr>
        <w:snapToGrid w:val="0"/>
        <w:spacing w:line="360" w:lineRule="auto"/>
        <w:ind w:right="480"/>
        <w:jc w:val="center"/>
        <w:rPr>
          <w:rFonts w:hint="eastAsia" w:ascii="宋体" w:hAnsi="宋体" w:cs="宋体"/>
          <w:b/>
          <w:color w:val="auto"/>
          <w:kern w:val="0"/>
          <w:sz w:val="32"/>
          <w:szCs w:val="32"/>
          <w:highlight w:val="none"/>
        </w:rPr>
      </w:pPr>
    </w:p>
    <w:p w14:paraId="49C8FE2F">
      <w:pPr>
        <w:snapToGrid w:val="0"/>
        <w:spacing w:line="360" w:lineRule="auto"/>
        <w:ind w:right="480"/>
        <w:jc w:val="center"/>
        <w:rPr>
          <w:rFonts w:hint="eastAsia" w:ascii="宋体" w:hAnsi="宋体" w:cs="宋体"/>
          <w:b/>
          <w:color w:val="auto"/>
          <w:kern w:val="0"/>
          <w:sz w:val="32"/>
          <w:szCs w:val="32"/>
          <w:highlight w:val="none"/>
        </w:rPr>
      </w:pPr>
    </w:p>
    <w:p w14:paraId="2EB89A33">
      <w:pPr>
        <w:snapToGrid w:val="0"/>
        <w:spacing w:line="360" w:lineRule="auto"/>
        <w:ind w:right="480"/>
        <w:jc w:val="center"/>
        <w:rPr>
          <w:rFonts w:hint="eastAsia" w:ascii="宋体" w:hAnsi="宋体" w:cs="宋体"/>
          <w:b/>
          <w:color w:val="auto"/>
          <w:kern w:val="0"/>
          <w:sz w:val="32"/>
          <w:szCs w:val="32"/>
          <w:highlight w:val="none"/>
        </w:rPr>
      </w:pPr>
    </w:p>
    <w:p w14:paraId="0158D745">
      <w:pPr>
        <w:snapToGrid w:val="0"/>
        <w:spacing w:line="360" w:lineRule="auto"/>
        <w:ind w:right="480"/>
        <w:jc w:val="center"/>
        <w:rPr>
          <w:rFonts w:hint="eastAsia" w:ascii="宋体" w:hAnsi="宋体" w:cs="宋体"/>
          <w:b/>
          <w:color w:val="auto"/>
          <w:kern w:val="0"/>
          <w:sz w:val="32"/>
          <w:szCs w:val="32"/>
          <w:highlight w:val="none"/>
        </w:rPr>
      </w:pPr>
    </w:p>
    <w:p w14:paraId="3D8D1BF9">
      <w:pPr>
        <w:snapToGrid w:val="0"/>
        <w:spacing w:line="360" w:lineRule="auto"/>
        <w:ind w:right="480"/>
        <w:jc w:val="center"/>
        <w:rPr>
          <w:rFonts w:hint="eastAsia" w:ascii="宋体" w:hAnsi="宋体" w:cs="宋体"/>
          <w:b/>
          <w:color w:val="auto"/>
          <w:kern w:val="0"/>
          <w:sz w:val="32"/>
          <w:szCs w:val="32"/>
          <w:highlight w:val="none"/>
        </w:rPr>
      </w:pPr>
    </w:p>
    <w:p w14:paraId="685A913B">
      <w:pPr>
        <w:snapToGrid w:val="0"/>
        <w:spacing w:line="360" w:lineRule="auto"/>
        <w:ind w:right="480"/>
        <w:jc w:val="center"/>
        <w:rPr>
          <w:rFonts w:hint="eastAsia" w:ascii="宋体" w:hAnsi="宋体" w:cs="宋体"/>
          <w:b/>
          <w:color w:val="auto"/>
          <w:kern w:val="0"/>
          <w:sz w:val="32"/>
          <w:szCs w:val="32"/>
          <w:highlight w:val="none"/>
        </w:rPr>
      </w:pPr>
    </w:p>
    <w:p w14:paraId="7E3E748A">
      <w:pPr>
        <w:snapToGrid w:val="0"/>
        <w:spacing w:line="360" w:lineRule="auto"/>
        <w:ind w:right="480"/>
        <w:jc w:val="center"/>
        <w:rPr>
          <w:rFonts w:hint="eastAsia" w:ascii="宋体" w:hAnsi="宋体" w:cs="宋体"/>
          <w:b/>
          <w:color w:val="auto"/>
          <w:kern w:val="0"/>
          <w:sz w:val="32"/>
          <w:szCs w:val="32"/>
          <w:highlight w:val="none"/>
        </w:rPr>
      </w:pPr>
    </w:p>
    <w:p w14:paraId="78313C81">
      <w:pPr>
        <w:snapToGrid w:val="0"/>
        <w:spacing w:line="360" w:lineRule="auto"/>
        <w:ind w:right="480"/>
        <w:jc w:val="center"/>
        <w:rPr>
          <w:rFonts w:hint="eastAsia" w:ascii="宋体" w:hAnsi="宋体" w:cs="宋体"/>
          <w:b/>
          <w:color w:val="auto"/>
          <w:kern w:val="0"/>
          <w:sz w:val="32"/>
          <w:szCs w:val="32"/>
          <w:highlight w:val="none"/>
        </w:rPr>
      </w:pPr>
    </w:p>
    <w:p w14:paraId="51E2B0F8">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14:paraId="411F8994">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8509B62">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87FE3AA">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建德市第一人民医院医共体2024年医疗家具采购项目（三甲医院创建）</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w:t>
      </w:r>
      <w:r>
        <w:rPr>
          <w:rFonts w:hint="eastAsia" w:ascii="宋体" w:hAnsi="宋体" w:cs="宋体"/>
          <w:color w:val="auto"/>
          <w:sz w:val="24"/>
          <w:highlight w:val="none"/>
          <w:lang w:eastAsia="zh-CN"/>
        </w:rPr>
        <w:t>JD2024BF-198</w:t>
      </w:r>
      <w:r>
        <w:rPr>
          <w:rFonts w:hint="eastAsia" w:ascii="宋体" w:hAnsi="宋体" w:cs="宋体"/>
          <w:color w:val="auto"/>
          <w:sz w:val="24"/>
          <w:highlight w:val="none"/>
        </w:rPr>
        <w:t>）】</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D31FC9">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0BB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0EEA35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4ACE8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9114AF6">
            <w:pPr>
              <w:spacing w:line="360" w:lineRule="auto"/>
              <w:jc w:val="center"/>
              <w:rPr>
                <w:rFonts w:hint="eastAsia" w:ascii="宋体" w:hAnsi="宋体" w:cs="宋体"/>
                <w:b/>
                <w:color w:val="auto"/>
                <w:sz w:val="24"/>
                <w:highlight w:val="none"/>
              </w:rPr>
            </w:pPr>
          </w:p>
          <w:p w14:paraId="23A6304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129BFDC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E0105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F08BF4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94AB0A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88C94E5">
            <w:pPr>
              <w:spacing w:line="360" w:lineRule="auto"/>
              <w:jc w:val="center"/>
              <w:rPr>
                <w:rFonts w:hint="eastAsia" w:ascii="宋体" w:hAnsi="宋体" w:cs="宋体"/>
                <w:b/>
                <w:color w:val="auto"/>
                <w:sz w:val="24"/>
                <w:highlight w:val="none"/>
              </w:rPr>
            </w:pPr>
          </w:p>
          <w:p w14:paraId="50DED43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5FC863A">
            <w:pPr>
              <w:spacing w:line="360" w:lineRule="auto"/>
              <w:jc w:val="center"/>
              <w:rPr>
                <w:rFonts w:hint="eastAsia" w:ascii="宋体" w:hAnsi="宋体" w:cs="宋体"/>
                <w:b/>
                <w:color w:val="auto"/>
                <w:sz w:val="24"/>
                <w:highlight w:val="none"/>
              </w:rPr>
            </w:pPr>
          </w:p>
        </w:tc>
      </w:tr>
      <w:tr w14:paraId="6CAE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7722E6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0C42C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F395E80">
            <w:pPr>
              <w:snapToGrid w:val="0"/>
              <w:spacing w:line="360" w:lineRule="auto"/>
              <w:jc w:val="center"/>
              <w:rPr>
                <w:rFonts w:hint="eastAsia" w:ascii="宋体" w:hAnsi="宋体" w:cs="宋体"/>
                <w:color w:val="auto"/>
                <w:sz w:val="24"/>
                <w:highlight w:val="none"/>
              </w:rPr>
            </w:pPr>
          </w:p>
        </w:tc>
        <w:tc>
          <w:tcPr>
            <w:tcW w:w="3118" w:type="dxa"/>
            <w:vAlign w:val="center"/>
          </w:tcPr>
          <w:p w14:paraId="2D18E783">
            <w:pPr>
              <w:snapToGrid w:val="0"/>
              <w:spacing w:line="360" w:lineRule="auto"/>
              <w:jc w:val="center"/>
              <w:rPr>
                <w:rFonts w:hint="eastAsia" w:ascii="宋体" w:hAnsi="宋体" w:cs="宋体"/>
                <w:color w:val="auto"/>
                <w:sz w:val="24"/>
                <w:highlight w:val="none"/>
              </w:rPr>
            </w:pPr>
          </w:p>
        </w:tc>
        <w:tc>
          <w:tcPr>
            <w:tcW w:w="993" w:type="dxa"/>
            <w:vAlign w:val="center"/>
          </w:tcPr>
          <w:p w14:paraId="3A37EDC0">
            <w:pPr>
              <w:snapToGrid w:val="0"/>
              <w:spacing w:line="360" w:lineRule="auto"/>
              <w:jc w:val="center"/>
              <w:rPr>
                <w:rFonts w:hint="eastAsia" w:ascii="宋体" w:hAnsi="宋体" w:cs="宋体"/>
                <w:color w:val="auto"/>
                <w:sz w:val="24"/>
                <w:highlight w:val="none"/>
              </w:rPr>
            </w:pPr>
          </w:p>
        </w:tc>
        <w:tc>
          <w:tcPr>
            <w:tcW w:w="1559" w:type="dxa"/>
            <w:vAlign w:val="center"/>
          </w:tcPr>
          <w:p w14:paraId="22132981">
            <w:pPr>
              <w:spacing w:line="360" w:lineRule="auto"/>
              <w:jc w:val="center"/>
              <w:rPr>
                <w:rFonts w:hint="eastAsia" w:ascii="宋体" w:hAnsi="宋体" w:cs="宋体"/>
                <w:color w:val="auto"/>
                <w:sz w:val="24"/>
                <w:highlight w:val="none"/>
              </w:rPr>
            </w:pPr>
          </w:p>
        </w:tc>
        <w:tc>
          <w:tcPr>
            <w:tcW w:w="1984" w:type="dxa"/>
            <w:vAlign w:val="center"/>
          </w:tcPr>
          <w:p w14:paraId="41DE6EF2">
            <w:pPr>
              <w:spacing w:line="360" w:lineRule="auto"/>
              <w:jc w:val="center"/>
              <w:rPr>
                <w:rFonts w:hint="eastAsia" w:ascii="宋体" w:hAnsi="宋体" w:cs="宋体"/>
                <w:color w:val="auto"/>
                <w:sz w:val="24"/>
                <w:highlight w:val="none"/>
              </w:rPr>
            </w:pPr>
          </w:p>
        </w:tc>
        <w:tc>
          <w:tcPr>
            <w:tcW w:w="3119" w:type="dxa"/>
            <w:vAlign w:val="center"/>
          </w:tcPr>
          <w:p w14:paraId="64639ACF">
            <w:pPr>
              <w:spacing w:line="360" w:lineRule="auto"/>
              <w:jc w:val="center"/>
              <w:rPr>
                <w:rFonts w:hint="eastAsia" w:ascii="宋体" w:hAnsi="宋体" w:cs="宋体"/>
                <w:color w:val="auto"/>
                <w:sz w:val="24"/>
                <w:highlight w:val="none"/>
              </w:rPr>
            </w:pPr>
          </w:p>
        </w:tc>
      </w:tr>
      <w:tr w14:paraId="6A32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174B8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3F1EFC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BD3EE09">
            <w:pPr>
              <w:snapToGrid w:val="0"/>
              <w:spacing w:line="360" w:lineRule="auto"/>
              <w:jc w:val="center"/>
              <w:rPr>
                <w:rFonts w:hint="eastAsia" w:ascii="宋体" w:hAnsi="宋体" w:cs="宋体"/>
                <w:color w:val="auto"/>
                <w:sz w:val="24"/>
                <w:highlight w:val="none"/>
              </w:rPr>
            </w:pPr>
          </w:p>
        </w:tc>
        <w:tc>
          <w:tcPr>
            <w:tcW w:w="3118" w:type="dxa"/>
            <w:vAlign w:val="center"/>
          </w:tcPr>
          <w:p w14:paraId="34B71FDD">
            <w:pPr>
              <w:snapToGrid w:val="0"/>
              <w:spacing w:line="360" w:lineRule="auto"/>
              <w:jc w:val="center"/>
              <w:rPr>
                <w:rFonts w:hint="eastAsia" w:ascii="宋体" w:hAnsi="宋体" w:cs="宋体"/>
                <w:color w:val="auto"/>
                <w:sz w:val="24"/>
                <w:highlight w:val="none"/>
              </w:rPr>
            </w:pPr>
          </w:p>
        </w:tc>
        <w:tc>
          <w:tcPr>
            <w:tcW w:w="993" w:type="dxa"/>
            <w:vAlign w:val="center"/>
          </w:tcPr>
          <w:p w14:paraId="12C567F9">
            <w:pPr>
              <w:snapToGrid w:val="0"/>
              <w:spacing w:line="360" w:lineRule="auto"/>
              <w:jc w:val="center"/>
              <w:rPr>
                <w:rFonts w:hint="eastAsia" w:ascii="宋体" w:hAnsi="宋体" w:cs="宋体"/>
                <w:color w:val="auto"/>
                <w:sz w:val="24"/>
                <w:highlight w:val="none"/>
              </w:rPr>
            </w:pPr>
          </w:p>
        </w:tc>
        <w:tc>
          <w:tcPr>
            <w:tcW w:w="1559" w:type="dxa"/>
            <w:vAlign w:val="center"/>
          </w:tcPr>
          <w:p w14:paraId="5F788501">
            <w:pPr>
              <w:spacing w:line="360" w:lineRule="auto"/>
              <w:jc w:val="center"/>
              <w:rPr>
                <w:rFonts w:hint="eastAsia" w:ascii="宋体" w:hAnsi="宋体" w:cs="宋体"/>
                <w:color w:val="auto"/>
                <w:sz w:val="24"/>
                <w:highlight w:val="none"/>
              </w:rPr>
            </w:pPr>
          </w:p>
        </w:tc>
        <w:tc>
          <w:tcPr>
            <w:tcW w:w="1984" w:type="dxa"/>
            <w:vAlign w:val="center"/>
          </w:tcPr>
          <w:p w14:paraId="3BFD399F">
            <w:pPr>
              <w:spacing w:line="360" w:lineRule="auto"/>
              <w:jc w:val="center"/>
              <w:rPr>
                <w:rFonts w:hint="eastAsia" w:ascii="宋体" w:hAnsi="宋体" w:cs="宋体"/>
                <w:color w:val="auto"/>
                <w:sz w:val="24"/>
                <w:highlight w:val="none"/>
              </w:rPr>
            </w:pPr>
          </w:p>
        </w:tc>
        <w:tc>
          <w:tcPr>
            <w:tcW w:w="3119" w:type="dxa"/>
            <w:vAlign w:val="center"/>
          </w:tcPr>
          <w:p w14:paraId="589F4B20">
            <w:pPr>
              <w:spacing w:line="360" w:lineRule="auto"/>
              <w:jc w:val="center"/>
              <w:rPr>
                <w:rFonts w:hint="eastAsia" w:ascii="宋体" w:hAnsi="宋体" w:cs="宋体"/>
                <w:color w:val="auto"/>
                <w:sz w:val="24"/>
                <w:highlight w:val="none"/>
              </w:rPr>
            </w:pPr>
          </w:p>
        </w:tc>
      </w:tr>
      <w:tr w14:paraId="67B1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34DAD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CFF28C3">
            <w:pPr>
              <w:snapToGrid w:val="0"/>
              <w:spacing w:line="360" w:lineRule="auto"/>
              <w:jc w:val="center"/>
              <w:rPr>
                <w:rFonts w:hint="eastAsia" w:ascii="宋体" w:hAnsi="宋体" w:cs="宋体"/>
                <w:color w:val="auto"/>
                <w:sz w:val="24"/>
                <w:highlight w:val="none"/>
              </w:rPr>
            </w:pPr>
          </w:p>
        </w:tc>
        <w:tc>
          <w:tcPr>
            <w:tcW w:w="1843" w:type="dxa"/>
            <w:vAlign w:val="center"/>
          </w:tcPr>
          <w:p w14:paraId="4F5E1182">
            <w:pPr>
              <w:snapToGrid w:val="0"/>
              <w:spacing w:line="360" w:lineRule="auto"/>
              <w:jc w:val="center"/>
              <w:rPr>
                <w:rFonts w:hint="eastAsia" w:ascii="宋体" w:hAnsi="宋体" w:cs="宋体"/>
                <w:color w:val="auto"/>
                <w:sz w:val="24"/>
                <w:highlight w:val="none"/>
              </w:rPr>
            </w:pPr>
          </w:p>
        </w:tc>
        <w:tc>
          <w:tcPr>
            <w:tcW w:w="3118" w:type="dxa"/>
            <w:vAlign w:val="center"/>
          </w:tcPr>
          <w:p w14:paraId="54DB707B">
            <w:pPr>
              <w:snapToGrid w:val="0"/>
              <w:spacing w:line="360" w:lineRule="auto"/>
              <w:jc w:val="center"/>
              <w:rPr>
                <w:rFonts w:hint="eastAsia" w:ascii="宋体" w:hAnsi="宋体" w:cs="宋体"/>
                <w:color w:val="auto"/>
                <w:sz w:val="24"/>
                <w:highlight w:val="none"/>
              </w:rPr>
            </w:pPr>
          </w:p>
        </w:tc>
        <w:tc>
          <w:tcPr>
            <w:tcW w:w="993" w:type="dxa"/>
            <w:vAlign w:val="center"/>
          </w:tcPr>
          <w:p w14:paraId="38E39EAE">
            <w:pPr>
              <w:snapToGrid w:val="0"/>
              <w:spacing w:line="360" w:lineRule="auto"/>
              <w:jc w:val="center"/>
              <w:rPr>
                <w:rFonts w:hint="eastAsia" w:ascii="宋体" w:hAnsi="宋体" w:cs="宋体"/>
                <w:color w:val="auto"/>
                <w:sz w:val="24"/>
                <w:highlight w:val="none"/>
              </w:rPr>
            </w:pPr>
          </w:p>
        </w:tc>
        <w:tc>
          <w:tcPr>
            <w:tcW w:w="1559" w:type="dxa"/>
            <w:vAlign w:val="center"/>
          </w:tcPr>
          <w:p w14:paraId="5426E121">
            <w:pPr>
              <w:spacing w:line="360" w:lineRule="auto"/>
              <w:jc w:val="center"/>
              <w:rPr>
                <w:rFonts w:hint="eastAsia" w:ascii="宋体" w:hAnsi="宋体" w:cs="宋体"/>
                <w:color w:val="auto"/>
                <w:sz w:val="24"/>
                <w:highlight w:val="none"/>
              </w:rPr>
            </w:pPr>
          </w:p>
        </w:tc>
        <w:tc>
          <w:tcPr>
            <w:tcW w:w="1984" w:type="dxa"/>
            <w:vAlign w:val="center"/>
          </w:tcPr>
          <w:p w14:paraId="1D043EB3">
            <w:pPr>
              <w:spacing w:line="360" w:lineRule="auto"/>
              <w:jc w:val="center"/>
              <w:rPr>
                <w:rFonts w:hint="eastAsia" w:ascii="宋体" w:hAnsi="宋体" w:cs="宋体"/>
                <w:color w:val="auto"/>
                <w:sz w:val="24"/>
                <w:highlight w:val="none"/>
              </w:rPr>
            </w:pPr>
          </w:p>
        </w:tc>
        <w:tc>
          <w:tcPr>
            <w:tcW w:w="3119" w:type="dxa"/>
            <w:vAlign w:val="center"/>
          </w:tcPr>
          <w:p w14:paraId="32102BDE">
            <w:pPr>
              <w:spacing w:line="360" w:lineRule="auto"/>
              <w:jc w:val="center"/>
              <w:rPr>
                <w:rFonts w:hint="eastAsia" w:ascii="宋体" w:hAnsi="宋体" w:cs="宋体"/>
                <w:color w:val="auto"/>
                <w:sz w:val="24"/>
                <w:highlight w:val="none"/>
              </w:rPr>
            </w:pPr>
          </w:p>
        </w:tc>
      </w:tr>
      <w:tr w14:paraId="6B3C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15C9AD">
            <w:pPr>
              <w:spacing w:line="360" w:lineRule="auto"/>
              <w:jc w:val="center"/>
              <w:rPr>
                <w:rFonts w:hint="eastAsia" w:ascii="宋体" w:hAnsi="宋体" w:cs="宋体"/>
                <w:color w:val="auto"/>
                <w:sz w:val="24"/>
                <w:highlight w:val="none"/>
              </w:rPr>
            </w:pPr>
          </w:p>
        </w:tc>
        <w:tc>
          <w:tcPr>
            <w:tcW w:w="1417" w:type="dxa"/>
            <w:vAlign w:val="center"/>
          </w:tcPr>
          <w:p w14:paraId="4823D937">
            <w:pPr>
              <w:snapToGrid w:val="0"/>
              <w:spacing w:line="360" w:lineRule="auto"/>
              <w:jc w:val="center"/>
              <w:rPr>
                <w:rFonts w:hint="eastAsia" w:ascii="宋体" w:hAnsi="宋体" w:cs="宋体"/>
                <w:color w:val="auto"/>
                <w:sz w:val="24"/>
                <w:highlight w:val="none"/>
              </w:rPr>
            </w:pPr>
          </w:p>
        </w:tc>
        <w:tc>
          <w:tcPr>
            <w:tcW w:w="1843" w:type="dxa"/>
            <w:vAlign w:val="center"/>
          </w:tcPr>
          <w:p w14:paraId="014F3F6E">
            <w:pPr>
              <w:snapToGrid w:val="0"/>
              <w:spacing w:line="360" w:lineRule="auto"/>
              <w:jc w:val="center"/>
              <w:rPr>
                <w:rFonts w:hint="eastAsia" w:ascii="宋体" w:hAnsi="宋体" w:cs="宋体"/>
                <w:color w:val="auto"/>
                <w:sz w:val="24"/>
                <w:highlight w:val="none"/>
              </w:rPr>
            </w:pPr>
          </w:p>
        </w:tc>
        <w:tc>
          <w:tcPr>
            <w:tcW w:w="3118" w:type="dxa"/>
            <w:vAlign w:val="center"/>
          </w:tcPr>
          <w:p w14:paraId="3C2170BB">
            <w:pPr>
              <w:snapToGrid w:val="0"/>
              <w:spacing w:line="360" w:lineRule="auto"/>
              <w:jc w:val="center"/>
              <w:rPr>
                <w:rFonts w:hint="eastAsia" w:ascii="宋体" w:hAnsi="宋体" w:cs="宋体"/>
                <w:color w:val="auto"/>
                <w:sz w:val="24"/>
                <w:highlight w:val="none"/>
              </w:rPr>
            </w:pPr>
          </w:p>
        </w:tc>
        <w:tc>
          <w:tcPr>
            <w:tcW w:w="993" w:type="dxa"/>
            <w:vAlign w:val="center"/>
          </w:tcPr>
          <w:p w14:paraId="75770EC2">
            <w:pPr>
              <w:snapToGrid w:val="0"/>
              <w:spacing w:line="360" w:lineRule="auto"/>
              <w:jc w:val="center"/>
              <w:rPr>
                <w:rFonts w:hint="eastAsia" w:ascii="宋体" w:hAnsi="宋体" w:cs="宋体"/>
                <w:color w:val="auto"/>
                <w:sz w:val="24"/>
                <w:highlight w:val="none"/>
              </w:rPr>
            </w:pPr>
          </w:p>
        </w:tc>
        <w:tc>
          <w:tcPr>
            <w:tcW w:w="1559" w:type="dxa"/>
            <w:vAlign w:val="center"/>
          </w:tcPr>
          <w:p w14:paraId="1357BB2D">
            <w:pPr>
              <w:spacing w:line="360" w:lineRule="auto"/>
              <w:jc w:val="center"/>
              <w:rPr>
                <w:rFonts w:hint="eastAsia" w:ascii="宋体" w:hAnsi="宋体" w:cs="宋体"/>
                <w:color w:val="auto"/>
                <w:sz w:val="24"/>
                <w:highlight w:val="none"/>
              </w:rPr>
            </w:pPr>
          </w:p>
        </w:tc>
        <w:tc>
          <w:tcPr>
            <w:tcW w:w="1984" w:type="dxa"/>
            <w:vAlign w:val="center"/>
          </w:tcPr>
          <w:p w14:paraId="1DF729D0">
            <w:pPr>
              <w:spacing w:line="360" w:lineRule="auto"/>
              <w:jc w:val="center"/>
              <w:rPr>
                <w:rFonts w:hint="eastAsia" w:ascii="宋体" w:hAnsi="宋体" w:cs="宋体"/>
                <w:color w:val="auto"/>
                <w:sz w:val="24"/>
                <w:highlight w:val="none"/>
              </w:rPr>
            </w:pPr>
          </w:p>
        </w:tc>
        <w:tc>
          <w:tcPr>
            <w:tcW w:w="3119" w:type="dxa"/>
            <w:vAlign w:val="center"/>
          </w:tcPr>
          <w:p w14:paraId="61FA0EB0">
            <w:pPr>
              <w:spacing w:line="360" w:lineRule="auto"/>
              <w:jc w:val="center"/>
              <w:rPr>
                <w:rFonts w:hint="eastAsia" w:ascii="宋体" w:hAnsi="宋体" w:cs="宋体"/>
                <w:color w:val="auto"/>
                <w:sz w:val="24"/>
                <w:highlight w:val="none"/>
              </w:rPr>
            </w:pPr>
          </w:p>
        </w:tc>
      </w:tr>
      <w:tr w14:paraId="36E8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50E1E0">
            <w:pPr>
              <w:spacing w:line="360" w:lineRule="auto"/>
              <w:jc w:val="center"/>
              <w:rPr>
                <w:rFonts w:hint="eastAsia" w:ascii="宋体" w:hAnsi="宋体" w:cs="宋体"/>
                <w:color w:val="auto"/>
                <w:sz w:val="24"/>
                <w:highlight w:val="none"/>
              </w:rPr>
            </w:pPr>
          </w:p>
        </w:tc>
        <w:tc>
          <w:tcPr>
            <w:tcW w:w="1417" w:type="dxa"/>
            <w:vAlign w:val="center"/>
          </w:tcPr>
          <w:p w14:paraId="6DCA797E">
            <w:pPr>
              <w:snapToGrid w:val="0"/>
              <w:spacing w:line="360" w:lineRule="auto"/>
              <w:jc w:val="center"/>
              <w:rPr>
                <w:rFonts w:hint="eastAsia" w:ascii="宋体" w:hAnsi="宋体" w:cs="宋体"/>
                <w:color w:val="auto"/>
                <w:sz w:val="24"/>
                <w:highlight w:val="none"/>
              </w:rPr>
            </w:pPr>
          </w:p>
        </w:tc>
        <w:tc>
          <w:tcPr>
            <w:tcW w:w="1843" w:type="dxa"/>
            <w:vAlign w:val="center"/>
          </w:tcPr>
          <w:p w14:paraId="5A33C450">
            <w:pPr>
              <w:snapToGrid w:val="0"/>
              <w:spacing w:line="360" w:lineRule="auto"/>
              <w:jc w:val="center"/>
              <w:rPr>
                <w:rFonts w:hint="eastAsia" w:ascii="宋体" w:hAnsi="宋体" w:cs="宋体"/>
                <w:color w:val="auto"/>
                <w:sz w:val="24"/>
                <w:highlight w:val="none"/>
              </w:rPr>
            </w:pPr>
          </w:p>
        </w:tc>
        <w:tc>
          <w:tcPr>
            <w:tcW w:w="3118" w:type="dxa"/>
            <w:vAlign w:val="center"/>
          </w:tcPr>
          <w:p w14:paraId="3E76AA4A">
            <w:pPr>
              <w:snapToGrid w:val="0"/>
              <w:spacing w:line="360" w:lineRule="auto"/>
              <w:jc w:val="center"/>
              <w:rPr>
                <w:rFonts w:hint="eastAsia" w:ascii="宋体" w:hAnsi="宋体" w:cs="宋体"/>
                <w:color w:val="auto"/>
                <w:sz w:val="24"/>
                <w:highlight w:val="none"/>
              </w:rPr>
            </w:pPr>
          </w:p>
        </w:tc>
        <w:tc>
          <w:tcPr>
            <w:tcW w:w="993" w:type="dxa"/>
            <w:vAlign w:val="center"/>
          </w:tcPr>
          <w:p w14:paraId="1EB294FB">
            <w:pPr>
              <w:snapToGrid w:val="0"/>
              <w:spacing w:line="360" w:lineRule="auto"/>
              <w:jc w:val="center"/>
              <w:rPr>
                <w:rFonts w:hint="eastAsia" w:ascii="宋体" w:hAnsi="宋体" w:cs="宋体"/>
                <w:color w:val="auto"/>
                <w:sz w:val="24"/>
                <w:highlight w:val="none"/>
              </w:rPr>
            </w:pPr>
          </w:p>
        </w:tc>
        <w:tc>
          <w:tcPr>
            <w:tcW w:w="1559" w:type="dxa"/>
            <w:vAlign w:val="center"/>
          </w:tcPr>
          <w:p w14:paraId="76DF0506">
            <w:pPr>
              <w:spacing w:line="360" w:lineRule="auto"/>
              <w:jc w:val="center"/>
              <w:rPr>
                <w:rFonts w:hint="eastAsia" w:ascii="宋体" w:hAnsi="宋体" w:cs="宋体"/>
                <w:color w:val="auto"/>
                <w:sz w:val="24"/>
                <w:highlight w:val="none"/>
              </w:rPr>
            </w:pPr>
          </w:p>
        </w:tc>
        <w:tc>
          <w:tcPr>
            <w:tcW w:w="1984" w:type="dxa"/>
            <w:vAlign w:val="center"/>
          </w:tcPr>
          <w:p w14:paraId="3B604319">
            <w:pPr>
              <w:spacing w:line="360" w:lineRule="auto"/>
              <w:jc w:val="center"/>
              <w:rPr>
                <w:rFonts w:hint="eastAsia" w:ascii="宋体" w:hAnsi="宋体" w:cs="宋体"/>
                <w:color w:val="auto"/>
                <w:sz w:val="24"/>
                <w:highlight w:val="none"/>
              </w:rPr>
            </w:pPr>
          </w:p>
        </w:tc>
        <w:tc>
          <w:tcPr>
            <w:tcW w:w="3119" w:type="dxa"/>
            <w:vAlign w:val="center"/>
          </w:tcPr>
          <w:p w14:paraId="69B6CE72">
            <w:pPr>
              <w:spacing w:line="360" w:lineRule="auto"/>
              <w:jc w:val="center"/>
              <w:rPr>
                <w:rFonts w:hint="eastAsia" w:ascii="宋体" w:hAnsi="宋体" w:cs="宋体"/>
                <w:color w:val="auto"/>
                <w:sz w:val="24"/>
                <w:highlight w:val="none"/>
              </w:rPr>
            </w:pPr>
          </w:p>
        </w:tc>
      </w:tr>
      <w:tr w14:paraId="7F02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FA1B0C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2E95D055">
            <w:pPr>
              <w:spacing w:line="360" w:lineRule="auto"/>
              <w:jc w:val="center"/>
              <w:rPr>
                <w:rFonts w:hint="eastAsia" w:ascii="宋体" w:hAnsi="宋体" w:cs="宋体"/>
                <w:color w:val="auto"/>
                <w:sz w:val="24"/>
                <w:highlight w:val="none"/>
              </w:rPr>
            </w:pPr>
          </w:p>
        </w:tc>
      </w:tr>
      <w:tr w14:paraId="0A43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50C3B0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50DEC864">
            <w:pPr>
              <w:spacing w:line="360" w:lineRule="auto"/>
              <w:jc w:val="center"/>
              <w:rPr>
                <w:rFonts w:hint="eastAsia" w:ascii="宋体" w:hAnsi="宋体" w:cs="宋体"/>
                <w:color w:val="auto"/>
                <w:sz w:val="24"/>
                <w:highlight w:val="none"/>
              </w:rPr>
            </w:pPr>
          </w:p>
        </w:tc>
      </w:tr>
    </w:tbl>
    <w:p w14:paraId="3946A075">
      <w:pPr>
        <w:pStyle w:val="24"/>
        <w:rPr>
          <w:color w:val="auto"/>
          <w:highlight w:val="none"/>
        </w:rPr>
      </w:pPr>
    </w:p>
    <w:p w14:paraId="5EEC51E1">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4E77DB">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851356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8205A0A">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w:t>
      </w:r>
      <w:r>
        <w:rPr>
          <w:rFonts w:hint="eastAsia" w:ascii="宋体" w:hAnsi="宋体" w:cs="宋体"/>
          <w:color w:val="auto"/>
          <w:kern w:val="0"/>
          <w:sz w:val="24"/>
          <w:highlight w:val="none"/>
        </w:rPr>
        <w:t>优惠率</w:t>
      </w:r>
      <w:r>
        <w:rPr>
          <w:rFonts w:hint="eastAsia" w:ascii="宋体" w:hAnsi="宋体" w:cs="宋体"/>
          <w:color w:val="auto"/>
          <w:kern w:val="0"/>
          <w:sz w:val="24"/>
          <w:highlight w:val="none"/>
          <w:lang w:val="zh-CN"/>
        </w:rPr>
        <w:t>等予以公示。</w:t>
      </w:r>
    </w:p>
    <w:p w14:paraId="649862C6">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5998B8B3">
      <w:pPr>
        <w:spacing w:line="360" w:lineRule="auto"/>
        <w:ind w:firstLine="482" w:firstLineChars="200"/>
        <w:rPr>
          <w:rFonts w:hint="eastAsia" w:ascii="宋体" w:hAnsi="宋体" w:cs="宋体"/>
          <w:b/>
          <w:color w:val="auto"/>
          <w:kern w:val="0"/>
          <w:sz w:val="24"/>
          <w:highlight w:val="none"/>
        </w:rPr>
      </w:pPr>
    </w:p>
    <w:p w14:paraId="5F010F6C">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5" w:orient="landscape"/>
          <w:pgMar w:top="1814" w:right="1474" w:bottom="1814" w:left="1474" w:header="851" w:footer="850" w:gutter="0"/>
          <w:cols w:space="0" w:num="1"/>
          <w:rtlGutter w:val="0"/>
          <w:docGrid w:linePitch="312" w:charSpace="0"/>
        </w:sectPr>
      </w:pPr>
    </w:p>
    <w:p w14:paraId="10856926">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550" w:name="_Toc465665161"/>
      <w:r>
        <w:rPr>
          <w:rFonts w:hint="eastAsia" w:ascii="宋体" w:hAnsi="宋体" w:cs="宋体"/>
          <w:color w:val="auto"/>
          <w:highlight w:val="none"/>
        </w:rPr>
        <w:t>附件</w:t>
      </w:r>
      <w:bookmarkEnd w:id="550"/>
    </w:p>
    <w:p w14:paraId="71EF320A">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828F587">
      <w:pPr>
        <w:spacing w:line="360" w:lineRule="auto"/>
        <w:jc w:val="center"/>
        <w:rPr>
          <w:rFonts w:hint="eastAsia" w:ascii="宋体" w:hAnsi="宋体" w:cs="宋体"/>
          <w:b/>
          <w:color w:val="auto"/>
          <w:spacing w:val="6"/>
          <w:sz w:val="32"/>
          <w:szCs w:val="32"/>
          <w:highlight w:val="none"/>
        </w:rPr>
      </w:pPr>
      <w:bookmarkStart w:id="551" w:name="OLE_LINK13"/>
      <w:bookmarkStart w:id="552" w:name="OLE_LINK14"/>
      <w:r>
        <w:rPr>
          <w:rFonts w:hint="eastAsia" w:ascii="宋体" w:hAnsi="宋体" w:cs="宋体"/>
          <w:b/>
          <w:color w:val="auto"/>
          <w:spacing w:val="6"/>
          <w:sz w:val="32"/>
          <w:szCs w:val="32"/>
          <w:highlight w:val="none"/>
        </w:rPr>
        <w:t>残疾人福利性单位声明函</w:t>
      </w:r>
    </w:p>
    <w:bookmarkEnd w:id="551"/>
    <w:bookmarkEnd w:id="552"/>
    <w:p w14:paraId="428FB04B">
      <w:pPr>
        <w:spacing w:line="360" w:lineRule="auto"/>
        <w:rPr>
          <w:rFonts w:hint="eastAsia" w:ascii="宋体" w:hAnsi="宋体" w:cs="宋体"/>
          <w:b/>
          <w:color w:val="auto"/>
          <w:spacing w:val="6"/>
          <w:sz w:val="30"/>
          <w:szCs w:val="30"/>
          <w:highlight w:val="none"/>
        </w:rPr>
      </w:pPr>
    </w:p>
    <w:p w14:paraId="76DA92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04E005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FD17687">
      <w:pPr>
        <w:spacing w:line="360" w:lineRule="auto"/>
        <w:ind w:firstLine="480" w:firstLineChars="200"/>
        <w:rPr>
          <w:rFonts w:hint="eastAsia" w:ascii="宋体" w:hAnsi="宋体" w:cs="宋体"/>
          <w:color w:val="auto"/>
          <w:sz w:val="24"/>
          <w:highlight w:val="none"/>
        </w:rPr>
      </w:pPr>
    </w:p>
    <w:p w14:paraId="04821006">
      <w:pPr>
        <w:spacing w:line="360" w:lineRule="auto"/>
        <w:ind w:firstLine="480" w:firstLineChars="200"/>
        <w:rPr>
          <w:rFonts w:hint="eastAsia" w:ascii="宋体" w:hAnsi="宋体" w:cs="宋体"/>
          <w:color w:val="auto"/>
          <w:sz w:val="24"/>
          <w:highlight w:val="none"/>
        </w:rPr>
      </w:pPr>
    </w:p>
    <w:p w14:paraId="5938611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4F480E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08D812B9">
      <w:pPr>
        <w:spacing w:line="360" w:lineRule="auto"/>
        <w:ind w:firstLine="480" w:firstLineChars="200"/>
        <w:rPr>
          <w:rFonts w:hint="eastAsia" w:ascii="宋体" w:hAnsi="宋体" w:cs="宋体"/>
          <w:color w:val="auto"/>
          <w:sz w:val="24"/>
          <w:highlight w:val="none"/>
        </w:rPr>
      </w:pPr>
    </w:p>
    <w:p w14:paraId="4CD7280D">
      <w:pPr>
        <w:spacing w:line="360" w:lineRule="auto"/>
        <w:ind w:firstLine="420" w:firstLineChars="200"/>
        <w:rPr>
          <w:rFonts w:hint="eastAsia" w:ascii="宋体" w:hAnsi="宋体" w:cs="宋体"/>
          <w:color w:val="auto"/>
          <w:highlight w:val="none"/>
        </w:rPr>
      </w:pPr>
    </w:p>
    <w:p w14:paraId="288225AE">
      <w:pPr>
        <w:spacing w:line="360" w:lineRule="auto"/>
        <w:ind w:firstLine="420" w:firstLineChars="200"/>
        <w:rPr>
          <w:rFonts w:hint="eastAsia" w:ascii="宋体" w:hAnsi="宋体" w:cs="宋体"/>
          <w:color w:val="auto"/>
          <w:highlight w:val="none"/>
        </w:rPr>
      </w:pPr>
    </w:p>
    <w:p w14:paraId="6CE1E0A3">
      <w:pPr>
        <w:spacing w:line="360" w:lineRule="auto"/>
        <w:ind w:firstLine="420" w:firstLineChars="200"/>
        <w:rPr>
          <w:rFonts w:hint="eastAsia" w:ascii="宋体" w:hAnsi="宋体" w:cs="宋体"/>
          <w:color w:val="auto"/>
          <w:highlight w:val="none"/>
        </w:rPr>
      </w:pPr>
    </w:p>
    <w:p w14:paraId="008312B7">
      <w:pPr>
        <w:spacing w:line="360" w:lineRule="auto"/>
        <w:ind w:firstLine="420" w:firstLineChars="200"/>
        <w:rPr>
          <w:rFonts w:hint="eastAsia" w:ascii="宋体" w:hAnsi="宋体" w:cs="宋体"/>
          <w:color w:val="auto"/>
          <w:highlight w:val="none"/>
        </w:rPr>
      </w:pPr>
    </w:p>
    <w:p w14:paraId="5C2096A0">
      <w:pPr>
        <w:spacing w:line="360" w:lineRule="auto"/>
        <w:rPr>
          <w:rFonts w:hint="eastAsia" w:ascii="宋体" w:hAnsi="宋体" w:cs="宋体"/>
          <w:b/>
          <w:color w:val="auto"/>
          <w:sz w:val="24"/>
          <w:highlight w:val="none"/>
        </w:rPr>
      </w:pPr>
    </w:p>
    <w:p w14:paraId="38A64C55">
      <w:pPr>
        <w:spacing w:line="360" w:lineRule="auto"/>
        <w:rPr>
          <w:rFonts w:hint="eastAsia" w:ascii="宋体" w:hAnsi="宋体" w:cs="宋体"/>
          <w:b/>
          <w:color w:val="auto"/>
          <w:sz w:val="24"/>
          <w:highlight w:val="none"/>
        </w:rPr>
      </w:pPr>
    </w:p>
    <w:p w14:paraId="5E554953">
      <w:pPr>
        <w:spacing w:line="360" w:lineRule="auto"/>
        <w:rPr>
          <w:rFonts w:hint="eastAsia" w:ascii="宋体" w:hAnsi="宋体" w:cs="宋体"/>
          <w:b/>
          <w:color w:val="auto"/>
          <w:sz w:val="24"/>
          <w:highlight w:val="none"/>
        </w:rPr>
      </w:pPr>
    </w:p>
    <w:p w14:paraId="16A803AF">
      <w:pPr>
        <w:spacing w:line="360" w:lineRule="auto"/>
        <w:rPr>
          <w:rFonts w:hint="eastAsia" w:ascii="宋体" w:hAnsi="宋体" w:cs="宋体"/>
          <w:b/>
          <w:color w:val="auto"/>
          <w:sz w:val="24"/>
          <w:highlight w:val="none"/>
        </w:rPr>
      </w:pPr>
    </w:p>
    <w:p w14:paraId="71478728">
      <w:pPr>
        <w:spacing w:line="360" w:lineRule="auto"/>
        <w:rPr>
          <w:rFonts w:hint="eastAsia" w:ascii="宋体" w:hAnsi="宋体" w:cs="宋体"/>
          <w:b/>
          <w:color w:val="auto"/>
          <w:sz w:val="24"/>
          <w:highlight w:val="none"/>
        </w:rPr>
      </w:pPr>
    </w:p>
    <w:p w14:paraId="12A0CC2A">
      <w:pPr>
        <w:spacing w:line="360" w:lineRule="auto"/>
        <w:rPr>
          <w:rFonts w:hint="eastAsia" w:ascii="宋体" w:hAnsi="宋体" w:cs="宋体"/>
          <w:b/>
          <w:color w:val="auto"/>
          <w:sz w:val="24"/>
          <w:highlight w:val="none"/>
        </w:rPr>
      </w:pPr>
    </w:p>
    <w:p w14:paraId="55725163">
      <w:pPr>
        <w:spacing w:line="360" w:lineRule="auto"/>
        <w:rPr>
          <w:rFonts w:hint="eastAsia" w:ascii="宋体" w:hAnsi="宋体" w:cs="宋体"/>
          <w:b/>
          <w:color w:val="auto"/>
          <w:sz w:val="24"/>
          <w:highlight w:val="none"/>
        </w:rPr>
      </w:pPr>
    </w:p>
    <w:p w14:paraId="39C9137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CF5DA7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8F732E9">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336D14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p>
    <w:p w14:paraId="2D5A4DE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7FB4BD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14:paraId="6FA07B5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14:paraId="718E754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14:paraId="0933D5B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 邮编：</w:t>
      </w:r>
    </w:p>
    <w:p w14:paraId="0643617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45A31BA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p>
    <w:p w14:paraId="095CD9C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质疑项目的编号：包号：</w:t>
      </w:r>
    </w:p>
    <w:p w14:paraId="13D42D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p>
    <w:p w14:paraId="3B351E8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p>
    <w:p w14:paraId="64FCD2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66BCF4C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p>
    <w:p w14:paraId="225A211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14:paraId="62AE341F">
      <w:pPr>
        <w:snapToGrid w:val="0"/>
        <w:spacing w:line="360" w:lineRule="auto"/>
        <w:rPr>
          <w:rFonts w:hint="eastAsia" w:ascii="宋体" w:hAnsi="宋体" w:cs="宋体"/>
          <w:color w:val="auto"/>
          <w:sz w:val="24"/>
          <w:highlight w:val="none"/>
        </w:rPr>
      </w:pPr>
    </w:p>
    <w:p w14:paraId="202F133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14:paraId="41E37937">
      <w:pPr>
        <w:snapToGrid w:val="0"/>
        <w:spacing w:line="360" w:lineRule="auto"/>
        <w:rPr>
          <w:rFonts w:hint="eastAsia" w:ascii="宋体" w:hAnsi="宋体" w:cs="宋体"/>
          <w:color w:val="auto"/>
          <w:sz w:val="24"/>
          <w:highlight w:val="none"/>
          <w:u w:val="dotted"/>
        </w:rPr>
      </w:pPr>
    </w:p>
    <w:p w14:paraId="45B366F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EEA752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669B59F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E936E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14:paraId="7DAF51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41BBD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01EDE9C">
      <w:pPr>
        <w:spacing w:line="360" w:lineRule="auto"/>
        <w:jc w:val="center"/>
        <w:rPr>
          <w:rFonts w:hint="eastAsia" w:ascii="宋体" w:hAnsi="宋体" w:cs="宋体"/>
          <w:b/>
          <w:bCs/>
          <w:color w:val="auto"/>
          <w:sz w:val="24"/>
          <w:highlight w:val="none"/>
        </w:rPr>
      </w:pPr>
    </w:p>
    <w:p w14:paraId="616F219C">
      <w:pPr>
        <w:spacing w:line="360" w:lineRule="auto"/>
        <w:rPr>
          <w:rFonts w:hint="eastAsia" w:ascii="宋体" w:hAnsi="宋体" w:cs="宋体"/>
          <w:b/>
          <w:color w:val="auto"/>
          <w:sz w:val="24"/>
          <w:highlight w:val="none"/>
        </w:rPr>
      </w:pPr>
    </w:p>
    <w:p w14:paraId="0B499EA7">
      <w:pPr>
        <w:spacing w:line="360" w:lineRule="auto"/>
        <w:rPr>
          <w:rFonts w:hint="eastAsia" w:ascii="宋体" w:hAnsi="宋体" w:cs="宋体"/>
          <w:b/>
          <w:color w:val="auto"/>
          <w:sz w:val="24"/>
          <w:highlight w:val="none"/>
        </w:rPr>
      </w:pPr>
    </w:p>
    <w:p w14:paraId="3621B972">
      <w:pPr>
        <w:spacing w:line="360" w:lineRule="auto"/>
        <w:rPr>
          <w:rFonts w:hint="eastAsia" w:ascii="宋体" w:hAnsi="宋体" w:cs="宋体"/>
          <w:b/>
          <w:color w:val="auto"/>
          <w:sz w:val="24"/>
          <w:highlight w:val="none"/>
        </w:rPr>
      </w:pPr>
    </w:p>
    <w:p w14:paraId="717CE5B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B40AD0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808E63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38E40F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08B460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5A35B8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27B473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CDACE4A">
      <w:pPr>
        <w:widowControl/>
        <w:spacing w:line="360" w:lineRule="auto"/>
        <w:ind w:firstLine="600" w:firstLineChars="200"/>
        <w:jc w:val="left"/>
        <w:rPr>
          <w:rFonts w:hint="eastAsia" w:ascii="宋体" w:hAnsi="宋体" w:cs="宋体"/>
          <w:color w:val="auto"/>
          <w:sz w:val="30"/>
          <w:szCs w:val="30"/>
          <w:highlight w:val="none"/>
        </w:rPr>
      </w:pPr>
    </w:p>
    <w:p w14:paraId="5FF3BC04">
      <w:pPr>
        <w:spacing w:line="360" w:lineRule="auto"/>
        <w:jc w:val="center"/>
        <w:rPr>
          <w:rFonts w:hint="eastAsia" w:ascii="宋体" w:hAnsi="宋体" w:cs="宋体"/>
          <w:b/>
          <w:color w:val="auto"/>
          <w:spacing w:val="6"/>
          <w:sz w:val="32"/>
          <w:szCs w:val="32"/>
          <w:highlight w:val="none"/>
        </w:rPr>
      </w:pPr>
    </w:p>
    <w:p w14:paraId="22D5C2D4">
      <w:pPr>
        <w:spacing w:line="360" w:lineRule="auto"/>
        <w:jc w:val="center"/>
        <w:rPr>
          <w:rFonts w:hint="eastAsia" w:ascii="宋体" w:hAnsi="宋体" w:cs="宋体"/>
          <w:b/>
          <w:color w:val="auto"/>
          <w:spacing w:val="6"/>
          <w:sz w:val="32"/>
          <w:szCs w:val="32"/>
          <w:highlight w:val="none"/>
        </w:rPr>
      </w:pPr>
    </w:p>
    <w:p w14:paraId="6E868D11">
      <w:pPr>
        <w:spacing w:line="360" w:lineRule="auto"/>
        <w:jc w:val="center"/>
        <w:rPr>
          <w:rFonts w:hint="eastAsia" w:ascii="宋体" w:hAnsi="宋体" w:cs="宋体"/>
          <w:b/>
          <w:color w:val="auto"/>
          <w:spacing w:val="6"/>
          <w:sz w:val="32"/>
          <w:szCs w:val="32"/>
          <w:highlight w:val="none"/>
        </w:rPr>
      </w:pPr>
    </w:p>
    <w:p w14:paraId="4D49699D">
      <w:pPr>
        <w:spacing w:line="360" w:lineRule="auto"/>
        <w:jc w:val="center"/>
        <w:rPr>
          <w:rFonts w:hint="eastAsia" w:ascii="宋体" w:hAnsi="宋体" w:cs="宋体"/>
          <w:b/>
          <w:color w:val="auto"/>
          <w:spacing w:val="6"/>
          <w:sz w:val="32"/>
          <w:szCs w:val="32"/>
          <w:highlight w:val="none"/>
        </w:rPr>
      </w:pPr>
    </w:p>
    <w:p w14:paraId="567142E6">
      <w:pPr>
        <w:spacing w:line="360" w:lineRule="auto"/>
        <w:jc w:val="center"/>
        <w:rPr>
          <w:rFonts w:hint="eastAsia" w:ascii="宋体" w:hAnsi="宋体" w:cs="宋体"/>
          <w:b/>
          <w:color w:val="auto"/>
          <w:spacing w:val="6"/>
          <w:sz w:val="32"/>
          <w:szCs w:val="32"/>
          <w:highlight w:val="none"/>
        </w:rPr>
      </w:pPr>
    </w:p>
    <w:p w14:paraId="2F351879">
      <w:pPr>
        <w:spacing w:line="360" w:lineRule="auto"/>
        <w:jc w:val="center"/>
        <w:rPr>
          <w:rFonts w:hint="eastAsia" w:ascii="宋体" w:hAnsi="宋体" w:cs="宋体"/>
          <w:b/>
          <w:color w:val="auto"/>
          <w:spacing w:val="6"/>
          <w:sz w:val="32"/>
          <w:szCs w:val="32"/>
          <w:highlight w:val="none"/>
        </w:rPr>
      </w:pPr>
    </w:p>
    <w:p w14:paraId="2638FCD1">
      <w:pPr>
        <w:spacing w:line="360" w:lineRule="auto"/>
        <w:jc w:val="center"/>
        <w:rPr>
          <w:rFonts w:hint="eastAsia" w:ascii="宋体" w:hAnsi="宋体" w:cs="宋体"/>
          <w:b/>
          <w:color w:val="auto"/>
          <w:spacing w:val="6"/>
          <w:sz w:val="32"/>
          <w:szCs w:val="32"/>
          <w:highlight w:val="none"/>
        </w:rPr>
      </w:pPr>
    </w:p>
    <w:p w14:paraId="4B719B07">
      <w:pPr>
        <w:spacing w:line="360" w:lineRule="auto"/>
        <w:jc w:val="center"/>
        <w:rPr>
          <w:rFonts w:hint="eastAsia" w:ascii="宋体" w:hAnsi="宋体" w:cs="宋体"/>
          <w:b/>
          <w:color w:val="auto"/>
          <w:spacing w:val="6"/>
          <w:sz w:val="32"/>
          <w:szCs w:val="32"/>
          <w:highlight w:val="none"/>
        </w:rPr>
      </w:pPr>
    </w:p>
    <w:p w14:paraId="24B9C1BC">
      <w:pPr>
        <w:spacing w:line="360" w:lineRule="auto"/>
        <w:jc w:val="center"/>
        <w:rPr>
          <w:rFonts w:hint="eastAsia" w:ascii="宋体" w:hAnsi="宋体" w:cs="宋体"/>
          <w:b/>
          <w:color w:val="auto"/>
          <w:spacing w:val="6"/>
          <w:sz w:val="32"/>
          <w:szCs w:val="32"/>
          <w:highlight w:val="none"/>
        </w:rPr>
      </w:pPr>
    </w:p>
    <w:p w14:paraId="3EBC63F7">
      <w:pPr>
        <w:spacing w:line="360" w:lineRule="auto"/>
        <w:jc w:val="center"/>
        <w:rPr>
          <w:rFonts w:hint="eastAsia" w:ascii="宋体" w:hAnsi="宋体" w:cs="宋体"/>
          <w:b/>
          <w:color w:val="auto"/>
          <w:spacing w:val="6"/>
          <w:sz w:val="32"/>
          <w:szCs w:val="32"/>
          <w:highlight w:val="none"/>
        </w:rPr>
      </w:pPr>
    </w:p>
    <w:p w14:paraId="1C19748F">
      <w:pPr>
        <w:spacing w:line="360" w:lineRule="auto"/>
        <w:jc w:val="center"/>
        <w:rPr>
          <w:rFonts w:hint="eastAsia" w:ascii="宋体" w:hAnsi="宋体" w:cs="宋体"/>
          <w:b/>
          <w:color w:val="auto"/>
          <w:spacing w:val="6"/>
          <w:sz w:val="32"/>
          <w:szCs w:val="32"/>
          <w:highlight w:val="none"/>
        </w:rPr>
      </w:pPr>
    </w:p>
    <w:p w14:paraId="3B5F6172">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7773BC5">
      <w:pPr>
        <w:spacing w:line="360" w:lineRule="auto"/>
        <w:jc w:val="center"/>
        <w:rPr>
          <w:rFonts w:hint="eastAsia" w:ascii="宋体" w:hAnsi="宋体" w:cs="宋体"/>
          <w:b/>
          <w:color w:val="auto"/>
          <w:sz w:val="24"/>
          <w:highlight w:val="none"/>
        </w:rPr>
      </w:pPr>
    </w:p>
    <w:p w14:paraId="1BB4B316">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4313C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2F6F443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p>
    <w:p w14:paraId="50E320B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624097BE">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p>
    <w:p w14:paraId="0614F1CC">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p>
    <w:p w14:paraId="064C07C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1843907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址：邮编：</w:t>
      </w:r>
    </w:p>
    <w:p w14:paraId="3A15B0B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p>
    <w:p w14:paraId="3302291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146698E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118B4B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24CE34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0F08D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p>
    <w:p w14:paraId="2E5C605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757BE6A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781C02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C64DE0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p>
    <w:p w14:paraId="5219F0C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采购项目编号：包号：</w:t>
      </w:r>
    </w:p>
    <w:p w14:paraId="02F3C6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p>
    <w:p w14:paraId="1D0BDCD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p>
    <w:p w14:paraId="4BF0313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74D7935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71544B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6C2418E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699C399B">
      <w:pPr>
        <w:spacing w:line="360" w:lineRule="auto"/>
        <w:rPr>
          <w:rFonts w:hint="eastAsia" w:ascii="宋体" w:hAnsi="宋体" w:cs="宋体"/>
          <w:color w:val="auto"/>
          <w:sz w:val="24"/>
          <w:highlight w:val="none"/>
          <w:u w:val="dotted"/>
        </w:rPr>
      </w:pPr>
    </w:p>
    <w:p w14:paraId="41AB596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58933E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818C9C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p>
    <w:p w14:paraId="210450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p>
    <w:p w14:paraId="3A1D39D6">
      <w:pPr>
        <w:spacing w:line="360" w:lineRule="auto"/>
        <w:rPr>
          <w:rFonts w:hint="eastAsia" w:ascii="宋体" w:hAnsi="宋体" w:cs="宋体"/>
          <w:color w:val="auto"/>
          <w:sz w:val="24"/>
          <w:highlight w:val="none"/>
          <w:u w:val="dotted"/>
        </w:rPr>
      </w:pPr>
    </w:p>
    <w:p w14:paraId="2EE377C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p>
    <w:p w14:paraId="05AFA716">
      <w:pPr>
        <w:spacing w:line="360" w:lineRule="auto"/>
        <w:rPr>
          <w:rFonts w:hint="eastAsia" w:ascii="宋体" w:hAnsi="宋体" w:cs="宋体"/>
          <w:color w:val="auto"/>
          <w:sz w:val="24"/>
          <w:highlight w:val="none"/>
          <w:u w:val="dotted"/>
        </w:rPr>
      </w:pPr>
    </w:p>
    <w:p w14:paraId="1C541A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1254003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07506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CAB2E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p>
    <w:p w14:paraId="1A90D42F">
      <w:pPr>
        <w:spacing w:line="360" w:lineRule="auto"/>
        <w:rPr>
          <w:rFonts w:hint="eastAsia" w:ascii="宋体" w:hAnsi="宋体" w:cs="宋体"/>
          <w:color w:val="auto"/>
          <w:sz w:val="24"/>
          <w:highlight w:val="none"/>
          <w:u w:val="single"/>
        </w:rPr>
      </w:pPr>
    </w:p>
    <w:p w14:paraId="281FF9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92C2B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69D3BDA">
      <w:pPr>
        <w:spacing w:line="360" w:lineRule="auto"/>
        <w:rPr>
          <w:rFonts w:hint="eastAsia" w:ascii="宋体" w:hAnsi="宋体" w:cs="宋体"/>
          <w:b/>
          <w:color w:val="auto"/>
          <w:sz w:val="24"/>
          <w:highlight w:val="none"/>
        </w:rPr>
      </w:pPr>
    </w:p>
    <w:p w14:paraId="25FD9320">
      <w:pPr>
        <w:spacing w:line="360" w:lineRule="auto"/>
        <w:rPr>
          <w:rFonts w:hint="eastAsia" w:ascii="宋体" w:hAnsi="宋体" w:cs="宋体"/>
          <w:b/>
          <w:color w:val="auto"/>
          <w:sz w:val="24"/>
          <w:highlight w:val="none"/>
        </w:rPr>
      </w:pPr>
    </w:p>
    <w:p w14:paraId="2F06826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F9C578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133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9DABD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72B37B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745A25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4BB88B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0A37A0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DC40674">
      <w:pPr>
        <w:spacing w:line="360" w:lineRule="auto"/>
        <w:rPr>
          <w:rFonts w:hint="eastAsia" w:ascii="宋体" w:hAnsi="宋体" w:cs="宋体"/>
          <w:b/>
          <w:color w:val="auto"/>
          <w:sz w:val="24"/>
          <w:highlight w:val="none"/>
        </w:rPr>
      </w:pPr>
    </w:p>
    <w:p w14:paraId="4E78530D">
      <w:pPr>
        <w:autoSpaceDE w:val="0"/>
        <w:autoSpaceDN w:val="0"/>
        <w:jc w:val="center"/>
        <w:rPr>
          <w:rFonts w:hint="eastAsia" w:ascii="宋体" w:hAnsi="宋体" w:cs="宋体"/>
          <w:b/>
          <w:color w:val="auto"/>
          <w:spacing w:val="6"/>
          <w:sz w:val="32"/>
          <w:szCs w:val="32"/>
          <w:highlight w:val="none"/>
        </w:rPr>
      </w:pPr>
    </w:p>
    <w:p w14:paraId="5C26EEAC">
      <w:pPr>
        <w:pStyle w:val="519"/>
        <w:ind w:firstLine="667"/>
        <w:rPr>
          <w:rFonts w:hint="eastAsia" w:ascii="宋体" w:hAnsi="宋体" w:eastAsia="宋体" w:cs="宋体"/>
          <w:b/>
          <w:color w:val="auto"/>
          <w:spacing w:val="6"/>
          <w:sz w:val="32"/>
          <w:szCs w:val="32"/>
          <w:highlight w:val="none"/>
        </w:rPr>
      </w:pPr>
    </w:p>
    <w:p w14:paraId="0A4D6257">
      <w:pPr>
        <w:pStyle w:val="519"/>
        <w:ind w:firstLine="667"/>
        <w:rPr>
          <w:rFonts w:hint="eastAsia" w:ascii="宋体" w:hAnsi="宋体" w:eastAsia="宋体" w:cs="宋体"/>
          <w:b/>
          <w:color w:val="auto"/>
          <w:spacing w:val="6"/>
          <w:sz w:val="32"/>
          <w:szCs w:val="32"/>
          <w:highlight w:val="none"/>
        </w:rPr>
      </w:pPr>
    </w:p>
    <w:p w14:paraId="15F610F9">
      <w:pPr>
        <w:pStyle w:val="519"/>
        <w:ind w:firstLine="667"/>
        <w:rPr>
          <w:rFonts w:hint="eastAsia" w:ascii="宋体" w:hAnsi="宋体" w:eastAsia="宋体" w:cs="宋体"/>
          <w:b/>
          <w:color w:val="auto"/>
          <w:spacing w:val="6"/>
          <w:sz w:val="32"/>
          <w:szCs w:val="32"/>
          <w:highlight w:val="none"/>
        </w:rPr>
      </w:pPr>
    </w:p>
    <w:p w14:paraId="3A152E8F">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3FDBAF0">
      <w:pPr>
        <w:spacing w:line="360" w:lineRule="auto"/>
        <w:rPr>
          <w:rFonts w:hint="eastAsia" w:ascii="宋体" w:hAnsi="宋体" w:cs="宋体"/>
          <w:color w:val="auto"/>
          <w:sz w:val="24"/>
          <w:highlight w:val="none"/>
          <w:u w:val="single"/>
        </w:rPr>
      </w:pPr>
    </w:p>
    <w:p w14:paraId="1F035F1B">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768860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6174E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543AEBDA">
      <w:pPr>
        <w:spacing w:line="360" w:lineRule="auto"/>
        <w:ind w:firstLine="494"/>
        <w:rPr>
          <w:rFonts w:hint="eastAsia" w:ascii="宋体" w:hAnsi="宋体" w:cs="宋体"/>
          <w:color w:val="auto"/>
          <w:sz w:val="24"/>
          <w:highlight w:val="none"/>
        </w:rPr>
      </w:pPr>
    </w:p>
    <w:p w14:paraId="4D29FC3D">
      <w:pPr>
        <w:spacing w:line="360" w:lineRule="auto"/>
        <w:ind w:firstLine="494"/>
        <w:rPr>
          <w:rFonts w:hint="eastAsia" w:ascii="宋体" w:hAnsi="宋体" w:cs="宋体"/>
          <w:color w:val="auto"/>
          <w:sz w:val="24"/>
          <w:highlight w:val="none"/>
        </w:rPr>
      </w:pPr>
    </w:p>
    <w:p w14:paraId="0B09F8A6">
      <w:pPr>
        <w:spacing w:line="360" w:lineRule="auto"/>
        <w:ind w:firstLine="494"/>
        <w:rPr>
          <w:rFonts w:hint="eastAsia" w:ascii="宋体" w:hAnsi="宋体" w:cs="宋体"/>
          <w:color w:val="auto"/>
          <w:sz w:val="24"/>
          <w:highlight w:val="none"/>
        </w:rPr>
      </w:pPr>
    </w:p>
    <w:p w14:paraId="303B9716">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49D4775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F0CF8FF">
      <w:pPr>
        <w:rPr>
          <w:rFonts w:hint="eastAsia" w:ascii="宋体" w:hAnsi="宋体" w:cs="宋体"/>
          <w:color w:val="auto"/>
          <w:sz w:val="24"/>
          <w:highlight w:val="none"/>
        </w:rPr>
      </w:pPr>
      <w:r>
        <w:rPr>
          <w:rFonts w:hint="eastAsia" w:ascii="宋体" w:hAnsi="宋体" w:cs="宋体"/>
          <w:b/>
          <w:bCs/>
          <w:color w:val="auto"/>
          <w:sz w:val="24"/>
          <w:highlight w:val="none"/>
        </w:rPr>
        <w:t>附：</w:t>
      </w:r>
    </w:p>
    <w:p w14:paraId="2FB0B7FC">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EA35B88">
      <w:pPr>
        <w:autoSpaceDE w:val="0"/>
        <w:autoSpaceDN w:val="0"/>
        <w:jc w:val="center"/>
        <w:rPr>
          <w:rFonts w:hint="eastAsia" w:ascii="宋体" w:hAnsi="宋体" w:cs="宋体"/>
          <w:b/>
          <w:color w:val="auto"/>
          <w:spacing w:val="6"/>
          <w:sz w:val="32"/>
          <w:szCs w:val="32"/>
          <w:highlight w:val="none"/>
        </w:rPr>
      </w:pPr>
    </w:p>
    <w:p w14:paraId="125BB702">
      <w:pPr>
        <w:autoSpaceDE w:val="0"/>
        <w:autoSpaceDN w:val="0"/>
        <w:jc w:val="center"/>
        <w:rPr>
          <w:rFonts w:hint="eastAsia" w:ascii="宋体" w:hAnsi="宋体" w:cs="宋体"/>
          <w:b/>
          <w:color w:val="auto"/>
          <w:spacing w:val="6"/>
          <w:sz w:val="32"/>
          <w:szCs w:val="32"/>
          <w:highlight w:val="none"/>
        </w:rPr>
      </w:pPr>
    </w:p>
    <w:p w14:paraId="3F177F68">
      <w:pPr>
        <w:autoSpaceDE w:val="0"/>
        <w:autoSpaceDN w:val="0"/>
        <w:jc w:val="center"/>
        <w:rPr>
          <w:rFonts w:hint="eastAsia" w:ascii="宋体" w:hAnsi="宋体" w:cs="宋体"/>
          <w:b/>
          <w:color w:val="auto"/>
          <w:spacing w:val="6"/>
          <w:sz w:val="32"/>
          <w:szCs w:val="32"/>
          <w:highlight w:val="none"/>
        </w:rPr>
      </w:pPr>
    </w:p>
    <w:p w14:paraId="3A5E7DA2">
      <w:pPr>
        <w:autoSpaceDE w:val="0"/>
        <w:autoSpaceDN w:val="0"/>
        <w:jc w:val="center"/>
        <w:rPr>
          <w:rFonts w:hint="eastAsia" w:ascii="宋体" w:hAnsi="宋体" w:cs="宋体"/>
          <w:b/>
          <w:color w:val="auto"/>
          <w:spacing w:val="6"/>
          <w:sz w:val="32"/>
          <w:szCs w:val="32"/>
          <w:highlight w:val="none"/>
        </w:rPr>
      </w:pPr>
    </w:p>
    <w:p w14:paraId="0E74D37C">
      <w:pPr>
        <w:autoSpaceDE w:val="0"/>
        <w:autoSpaceDN w:val="0"/>
        <w:jc w:val="center"/>
        <w:rPr>
          <w:rFonts w:hint="eastAsia" w:ascii="宋体" w:hAnsi="宋体" w:cs="宋体"/>
          <w:b/>
          <w:color w:val="auto"/>
          <w:spacing w:val="6"/>
          <w:sz w:val="32"/>
          <w:szCs w:val="32"/>
          <w:highlight w:val="none"/>
        </w:rPr>
      </w:pPr>
    </w:p>
    <w:p w14:paraId="2F6CCB7A">
      <w:pPr>
        <w:autoSpaceDE w:val="0"/>
        <w:autoSpaceDN w:val="0"/>
        <w:jc w:val="center"/>
        <w:rPr>
          <w:rFonts w:hint="eastAsia" w:ascii="宋体" w:hAnsi="宋体" w:cs="宋体"/>
          <w:b/>
          <w:color w:val="auto"/>
          <w:spacing w:val="6"/>
          <w:sz w:val="32"/>
          <w:szCs w:val="32"/>
          <w:highlight w:val="none"/>
        </w:rPr>
      </w:pPr>
    </w:p>
    <w:p w14:paraId="58B5BCDD">
      <w:pPr>
        <w:autoSpaceDE w:val="0"/>
        <w:autoSpaceDN w:val="0"/>
        <w:jc w:val="center"/>
        <w:rPr>
          <w:rFonts w:hint="eastAsia" w:ascii="宋体" w:hAnsi="宋体" w:cs="宋体"/>
          <w:b/>
          <w:color w:val="auto"/>
          <w:spacing w:val="6"/>
          <w:sz w:val="32"/>
          <w:szCs w:val="32"/>
          <w:highlight w:val="none"/>
        </w:rPr>
      </w:pPr>
    </w:p>
    <w:p w14:paraId="0E4C4564">
      <w:pPr>
        <w:autoSpaceDE w:val="0"/>
        <w:autoSpaceDN w:val="0"/>
        <w:jc w:val="center"/>
        <w:rPr>
          <w:rFonts w:hint="eastAsia" w:ascii="宋体" w:hAnsi="宋体" w:cs="宋体"/>
          <w:b/>
          <w:color w:val="auto"/>
          <w:spacing w:val="6"/>
          <w:sz w:val="32"/>
          <w:szCs w:val="32"/>
          <w:highlight w:val="none"/>
        </w:rPr>
      </w:pPr>
    </w:p>
    <w:p w14:paraId="6EAC5591">
      <w:pPr>
        <w:autoSpaceDE w:val="0"/>
        <w:autoSpaceDN w:val="0"/>
        <w:jc w:val="center"/>
        <w:rPr>
          <w:rFonts w:hint="eastAsia" w:ascii="宋体" w:hAnsi="宋体" w:cs="宋体"/>
          <w:b/>
          <w:color w:val="auto"/>
          <w:spacing w:val="6"/>
          <w:sz w:val="32"/>
          <w:szCs w:val="32"/>
          <w:highlight w:val="none"/>
        </w:rPr>
      </w:pPr>
    </w:p>
    <w:p w14:paraId="0944489A">
      <w:pPr>
        <w:autoSpaceDE w:val="0"/>
        <w:autoSpaceDN w:val="0"/>
        <w:jc w:val="center"/>
        <w:rPr>
          <w:rFonts w:hint="eastAsia" w:ascii="宋体" w:hAnsi="宋体" w:cs="宋体"/>
          <w:b/>
          <w:color w:val="auto"/>
          <w:spacing w:val="6"/>
          <w:sz w:val="32"/>
          <w:szCs w:val="32"/>
          <w:highlight w:val="none"/>
        </w:rPr>
      </w:pPr>
    </w:p>
    <w:p w14:paraId="546434F9">
      <w:pPr>
        <w:autoSpaceDE w:val="0"/>
        <w:autoSpaceDN w:val="0"/>
        <w:jc w:val="center"/>
        <w:rPr>
          <w:rFonts w:hint="eastAsia" w:ascii="宋体" w:hAnsi="宋体" w:cs="宋体"/>
          <w:b/>
          <w:color w:val="auto"/>
          <w:spacing w:val="6"/>
          <w:sz w:val="32"/>
          <w:szCs w:val="32"/>
          <w:highlight w:val="none"/>
        </w:rPr>
      </w:pPr>
    </w:p>
    <w:p w14:paraId="187640F9">
      <w:pPr>
        <w:autoSpaceDE w:val="0"/>
        <w:autoSpaceDN w:val="0"/>
        <w:jc w:val="center"/>
        <w:rPr>
          <w:rFonts w:hint="eastAsia" w:ascii="宋体" w:hAnsi="宋体" w:cs="宋体"/>
          <w:b/>
          <w:color w:val="auto"/>
          <w:spacing w:val="6"/>
          <w:sz w:val="32"/>
          <w:szCs w:val="32"/>
          <w:highlight w:val="none"/>
        </w:rPr>
      </w:pPr>
    </w:p>
    <w:p w14:paraId="2FB35511">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6F15B95B">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3BB3C5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kern w:val="0"/>
          <w:sz w:val="24"/>
          <w:highlight w:val="none"/>
          <w:lang w:val="zh-CN"/>
        </w:rPr>
        <w:t xml:space="preserve">投标。 </w:t>
      </w:r>
    </w:p>
    <w:p w14:paraId="6415066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D5DCB8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EA2EB8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4867D7E">
      <w:pPr>
        <w:snapToGrid w:val="0"/>
        <w:spacing w:line="360" w:lineRule="auto"/>
        <w:ind w:firstLine="576"/>
        <w:rPr>
          <w:rFonts w:hint="eastAsia"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25C0686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p>
    <w:p w14:paraId="4F7410E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14:paraId="23FA2B6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3509F1A">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B0623D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A2A48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38EB1E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9863A9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E9AD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B2E7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3B4BA3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F8919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A1BF33">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C2865A">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89DD20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ABFF55">
      <w:pPr>
        <w:autoSpaceDE w:val="0"/>
        <w:autoSpaceDN w:val="0"/>
        <w:jc w:val="center"/>
        <w:rPr>
          <w:rFonts w:hint="eastAsia" w:ascii="宋体" w:hAnsi="宋体" w:cs="宋体"/>
          <w:b/>
          <w:color w:val="auto"/>
          <w:spacing w:val="6"/>
          <w:sz w:val="32"/>
          <w:szCs w:val="32"/>
          <w:highlight w:val="none"/>
        </w:rPr>
      </w:pPr>
    </w:p>
    <w:p w14:paraId="5579D3CF">
      <w:pPr>
        <w:autoSpaceDE w:val="0"/>
        <w:autoSpaceDN w:val="0"/>
        <w:jc w:val="center"/>
        <w:rPr>
          <w:rFonts w:hint="eastAsia" w:ascii="宋体" w:hAnsi="宋体" w:cs="宋体"/>
          <w:b/>
          <w:color w:val="auto"/>
          <w:spacing w:val="6"/>
          <w:sz w:val="32"/>
          <w:szCs w:val="32"/>
          <w:highlight w:val="none"/>
        </w:rPr>
      </w:pPr>
    </w:p>
    <w:p w14:paraId="4A57E169">
      <w:pPr>
        <w:autoSpaceDE w:val="0"/>
        <w:autoSpaceDN w:val="0"/>
        <w:jc w:val="center"/>
        <w:rPr>
          <w:rFonts w:hint="eastAsia" w:ascii="宋体" w:hAnsi="宋体" w:cs="宋体"/>
          <w:b/>
          <w:color w:val="auto"/>
          <w:spacing w:val="6"/>
          <w:sz w:val="32"/>
          <w:szCs w:val="32"/>
          <w:highlight w:val="none"/>
        </w:rPr>
      </w:pPr>
    </w:p>
    <w:p w14:paraId="15F77A15">
      <w:pPr>
        <w:autoSpaceDE w:val="0"/>
        <w:autoSpaceDN w:val="0"/>
        <w:jc w:val="center"/>
        <w:rPr>
          <w:rFonts w:hint="eastAsia" w:ascii="宋体" w:hAnsi="宋体" w:cs="宋体"/>
          <w:b/>
          <w:color w:val="auto"/>
          <w:spacing w:val="6"/>
          <w:sz w:val="32"/>
          <w:szCs w:val="32"/>
          <w:highlight w:val="none"/>
        </w:rPr>
      </w:pPr>
    </w:p>
    <w:p w14:paraId="77AD35D7">
      <w:pPr>
        <w:autoSpaceDE w:val="0"/>
        <w:autoSpaceDN w:val="0"/>
        <w:jc w:val="center"/>
        <w:rPr>
          <w:rFonts w:hint="eastAsia" w:ascii="宋体" w:hAnsi="宋体" w:cs="宋体"/>
          <w:b/>
          <w:color w:val="auto"/>
          <w:spacing w:val="6"/>
          <w:sz w:val="32"/>
          <w:szCs w:val="32"/>
          <w:highlight w:val="none"/>
        </w:rPr>
      </w:pPr>
    </w:p>
    <w:p w14:paraId="5F3393BF">
      <w:pPr>
        <w:autoSpaceDE w:val="0"/>
        <w:autoSpaceDN w:val="0"/>
        <w:jc w:val="center"/>
        <w:rPr>
          <w:rFonts w:hint="eastAsia" w:ascii="宋体" w:hAnsi="宋体" w:cs="宋体"/>
          <w:b/>
          <w:color w:val="auto"/>
          <w:spacing w:val="6"/>
          <w:sz w:val="32"/>
          <w:szCs w:val="32"/>
          <w:highlight w:val="none"/>
        </w:rPr>
      </w:pPr>
    </w:p>
    <w:p w14:paraId="4DDC9E06">
      <w:pPr>
        <w:autoSpaceDE w:val="0"/>
        <w:autoSpaceDN w:val="0"/>
        <w:jc w:val="center"/>
        <w:rPr>
          <w:rFonts w:hint="eastAsia" w:ascii="宋体" w:hAnsi="宋体" w:cs="宋体"/>
          <w:b/>
          <w:color w:val="auto"/>
          <w:spacing w:val="6"/>
          <w:sz w:val="32"/>
          <w:szCs w:val="32"/>
          <w:highlight w:val="none"/>
        </w:rPr>
      </w:pPr>
    </w:p>
    <w:p w14:paraId="5E9743BE">
      <w:pPr>
        <w:autoSpaceDE w:val="0"/>
        <w:autoSpaceDN w:val="0"/>
        <w:jc w:val="center"/>
        <w:rPr>
          <w:rFonts w:hint="eastAsia" w:ascii="宋体" w:hAnsi="宋体" w:cs="宋体"/>
          <w:b/>
          <w:color w:val="auto"/>
          <w:spacing w:val="6"/>
          <w:sz w:val="32"/>
          <w:szCs w:val="32"/>
          <w:highlight w:val="none"/>
        </w:rPr>
      </w:pPr>
    </w:p>
    <w:p w14:paraId="093151E8">
      <w:pPr>
        <w:autoSpaceDE w:val="0"/>
        <w:autoSpaceDN w:val="0"/>
        <w:jc w:val="center"/>
        <w:rPr>
          <w:rFonts w:hint="eastAsia" w:ascii="宋体" w:hAnsi="宋体" w:cs="宋体"/>
          <w:b/>
          <w:color w:val="auto"/>
          <w:spacing w:val="6"/>
          <w:sz w:val="32"/>
          <w:szCs w:val="32"/>
          <w:highlight w:val="none"/>
        </w:rPr>
      </w:pPr>
    </w:p>
    <w:p w14:paraId="3434C43A">
      <w:pPr>
        <w:autoSpaceDE w:val="0"/>
        <w:autoSpaceDN w:val="0"/>
        <w:jc w:val="center"/>
        <w:rPr>
          <w:rFonts w:hint="eastAsia" w:ascii="宋体" w:hAnsi="宋体" w:cs="宋体"/>
          <w:b/>
          <w:color w:val="auto"/>
          <w:spacing w:val="6"/>
          <w:sz w:val="32"/>
          <w:szCs w:val="32"/>
          <w:highlight w:val="none"/>
        </w:rPr>
      </w:pPr>
    </w:p>
    <w:p w14:paraId="4C242E2C">
      <w:pPr>
        <w:autoSpaceDE w:val="0"/>
        <w:autoSpaceDN w:val="0"/>
        <w:jc w:val="center"/>
        <w:rPr>
          <w:rFonts w:hint="eastAsia" w:ascii="宋体" w:hAnsi="宋体" w:cs="宋体"/>
          <w:b/>
          <w:color w:val="auto"/>
          <w:spacing w:val="6"/>
          <w:sz w:val="32"/>
          <w:szCs w:val="32"/>
          <w:highlight w:val="none"/>
        </w:rPr>
      </w:pPr>
    </w:p>
    <w:p w14:paraId="763A98A5">
      <w:pPr>
        <w:autoSpaceDE w:val="0"/>
        <w:autoSpaceDN w:val="0"/>
        <w:jc w:val="center"/>
        <w:rPr>
          <w:rFonts w:hint="eastAsia" w:ascii="宋体" w:hAnsi="宋体" w:cs="宋体"/>
          <w:b/>
          <w:color w:val="auto"/>
          <w:spacing w:val="6"/>
          <w:sz w:val="32"/>
          <w:szCs w:val="32"/>
          <w:highlight w:val="none"/>
        </w:rPr>
      </w:pPr>
    </w:p>
    <w:p w14:paraId="1590B6E2">
      <w:pPr>
        <w:autoSpaceDE w:val="0"/>
        <w:autoSpaceDN w:val="0"/>
        <w:jc w:val="center"/>
        <w:rPr>
          <w:rFonts w:hint="eastAsia" w:ascii="宋体" w:hAnsi="宋体" w:cs="宋体"/>
          <w:b/>
          <w:color w:val="auto"/>
          <w:spacing w:val="6"/>
          <w:sz w:val="32"/>
          <w:szCs w:val="32"/>
          <w:highlight w:val="none"/>
        </w:rPr>
      </w:pPr>
    </w:p>
    <w:p w14:paraId="5722C90F">
      <w:pPr>
        <w:autoSpaceDE w:val="0"/>
        <w:autoSpaceDN w:val="0"/>
        <w:jc w:val="center"/>
        <w:rPr>
          <w:rFonts w:hint="eastAsia" w:ascii="宋体" w:hAnsi="宋体" w:cs="宋体"/>
          <w:b/>
          <w:color w:val="auto"/>
          <w:spacing w:val="6"/>
          <w:sz w:val="32"/>
          <w:szCs w:val="32"/>
          <w:highlight w:val="none"/>
        </w:rPr>
      </w:pPr>
    </w:p>
    <w:p w14:paraId="52E249F4">
      <w:pPr>
        <w:autoSpaceDE w:val="0"/>
        <w:autoSpaceDN w:val="0"/>
        <w:jc w:val="center"/>
        <w:rPr>
          <w:rFonts w:hint="eastAsia" w:ascii="宋体" w:hAnsi="宋体" w:cs="宋体"/>
          <w:b/>
          <w:color w:val="auto"/>
          <w:spacing w:val="6"/>
          <w:sz w:val="32"/>
          <w:szCs w:val="32"/>
          <w:highlight w:val="none"/>
        </w:rPr>
      </w:pPr>
    </w:p>
    <w:p w14:paraId="56E812AB">
      <w:pPr>
        <w:autoSpaceDE w:val="0"/>
        <w:autoSpaceDN w:val="0"/>
        <w:jc w:val="center"/>
        <w:rPr>
          <w:rFonts w:hint="eastAsia" w:ascii="宋体" w:hAnsi="宋体" w:cs="宋体"/>
          <w:b/>
          <w:color w:val="auto"/>
          <w:spacing w:val="6"/>
          <w:sz w:val="32"/>
          <w:szCs w:val="32"/>
          <w:highlight w:val="none"/>
        </w:rPr>
      </w:pPr>
    </w:p>
    <w:p w14:paraId="7AE5603B">
      <w:pPr>
        <w:autoSpaceDE w:val="0"/>
        <w:autoSpaceDN w:val="0"/>
        <w:jc w:val="center"/>
        <w:rPr>
          <w:rFonts w:hint="eastAsia" w:ascii="宋体" w:hAnsi="宋体" w:cs="宋体"/>
          <w:b/>
          <w:color w:val="auto"/>
          <w:spacing w:val="6"/>
          <w:sz w:val="32"/>
          <w:szCs w:val="32"/>
          <w:highlight w:val="none"/>
        </w:rPr>
      </w:pPr>
    </w:p>
    <w:p w14:paraId="38F1B090">
      <w:pPr>
        <w:autoSpaceDE w:val="0"/>
        <w:autoSpaceDN w:val="0"/>
        <w:jc w:val="center"/>
        <w:rPr>
          <w:rFonts w:hint="eastAsia" w:ascii="宋体" w:hAnsi="宋体" w:cs="宋体"/>
          <w:b/>
          <w:color w:val="auto"/>
          <w:spacing w:val="6"/>
          <w:sz w:val="32"/>
          <w:szCs w:val="32"/>
          <w:highlight w:val="none"/>
        </w:rPr>
      </w:pPr>
    </w:p>
    <w:p w14:paraId="2FB4A5F4">
      <w:pPr>
        <w:autoSpaceDE w:val="0"/>
        <w:autoSpaceDN w:val="0"/>
        <w:jc w:val="center"/>
        <w:rPr>
          <w:rFonts w:hint="eastAsia" w:ascii="宋体" w:hAnsi="宋体" w:cs="宋体"/>
          <w:b/>
          <w:color w:val="auto"/>
          <w:spacing w:val="6"/>
          <w:sz w:val="32"/>
          <w:szCs w:val="32"/>
          <w:highlight w:val="none"/>
        </w:rPr>
      </w:pPr>
    </w:p>
    <w:p w14:paraId="4E408087">
      <w:pPr>
        <w:autoSpaceDE w:val="0"/>
        <w:autoSpaceDN w:val="0"/>
        <w:jc w:val="center"/>
        <w:rPr>
          <w:rFonts w:hint="eastAsia" w:ascii="宋体" w:hAnsi="宋体" w:cs="宋体"/>
          <w:b/>
          <w:color w:val="auto"/>
          <w:spacing w:val="6"/>
          <w:sz w:val="32"/>
          <w:szCs w:val="32"/>
          <w:highlight w:val="none"/>
        </w:rPr>
      </w:pPr>
    </w:p>
    <w:p w14:paraId="5CBC7100">
      <w:pPr>
        <w:autoSpaceDE w:val="0"/>
        <w:autoSpaceDN w:val="0"/>
        <w:jc w:val="center"/>
        <w:rPr>
          <w:rFonts w:hint="eastAsia" w:ascii="宋体" w:hAnsi="宋体" w:cs="宋体"/>
          <w:b/>
          <w:color w:val="auto"/>
          <w:spacing w:val="6"/>
          <w:sz w:val="32"/>
          <w:szCs w:val="32"/>
          <w:highlight w:val="none"/>
        </w:rPr>
      </w:pPr>
    </w:p>
    <w:p w14:paraId="139141B9">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2D25E893">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DB09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E7ABAE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DC35DF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94E9EEF">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99EDF2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2EA90FD">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7544ABB">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14:paraId="3F528B7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8D161FD">
      <w:pPr>
        <w:snapToGrid w:val="0"/>
        <w:spacing w:line="360" w:lineRule="auto"/>
        <w:ind w:firstLine="576"/>
        <w:rPr>
          <w:rFonts w:hint="eastAsia" w:ascii="宋体" w:hAnsi="宋体" w:cs="宋体"/>
          <w:color w:val="auto"/>
          <w:highlight w:val="none"/>
          <w:u w:val="single"/>
        </w:rPr>
      </w:pPr>
    </w:p>
    <w:p w14:paraId="686667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B9C69BF">
      <w:pPr>
        <w:snapToGrid w:val="0"/>
        <w:spacing w:line="360" w:lineRule="auto"/>
        <w:ind w:firstLine="576"/>
        <w:rPr>
          <w:rFonts w:hint="eastAsia" w:ascii="宋体" w:hAnsi="宋体" w:cs="宋体"/>
          <w:color w:val="auto"/>
          <w:kern w:val="0"/>
          <w:sz w:val="24"/>
          <w:highlight w:val="none"/>
          <w:lang w:val="zh-CN"/>
        </w:rPr>
      </w:pPr>
    </w:p>
    <w:p w14:paraId="7318927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7040B46">
      <w:pPr>
        <w:snapToGrid w:val="0"/>
        <w:spacing w:line="360" w:lineRule="auto"/>
        <w:ind w:left="573" w:leftChars="273"/>
        <w:rPr>
          <w:rFonts w:hint="eastAsia" w:ascii="宋体" w:hAnsi="宋体" w:cs="宋体"/>
          <w:color w:val="auto"/>
          <w:kern w:val="0"/>
          <w:sz w:val="24"/>
          <w:highlight w:val="none"/>
          <w:lang w:val="zh-CN"/>
        </w:rPr>
      </w:pPr>
    </w:p>
    <w:p w14:paraId="0BA5F54B">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0FC7334">
      <w:pPr>
        <w:snapToGrid w:val="0"/>
        <w:spacing w:line="360" w:lineRule="auto"/>
        <w:ind w:firstLine="576"/>
        <w:rPr>
          <w:rFonts w:hint="eastAsia" w:ascii="宋体" w:hAnsi="宋体" w:cs="宋体"/>
          <w:color w:val="auto"/>
          <w:kern w:val="0"/>
          <w:sz w:val="24"/>
          <w:highlight w:val="none"/>
          <w:lang w:val="zh-CN"/>
        </w:rPr>
      </w:pPr>
    </w:p>
    <w:p w14:paraId="0D4BD6C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33DDD89">
      <w:pPr>
        <w:snapToGrid w:val="0"/>
        <w:spacing w:line="360" w:lineRule="auto"/>
        <w:ind w:firstLine="576"/>
        <w:rPr>
          <w:rFonts w:hint="eastAsia" w:ascii="宋体" w:hAnsi="宋体" w:cs="宋体"/>
          <w:color w:val="auto"/>
          <w:kern w:val="0"/>
          <w:sz w:val="24"/>
          <w:highlight w:val="none"/>
          <w:lang w:val="zh-CN"/>
        </w:rPr>
      </w:pPr>
    </w:p>
    <w:p w14:paraId="749079DE">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9E3D48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856055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BF797F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2FC96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2691CA7">
      <w:pPr>
        <w:autoSpaceDE w:val="0"/>
        <w:autoSpaceDN w:val="0"/>
        <w:jc w:val="center"/>
        <w:rPr>
          <w:rFonts w:hint="eastAsia" w:ascii="宋体" w:hAnsi="宋体" w:cs="宋体"/>
          <w:b/>
          <w:color w:val="auto"/>
          <w:spacing w:val="6"/>
          <w:sz w:val="32"/>
          <w:szCs w:val="32"/>
          <w:highlight w:val="none"/>
        </w:rPr>
      </w:pPr>
    </w:p>
    <w:p w14:paraId="53BD779B">
      <w:pPr>
        <w:autoSpaceDE w:val="0"/>
        <w:autoSpaceDN w:val="0"/>
        <w:jc w:val="center"/>
        <w:rPr>
          <w:rFonts w:hint="eastAsia" w:ascii="宋体" w:hAnsi="宋体" w:cs="宋体"/>
          <w:b/>
          <w:color w:val="auto"/>
          <w:spacing w:val="6"/>
          <w:sz w:val="32"/>
          <w:szCs w:val="32"/>
          <w:highlight w:val="none"/>
        </w:rPr>
      </w:pPr>
    </w:p>
    <w:p w14:paraId="6AFE4937">
      <w:pPr>
        <w:autoSpaceDE w:val="0"/>
        <w:autoSpaceDN w:val="0"/>
        <w:rPr>
          <w:rFonts w:hint="eastAsia" w:ascii="宋体" w:hAnsi="宋体" w:cs="宋体"/>
          <w:b/>
          <w:color w:val="auto"/>
          <w:spacing w:val="6"/>
          <w:sz w:val="32"/>
          <w:szCs w:val="32"/>
          <w:highlight w:val="none"/>
        </w:rPr>
      </w:pPr>
    </w:p>
    <w:p w14:paraId="147FFD53">
      <w:pPr>
        <w:autoSpaceDE w:val="0"/>
        <w:autoSpaceDN w:val="0"/>
        <w:jc w:val="center"/>
        <w:rPr>
          <w:rFonts w:hint="eastAsia" w:ascii="宋体" w:hAnsi="宋体" w:cs="宋体"/>
          <w:b/>
          <w:color w:val="auto"/>
          <w:spacing w:val="6"/>
          <w:sz w:val="32"/>
          <w:szCs w:val="32"/>
          <w:highlight w:val="none"/>
        </w:rPr>
      </w:pPr>
    </w:p>
    <w:p w14:paraId="3844E833">
      <w:pPr>
        <w:widowControl/>
        <w:adjustRightInd/>
        <w:jc w:val="left"/>
        <w:rPr>
          <w:rFonts w:hint="eastAsia" w:ascii="宋体" w:hAnsi="宋体" w:cs="宋体"/>
          <w:b/>
          <w:color w:val="auto"/>
          <w:kern w:val="0"/>
          <w:sz w:val="32"/>
          <w:szCs w:val="32"/>
          <w:highlight w:val="none"/>
        </w:rPr>
      </w:pPr>
    </w:p>
    <w:p w14:paraId="2B0056E9">
      <w:pPr>
        <w:pStyle w:val="26"/>
        <w:ind w:firstLine="643"/>
        <w:rPr>
          <w:rFonts w:hint="eastAsia" w:cs="宋体"/>
          <w:b/>
          <w:color w:val="auto"/>
          <w:kern w:val="0"/>
          <w:sz w:val="32"/>
          <w:szCs w:val="32"/>
          <w:highlight w:val="none"/>
        </w:rPr>
      </w:pPr>
    </w:p>
    <w:p w14:paraId="0A5FD112">
      <w:pPr>
        <w:pStyle w:val="61"/>
        <w:ind w:firstLine="643"/>
        <w:rPr>
          <w:rFonts w:hint="eastAsia" w:cs="宋体"/>
          <w:b/>
          <w:color w:val="auto"/>
          <w:kern w:val="0"/>
          <w:sz w:val="32"/>
          <w:szCs w:val="32"/>
          <w:highlight w:val="none"/>
        </w:rPr>
      </w:pPr>
    </w:p>
    <w:p w14:paraId="1803E921">
      <w:pPr>
        <w:pStyle w:val="24"/>
        <w:rPr>
          <w:rFonts w:hint="eastAsia" w:hAnsi="宋体" w:cs="宋体"/>
          <w:b/>
          <w:color w:val="auto"/>
          <w:kern w:val="0"/>
          <w:sz w:val="32"/>
          <w:szCs w:val="32"/>
          <w:highlight w:val="none"/>
        </w:rPr>
      </w:pPr>
    </w:p>
    <w:p w14:paraId="4869A35E">
      <w:pPr>
        <w:pStyle w:val="25"/>
        <w:rPr>
          <w:rFonts w:hint="eastAsia" w:hAnsi="宋体" w:cs="宋体"/>
          <w:b/>
          <w:color w:val="auto"/>
          <w:kern w:val="0"/>
          <w:sz w:val="32"/>
          <w:szCs w:val="32"/>
          <w:highlight w:val="none"/>
        </w:rPr>
      </w:pPr>
    </w:p>
    <w:p w14:paraId="5E2F06FC">
      <w:pPr>
        <w:rPr>
          <w:rFonts w:hint="eastAsia" w:hAnsi="宋体" w:cs="宋体"/>
          <w:b/>
          <w:color w:val="auto"/>
          <w:kern w:val="0"/>
          <w:sz w:val="32"/>
          <w:szCs w:val="32"/>
          <w:highlight w:val="none"/>
        </w:rPr>
      </w:pPr>
    </w:p>
    <w:p w14:paraId="1207EC42">
      <w:pPr>
        <w:pStyle w:val="2"/>
        <w:rPr>
          <w:rFonts w:hint="eastAsia" w:hAnsi="宋体" w:cs="宋体"/>
          <w:b/>
          <w:color w:val="auto"/>
          <w:kern w:val="0"/>
          <w:sz w:val="32"/>
          <w:szCs w:val="32"/>
          <w:highlight w:val="none"/>
        </w:rPr>
      </w:pPr>
    </w:p>
    <w:p w14:paraId="05D744DE">
      <w:pPr>
        <w:rPr>
          <w:rFonts w:hint="eastAsia" w:hAnsi="宋体" w:cs="宋体"/>
          <w:b/>
          <w:color w:val="auto"/>
          <w:kern w:val="0"/>
          <w:sz w:val="32"/>
          <w:szCs w:val="32"/>
          <w:highlight w:val="none"/>
        </w:rPr>
      </w:pPr>
    </w:p>
    <w:p w14:paraId="02076B7C">
      <w:pPr>
        <w:pStyle w:val="2"/>
        <w:rPr>
          <w:rFonts w:hint="eastAsia" w:hAnsi="宋体" w:cs="宋体"/>
          <w:b/>
          <w:color w:val="auto"/>
          <w:kern w:val="0"/>
          <w:sz w:val="32"/>
          <w:szCs w:val="32"/>
          <w:highlight w:val="none"/>
        </w:rPr>
      </w:pPr>
    </w:p>
    <w:p w14:paraId="0BB8325C">
      <w:pPr>
        <w:rPr>
          <w:rFonts w:hint="eastAsia" w:hAnsi="宋体" w:cs="宋体"/>
          <w:b/>
          <w:color w:val="auto"/>
          <w:kern w:val="0"/>
          <w:sz w:val="32"/>
          <w:szCs w:val="32"/>
          <w:highlight w:val="none"/>
        </w:rPr>
      </w:pPr>
    </w:p>
    <w:p w14:paraId="6785DC79">
      <w:pPr>
        <w:pStyle w:val="2"/>
        <w:rPr>
          <w:rFonts w:hint="eastAsia" w:hAnsi="宋体" w:cs="宋体"/>
          <w:b/>
          <w:color w:val="auto"/>
          <w:kern w:val="0"/>
          <w:sz w:val="32"/>
          <w:szCs w:val="32"/>
          <w:highlight w:val="none"/>
        </w:rPr>
      </w:pPr>
    </w:p>
    <w:p w14:paraId="2CC937C6">
      <w:pPr>
        <w:rPr>
          <w:rFonts w:hint="eastAsia" w:hAnsi="宋体" w:cs="宋体"/>
          <w:b/>
          <w:color w:val="auto"/>
          <w:kern w:val="0"/>
          <w:sz w:val="32"/>
          <w:szCs w:val="32"/>
          <w:highlight w:val="none"/>
        </w:rPr>
      </w:pPr>
    </w:p>
    <w:p w14:paraId="74371D0B">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textWrapping"/>
      </w:r>
      <w:r>
        <w:rPr>
          <w:rFonts w:hint="eastAsia" w:ascii="宋体" w:hAnsi="宋体" w:cs="宋体"/>
          <w:b/>
          <w:color w:val="auto"/>
          <w:kern w:val="0"/>
          <w:sz w:val="32"/>
          <w:szCs w:val="32"/>
          <w:highlight w:val="none"/>
        </w:rPr>
        <w:t>附件7：中小企业声明函</w:t>
      </w:r>
    </w:p>
    <w:p w14:paraId="4266C56B">
      <w:pPr>
        <w:spacing w:line="360" w:lineRule="auto"/>
        <w:jc w:val="center"/>
        <w:rPr>
          <w:rFonts w:hint="eastAsia" w:ascii="宋体" w:hAnsi="宋体" w:cs="宋体"/>
          <w:color w:val="auto"/>
          <w:sz w:val="24"/>
          <w:highlight w:val="none"/>
          <w:u w:val="single"/>
        </w:rPr>
      </w:pPr>
    </w:p>
    <w:p w14:paraId="4DFECC7B">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8D52A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w:t>
      </w:r>
      <w:r>
        <w:rPr>
          <w:rFonts w:hint="eastAsia" w:ascii="宋体" w:hAnsi="宋体"/>
          <w:color w:val="auto"/>
          <w:sz w:val="24"/>
          <w:highlight w:val="none"/>
        </w:rPr>
        <w:t>（标项</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192BF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D73CF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5045F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62686A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A9BA6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528AF15">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5994AC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33926001">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29733C26">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5A8728EB">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color w:val="auto"/>
          <w:sz w:val="24"/>
          <w:highlight w:val="none"/>
        </w:rPr>
        <w:t>逐一填写，不得缺漏</w:t>
      </w:r>
      <w:r>
        <w:rPr>
          <w:rFonts w:hint="eastAsia" w:ascii="宋体" w:hAnsi="宋体" w:cs="宋体"/>
          <w:color w:val="auto"/>
          <w:sz w:val="24"/>
          <w:highlight w:val="none"/>
        </w:rPr>
        <w:t>；②从业人员、营业收入、资产总额填报上一年度数据，无上一年度数据的新成立企业可不填报；</w:t>
      </w:r>
      <w:r>
        <w:rPr>
          <w:rFonts w:hint="eastAsia" w:ascii="宋体" w:hAnsi="宋体" w:cs="宋体"/>
          <w:b/>
          <w:bCs/>
          <w:color w:val="auto"/>
          <w:sz w:val="24"/>
          <w:highlight w:val="none"/>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cs="宋体"/>
          <w:color w:val="auto"/>
          <w:sz w:val="24"/>
          <w:highlight w:val="none"/>
        </w:rPr>
        <w:t>声明内容不实的，属于提供虚假材料谋取中标、成交的，依法承担法律责任。</w:t>
      </w:r>
    </w:p>
    <w:p w14:paraId="49DFBF03">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C150ED">
      <w:pPr>
        <w:spacing w:line="360" w:lineRule="auto"/>
        <w:jc w:val="center"/>
        <w:rPr>
          <w:rFonts w:hint="eastAsia" w:ascii="宋体" w:hAnsi="宋体" w:cs="宋体"/>
          <w:b/>
          <w:color w:val="auto"/>
          <w:sz w:val="32"/>
          <w:szCs w:val="32"/>
          <w:highlight w:val="none"/>
        </w:rPr>
      </w:pPr>
    </w:p>
    <w:p w14:paraId="25DE93C1">
      <w:pPr>
        <w:spacing w:line="360" w:lineRule="auto"/>
        <w:jc w:val="center"/>
        <w:rPr>
          <w:rFonts w:hint="eastAsia" w:ascii="宋体" w:hAnsi="宋体" w:cs="宋体"/>
          <w:b/>
          <w:color w:val="auto"/>
          <w:sz w:val="32"/>
          <w:szCs w:val="32"/>
          <w:highlight w:val="none"/>
        </w:rPr>
      </w:pPr>
    </w:p>
    <w:p w14:paraId="2EA9D3FE">
      <w:pPr>
        <w:spacing w:line="360" w:lineRule="auto"/>
        <w:jc w:val="center"/>
        <w:rPr>
          <w:rFonts w:hint="eastAsia" w:ascii="宋体" w:hAnsi="宋体" w:cs="宋体"/>
          <w:b/>
          <w:color w:val="auto"/>
          <w:sz w:val="32"/>
          <w:szCs w:val="32"/>
          <w:highlight w:val="none"/>
        </w:rPr>
      </w:pPr>
    </w:p>
    <w:p w14:paraId="30795D7D">
      <w:pPr>
        <w:spacing w:line="360" w:lineRule="auto"/>
        <w:jc w:val="center"/>
        <w:rPr>
          <w:rFonts w:hint="eastAsia" w:ascii="宋体" w:hAnsi="宋体" w:cs="宋体"/>
          <w:b/>
          <w:color w:val="auto"/>
          <w:sz w:val="32"/>
          <w:szCs w:val="32"/>
          <w:highlight w:val="none"/>
        </w:rPr>
      </w:pPr>
    </w:p>
    <w:p w14:paraId="538ED1EC">
      <w:pPr>
        <w:spacing w:line="360" w:lineRule="auto"/>
        <w:jc w:val="center"/>
        <w:rPr>
          <w:rFonts w:hint="eastAsia" w:ascii="宋体" w:hAnsi="宋体" w:cs="宋体"/>
          <w:b/>
          <w:color w:val="auto"/>
          <w:sz w:val="32"/>
          <w:szCs w:val="32"/>
          <w:highlight w:val="none"/>
        </w:rPr>
      </w:pPr>
    </w:p>
    <w:p w14:paraId="5CAB9C39">
      <w:pPr>
        <w:spacing w:line="360" w:lineRule="auto"/>
        <w:jc w:val="center"/>
        <w:rPr>
          <w:rFonts w:hint="eastAsia" w:ascii="宋体" w:hAnsi="宋体" w:cs="宋体"/>
          <w:b/>
          <w:color w:val="auto"/>
          <w:sz w:val="32"/>
          <w:szCs w:val="32"/>
          <w:highlight w:val="none"/>
        </w:rPr>
      </w:pPr>
    </w:p>
    <w:p w14:paraId="69EA24FC">
      <w:pPr>
        <w:spacing w:line="360" w:lineRule="auto"/>
        <w:jc w:val="center"/>
        <w:rPr>
          <w:rFonts w:hint="eastAsia" w:ascii="宋体" w:hAnsi="宋体" w:cs="宋体"/>
          <w:b/>
          <w:color w:val="auto"/>
          <w:sz w:val="32"/>
          <w:szCs w:val="32"/>
          <w:highlight w:val="none"/>
        </w:rPr>
      </w:pPr>
    </w:p>
    <w:p w14:paraId="1274AF60">
      <w:pPr>
        <w:spacing w:line="360" w:lineRule="auto"/>
        <w:jc w:val="center"/>
        <w:rPr>
          <w:rFonts w:hint="eastAsia" w:ascii="宋体" w:hAnsi="宋体" w:cs="宋体"/>
          <w:b/>
          <w:color w:val="auto"/>
          <w:sz w:val="32"/>
          <w:szCs w:val="32"/>
          <w:highlight w:val="none"/>
        </w:rPr>
      </w:pPr>
    </w:p>
    <w:p w14:paraId="13AD9C4B">
      <w:pPr>
        <w:spacing w:line="360" w:lineRule="auto"/>
        <w:jc w:val="center"/>
        <w:rPr>
          <w:rFonts w:hint="eastAsia" w:ascii="宋体" w:hAnsi="宋体" w:cs="宋体"/>
          <w:b/>
          <w:color w:val="auto"/>
          <w:sz w:val="32"/>
          <w:szCs w:val="32"/>
          <w:highlight w:val="none"/>
        </w:rPr>
      </w:pPr>
    </w:p>
    <w:p w14:paraId="6E140897">
      <w:pPr>
        <w:spacing w:line="360" w:lineRule="auto"/>
        <w:jc w:val="center"/>
        <w:rPr>
          <w:rFonts w:hint="eastAsia" w:ascii="宋体" w:hAnsi="宋体" w:cs="宋体"/>
          <w:b/>
          <w:color w:val="auto"/>
          <w:sz w:val="32"/>
          <w:szCs w:val="32"/>
          <w:highlight w:val="none"/>
        </w:rPr>
      </w:pPr>
    </w:p>
    <w:p w14:paraId="6F0AC8E9">
      <w:pPr>
        <w:spacing w:line="360" w:lineRule="auto"/>
        <w:jc w:val="center"/>
        <w:rPr>
          <w:rFonts w:hint="eastAsia" w:ascii="宋体" w:hAnsi="宋体" w:cs="宋体"/>
          <w:b/>
          <w:color w:val="auto"/>
          <w:sz w:val="32"/>
          <w:szCs w:val="32"/>
          <w:highlight w:val="none"/>
        </w:rPr>
      </w:pPr>
    </w:p>
    <w:p w14:paraId="697C857D">
      <w:pPr>
        <w:spacing w:line="360" w:lineRule="auto"/>
        <w:jc w:val="center"/>
        <w:rPr>
          <w:rFonts w:hint="eastAsia" w:ascii="宋体" w:hAnsi="宋体" w:cs="宋体"/>
          <w:b/>
          <w:color w:val="auto"/>
          <w:sz w:val="32"/>
          <w:szCs w:val="32"/>
          <w:highlight w:val="none"/>
        </w:rPr>
      </w:pPr>
    </w:p>
    <w:p w14:paraId="29C92990">
      <w:pPr>
        <w:spacing w:line="360" w:lineRule="auto"/>
        <w:jc w:val="center"/>
        <w:rPr>
          <w:rFonts w:hint="eastAsia" w:ascii="宋体" w:hAnsi="宋体" w:cs="宋体"/>
          <w:b/>
          <w:color w:val="auto"/>
          <w:sz w:val="32"/>
          <w:szCs w:val="32"/>
          <w:highlight w:val="none"/>
        </w:rPr>
      </w:pPr>
    </w:p>
    <w:p w14:paraId="3C26122A">
      <w:pPr>
        <w:spacing w:line="360" w:lineRule="auto"/>
        <w:jc w:val="center"/>
        <w:rPr>
          <w:rFonts w:hint="eastAsia" w:ascii="宋体" w:hAnsi="宋体" w:cs="宋体"/>
          <w:b/>
          <w:color w:val="auto"/>
          <w:sz w:val="32"/>
          <w:szCs w:val="32"/>
          <w:highlight w:val="none"/>
        </w:rPr>
      </w:pPr>
    </w:p>
    <w:p w14:paraId="6716EF02">
      <w:pPr>
        <w:spacing w:line="360" w:lineRule="auto"/>
        <w:rPr>
          <w:rFonts w:hint="eastAsia"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11" w:csb1="00000000"/>
  </w:font>
  <w:font w:name="Trebuchet MS">
    <w:panose1 w:val="020B0603020202090204"/>
    <w:charset w:val="00"/>
    <w:family w:val="auto"/>
    <w:pitch w:val="default"/>
    <w:sig w:usb0="000002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Segoe Print"/>
    <w:panose1 w:val="020B0602030504020204"/>
    <w:charset w:val="00"/>
    <w:family w:val="swiss"/>
    <w:pitch w:val="default"/>
    <w:sig w:usb0="00000000" w:usb1="00000000" w:usb2="00000000" w:usb3="00000000" w:csb0="20000001" w:csb1="00000000"/>
  </w:font>
  <w:font w:name="Segoe Print">
    <w:panose1 w:val="020008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altName w:val="Segoe Print"/>
    <w:panose1 w:val="020B0602030504020204"/>
    <w:charset w:val="00"/>
    <w:family w:val="swiss"/>
    <w:pitch w:val="default"/>
    <w:sig w:usb0="00000000" w:usb1="00000000" w:usb2="00000000" w:usb3="00000000" w:csb0="200000BF" w:csb1="D7F70000"/>
  </w:font>
  <w:font w:name="Century Gothic">
    <w:altName w:val="Vrinda"/>
    <w:panose1 w:val="020B0502020202020204"/>
    <w:charset w:val="00"/>
    <w:family w:val="swiss"/>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D6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5C34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B40F">
    <w:pPr>
      <w:pStyle w:val="41"/>
      <w:framePr w:wrap="around" w:vAnchor="text" w:hAnchor="margin" w:xAlign="right" w:y="1"/>
      <w:rPr>
        <w:rStyle w:val="72"/>
      </w:rPr>
    </w:pPr>
    <w:r>
      <w:fldChar w:fldCharType="begin"/>
    </w:r>
    <w:r>
      <w:rPr>
        <w:rStyle w:val="72"/>
      </w:rPr>
      <w:instrText xml:space="preserve">PAGE  </w:instrText>
    </w:r>
    <w:r>
      <w:fldChar w:fldCharType="end"/>
    </w:r>
  </w:p>
  <w:p w14:paraId="5E84923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3BF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5" w:name="_Toc131845147"/>
    <w:bookmarkStart w:id="556" w:name="_Toc164085800"/>
    <w:bookmarkStart w:id="557" w:name="_Toc3611018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2F7D">
    <w:pPr>
      <w:pStyle w:val="41"/>
      <w:framePr w:wrap="around" w:vAnchor="text" w:hAnchor="margin" w:xAlign="right" w:y="1"/>
      <w:rPr>
        <w:rStyle w:val="72"/>
      </w:rPr>
    </w:pPr>
    <w:r>
      <w:fldChar w:fldCharType="begin"/>
    </w:r>
    <w:r>
      <w:rPr>
        <w:rStyle w:val="72"/>
      </w:rPr>
      <w:instrText xml:space="preserve">PAGE  </w:instrText>
    </w:r>
    <w:r>
      <w:fldChar w:fldCharType="end"/>
    </w:r>
  </w:p>
  <w:p w14:paraId="07BB708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F8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7CF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EAE632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E18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A9FEE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16E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462E9AB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90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AEDCA8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CF7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2C8E258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45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1F53FE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E27F">
    <w:pPr>
      <w:pStyle w:val="42"/>
      <w:pBdr>
        <w:bottom w:val="single" w:color="auto" w:sz="6" w:space="4"/>
      </w:pBdr>
      <w:jc w:val="right"/>
    </w:pPr>
    <w:r>
      <w:t>杭州市政府采购公开招标文件</w:t>
    </w:r>
  </w:p>
  <w:p w14:paraId="3439A4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431D">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4C3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67A1">
    <w:pPr>
      <w:pStyle w:val="42"/>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0FC">
    <w:pPr>
      <w:pStyle w:val="42"/>
    </w:pPr>
    <w:r>
      <w:t></w:t>
    </w:r>
  </w:p>
  <w:p w14:paraId="7768688E">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D189">
    <w:pPr>
      <w:pStyle w:val="42"/>
      <w:rPr>
        <w:rFonts w:ascii="仿宋_GB2312" w:eastAsia="仿宋_GB2312"/>
        <w:b/>
        <w:i/>
        <w:u w:val="single"/>
      </w:rPr>
    </w:pPr>
    <w:r>
      <w:t> 杭州市政府采购公开招标文件</w:t>
    </w:r>
  </w:p>
  <w:p w14:paraId="6862E0B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D667">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58E3">
    <w:pPr>
      <w:pStyle w:val="42"/>
      <w:jc w:val="right"/>
      <w:rPr>
        <w:rFonts w:ascii="仿宋_GB2312" w:eastAsia="仿宋_GB2312"/>
        <w:b/>
        <w:i/>
        <w:u w:val="single"/>
      </w:rPr>
    </w:pPr>
    <w:r>
      <w:t>杭州市政府采购公开招标文件</w:t>
    </w:r>
  </w:p>
  <w:p w14:paraId="5D4C1F2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4214">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BEF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EFC34"/>
    <w:multiLevelType w:val="singleLevel"/>
    <w:tmpl w:val="818EFC34"/>
    <w:lvl w:ilvl="0" w:tentative="0">
      <w:start w:val="1"/>
      <w:numFmt w:val="decimal"/>
      <w:lvlText w:val="%1."/>
      <w:lvlJc w:val="left"/>
      <w:pPr>
        <w:tabs>
          <w:tab w:val="left" w:pos="312"/>
        </w:tabs>
      </w:pPr>
    </w:lvl>
  </w:abstractNum>
  <w:abstractNum w:abstractNumId="1">
    <w:nsid w:val="CE32B496"/>
    <w:multiLevelType w:val="singleLevel"/>
    <w:tmpl w:val="CE32B496"/>
    <w:lvl w:ilvl="0" w:tentative="0">
      <w:start w:val="4"/>
      <w:numFmt w:val="chineseCounting"/>
      <w:suff w:val="space"/>
      <w:lvlText w:val="第%1部分"/>
      <w:lvlJc w:val="left"/>
      <w:rPr>
        <w:rFonts w:hint="eastAsia"/>
      </w:rPr>
    </w:lvl>
  </w:abstractNum>
  <w:abstractNum w:abstractNumId="2">
    <w:nsid w:val="D0B272B1"/>
    <w:multiLevelType w:val="singleLevel"/>
    <w:tmpl w:val="D0B272B1"/>
    <w:lvl w:ilvl="0" w:tentative="0">
      <w:start w:val="11"/>
      <w:numFmt w:val="decimal"/>
      <w:suff w:val="space"/>
      <w:lvlText w:val="%1."/>
      <w:lvlJc w:val="left"/>
    </w:lvl>
  </w:abstractNum>
  <w:abstractNum w:abstractNumId="3">
    <w:nsid w:val="E7F5BDF5"/>
    <w:multiLevelType w:val="singleLevel"/>
    <w:tmpl w:val="E7F5BDF5"/>
    <w:lvl w:ilvl="0" w:tentative="0">
      <w:start w:val="1"/>
      <w:numFmt w:val="decimal"/>
      <w:suff w:val="nothing"/>
      <w:lvlText w:val="（%1）"/>
      <w:lvlJc w:val="left"/>
    </w:lvl>
  </w:abstractNum>
  <w:abstractNum w:abstractNumId="4">
    <w:nsid w:val="2335B798"/>
    <w:multiLevelType w:val="singleLevel"/>
    <w:tmpl w:val="2335B798"/>
    <w:lvl w:ilvl="0" w:tentative="0">
      <w:start w:val="1"/>
      <w:numFmt w:val="decimal"/>
      <w:suff w:val="nothing"/>
      <w:lvlText w:val="（%1）"/>
      <w:lvlJc w:val="left"/>
    </w:lvl>
  </w:abstractNum>
  <w:abstractNum w:abstractNumId="5">
    <w:nsid w:val="2943CF73"/>
    <w:multiLevelType w:val="singleLevel"/>
    <w:tmpl w:val="2943CF73"/>
    <w:lvl w:ilvl="0" w:tentative="0">
      <w:start w:val="1"/>
      <w:numFmt w:val="decimal"/>
      <w:suff w:val="nothing"/>
      <w:lvlText w:val="（%1）"/>
      <w:lvlJc w:val="left"/>
    </w:lvl>
  </w:abstractNum>
  <w:abstractNum w:abstractNumId="6">
    <w:nsid w:val="4DC08E07"/>
    <w:multiLevelType w:val="singleLevel"/>
    <w:tmpl w:val="4DC08E07"/>
    <w:lvl w:ilvl="0" w:tentative="0">
      <w:start w:val="1"/>
      <w:numFmt w:val="chineseCounting"/>
      <w:suff w:val="nothing"/>
      <w:lvlText w:val="（%1）"/>
      <w:lvlJc w:val="left"/>
      <w:pPr>
        <w:ind w:left="630"/>
      </w:pPr>
      <w:rPr>
        <w:rFonts w:hint="eastAsia"/>
      </w:rPr>
    </w:lvl>
  </w:abstractNum>
  <w:abstractNum w:abstractNumId="7">
    <w:nsid w:val="506426E6"/>
    <w:multiLevelType w:val="singleLevel"/>
    <w:tmpl w:val="506426E6"/>
    <w:lvl w:ilvl="0" w:tentative="0">
      <w:start w:val="2"/>
      <w:numFmt w:val="chineseCounting"/>
      <w:suff w:val="nothing"/>
      <w:lvlText w:val="%1、"/>
      <w:lvlJc w:val="left"/>
      <w:rPr>
        <w:rFonts w:hint="eastAsia"/>
      </w:rPr>
    </w:lvl>
  </w:abstractNum>
  <w:abstractNum w:abstractNumId="8">
    <w:nsid w:val="713EEC86"/>
    <w:multiLevelType w:val="singleLevel"/>
    <w:tmpl w:val="713EEC86"/>
    <w:lvl w:ilvl="0" w:tentative="0">
      <w:start w:val="1"/>
      <w:numFmt w:val="decimal"/>
      <w:suff w:val="nothing"/>
      <w:lvlText w:val="（%1）"/>
      <w:lvlJc w:val="left"/>
    </w:lvl>
  </w:abstractNum>
  <w:num w:numId="1">
    <w:abstractNumId w:val="7"/>
  </w:num>
  <w:num w:numId="2">
    <w:abstractNumId w:val="8"/>
  </w:num>
  <w:num w:numId="3">
    <w:abstractNumId w:val="4"/>
  </w:num>
  <w:num w:numId="4">
    <w:abstractNumId w:val="0"/>
  </w:num>
  <w:num w:numId="5">
    <w:abstractNumId w:val="2"/>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WM4Y2Q4Zjc3ZGFlNGI4MDkxYWU2YzQxOTVhOTEifQ=="/>
    <w:docVar w:name="KSO_WPS_MARK_KEY" w:val="7f4bace2-abcc-42aa-b16d-55a3ef4685e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3FC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8F3"/>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6DD"/>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66EB8"/>
    <w:rsid w:val="01903238"/>
    <w:rsid w:val="019F7441"/>
    <w:rsid w:val="01B37585"/>
    <w:rsid w:val="01D55165"/>
    <w:rsid w:val="01DF6BF8"/>
    <w:rsid w:val="01EC2C57"/>
    <w:rsid w:val="025F0711"/>
    <w:rsid w:val="026B2E25"/>
    <w:rsid w:val="02824D4D"/>
    <w:rsid w:val="02DC4B10"/>
    <w:rsid w:val="02DD76CE"/>
    <w:rsid w:val="02F36323"/>
    <w:rsid w:val="02F5619C"/>
    <w:rsid w:val="030F42DA"/>
    <w:rsid w:val="03200295"/>
    <w:rsid w:val="0321004A"/>
    <w:rsid w:val="0326446A"/>
    <w:rsid w:val="032D5555"/>
    <w:rsid w:val="03653FAF"/>
    <w:rsid w:val="036634D2"/>
    <w:rsid w:val="03A0748B"/>
    <w:rsid w:val="03DD35E4"/>
    <w:rsid w:val="04076900"/>
    <w:rsid w:val="041A5A3B"/>
    <w:rsid w:val="041A6372"/>
    <w:rsid w:val="042311BA"/>
    <w:rsid w:val="042B157A"/>
    <w:rsid w:val="045C1E29"/>
    <w:rsid w:val="04611158"/>
    <w:rsid w:val="047F0FEB"/>
    <w:rsid w:val="048F763B"/>
    <w:rsid w:val="049F330E"/>
    <w:rsid w:val="04AA775C"/>
    <w:rsid w:val="04AF1889"/>
    <w:rsid w:val="04C83B1D"/>
    <w:rsid w:val="04D047D6"/>
    <w:rsid w:val="04F66F48"/>
    <w:rsid w:val="051A6F66"/>
    <w:rsid w:val="05251E14"/>
    <w:rsid w:val="0539563E"/>
    <w:rsid w:val="05924D4E"/>
    <w:rsid w:val="05A16594"/>
    <w:rsid w:val="05A7762D"/>
    <w:rsid w:val="05B87EA2"/>
    <w:rsid w:val="060E5941"/>
    <w:rsid w:val="06110FAF"/>
    <w:rsid w:val="06456265"/>
    <w:rsid w:val="06493CA7"/>
    <w:rsid w:val="065A6178"/>
    <w:rsid w:val="066F1CF3"/>
    <w:rsid w:val="06930BB8"/>
    <w:rsid w:val="07245D42"/>
    <w:rsid w:val="07264C62"/>
    <w:rsid w:val="074978E1"/>
    <w:rsid w:val="07506C6F"/>
    <w:rsid w:val="07766D49"/>
    <w:rsid w:val="0779354C"/>
    <w:rsid w:val="08061376"/>
    <w:rsid w:val="08452D77"/>
    <w:rsid w:val="086401F8"/>
    <w:rsid w:val="08751CAA"/>
    <w:rsid w:val="087E4C40"/>
    <w:rsid w:val="08A86D71"/>
    <w:rsid w:val="08A871D0"/>
    <w:rsid w:val="08D66AD6"/>
    <w:rsid w:val="08DA33A3"/>
    <w:rsid w:val="08E80F13"/>
    <w:rsid w:val="09335624"/>
    <w:rsid w:val="0944690F"/>
    <w:rsid w:val="09535675"/>
    <w:rsid w:val="095F057D"/>
    <w:rsid w:val="09642282"/>
    <w:rsid w:val="09733572"/>
    <w:rsid w:val="09772C16"/>
    <w:rsid w:val="098353B5"/>
    <w:rsid w:val="09952584"/>
    <w:rsid w:val="09A92330"/>
    <w:rsid w:val="09B06B87"/>
    <w:rsid w:val="09C13146"/>
    <w:rsid w:val="09E04166"/>
    <w:rsid w:val="0A1C0718"/>
    <w:rsid w:val="0A3E7710"/>
    <w:rsid w:val="0A5B7E63"/>
    <w:rsid w:val="0A800499"/>
    <w:rsid w:val="0AA374A5"/>
    <w:rsid w:val="0AAB7649"/>
    <w:rsid w:val="0ABC5606"/>
    <w:rsid w:val="0AEF4B11"/>
    <w:rsid w:val="0B30404E"/>
    <w:rsid w:val="0B4C6C14"/>
    <w:rsid w:val="0B547599"/>
    <w:rsid w:val="0B631A88"/>
    <w:rsid w:val="0B683D45"/>
    <w:rsid w:val="0B7F3F11"/>
    <w:rsid w:val="0B884417"/>
    <w:rsid w:val="0BA15CEB"/>
    <w:rsid w:val="0BBA6DAD"/>
    <w:rsid w:val="0BDA11FD"/>
    <w:rsid w:val="0BF6188C"/>
    <w:rsid w:val="0BF73C91"/>
    <w:rsid w:val="0C170175"/>
    <w:rsid w:val="0C2F4DD2"/>
    <w:rsid w:val="0C571A41"/>
    <w:rsid w:val="0C5C1171"/>
    <w:rsid w:val="0C5E1CBC"/>
    <w:rsid w:val="0C615B50"/>
    <w:rsid w:val="0C673C16"/>
    <w:rsid w:val="0C6F7F18"/>
    <w:rsid w:val="0C8445DA"/>
    <w:rsid w:val="0C87121B"/>
    <w:rsid w:val="0CC007F7"/>
    <w:rsid w:val="0CC617AC"/>
    <w:rsid w:val="0CE618DF"/>
    <w:rsid w:val="0CFE707A"/>
    <w:rsid w:val="0D063BDA"/>
    <w:rsid w:val="0D08375F"/>
    <w:rsid w:val="0D097FEC"/>
    <w:rsid w:val="0D0B7EE5"/>
    <w:rsid w:val="0D184CFB"/>
    <w:rsid w:val="0D2D37E0"/>
    <w:rsid w:val="0D4A7419"/>
    <w:rsid w:val="0D827401"/>
    <w:rsid w:val="0D84094E"/>
    <w:rsid w:val="0D8A00E9"/>
    <w:rsid w:val="0D8D589E"/>
    <w:rsid w:val="0DA01C73"/>
    <w:rsid w:val="0DBF59DB"/>
    <w:rsid w:val="0DD63300"/>
    <w:rsid w:val="0DF50604"/>
    <w:rsid w:val="0DF702FE"/>
    <w:rsid w:val="0E060E51"/>
    <w:rsid w:val="0E4532A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06EB6"/>
    <w:rsid w:val="0FBF3FD2"/>
    <w:rsid w:val="0FBF7FF3"/>
    <w:rsid w:val="10042CED"/>
    <w:rsid w:val="100810DB"/>
    <w:rsid w:val="10646583"/>
    <w:rsid w:val="107D4B15"/>
    <w:rsid w:val="108A3C80"/>
    <w:rsid w:val="109438D7"/>
    <w:rsid w:val="10C26171"/>
    <w:rsid w:val="10F33360"/>
    <w:rsid w:val="10FC16EA"/>
    <w:rsid w:val="11052878"/>
    <w:rsid w:val="110F1D40"/>
    <w:rsid w:val="11266F33"/>
    <w:rsid w:val="112D17C0"/>
    <w:rsid w:val="11310212"/>
    <w:rsid w:val="115E4E0F"/>
    <w:rsid w:val="118963A1"/>
    <w:rsid w:val="11C0791A"/>
    <w:rsid w:val="11C6522A"/>
    <w:rsid w:val="11E104CC"/>
    <w:rsid w:val="11E20309"/>
    <w:rsid w:val="11FC3C7B"/>
    <w:rsid w:val="1205095B"/>
    <w:rsid w:val="12107F7D"/>
    <w:rsid w:val="12255233"/>
    <w:rsid w:val="12530213"/>
    <w:rsid w:val="127723A9"/>
    <w:rsid w:val="12862074"/>
    <w:rsid w:val="12883966"/>
    <w:rsid w:val="128A26D3"/>
    <w:rsid w:val="129E45B4"/>
    <w:rsid w:val="12D81596"/>
    <w:rsid w:val="13072A44"/>
    <w:rsid w:val="135F4BE2"/>
    <w:rsid w:val="137E5CA2"/>
    <w:rsid w:val="139B1A0A"/>
    <w:rsid w:val="139D25C7"/>
    <w:rsid w:val="13BF3CE4"/>
    <w:rsid w:val="141008D8"/>
    <w:rsid w:val="14125FE6"/>
    <w:rsid w:val="146D271E"/>
    <w:rsid w:val="14833986"/>
    <w:rsid w:val="14982588"/>
    <w:rsid w:val="149A5AD9"/>
    <w:rsid w:val="14A7619D"/>
    <w:rsid w:val="14B8395E"/>
    <w:rsid w:val="15034C20"/>
    <w:rsid w:val="150536C3"/>
    <w:rsid w:val="150C1963"/>
    <w:rsid w:val="150F1F18"/>
    <w:rsid w:val="151447A0"/>
    <w:rsid w:val="154A6454"/>
    <w:rsid w:val="15762120"/>
    <w:rsid w:val="16A8729C"/>
    <w:rsid w:val="16B33777"/>
    <w:rsid w:val="16BC70A7"/>
    <w:rsid w:val="16C6339E"/>
    <w:rsid w:val="172F2D79"/>
    <w:rsid w:val="17557BEF"/>
    <w:rsid w:val="176000E3"/>
    <w:rsid w:val="17C62756"/>
    <w:rsid w:val="17D349C1"/>
    <w:rsid w:val="17F04282"/>
    <w:rsid w:val="18244F26"/>
    <w:rsid w:val="18272ABF"/>
    <w:rsid w:val="1830729E"/>
    <w:rsid w:val="1870062C"/>
    <w:rsid w:val="18817102"/>
    <w:rsid w:val="18830A15"/>
    <w:rsid w:val="18852B28"/>
    <w:rsid w:val="188B5321"/>
    <w:rsid w:val="19932372"/>
    <w:rsid w:val="19A20DD5"/>
    <w:rsid w:val="19AE03F1"/>
    <w:rsid w:val="19FB7B87"/>
    <w:rsid w:val="1A071A03"/>
    <w:rsid w:val="1A1F16AE"/>
    <w:rsid w:val="1A3348FA"/>
    <w:rsid w:val="1A3B5C77"/>
    <w:rsid w:val="1A916CB6"/>
    <w:rsid w:val="1A984BAD"/>
    <w:rsid w:val="1AB8220E"/>
    <w:rsid w:val="1AE4166C"/>
    <w:rsid w:val="1AE6024D"/>
    <w:rsid w:val="1AF06CFB"/>
    <w:rsid w:val="1AF11B8D"/>
    <w:rsid w:val="1B11359C"/>
    <w:rsid w:val="1B2A271F"/>
    <w:rsid w:val="1B3B1CB8"/>
    <w:rsid w:val="1B530544"/>
    <w:rsid w:val="1B713184"/>
    <w:rsid w:val="1BA209CF"/>
    <w:rsid w:val="1BB4777D"/>
    <w:rsid w:val="1BB731B7"/>
    <w:rsid w:val="1BD75AB8"/>
    <w:rsid w:val="1BEA4E96"/>
    <w:rsid w:val="1C0459C2"/>
    <w:rsid w:val="1C1B3B4A"/>
    <w:rsid w:val="1C662D65"/>
    <w:rsid w:val="1C88086E"/>
    <w:rsid w:val="1D036806"/>
    <w:rsid w:val="1D266CE1"/>
    <w:rsid w:val="1D3963AF"/>
    <w:rsid w:val="1D6A673C"/>
    <w:rsid w:val="1D9247AE"/>
    <w:rsid w:val="1D94745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A94D17"/>
    <w:rsid w:val="1FD52574"/>
    <w:rsid w:val="1FDB508D"/>
    <w:rsid w:val="1FE868A9"/>
    <w:rsid w:val="20034907"/>
    <w:rsid w:val="20173E4B"/>
    <w:rsid w:val="204E48BC"/>
    <w:rsid w:val="207409CA"/>
    <w:rsid w:val="208921B3"/>
    <w:rsid w:val="20973DEB"/>
    <w:rsid w:val="20B26522"/>
    <w:rsid w:val="20B44310"/>
    <w:rsid w:val="20BA367F"/>
    <w:rsid w:val="211116EB"/>
    <w:rsid w:val="2161112D"/>
    <w:rsid w:val="216133FC"/>
    <w:rsid w:val="21BE0F4D"/>
    <w:rsid w:val="21D56769"/>
    <w:rsid w:val="21E52EF3"/>
    <w:rsid w:val="21FB5D7B"/>
    <w:rsid w:val="22015E94"/>
    <w:rsid w:val="220B1C3D"/>
    <w:rsid w:val="221D1D20"/>
    <w:rsid w:val="22334A87"/>
    <w:rsid w:val="22BB6EE6"/>
    <w:rsid w:val="22BE6801"/>
    <w:rsid w:val="233500BF"/>
    <w:rsid w:val="23377FF7"/>
    <w:rsid w:val="236B425F"/>
    <w:rsid w:val="23836192"/>
    <w:rsid w:val="23901F29"/>
    <w:rsid w:val="239C0061"/>
    <w:rsid w:val="23B908A4"/>
    <w:rsid w:val="23E95BEF"/>
    <w:rsid w:val="23FD0064"/>
    <w:rsid w:val="240171F9"/>
    <w:rsid w:val="245375B0"/>
    <w:rsid w:val="24642C0A"/>
    <w:rsid w:val="24B22173"/>
    <w:rsid w:val="24B95AD9"/>
    <w:rsid w:val="24BE24DA"/>
    <w:rsid w:val="24CF5825"/>
    <w:rsid w:val="24D663E6"/>
    <w:rsid w:val="24D77F2B"/>
    <w:rsid w:val="24FD1D8D"/>
    <w:rsid w:val="251D58C4"/>
    <w:rsid w:val="25406B09"/>
    <w:rsid w:val="2556149D"/>
    <w:rsid w:val="258B00E2"/>
    <w:rsid w:val="25A917A6"/>
    <w:rsid w:val="25BE27CC"/>
    <w:rsid w:val="25C00EA8"/>
    <w:rsid w:val="25D90851"/>
    <w:rsid w:val="25F74A5C"/>
    <w:rsid w:val="26273B2F"/>
    <w:rsid w:val="2628662C"/>
    <w:rsid w:val="262D45DE"/>
    <w:rsid w:val="26871DC8"/>
    <w:rsid w:val="26A36964"/>
    <w:rsid w:val="26A53EF9"/>
    <w:rsid w:val="26A94201"/>
    <w:rsid w:val="26AC274F"/>
    <w:rsid w:val="26FB3F37"/>
    <w:rsid w:val="27044A29"/>
    <w:rsid w:val="271D34C8"/>
    <w:rsid w:val="276142BF"/>
    <w:rsid w:val="27783712"/>
    <w:rsid w:val="27907362"/>
    <w:rsid w:val="27F63B56"/>
    <w:rsid w:val="28333E1D"/>
    <w:rsid w:val="28454BD6"/>
    <w:rsid w:val="28455253"/>
    <w:rsid w:val="28551971"/>
    <w:rsid w:val="285B1C53"/>
    <w:rsid w:val="286579B5"/>
    <w:rsid w:val="289F7086"/>
    <w:rsid w:val="28C32028"/>
    <w:rsid w:val="28CC490F"/>
    <w:rsid w:val="28CF26EF"/>
    <w:rsid w:val="28DE40AA"/>
    <w:rsid w:val="29345E77"/>
    <w:rsid w:val="294C65AD"/>
    <w:rsid w:val="296548E8"/>
    <w:rsid w:val="29806583"/>
    <w:rsid w:val="298B3C4C"/>
    <w:rsid w:val="299A22A0"/>
    <w:rsid w:val="29E0353B"/>
    <w:rsid w:val="29F26D24"/>
    <w:rsid w:val="2A15033F"/>
    <w:rsid w:val="2A1662C1"/>
    <w:rsid w:val="2A1C7367"/>
    <w:rsid w:val="2A2815FA"/>
    <w:rsid w:val="2A302AEF"/>
    <w:rsid w:val="2A6D6092"/>
    <w:rsid w:val="2A7D76B4"/>
    <w:rsid w:val="2A9A1DCF"/>
    <w:rsid w:val="2B437463"/>
    <w:rsid w:val="2B7807EE"/>
    <w:rsid w:val="2B7C41F6"/>
    <w:rsid w:val="2B9F1102"/>
    <w:rsid w:val="2BA50BF7"/>
    <w:rsid w:val="2BBF00EC"/>
    <w:rsid w:val="2BC37CFD"/>
    <w:rsid w:val="2BD5237F"/>
    <w:rsid w:val="2BE536CE"/>
    <w:rsid w:val="2BE758D9"/>
    <w:rsid w:val="2BF346BB"/>
    <w:rsid w:val="2C09049E"/>
    <w:rsid w:val="2C0A653C"/>
    <w:rsid w:val="2C191F85"/>
    <w:rsid w:val="2C550700"/>
    <w:rsid w:val="2CBE44F7"/>
    <w:rsid w:val="2CE82D6F"/>
    <w:rsid w:val="2D016192"/>
    <w:rsid w:val="2D343236"/>
    <w:rsid w:val="2D575011"/>
    <w:rsid w:val="2D720E3E"/>
    <w:rsid w:val="2DCC2C44"/>
    <w:rsid w:val="2DD15014"/>
    <w:rsid w:val="2DF72DE4"/>
    <w:rsid w:val="2DFC6FBB"/>
    <w:rsid w:val="2E0220AF"/>
    <w:rsid w:val="2E4B082A"/>
    <w:rsid w:val="2E5D4E86"/>
    <w:rsid w:val="2E5D790B"/>
    <w:rsid w:val="2E921B81"/>
    <w:rsid w:val="2E9A3C18"/>
    <w:rsid w:val="2EBB0FEE"/>
    <w:rsid w:val="2EC63002"/>
    <w:rsid w:val="2F0A6B38"/>
    <w:rsid w:val="2F946CCB"/>
    <w:rsid w:val="2FCC0CD9"/>
    <w:rsid w:val="2FD25781"/>
    <w:rsid w:val="2FD57720"/>
    <w:rsid w:val="2FDC745C"/>
    <w:rsid w:val="2FFD7934"/>
    <w:rsid w:val="303E08D4"/>
    <w:rsid w:val="305E12B6"/>
    <w:rsid w:val="306A7304"/>
    <w:rsid w:val="30733ACD"/>
    <w:rsid w:val="308C3862"/>
    <w:rsid w:val="309379D8"/>
    <w:rsid w:val="30A270F7"/>
    <w:rsid w:val="30BF0796"/>
    <w:rsid w:val="30DF1478"/>
    <w:rsid w:val="30EC586F"/>
    <w:rsid w:val="314D409C"/>
    <w:rsid w:val="31855F32"/>
    <w:rsid w:val="3192701B"/>
    <w:rsid w:val="319C6071"/>
    <w:rsid w:val="31AC537E"/>
    <w:rsid w:val="31DE42F5"/>
    <w:rsid w:val="31E3679B"/>
    <w:rsid w:val="31E732FD"/>
    <w:rsid w:val="32517576"/>
    <w:rsid w:val="329F3D86"/>
    <w:rsid w:val="32B06690"/>
    <w:rsid w:val="32BE5C2C"/>
    <w:rsid w:val="32FB6478"/>
    <w:rsid w:val="33263B3F"/>
    <w:rsid w:val="336963EB"/>
    <w:rsid w:val="33816EEB"/>
    <w:rsid w:val="33916A7F"/>
    <w:rsid w:val="33B421B0"/>
    <w:rsid w:val="33EB55CD"/>
    <w:rsid w:val="33EC4C02"/>
    <w:rsid w:val="340D2360"/>
    <w:rsid w:val="3410665D"/>
    <w:rsid w:val="34211214"/>
    <w:rsid w:val="342E63AB"/>
    <w:rsid w:val="34774DB2"/>
    <w:rsid w:val="34950E68"/>
    <w:rsid w:val="34986E94"/>
    <w:rsid w:val="34AF62C9"/>
    <w:rsid w:val="34CB4388"/>
    <w:rsid w:val="34D165AB"/>
    <w:rsid w:val="34FA6E12"/>
    <w:rsid w:val="352D3565"/>
    <w:rsid w:val="354D7158"/>
    <w:rsid w:val="358D5588"/>
    <w:rsid w:val="35C47314"/>
    <w:rsid w:val="36080DFB"/>
    <w:rsid w:val="363A3B40"/>
    <w:rsid w:val="365302AE"/>
    <w:rsid w:val="36607A0A"/>
    <w:rsid w:val="36631C6B"/>
    <w:rsid w:val="366A124C"/>
    <w:rsid w:val="366E227C"/>
    <w:rsid w:val="366F2E0D"/>
    <w:rsid w:val="367B6A5C"/>
    <w:rsid w:val="36A74ADA"/>
    <w:rsid w:val="36AD60D5"/>
    <w:rsid w:val="36B224F9"/>
    <w:rsid w:val="36B86025"/>
    <w:rsid w:val="36EC0CC9"/>
    <w:rsid w:val="373F410B"/>
    <w:rsid w:val="3776648E"/>
    <w:rsid w:val="37EE7094"/>
    <w:rsid w:val="380A7EA0"/>
    <w:rsid w:val="38296C89"/>
    <w:rsid w:val="383002EB"/>
    <w:rsid w:val="38586797"/>
    <w:rsid w:val="385D15DF"/>
    <w:rsid w:val="38BC0149"/>
    <w:rsid w:val="38BE2F5F"/>
    <w:rsid w:val="38D87D1C"/>
    <w:rsid w:val="39141E16"/>
    <w:rsid w:val="393D2C48"/>
    <w:rsid w:val="39636459"/>
    <w:rsid w:val="396B7F6C"/>
    <w:rsid w:val="39B417A9"/>
    <w:rsid w:val="39FC5695"/>
    <w:rsid w:val="3A006D8E"/>
    <w:rsid w:val="3A0B76DD"/>
    <w:rsid w:val="3A0D261A"/>
    <w:rsid w:val="3A3651E5"/>
    <w:rsid w:val="3A744481"/>
    <w:rsid w:val="3A7F15EC"/>
    <w:rsid w:val="3A8C7BEF"/>
    <w:rsid w:val="3A906246"/>
    <w:rsid w:val="3AAC74C7"/>
    <w:rsid w:val="3AB57C56"/>
    <w:rsid w:val="3ADD527D"/>
    <w:rsid w:val="3AED6033"/>
    <w:rsid w:val="3B2349B7"/>
    <w:rsid w:val="3B616CFF"/>
    <w:rsid w:val="3B6259F6"/>
    <w:rsid w:val="3B976654"/>
    <w:rsid w:val="3BC01EFC"/>
    <w:rsid w:val="3BCA786A"/>
    <w:rsid w:val="3BD31E2F"/>
    <w:rsid w:val="3BD9330C"/>
    <w:rsid w:val="3BE15AFA"/>
    <w:rsid w:val="3BF15831"/>
    <w:rsid w:val="3BF95E71"/>
    <w:rsid w:val="3C105946"/>
    <w:rsid w:val="3C1852A6"/>
    <w:rsid w:val="3C471448"/>
    <w:rsid w:val="3C4944FC"/>
    <w:rsid w:val="3C5F759A"/>
    <w:rsid w:val="3C6C525A"/>
    <w:rsid w:val="3CCE23CB"/>
    <w:rsid w:val="3CD17D17"/>
    <w:rsid w:val="3D2F0AF9"/>
    <w:rsid w:val="3D3C7F39"/>
    <w:rsid w:val="3D440F09"/>
    <w:rsid w:val="3D4504A0"/>
    <w:rsid w:val="3D8734BB"/>
    <w:rsid w:val="3D9A11D4"/>
    <w:rsid w:val="3DA16D89"/>
    <w:rsid w:val="3DA364BE"/>
    <w:rsid w:val="3DCE5BF4"/>
    <w:rsid w:val="3DE041CB"/>
    <w:rsid w:val="3E0D48F6"/>
    <w:rsid w:val="3E1868B4"/>
    <w:rsid w:val="3E377251"/>
    <w:rsid w:val="3E42664B"/>
    <w:rsid w:val="3E477313"/>
    <w:rsid w:val="3E48696E"/>
    <w:rsid w:val="3E5A7334"/>
    <w:rsid w:val="3E7B5D6B"/>
    <w:rsid w:val="3E843E66"/>
    <w:rsid w:val="3E8F51FE"/>
    <w:rsid w:val="3E926F87"/>
    <w:rsid w:val="3E9A59DE"/>
    <w:rsid w:val="3EA348C5"/>
    <w:rsid w:val="3EAF4836"/>
    <w:rsid w:val="3EC33DFA"/>
    <w:rsid w:val="3F060E16"/>
    <w:rsid w:val="3F1D1096"/>
    <w:rsid w:val="3F2F0234"/>
    <w:rsid w:val="3F6363FE"/>
    <w:rsid w:val="3F756B8F"/>
    <w:rsid w:val="3F95482B"/>
    <w:rsid w:val="4019356B"/>
    <w:rsid w:val="404E6FB3"/>
    <w:rsid w:val="40592157"/>
    <w:rsid w:val="406E1CAE"/>
    <w:rsid w:val="40955117"/>
    <w:rsid w:val="40A0133A"/>
    <w:rsid w:val="40C31A53"/>
    <w:rsid w:val="40FF545D"/>
    <w:rsid w:val="410067C8"/>
    <w:rsid w:val="410B027C"/>
    <w:rsid w:val="411C4612"/>
    <w:rsid w:val="418F0D2A"/>
    <w:rsid w:val="41911D83"/>
    <w:rsid w:val="41C06DDF"/>
    <w:rsid w:val="41C94D2C"/>
    <w:rsid w:val="41D01505"/>
    <w:rsid w:val="42310E70"/>
    <w:rsid w:val="42474939"/>
    <w:rsid w:val="424C3C57"/>
    <w:rsid w:val="42613FF3"/>
    <w:rsid w:val="42660D96"/>
    <w:rsid w:val="428667D2"/>
    <w:rsid w:val="42CD1CE0"/>
    <w:rsid w:val="42E1381E"/>
    <w:rsid w:val="42ED6459"/>
    <w:rsid w:val="42FE58DD"/>
    <w:rsid w:val="43174B3D"/>
    <w:rsid w:val="433062D1"/>
    <w:rsid w:val="434B790E"/>
    <w:rsid w:val="4360274F"/>
    <w:rsid w:val="43977AB6"/>
    <w:rsid w:val="43A3342B"/>
    <w:rsid w:val="43C77C27"/>
    <w:rsid w:val="43DE09EE"/>
    <w:rsid w:val="44002FAD"/>
    <w:rsid w:val="449101DD"/>
    <w:rsid w:val="44DE1391"/>
    <w:rsid w:val="44F00B6E"/>
    <w:rsid w:val="450D7584"/>
    <w:rsid w:val="451B225C"/>
    <w:rsid w:val="452410C9"/>
    <w:rsid w:val="452F78E8"/>
    <w:rsid w:val="45317DFB"/>
    <w:rsid w:val="456D3CE4"/>
    <w:rsid w:val="4579042C"/>
    <w:rsid w:val="457F0571"/>
    <w:rsid w:val="45851176"/>
    <w:rsid w:val="45920D49"/>
    <w:rsid w:val="45C63B94"/>
    <w:rsid w:val="45F621B4"/>
    <w:rsid w:val="460E7DA5"/>
    <w:rsid w:val="46354038"/>
    <w:rsid w:val="46422483"/>
    <w:rsid w:val="4659254A"/>
    <w:rsid w:val="465B0637"/>
    <w:rsid w:val="465E3F0D"/>
    <w:rsid w:val="466A16E6"/>
    <w:rsid w:val="46774F71"/>
    <w:rsid w:val="46893F2B"/>
    <w:rsid w:val="46C4686E"/>
    <w:rsid w:val="46F846EC"/>
    <w:rsid w:val="472745EF"/>
    <w:rsid w:val="47347391"/>
    <w:rsid w:val="4740402F"/>
    <w:rsid w:val="477B778F"/>
    <w:rsid w:val="478203EC"/>
    <w:rsid w:val="47B025FA"/>
    <w:rsid w:val="4809698F"/>
    <w:rsid w:val="4811697D"/>
    <w:rsid w:val="48413E49"/>
    <w:rsid w:val="487A3E25"/>
    <w:rsid w:val="487E765D"/>
    <w:rsid w:val="488B5503"/>
    <w:rsid w:val="48937E21"/>
    <w:rsid w:val="489A0361"/>
    <w:rsid w:val="48B94FF3"/>
    <w:rsid w:val="48BC19D6"/>
    <w:rsid w:val="48E37AAB"/>
    <w:rsid w:val="48FD4B4C"/>
    <w:rsid w:val="490A68E0"/>
    <w:rsid w:val="491055FE"/>
    <w:rsid w:val="495F5B3E"/>
    <w:rsid w:val="496F77D7"/>
    <w:rsid w:val="497654FD"/>
    <w:rsid w:val="49AF152D"/>
    <w:rsid w:val="49B64211"/>
    <w:rsid w:val="49E52C6C"/>
    <w:rsid w:val="49F6167F"/>
    <w:rsid w:val="4A064FA0"/>
    <w:rsid w:val="4A16615C"/>
    <w:rsid w:val="4A280DAA"/>
    <w:rsid w:val="4A4424D7"/>
    <w:rsid w:val="4AB82D0F"/>
    <w:rsid w:val="4AC759C7"/>
    <w:rsid w:val="4AEB7664"/>
    <w:rsid w:val="4AFD7C19"/>
    <w:rsid w:val="4B0567D1"/>
    <w:rsid w:val="4B236AAE"/>
    <w:rsid w:val="4B4614E8"/>
    <w:rsid w:val="4B707271"/>
    <w:rsid w:val="4B752364"/>
    <w:rsid w:val="4B9739F7"/>
    <w:rsid w:val="4B9A091D"/>
    <w:rsid w:val="4BEE2503"/>
    <w:rsid w:val="4C245A30"/>
    <w:rsid w:val="4C361B10"/>
    <w:rsid w:val="4CB6685F"/>
    <w:rsid w:val="4CC367FE"/>
    <w:rsid w:val="4D077F3C"/>
    <w:rsid w:val="4D123355"/>
    <w:rsid w:val="4D2A3B31"/>
    <w:rsid w:val="4D312C52"/>
    <w:rsid w:val="4D7A7B6F"/>
    <w:rsid w:val="4D905305"/>
    <w:rsid w:val="4D964A72"/>
    <w:rsid w:val="4D9C1254"/>
    <w:rsid w:val="4DA30E74"/>
    <w:rsid w:val="4DC86B2C"/>
    <w:rsid w:val="4E5E2FEC"/>
    <w:rsid w:val="4E793892"/>
    <w:rsid w:val="4E800872"/>
    <w:rsid w:val="4EC569ED"/>
    <w:rsid w:val="4ED50EA1"/>
    <w:rsid w:val="4EEC050C"/>
    <w:rsid w:val="4F104EC3"/>
    <w:rsid w:val="4F47354A"/>
    <w:rsid w:val="4F911C54"/>
    <w:rsid w:val="4FE625E0"/>
    <w:rsid w:val="5021480F"/>
    <w:rsid w:val="50615016"/>
    <w:rsid w:val="50962ECB"/>
    <w:rsid w:val="50A42E38"/>
    <w:rsid w:val="50A4577F"/>
    <w:rsid w:val="50A9718D"/>
    <w:rsid w:val="50B73D1F"/>
    <w:rsid w:val="50BD5BC9"/>
    <w:rsid w:val="50C11EEE"/>
    <w:rsid w:val="50E97CFC"/>
    <w:rsid w:val="50FA4028"/>
    <w:rsid w:val="510D65B7"/>
    <w:rsid w:val="511157AB"/>
    <w:rsid w:val="51142088"/>
    <w:rsid w:val="5142540C"/>
    <w:rsid w:val="517149FC"/>
    <w:rsid w:val="518832C8"/>
    <w:rsid w:val="519D3C50"/>
    <w:rsid w:val="51A0432A"/>
    <w:rsid w:val="51A86090"/>
    <w:rsid w:val="51B7396D"/>
    <w:rsid w:val="522A0FD2"/>
    <w:rsid w:val="522E4CC3"/>
    <w:rsid w:val="5244713B"/>
    <w:rsid w:val="52615633"/>
    <w:rsid w:val="526F4DE4"/>
    <w:rsid w:val="52977FD4"/>
    <w:rsid w:val="52994BB6"/>
    <w:rsid w:val="52A011D6"/>
    <w:rsid w:val="52A25790"/>
    <w:rsid w:val="52A96B6F"/>
    <w:rsid w:val="52B45975"/>
    <w:rsid w:val="52D94AA4"/>
    <w:rsid w:val="52EA3A62"/>
    <w:rsid w:val="52F50BB8"/>
    <w:rsid w:val="530102F4"/>
    <w:rsid w:val="53097272"/>
    <w:rsid w:val="535138C9"/>
    <w:rsid w:val="53544462"/>
    <w:rsid w:val="5397158E"/>
    <w:rsid w:val="54013861"/>
    <w:rsid w:val="54487265"/>
    <w:rsid w:val="544D6070"/>
    <w:rsid w:val="54605E1E"/>
    <w:rsid w:val="5463406D"/>
    <w:rsid w:val="54B3506A"/>
    <w:rsid w:val="54C749F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21BC"/>
    <w:rsid w:val="566B6D1E"/>
    <w:rsid w:val="57032A2C"/>
    <w:rsid w:val="570F5219"/>
    <w:rsid w:val="573A2028"/>
    <w:rsid w:val="5752480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801DB1"/>
    <w:rsid w:val="58917D2F"/>
    <w:rsid w:val="5894085C"/>
    <w:rsid w:val="58AE4F0C"/>
    <w:rsid w:val="58B85899"/>
    <w:rsid w:val="58CE59D8"/>
    <w:rsid w:val="58E363A9"/>
    <w:rsid w:val="590D5D3B"/>
    <w:rsid w:val="59166304"/>
    <w:rsid w:val="592A3D42"/>
    <w:rsid w:val="595E1678"/>
    <w:rsid w:val="59614334"/>
    <w:rsid w:val="596D5BD4"/>
    <w:rsid w:val="597E3DD8"/>
    <w:rsid w:val="59F80043"/>
    <w:rsid w:val="5A09252F"/>
    <w:rsid w:val="5A0B2778"/>
    <w:rsid w:val="5A2A7C7B"/>
    <w:rsid w:val="5A3E2560"/>
    <w:rsid w:val="5A55415A"/>
    <w:rsid w:val="5A5D3B6E"/>
    <w:rsid w:val="5A637A76"/>
    <w:rsid w:val="5A6D33BA"/>
    <w:rsid w:val="5A792B1F"/>
    <w:rsid w:val="5A874767"/>
    <w:rsid w:val="5AA85BE2"/>
    <w:rsid w:val="5AAD6F28"/>
    <w:rsid w:val="5AD63A24"/>
    <w:rsid w:val="5AF6602A"/>
    <w:rsid w:val="5B230D16"/>
    <w:rsid w:val="5B2E1A1D"/>
    <w:rsid w:val="5B5419FF"/>
    <w:rsid w:val="5B843A1C"/>
    <w:rsid w:val="5B873E3F"/>
    <w:rsid w:val="5B945AD5"/>
    <w:rsid w:val="5C02690E"/>
    <w:rsid w:val="5C196DA7"/>
    <w:rsid w:val="5C2A048C"/>
    <w:rsid w:val="5C536718"/>
    <w:rsid w:val="5C80234E"/>
    <w:rsid w:val="5C8A680C"/>
    <w:rsid w:val="5D0C4701"/>
    <w:rsid w:val="5D0F0395"/>
    <w:rsid w:val="5D221076"/>
    <w:rsid w:val="5D397964"/>
    <w:rsid w:val="5D526412"/>
    <w:rsid w:val="5D534474"/>
    <w:rsid w:val="5D5A391C"/>
    <w:rsid w:val="5D5F10C0"/>
    <w:rsid w:val="5D891B7B"/>
    <w:rsid w:val="5DAD38EE"/>
    <w:rsid w:val="5DDD4A74"/>
    <w:rsid w:val="5E006862"/>
    <w:rsid w:val="5E0207B9"/>
    <w:rsid w:val="5E1834A1"/>
    <w:rsid w:val="5E261785"/>
    <w:rsid w:val="5E4A7017"/>
    <w:rsid w:val="5E552BBA"/>
    <w:rsid w:val="5E56003F"/>
    <w:rsid w:val="5E611C10"/>
    <w:rsid w:val="5E7A0F3F"/>
    <w:rsid w:val="5EB13906"/>
    <w:rsid w:val="5EFC7377"/>
    <w:rsid w:val="5F06174D"/>
    <w:rsid w:val="5F3A3602"/>
    <w:rsid w:val="5F45733B"/>
    <w:rsid w:val="5F60071E"/>
    <w:rsid w:val="5F6277C6"/>
    <w:rsid w:val="5F6D0B1D"/>
    <w:rsid w:val="5F8D0B82"/>
    <w:rsid w:val="5F8E1258"/>
    <w:rsid w:val="5FCC5339"/>
    <w:rsid w:val="5FE34A5B"/>
    <w:rsid w:val="5FFE1E36"/>
    <w:rsid w:val="60232584"/>
    <w:rsid w:val="607330CE"/>
    <w:rsid w:val="60825176"/>
    <w:rsid w:val="60890C34"/>
    <w:rsid w:val="609F2AC4"/>
    <w:rsid w:val="60FA2EE8"/>
    <w:rsid w:val="61054A27"/>
    <w:rsid w:val="610A52BC"/>
    <w:rsid w:val="610B4B4A"/>
    <w:rsid w:val="611D2366"/>
    <w:rsid w:val="61421856"/>
    <w:rsid w:val="61457824"/>
    <w:rsid w:val="615227C4"/>
    <w:rsid w:val="61654E3F"/>
    <w:rsid w:val="6182292A"/>
    <w:rsid w:val="619F7F92"/>
    <w:rsid w:val="61B76E7B"/>
    <w:rsid w:val="61C44E23"/>
    <w:rsid w:val="61F94C26"/>
    <w:rsid w:val="62000E56"/>
    <w:rsid w:val="624F3E49"/>
    <w:rsid w:val="62632286"/>
    <w:rsid w:val="62885958"/>
    <w:rsid w:val="62B4061D"/>
    <w:rsid w:val="62F40B65"/>
    <w:rsid w:val="62FC2CFE"/>
    <w:rsid w:val="63024505"/>
    <w:rsid w:val="63076BC0"/>
    <w:rsid w:val="633B057C"/>
    <w:rsid w:val="635600A5"/>
    <w:rsid w:val="635B1DB5"/>
    <w:rsid w:val="63711FED"/>
    <w:rsid w:val="63880DDC"/>
    <w:rsid w:val="638D750D"/>
    <w:rsid w:val="63AC6CC0"/>
    <w:rsid w:val="64055776"/>
    <w:rsid w:val="64240056"/>
    <w:rsid w:val="643E143A"/>
    <w:rsid w:val="64491666"/>
    <w:rsid w:val="64526E4F"/>
    <w:rsid w:val="648B6EEF"/>
    <w:rsid w:val="64C158BF"/>
    <w:rsid w:val="64CE2EAA"/>
    <w:rsid w:val="653C3090"/>
    <w:rsid w:val="65854376"/>
    <w:rsid w:val="658767BE"/>
    <w:rsid w:val="65892531"/>
    <w:rsid w:val="65C47EB2"/>
    <w:rsid w:val="66195831"/>
    <w:rsid w:val="662E75B1"/>
    <w:rsid w:val="66342C2E"/>
    <w:rsid w:val="663E784C"/>
    <w:rsid w:val="668B6A45"/>
    <w:rsid w:val="66B31ED6"/>
    <w:rsid w:val="66E81A87"/>
    <w:rsid w:val="672F3F24"/>
    <w:rsid w:val="673E055F"/>
    <w:rsid w:val="67551CE3"/>
    <w:rsid w:val="675B27B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57264"/>
    <w:rsid w:val="68B96DBB"/>
    <w:rsid w:val="68CA2805"/>
    <w:rsid w:val="68E937A3"/>
    <w:rsid w:val="693E15D3"/>
    <w:rsid w:val="69627681"/>
    <w:rsid w:val="6977531D"/>
    <w:rsid w:val="69C750A6"/>
    <w:rsid w:val="69CC2BFF"/>
    <w:rsid w:val="69FD55B8"/>
    <w:rsid w:val="6A0B1C62"/>
    <w:rsid w:val="6A2406C8"/>
    <w:rsid w:val="6ADE0BD1"/>
    <w:rsid w:val="6AE96859"/>
    <w:rsid w:val="6B147746"/>
    <w:rsid w:val="6B24787C"/>
    <w:rsid w:val="6B573233"/>
    <w:rsid w:val="6B5B6274"/>
    <w:rsid w:val="6B935D53"/>
    <w:rsid w:val="6C196F71"/>
    <w:rsid w:val="6C226FCB"/>
    <w:rsid w:val="6C31226F"/>
    <w:rsid w:val="6C4C48D3"/>
    <w:rsid w:val="6C552F0B"/>
    <w:rsid w:val="6C8C67B7"/>
    <w:rsid w:val="6C9D744C"/>
    <w:rsid w:val="6D167928"/>
    <w:rsid w:val="6D2375BA"/>
    <w:rsid w:val="6D26299B"/>
    <w:rsid w:val="6D4772EC"/>
    <w:rsid w:val="6D9078AF"/>
    <w:rsid w:val="6DAA3FEF"/>
    <w:rsid w:val="6DC0172B"/>
    <w:rsid w:val="6DCB690C"/>
    <w:rsid w:val="6DD41A5B"/>
    <w:rsid w:val="6DF43C2E"/>
    <w:rsid w:val="6DF51CA3"/>
    <w:rsid w:val="6E1A0C80"/>
    <w:rsid w:val="6E7A79CE"/>
    <w:rsid w:val="6E8335BD"/>
    <w:rsid w:val="6E8E12EF"/>
    <w:rsid w:val="6E972936"/>
    <w:rsid w:val="6ED446C5"/>
    <w:rsid w:val="6F280D81"/>
    <w:rsid w:val="6F2A7D94"/>
    <w:rsid w:val="6F8331F1"/>
    <w:rsid w:val="6FAE1A09"/>
    <w:rsid w:val="6FD75BF8"/>
    <w:rsid w:val="6FDE1E67"/>
    <w:rsid w:val="703958C2"/>
    <w:rsid w:val="704D5D09"/>
    <w:rsid w:val="707723D0"/>
    <w:rsid w:val="70CD59C6"/>
    <w:rsid w:val="70E10D8B"/>
    <w:rsid w:val="70F5661B"/>
    <w:rsid w:val="71360107"/>
    <w:rsid w:val="713B688E"/>
    <w:rsid w:val="717C53B4"/>
    <w:rsid w:val="71D43752"/>
    <w:rsid w:val="71F1796A"/>
    <w:rsid w:val="72154626"/>
    <w:rsid w:val="72262B5D"/>
    <w:rsid w:val="72283FF7"/>
    <w:rsid w:val="722E7212"/>
    <w:rsid w:val="72321F4B"/>
    <w:rsid w:val="723A0474"/>
    <w:rsid w:val="725923E4"/>
    <w:rsid w:val="72864BF7"/>
    <w:rsid w:val="729023FC"/>
    <w:rsid w:val="72A0546C"/>
    <w:rsid w:val="732C4573"/>
    <w:rsid w:val="73487A08"/>
    <w:rsid w:val="73C0646E"/>
    <w:rsid w:val="73CC2623"/>
    <w:rsid w:val="73EF6311"/>
    <w:rsid w:val="73F24DDB"/>
    <w:rsid w:val="742222F5"/>
    <w:rsid w:val="74476126"/>
    <w:rsid w:val="744F04F5"/>
    <w:rsid w:val="74706664"/>
    <w:rsid w:val="747F3682"/>
    <w:rsid w:val="749C4185"/>
    <w:rsid w:val="75067759"/>
    <w:rsid w:val="752C70F1"/>
    <w:rsid w:val="752E6DCD"/>
    <w:rsid w:val="7551380D"/>
    <w:rsid w:val="75600BE5"/>
    <w:rsid w:val="75616D9B"/>
    <w:rsid w:val="7564475C"/>
    <w:rsid w:val="7583797F"/>
    <w:rsid w:val="75D20F1D"/>
    <w:rsid w:val="75DA2C18"/>
    <w:rsid w:val="75F54412"/>
    <w:rsid w:val="761D08E0"/>
    <w:rsid w:val="765D347C"/>
    <w:rsid w:val="76826699"/>
    <w:rsid w:val="76C87133"/>
    <w:rsid w:val="76CD08D5"/>
    <w:rsid w:val="76DB4B92"/>
    <w:rsid w:val="77052AA4"/>
    <w:rsid w:val="770976EA"/>
    <w:rsid w:val="77136511"/>
    <w:rsid w:val="7714152B"/>
    <w:rsid w:val="77307E7F"/>
    <w:rsid w:val="77340A39"/>
    <w:rsid w:val="77351FD0"/>
    <w:rsid w:val="77472422"/>
    <w:rsid w:val="777F31F2"/>
    <w:rsid w:val="77D1700D"/>
    <w:rsid w:val="77EC04CC"/>
    <w:rsid w:val="781C1D82"/>
    <w:rsid w:val="78775729"/>
    <w:rsid w:val="78A42DB0"/>
    <w:rsid w:val="78A656AB"/>
    <w:rsid w:val="78B2245C"/>
    <w:rsid w:val="78E172CC"/>
    <w:rsid w:val="78EA1D1F"/>
    <w:rsid w:val="7904172F"/>
    <w:rsid w:val="790F7E27"/>
    <w:rsid w:val="791D3738"/>
    <w:rsid w:val="792A231A"/>
    <w:rsid w:val="79316829"/>
    <w:rsid w:val="79450781"/>
    <w:rsid w:val="79493695"/>
    <w:rsid w:val="79494CB8"/>
    <w:rsid w:val="797E66A9"/>
    <w:rsid w:val="798518A4"/>
    <w:rsid w:val="79A97383"/>
    <w:rsid w:val="79E27E8B"/>
    <w:rsid w:val="79F850CE"/>
    <w:rsid w:val="79FD443C"/>
    <w:rsid w:val="7A1D1975"/>
    <w:rsid w:val="7A3E5150"/>
    <w:rsid w:val="7A4670D6"/>
    <w:rsid w:val="7A534B63"/>
    <w:rsid w:val="7A615382"/>
    <w:rsid w:val="7A67303B"/>
    <w:rsid w:val="7A6A6726"/>
    <w:rsid w:val="7A715CD2"/>
    <w:rsid w:val="7AAB1D04"/>
    <w:rsid w:val="7ABA4368"/>
    <w:rsid w:val="7ACA5039"/>
    <w:rsid w:val="7AD05746"/>
    <w:rsid w:val="7B0F7299"/>
    <w:rsid w:val="7B257FFD"/>
    <w:rsid w:val="7B343476"/>
    <w:rsid w:val="7B4F58E7"/>
    <w:rsid w:val="7B5A2978"/>
    <w:rsid w:val="7B5A7E4C"/>
    <w:rsid w:val="7B667AF9"/>
    <w:rsid w:val="7B69667D"/>
    <w:rsid w:val="7B7468F8"/>
    <w:rsid w:val="7BEE0103"/>
    <w:rsid w:val="7C0A0FE4"/>
    <w:rsid w:val="7C211C0B"/>
    <w:rsid w:val="7C254906"/>
    <w:rsid w:val="7C590818"/>
    <w:rsid w:val="7C7C10F6"/>
    <w:rsid w:val="7C853BEA"/>
    <w:rsid w:val="7C881368"/>
    <w:rsid w:val="7CD61022"/>
    <w:rsid w:val="7CE27788"/>
    <w:rsid w:val="7D0C32F1"/>
    <w:rsid w:val="7D0F408D"/>
    <w:rsid w:val="7D491C6C"/>
    <w:rsid w:val="7D5429C0"/>
    <w:rsid w:val="7D55328A"/>
    <w:rsid w:val="7D5B4A17"/>
    <w:rsid w:val="7D6E6D43"/>
    <w:rsid w:val="7DB57A34"/>
    <w:rsid w:val="7DE60973"/>
    <w:rsid w:val="7DEF0916"/>
    <w:rsid w:val="7E1E5218"/>
    <w:rsid w:val="7E8C18F4"/>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5"/>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next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asistekst Batenburg"/>
    <w:basedOn w:val="964"/>
    <w:qFormat/>
    <w:uiPriority w:val="0"/>
  </w:style>
  <w:style w:type="paragraph" w:customStyle="1" w:styleId="964">
    <w:name w:val="Zsysbasis Batenburg"/>
    <w:next w:val="963"/>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5">
    <w:name w:val="NormalCharacter"/>
    <w:qFormat/>
    <w:uiPriority w:val="0"/>
    <w:rPr>
      <w:rFonts w:hint="eastAsia"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13.jpeg"/><Relationship Id="rId37" Type="http://schemas.openxmlformats.org/officeDocument/2006/relationships/image" Target="media/image12.png"/><Relationship Id="rId36" Type="http://schemas.openxmlformats.org/officeDocument/2006/relationships/image" Target="media/image11.jpeg"/><Relationship Id="rId35" Type="http://schemas.openxmlformats.org/officeDocument/2006/relationships/image" Target="media/image10.png"/><Relationship Id="rId34" Type="http://schemas.openxmlformats.org/officeDocument/2006/relationships/image" Target="media/image9.jpe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10365</Words>
  <Characters>11207</Characters>
  <Lines>379</Lines>
  <Paragraphs>106</Paragraphs>
  <TotalTime>1</TotalTime>
  <ScaleCrop>false</ScaleCrop>
  <LinksUpToDate>false</LinksUpToDate>
  <CharactersWithSpaces>11595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望春风</cp:lastModifiedBy>
  <cp:lastPrinted>2023-04-06T03:28:00Z</cp:lastPrinted>
  <dcterms:modified xsi:type="dcterms:W3CDTF">2024-12-04T07:59:43Z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ED6D4AF3394444398D1EF271C4018940_13</vt:lpwstr>
  </property>
</Properties>
</file>