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D2C08">
      <w:pPr>
        <w:spacing w:line="360" w:lineRule="auto"/>
        <w:jc w:val="center"/>
        <w:rPr>
          <w:rFonts w:ascii="宋体" w:hAnsi="宋体" w:cs="宋体"/>
          <w:b/>
          <w:color w:val="000000" w:themeColor="text1"/>
          <w:sz w:val="24"/>
          <w:highlight w:val="none"/>
          <w14:textFill>
            <w14:solidFill>
              <w14:schemeClr w14:val="tx1"/>
            </w14:solidFill>
          </w14:textFill>
        </w:rPr>
      </w:pPr>
    </w:p>
    <w:p w14:paraId="2ADF9032">
      <w:pPr>
        <w:spacing w:line="360" w:lineRule="auto"/>
        <w:jc w:val="center"/>
        <w:rPr>
          <w:rFonts w:ascii="宋体" w:hAnsi="宋体" w:cs="宋体"/>
          <w:b/>
          <w:color w:val="000000" w:themeColor="text1"/>
          <w:sz w:val="24"/>
          <w:highlight w:val="none"/>
          <w14:textFill>
            <w14:solidFill>
              <w14:schemeClr w14:val="tx1"/>
            </w14:solidFill>
          </w14:textFill>
        </w:rPr>
      </w:pPr>
    </w:p>
    <w:p w14:paraId="6129A319">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35F5E798">
      <w:pPr>
        <w:adjustRightInd/>
        <w:spacing w:line="360" w:lineRule="auto"/>
        <w:jc w:val="both"/>
        <w:rPr>
          <w:rFonts w:ascii="宋体" w:hAnsi="宋体" w:cs="宋体"/>
          <w:b/>
          <w:color w:val="000000" w:themeColor="text1"/>
          <w:sz w:val="48"/>
          <w:szCs w:val="48"/>
          <w:highlight w:val="none"/>
          <w14:textFill>
            <w14:solidFill>
              <w14:schemeClr w14:val="tx1"/>
            </w14:solidFill>
          </w14:textFill>
        </w:rPr>
      </w:pPr>
    </w:p>
    <w:p w14:paraId="428B849B">
      <w:pPr>
        <w:adjustRightInd/>
        <w:spacing w:line="360" w:lineRule="auto"/>
        <w:jc w:val="center"/>
        <w:rPr>
          <w:rFonts w:hint="eastAsia" w:ascii="宋体" w:hAnsi="宋体" w:cs="宋体"/>
          <w:bCs w:val="0"/>
          <w:color w:val="000000" w:themeColor="text1"/>
          <w:sz w:val="48"/>
          <w:szCs w:val="48"/>
          <w:highlight w:val="none"/>
          <w:lang w:val="en-US" w:eastAsia="zh-CN"/>
          <w14:textFill>
            <w14:solidFill>
              <w14:schemeClr w14:val="tx1"/>
            </w14:solidFill>
          </w14:textFill>
        </w:rPr>
      </w:pPr>
      <w:r>
        <w:rPr>
          <w:rFonts w:hint="eastAsia" w:ascii="宋体" w:hAnsi="宋体" w:eastAsia="宋体" w:cs="宋体"/>
          <w:bCs w:val="0"/>
          <w:color w:val="000000" w:themeColor="text1"/>
          <w:sz w:val="48"/>
          <w:szCs w:val="48"/>
          <w:highlight w:val="none"/>
          <w:lang w:val="en-US" w:eastAsia="zh-CN"/>
          <w14:textFill>
            <w14:solidFill>
              <w14:schemeClr w14:val="tx1"/>
            </w14:solidFill>
          </w14:textFill>
        </w:rPr>
        <w:t>上城区生活垃圾智慧管理平台和车载称重设备维保</w:t>
      </w:r>
      <w:r>
        <w:rPr>
          <w:rFonts w:hint="eastAsia" w:ascii="宋体" w:hAnsi="宋体" w:cs="宋体"/>
          <w:bCs w:val="0"/>
          <w:color w:val="000000" w:themeColor="text1"/>
          <w:sz w:val="48"/>
          <w:szCs w:val="48"/>
          <w:highlight w:val="none"/>
          <w:lang w:val="en-US" w:eastAsia="zh-CN"/>
          <w14:textFill>
            <w14:solidFill>
              <w14:schemeClr w14:val="tx1"/>
            </w14:solidFill>
          </w14:textFill>
        </w:rPr>
        <w:t>项目</w:t>
      </w:r>
    </w:p>
    <w:p w14:paraId="46A3F23B">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61358FA3">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3F9AC676">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1C1515A4">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编号:LD-2024020</w:t>
      </w:r>
    </w:p>
    <w:p w14:paraId="21CB33E1">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7F937728">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6FE48EB2">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4BB51FD5">
      <w:pPr>
        <w:spacing w:line="360" w:lineRule="auto"/>
        <w:jc w:val="center"/>
        <w:rPr>
          <w:rFonts w:ascii="宋体" w:hAnsi="宋体" w:cs="宋体"/>
          <w:color w:val="000000" w:themeColor="text1"/>
          <w:sz w:val="24"/>
          <w:highlight w:val="none"/>
          <w14:textFill>
            <w14:solidFill>
              <w14:schemeClr w14:val="tx1"/>
            </w14:solidFill>
          </w14:textFill>
        </w:rPr>
      </w:pPr>
    </w:p>
    <w:p w14:paraId="05958C66">
      <w:pPr>
        <w:spacing w:line="360" w:lineRule="auto"/>
        <w:jc w:val="center"/>
        <w:rPr>
          <w:rFonts w:ascii="宋体" w:hAnsi="宋体" w:cs="宋体"/>
          <w:color w:val="000000" w:themeColor="text1"/>
          <w:sz w:val="24"/>
          <w:highlight w:val="none"/>
          <w14:textFill>
            <w14:solidFill>
              <w14:schemeClr w14:val="tx1"/>
            </w14:solidFill>
          </w14:textFill>
        </w:rPr>
      </w:pPr>
    </w:p>
    <w:p w14:paraId="078DF3CF">
      <w:pPr>
        <w:spacing w:line="360" w:lineRule="auto"/>
        <w:rPr>
          <w:rFonts w:ascii="宋体" w:hAnsi="宋体" w:cs="宋体"/>
          <w:color w:val="000000" w:themeColor="text1"/>
          <w:sz w:val="32"/>
          <w:szCs w:val="32"/>
          <w:highlight w:val="none"/>
          <w:u w:val="none"/>
          <w14:textFill>
            <w14:solidFill>
              <w14:schemeClr w14:val="tx1"/>
            </w14:solidFill>
          </w14:textFill>
        </w:rPr>
      </w:pPr>
    </w:p>
    <w:p w14:paraId="487B92F3">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1"/>
          <w:szCs w:val="31"/>
          <w:highlight w:val="none"/>
          <w:u w:val="none"/>
          <w:lang w:val="en-US" w:eastAsia="zh-CN" w:bidi="ar"/>
          <w14:textFill>
            <w14:solidFill>
              <w14:schemeClr w14:val="tx1"/>
            </w14:solidFill>
          </w14:textFill>
        </w:rPr>
        <w:t>杭州市上城区综合行政执法局</w:t>
      </w:r>
    </w:p>
    <w:p w14:paraId="4AA0F9FE">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1"/>
          <w:szCs w:val="31"/>
          <w:highlight w:val="none"/>
          <w:lang w:val="en-US" w:eastAsia="zh-CN" w:bidi="ar"/>
          <w14:textFill>
            <w14:solidFill>
              <w14:schemeClr w14:val="tx1"/>
            </w14:solidFill>
          </w14:textFill>
        </w:rPr>
        <w:t>浙江力德工程顾问有限公司</w:t>
      </w:r>
    </w:p>
    <w:p w14:paraId="4B6B69D7">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十一</w:t>
      </w:r>
      <w:r>
        <w:rPr>
          <w:rFonts w:hint="eastAsia" w:ascii="宋体" w:hAnsi="宋体" w:cs="宋体"/>
          <w:bCs/>
          <w:color w:val="000000" w:themeColor="text1"/>
          <w:sz w:val="32"/>
          <w:szCs w:val="32"/>
          <w:highlight w:val="none"/>
          <w14:textFill>
            <w14:solidFill>
              <w14:schemeClr w14:val="tx1"/>
            </w14:solidFill>
          </w14:textFill>
        </w:rPr>
        <w:t>月</w:t>
      </w:r>
    </w:p>
    <w:p w14:paraId="54AFD339">
      <w:pPr>
        <w:spacing w:line="360" w:lineRule="auto"/>
        <w:jc w:val="both"/>
        <w:rPr>
          <w:rFonts w:ascii="宋体" w:hAnsi="宋体" w:cs="宋体"/>
          <w:color w:val="000000" w:themeColor="text1"/>
          <w:sz w:val="24"/>
          <w:highlight w:val="none"/>
          <w14:textFill>
            <w14:solidFill>
              <w14:schemeClr w14:val="tx1"/>
            </w14:solidFill>
          </w14:textFill>
        </w:rPr>
      </w:pPr>
      <w:bookmarkStart w:id="0" w:name="_Hlt67893495"/>
      <w:bookmarkEnd w:id="0"/>
    </w:p>
    <w:p w14:paraId="60F9D0A9">
      <w:pPr>
        <w:pStyle w:val="636"/>
        <w:rPr>
          <w:color w:val="000000" w:themeColor="text1"/>
          <w:highlight w:val="none"/>
          <w14:textFill>
            <w14:solidFill>
              <w14:schemeClr w14:val="tx1"/>
            </w14:solidFill>
          </w14:textFill>
        </w:rPr>
      </w:pPr>
    </w:p>
    <w:p w14:paraId="39676577">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2321F638">
      <w:pPr>
        <w:spacing w:line="360" w:lineRule="auto"/>
        <w:rPr>
          <w:rFonts w:ascii="宋体" w:hAnsi="宋体" w:cs="宋体"/>
          <w:color w:val="000000" w:themeColor="text1"/>
          <w:sz w:val="32"/>
          <w:szCs w:val="32"/>
          <w:highlight w:val="none"/>
          <w14:textFill>
            <w14:solidFill>
              <w14:schemeClr w14:val="tx1"/>
            </w14:solidFill>
          </w14:textFill>
        </w:rPr>
      </w:pPr>
    </w:p>
    <w:p w14:paraId="2B656B51">
      <w:pPr>
        <w:spacing w:line="360" w:lineRule="auto"/>
        <w:rPr>
          <w:rFonts w:ascii="宋体" w:hAnsi="宋体" w:cs="宋体"/>
          <w:color w:val="000000" w:themeColor="text1"/>
          <w:sz w:val="32"/>
          <w:szCs w:val="32"/>
          <w:highlight w:val="none"/>
          <w14:textFill>
            <w14:solidFill>
              <w14:schemeClr w14:val="tx1"/>
            </w14:solidFill>
          </w14:textFill>
        </w:rPr>
      </w:pPr>
    </w:p>
    <w:p w14:paraId="07F6B2C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48018F0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5E64F48F">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034885A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0E2734F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027836C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8CB8F0A">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260E077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C4208E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CC2FC6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499665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633DB2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2F74AE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717EEA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82277D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BF508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78B28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B3F6C6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7B5243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127F826">
      <w:pPr>
        <w:spacing w:line="360" w:lineRule="auto"/>
        <w:rPr>
          <w:rFonts w:ascii="宋体" w:hAnsi="宋体" w:cs="宋体"/>
          <w:color w:val="000000" w:themeColor="text1"/>
          <w:sz w:val="24"/>
          <w:highlight w:val="none"/>
          <w14:textFill>
            <w14:solidFill>
              <w14:schemeClr w14:val="tx1"/>
            </w14:solidFill>
          </w14:textFill>
        </w:rPr>
      </w:pPr>
    </w:p>
    <w:p w14:paraId="3F375E3B">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4519B7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59EF30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上城区生活垃圾智慧管理平台和车载称重设备维保</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12</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 xml:space="preserve"> 月 </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 xml:space="preserve">日 </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 xml:space="preserve">点 </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1B3FD36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A304F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LD-2024020</w:t>
      </w:r>
    </w:p>
    <w:p w14:paraId="4A333298">
      <w:pPr>
        <w:spacing w:line="360" w:lineRule="auto"/>
        <w:ind w:firstLine="48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none"/>
          <w14:textFill>
            <w14:solidFill>
              <w14:schemeClr w14:val="tx1"/>
            </w14:solidFill>
          </w14:textFill>
        </w:rPr>
        <w:t>上城区生活垃圾智慧管理平台和车载称重设备维保</w:t>
      </w:r>
    </w:p>
    <w:p w14:paraId="21A3F174">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val="en-US" w:eastAsia="zh-CN"/>
          <w14:textFill>
            <w14:solidFill>
              <w14:schemeClr w14:val="tx1"/>
            </w14:solidFill>
          </w14:textFill>
        </w:rPr>
        <w:t>1374000.00</w:t>
      </w:r>
    </w:p>
    <w:p w14:paraId="61D776D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1374</w:t>
      </w:r>
      <w:bookmarkStart w:id="407" w:name="_GoBack"/>
      <w:bookmarkEnd w:id="407"/>
      <w:r>
        <w:rPr>
          <w:rFonts w:hint="eastAsia" w:ascii="宋体" w:hAnsi="宋体" w:cs="宋体"/>
          <w:color w:val="000000" w:themeColor="text1"/>
          <w:sz w:val="24"/>
          <w:highlight w:val="none"/>
          <w:lang w:val="en-US" w:eastAsia="zh-CN"/>
          <w14:textFill>
            <w14:solidFill>
              <w14:schemeClr w14:val="tx1"/>
            </w14:solidFill>
          </w14:textFill>
        </w:rPr>
        <w:t>000.00</w:t>
      </w:r>
    </w:p>
    <w:p w14:paraId="36D520AD">
      <w:pPr>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上城区综合行政执法局</w:t>
      </w:r>
      <w:r>
        <w:rPr>
          <w:rFonts w:hint="eastAsia" w:hAnsi="宋体" w:cs="宋体"/>
          <w:bCs/>
          <w:snapToGrid/>
          <w:color w:val="000000" w:themeColor="text1"/>
          <w:kern w:val="2"/>
          <w:sz w:val="24"/>
          <w:szCs w:val="24"/>
          <w:highlight w:val="none"/>
          <w:lang w:eastAsia="zh-CN"/>
          <w14:textFill>
            <w14:solidFill>
              <w14:schemeClr w14:val="tx1"/>
            </w14:solidFill>
          </w14:textFill>
        </w:rPr>
        <w:t>上城区生活垃圾智慧管理平台和车载称重设备维保，</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为加强生活垃圾清运长效管理，提升垃圾清运服务质量，对上城区生活垃圾智慧管理平台和车载称重设备</w:t>
      </w:r>
      <w:r>
        <w:rPr>
          <w:rFonts w:hint="eastAsia" w:ascii="宋体" w:hAnsi="宋体" w:cs="宋体"/>
          <w:bCs/>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维保</w:t>
      </w:r>
      <w:r>
        <w:rPr>
          <w:rFonts w:hint="eastAsia" w:ascii="宋体" w:hAnsi="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对</w:t>
      </w:r>
      <w:r>
        <w:rPr>
          <w:rFonts w:hint="eastAsia" w:ascii="宋体" w:hAnsi="宋体" w:cs="宋体"/>
          <w:bCs/>
          <w:snapToGrid/>
          <w:color w:val="000000" w:themeColor="text1"/>
          <w:kern w:val="2"/>
          <w:sz w:val="24"/>
          <w:szCs w:val="24"/>
          <w:highlight w:val="none"/>
          <w:lang w:val="en-US" w:eastAsia="zh-CN" w:bidi="ar-SA"/>
          <w14:textFill>
            <w14:solidFill>
              <w14:schemeClr w14:val="tx1"/>
            </w14:solidFill>
          </w14:textFill>
        </w:rPr>
        <w:t>上城区</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全区138辆</w:t>
      </w:r>
      <w:r>
        <w:rPr>
          <w:rFonts w:hint="eastAsia" w:ascii="宋体" w:hAnsi="宋体" w:cs="宋体"/>
          <w:bCs/>
          <w:snapToGrid/>
          <w:color w:val="000000" w:themeColor="text1"/>
          <w:kern w:val="2"/>
          <w:sz w:val="24"/>
          <w:szCs w:val="24"/>
          <w:highlight w:val="none"/>
          <w:lang w:val="en-US" w:eastAsia="zh-CN" w:bidi="ar-SA"/>
          <w14:textFill>
            <w14:solidFill>
              <w14:schemeClr w14:val="tx1"/>
            </w14:solidFill>
          </w14:textFill>
        </w:rPr>
        <w:t>称重</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作业车辆</w:t>
      </w:r>
      <w:r>
        <w:rPr>
          <w:rFonts w:hint="eastAsia" w:ascii="宋体" w:hAnsi="宋体" w:cs="宋体"/>
          <w:bCs/>
          <w:snapToGrid/>
          <w:color w:val="000000" w:themeColor="text1"/>
          <w:kern w:val="2"/>
          <w:sz w:val="24"/>
          <w:szCs w:val="24"/>
          <w:highlight w:val="none"/>
          <w:lang w:val="en-US" w:eastAsia="zh-CN" w:bidi="ar-SA"/>
          <w14:textFill>
            <w14:solidFill>
              <w14:schemeClr w14:val="tx1"/>
            </w14:solidFill>
          </w14:textFill>
        </w:rPr>
        <w:t>进行设备维护；</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对全区1500个左右垃圾收运点进行动态更新和维护</w:t>
      </w:r>
      <w:r>
        <w:rPr>
          <w:rFonts w:hint="eastAsia" w:ascii="宋体" w:hAnsi="宋体" w:cs="宋体"/>
          <w:bCs/>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智慧管理平台</w:t>
      </w:r>
      <w:r>
        <w:rPr>
          <w:rFonts w:hint="eastAsia" w:ascii="宋体" w:hAnsi="宋体" w:cs="宋体"/>
          <w:bCs/>
          <w:color w:val="000000" w:themeColor="text1"/>
          <w:sz w:val="24"/>
          <w:szCs w:val="24"/>
          <w:highlight w:val="none"/>
          <w:lang w:val="en-US" w:eastAsia="zh-CN"/>
          <w14:textFill>
            <w14:solidFill>
              <w14:schemeClr w14:val="tx1"/>
            </w14:solidFill>
          </w14:textFill>
        </w:rPr>
        <w:t>运维服务。</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服务期为 2 年，</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58CAE55B">
      <w:pPr>
        <w:pStyle w:val="131"/>
        <w:ind w:firstLine="482"/>
        <w:outlineLvl w:val="2"/>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2025年1月1日至2026年12月31日</w:t>
      </w:r>
    </w:p>
    <w:p w14:paraId="50B8F391">
      <w:pPr>
        <w:pStyle w:val="1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854104497"/>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7398752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58A3257">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361381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469EE71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6298D982">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0271E65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358453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5E10B22D">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12847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382EE9C7">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279004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1D0136FB">
      <w:pPr>
        <w:rPr>
          <w:rFonts w:ascii="宋体" w:hAnsi="宋体" w:cs="宋体"/>
          <w:color w:val="000000" w:themeColor="text1"/>
          <w:highlight w:val="none"/>
          <w14:textFill>
            <w14:solidFill>
              <w14:schemeClr w14:val="tx1"/>
            </w14:solidFill>
          </w14:textFill>
        </w:rPr>
      </w:pPr>
    </w:p>
    <w:p w14:paraId="42D90FF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41744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3E4563C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2E88CF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2393C0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996EB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4EDD5E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 xml:space="preserve"> 月 </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F1CB18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9A44A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826763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5B17541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99B87A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 </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 xml:space="preserve"> 日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 xml:space="preserve"> 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71674A3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F6D6E9F">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 </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 xml:space="preserve"> 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5DDFD78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21A3D8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1704EB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14E9F5C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07A508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57A0D7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4677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D2B82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64A1B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3E1E7F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E2BB4C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杭州市上城区综合行政执法局</w:t>
      </w:r>
    </w:p>
    <w:p w14:paraId="083C6C2F">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w:t>
      </w:r>
      <w:r>
        <w:rPr>
          <w:rFonts w:hint="eastAsia" w:ascii="宋体" w:hAnsi="宋体" w:cs="宋体"/>
          <w:color w:val="000000" w:themeColor="text1"/>
          <w:sz w:val="24"/>
          <w:highlight w:val="none"/>
          <w:lang w:val="en-US" w:eastAsia="zh-CN"/>
          <w14:textFill>
            <w14:solidFill>
              <w14:schemeClr w14:val="tx1"/>
            </w14:solidFill>
          </w14:textFill>
        </w:rPr>
        <w:t>环站东路358号</w:t>
      </w:r>
    </w:p>
    <w:p w14:paraId="3E44D97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3FD1C57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val="en-US" w:eastAsia="zh-CN"/>
          <w14:textFill>
            <w14:solidFill>
              <w14:schemeClr w14:val="tx1"/>
            </w14:solidFill>
          </w14:textFill>
        </w:rPr>
        <w:t>谢伟栋</w:t>
      </w:r>
      <w:r>
        <w:rPr>
          <w:rFonts w:hint="eastAsia" w:ascii="宋体" w:hAnsi="宋体" w:cs="宋体"/>
          <w:color w:val="000000" w:themeColor="text1"/>
          <w:sz w:val="24"/>
          <w:highlight w:val="none"/>
          <w14:textFill>
            <w14:solidFill>
              <w14:schemeClr w14:val="tx1"/>
            </w14:solidFill>
          </w14:textFill>
        </w:rPr>
        <w:t xml:space="preserve">  </w:t>
      </w:r>
    </w:p>
    <w:p w14:paraId="6864597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highlight w:val="none"/>
          <w14:textFill>
            <w14:solidFill>
              <w14:schemeClr w14:val="tx1"/>
            </w14:solidFill>
          </w14:textFill>
        </w:rPr>
        <w:t>0571-87027170</w:t>
      </w:r>
      <w:r>
        <w:rPr>
          <w:rFonts w:hint="eastAsia" w:ascii="宋体" w:hAnsi="宋体" w:cs="宋体"/>
          <w:color w:val="000000" w:themeColor="text1"/>
          <w:sz w:val="24"/>
          <w:highlight w:val="none"/>
          <w14:textFill>
            <w14:solidFill>
              <w14:schemeClr w14:val="tx1"/>
            </w14:solidFill>
          </w14:textFill>
        </w:rPr>
        <w:t xml:space="preserve"> </w:t>
      </w:r>
    </w:p>
    <w:p w14:paraId="293D373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陈明芳</w:t>
      </w:r>
    </w:p>
    <w:p w14:paraId="3AD9089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w:t>
      </w:r>
      <w:r>
        <w:rPr>
          <w:rFonts w:hint="eastAsia" w:ascii="宋体" w:hAnsi="宋体" w:cs="宋体"/>
          <w:color w:val="000000" w:themeColor="text1"/>
          <w:sz w:val="24"/>
          <w:highlight w:val="none"/>
          <w:lang w:val="en-US" w:eastAsia="zh-CN"/>
          <w14:textFill>
            <w14:solidFill>
              <w14:schemeClr w14:val="tx1"/>
            </w14:solidFill>
          </w14:textFill>
        </w:rPr>
        <w:t>6650227</w:t>
      </w:r>
    </w:p>
    <w:p w14:paraId="6C2D3E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1C702324">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val="en-US" w:eastAsia="zh-CN"/>
          <w14:textFill>
            <w14:solidFill>
              <w14:schemeClr w14:val="tx1"/>
            </w14:solidFill>
          </w14:textFill>
        </w:rPr>
        <w:t>浙江力德工程顾问有限公司</w:t>
      </w:r>
    </w:p>
    <w:p w14:paraId="7A2D8E3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bCs/>
          <w:color w:val="000000" w:themeColor="text1"/>
          <w:sz w:val="24"/>
          <w:highlight w:val="none"/>
          <w:lang w:eastAsia="zh-CN"/>
          <w14:textFill>
            <w14:solidFill>
              <w14:schemeClr w14:val="tx1"/>
            </w14:solidFill>
          </w14:textFill>
        </w:rPr>
        <w:t>杭州市西湖国际科技大厦A座7楼</w:t>
      </w:r>
    </w:p>
    <w:p w14:paraId="3A08E9E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r>
        <w:rPr>
          <w:rFonts w:hint="eastAsia" w:ascii="宋体" w:hAnsi="宋体" w:cs="宋体"/>
          <w:color w:val="000000" w:themeColor="text1"/>
          <w:sz w:val="24"/>
          <w:highlight w:val="none"/>
          <w:lang w:val="en-US" w:eastAsia="zh-CN"/>
          <w14:textFill>
            <w14:solidFill>
              <w14:schemeClr w14:val="tx1"/>
            </w14:solidFill>
          </w14:textFill>
        </w:rPr>
        <w:t>/</w:t>
      </w:r>
    </w:p>
    <w:p w14:paraId="6E7B199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p>
    <w:p w14:paraId="641E418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Theme="minorEastAsia" w:hAnsiTheme="minorEastAsia" w:eastAsiaTheme="minorEastAsia"/>
          <w:color w:val="000000" w:themeColor="text1"/>
          <w:sz w:val="24"/>
          <w:highlight w:val="none"/>
          <w14:textFill>
            <w14:solidFill>
              <w14:schemeClr w14:val="tx1"/>
            </w14:solidFill>
          </w14:textFill>
        </w:rPr>
        <w:t xml:space="preserve">18679643619  </w:t>
      </w:r>
    </w:p>
    <w:p w14:paraId="25F7BAF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质疑联系人：何工              </w:t>
      </w:r>
    </w:p>
    <w:p w14:paraId="6C0B19B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质疑联系方式：13396568169</w:t>
      </w:r>
      <w:r>
        <w:rPr>
          <w:rFonts w:hint="eastAsia" w:ascii="宋体" w:hAnsi="宋体" w:cs="宋体"/>
          <w:color w:val="000000" w:themeColor="text1"/>
          <w:sz w:val="24"/>
          <w:highlight w:val="none"/>
          <w14:textFill>
            <w14:solidFill>
              <w14:schemeClr w14:val="tx1"/>
            </w14:solidFill>
          </w14:textFill>
        </w:rPr>
        <w:t xml:space="preserve">   </w:t>
      </w:r>
    </w:p>
    <w:p w14:paraId="574B88F0">
      <w:pPr>
        <w:spacing w:line="360" w:lineRule="auto"/>
        <w:rPr>
          <w:rFonts w:ascii="宋体" w:hAnsi="宋体" w:cs="宋体"/>
          <w:color w:val="000000" w:themeColor="text1"/>
          <w:sz w:val="24"/>
          <w:highlight w:val="none"/>
          <w14:textFill>
            <w14:solidFill>
              <w14:schemeClr w14:val="tx1"/>
            </w14:solidFill>
          </w14:textFill>
        </w:rPr>
      </w:pPr>
    </w:p>
    <w:p w14:paraId="0ED6E7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2C5B95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42511A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14:paraId="23AA8B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00FA7BB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5EA5FD5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68D0B60">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政策咨询：陈先生、厉先生，0571-89580460、89580456</w:t>
      </w:r>
    </w:p>
    <w:p w14:paraId="5E6FA94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88F20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474FBAB2">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47D40474">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E1C5BEA">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630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9C3063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6E34A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08C72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400D1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B65C4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FD08A1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3E397C1">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26D6B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17CC8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9" w:hRule="atLeast"/>
          <w:tblHeader/>
        </w:trPr>
        <w:tc>
          <w:tcPr>
            <w:tcW w:w="629" w:type="dxa"/>
            <w:tcBorders>
              <w:top w:val="single" w:color="auto" w:sz="4" w:space="0"/>
              <w:left w:val="single" w:color="auto" w:sz="4" w:space="0"/>
              <w:bottom w:val="single" w:color="auto" w:sz="4" w:space="0"/>
              <w:right w:val="single" w:color="auto" w:sz="4" w:space="0"/>
            </w:tcBorders>
          </w:tcPr>
          <w:p w14:paraId="61730E0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0EAAD8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E26CA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9ED54">
            <w:pPr>
              <w:keepNext w:val="0"/>
              <w:keepLines w:val="0"/>
              <w:widowControl/>
              <w:numPr>
                <w:ilvl w:val="-1"/>
                <w:numId w:val="0"/>
              </w:numPr>
              <w:suppressLineNumbers w:val="0"/>
              <w:spacing w:line="480" w:lineRule="auto"/>
              <w:jc w:val="left"/>
              <w:rPr>
                <w:rFonts w:hint="eastAsia" w:ascii="宋体" w:hAnsi="宋体" w:eastAsia="宋体" w:cs="宋体"/>
                <w:color w:val="000000" w:themeColor="text1"/>
                <w:kern w:val="2"/>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上城区生活垃圾智慧管理平台和车载称重设备维保</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其他未列明</w:t>
            </w:r>
            <w:r>
              <w:rPr>
                <w:rFonts w:hint="eastAsia" w:ascii="宋体" w:hAnsi="宋体" w:cs="宋体"/>
                <w:color w:val="000000" w:themeColor="text1"/>
                <w:kern w:val="2"/>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20D56524">
            <w:pPr>
              <w:spacing w:line="480" w:lineRule="auto"/>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kern w:val="2"/>
                <w:sz w:val="24"/>
                <w:szCs w:val="24"/>
                <w:highlight w:val="none"/>
                <w:u w:val="single"/>
                <w:shd w:val="clear"/>
                <w:lang w:val="en-US" w:eastAsia="zh-CN" w:bidi="ar"/>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76DC5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D97C5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786A58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8CB84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FF5D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336EEC">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0437543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64D2FE22">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0814100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20A4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49732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D9E8E8">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CE651">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7645272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216703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1B6C16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B44B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62B5F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8A60F5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D4A48A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859E8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C2C0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507032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0C8B5E3">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8272533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5CDA6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5EB1D7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58E03F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701D26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E35317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C1ABBC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04320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251206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46B8F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0291E6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FA8B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6B39B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5E839">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3230402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5CF539B6">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56013FC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6015703">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59520EF">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39267797">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6CD50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3BA62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6A60216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4B761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9237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1A6CC1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7247D8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F2AB61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A26860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5A4600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BF8AB8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BE0A0F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13F07F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607A168">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45689">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663023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6D5F8C5">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389553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kern w:val="0"/>
                <w:sz w:val="24"/>
                <w:highlight w:val="none"/>
                <w:lang w:val="en-US" w:eastAsia="zh-CN"/>
                <w14:textFill>
                  <w14:solidFill>
                    <w14:schemeClr w14:val="tx1"/>
                  </w14:solidFill>
                </w14:textFill>
              </w:rPr>
              <w:t>组织</w:t>
            </w:r>
          </w:p>
          <w:p w14:paraId="7F0437E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203D8E2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31BB262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10A521C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14E642C8">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8EE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E1CC8D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AE43C3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4894DA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5747A4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925F1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1F5F9D63">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B58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565B4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B8789D6">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66E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B6C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7C41C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A21D9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28DC2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3513F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5FC943">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C02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1B0C9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E7F5B9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FA6AEF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4D787A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AC8BB6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09111D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7EFFA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DFB1A">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4B25C9EE">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26BF5B04">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13683859">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52C28528">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23CE88FA">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03E7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338083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FB6DFF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0B0C3D8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25B92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4EA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721C45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7D8616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5D45E">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bCs/>
                <w:color w:val="000000" w:themeColor="text1"/>
                <w:sz w:val="24"/>
                <w:highlight w:val="none"/>
                <w:lang w:eastAsia="zh-CN"/>
                <w14:textFill>
                  <w14:solidFill>
                    <w14:schemeClr w14:val="tx1"/>
                  </w14:solidFill>
                </w14:textFill>
              </w:rPr>
              <w:t>杭州市西湖国际科技大厦A座7楼</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u w:val="single"/>
                <w14:textFill>
                  <w14:solidFill>
                    <w14:schemeClr w14:val="tx1"/>
                  </w14:solidFill>
                </w14:textFill>
              </w:rPr>
              <w:t>备份投标文件签收人员联系电话</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18679643619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5BF09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51B9F97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95C6E8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D9A133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6E39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3F5B91C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47D47F8">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FE78569">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55232709"/>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059DE6A">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950992705"/>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FD77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339841A">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8DD624C">
            <w:pPr>
              <w:snapToGrid w:val="0"/>
              <w:spacing w:line="360" w:lineRule="auto"/>
              <w:jc w:val="cente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default" w:ascii="宋体" w:hAnsi="宋体" w:cs="宋体"/>
                <w:b/>
                <w:color w:val="000000" w:themeColor="text1"/>
                <w:sz w:val="24"/>
                <w:highlight w:val="none"/>
                <w14:textFill>
                  <w14:solidFill>
                    <w14:schemeClr w14:val="tx1"/>
                  </w14:solidFill>
                </w14:textFill>
              </w:rPr>
              <w:t>采购机构代理费用</w:t>
            </w:r>
          </w:p>
        </w:tc>
        <w:tc>
          <w:tcPr>
            <w:tcW w:w="6095" w:type="dxa"/>
            <w:tcBorders>
              <w:top w:val="single" w:color="000000" w:sz="8" w:space="0"/>
              <w:left w:val="single" w:color="auto" w:sz="4" w:space="0"/>
              <w:bottom w:val="single" w:color="000000" w:sz="8" w:space="0"/>
              <w:right w:val="single" w:color="000000" w:sz="8" w:space="0"/>
            </w:tcBorders>
            <w:vAlign w:val="center"/>
          </w:tcPr>
          <w:p w14:paraId="52F0D4FE">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default" w:hAnsi="宋体" w:cs="宋体"/>
                <w:color w:val="000000" w:themeColor="text1"/>
                <w:kern w:val="28"/>
                <w:sz w:val="24"/>
                <w:szCs w:val="24"/>
                <w:highlight w:val="none"/>
                <w14:textFill>
                  <w14:solidFill>
                    <w14:schemeClr w14:val="tx1"/>
                  </w14:solidFill>
                </w14:textFill>
              </w:rPr>
              <w:t>本项目代理费由中标人支付，按《招标代理服务收费管理暂行办法》[2002]1980号文件收费标准</w:t>
            </w:r>
            <w:r>
              <w:rPr>
                <w:rFonts w:hint="eastAsia" w:hAnsi="宋体" w:cs="宋体"/>
                <w:color w:val="000000" w:themeColor="text1"/>
                <w:kern w:val="28"/>
                <w:sz w:val="24"/>
                <w:szCs w:val="24"/>
                <w:highlight w:val="none"/>
                <w:lang w:val="en-US" w:eastAsia="zh-CN"/>
                <w14:textFill>
                  <w14:solidFill>
                    <w14:schemeClr w14:val="tx1"/>
                  </w14:solidFill>
                </w14:textFill>
              </w:rPr>
              <w:t>的90%计取</w:t>
            </w:r>
            <w:r>
              <w:rPr>
                <w:rFonts w:hint="default" w:hAnsi="宋体" w:cs="宋体"/>
                <w:color w:val="000000" w:themeColor="text1"/>
                <w:kern w:val="28"/>
                <w:sz w:val="24"/>
                <w:szCs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供应商应当自成交公告发布之日起5个工作日内一次性向采购代理机构支付代理服务费。</w:t>
            </w:r>
          </w:p>
          <w:p w14:paraId="2AD5B78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2FBE90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05B5B3E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1EC4916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098DD3F8">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113B08FB">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1764C403">
            <w:pPr>
              <w:pStyle w:val="33"/>
              <w:spacing w:line="360" w:lineRule="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5F7C02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1E208856">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14:paraId="430ABD3A">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4276100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7E9D23">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43BE23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CBB48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0FB5BF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09A32E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4C859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0519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CFD057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0F6B8C4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3130E1B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4FAC35A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06B2DAB">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E5262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35253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C44D5C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8F1A3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BC3E0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A4AD8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3019E0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6F22B3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99423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9DA63E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59A61D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1DBD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20BD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F3D855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DB7A2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04E7114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1C071EE5">
      <w:pPr>
        <w:pStyle w:val="2"/>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5EF65A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6C8CEB8">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仿宋"/>
          <w:color w:val="000000" w:themeColor="text1"/>
          <w:sz w:val="24"/>
          <w:highlight w:val="none"/>
          <w14:textFill>
            <w14:solidFill>
              <w14:schemeClr w14:val="tx1"/>
            </w14:solidFill>
          </w14:textFill>
        </w:rPr>
        <w:t>、补偿救济</w:t>
      </w:r>
    </w:p>
    <w:p w14:paraId="2DD4872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C01418">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BB68443">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075DE6">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51EF73F">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604C747">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1044B929">
      <w:pPr>
        <w:pStyle w:val="1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0FD5AD26">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703DB64">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3710B243">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64EDD981">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CCE8DDC">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76EAB472">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F744AEE">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208BC83E">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37FF1705">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733E1D5">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34BB929B">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756080BD">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5C5D091B">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BB4E5C8">
      <w:pPr>
        <w:pStyle w:val="888"/>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7AA57C4C">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5FB118FD">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2865B15">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6B8AA8F2">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0311B183">
      <w:pPr>
        <w:pStyle w:val="888"/>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E9E3E70">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3EBB96D0">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75BB050B">
      <w:pPr>
        <w:pStyle w:val="888"/>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p>
    <w:p w14:paraId="68F4637C">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6545230D">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282B81F5">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37ED860E">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4030063A">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04596D76">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F8BAA89">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2E15F24A">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B54027">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1053F703">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6917BF02">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5FBCF67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4E253F1C">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0D7D3E52">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0AAAC596">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B73AA3">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8F09549">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58328BC0">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2DE51B26">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8511CF3">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206CAFFE">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345DFC5">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599149A8">
      <w:pPr>
        <w:pStyle w:val="1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45946776">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4D9D8CA7">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77EE1F0A">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1A0830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777FE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25C476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70286D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DC7758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0C57EC2">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C91048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6539138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2A5900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C3E578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06D8A2E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C10582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B3F65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1049074">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0824738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221DF7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5DCD9727">
      <w:pPr>
        <w:pStyle w:val="2"/>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78020C6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1CDFCC2D">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A6AC26E">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14F08AA0">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143BEC0A">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4EBC5AB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9603EA">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9ABE69B">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88C374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9EDCC5B">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146479F7">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DBC590D">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4741F184">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DFF37AB">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03F055">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A05C36E">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2AB270E4">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43F9B61">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2459078C">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85B4019">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0D870B5D">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49CF9B8B">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31FA18FA">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40A7D76">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5658F0B">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5DC892CA">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C43E85F">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2214A3F">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6A3BD12A">
      <w:pPr>
        <w:pStyle w:val="131"/>
        <w:spacing w:before="0"/>
        <w:ind w:firstLine="643"/>
        <w:rPr>
          <w:rFonts w:ascii="宋体" w:hAnsi="宋体" w:cs="宋体"/>
          <w:b/>
          <w:color w:val="000000" w:themeColor="text1"/>
          <w:sz w:val="32"/>
          <w:highlight w:val="none"/>
          <w14:textFill>
            <w14:solidFill>
              <w14:schemeClr w14:val="tx1"/>
            </w14:solidFill>
          </w14:textFill>
        </w:rPr>
      </w:pPr>
    </w:p>
    <w:p w14:paraId="35AC33FC">
      <w:pPr>
        <w:pStyle w:val="131"/>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83E5CAC">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1DEF0A6">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4FEEB856">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5D43416F">
      <w:pPr>
        <w:pStyle w:val="556"/>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40AC86">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481ADF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3D982F16">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DF4B0F7">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253E0726">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31E3EB5E">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9E9B3CA">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54CA12D6">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070C9378">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2E805FD">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14975B3">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3F0B5BAC">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315BA02E">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014A4A5E">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733F2705">
      <w:pPr>
        <w:spacing w:line="360" w:lineRule="auto"/>
        <w:rPr>
          <w:rFonts w:ascii="宋体" w:hAnsi="宋体" w:cs="宋体"/>
          <w:b/>
          <w:color w:val="000000" w:themeColor="text1"/>
          <w:sz w:val="24"/>
          <w:highlight w:val="none"/>
          <w14:textFill>
            <w14:solidFill>
              <w14:schemeClr w14:val="tx1"/>
            </w14:solidFill>
          </w14:textFill>
        </w:rPr>
      </w:pPr>
    </w:p>
    <w:p w14:paraId="563F9FB7">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06A6E294">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2CF1A4B7">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5BD8DE18">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67557DF">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0E0E8726">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2BD9C4F6">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F72A375">
      <w:pPr>
        <w:pStyle w:val="131"/>
        <w:adjustRightInd w:val="0"/>
        <w:snapToGrid w:val="0"/>
        <w:spacing w:before="0"/>
        <w:ind w:firstLine="482" w:firstLineChars="200"/>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19F1CFA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629F4671">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D7755DE">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CD49EBC">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CB46D6">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F12376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661F23A">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2EB9F33">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719CC9F5">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0C94328">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3FA82E1F">
      <w:pPr>
        <w:pStyle w:val="2"/>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93BFA3">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3A2E6F98">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9B6C574">
      <w:pPr>
        <w:rPr>
          <w:color w:val="000000" w:themeColor="text1"/>
          <w:highlight w:val="none"/>
          <w14:textFill>
            <w14:solidFill>
              <w14:schemeClr w14:val="tx1"/>
            </w14:solidFill>
          </w14:textFill>
        </w:rPr>
      </w:pPr>
    </w:p>
    <w:p w14:paraId="544D3982">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137E68EC">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3CB9951B">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1457F6B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1FC0AFE3">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3D8B7A0D">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CB71E15">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76E3630">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1F88477F">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0BB8C9">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0748BB4">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11844A38">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0AE27A2A">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F27EAD">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D42944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9ADCD4">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53A282">
      <w:pPr>
        <w:pStyle w:val="2"/>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15C0611C">
      <w:pPr>
        <w:pStyle w:val="80"/>
        <w:rPr>
          <w:color w:val="000000" w:themeColor="text1"/>
          <w:highlight w:val="none"/>
          <w14:textFill>
            <w14:solidFill>
              <w14:schemeClr w14:val="tx1"/>
            </w14:solidFill>
          </w14:textFill>
        </w:rPr>
      </w:pPr>
    </w:p>
    <w:bookmarkEnd w:id="13"/>
    <w:p w14:paraId="189E7DE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74707468"/>
      <w:bookmarkEnd w:id="15"/>
      <w:bookmarkStart w:id="16" w:name="_Hlt75236011"/>
      <w:bookmarkEnd w:id="16"/>
      <w:bookmarkStart w:id="17" w:name="_Hlt74730295"/>
      <w:bookmarkEnd w:id="17"/>
      <w:bookmarkStart w:id="18" w:name="_Hlt75236290"/>
      <w:bookmarkEnd w:id="18"/>
      <w:bookmarkStart w:id="19" w:name="_Hlt68057669"/>
      <w:bookmarkEnd w:id="19"/>
      <w:bookmarkStart w:id="20" w:name="_Hlt74714665"/>
      <w:bookmarkEnd w:id="20"/>
      <w:bookmarkStart w:id="21" w:name="_Hlt68403820"/>
      <w:bookmarkEnd w:id="21"/>
      <w:bookmarkStart w:id="22" w:name="_Hlt68072998"/>
      <w:bookmarkEnd w:id="22"/>
      <w:bookmarkStart w:id="23" w:name="_Hlt75236101"/>
      <w:bookmarkEnd w:id="23"/>
      <w:bookmarkStart w:id="24" w:name="_Hlt74729768"/>
      <w:bookmarkEnd w:id="24"/>
      <w:bookmarkStart w:id="25" w:name="_Hlt68073093"/>
      <w:bookmarkEnd w:id="25"/>
      <w:bookmarkStart w:id="26" w:name="_Hlt68072990"/>
      <w:bookmarkEnd w:id="26"/>
    </w:p>
    <w:bookmarkEnd w:id="11"/>
    <w:bookmarkEnd w:id="12"/>
    <w:p w14:paraId="7952E5E9">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55A43750">
      <w:pPr>
        <w:pStyle w:val="2"/>
        <w:pageBreakBefore w:val="0"/>
        <w:tabs>
          <w:tab w:val="left" w:pos="2985"/>
          <w:tab w:val="clear" w:pos="432"/>
        </w:tabs>
        <w:kinsoku/>
        <w:wordWrap/>
        <w:overflowPunct/>
        <w:topLinePunct w:val="0"/>
        <w:bidi w:val="0"/>
        <w:spacing w:line="360" w:lineRule="auto"/>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lang w:val="en-US" w:eastAsia="zh-Hans"/>
          <w14:textFill>
            <w14:solidFill>
              <w14:schemeClr w14:val="tx1"/>
            </w14:solidFill>
          </w14:textFill>
        </w:rPr>
        <w:t>一、</w:t>
      </w:r>
      <w:bookmarkStart w:id="28" w:name="_Toc422946256"/>
      <w:r>
        <w:rPr>
          <w:rFonts w:hint="eastAsia" w:ascii="宋体" w:hAnsi="宋体" w:eastAsia="宋体" w:cs="宋体"/>
          <w:color w:val="000000" w:themeColor="text1"/>
          <w:sz w:val="24"/>
          <w:szCs w:val="24"/>
          <w:highlight w:val="none"/>
          <w14:textFill>
            <w14:solidFill>
              <w14:schemeClr w14:val="tx1"/>
            </w14:solidFill>
          </w14:textFill>
        </w:rPr>
        <w:t>招标内容一览表</w:t>
      </w:r>
      <w:bookmarkEnd w:id="28"/>
    </w:p>
    <w:tbl>
      <w:tblPr>
        <w:tblStyle w:val="62"/>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352"/>
        <w:gridCol w:w="716"/>
        <w:gridCol w:w="800"/>
        <w:gridCol w:w="4201"/>
      </w:tblGrid>
      <w:tr w14:paraId="549D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Align w:val="center"/>
          </w:tcPr>
          <w:p w14:paraId="2927A190">
            <w:pPr>
              <w:pageBreakBefore w:val="0"/>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52" w:type="dxa"/>
            <w:vAlign w:val="center"/>
          </w:tcPr>
          <w:p w14:paraId="7274C3E4">
            <w:pPr>
              <w:pageBreakBefore w:val="0"/>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标项名称及内容</w:t>
            </w:r>
          </w:p>
        </w:tc>
        <w:tc>
          <w:tcPr>
            <w:tcW w:w="716" w:type="dxa"/>
            <w:vAlign w:val="center"/>
          </w:tcPr>
          <w:p w14:paraId="42FA64F3">
            <w:pPr>
              <w:pageBreakBefore w:val="0"/>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800" w:type="dxa"/>
            <w:vAlign w:val="center"/>
          </w:tcPr>
          <w:p w14:paraId="1396EAEF">
            <w:pPr>
              <w:pageBreakBefore w:val="0"/>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4201" w:type="dxa"/>
            <w:vAlign w:val="center"/>
          </w:tcPr>
          <w:p w14:paraId="4AB7CA2E">
            <w:pPr>
              <w:pageBreakBefore w:val="0"/>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服务期</w:t>
            </w:r>
          </w:p>
        </w:tc>
      </w:tr>
      <w:tr w14:paraId="43CF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 w:type="dxa"/>
            <w:vAlign w:val="center"/>
          </w:tcPr>
          <w:p w14:paraId="543D7B62">
            <w:pPr>
              <w:pageBreakBefore w:val="0"/>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52" w:type="dxa"/>
            <w:vAlign w:val="center"/>
          </w:tcPr>
          <w:p w14:paraId="520CA3B9">
            <w:pPr>
              <w:pageBreakBefore w:val="0"/>
              <w:widowControl/>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上城区生活垃圾智慧管理平台和车载称重设备维保</w:t>
            </w:r>
          </w:p>
        </w:tc>
        <w:tc>
          <w:tcPr>
            <w:tcW w:w="716" w:type="dxa"/>
            <w:vAlign w:val="center"/>
          </w:tcPr>
          <w:p w14:paraId="12B90914">
            <w:pPr>
              <w:pageBreakBefore w:val="0"/>
              <w:widowControl/>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800" w:type="dxa"/>
            <w:vAlign w:val="center"/>
          </w:tcPr>
          <w:p w14:paraId="565FEE6C">
            <w:pPr>
              <w:pageBreakBefore w:val="0"/>
              <w:widowControl/>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w:t>
            </w:r>
          </w:p>
        </w:tc>
        <w:tc>
          <w:tcPr>
            <w:tcW w:w="4201" w:type="dxa"/>
            <w:vAlign w:val="center"/>
          </w:tcPr>
          <w:p w14:paraId="618D3F37">
            <w:pPr>
              <w:pageBreakBefore w:val="0"/>
              <w:widowControl/>
              <w:kinsoku/>
              <w:wordWrap/>
              <w:overflowPunct/>
              <w:topLinePunct w:val="0"/>
              <w:bidi w:val="0"/>
              <w:snapToGrid w:val="0"/>
              <w:spacing w:line="360" w:lineRule="auto"/>
              <w:ind w:lef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2025年1月1日至2026年12月31日</w:t>
            </w:r>
          </w:p>
        </w:tc>
      </w:tr>
    </w:tbl>
    <w:p w14:paraId="734C7E17">
      <w:pPr>
        <w:pageBreakBefore w:val="0"/>
        <w:kinsoku/>
        <w:wordWrap/>
        <w:overflowPunct/>
        <w:topLinePunct w:val="0"/>
        <w:bidi w:val="0"/>
        <w:adjustRightInd w:val="0"/>
        <w:snapToGrid w:val="0"/>
        <w:spacing w:line="360" w:lineRule="auto"/>
        <w:ind w:left="0" w:firstLine="472" w:firstLineChars="19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说明：</w:t>
      </w:r>
      <w:r>
        <w:rPr>
          <w:rFonts w:hint="eastAsia" w:ascii="宋体" w:hAnsi="宋体" w:eastAsia="宋体" w:cs="宋体"/>
          <w:b/>
          <w:bCs/>
          <w:color w:val="000000" w:themeColor="text1"/>
          <w:sz w:val="24"/>
          <w:szCs w:val="24"/>
          <w:highlight w:val="none"/>
          <w:lang w:val="zh-CN"/>
          <w14:textFill>
            <w14:solidFill>
              <w14:schemeClr w14:val="tx1"/>
            </w14:solidFill>
          </w14:textFill>
        </w:rPr>
        <w:t>招标文件中所有带▲的内容是采购人提出的实质性条款，若投标文件响应内容出现负偏差，将被评标委员会认定为投标无效。</w:t>
      </w:r>
    </w:p>
    <w:p w14:paraId="38A072F1">
      <w:pPr>
        <w:keepNext w:val="0"/>
        <w:keepLines w:val="0"/>
        <w:pageBreakBefore w:val="0"/>
        <w:numPr>
          <w:ilvl w:val="0"/>
          <w:numId w:val="0"/>
        </w:numPr>
        <w:tabs>
          <w:tab w:val="left" w:pos="0"/>
        </w:tabs>
        <w:kinsoku/>
        <w:wordWrap/>
        <w:overflowPunct/>
        <w:topLinePunct w:val="0"/>
        <w:bidi w:val="0"/>
        <w:adjustRightInd/>
        <w:snapToGrid/>
        <w:spacing w:line="360" w:lineRule="auto"/>
        <w:jc w:val="both"/>
        <w:textAlignment w:val="auto"/>
        <w:outlineLvl w:val="0"/>
        <w:rPr>
          <w:rFonts w:hint="eastAsia" w:ascii="宋体" w:hAnsi="宋体" w:eastAsia="宋体" w:cs="宋体"/>
          <w:b/>
          <w:bCs/>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bCs/>
          <w:color w:val="000000" w:themeColor="text1"/>
          <w:kern w:val="2"/>
          <w:sz w:val="24"/>
          <w:szCs w:val="24"/>
          <w:highlight w:val="none"/>
          <w:lang w:val="en-US" w:eastAsia="zh-Hans" w:bidi="ar-SA"/>
          <w14:textFill>
            <w14:solidFill>
              <w14:schemeClr w14:val="tx1"/>
            </w14:solidFill>
          </w14:textFill>
        </w:rPr>
        <w:t>项目需求</w:t>
      </w:r>
    </w:p>
    <w:p w14:paraId="103FB4E2">
      <w:pPr>
        <w:pStyle w:val="2"/>
        <w:pageBreakBefore w:val="0"/>
        <w:tabs>
          <w:tab w:val="clear" w:pos="432"/>
        </w:tabs>
        <w:kinsoku/>
        <w:wordWrap/>
        <w:overflowPunct/>
        <w:topLinePunct w:val="0"/>
        <w:bidi w:val="0"/>
        <w:snapToGrid/>
        <w:spacing w:line="360" w:lineRule="auto"/>
        <w:jc w:val="both"/>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29" w:name="_Toc2034"/>
      <w:bookmarkStart w:id="30" w:name="_Toc104468882"/>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Hans"/>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称重设备运维需求</w:t>
      </w:r>
      <w:bookmarkEnd w:id="29"/>
      <w:bookmarkEnd w:id="30"/>
    </w:p>
    <w:p w14:paraId="23DF0E0B">
      <w:pPr>
        <w:pageBreakBefore w:val="0"/>
        <w:tabs>
          <w:tab w:val="left" w:pos="0"/>
        </w:tabs>
        <w:kinsoku/>
        <w:wordWrap/>
        <w:overflowPunct/>
        <w:topLinePunct w:val="0"/>
        <w:bidi w:val="0"/>
        <w:snapToGrid/>
        <w:spacing w:line="360" w:lineRule="auto"/>
        <w:ind w:firstLine="56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车载称重设备的长期稳定运行，关键在于设备质量、使用方法、维修保养等各方面，也直接关系到</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color w:val="000000" w:themeColor="text1"/>
          <w:sz w:val="24"/>
          <w:szCs w:val="24"/>
          <w:highlight w:val="none"/>
          <w14:textFill>
            <w14:solidFill>
              <w14:schemeClr w14:val="tx1"/>
            </w14:solidFill>
          </w14:textFill>
        </w:rPr>
        <w:t>系统的正常、高效运行。</w:t>
      </w:r>
    </w:p>
    <w:p w14:paraId="349E4B06">
      <w:pPr>
        <w:pageBreakBefore w:val="0"/>
        <w:tabs>
          <w:tab w:val="left" w:pos="0"/>
        </w:tabs>
        <w:kinsoku/>
        <w:wordWrap/>
        <w:overflowPunct/>
        <w:topLinePunct w:val="0"/>
        <w:bidi w:val="0"/>
        <w:snapToGrid/>
        <w:spacing w:line="360" w:lineRule="auto"/>
        <w:ind w:firstLine="56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color w:val="000000" w:themeColor="text1"/>
          <w:sz w:val="24"/>
          <w:szCs w:val="24"/>
          <w:highlight w:val="none"/>
          <w14:textFill>
            <w14:solidFill>
              <w14:schemeClr w14:val="tx1"/>
            </w14:solidFill>
          </w14:textFill>
        </w:rPr>
        <w:t>系统实际使用过程中，更应同步做好车载称重设备的保养维护工作。为保证车载上线率在95%以上，减少因维护不及时造成的上线率问题；还需设置专门人员对站点数据进行及时更新，减少因为站点信息变化造成的匹配率降低，保证站点的清运率，都需要有专业的维保单位进行相应维护工作。</w:t>
      </w:r>
    </w:p>
    <w:p w14:paraId="5EC77CC2">
      <w:pPr>
        <w:pageBreakBefore w:val="0"/>
        <w:tabs>
          <w:tab w:val="left" w:pos="0"/>
        </w:tabs>
        <w:kinsoku/>
        <w:wordWrap/>
        <w:overflowPunct/>
        <w:topLinePunct w:val="0"/>
        <w:bidi w:val="0"/>
        <w:snapToGrid/>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设备的维保内容包含车载硬件维</w:t>
      </w:r>
      <w:r>
        <w:rPr>
          <w:rFonts w:hint="eastAsia" w:ascii="宋体" w:hAnsi="宋体" w:eastAsia="宋体" w:cs="宋体"/>
          <w:color w:val="000000" w:themeColor="text1"/>
          <w:sz w:val="24"/>
          <w:szCs w:val="24"/>
          <w:highlight w:val="none"/>
          <w:lang w:eastAsia="zh-CN"/>
          <w14:textFill>
            <w14:solidFill>
              <w14:schemeClr w14:val="tx1"/>
            </w14:solidFill>
          </w14:textFill>
        </w:rPr>
        <w:t>修保养</w:t>
      </w:r>
      <w:r>
        <w:rPr>
          <w:rFonts w:hint="eastAsia" w:ascii="宋体" w:hAnsi="宋体" w:eastAsia="宋体" w:cs="宋体"/>
          <w:color w:val="000000" w:themeColor="text1"/>
          <w:sz w:val="24"/>
          <w:szCs w:val="24"/>
          <w:highlight w:val="none"/>
          <w14:textFill>
            <w14:solidFill>
              <w14:schemeClr w14:val="tx1"/>
            </w14:solidFill>
          </w14:textFill>
        </w:rPr>
        <w:t>及更换、校准、物联网卡（2GB/月×车）、车辆更换后的移机，以及</w:t>
      </w:r>
      <w:r>
        <w:rPr>
          <w:rFonts w:hint="eastAsia" w:ascii="宋体" w:hAnsi="宋体" w:cs="宋体"/>
          <w:color w:val="000000" w:themeColor="text1"/>
          <w:sz w:val="24"/>
          <w:szCs w:val="24"/>
          <w:highlight w:val="none"/>
          <w:lang w:val="en-US" w:eastAsia="zh-CN"/>
          <w14:textFill>
            <w14:solidFill>
              <w14:schemeClr w14:val="tx1"/>
            </w14:solidFill>
          </w14:textFill>
        </w:rPr>
        <w:t>1500</w:t>
      </w:r>
      <w:r>
        <w:rPr>
          <w:rFonts w:hint="eastAsia" w:ascii="宋体" w:hAnsi="宋体" w:eastAsia="宋体" w:cs="宋体"/>
          <w:color w:val="000000" w:themeColor="text1"/>
          <w:sz w:val="24"/>
          <w:szCs w:val="24"/>
          <w:highlight w:val="none"/>
          <w14:textFill>
            <w14:solidFill>
              <w14:schemeClr w14:val="tx1"/>
            </w14:solidFill>
          </w14:textFill>
        </w:rPr>
        <w:t>个垃圾收运点位的动态更新维护等工作。</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投标人需提供专业维保团队</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24小时驻点（车辆停放场地）</w:t>
      </w:r>
      <w:r>
        <w:rPr>
          <w:rFonts w:hint="eastAsia" w:ascii="宋体" w:hAnsi="宋体" w:eastAsia="宋体" w:cs="宋体"/>
          <w:color w:val="000000" w:themeColor="text1"/>
          <w:sz w:val="24"/>
          <w:szCs w:val="24"/>
          <w:highlight w:val="none"/>
          <w:lang w:eastAsia="zh-CN"/>
          <w14:textFill>
            <w14:solidFill>
              <w14:schemeClr w14:val="tx1"/>
            </w14:solidFill>
          </w14:textFill>
        </w:rPr>
        <w:t>维保服务，设备功能或</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color w:val="000000" w:themeColor="text1"/>
          <w:sz w:val="24"/>
          <w:szCs w:val="24"/>
          <w:highlight w:val="none"/>
          <w:lang w:eastAsia="zh-CN"/>
          <w14:textFill>
            <w14:solidFill>
              <w14:schemeClr w14:val="tx1"/>
            </w14:solidFill>
          </w14:textFill>
        </w:rPr>
        <w:t>系统功能出现问题后，应在</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小时内响应、24小时内恢复，并做好维修记录。</w:t>
      </w:r>
    </w:p>
    <w:p w14:paraId="32A2A924">
      <w:pPr>
        <w:pageBreakBefore w:val="0"/>
        <w:tabs>
          <w:tab w:val="left" w:pos="0"/>
        </w:tabs>
        <w:kinsoku/>
        <w:wordWrap/>
        <w:overflowPunct/>
        <w:topLinePunct w:val="0"/>
        <w:bidi w:val="0"/>
        <w:snapToGrid/>
        <w:spacing w:line="360" w:lineRule="auto"/>
        <w:jc w:val="both"/>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招标人目前现有138套车载称重设备，在项目存续期间招标人如有新进车辆需按照称重设备由中标人负责安装及维保。（费用均含在中标价内，不再额外增加）</w:t>
      </w:r>
    </w:p>
    <w:p w14:paraId="009B735E">
      <w:pPr>
        <w:pStyle w:val="60"/>
        <w:keepNext w:val="0"/>
        <w:keepLines w:val="0"/>
        <w:pageBreakBefore w:val="0"/>
        <w:tabs>
          <w:tab w:val="left" w:pos="0"/>
        </w:tabs>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传输接口规范</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接口字段定义</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590D03F">
      <w:pPr>
        <w:pStyle w:val="60"/>
        <w:keepNext w:val="0"/>
        <w:keepLines w:val="0"/>
        <w:pageBreakBefore w:val="0"/>
        <w:tabs>
          <w:tab w:val="left" w:pos="0"/>
        </w:tabs>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所使用的产品及购配件必须符合国家相关建设规格和标准，具有标准化的接口和数据格式，能与</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color w:val="000000" w:themeColor="text1"/>
          <w:sz w:val="24"/>
          <w:szCs w:val="24"/>
          <w:highlight w:val="none"/>
          <w:lang w:val="en-US" w:eastAsia="zh-CN"/>
          <w14:textFill>
            <w14:solidFill>
              <w14:schemeClr w14:val="tx1"/>
            </w14:solidFill>
          </w14:textFill>
        </w:rPr>
        <w:t>平台</w:t>
      </w:r>
      <w:r>
        <w:rPr>
          <w:rFonts w:hint="eastAsia" w:ascii="宋体" w:hAnsi="宋体" w:eastAsia="宋体" w:cs="宋体"/>
          <w:color w:val="000000" w:themeColor="text1"/>
          <w:sz w:val="24"/>
          <w:szCs w:val="24"/>
          <w:highlight w:val="none"/>
          <w14:textFill>
            <w14:solidFill>
              <w14:schemeClr w14:val="tx1"/>
            </w14:solidFill>
          </w14:textFill>
        </w:rPr>
        <w:t>系统进行无缝对接，接口形式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需满足</w:t>
      </w:r>
      <w:r>
        <w:rPr>
          <w:rFonts w:hint="eastAsia" w:ascii="宋体" w:hAnsi="宋体" w:eastAsia="宋体" w:cs="宋体"/>
          <w:color w:val="000000" w:themeColor="text1"/>
          <w:sz w:val="24"/>
          <w:szCs w:val="24"/>
          <w:highlight w:val="none"/>
          <w14:textFill>
            <w14:solidFill>
              <w14:schemeClr w14:val="tx1"/>
            </w14:solidFill>
          </w14:textFill>
        </w:rPr>
        <w:t>如下表所示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的字段及要求</w:t>
      </w:r>
      <w:r>
        <w:rPr>
          <w:rFonts w:hint="eastAsia" w:ascii="宋体" w:hAnsi="宋体" w:eastAsia="宋体" w:cs="宋体"/>
          <w:color w:val="000000" w:themeColor="text1"/>
          <w:sz w:val="24"/>
          <w:szCs w:val="24"/>
          <w:highlight w:val="none"/>
          <w14:textFill>
            <w14:solidFill>
              <w14:schemeClr w14:val="tx1"/>
            </w14:solidFill>
          </w14:textFill>
        </w:rPr>
        <w:t>：</w:t>
      </w:r>
    </w:p>
    <w:p w14:paraId="077999A3">
      <w:pPr>
        <w:pStyle w:val="60"/>
        <w:keepNext w:val="0"/>
        <w:keepLines w:val="0"/>
        <w:pageBreakBefore w:val="0"/>
        <w:tabs>
          <w:tab w:val="left" w:pos="0"/>
        </w:tabs>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车载称重</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系统接口字段清单表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59"/>
        <w:gridCol w:w="1189"/>
        <w:gridCol w:w="1727"/>
        <w:gridCol w:w="2402"/>
      </w:tblGrid>
      <w:tr w14:paraId="72B6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5C5FC38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9" w:type="dxa"/>
            <w:noWrap w:val="0"/>
            <w:vAlign w:val="center"/>
          </w:tcPr>
          <w:p w14:paraId="3E79E28E">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1189" w:type="dxa"/>
            <w:noWrap w:val="0"/>
            <w:vAlign w:val="center"/>
          </w:tcPr>
          <w:p w14:paraId="0CEA193D">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p>
        </w:tc>
        <w:tc>
          <w:tcPr>
            <w:tcW w:w="1727" w:type="dxa"/>
            <w:noWrap w:val="0"/>
            <w:vAlign w:val="center"/>
          </w:tcPr>
          <w:p w14:paraId="0A75AA79">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2402" w:type="dxa"/>
            <w:noWrap w:val="0"/>
            <w:vAlign w:val="center"/>
          </w:tcPr>
          <w:p w14:paraId="5655334E">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3025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25DC2EA3">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59" w:type="dxa"/>
            <w:noWrap w:val="0"/>
            <w:vAlign w:val="center"/>
          </w:tcPr>
          <w:p w14:paraId="4CFFE7A8">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流水号</w:t>
            </w:r>
          </w:p>
        </w:tc>
        <w:tc>
          <w:tcPr>
            <w:tcW w:w="1189" w:type="dxa"/>
            <w:noWrap w:val="0"/>
            <w:vAlign w:val="center"/>
          </w:tcPr>
          <w:p w14:paraId="60473E9A">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String</w:t>
            </w:r>
          </w:p>
        </w:tc>
        <w:tc>
          <w:tcPr>
            <w:tcW w:w="1727" w:type="dxa"/>
            <w:noWrap w:val="0"/>
            <w:vAlign w:val="center"/>
          </w:tcPr>
          <w:p w14:paraId="0D0B1E15">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2D13C2F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671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006FBAD4">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59" w:type="dxa"/>
            <w:noWrap w:val="0"/>
            <w:vAlign w:val="center"/>
          </w:tcPr>
          <w:p w14:paraId="71D08113">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作业时间</w:t>
            </w:r>
          </w:p>
        </w:tc>
        <w:tc>
          <w:tcPr>
            <w:tcW w:w="1189" w:type="dxa"/>
            <w:noWrap w:val="0"/>
            <w:vAlign w:val="center"/>
          </w:tcPr>
          <w:p w14:paraId="7E01F75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BCD</w:t>
            </w:r>
          </w:p>
        </w:tc>
        <w:tc>
          <w:tcPr>
            <w:tcW w:w="1727" w:type="dxa"/>
            <w:noWrap w:val="0"/>
            <w:vAlign w:val="center"/>
          </w:tcPr>
          <w:p w14:paraId="0F84E4AC">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3620375C">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1A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42B8B405">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59" w:type="dxa"/>
            <w:noWrap w:val="0"/>
            <w:vAlign w:val="center"/>
          </w:tcPr>
          <w:p w14:paraId="76844099">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车牌号码</w:t>
            </w:r>
          </w:p>
        </w:tc>
        <w:tc>
          <w:tcPr>
            <w:tcW w:w="1189" w:type="dxa"/>
            <w:noWrap w:val="0"/>
            <w:vAlign w:val="center"/>
          </w:tcPr>
          <w:p w14:paraId="5F3B92D3">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String</w:t>
            </w:r>
          </w:p>
        </w:tc>
        <w:tc>
          <w:tcPr>
            <w:tcW w:w="1727" w:type="dxa"/>
            <w:noWrap w:val="0"/>
            <w:vAlign w:val="center"/>
          </w:tcPr>
          <w:p w14:paraId="24E9EDD9">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1CA82210">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与终端号绑定</w:t>
            </w:r>
          </w:p>
        </w:tc>
      </w:tr>
      <w:tr w14:paraId="623B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144A3998">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59" w:type="dxa"/>
            <w:noWrap w:val="0"/>
            <w:vAlign w:val="center"/>
          </w:tcPr>
          <w:p w14:paraId="78C701E2">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垃圾种类</w:t>
            </w:r>
          </w:p>
        </w:tc>
        <w:tc>
          <w:tcPr>
            <w:tcW w:w="1189" w:type="dxa"/>
            <w:noWrap w:val="0"/>
            <w:vAlign w:val="center"/>
          </w:tcPr>
          <w:p w14:paraId="03A25437">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Int.</w:t>
            </w:r>
          </w:p>
        </w:tc>
        <w:tc>
          <w:tcPr>
            <w:tcW w:w="1727" w:type="dxa"/>
            <w:noWrap w:val="0"/>
            <w:vAlign w:val="center"/>
          </w:tcPr>
          <w:p w14:paraId="2F25C60A">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易腐、其他、餐厨废弃物</w:t>
            </w:r>
          </w:p>
        </w:tc>
        <w:tc>
          <w:tcPr>
            <w:tcW w:w="2402" w:type="dxa"/>
            <w:noWrap w:val="0"/>
            <w:vAlign w:val="center"/>
          </w:tcPr>
          <w:p w14:paraId="04C9112C">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系统预定义</w:t>
            </w:r>
          </w:p>
        </w:tc>
      </w:tr>
      <w:tr w14:paraId="3BFF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609A62D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59" w:type="dxa"/>
            <w:noWrap w:val="0"/>
            <w:vAlign w:val="center"/>
          </w:tcPr>
          <w:p w14:paraId="5E1F82A3">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垃圾重量</w:t>
            </w:r>
          </w:p>
        </w:tc>
        <w:tc>
          <w:tcPr>
            <w:tcW w:w="1189" w:type="dxa"/>
            <w:noWrap w:val="0"/>
            <w:vAlign w:val="center"/>
          </w:tcPr>
          <w:p w14:paraId="25692D5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Float</w:t>
            </w:r>
          </w:p>
        </w:tc>
        <w:tc>
          <w:tcPr>
            <w:tcW w:w="1727" w:type="dxa"/>
            <w:noWrap w:val="0"/>
            <w:vAlign w:val="center"/>
          </w:tcPr>
          <w:p w14:paraId="3C233618">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Kg/千克</w:t>
            </w:r>
          </w:p>
        </w:tc>
        <w:tc>
          <w:tcPr>
            <w:tcW w:w="2402" w:type="dxa"/>
            <w:noWrap w:val="0"/>
            <w:vAlign w:val="center"/>
          </w:tcPr>
          <w:p w14:paraId="4743D802">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B33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2CBED093">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59" w:type="dxa"/>
            <w:noWrap w:val="0"/>
            <w:vAlign w:val="center"/>
          </w:tcPr>
          <w:p w14:paraId="65B9355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垃圾桶数</w:t>
            </w:r>
          </w:p>
        </w:tc>
        <w:tc>
          <w:tcPr>
            <w:tcW w:w="1189" w:type="dxa"/>
            <w:noWrap w:val="0"/>
            <w:vAlign w:val="center"/>
          </w:tcPr>
          <w:p w14:paraId="6192B372">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Int.</w:t>
            </w:r>
          </w:p>
        </w:tc>
        <w:tc>
          <w:tcPr>
            <w:tcW w:w="1727" w:type="dxa"/>
            <w:noWrap w:val="0"/>
            <w:vAlign w:val="center"/>
          </w:tcPr>
          <w:p w14:paraId="6DB58740">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1D037151">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9B4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5976E6E0">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159" w:type="dxa"/>
            <w:noWrap w:val="0"/>
            <w:vAlign w:val="center"/>
          </w:tcPr>
          <w:p w14:paraId="0AC0B044">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站点编号</w:t>
            </w:r>
          </w:p>
        </w:tc>
        <w:tc>
          <w:tcPr>
            <w:tcW w:w="1189" w:type="dxa"/>
            <w:noWrap w:val="0"/>
            <w:vAlign w:val="center"/>
          </w:tcPr>
          <w:p w14:paraId="72E9C18F">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String</w:t>
            </w:r>
          </w:p>
        </w:tc>
        <w:tc>
          <w:tcPr>
            <w:tcW w:w="1727" w:type="dxa"/>
            <w:noWrap w:val="0"/>
            <w:vAlign w:val="center"/>
          </w:tcPr>
          <w:p w14:paraId="4759F19E">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3A490C2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系统预定义</w:t>
            </w:r>
          </w:p>
        </w:tc>
      </w:tr>
      <w:tr w14:paraId="2CE5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49940C9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59" w:type="dxa"/>
            <w:noWrap w:val="0"/>
            <w:vAlign w:val="center"/>
          </w:tcPr>
          <w:p w14:paraId="1D3A7FE7">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站点名称</w:t>
            </w:r>
          </w:p>
        </w:tc>
        <w:tc>
          <w:tcPr>
            <w:tcW w:w="1189" w:type="dxa"/>
            <w:noWrap w:val="0"/>
            <w:vAlign w:val="center"/>
          </w:tcPr>
          <w:p w14:paraId="7BC00915">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String</w:t>
            </w:r>
          </w:p>
        </w:tc>
        <w:tc>
          <w:tcPr>
            <w:tcW w:w="1727" w:type="dxa"/>
            <w:noWrap w:val="0"/>
            <w:vAlign w:val="center"/>
          </w:tcPr>
          <w:p w14:paraId="7B3563FA">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6E24195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自动更新</w:t>
            </w:r>
          </w:p>
        </w:tc>
      </w:tr>
      <w:tr w14:paraId="12FC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1C601AA2">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159" w:type="dxa"/>
            <w:noWrap w:val="0"/>
            <w:vAlign w:val="center"/>
          </w:tcPr>
          <w:p w14:paraId="4F47366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站点坐标</w:t>
            </w:r>
          </w:p>
        </w:tc>
        <w:tc>
          <w:tcPr>
            <w:tcW w:w="1189" w:type="dxa"/>
            <w:noWrap w:val="0"/>
            <w:vAlign w:val="center"/>
          </w:tcPr>
          <w:p w14:paraId="017B7EA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String</w:t>
            </w:r>
          </w:p>
        </w:tc>
        <w:tc>
          <w:tcPr>
            <w:tcW w:w="1727" w:type="dxa"/>
            <w:noWrap w:val="0"/>
            <w:vAlign w:val="center"/>
          </w:tcPr>
          <w:p w14:paraId="1F677E24">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07A35A25">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国测局</w:t>
            </w:r>
            <w:r>
              <w:rPr>
                <w:rFonts w:hint="eastAsia" w:ascii="宋体" w:hAnsi="宋体" w:eastAsia="宋体" w:cs="宋体"/>
                <w:color w:val="000000" w:themeColor="text1"/>
                <w:sz w:val="24"/>
                <w:szCs w:val="24"/>
                <w:highlight w:val="none"/>
                <w14:textFill>
                  <w14:solidFill>
                    <w14:schemeClr w14:val="tx1"/>
                  </w14:solidFill>
                </w14:textFill>
              </w:rPr>
              <w:t>坐标</w:t>
            </w:r>
          </w:p>
        </w:tc>
      </w:tr>
      <w:tr w14:paraId="0D72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536D056E">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159" w:type="dxa"/>
            <w:noWrap w:val="0"/>
            <w:vAlign w:val="center"/>
          </w:tcPr>
          <w:p w14:paraId="5488CBE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取证照片</w:t>
            </w:r>
          </w:p>
        </w:tc>
        <w:tc>
          <w:tcPr>
            <w:tcW w:w="1189" w:type="dxa"/>
            <w:noWrap w:val="0"/>
            <w:vAlign w:val="center"/>
          </w:tcPr>
          <w:p w14:paraId="72FAE09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.jp</w:t>
            </w:r>
            <w:r>
              <w:rPr>
                <w:rFonts w:hint="eastAsia" w:ascii="宋体" w:hAnsi="宋体" w:eastAsia="宋体" w:cs="宋体"/>
                <w:color w:val="000000" w:themeColor="text1"/>
                <w:sz w:val="24"/>
                <w:szCs w:val="24"/>
                <w:highlight w:val="none"/>
                <w14:textFill>
                  <w14:solidFill>
                    <w14:schemeClr w14:val="tx1"/>
                  </w14:solidFill>
                </w14:textFill>
              </w:rPr>
              <w:t>g</w:t>
            </w:r>
          </w:p>
        </w:tc>
        <w:tc>
          <w:tcPr>
            <w:tcW w:w="1727" w:type="dxa"/>
            <w:noWrap w:val="0"/>
            <w:vAlign w:val="center"/>
          </w:tcPr>
          <w:p w14:paraId="716EFDF5">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02" w:type="dxa"/>
            <w:noWrap w:val="0"/>
            <w:vAlign w:val="center"/>
          </w:tcPr>
          <w:p w14:paraId="0C0AB916">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网络文件格式</w:t>
            </w:r>
          </w:p>
        </w:tc>
      </w:tr>
      <w:tr w14:paraId="1055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4E0EA254">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2159" w:type="dxa"/>
            <w:noWrap w:val="0"/>
            <w:vAlign w:val="center"/>
          </w:tcPr>
          <w:p w14:paraId="399184F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行车车速</w:t>
            </w:r>
          </w:p>
        </w:tc>
        <w:tc>
          <w:tcPr>
            <w:tcW w:w="1189" w:type="dxa"/>
            <w:noWrap w:val="0"/>
            <w:vAlign w:val="center"/>
          </w:tcPr>
          <w:p w14:paraId="5A4D33D2">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String</w:t>
            </w:r>
          </w:p>
        </w:tc>
        <w:tc>
          <w:tcPr>
            <w:tcW w:w="1727" w:type="dxa"/>
            <w:noWrap w:val="0"/>
            <w:vAlign w:val="center"/>
          </w:tcPr>
          <w:p w14:paraId="5EAE22E0">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km/s</w:t>
            </w:r>
          </w:p>
        </w:tc>
        <w:tc>
          <w:tcPr>
            <w:tcW w:w="2402" w:type="dxa"/>
            <w:noWrap w:val="0"/>
            <w:vAlign w:val="center"/>
          </w:tcPr>
          <w:p w14:paraId="593C022D">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心跳传输周期：10秒</w:t>
            </w:r>
          </w:p>
        </w:tc>
      </w:tr>
      <w:tr w14:paraId="47C1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3A6AE7FD">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59" w:type="dxa"/>
            <w:noWrap w:val="0"/>
            <w:vAlign w:val="center"/>
          </w:tcPr>
          <w:p w14:paraId="1EE8349F">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行车经、纬度</w:t>
            </w:r>
          </w:p>
        </w:tc>
        <w:tc>
          <w:tcPr>
            <w:tcW w:w="1189" w:type="dxa"/>
            <w:noWrap w:val="0"/>
            <w:vAlign w:val="center"/>
          </w:tcPr>
          <w:p w14:paraId="54B58A55">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String</w:t>
            </w:r>
          </w:p>
        </w:tc>
        <w:tc>
          <w:tcPr>
            <w:tcW w:w="1727" w:type="dxa"/>
            <w:noWrap w:val="0"/>
            <w:vAlign w:val="center"/>
          </w:tcPr>
          <w:p w14:paraId="4BB8905B">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各6位小数</w:t>
            </w:r>
          </w:p>
        </w:tc>
        <w:tc>
          <w:tcPr>
            <w:tcW w:w="2402" w:type="dxa"/>
            <w:noWrap w:val="0"/>
            <w:vAlign w:val="center"/>
          </w:tcPr>
          <w:p w14:paraId="09CC8EE0">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心跳传输周期：10秒</w:t>
            </w:r>
          </w:p>
        </w:tc>
      </w:tr>
      <w:tr w14:paraId="7423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center"/>
          </w:tcPr>
          <w:p w14:paraId="5E61A2F4">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59" w:type="dxa"/>
            <w:noWrap w:val="0"/>
            <w:vAlign w:val="center"/>
          </w:tcPr>
          <w:p w14:paraId="2D3C25D1">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备用</w:t>
            </w:r>
          </w:p>
        </w:tc>
        <w:tc>
          <w:tcPr>
            <w:tcW w:w="1189" w:type="dxa"/>
            <w:noWrap w:val="0"/>
            <w:vAlign w:val="center"/>
          </w:tcPr>
          <w:p w14:paraId="4E54552C">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String</w:t>
            </w:r>
          </w:p>
        </w:tc>
        <w:tc>
          <w:tcPr>
            <w:tcW w:w="1727" w:type="dxa"/>
            <w:noWrap w:val="0"/>
            <w:vAlign w:val="center"/>
          </w:tcPr>
          <w:p w14:paraId="4E309033">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402" w:type="dxa"/>
            <w:noWrap w:val="0"/>
            <w:vAlign w:val="center"/>
          </w:tcPr>
          <w:p w14:paraId="1A74C239">
            <w:pPr>
              <w:pStyle w:val="639"/>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61578F8E">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bCs/>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硬件</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维护</w:t>
      </w:r>
      <w:r>
        <w:rPr>
          <w:rFonts w:hint="eastAsia" w:ascii="宋体" w:hAnsi="宋体" w:eastAsia="宋体" w:cs="宋体"/>
          <w:b/>
          <w:bCs/>
          <w:color w:val="000000" w:themeColor="text1"/>
          <w:sz w:val="24"/>
          <w:szCs w:val="24"/>
          <w:highlight w:val="none"/>
          <w14:textFill>
            <w14:solidFill>
              <w14:schemeClr w14:val="tx1"/>
            </w14:solidFill>
          </w14:textFill>
        </w:rPr>
        <w:t>技术指标</w:t>
      </w:r>
      <w:r>
        <w:rPr>
          <w:rFonts w:hint="eastAsia" w:ascii="宋体" w:hAnsi="宋体" w:eastAsia="宋体" w:cs="宋体"/>
          <w:b/>
          <w:bCs/>
          <w:color w:val="000000" w:themeColor="text1"/>
          <w:sz w:val="24"/>
          <w:szCs w:val="24"/>
          <w:highlight w:val="none"/>
          <w:lang w:val="en-US" w:eastAsia="zh-Hans"/>
          <w14:textFill>
            <w14:solidFill>
              <w14:schemeClr w14:val="tx1"/>
            </w14:solidFill>
          </w14:textFill>
        </w:rPr>
        <w:t>要求</w:t>
      </w:r>
    </w:p>
    <w:p w14:paraId="2ABBB6D3">
      <w:pPr>
        <w:pStyle w:val="60"/>
        <w:keepNext w:val="0"/>
        <w:keepLines w:val="0"/>
        <w:pageBreakBefore w:val="0"/>
        <w:widowControl w:val="0"/>
        <w:tabs>
          <w:tab w:val="left" w:pos="0"/>
        </w:tabs>
        <w:kinsoku/>
        <w:wordWrap/>
        <w:overflowPunct/>
        <w:topLinePunct w:val="0"/>
        <w:bidi w:val="0"/>
        <w:adjustRightInd w:val="0"/>
        <w:snapToGrid/>
        <w:spacing w:line="360" w:lineRule="auto"/>
        <w:ind w:firstLine="480" w:firstLineChars="20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车载称重系统及其智能硬件应满足如下技术指标（▲指标为核心指标，必须满足，不允许有负偏离）。</w:t>
      </w:r>
    </w:p>
    <w:tbl>
      <w:tblPr>
        <w:tblStyle w:val="6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96"/>
        <w:gridCol w:w="2130"/>
        <w:gridCol w:w="3629"/>
      </w:tblGrid>
      <w:tr w14:paraId="1EE7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CCE9EC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96" w:type="dxa"/>
            <w:noWrap w:val="0"/>
            <w:vAlign w:val="center"/>
          </w:tcPr>
          <w:p w14:paraId="1E75686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设备名称</w:t>
            </w:r>
          </w:p>
        </w:tc>
        <w:tc>
          <w:tcPr>
            <w:tcW w:w="2130" w:type="dxa"/>
            <w:noWrap w:val="0"/>
            <w:vAlign w:val="center"/>
          </w:tcPr>
          <w:p w14:paraId="564D13F0">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w:t>
            </w:r>
          </w:p>
        </w:tc>
        <w:tc>
          <w:tcPr>
            <w:tcW w:w="3629" w:type="dxa"/>
            <w:noWrap w:val="0"/>
            <w:vAlign w:val="center"/>
          </w:tcPr>
          <w:p w14:paraId="50C4C97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w:t>
            </w:r>
          </w:p>
        </w:tc>
      </w:tr>
      <w:tr w14:paraId="1894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62C716D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96" w:type="dxa"/>
            <w:vMerge w:val="restart"/>
            <w:noWrap w:val="0"/>
            <w:vAlign w:val="center"/>
          </w:tcPr>
          <w:p w14:paraId="669D7C3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车载称重系统</w:t>
            </w:r>
          </w:p>
        </w:tc>
        <w:tc>
          <w:tcPr>
            <w:tcW w:w="2130" w:type="dxa"/>
            <w:noWrap w:val="0"/>
            <w:vAlign w:val="center"/>
          </w:tcPr>
          <w:p w14:paraId="3C0047C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称重传感器量程</w:t>
            </w:r>
          </w:p>
        </w:tc>
        <w:tc>
          <w:tcPr>
            <w:tcW w:w="3629" w:type="dxa"/>
            <w:noWrap w:val="0"/>
            <w:vAlign w:val="center"/>
          </w:tcPr>
          <w:p w14:paraId="0359883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0 - 1000kg</w:t>
            </w:r>
          </w:p>
        </w:tc>
      </w:tr>
      <w:tr w14:paraId="79D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2C36404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96" w:type="dxa"/>
            <w:vMerge w:val="continue"/>
            <w:noWrap w:val="0"/>
            <w:vAlign w:val="center"/>
          </w:tcPr>
          <w:p w14:paraId="4BB9C6DD">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53CC39A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综合精度</w:t>
            </w:r>
          </w:p>
        </w:tc>
        <w:tc>
          <w:tcPr>
            <w:tcW w:w="3629" w:type="dxa"/>
            <w:noWrap w:val="0"/>
            <w:vAlign w:val="center"/>
          </w:tcPr>
          <w:p w14:paraId="369DAB2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F.S.</w:t>
            </w:r>
          </w:p>
        </w:tc>
      </w:tr>
      <w:tr w14:paraId="0748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5" w:type="dxa"/>
            <w:noWrap w:val="0"/>
            <w:vAlign w:val="center"/>
          </w:tcPr>
          <w:p w14:paraId="686A682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96" w:type="dxa"/>
            <w:vMerge w:val="continue"/>
            <w:noWrap w:val="0"/>
            <w:vAlign w:val="center"/>
          </w:tcPr>
          <w:p w14:paraId="55D460D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23B9935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静态精度</w:t>
            </w:r>
          </w:p>
        </w:tc>
        <w:tc>
          <w:tcPr>
            <w:tcW w:w="3629" w:type="dxa"/>
            <w:noWrap w:val="0"/>
            <w:vAlign w:val="center"/>
          </w:tcPr>
          <w:p w14:paraId="757231C1">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停顿时间</w:t>
            </w: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lang w:val="en-US" w:eastAsia="zh-Hans"/>
                <w14:textFill>
                  <w14:solidFill>
                    <w14:schemeClr w14:val="tx1"/>
                  </w14:solidFill>
                </w14:textFill>
              </w:rPr>
              <w:t>秒</w:t>
            </w:r>
          </w:p>
        </w:tc>
      </w:tr>
      <w:tr w14:paraId="687B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14D3B6B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96" w:type="dxa"/>
            <w:vMerge w:val="continue"/>
            <w:noWrap w:val="0"/>
            <w:vAlign w:val="center"/>
          </w:tcPr>
          <w:p w14:paraId="47AF6EE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0ED413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动态精度</w:t>
            </w:r>
          </w:p>
        </w:tc>
        <w:tc>
          <w:tcPr>
            <w:tcW w:w="3629" w:type="dxa"/>
            <w:noWrap w:val="0"/>
            <w:vAlign w:val="center"/>
          </w:tcPr>
          <w:p w14:paraId="36A9F85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重复性≤</w:t>
            </w:r>
            <w:r>
              <w:rPr>
                <w:rFonts w:hint="eastAsia" w:ascii="宋体" w:hAnsi="宋体" w:eastAsia="宋体" w:cs="宋体"/>
                <w:color w:val="000000" w:themeColor="text1"/>
                <w:sz w:val="24"/>
                <w:szCs w:val="24"/>
                <w:highlight w:val="none"/>
                <w:lang w:eastAsia="zh-Hans"/>
                <w14:textFill>
                  <w14:solidFill>
                    <w14:schemeClr w14:val="tx1"/>
                  </w14:solidFill>
                </w14:textFill>
              </w:rPr>
              <w:t>5%</w:t>
            </w:r>
          </w:p>
        </w:tc>
      </w:tr>
      <w:tr w14:paraId="7EC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77235D7D">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96" w:type="dxa"/>
            <w:vMerge w:val="continue"/>
            <w:noWrap w:val="0"/>
            <w:vAlign w:val="center"/>
          </w:tcPr>
          <w:p w14:paraId="13B4C67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1902EA1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工作温度</w:t>
            </w:r>
          </w:p>
        </w:tc>
        <w:tc>
          <w:tcPr>
            <w:tcW w:w="3629" w:type="dxa"/>
            <w:noWrap w:val="0"/>
            <w:vAlign w:val="center"/>
          </w:tcPr>
          <w:p w14:paraId="2FEC9E4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- 60℃</w:t>
            </w:r>
          </w:p>
        </w:tc>
      </w:tr>
      <w:tr w14:paraId="2736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1B57722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96" w:type="dxa"/>
            <w:vMerge w:val="continue"/>
            <w:noWrap w:val="0"/>
            <w:vAlign w:val="center"/>
          </w:tcPr>
          <w:p w14:paraId="766654A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4C98DF0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灵敏度</w:t>
            </w:r>
          </w:p>
        </w:tc>
        <w:tc>
          <w:tcPr>
            <w:tcW w:w="3629" w:type="dxa"/>
            <w:noWrap w:val="0"/>
            <w:vAlign w:val="center"/>
          </w:tcPr>
          <w:p w14:paraId="4503E70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≥2mV/V</w:t>
            </w:r>
          </w:p>
        </w:tc>
      </w:tr>
      <w:tr w14:paraId="509C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6DE295B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96" w:type="dxa"/>
            <w:vMerge w:val="continue"/>
            <w:noWrap w:val="0"/>
            <w:vAlign w:val="center"/>
          </w:tcPr>
          <w:p w14:paraId="729B4BF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12FFD7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重复性误差</w:t>
            </w:r>
          </w:p>
        </w:tc>
        <w:tc>
          <w:tcPr>
            <w:tcW w:w="3629" w:type="dxa"/>
            <w:noWrap w:val="0"/>
            <w:vAlign w:val="center"/>
          </w:tcPr>
          <w:p w14:paraId="49AD722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≤0.2% F.S.</w:t>
            </w:r>
          </w:p>
        </w:tc>
      </w:tr>
      <w:tr w14:paraId="2A29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48D9DAB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96" w:type="dxa"/>
            <w:vMerge w:val="continue"/>
            <w:noWrap w:val="0"/>
            <w:vAlign w:val="center"/>
          </w:tcPr>
          <w:p w14:paraId="07F5CDB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5BB4563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蠕变</w:t>
            </w:r>
          </w:p>
        </w:tc>
        <w:tc>
          <w:tcPr>
            <w:tcW w:w="3629" w:type="dxa"/>
            <w:noWrap w:val="0"/>
            <w:vAlign w:val="center"/>
          </w:tcPr>
          <w:p w14:paraId="58AE2A70">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 F.S./30min</w:t>
            </w:r>
          </w:p>
        </w:tc>
      </w:tr>
      <w:tr w14:paraId="3A3B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1A84D2F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96" w:type="dxa"/>
            <w:vMerge w:val="continue"/>
            <w:noWrap w:val="0"/>
            <w:vAlign w:val="center"/>
          </w:tcPr>
          <w:p w14:paraId="65C85AC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E84DCE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安全过载</w:t>
            </w:r>
          </w:p>
        </w:tc>
        <w:tc>
          <w:tcPr>
            <w:tcW w:w="3629" w:type="dxa"/>
            <w:noWrap w:val="0"/>
            <w:vAlign w:val="center"/>
          </w:tcPr>
          <w:p w14:paraId="3EFA124D">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150% F.S.</w:t>
            </w:r>
          </w:p>
        </w:tc>
      </w:tr>
      <w:tr w14:paraId="0025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581F0A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796" w:type="dxa"/>
            <w:vMerge w:val="continue"/>
            <w:noWrap w:val="0"/>
            <w:vAlign w:val="center"/>
          </w:tcPr>
          <w:p w14:paraId="6484537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2C70658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电源要求</w:t>
            </w:r>
          </w:p>
        </w:tc>
        <w:tc>
          <w:tcPr>
            <w:tcW w:w="3629" w:type="dxa"/>
            <w:noWrap w:val="0"/>
            <w:vAlign w:val="center"/>
          </w:tcPr>
          <w:p w14:paraId="7D1BAD7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12V/24V自适应</w:t>
            </w:r>
          </w:p>
        </w:tc>
      </w:tr>
      <w:tr w14:paraId="4ED7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792C47B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1796" w:type="dxa"/>
            <w:vMerge w:val="continue"/>
            <w:noWrap w:val="0"/>
            <w:vAlign w:val="center"/>
          </w:tcPr>
          <w:p w14:paraId="0562BC0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4D1E047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网络制式</w:t>
            </w:r>
          </w:p>
        </w:tc>
        <w:tc>
          <w:tcPr>
            <w:tcW w:w="3629" w:type="dxa"/>
            <w:noWrap w:val="0"/>
            <w:vAlign w:val="center"/>
          </w:tcPr>
          <w:p w14:paraId="67EC353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2G\3G\4G</w:t>
            </w:r>
          </w:p>
        </w:tc>
      </w:tr>
      <w:tr w14:paraId="3EE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2754210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96" w:type="dxa"/>
            <w:vMerge w:val="continue"/>
            <w:noWrap w:val="0"/>
            <w:vAlign w:val="center"/>
          </w:tcPr>
          <w:p w14:paraId="6EDB65D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2B7F6F9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精度</w:t>
            </w:r>
          </w:p>
        </w:tc>
        <w:tc>
          <w:tcPr>
            <w:tcW w:w="3629" w:type="dxa"/>
            <w:noWrap w:val="0"/>
            <w:vAlign w:val="center"/>
          </w:tcPr>
          <w:p w14:paraId="6FF2B5A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C3</w:t>
            </w:r>
          </w:p>
        </w:tc>
      </w:tr>
      <w:tr w14:paraId="5D0E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36DD979D">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96" w:type="dxa"/>
            <w:vMerge w:val="continue"/>
            <w:noWrap w:val="0"/>
            <w:vAlign w:val="center"/>
          </w:tcPr>
          <w:p w14:paraId="0514D44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3BF185C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定位方式</w:t>
            </w:r>
          </w:p>
        </w:tc>
        <w:tc>
          <w:tcPr>
            <w:tcW w:w="3629" w:type="dxa"/>
            <w:noWrap w:val="0"/>
            <w:vAlign w:val="center"/>
          </w:tcPr>
          <w:p w14:paraId="6160A51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GPS、AGPS、BD</w:t>
            </w:r>
          </w:p>
        </w:tc>
      </w:tr>
      <w:tr w14:paraId="750D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18B55C0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96" w:type="dxa"/>
            <w:vMerge w:val="continue"/>
            <w:noWrap w:val="0"/>
            <w:vAlign w:val="center"/>
          </w:tcPr>
          <w:p w14:paraId="4601AE5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5419BAA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点位识别方式</w:t>
            </w:r>
          </w:p>
        </w:tc>
        <w:tc>
          <w:tcPr>
            <w:tcW w:w="3629" w:type="dxa"/>
            <w:noWrap w:val="0"/>
            <w:vAlign w:val="center"/>
          </w:tcPr>
          <w:p w14:paraId="6655791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自动匹配</w:t>
            </w:r>
          </w:p>
        </w:tc>
      </w:tr>
      <w:tr w14:paraId="0F35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3E8CCA8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96" w:type="dxa"/>
            <w:vMerge w:val="continue"/>
            <w:noWrap w:val="0"/>
            <w:vAlign w:val="center"/>
          </w:tcPr>
          <w:p w14:paraId="10FC825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34D0B85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称重方式</w:t>
            </w:r>
          </w:p>
        </w:tc>
        <w:tc>
          <w:tcPr>
            <w:tcW w:w="3629" w:type="dxa"/>
            <w:noWrap w:val="0"/>
            <w:vAlign w:val="center"/>
          </w:tcPr>
          <w:p w14:paraId="4A83966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连续、不停顿</w:t>
            </w:r>
          </w:p>
        </w:tc>
      </w:tr>
      <w:tr w14:paraId="5AAB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DF018E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96" w:type="dxa"/>
            <w:vMerge w:val="continue"/>
            <w:noWrap w:val="0"/>
            <w:vAlign w:val="center"/>
          </w:tcPr>
          <w:p w14:paraId="4C8BE8D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A0C846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通讯方式</w:t>
            </w:r>
          </w:p>
        </w:tc>
        <w:tc>
          <w:tcPr>
            <w:tcW w:w="3629" w:type="dxa"/>
            <w:noWrap w:val="0"/>
            <w:vAlign w:val="center"/>
          </w:tcPr>
          <w:p w14:paraId="6531937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RS-232、485，以太网，USB，wifi，蓝牙</w:t>
            </w:r>
          </w:p>
        </w:tc>
      </w:tr>
      <w:tr w14:paraId="3F33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74EB972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96" w:type="dxa"/>
            <w:vMerge w:val="continue"/>
            <w:noWrap w:val="0"/>
            <w:vAlign w:val="center"/>
          </w:tcPr>
          <w:p w14:paraId="002AC79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4A0F423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触摸屏尺寸</w:t>
            </w:r>
          </w:p>
        </w:tc>
        <w:tc>
          <w:tcPr>
            <w:tcW w:w="3629" w:type="dxa"/>
            <w:noWrap w:val="0"/>
            <w:vAlign w:val="center"/>
          </w:tcPr>
          <w:p w14:paraId="2099F17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≥7寸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触摸式</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3BD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64FB096D">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96" w:type="dxa"/>
            <w:vMerge w:val="restart"/>
            <w:noWrap w:val="0"/>
            <w:vAlign w:val="center"/>
          </w:tcPr>
          <w:p w14:paraId="1C59033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称重控制器</w:t>
            </w:r>
          </w:p>
        </w:tc>
        <w:tc>
          <w:tcPr>
            <w:tcW w:w="2130" w:type="dxa"/>
            <w:noWrap w:val="0"/>
            <w:vAlign w:val="center"/>
          </w:tcPr>
          <w:p w14:paraId="0C36993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传感器通道数</w:t>
            </w:r>
          </w:p>
        </w:tc>
        <w:tc>
          <w:tcPr>
            <w:tcW w:w="3629" w:type="dxa"/>
            <w:noWrap w:val="0"/>
            <w:vAlign w:val="center"/>
          </w:tcPr>
          <w:p w14:paraId="3A4F5B3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6416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01FF215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96" w:type="dxa"/>
            <w:vMerge w:val="continue"/>
            <w:noWrap w:val="0"/>
            <w:vAlign w:val="center"/>
          </w:tcPr>
          <w:p w14:paraId="77BC1CC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6E6B96A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数字输入点DI</w:t>
            </w:r>
          </w:p>
        </w:tc>
        <w:tc>
          <w:tcPr>
            <w:tcW w:w="3629" w:type="dxa"/>
            <w:noWrap w:val="0"/>
            <w:vAlign w:val="center"/>
          </w:tcPr>
          <w:p w14:paraId="429286E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r>
      <w:tr w14:paraId="7FE4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0F19E2B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1796" w:type="dxa"/>
            <w:vMerge w:val="continue"/>
            <w:noWrap w:val="0"/>
            <w:vAlign w:val="center"/>
          </w:tcPr>
          <w:p w14:paraId="578FC05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318A9102">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数字输出点DO</w:t>
            </w:r>
          </w:p>
        </w:tc>
        <w:tc>
          <w:tcPr>
            <w:tcW w:w="3629" w:type="dxa"/>
            <w:noWrap w:val="0"/>
            <w:vAlign w:val="center"/>
          </w:tcPr>
          <w:p w14:paraId="2425F80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r>
      <w:tr w14:paraId="235D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202B55A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1796" w:type="dxa"/>
            <w:vMerge w:val="continue"/>
            <w:noWrap w:val="0"/>
            <w:vAlign w:val="center"/>
          </w:tcPr>
          <w:p w14:paraId="44522A2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E4A433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显示尺寸</w:t>
            </w:r>
          </w:p>
        </w:tc>
        <w:tc>
          <w:tcPr>
            <w:tcW w:w="3629" w:type="dxa"/>
            <w:noWrap w:val="0"/>
            <w:vAlign w:val="center"/>
          </w:tcPr>
          <w:p w14:paraId="7CBC8DA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192×96pix</w:t>
            </w:r>
          </w:p>
        </w:tc>
      </w:tr>
      <w:tr w14:paraId="76AF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19ADE51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96" w:type="dxa"/>
            <w:vMerge w:val="continue"/>
            <w:noWrap w:val="0"/>
            <w:vAlign w:val="center"/>
          </w:tcPr>
          <w:p w14:paraId="373F3F9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73B7E490">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硬件通讯端口数</w:t>
            </w:r>
          </w:p>
        </w:tc>
        <w:tc>
          <w:tcPr>
            <w:tcW w:w="3629" w:type="dxa"/>
            <w:noWrap w:val="0"/>
            <w:vAlign w:val="center"/>
          </w:tcPr>
          <w:p w14:paraId="30A04AC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730A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68C5D93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96" w:type="dxa"/>
            <w:vMerge w:val="continue"/>
            <w:noWrap w:val="0"/>
            <w:vAlign w:val="center"/>
          </w:tcPr>
          <w:p w14:paraId="378A34D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475523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数据同步通道</w:t>
            </w:r>
          </w:p>
        </w:tc>
        <w:tc>
          <w:tcPr>
            <w:tcW w:w="3629" w:type="dxa"/>
            <w:noWrap w:val="0"/>
            <w:vAlign w:val="center"/>
          </w:tcPr>
          <w:p w14:paraId="0B7CD1E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w:t>
            </w:r>
          </w:p>
        </w:tc>
      </w:tr>
      <w:tr w14:paraId="684A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4D3938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96" w:type="dxa"/>
            <w:vMerge w:val="continue"/>
            <w:noWrap w:val="0"/>
            <w:vAlign w:val="center"/>
          </w:tcPr>
          <w:p w14:paraId="44728B2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6296EA7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动态响应频率</w:t>
            </w:r>
          </w:p>
        </w:tc>
        <w:tc>
          <w:tcPr>
            <w:tcW w:w="3629" w:type="dxa"/>
            <w:noWrap w:val="0"/>
            <w:vAlign w:val="center"/>
          </w:tcPr>
          <w:p w14:paraId="5AEEECE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≥10Hz</w:t>
            </w:r>
          </w:p>
        </w:tc>
      </w:tr>
      <w:tr w14:paraId="507B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8CF6FC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796" w:type="dxa"/>
            <w:vMerge w:val="continue"/>
            <w:noWrap w:val="0"/>
            <w:vAlign w:val="center"/>
          </w:tcPr>
          <w:p w14:paraId="3FB46E0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9F0A5E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工作湿度</w:t>
            </w:r>
          </w:p>
        </w:tc>
        <w:tc>
          <w:tcPr>
            <w:tcW w:w="3629" w:type="dxa"/>
            <w:noWrap w:val="0"/>
            <w:vAlign w:val="center"/>
          </w:tcPr>
          <w:p w14:paraId="1644457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≤85%（无凝结水）</w:t>
            </w:r>
          </w:p>
        </w:tc>
      </w:tr>
      <w:tr w14:paraId="35A7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7F77919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796" w:type="dxa"/>
            <w:vMerge w:val="continue"/>
            <w:noWrap w:val="0"/>
            <w:vAlign w:val="center"/>
          </w:tcPr>
          <w:p w14:paraId="491AD36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19EA55C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精度等级</w:t>
            </w:r>
          </w:p>
        </w:tc>
        <w:tc>
          <w:tcPr>
            <w:tcW w:w="3629" w:type="dxa"/>
            <w:noWrap w:val="0"/>
            <w:vAlign w:val="center"/>
          </w:tcPr>
          <w:p w14:paraId="7002E000">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Ⅲ级4000分度</w:t>
            </w:r>
          </w:p>
        </w:tc>
      </w:tr>
      <w:tr w14:paraId="2E6C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6A89677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796" w:type="dxa"/>
            <w:vMerge w:val="continue"/>
            <w:noWrap w:val="0"/>
            <w:vAlign w:val="center"/>
          </w:tcPr>
          <w:p w14:paraId="324B9A25">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4A4D724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通讯方式</w:t>
            </w:r>
          </w:p>
        </w:tc>
        <w:tc>
          <w:tcPr>
            <w:tcW w:w="3629" w:type="dxa"/>
            <w:noWrap w:val="0"/>
            <w:vAlign w:val="center"/>
          </w:tcPr>
          <w:p w14:paraId="50CD109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RS-485</w:t>
            </w:r>
          </w:p>
        </w:tc>
      </w:tr>
      <w:tr w14:paraId="3D95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256CDE4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796" w:type="dxa"/>
            <w:vMerge w:val="continue"/>
            <w:noWrap w:val="0"/>
            <w:vAlign w:val="center"/>
          </w:tcPr>
          <w:p w14:paraId="4C35532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391D254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防护等级</w:t>
            </w:r>
          </w:p>
        </w:tc>
        <w:tc>
          <w:tcPr>
            <w:tcW w:w="3629" w:type="dxa"/>
            <w:noWrap w:val="0"/>
            <w:vAlign w:val="center"/>
          </w:tcPr>
          <w:p w14:paraId="2FE621A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IP67</w:t>
            </w:r>
          </w:p>
        </w:tc>
      </w:tr>
      <w:tr w14:paraId="3F9F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74BCAC7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796" w:type="dxa"/>
            <w:vMerge w:val="restart"/>
            <w:noWrap w:val="0"/>
            <w:vAlign w:val="center"/>
          </w:tcPr>
          <w:p w14:paraId="71069F8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拍照取证单元</w:t>
            </w:r>
          </w:p>
        </w:tc>
        <w:tc>
          <w:tcPr>
            <w:tcW w:w="2130" w:type="dxa"/>
            <w:noWrap w:val="0"/>
            <w:vAlign w:val="center"/>
          </w:tcPr>
          <w:p w14:paraId="1C7D218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摄像头方式</w:t>
            </w:r>
          </w:p>
        </w:tc>
        <w:tc>
          <w:tcPr>
            <w:tcW w:w="3629" w:type="dxa"/>
            <w:noWrap w:val="0"/>
            <w:vAlign w:val="center"/>
          </w:tcPr>
          <w:p w14:paraId="5CAF4F50">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IPC</w:t>
            </w:r>
          </w:p>
        </w:tc>
      </w:tr>
      <w:tr w14:paraId="4D72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007B6CB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1796" w:type="dxa"/>
            <w:vMerge w:val="continue"/>
            <w:noWrap w:val="0"/>
            <w:vAlign w:val="center"/>
          </w:tcPr>
          <w:p w14:paraId="0F8C49FF">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1B5C03BA">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取证图像数</w:t>
            </w:r>
          </w:p>
        </w:tc>
        <w:tc>
          <w:tcPr>
            <w:tcW w:w="3629" w:type="dxa"/>
            <w:noWrap w:val="0"/>
            <w:vAlign w:val="center"/>
          </w:tcPr>
          <w:p w14:paraId="4A6D128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▲2（毛重、皮重称量）</w:t>
            </w:r>
          </w:p>
        </w:tc>
      </w:tr>
      <w:tr w14:paraId="25DD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0CAE580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p>
        </w:tc>
        <w:tc>
          <w:tcPr>
            <w:tcW w:w="1796" w:type="dxa"/>
            <w:vMerge w:val="continue"/>
            <w:noWrap w:val="0"/>
            <w:vAlign w:val="center"/>
          </w:tcPr>
          <w:p w14:paraId="768BB02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55E4553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图像拼接合成</w:t>
            </w:r>
          </w:p>
        </w:tc>
        <w:tc>
          <w:tcPr>
            <w:tcW w:w="3629" w:type="dxa"/>
            <w:noWrap w:val="0"/>
            <w:vAlign w:val="center"/>
          </w:tcPr>
          <w:p w14:paraId="1D5C43A1">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w:t>
            </w:r>
          </w:p>
        </w:tc>
      </w:tr>
      <w:tr w14:paraId="449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10FDED7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96" w:type="dxa"/>
            <w:vMerge w:val="continue"/>
            <w:noWrap w:val="0"/>
            <w:vAlign w:val="center"/>
          </w:tcPr>
          <w:p w14:paraId="3D122E8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0038246C">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叠加数据水印</w:t>
            </w:r>
          </w:p>
        </w:tc>
        <w:tc>
          <w:tcPr>
            <w:tcW w:w="3629" w:type="dxa"/>
            <w:noWrap w:val="0"/>
            <w:vAlign w:val="center"/>
          </w:tcPr>
          <w:p w14:paraId="3C02A4B7">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内容见明细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FB1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280710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96" w:type="dxa"/>
            <w:vMerge w:val="continue"/>
            <w:noWrap w:val="0"/>
            <w:vAlign w:val="center"/>
          </w:tcPr>
          <w:p w14:paraId="4FCC916E">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55BAA3B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图像分辨率</w:t>
            </w:r>
          </w:p>
        </w:tc>
        <w:tc>
          <w:tcPr>
            <w:tcW w:w="3629" w:type="dxa"/>
            <w:noWrap w:val="0"/>
            <w:vAlign w:val="center"/>
          </w:tcPr>
          <w:p w14:paraId="6D4666FD">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2MP</w:t>
            </w:r>
            <w:r>
              <w:rPr>
                <w:rFonts w:hint="eastAsia" w:ascii="宋体" w:hAnsi="宋体" w:eastAsia="宋体" w:cs="宋体"/>
                <w:color w:val="000000" w:themeColor="text1"/>
                <w:sz w:val="24"/>
                <w:szCs w:val="24"/>
                <w:highlight w:val="none"/>
                <w:lang w:val="en-US" w:eastAsia="zh-CN"/>
                <w14:textFill>
                  <w14:solidFill>
                    <w14:schemeClr w14:val="tx1"/>
                  </w14:solidFill>
                </w14:textFill>
              </w:rPr>
              <w:t>ix</w:t>
            </w:r>
          </w:p>
        </w:tc>
      </w:tr>
      <w:tr w14:paraId="58D8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53D3487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796" w:type="dxa"/>
            <w:vMerge w:val="continue"/>
            <w:noWrap w:val="0"/>
            <w:vAlign w:val="center"/>
          </w:tcPr>
          <w:p w14:paraId="0436305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3B3784B3">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最低照度</w:t>
            </w:r>
          </w:p>
        </w:tc>
        <w:tc>
          <w:tcPr>
            <w:tcW w:w="3629" w:type="dxa"/>
            <w:noWrap w:val="0"/>
            <w:vAlign w:val="center"/>
          </w:tcPr>
          <w:p w14:paraId="1BA5675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0.35 Lux（F1.3,50IRE,AGC ON）</w:t>
            </w:r>
          </w:p>
        </w:tc>
      </w:tr>
      <w:tr w14:paraId="6FAF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297859D6">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p>
        </w:tc>
        <w:tc>
          <w:tcPr>
            <w:tcW w:w="1796" w:type="dxa"/>
            <w:vMerge w:val="continue"/>
            <w:noWrap w:val="0"/>
            <w:vAlign w:val="center"/>
          </w:tcPr>
          <w:p w14:paraId="1EC8D554">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6854C0B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色彩要求</w:t>
            </w:r>
          </w:p>
        </w:tc>
        <w:tc>
          <w:tcPr>
            <w:tcW w:w="3629" w:type="dxa"/>
            <w:noWrap w:val="0"/>
            <w:vAlign w:val="center"/>
          </w:tcPr>
          <w:p w14:paraId="3EF169EB">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昼夜全彩</w:t>
            </w:r>
          </w:p>
        </w:tc>
      </w:tr>
      <w:tr w14:paraId="2D74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14:paraId="3B5E0BF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p>
        </w:tc>
        <w:tc>
          <w:tcPr>
            <w:tcW w:w="1796" w:type="dxa"/>
            <w:vMerge w:val="continue"/>
            <w:noWrap w:val="0"/>
            <w:vAlign w:val="center"/>
          </w:tcPr>
          <w:p w14:paraId="67F0CDF0">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30" w:type="dxa"/>
            <w:noWrap w:val="0"/>
            <w:vAlign w:val="center"/>
          </w:tcPr>
          <w:p w14:paraId="3E226B18">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AI识别功能</w:t>
            </w:r>
          </w:p>
        </w:tc>
        <w:tc>
          <w:tcPr>
            <w:tcW w:w="3629" w:type="dxa"/>
            <w:noWrap w:val="0"/>
            <w:vAlign w:val="center"/>
          </w:tcPr>
          <w:p w14:paraId="15270C99">
            <w:pPr>
              <w:pageBreakBefore w:val="0"/>
              <w:tabs>
                <w:tab w:val="left" w:pos="0"/>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具备，需求见明细</w:t>
            </w:r>
          </w:p>
        </w:tc>
      </w:tr>
    </w:tbl>
    <w:p w14:paraId="34392F2B">
      <w:pPr>
        <w:pStyle w:val="60"/>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1C6F82C">
      <w:pPr>
        <w:spacing w:line="240" w:lineRule="auto"/>
        <w:jc w:val="center"/>
        <w:rPr>
          <w:rFonts w:hint="eastAsia" w:ascii="宋体" w:hAnsi="宋体" w:eastAsia="宋体" w:cs="宋体"/>
          <w:b/>
          <w:bCs w:val="0"/>
          <w:color w:val="000000" w:themeColor="text1"/>
          <w:sz w:val="24"/>
          <w:szCs w:val="24"/>
          <w:highlight w:val="none"/>
          <w:lang w:val="en-US" w:eastAsia="zh-Hans"/>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Hans"/>
          <w14:textFill>
            <w14:solidFill>
              <w14:schemeClr w14:val="tx1"/>
            </w14:solidFill>
          </w14:textFill>
        </w:rPr>
        <w:t>服务采购硬件维护备件清单（耗损件）</w:t>
      </w:r>
    </w:p>
    <w:tbl>
      <w:tblPr>
        <w:tblStyle w:val="62"/>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864"/>
        <w:gridCol w:w="817"/>
        <w:gridCol w:w="1618"/>
        <w:gridCol w:w="2451"/>
      </w:tblGrid>
      <w:tr w14:paraId="6196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noWrap w:val="0"/>
            <w:vAlign w:val="center"/>
          </w:tcPr>
          <w:p w14:paraId="28A19F3A">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序号</w:t>
            </w:r>
          </w:p>
        </w:tc>
        <w:tc>
          <w:tcPr>
            <w:tcW w:w="2864" w:type="dxa"/>
            <w:noWrap w:val="0"/>
            <w:vAlign w:val="center"/>
          </w:tcPr>
          <w:p w14:paraId="696746C6">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内 容</w:t>
            </w:r>
          </w:p>
        </w:tc>
        <w:tc>
          <w:tcPr>
            <w:tcW w:w="817" w:type="dxa"/>
            <w:noWrap w:val="0"/>
            <w:vAlign w:val="center"/>
          </w:tcPr>
          <w:p w14:paraId="42F6C03C">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w:t>
            </w:r>
          </w:p>
        </w:tc>
        <w:tc>
          <w:tcPr>
            <w:tcW w:w="1618" w:type="dxa"/>
            <w:noWrap w:val="0"/>
            <w:vAlign w:val="center"/>
          </w:tcPr>
          <w:p w14:paraId="24AE22F5">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数量</w:t>
            </w:r>
          </w:p>
        </w:tc>
        <w:tc>
          <w:tcPr>
            <w:tcW w:w="2451" w:type="dxa"/>
            <w:noWrap w:val="0"/>
            <w:vAlign w:val="center"/>
          </w:tcPr>
          <w:p w14:paraId="02004EFB">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备注</w:t>
            </w:r>
          </w:p>
        </w:tc>
      </w:tr>
      <w:tr w14:paraId="441A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07" w:type="dxa"/>
            <w:noWrap w:val="0"/>
            <w:vAlign w:val="center"/>
          </w:tcPr>
          <w:p w14:paraId="249A8D60">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2864" w:type="dxa"/>
            <w:noWrap w:val="0"/>
            <w:vAlign w:val="center"/>
          </w:tcPr>
          <w:p w14:paraId="09AA83A7">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Hans"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寸终端控制器（黑盒）</w:t>
            </w:r>
          </w:p>
        </w:tc>
        <w:tc>
          <w:tcPr>
            <w:tcW w:w="817" w:type="dxa"/>
            <w:noWrap w:val="0"/>
            <w:vAlign w:val="center"/>
          </w:tcPr>
          <w:p w14:paraId="4AEFEC89">
            <w:pPr>
              <w:pStyle w:val="639"/>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个</w:t>
            </w:r>
          </w:p>
        </w:tc>
        <w:tc>
          <w:tcPr>
            <w:tcW w:w="1618" w:type="dxa"/>
            <w:vMerge w:val="restart"/>
            <w:noWrap w:val="0"/>
            <w:vAlign w:val="center"/>
          </w:tcPr>
          <w:p w14:paraId="06E634DC">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按维护实际需求数量供货</w:t>
            </w:r>
          </w:p>
        </w:tc>
        <w:tc>
          <w:tcPr>
            <w:tcW w:w="2451" w:type="dxa"/>
            <w:vMerge w:val="restart"/>
            <w:noWrap w:val="0"/>
            <w:vAlign w:val="center"/>
          </w:tcPr>
          <w:p w14:paraId="1E06C4FF">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所使用的产品规格必须是国家统一标准件、技术接口标准，产品性能必须符合业主使用和</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软件平台建设需求；</w:t>
            </w:r>
          </w:p>
          <w:p w14:paraId="3DEDEAE1">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）流量资费以满足实际需求为准，不低于2GB/月×车。</w:t>
            </w:r>
          </w:p>
          <w:p w14:paraId="52776B8D">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C84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07" w:type="dxa"/>
            <w:noWrap w:val="0"/>
            <w:vAlign w:val="center"/>
          </w:tcPr>
          <w:p w14:paraId="24D4DC97">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p>
        </w:tc>
        <w:tc>
          <w:tcPr>
            <w:tcW w:w="2864" w:type="dxa"/>
            <w:noWrap w:val="0"/>
            <w:vAlign w:val="center"/>
          </w:tcPr>
          <w:p w14:paraId="4B2BE055">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数据采集控制器（白盒）</w:t>
            </w:r>
          </w:p>
        </w:tc>
        <w:tc>
          <w:tcPr>
            <w:tcW w:w="817" w:type="dxa"/>
            <w:noWrap w:val="0"/>
            <w:vAlign w:val="center"/>
          </w:tcPr>
          <w:p w14:paraId="26AD7365">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辆</w:t>
            </w:r>
          </w:p>
        </w:tc>
        <w:tc>
          <w:tcPr>
            <w:tcW w:w="1618" w:type="dxa"/>
            <w:vMerge w:val="continue"/>
            <w:noWrap w:val="0"/>
            <w:vAlign w:val="center"/>
          </w:tcPr>
          <w:p w14:paraId="68A31BA3">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p>
        </w:tc>
        <w:tc>
          <w:tcPr>
            <w:tcW w:w="2451" w:type="dxa"/>
            <w:vMerge w:val="continue"/>
            <w:noWrap w:val="0"/>
            <w:vAlign w:val="center"/>
          </w:tcPr>
          <w:p w14:paraId="0608FCC0">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65AE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07" w:type="dxa"/>
            <w:noWrap w:val="0"/>
            <w:vAlign w:val="center"/>
          </w:tcPr>
          <w:p w14:paraId="7292A1A2">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p>
        </w:tc>
        <w:tc>
          <w:tcPr>
            <w:tcW w:w="2864" w:type="dxa"/>
            <w:noWrap w:val="0"/>
            <w:vAlign w:val="center"/>
          </w:tcPr>
          <w:p w14:paraId="723A36C4">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提升装置结构</w:t>
            </w:r>
          </w:p>
        </w:tc>
        <w:tc>
          <w:tcPr>
            <w:tcW w:w="817" w:type="dxa"/>
            <w:noWrap w:val="0"/>
            <w:vAlign w:val="center"/>
          </w:tcPr>
          <w:p w14:paraId="44B6D437">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块</w:t>
            </w:r>
          </w:p>
        </w:tc>
        <w:tc>
          <w:tcPr>
            <w:tcW w:w="1618" w:type="dxa"/>
            <w:vMerge w:val="continue"/>
            <w:noWrap w:val="0"/>
            <w:vAlign w:val="center"/>
          </w:tcPr>
          <w:p w14:paraId="25DC8544">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p>
        </w:tc>
        <w:tc>
          <w:tcPr>
            <w:tcW w:w="2451" w:type="dxa"/>
            <w:vMerge w:val="continue"/>
            <w:noWrap w:val="0"/>
            <w:vAlign w:val="center"/>
          </w:tcPr>
          <w:p w14:paraId="1D4C18C7">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57FB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07" w:type="dxa"/>
            <w:noWrap w:val="0"/>
            <w:vAlign w:val="center"/>
          </w:tcPr>
          <w:p w14:paraId="08A7C4C9">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p>
        </w:tc>
        <w:tc>
          <w:tcPr>
            <w:tcW w:w="2864" w:type="dxa"/>
            <w:noWrap w:val="0"/>
            <w:vAlign w:val="center"/>
          </w:tcPr>
          <w:p w14:paraId="6DC5EB5B">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称重传感器</w:t>
            </w:r>
          </w:p>
        </w:tc>
        <w:tc>
          <w:tcPr>
            <w:tcW w:w="817" w:type="dxa"/>
            <w:noWrap w:val="0"/>
            <w:vAlign w:val="center"/>
          </w:tcPr>
          <w:p w14:paraId="72FFB45E">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个</w:t>
            </w:r>
          </w:p>
        </w:tc>
        <w:tc>
          <w:tcPr>
            <w:tcW w:w="1618" w:type="dxa"/>
            <w:vMerge w:val="continue"/>
            <w:noWrap w:val="0"/>
            <w:vAlign w:val="center"/>
          </w:tcPr>
          <w:p w14:paraId="231EF839">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451" w:type="dxa"/>
            <w:vMerge w:val="continue"/>
            <w:noWrap w:val="0"/>
            <w:vAlign w:val="center"/>
          </w:tcPr>
          <w:p w14:paraId="71FB70F6">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A25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07" w:type="dxa"/>
            <w:noWrap w:val="0"/>
            <w:vAlign w:val="center"/>
          </w:tcPr>
          <w:p w14:paraId="0AEEB497">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5</w:t>
            </w:r>
          </w:p>
        </w:tc>
        <w:tc>
          <w:tcPr>
            <w:tcW w:w="2864" w:type="dxa"/>
            <w:noWrap w:val="0"/>
            <w:vAlign w:val="center"/>
          </w:tcPr>
          <w:p w14:paraId="4F00A556">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定位传感器</w:t>
            </w:r>
          </w:p>
        </w:tc>
        <w:tc>
          <w:tcPr>
            <w:tcW w:w="817" w:type="dxa"/>
            <w:noWrap w:val="0"/>
            <w:vAlign w:val="center"/>
          </w:tcPr>
          <w:p w14:paraId="2E52F00C">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个</w:t>
            </w:r>
          </w:p>
        </w:tc>
        <w:tc>
          <w:tcPr>
            <w:tcW w:w="1618" w:type="dxa"/>
            <w:vMerge w:val="continue"/>
            <w:noWrap w:val="0"/>
            <w:vAlign w:val="center"/>
          </w:tcPr>
          <w:p w14:paraId="158A06B4">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451" w:type="dxa"/>
            <w:vMerge w:val="continue"/>
            <w:noWrap w:val="0"/>
            <w:vAlign w:val="center"/>
          </w:tcPr>
          <w:p w14:paraId="4EC964D7">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2B8E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7" w:type="dxa"/>
            <w:noWrap w:val="0"/>
            <w:vAlign w:val="center"/>
          </w:tcPr>
          <w:p w14:paraId="200ACE3E">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6</w:t>
            </w:r>
          </w:p>
        </w:tc>
        <w:tc>
          <w:tcPr>
            <w:tcW w:w="2864" w:type="dxa"/>
            <w:noWrap w:val="0"/>
            <w:vAlign w:val="center"/>
          </w:tcPr>
          <w:p w14:paraId="30E8A1A7">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拍照取证摄像头</w:t>
            </w:r>
          </w:p>
        </w:tc>
        <w:tc>
          <w:tcPr>
            <w:tcW w:w="817" w:type="dxa"/>
            <w:noWrap w:val="0"/>
            <w:vAlign w:val="center"/>
          </w:tcPr>
          <w:p w14:paraId="322126CB">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个</w:t>
            </w:r>
          </w:p>
        </w:tc>
        <w:tc>
          <w:tcPr>
            <w:tcW w:w="1618" w:type="dxa"/>
            <w:vMerge w:val="continue"/>
            <w:noWrap w:val="0"/>
            <w:vAlign w:val="center"/>
          </w:tcPr>
          <w:p w14:paraId="314978F2">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451" w:type="dxa"/>
            <w:vMerge w:val="continue"/>
            <w:noWrap w:val="0"/>
            <w:vAlign w:val="center"/>
          </w:tcPr>
          <w:p w14:paraId="20D63CC9">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53F7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07" w:type="dxa"/>
            <w:noWrap w:val="0"/>
            <w:vAlign w:val="center"/>
          </w:tcPr>
          <w:p w14:paraId="4AA170E1">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7</w:t>
            </w:r>
          </w:p>
        </w:tc>
        <w:tc>
          <w:tcPr>
            <w:tcW w:w="2864" w:type="dxa"/>
            <w:noWrap w:val="0"/>
            <w:vAlign w:val="center"/>
          </w:tcPr>
          <w:p w14:paraId="7BCC60D4">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GPS</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定位</w:t>
            </w:r>
          </w:p>
        </w:tc>
        <w:tc>
          <w:tcPr>
            <w:tcW w:w="817" w:type="dxa"/>
            <w:noWrap w:val="0"/>
            <w:vAlign w:val="center"/>
          </w:tcPr>
          <w:p w14:paraId="2F21776A">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个</w:t>
            </w:r>
          </w:p>
        </w:tc>
        <w:tc>
          <w:tcPr>
            <w:tcW w:w="1618" w:type="dxa"/>
            <w:vMerge w:val="continue"/>
            <w:noWrap w:val="0"/>
            <w:vAlign w:val="center"/>
          </w:tcPr>
          <w:p w14:paraId="08E3AE39">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451" w:type="dxa"/>
            <w:vMerge w:val="continue"/>
            <w:noWrap w:val="0"/>
            <w:vAlign w:val="center"/>
          </w:tcPr>
          <w:p w14:paraId="34A0A71C">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194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07" w:type="dxa"/>
            <w:noWrap w:val="0"/>
            <w:vAlign w:val="center"/>
          </w:tcPr>
          <w:p w14:paraId="1F8A1E18">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8</w:t>
            </w:r>
          </w:p>
        </w:tc>
        <w:tc>
          <w:tcPr>
            <w:tcW w:w="2864" w:type="dxa"/>
            <w:noWrap w:val="0"/>
            <w:vAlign w:val="center"/>
          </w:tcPr>
          <w:p w14:paraId="0CAE1B6A">
            <w:pPr>
              <w:pStyle w:val="639"/>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电线配件</w:t>
            </w:r>
          </w:p>
        </w:tc>
        <w:tc>
          <w:tcPr>
            <w:tcW w:w="817" w:type="dxa"/>
            <w:noWrap w:val="0"/>
            <w:vAlign w:val="center"/>
          </w:tcPr>
          <w:p w14:paraId="5698465C">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套</w:t>
            </w:r>
          </w:p>
        </w:tc>
        <w:tc>
          <w:tcPr>
            <w:tcW w:w="1618" w:type="dxa"/>
            <w:vMerge w:val="continue"/>
            <w:noWrap w:val="0"/>
            <w:vAlign w:val="center"/>
          </w:tcPr>
          <w:p w14:paraId="51319DD5">
            <w:pPr>
              <w:pStyle w:val="639"/>
              <w:ind w:firstLine="0" w:firstLineChars="0"/>
              <w:jc w:val="center"/>
              <w:rPr>
                <w:rFonts w:hint="eastAsia" w:ascii="宋体" w:hAnsi="宋体" w:eastAsia="宋体" w:cs="宋体"/>
                <w:color w:val="000000" w:themeColor="text1"/>
                <w:kern w:val="2"/>
                <w:sz w:val="24"/>
                <w:szCs w:val="24"/>
                <w:highlight w:val="none"/>
                <w:lang w:eastAsia="zh-Hans" w:bidi="ar-SA"/>
                <w14:textFill>
                  <w14:solidFill>
                    <w14:schemeClr w14:val="tx1"/>
                  </w14:solidFill>
                </w14:textFill>
              </w:rPr>
            </w:pPr>
          </w:p>
        </w:tc>
        <w:tc>
          <w:tcPr>
            <w:tcW w:w="2451" w:type="dxa"/>
            <w:vMerge w:val="continue"/>
            <w:noWrap w:val="0"/>
            <w:vAlign w:val="center"/>
          </w:tcPr>
          <w:p w14:paraId="6824796F">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6E5F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07" w:type="dxa"/>
            <w:noWrap w:val="0"/>
            <w:vAlign w:val="center"/>
          </w:tcPr>
          <w:p w14:paraId="50CFF46A">
            <w:pPr>
              <w:pStyle w:val="639"/>
              <w:ind w:firstLine="0" w:firstLineChars="0"/>
              <w:jc w:val="cente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eastAsia="zh-CN" w:bidi="ar-SA"/>
                <w14:textFill>
                  <w14:solidFill>
                    <w14:schemeClr w14:val="tx1"/>
                  </w14:solidFill>
                </w14:textFill>
              </w:rPr>
              <w:t>9</w:t>
            </w:r>
          </w:p>
        </w:tc>
        <w:tc>
          <w:tcPr>
            <w:tcW w:w="2864" w:type="dxa"/>
            <w:noWrap w:val="0"/>
            <w:vAlign w:val="center"/>
          </w:tcPr>
          <w:p w14:paraId="65A0849D">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4G物联网卡</w:t>
            </w:r>
          </w:p>
        </w:tc>
        <w:tc>
          <w:tcPr>
            <w:tcW w:w="817" w:type="dxa"/>
            <w:noWrap w:val="0"/>
            <w:vAlign w:val="center"/>
          </w:tcPr>
          <w:p w14:paraId="1AB088E7">
            <w:pPr>
              <w:pStyle w:val="639"/>
              <w:ind w:firstLine="0" w:firstLineChars="0"/>
              <w:jc w:val="cente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张</w:t>
            </w:r>
          </w:p>
        </w:tc>
        <w:tc>
          <w:tcPr>
            <w:tcW w:w="1618" w:type="dxa"/>
            <w:vMerge w:val="continue"/>
            <w:noWrap w:val="0"/>
            <w:vAlign w:val="center"/>
          </w:tcPr>
          <w:p w14:paraId="742A0D3F">
            <w:pPr>
              <w:pStyle w:val="639"/>
              <w:ind w:firstLine="0" w:firstLineChars="0"/>
              <w:jc w:val="center"/>
              <w:rPr>
                <w:rFonts w:hint="eastAsia" w:ascii="宋体" w:hAnsi="宋体" w:eastAsia="宋体" w:cs="宋体"/>
                <w:color w:val="000000" w:themeColor="text1"/>
                <w:kern w:val="2"/>
                <w:sz w:val="24"/>
                <w:szCs w:val="24"/>
                <w:highlight w:val="none"/>
                <w:lang w:eastAsia="zh-Hans" w:bidi="ar-SA"/>
                <w14:textFill>
                  <w14:solidFill>
                    <w14:schemeClr w14:val="tx1"/>
                  </w14:solidFill>
                </w14:textFill>
              </w:rPr>
            </w:pPr>
          </w:p>
        </w:tc>
        <w:tc>
          <w:tcPr>
            <w:tcW w:w="2451" w:type="dxa"/>
            <w:vMerge w:val="continue"/>
            <w:noWrap w:val="0"/>
            <w:vAlign w:val="center"/>
          </w:tcPr>
          <w:p w14:paraId="634F73B3">
            <w:pPr>
              <w:tabs>
                <w:tab w:val="left" w:pos="0"/>
              </w:tabs>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bl>
    <w:p w14:paraId="004B52CC">
      <w:pPr>
        <w:pStyle w:val="2"/>
        <w:pageBreakBefore w:val="0"/>
        <w:tabs>
          <w:tab w:val="clear" w:pos="432"/>
        </w:tabs>
        <w:kinsoku/>
        <w:wordWrap/>
        <w:overflowPunct/>
        <w:topLinePunct w:val="0"/>
        <w:bidi w:val="0"/>
        <w:snapToGrid/>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安全保密</w:t>
      </w:r>
      <w:r>
        <w:rPr>
          <w:rFonts w:hint="eastAsia" w:ascii="宋体" w:hAnsi="宋体" w:eastAsia="宋体" w:cs="宋体"/>
          <w:color w:val="000000" w:themeColor="text1"/>
          <w:sz w:val="24"/>
          <w:szCs w:val="24"/>
          <w:highlight w:val="none"/>
          <w:lang w:val="en-US" w:eastAsia="zh-CN"/>
          <w14:textFill>
            <w14:solidFill>
              <w14:schemeClr w14:val="tx1"/>
            </w14:solidFill>
          </w14:textFill>
        </w:rPr>
        <w:t>措施</w:t>
      </w:r>
      <w:r>
        <w:rPr>
          <w:rFonts w:hint="eastAsia" w:ascii="宋体" w:hAnsi="宋体" w:eastAsia="宋体" w:cs="宋体"/>
          <w:color w:val="000000" w:themeColor="text1"/>
          <w:sz w:val="24"/>
          <w:szCs w:val="24"/>
          <w:highlight w:val="none"/>
          <w:lang w:eastAsia="zh-CN"/>
          <w14:textFill>
            <w14:solidFill>
              <w14:schemeClr w14:val="tx1"/>
            </w14:solidFill>
          </w14:textFill>
        </w:rPr>
        <w:t>要求</w:t>
      </w:r>
    </w:p>
    <w:p w14:paraId="19CDEDF3">
      <w:pPr>
        <w:pStyle w:val="60"/>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1、投标人应制定严密的安全保密措施，严格遵守保密相关规定，严格遵守安全保密制度，确保实物和信息数据的安全和保密。</w:t>
      </w:r>
    </w:p>
    <w:p w14:paraId="79F87FF2">
      <w:pPr>
        <w:pStyle w:val="60"/>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2、招标人提供的资料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以及投标人提交的资料</w:t>
      </w:r>
      <w:r>
        <w:rPr>
          <w:rFonts w:hint="eastAsia" w:ascii="宋体" w:hAnsi="宋体" w:eastAsia="宋体" w:cs="宋体"/>
          <w:color w:val="000000" w:themeColor="text1"/>
          <w:sz w:val="24"/>
          <w:szCs w:val="24"/>
          <w:highlight w:val="none"/>
          <w14:textFill>
            <w14:solidFill>
              <w14:schemeClr w14:val="tx1"/>
            </w14:solidFill>
          </w14:textFill>
        </w:rPr>
        <w:t>，均属保密内容，凡以直接、间接、口头或书面等形式提供涉及保密内容的行为均属泄密。</w:t>
      </w:r>
    </w:p>
    <w:p w14:paraId="4FC12BE5">
      <w:pPr>
        <w:pStyle w:val="60"/>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不得出现丢失、损坏、损毁各类材料内容；泄露内容信息（包括内容信息和数据信息）；私自圈划、涂改、复制、抽取或伪造材料；擅自处理或销毁材料等严重违反安全保密要求的行为。如发生以上情况，投标人须承担补救责任和损害赔偿责任，直至追究法律责任，招标人有权解除合同。</w:t>
      </w:r>
    </w:p>
    <w:p w14:paraId="63AEFA44">
      <w:pPr>
        <w:pStyle w:val="4"/>
        <w:pageBreakBefore w:val="0"/>
        <w:tabs>
          <w:tab w:val="left" w:pos="720"/>
          <w:tab w:val="clear" w:pos="900"/>
        </w:tabs>
        <w:kinsoku/>
        <w:wordWrap/>
        <w:overflowPunct/>
        <w:topLinePunct w:val="0"/>
        <w:bidi w:val="0"/>
        <w:spacing w:before="0" w:after="0" w:line="360" w:lineRule="auto"/>
        <w:ind w:left="0" w:firstLine="422"/>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具体技术要求</w:t>
      </w:r>
    </w:p>
    <w:p w14:paraId="641B8539">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 通用要求</w:t>
      </w:r>
    </w:p>
    <w:p w14:paraId="1F5164B3">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 一般要求</w:t>
      </w:r>
    </w:p>
    <w:p w14:paraId="64AB78C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设备应符合国家各类产品标准的要求，结构坚固，防护等级高，维护拆卸方便。可采用整车、侧装、后装等称重方式，要求安装对原车改动小，采用动态称重技术，不影响作业效率。</w:t>
      </w:r>
    </w:p>
    <w:p w14:paraId="20D78293">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 工作环境条件</w:t>
      </w:r>
    </w:p>
    <w:p w14:paraId="2FE810A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设备工作温度范围应在-20℃~60℃,保证具有额定数值。</w:t>
      </w:r>
    </w:p>
    <w:p w14:paraId="6FD46B9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 防护性能</w:t>
      </w:r>
    </w:p>
    <w:p w14:paraId="6D0FFC7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1.3.1防异物防水性能。电气设备的防异物防水性能应在产品标准中规定，要求防护等级符合GB/T4208-2017规定的 IP65 等级。</w:t>
      </w:r>
    </w:p>
    <w:p w14:paraId="0319304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1.3.2耐异常电源电压性能。设备应耐电源极性反接，对于除电源系(含线束、开关及继电器)以外的电气设备，应能承受 1min 的电源极性反接试验而不损坏;具备车辆启动和工作时欠载及过载保护装置;具备车辆熄火自动断电功能，漏电流小于20毫安(mA),任何时候不得造成车辆电瓶亏电。</w:t>
      </w:r>
    </w:p>
    <w:p w14:paraId="6ACC886E">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1.3.3 耐振动性能。电气设备应能经受X、Y、Z 三个方向的振动，部件应无损坏，紧固件应无松脱现象。</w:t>
      </w:r>
    </w:p>
    <w:p w14:paraId="40553D0E">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1.3.4 表面防护性能。金属零部件的涂镀层和化学处理层，应符合</w:t>
      </w:r>
      <w:r>
        <w:rPr>
          <w:rFonts w:hint="eastAsia" w:ascii="宋体" w:hAnsi="宋体" w:eastAsia="宋体" w:cs="宋体"/>
          <w:color w:val="000000" w:themeColor="text1"/>
          <w:spacing w:val="0"/>
          <w:position w:val="0"/>
          <w:sz w:val="24"/>
          <w:szCs w:val="24"/>
          <w:highlight w:val="none"/>
          <w14:textFill>
            <w14:solidFill>
              <w14:schemeClr w14:val="tx1"/>
            </w14:solidFill>
          </w14:textFill>
        </w:rPr>
        <w:t>QC/T625-2013的规定。</w:t>
      </w:r>
    </w:p>
    <w:p w14:paraId="23CA3425">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 功能要求</w:t>
      </w:r>
    </w:p>
    <w:p w14:paraId="144FBCF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设备组成及基本功能要求至少包括：称重单元、网络传输单元、定位单元、智能数据处理单元、拍照取证单元。</w:t>
      </w:r>
    </w:p>
    <w:p w14:paraId="20E9EE37">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 称重单元</w:t>
      </w:r>
    </w:p>
    <w:p w14:paraId="09EE2CF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对桶装垃圾或车厢进行称重，由一个或若干个称重传感器组成，输出响应的电压、电流或数字信号，能够对每个桶位进行独立称量并能够计量桶数。</w:t>
      </w:r>
    </w:p>
    <w:p w14:paraId="3D988680">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 网络传输单元</w:t>
      </w:r>
    </w:p>
    <w:p w14:paraId="6309B73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对</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color w:val="000000" w:themeColor="text1"/>
          <w:spacing w:val="0"/>
          <w:position w:val="0"/>
          <w:sz w:val="24"/>
          <w:szCs w:val="24"/>
          <w:highlight w:val="none"/>
          <w14:textFill>
            <w14:solidFill>
              <w14:schemeClr w14:val="tx1"/>
            </w14:solidFill>
          </w14:textFill>
        </w:rPr>
        <w:t>系统工作过程中产生的数据进行交互并上传至云端。</w:t>
      </w:r>
    </w:p>
    <w:p w14:paraId="4B171E8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 定位单元</w:t>
      </w:r>
    </w:p>
    <w:p w14:paraId="7C09A989">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采用北斗导航定位系统，对车辆运行过程中的实时位置进行定位监测。</w:t>
      </w:r>
    </w:p>
    <w:p w14:paraId="6C9ADD76">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 智能数据处理单元</w:t>
      </w:r>
    </w:p>
    <w:p w14:paraId="5684765E">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对称重单元输出的信号进行处理并显示，同时协同其他状态监测传感器数据进行综合运算，输出相应的作业数据。</w:t>
      </w:r>
    </w:p>
    <w:p w14:paraId="19DB1A9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 拍照取证单元</w:t>
      </w:r>
    </w:p>
    <w:p w14:paraId="229A1863">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对称重及作业现场进行图像取证，合成作业信息并形成完整的证据链。</w:t>
      </w:r>
    </w:p>
    <w:p w14:paraId="1F3A429D">
      <w:pPr>
        <w:pStyle w:val="23"/>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Outline w14:w="5994"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994" w14:cap="flat" w14:cmpd="sng">
            <w14:solidFill>
              <w14:srgbClr w14:val="000000"/>
            </w14:solidFill>
            <w14:prstDash w14:val="solid"/>
            <w14:miter w14:val="0"/>
          </w14:textOutline>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Outline w14:w="5994" w14:cap="flat" w14:cmpd="sng">
            <w14:solidFill>
              <w14:srgbClr w14:val="000000"/>
            </w14:solidFill>
            <w14:prstDash w14:val="solid"/>
            <w14:miter w14:val="0"/>
          </w14:textOutline>
          <w14:textFill>
            <w14:solidFill>
              <w14:schemeClr w14:val="tx1"/>
            </w14:solidFill>
          </w14:textFill>
        </w:rPr>
        <w:t>性能要求</w:t>
      </w:r>
    </w:p>
    <w:p w14:paraId="00467FCF">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t>3.1 称重精度</w:t>
      </w:r>
    </w:p>
    <w:tbl>
      <w:tblPr>
        <w:tblStyle w:val="964"/>
        <w:tblW w:w="8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4574"/>
        <w:gridCol w:w="2912"/>
      </w:tblGrid>
      <w:tr w14:paraId="3B974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84" w:type="dxa"/>
            <w:tcBorders>
              <w:top w:val="single" w:color="000000" w:sz="2" w:space="0"/>
              <w:bottom w:val="single" w:color="000000" w:sz="2" w:space="0"/>
            </w:tcBorders>
            <w:vAlign w:val="center"/>
          </w:tcPr>
          <w:p w14:paraId="4633A03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4574" w:type="dxa"/>
            <w:tcBorders>
              <w:top w:val="single" w:color="000000" w:sz="2" w:space="0"/>
              <w:bottom w:val="single" w:color="000000" w:sz="2" w:space="0"/>
            </w:tcBorders>
            <w:vAlign w:val="center"/>
          </w:tcPr>
          <w:p w14:paraId="4F32461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内容</w:t>
            </w:r>
          </w:p>
        </w:tc>
        <w:tc>
          <w:tcPr>
            <w:tcW w:w="2912" w:type="dxa"/>
            <w:tcBorders>
              <w:top w:val="single" w:color="000000" w:sz="2" w:space="0"/>
              <w:bottom w:val="single" w:color="000000" w:sz="2" w:space="0"/>
            </w:tcBorders>
            <w:vAlign w:val="center"/>
          </w:tcPr>
          <w:p w14:paraId="2C4C6F0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指标</w:t>
            </w:r>
          </w:p>
        </w:tc>
      </w:tr>
      <w:tr w14:paraId="2567C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784" w:type="dxa"/>
            <w:tcBorders>
              <w:top w:val="single" w:color="000000" w:sz="2" w:space="0"/>
              <w:bottom w:val="single" w:color="000000" w:sz="2" w:space="0"/>
            </w:tcBorders>
            <w:vAlign w:val="center"/>
          </w:tcPr>
          <w:p w14:paraId="4CC380B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4574" w:type="dxa"/>
            <w:tcBorders>
              <w:top w:val="single" w:color="000000" w:sz="2" w:space="0"/>
              <w:bottom w:val="single" w:color="000000" w:sz="2" w:space="0"/>
            </w:tcBorders>
            <w:vAlign w:val="center"/>
          </w:tcPr>
          <w:p w14:paraId="72EF5D7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单桶测量最小分度</w:t>
            </w:r>
          </w:p>
        </w:tc>
        <w:tc>
          <w:tcPr>
            <w:tcW w:w="2912" w:type="dxa"/>
            <w:tcBorders>
              <w:top w:val="single" w:color="000000" w:sz="2" w:space="0"/>
              <w:bottom w:val="single" w:color="000000" w:sz="2" w:space="0"/>
            </w:tcBorders>
            <w:vAlign w:val="center"/>
          </w:tcPr>
          <w:p w14:paraId="01DA017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0.1Kg</w:t>
            </w:r>
          </w:p>
        </w:tc>
      </w:tr>
      <w:tr w14:paraId="0C51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784" w:type="dxa"/>
            <w:tcBorders>
              <w:top w:val="single" w:color="000000" w:sz="2" w:space="0"/>
              <w:bottom w:val="single" w:color="000000" w:sz="2" w:space="0"/>
            </w:tcBorders>
            <w:vAlign w:val="center"/>
          </w:tcPr>
          <w:p w14:paraId="250C708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4574" w:type="dxa"/>
            <w:tcBorders>
              <w:top w:val="single" w:color="000000" w:sz="2" w:space="0"/>
              <w:bottom w:val="single" w:color="000000" w:sz="2" w:space="0"/>
            </w:tcBorders>
            <w:vAlign w:val="center"/>
          </w:tcPr>
          <w:p w14:paraId="2E0ECD1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单桶动态称重偏差</w:t>
            </w:r>
          </w:p>
        </w:tc>
        <w:tc>
          <w:tcPr>
            <w:tcW w:w="2912" w:type="dxa"/>
            <w:tcBorders>
              <w:top w:val="single" w:color="000000" w:sz="2" w:space="0"/>
              <w:bottom w:val="single" w:color="000000" w:sz="2" w:space="0"/>
            </w:tcBorders>
            <w:vAlign w:val="center"/>
          </w:tcPr>
          <w:p w14:paraId="6BC0082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≤±5kg</w:t>
            </w:r>
          </w:p>
        </w:tc>
      </w:tr>
      <w:tr w14:paraId="5C6A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784" w:type="dxa"/>
            <w:tcBorders>
              <w:top w:val="single" w:color="000000" w:sz="2" w:space="0"/>
              <w:bottom w:val="single" w:color="000000" w:sz="2" w:space="0"/>
            </w:tcBorders>
            <w:vAlign w:val="center"/>
          </w:tcPr>
          <w:p w14:paraId="0074E0E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4574" w:type="dxa"/>
            <w:tcBorders>
              <w:top w:val="single" w:color="000000" w:sz="2" w:space="0"/>
              <w:bottom w:val="single" w:color="000000" w:sz="2" w:space="0"/>
            </w:tcBorders>
            <w:vAlign w:val="center"/>
          </w:tcPr>
          <w:p w14:paraId="11ADCD9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单桶静态称重偏差</w:t>
            </w:r>
          </w:p>
        </w:tc>
        <w:tc>
          <w:tcPr>
            <w:tcW w:w="2912" w:type="dxa"/>
            <w:tcBorders>
              <w:top w:val="single" w:color="000000" w:sz="2" w:space="0"/>
              <w:bottom w:val="single" w:color="000000" w:sz="2" w:space="0"/>
            </w:tcBorders>
            <w:vAlign w:val="center"/>
          </w:tcPr>
          <w:p w14:paraId="3611560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≤±1kg</w:t>
            </w:r>
          </w:p>
        </w:tc>
      </w:tr>
      <w:tr w14:paraId="1D0A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84" w:type="dxa"/>
            <w:tcBorders>
              <w:top w:val="single" w:color="000000" w:sz="2" w:space="0"/>
              <w:bottom w:val="single" w:color="000000" w:sz="2" w:space="0"/>
            </w:tcBorders>
            <w:vAlign w:val="center"/>
          </w:tcPr>
          <w:p w14:paraId="61E4570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4574" w:type="dxa"/>
            <w:tcBorders>
              <w:top w:val="single" w:color="000000" w:sz="2" w:space="0"/>
              <w:bottom w:val="single" w:color="000000" w:sz="2" w:space="0"/>
            </w:tcBorders>
            <w:vAlign w:val="center"/>
          </w:tcPr>
          <w:p w14:paraId="42FC357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整车(满载≥50%)重量偏差</w:t>
            </w:r>
          </w:p>
        </w:tc>
        <w:tc>
          <w:tcPr>
            <w:tcW w:w="2912" w:type="dxa"/>
            <w:tcBorders>
              <w:top w:val="single" w:color="000000" w:sz="2" w:space="0"/>
              <w:bottom w:val="single" w:color="000000" w:sz="2" w:space="0"/>
            </w:tcBorders>
            <w:vAlign w:val="center"/>
          </w:tcPr>
          <w:p w14:paraId="0429D2A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r>
    </w:tbl>
    <w:p w14:paraId="748D9359">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t>3.2 称重时间</w:t>
      </w:r>
    </w:p>
    <w:tbl>
      <w:tblPr>
        <w:tblStyle w:val="964"/>
        <w:tblW w:w="835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4574"/>
        <w:gridCol w:w="3021"/>
      </w:tblGrid>
      <w:tr w14:paraId="4C45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764" w:type="dxa"/>
            <w:tcBorders>
              <w:top w:val="single" w:color="000000" w:sz="2" w:space="0"/>
              <w:bottom w:val="single" w:color="000000" w:sz="2" w:space="0"/>
            </w:tcBorders>
            <w:vAlign w:val="top"/>
          </w:tcPr>
          <w:p w14:paraId="14F47A3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4574" w:type="dxa"/>
            <w:tcBorders>
              <w:top w:val="single" w:color="000000" w:sz="2" w:space="0"/>
              <w:bottom w:val="single" w:color="000000" w:sz="2" w:space="0"/>
            </w:tcBorders>
            <w:vAlign w:val="top"/>
          </w:tcPr>
          <w:p w14:paraId="1A4E852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内容</w:t>
            </w:r>
          </w:p>
        </w:tc>
        <w:tc>
          <w:tcPr>
            <w:tcW w:w="3021" w:type="dxa"/>
            <w:tcBorders>
              <w:top w:val="single" w:color="000000" w:sz="2" w:space="0"/>
              <w:bottom w:val="single" w:color="000000" w:sz="2" w:space="0"/>
            </w:tcBorders>
            <w:vAlign w:val="top"/>
          </w:tcPr>
          <w:p w14:paraId="608E514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指标</w:t>
            </w:r>
          </w:p>
        </w:tc>
      </w:tr>
      <w:tr w14:paraId="6146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64" w:type="dxa"/>
            <w:tcBorders>
              <w:top w:val="single" w:color="000000" w:sz="2" w:space="0"/>
              <w:bottom w:val="single" w:color="000000" w:sz="2" w:space="0"/>
            </w:tcBorders>
            <w:vAlign w:val="top"/>
          </w:tcPr>
          <w:p w14:paraId="2974AF4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4574" w:type="dxa"/>
            <w:tcBorders>
              <w:top w:val="single" w:color="000000" w:sz="2" w:space="0"/>
              <w:bottom w:val="single" w:color="000000" w:sz="2" w:space="0"/>
            </w:tcBorders>
            <w:vAlign w:val="top"/>
          </w:tcPr>
          <w:p w14:paraId="6B18A42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普通作业模式(动态称重)</w:t>
            </w:r>
          </w:p>
        </w:tc>
        <w:tc>
          <w:tcPr>
            <w:tcW w:w="3021" w:type="dxa"/>
            <w:tcBorders>
              <w:top w:val="single" w:color="000000" w:sz="2" w:space="0"/>
              <w:bottom w:val="single" w:color="000000" w:sz="2" w:space="0"/>
            </w:tcBorders>
            <w:vAlign w:val="top"/>
          </w:tcPr>
          <w:p w14:paraId="5956E56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连续不停顿</w:t>
            </w:r>
          </w:p>
        </w:tc>
      </w:tr>
      <w:tr w14:paraId="5BF06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4" w:type="dxa"/>
            <w:tcBorders>
              <w:top w:val="single" w:color="000000" w:sz="2" w:space="0"/>
              <w:bottom w:val="single" w:color="000000" w:sz="2" w:space="0"/>
            </w:tcBorders>
            <w:vAlign w:val="top"/>
          </w:tcPr>
          <w:p w14:paraId="56A9CE9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4574" w:type="dxa"/>
            <w:tcBorders>
              <w:top w:val="single" w:color="000000" w:sz="2" w:space="0"/>
              <w:bottom w:val="single" w:color="000000" w:sz="2" w:space="0"/>
            </w:tcBorders>
            <w:vAlign w:val="top"/>
          </w:tcPr>
          <w:p w14:paraId="67C8C4B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高精度测量模式(静态称重)</w:t>
            </w:r>
          </w:p>
        </w:tc>
        <w:tc>
          <w:tcPr>
            <w:tcW w:w="3021" w:type="dxa"/>
            <w:tcBorders>
              <w:top w:val="single" w:color="000000" w:sz="2" w:space="0"/>
              <w:bottom w:val="single" w:color="000000" w:sz="2" w:space="0"/>
            </w:tcBorders>
            <w:vAlign w:val="top"/>
          </w:tcPr>
          <w:p w14:paraId="069FD52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停顿时间≤1.5秒</w:t>
            </w:r>
          </w:p>
        </w:tc>
      </w:tr>
    </w:tbl>
    <w:p w14:paraId="2014DF0E">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t>3.3 抓拍摄像</w:t>
      </w:r>
    </w:p>
    <w:tbl>
      <w:tblPr>
        <w:tblStyle w:val="964"/>
        <w:tblW w:w="836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4554"/>
        <w:gridCol w:w="3041"/>
      </w:tblGrid>
      <w:tr w14:paraId="1E59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74" w:type="dxa"/>
            <w:tcBorders>
              <w:top w:val="single" w:color="000000" w:sz="2" w:space="0"/>
              <w:bottom w:val="single" w:color="000000" w:sz="2" w:space="0"/>
            </w:tcBorders>
            <w:vAlign w:val="top"/>
          </w:tcPr>
          <w:p w14:paraId="719714D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4554" w:type="dxa"/>
            <w:tcBorders>
              <w:top w:val="single" w:color="000000" w:sz="2" w:space="0"/>
              <w:bottom w:val="single" w:color="000000" w:sz="2" w:space="0"/>
            </w:tcBorders>
            <w:vAlign w:val="top"/>
          </w:tcPr>
          <w:p w14:paraId="5AA9441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内容</w:t>
            </w:r>
          </w:p>
        </w:tc>
        <w:tc>
          <w:tcPr>
            <w:tcW w:w="3041" w:type="dxa"/>
            <w:tcBorders>
              <w:top w:val="single" w:color="000000" w:sz="2" w:space="0"/>
              <w:bottom w:val="single" w:color="000000" w:sz="2" w:space="0"/>
            </w:tcBorders>
            <w:vAlign w:val="top"/>
          </w:tcPr>
          <w:p w14:paraId="22B44C6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指标</w:t>
            </w:r>
          </w:p>
        </w:tc>
      </w:tr>
      <w:tr w14:paraId="4B02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74" w:type="dxa"/>
            <w:tcBorders>
              <w:top w:val="single" w:color="000000" w:sz="2" w:space="0"/>
              <w:bottom w:val="single" w:color="000000" w:sz="2" w:space="0"/>
            </w:tcBorders>
            <w:vAlign w:val="top"/>
          </w:tcPr>
          <w:p w14:paraId="23A3EAC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4554" w:type="dxa"/>
            <w:tcBorders>
              <w:top w:val="single" w:color="000000" w:sz="2" w:space="0"/>
              <w:bottom w:val="single" w:color="000000" w:sz="2" w:space="0"/>
            </w:tcBorders>
            <w:vAlign w:val="top"/>
          </w:tcPr>
          <w:p w14:paraId="3C459AD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有效像素</w:t>
            </w:r>
          </w:p>
        </w:tc>
        <w:tc>
          <w:tcPr>
            <w:tcW w:w="3041" w:type="dxa"/>
            <w:tcBorders>
              <w:top w:val="single" w:color="000000" w:sz="2" w:space="0"/>
              <w:bottom w:val="single" w:color="000000" w:sz="2" w:space="0"/>
            </w:tcBorders>
            <w:vAlign w:val="top"/>
          </w:tcPr>
          <w:p w14:paraId="01D4E3A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200万</w:t>
            </w:r>
          </w:p>
        </w:tc>
      </w:tr>
      <w:tr w14:paraId="7D67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74" w:type="dxa"/>
            <w:tcBorders>
              <w:top w:val="single" w:color="000000" w:sz="2" w:space="0"/>
              <w:bottom w:val="single" w:color="000000" w:sz="2" w:space="0"/>
            </w:tcBorders>
            <w:vAlign w:val="top"/>
          </w:tcPr>
          <w:p w14:paraId="2FDB9D3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4554" w:type="dxa"/>
            <w:tcBorders>
              <w:top w:val="single" w:color="000000" w:sz="2" w:space="0"/>
              <w:bottom w:val="single" w:color="000000" w:sz="2" w:space="0"/>
            </w:tcBorders>
            <w:vAlign w:val="top"/>
          </w:tcPr>
          <w:p w14:paraId="653C82D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视场</w:t>
            </w:r>
          </w:p>
        </w:tc>
        <w:tc>
          <w:tcPr>
            <w:tcW w:w="3041" w:type="dxa"/>
            <w:tcBorders>
              <w:top w:val="single" w:color="000000" w:sz="2" w:space="0"/>
              <w:bottom w:val="single" w:color="000000" w:sz="2" w:space="0"/>
            </w:tcBorders>
            <w:vAlign w:val="top"/>
          </w:tcPr>
          <w:p w14:paraId="1E1744F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≥120°</w:t>
            </w:r>
          </w:p>
        </w:tc>
      </w:tr>
      <w:tr w14:paraId="707A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74" w:type="dxa"/>
            <w:tcBorders>
              <w:top w:val="single" w:color="000000" w:sz="2" w:space="0"/>
              <w:bottom w:val="single" w:color="000000" w:sz="2" w:space="0"/>
            </w:tcBorders>
            <w:vAlign w:val="top"/>
          </w:tcPr>
          <w:p w14:paraId="7DA4034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4554" w:type="dxa"/>
            <w:tcBorders>
              <w:top w:val="single" w:color="000000" w:sz="2" w:space="0"/>
              <w:bottom w:val="single" w:color="000000" w:sz="2" w:space="0"/>
            </w:tcBorders>
            <w:vAlign w:val="top"/>
          </w:tcPr>
          <w:p w14:paraId="7C014C8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色彩模式</w:t>
            </w:r>
          </w:p>
        </w:tc>
        <w:tc>
          <w:tcPr>
            <w:tcW w:w="3041" w:type="dxa"/>
            <w:tcBorders>
              <w:top w:val="single" w:color="000000" w:sz="2" w:space="0"/>
              <w:bottom w:val="single" w:color="000000" w:sz="2" w:space="0"/>
            </w:tcBorders>
            <w:vAlign w:val="top"/>
          </w:tcPr>
          <w:p w14:paraId="789538A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夜间全彩</w:t>
            </w:r>
          </w:p>
        </w:tc>
      </w:tr>
      <w:tr w14:paraId="65C5F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74" w:type="dxa"/>
            <w:tcBorders>
              <w:top w:val="single" w:color="000000" w:sz="2" w:space="0"/>
              <w:bottom w:val="single" w:color="000000" w:sz="2" w:space="0"/>
            </w:tcBorders>
            <w:vAlign w:val="top"/>
          </w:tcPr>
          <w:p w14:paraId="6FDEDD4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4554" w:type="dxa"/>
            <w:tcBorders>
              <w:top w:val="single" w:color="000000" w:sz="2" w:space="0"/>
              <w:bottom w:val="single" w:color="000000" w:sz="2" w:space="0"/>
            </w:tcBorders>
            <w:vAlign w:val="top"/>
          </w:tcPr>
          <w:p w14:paraId="73B88EA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最低照度</w:t>
            </w:r>
          </w:p>
        </w:tc>
        <w:tc>
          <w:tcPr>
            <w:tcW w:w="3041" w:type="dxa"/>
            <w:tcBorders>
              <w:top w:val="single" w:color="000000" w:sz="2" w:space="0"/>
              <w:bottom w:val="single" w:color="000000" w:sz="2" w:space="0"/>
            </w:tcBorders>
            <w:vAlign w:val="top"/>
          </w:tcPr>
          <w:p w14:paraId="0B6228A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0.01 Lux</w:t>
            </w:r>
          </w:p>
        </w:tc>
      </w:tr>
      <w:tr w14:paraId="3A6D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74" w:type="dxa"/>
            <w:tcBorders>
              <w:top w:val="single" w:color="000000" w:sz="2" w:space="0"/>
              <w:bottom w:val="single" w:color="000000" w:sz="2" w:space="0"/>
            </w:tcBorders>
            <w:vAlign w:val="top"/>
          </w:tcPr>
          <w:p w14:paraId="5AB8CFC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4554" w:type="dxa"/>
            <w:tcBorders>
              <w:top w:val="single" w:color="000000" w:sz="2" w:space="0"/>
              <w:bottom w:val="single" w:color="000000" w:sz="2" w:space="0"/>
            </w:tcBorders>
            <w:vAlign w:val="top"/>
          </w:tcPr>
          <w:p w14:paraId="67A5DFE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AI识别</w:t>
            </w:r>
          </w:p>
        </w:tc>
        <w:tc>
          <w:tcPr>
            <w:tcW w:w="3041" w:type="dxa"/>
            <w:tcBorders>
              <w:top w:val="single" w:color="000000" w:sz="2" w:space="0"/>
              <w:bottom w:val="single" w:color="000000" w:sz="2" w:space="0"/>
            </w:tcBorders>
            <w:vAlign w:val="top"/>
          </w:tcPr>
          <w:p w14:paraId="2643C63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支持</w:t>
            </w:r>
          </w:p>
        </w:tc>
      </w:tr>
    </w:tbl>
    <w:p w14:paraId="7B2C0F38">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t>3.</w:t>
      </w:r>
      <w:r>
        <w:rPr>
          <w:rFonts w:hint="eastAsia" w:ascii="宋体" w:hAnsi="宋体" w:cs="宋体"/>
          <w:b w:val="0"/>
          <w:bCs w:val="0"/>
          <w:snapToGrid w:val="0"/>
          <w:color w:val="000000" w:themeColor="text1"/>
          <w:spacing w:val="0"/>
          <w:kern w:val="2"/>
          <w:position w:val="0"/>
          <w:sz w:val="24"/>
          <w:szCs w:val="24"/>
          <w:highlight w:val="none"/>
          <w:lang w:val="en-US" w:eastAsia="zh-CN" w:bidi="ar-SA"/>
          <w14:textOutline w14:w="5994" w14:cap="flat" w14:cmpd="sng">
            <w14:solidFill>
              <w14:srgbClr w14:val="000000"/>
            </w14:solidFill>
            <w14:prstDash w14:val="solid"/>
            <w14:miter w14:val="0"/>
          </w14:textOutline>
          <w14:textFill>
            <w14:solidFill>
              <w14:schemeClr w14:val="tx1"/>
            </w14:solidFill>
          </w14:textFill>
        </w:rPr>
        <w:t>4</w:t>
      </w:r>
      <w:r>
        <w:rPr>
          <w:rFonts w:hint="eastAsia" w:ascii="宋体" w:hAnsi="宋体" w:eastAsia="宋体" w:cs="宋体"/>
          <w:b w:val="0"/>
          <w:bCs w:val="0"/>
          <w:snapToGrid w:val="0"/>
          <w:color w:val="000000" w:themeColor="text1"/>
          <w:spacing w:val="0"/>
          <w:kern w:val="2"/>
          <w:position w:val="0"/>
          <w:sz w:val="24"/>
          <w:szCs w:val="24"/>
          <w:highlight w:val="none"/>
          <w:lang w:val="zh-CN" w:eastAsia="zh-CN" w:bidi="ar-SA"/>
          <w14:textOutline w14:w="5994" w14:cap="flat" w14:cmpd="sng">
            <w14:solidFill>
              <w14:srgbClr w14:val="000000"/>
            </w14:solidFill>
            <w14:prstDash w14:val="solid"/>
            <w14:miter w14:val="0"/>
          </w14:textOutline>
          <w14:textFill>
            <w14:solidFill>
              <w14:schemeClr w14:val="tx1"/>
            </w14:solidFill>
          </w14:textFill>
        </w:rPr>
        <w:t>车辆要求</w:t>
      </w:r>
    </w:p>
    <w:tbl>
      <w:tblPr>
        <w:tblStyle w:val="964"/>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3116"/>
        <w:gridCol w:w="3441"/>
      </w:tblGrid>
      <w:tr w14:paraId="60214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52" w:type="dxa"/>
            <w:tcBorders>
              <w:top w:val="single" w:color="000000" w:sz="2" w:space="0"/>
              <w:bottom w:val="single" w:color="000000" w:sz="2" w:space="0"/>
            </w:tcBorders>
            <w:vAlign w:val="center"/>
          </w:tcPr>
          <w:p w14:paraId="7B2DA1C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车型</w:t>
            </w:r>
          </w:p>
        </w:tc>
        <w:tc>
          <w:tcPr>
            <w:tcW w:w="3116" w:type="dxa"/>
            <w:tcBorders>
              <w:top w:val="single" w:color="000000" w:sz="2" w:space="0"/>
              <w:bottom w:val="single" w:color="000000" w:sz="2" w:space="0"/>
            </w:tcBorders>
            <w:vAlign w:val="center"/>
          </w:tcPr>
          <w:p w14:paraId="6DC47EE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部件</w:t>
            </w:r>
          </w:p>
        </w:tc>
        <w:tc>
          <w:tcPr>
            <w:tcW w:w="3441" w:type="dxa"/>
            <w:tcBorders>
              <w:top w:val="single" w:color="000000" w:sz="2" w:space="0"/>
              <w:bottom w:val="single" w:color="000000" w:sz="2" w:space="0"/>
            </w:tcBorders>
            <w:vAlign w:val="center"/>
          </w:tcPr>
          <w:p w14:paraId="4DEE73E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要求</w:t>
            </w:r>
          </w:p>
        </w:tc>
      </w:tr>
      <w:tr w14:paraId="31B6D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52" w:type="dxa"/>
            <w:vMerge w:val="restart"/>
            <w:tcBorders>
              <w:top w:val="single" w:color="000000" w:sz="2" w:space="0"/>
              <w:bottom w:val="nil"/>
            </w:tcBorders>
            <w:vAlign w:val="center"/>
          </w:tcPr>
          <w:p w14:paraId="2EB93FF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EAC261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尾部桶装车</w:t>
            </w:r>
          </w:p>
        </w:tc>
        <w:tc>
          <w:tcPr>
            <w:tcW w:w="3116" w:type="dxa"/>
            <w:tcBorders>
              <w:top w:val="single" w:color="000000" w:sz="2" w:space="0"/>
              <w:bottom w:val="single" w:color="000000" w:sz="2" w:space="0"/>
            </w:tcBorders>
            <w:vAlign w:val="center"/>
          </w:tcPr>
          <w:p w14:paraId="0829535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尾部提升架体</w:t>
            </w:r>
          </w:p>
        </w:tc>
        <w:tc>
          <w:tcPr>
            <w:tcW w:w="3441" w:type="dxa"/>
            <w:tcBorders>
              <w:top w:val="single" w:color="000000" w:sz="2" w:space="0"/>
              <w:bottom w:val="single" w:color="000000" w:sz="2" w:space="0"/>
            </w:tcBorders>
            <w:vAlign w:val="center"/>
          </w:tcPr>
          <w:p w14:paraId="1C86BFE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结构牢固，无严重锈蚀情况，或者有锈蚀情况但是已经补强</w:t>
            </w:r>
          </w:p>
        </w:tc>
      </w:tr>
      <w:tr w14:paraId="4A101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52" w:type="dxa"/>
            <w:vMerge w:val="continue"/>
            <w:tcBorders>
              <w:top w:val="nil"/>
              <w:bottom w:val="single" w:color="auto" w:sz="4" w:space="0"/>
            </w:tcBorders>
            <w:vAlign w:val="center"/>
          </w:tcPr>
          <w:p w14:paraId="3768938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116" w:type="dxa"/>
            <w:tcBorders>
              <w:top w:val="single" w:color="000000" w:sz="2" w:space="0"/>
              <w:bottom w:val="single" w:color="auto" w:sz="4" w:space="0"/>
            </w:tcBorders>
            <w:vAlign w:val="center"/>
          </w:tcPr>
          <w:p w14:paraId="606D8A5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尾部压桶机构</w:t>
            </w:r>
          </w:p>
        </w:tc>
        <w:tc>
          <w:tcPr>
            <w:tcW w:w="3441" w:type="dxa"/>
            <w:tcBorders>
              <w:top w:val="single" w:color="000000" w:sz="2" w:space="0"/>
              <w:bottom w:val="single" w:color="000000" w:sz="2" w:space="0"/>
            </w:tcBorders>
            <w:vAlign w:val="center"/>
          </w:tcPr>
          <w:p w14:paraId="556604A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性能完好，凸轮和弹簧等关键部件保养完善</w:t>
            </w:r>
          </w:p>
        </w:tc>
      </w:tr>
      <w:tr w14:paraId="41BA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52" w:type="dxa"/>
            <w:vMerge w:val="restart"/>
            <w:tcBorders>
              <w:top w:val="single" w:color="auto" w:sz="4" w:space="0"/>
              <w:left w:val="single" w:color="auto" w:sz="4" w:space="0"/>
              <w:bottom w:val="single" w:color="auto" w:sz="4" w:space="0"/>
              <w:right w:val="single" w:color="auto" w:sz="4" w:space="0"/>
            </w:tcBorders>
            <w:vAlign w:val="center"/>
          </w:tcPr>
          <w:p w14:paraId="6B36BE9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852A5F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中部桶装车</w:t>
            </w:r>
          </w:p>
        </w:tc>
        <w:tc>
          <w:tcPr>
            <w:tcW w:w="3116" w:type="dxa"/>
            <w:tcBorders>
              <w:top w:val="single" w:color="auto" w:sz="4" w:space="0"/>
              <w:left w:val="single" w:color="auto" w:sz="4" w:space="0"/>
              <w:bottom w:val="single" w:color="auto" w:sz="4" w:space="0"/>
              <w:right w:val="single" w:color="auto" w:sz="4" w:space="0"/>
            </w:tcBorders>
            <w:vAlign w:val="center"/>
          </w:tcPr>
          <w:p w14:paraId="0F74BCA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中部提升机构轨道</w:t>
            </w:r>
          </w:p>
        </w:tc>
        <w:tc>
          <w:tcPr>
            <w:tcW w:w="3441" w:type="dxa"/>
            <w:tcBorders>
              <w:top w:val="single" w:color="000000" w:sz="2" w:space="0"/>
              <w:left w:val="single" w:color="auto" w:sz="4" w:space="0"/>
              <w:bottom w:val="single" w:color="000000" w:sz="2" w:space="0"/>
            </w:tcBorders>
            <w:vAlign w:val="center"/>
          </w:tcPr>
          <w:p w14:paraId="4EEB0F9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无严重变型，升降动作平稳，无错位情况</w:t>
            </w:r>
          </w:p>
        </w:tc>
      </w:tr>
      <w:tr w14:paraId="0E4A1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2" w:type="dxa"/>
            <w:vMerge w:val="continue"/>
            <w:tcBorders>
              <w:top w:val="single" w:color="auto" w:sz="4" w:space="0"/>
              <w:left w:val="single" w:color="auto" w:sz="4" w:space="0"/>
              <w:bottom w:val="single" w:color="000000" w:sz="2" w:space="0"/>
            </w:tcBorders>
            <w:vAlign w:val="center"/>
          </w:tcPr>
          <w:p w14:paraId="5808A50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116" w:type="dxa"/>
            <w:tcBorders>
              <w:top w:val="single" w:color="auto" w:sz="4" w:space="0"/>
              <w:bottom w:val="single" w:color="000000" w:sz="2" w:space="0"/>
            </w:tcBorders>
            <w:vAlign w:val="center"/>
          </w:tcPr>
          <w:p w14:paraId="3582BF9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中部轨道两侧脚踏板</w:t>
            </w:r>
          </w:p>
        </w:tc>
        <w:tc>
          <w:tcPr>
            <w:tcW w:w="3441" w:type="dxa"/>
            <w:tcBorders>
              <w:top w:val="single" w:color="000000" w:sz="2" w:space="0"/>
              <w:bottom w:val="single" w:color="000000" w:sz="2" w:space="0"/>
            </w:tcBorders>
            <w:vAlign w:val="center"/>
          </w:tcPr>
          <w:p w14:paraId="3F55F72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根据需要，在不影响安全和功能的情况下允许作必要的改动</w:t>
            </w:r>
          </w:p>
        </w:tc>
      </w:tr>
    </w:tbl>
    <w:p w14:paraId="564A6E2D">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6362" w14:cap="flat" w14:cmpd="sng">
            <w14:solidFill>
              <w14:srgbClr w14:val="000000"/>
            </w14:solidFill>
            <w14:prstDash w14:val="solid"/>
            <w14:miter w14:val="0"/>
          </w14:textOutline>
          <w14:textFill>
            <w14:solidFill>
              <w14:schemeClr w14:val="tx1"/>
            </w14:solidFill>
          </w14:textFill>
        </w:rPr>
        <w:t>4设备安装及注意事项</w:t>
      </w:r>
    </w:p>
    <w:p w14:paraId="1C8B404F">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4.1设备安装要求</w:t>
      </w:r>
    </w:p>
    <w:p w14:paraId="7F0F5B39">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网络传输单元、定位单元、智能数据处理单元集成于交互式智能终端。智能终端上应具有人机交互界面，可显示车辆信息、称重数据统计信息、超载提醒等内容。交互式智能终端可安装在驾驶室副驾驶位置后侧墙板、正副驾驶座位中间的后侧墙板等不影响驾驶安全且方便操作的位置。</w:t>
      </w:r>
    </w:p>
    <w:p w14:paraId="129C3CD4">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拍照取证单元硬件包括摄像头。安装位置：中部提升架车辆为与车顶爬梯异侧位置，不得高于原有车辆顶部装置。尾部提升架车辆为尾部车灯上方，不得高于或宽于原有车辆装置。</w:t>
      </w:r>
    </w:p>
    <w:p w14:paraId="26B0B274">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称重传感器安装位置：清运车辆桶提升架齿板连接位置。</w:t>
      </w:r>
    </w:p>
    <w:p w14:paraId="22799207">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称重仪表应安装在不影响车辆正常行驶和作业安全且能妥善保护设备正常使用的位置，其中中部提升架车辆可装在提升架旁的车底大梁位置，尾部提升架车辆可装在提升架控制器异侧的尾部箱体护板内侧。</w:t>
      </w:r>
    </w:p>
    <w:p w14:paraId="7E86CC7B">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4.2安装注意事项</w:t>
      </w:r>
    </w:p>
    <w:p w14:paraId="45CA069F">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加装的设备不得改变车辆结构。电源须在车辆指定的保险盒取电，安装的保险丝符合设备规格;线束须使用固定可靠的绝缘护套，并且线束走向独立，在作业过程中不碰擦、不影响其它零部件;整套设备固定可靠，拆装(维修)方便，不影响车辆故障的维修，不影响驾驶员操作;称重板与挂桶机构压板设计要匹配合理，避免出现垃圾桶难挂和掉桶现象;线束设有检修接口，方便设备局部维修(驾驶室内、大梁处、挂桶机构部分);挂桶机构线束须加装钢丝护套;加装整套线束接口做到密封，避免污水进入，造成损坏。</w:t>
      </w:r>
    </w:p>
    <w:p w14:paraId="26D041EF">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6362" w14:cap="flat" w14:cmpd="sng">
            <w14:solidFill>
              <w14:srgbClr w14:val="000000"/>
            </w14:solidFill>
            <w14:prstDash w14:val="solid"/>
            <w14:miter w14:val="0"/>
          </w14:textOutline>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Outline w14:w="6362" w14:cap="flat" w14:cmpd="sng">
            <w14:solidFill>
              <w14:srgbClr w14:val="000000"/>
            </w14:solidFill>
            <w14:prstDash w14:val="solid"/>
            <w14:miter w14:val="0"/>
          </w14:textOutline>
          <w14:textFill>
            <w14:solidFill>
              <w14:schemeClr w14:val="tx1"/>
            </w14:solidFill>
          </w14:textFill>
        </w:rPr>
        <w:t>稳定性要求</w:t>
      </w:r>
    </w:p>
    <w:p w14:paraId="775F3DDD">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5.1 系统稳定性(称重数据)</w:t>
      </w:r>
    </w:p>
    <w:p w14:paraId="10E4FA7A">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在标准测试条件下，重复性偏差绝对值不得超过5%。</w:t>
      </w:r>
    </w:p>
    <w:p w14:paraId="1CFE3A71">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5.2 校验周期</w:t>
      </w:r>
    </w:p>
    <w:p w14:paraId="0F20C126">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设备必需校验周期不低于三个月。</w:t>
      </w:r>
    </w:p>
    <w:p w14:paraId="27019AA0">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5.3维保要求</w:t>
      </w:r>
    </w:p>
    <w:p w14:paraId="3041EF10">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维保单位做好称重系统的日常维护工作，保证车辆称重系统连续稳定达标运行;配备简单易用的校准工具，供清运公司人员使用。清运人员按照操作标准规范作业，出现故障及时报修，确保设备正常运行。</w:t>
      </w:r>
    </w:p>
    <w:p w14:paraId="43925345">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6.数据上传</w:t>
      </w:r>
    </w:p>
    <w:p w14:paraId="113D6B6D">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支持全网通4G及以上，支持位置信息、照片、重量等多通道同步上传。支持实时上传与异步上传，网络正常情况下单组数据实时上传时间≤20 秒(s)。网络不通时，应能保证本地存储，网络通畅后续(补)传，本地存储数据容量不低于8GB。</w:t>
      </w:r>
    </w:p>
    <w:p w14:paraId="4794F710">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7</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数据规格要求</w:t>
      </w:r>
    </w:p>
    <w:p w14:paraId="795B6872">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7.1 数据信息</w:t>
      </w:r>
    </w:p>
    <w:p w14:paraId="0D24C551">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7.1.1 计量数据</w:t>
      </w:r>
    </w:p>
    <w:p w14:paraId="1067ACA5">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包括：发送时间、签名、流水号、车牌号、设备编号、站 点编号、垃圾桶编号、经度(GCJ02)、纬度(GCJ02)、垃圾类型、垃圾桶数、垃圾重量、作业时间。</w:t>
      </w:r>
    </w:p>
    <w:tbl>
      <w:tblPr>
        <w:tblStyle w:val="964"/>
        <w:tblW w:w="8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2597"/>
        <w:gridCol w:w="4459"/>
      </w:tblGrid>
      <w:tr w14:paraId="364BD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43" w:type="dxa"/>
            <w:tcBorders>
              <w:top w:val="single" w:color="000000" w:sz="2" w:space="0"/>
              <w:bottom w:val="single" w:color="000000" w:sz="2" w:space="0"/>
            </w:tcBorders>
            <w:vAlign w:val="top"/>
          </w:tcPr>
          <w:p w14:paraId="27C80DB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597" w:type="dxa"/>
            <w:tcBorders>
              <w:top w:val="single" w:color="000000" w:sz="2" w:space="0"/>
              <w:bottom w:val="single" w:color="000000" w:sz="2" w:space="0"/>
            </w:tcBorders>
            <w:vAlign w:val="top"/>
          </w:tcPr>
          <w:p w14:paraId="5E82F7F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信息名称</w:t>
            </w:r>
          </w:p>
        </w:tc>
        <w:tc>
          <w:tcPr>
            <w:tcW w:w="4459" w:type="dxa"/>
            <w:tcBorders>
              <w:top w:val="single" w:color="000000" w:sz="2" w:space="0"/>
              <w:bottom w:val="single" w:color="000000" w:sz="2" w:space="0"/>
            </w:tcBorders>
            <w:vAlign w:val="top"/>
          </w:tcPr>
          <w:p w14:paraId="4B0E9C9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示例/备注</w:t>
            </w:r>
          </w:p>
        </w:tc>
      </w:tr>
      <w:tr w14:paraId="034B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1E25A36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597" w:type="dxa"/>
            <w:tcBorders>
              <w:top w:val="single" w:color="000000" w:sz="2" w:space="0"/>
              <w:bottom w:val="single" w:color="000000" w:sz="2" w:space="0"/>
            </w:tcBorders>
            <w:vAlign w:val="top"/>
          </w:tcPr>
          <w:p w14:paraId="4A178FB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数据发送时间</w:t>
            </w:r>
          </w:p>
        </w:tc>
        <w:tc>
          <w:tcPr>
            <w:tcW w:w="4459" w:type="dxa"/>
            <w:tcBorders>
              <w:top w:val="single" w:color="000000" w:sz="2" w:space="0"/>
              <w:bottom w:val="single" w:color="000000" w:sz="2" w:space="0"/>
            </w:tcBorders>
            <w:vAlign w:val="top"/>
          </w:tcPr>
          <w:p w14:paraId="302AF24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预定义(时间戳)</w:t>
            </w:r>
          </w:p>
        </w:tc>
      </w:tr>
      <w:tr w14:paraId="7FEE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4EC12AD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597" w:type="dxa"/>
            <w:tcBorders>
              <w:top w:val="single" w:color="000000" w:sz="2" w:space="0"/>
              <w:bottom w:val="single" w:color="000000" w:sz="2" w:space="0"/>
            </w:tcBorders>
            <w:vAlign w:val="top"/>
          </w:tcPr>
          <w:p w14:paraId="3A8205B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签名</w:t>
            </w:r>
          </w:p>
        </w:tc>
        <w:tc>
          <w:tcPr>
            <w:tcW w:w="4459" w:type="dxa"/>
            <w:tcBorders>
              <w:top w:val="single" w:color="000000" w:sz="2" w:space="0"/>
              <w:bottom w:val="single" w:color="000000" w:sz="2" w:space="0"/>
            </w:tcBorders>
            <w:vAlign w:val="top"/>
          </w:tcPr>
          <w:p w14:paraId="1B8C025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硬件信息签名</w:t>
            </w:r>
          </w:p>
        </w:tc>
      </w:tr>
      <w:tr w14:paraId="1A6E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43" w:type="dxa"/>
            <w:tcBorders>
              <w:top w:val="single" w:color="000000" w:sz="2" w:space="0"/>
              <w:bottom w:val="single" w:color="000000" w:sz="2" w:space="0"/>
            </w:tcBorders>
            <w:vAlign w:val="top"/>
          </w:tcPr>
          <w:p w14:paraId="4898EE4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597" w:type="dxa"/>
            <w:tcBorders>
              <w:top w:val="single" w:color="000000" w:sz="2" w:space="0"/>
              <w:bottom w:val="single" w:color="000000" w:sz="2" w:space="0"/>
            </w:tcBorders>
            <w:vAlign w:val="top"/>
          </w:tcPr>
          <w:p w14:paraId="71F43D1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流水号</w:t>
            </w:r>
          </w:p>
        </w:tc>
        <w:tc>
          <w:tcPr>
            <w:tcW w:w="4459" w:type="dxa"/>
            <w:tcBorders>
              <w:top w:val="single" w:color="000000" w:sz="2" w:space="0"/>
              <w:bottom w:val="single" w:color="000000" w:sz="2" w:space="0"/>
            </w:tcBorders>
            <w:vAlign w:val="top"/>
          </w:tcPr>
          <w:p w14:paraId="05A0891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作业信息唯一编码</w:t>
            </w:r>
          </w:p>
        </w:tc>
      </w:tr>
      <w:tr w14:paraId="1977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7FD2003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597" w:type="dxa"/>
            <w:tcBorders>
              <w:top w:val="single" w:color="000000" w:sz="2" w:space="0"/>
              <w:bottom w:val="single" w:color="000000" w:sz="2" w:space="0"/>
            </w:tcBorders>
            <w:vAlign w:val="top"/>
          </w:tcPr>
          <w:p w14:paraId="4C8424F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车牌号</w:t>
            </w:r>
          </w:p>
        </w:tc>
        <w:tc>
          <w:tcPr>
            <w:tcW w:w="4459" w:type="dxa"/>
            <w:tcBorders>
              <w:top w:val="single" w:color="000000" w:sz="2" w:space="0"/>
              <w:bottom w:val="single" w:color="000000" w:sz="2" w:space="0"/>
            </w:tcBorders>
            <w:vAlign w:val="top"/>
          </w:tcPr>
          <w:p w14:paraId="6AE665B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发送数据的清运车牌号</w:t>
            </w:r>
          </w:p>
        </w:tc>
      </w:tr>
      <w:tr w14:paraId="75845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331392F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2597" w:type="dxa"/>
            <w:tcBorders>
              <w:top w:val="single" w:color="000000" w:sz="2" w:space="0"/>
              <w:bottom w:val="single" w:color="000000" w:sz="2" w:space="0"/>
            </w:tcBorders>
            <w:vAlign w:val="top"/>
          </w:tcPr>
          <w:p w14:paraId="39082FC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设备编号</w:t>
            </w:r>
          </w:p>
        </w:tc>
        <w:tc>
          <w:tcPr>
            <w:tcW w:w="4459" w:type="dxa"/>
            <w:tcBorders>
              <w:top w:val="single" w:color="000000" w:sz="2" w:space="0"/>
              <w:bottom w:val="single" w:color="000000" w:sz="2" w:space="0"/>
            </w:tcBorders>
            <w:vAlign w:val="top"/>
          </w:tcPr>
          <w:p w14:paraId="45762A9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智能终端设备编号</w:t>
            </w:r>
          </w:p>
        </w:tc>
      </w:tr>
      <w:tr w14:paraId="414E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645728E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p>
        </w:tc>
        <w:tc>
          <w:tcPr>
            <w:tcW w:w="2597" w:type="dxa"/>
            <w:tcBorders>
              <w:top w:val="single" w:color="000000" w:sz="2" w:space="0"/>
              <w:bottom w:val="single" w:color="000000" w:sz="2" w:space="0"/>
            </w:tcBorders>
            <w:vAlign w:val="top"/>
          </w:tcPr>
          <w:p w14:paraId="2E6AF2E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站点编号</w:t>
            </w:r>
          </w:p>
        </w:tc>
        <w:tc>
          <w:tcPr>
            <w:tcW w:w="4459" w:type="dxa"/>
            <w:tcBorders>
              <w:top w:val="single" w:color="000000" w:sz="2" w:space="0"/>
              <w:bottom w:val="single" w:color="000000" w:sz="2" w:space="0"/>
            </w:tcBorders>
            <w:vAlign w:val="top"/>
          </w:tcPr>
          <w:p w14:paraId="1C0958C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清运站点的唯一编号</w:t>
            </w:r>
          </w:p>
        </w:tc>
      </w:tr>
      <w:tr w14:paraId="1625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43" w:type="dxa"/>
            <w:tcBorders>
              <w:top w:val="single" w:color="000000" w:sz="2" w:space="0"/>
              <w:bottom w:val="single" w:color="000000" w:sz="2" w:space="0"/>
            </w:tcBorders>
            <w:vAlign w:val="top"/>
          </w:tcPr>
          <w:p w14:paraId="6441BD9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default"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7</w:t>
            </w:r>
          </w:p>
        </w:tc>
        <w:tc>
          <w:tcPr>
            <w:tcW w:w="2597" w:type="dxa"/>
            <w:tcBorders>
              <w:top w:val="single" w:color="000000" w:sz="2" w:space="0"/>
              <w:bottom w:val="single" w:color="000000" w:sz="2" w:space="0"/>
            </w:tcBorders>
            <w:vAlign w:val="top"/>
          </w:tcPr>
          <w:p w14:paraId="3DCD27B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作业点经度</w:t>
            </w:r>
          </w:p>
        </w:tc>
        <w:tc>
          <w:tcPr>
            <w:tcW w:w="4459" w:type="dxa"/>
            <w:tcBorders>
              <w:top w:val="single" w:color="000000" w:sz="2" w:space="0"/>
              <w:bottom w:val="single" w:color="000000" w:sz="2" w:space="0"/>
            </w:tcBorders>
            <w:vAlign w:val="top"/>
          </w:tcPr>
          <w:p w14:paraId="4F6CDB8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120.XXXXXX(GCJO2坐标系)</w:t>
            </w:r>
          </w:p>
        </w:tc>
      </w:tr>
      <w:tr w14:paraId="390D8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43" w:type="dxa"/>
            <w:tcBorders>
              <w:top w:val="single" w:color="000000" w:sz="2" w:space="0"/>
              <w:bottom w:val="single" w:color="000000" w:sz="2" w:space="0"/>
            </w:tcBorders>
            <w:vAlign w:val="top"/>
          </w:tcPr>
          <w:p w14:paraId="4B223BD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8</w:t>
            </w:r>
          </w:p>
        </w:tc>
        <w:tc>
          <w:tcPr>
            <w:tcW w:w="2597" w:type="dxa"/>
            <w:tcBorders>
              <w:top w:val="single" w:color="000000" w:sz="2" w:space="0"/>
              <w:bottom w:val="single" w:color="000000" w:sz="2" w:space="0"/>
            </w:tcBorders>
            <w:vAlign w:val="top"/>
          </w:tcPr>
          <w:p w14:paraId="70539B4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作业点纬度</w:t>
            </w:r>
          </w:p>
        </w:tc>
        <w:tc>
          <w:tcPr>
            <w:tcW w:w="4459" w:type="dxa"/>
            <w:tcBorders>
              <w:top w:val="single" w:color="000000" w:sz="2" w:space="0"/>
              <w:bottom w:val="single" w:color="000000" w:sz="2" w:space="0"/>
            </w:tcBorders>
            <w:vAlign w:val="top"/>
          </w:tcPr>
          <w:p w14:paraId="3F96844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30.XXXXXX(GCJ02坐标系)</w:t>
            </w:r>
          </w:p>
        </w:tc>
      </w:tr>
      <w:tr w14:paraId="257D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43" w:type="dxa"/>
            <w:tcBorders>
              <w:top w:val="single" w:color="000000" w:sz="2" w:space="0"/>
              <w:bottom w:val="single" w:color="000000" w:sz="2" w:space="0"/>
            </w:tcBorders>
            <w:vAlign w:val="top"/>
          </w:tcPr>
          <w:p w14:paraId="5B21B22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9</w:t>
            </w:r>
          </w:p>
        </w:tc>
        <w:tc>
          <w:tcPr>
            <w:tcW w:w="2597" w:type="dxa"/>
            <w:tcBorders>
              <w:top w:val="single" w:color="000000" w:sz="2" w:space="0"/>
              <w:bottom w:val="single" w:color="000000" w:sz="2" w:space="0"/>
            </w:tcBorders>
            <w:vAlign w:val="top"/>
          </w:tcPr>
          <w:p w14:paraId="453AA06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垃圾类型</w:t>
            </w:r>
          </w:p>
        </w:tc>
        <w:tc>
          <w:tcPr>
            <w:tcW w:w="4459" w:type="dxa"/>
            <w:tcBorders>
              <w:top w:val="single" w:color="000000" w:sz="2" w:space="0"/>
              <w:bottom w:val="single" w:color="000000" w:sz="2" w:space="0"/>
            </w:tcBorders>
            <w:vAlign w:val="top"/>
          </w:tcPr>
          <w:p w14:paraId="77E3F0C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清运的垃圾类型(易腐等5类)</w:t>
            </w:r>
          </w:p>
        </w:tc>
      </w:tr>
      <w:tr w14:paraId="3A582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4BE11F7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default"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10</w:t>
            </w:r>
          </w:p>
        </w:tc>
        <w:tc>
          <w:tcPr>
            <w:tcW w:w="2597" w:type="dxa"/>
            <w:tcBorders>
              <w:top w:val="single" w:color="000000" w:sz="2" w:space="0"/>
              <w:bottom w:val="single" w:color="000000" w:sz="2" w:space="0"/>
            </w:tcBorders>
            <w:vAlign w:val="top"/>
          </w:tcPr>
          <w:p w14:paraId="1ADEB21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垃圾桶数</w:t>
            </w:r>
          </w:p>
        </w:tc>
        <w:tc>
          <w:tcPr>
            <w:tcW w:w="4459" w:type="dxa"/>
            <w:tcBorders>
              <w:top w:val="single" w:color="000000" w:sz="2" w:space="0"/>
              <w:bottom w:val="single" w:color="000000" w:sz="2" w:space="0"/>
            </w:tcBorders>
            <w:vAlign w:val="top"/>
          </w:tcPr>
          <w:p w14:paraId="42309A0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单次清运垃圾桶数量(1或2)</w:t>
            </w:r>
          </w:p>
        </w:tc>
      </w:tr>
      <w:tr w14:paraId="673CD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44296D7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1</w:t>
            </w:r>
          </w:p>
        </w:tc>
        <w:tc>
          <w:tcPr>
            <w:tcW w:w="2597" w:type="dxa"/>
            <w:tcBorders>
              <w:top w:val="single" w:color="000000" w:sz="2" w:space="0"/>
              <w:bottom w:val="single" w:color="000000" w:sz="2" w:space="0"/>
            </w:tcBorders>
            <w:vAlign w:val="top"/>
          </w:tcPr>
          <w:p w14:paraId="333633D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垃圾净重</w:t>
            </w:r>
          </w:p>
        </w:tc>
        <w:tc>
          <w:tcPr>
            <w:tcW w:w="4459" w:type="dxa"/>
            <w:tcBorders>
              <w:top w:val="single" w:color="000000" w:sz="2" w:space="0"/>
              <w:bottom w:val="single" w:color="000000" w:sz="2" w:space="0"/>
            </w:tcBorders>
            <w:vAlign w:val="top"/>
          </w:tcPr>
          <w:p w14:paraId="160C5E1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XXX.XX(千克/kg,保留2位小数)</w:t>
            </w:r>
          </w:p>
        </w:tc>
      </w:tr>
      <w:tr w14:paraId="0E41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43" w:type="dxa"/>
            <w:tcBorders>
              <w:top w:val="single" w:color="000000" w:sz="2" w:space="0"/>
              <w:bottom w:val="single" w:color="000000" w:sz="2" w:space="0"/>
            </w:tcBorders>
            <w:vAlign w:val="top"/>
          </w:tcPr>
          <w:p w14:paraId="0087D3D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cs="宋体"/>
                <w:color w:val="000000" w:themeColor="text1"/>
                <w:spacing w:val="0"/>
                <w:position w:val="0"/>
                <w:sz w:val="24"/>
                <w:szCs w:val="24"/>
                <w:highlight w:val="none"/>
                <w:lang w:val="en-US" w:eastAsia="zh-CN"/>
                <w14:textFill>
                  <w14:solidFill>
                    <w14:schemeClr w14:val="tx1"/>
                  </w14:solidFill>
                </w14:textFill>
              </w:rPr>
              <w:t>2</w:t>
            </w:r>
          </w:p>
        </w:tc>
        <w:tc>
          <w:tcPr>
            <w:tcW w:w="2597" w:type="dxa"/>
            <w:tcBorders>
              <w:top w:val="single" w:color="000000" w:sz="2" w:space="0"/>
              <w:bottom w:val="single" w:color="000000" w:sz="2" w:space="0"/>
            </w:tcBorders>
            <w:vAlign w:val="top"/>
          </w:tcPr>
          <w:p w14:paraId="2579544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作业时间</w:t>
            </w:r>
          </w:p>
        </w:tc>
        <w:tc>
          <w:tcPr>
            <w:tcW w:w="4459" w:type="dxa"/>
            <w:tcBorders>
              <w:top w:val="single" w:color="000000" w:sz="2" w:space="0"/>
              <w:bottom w:val="single" w:color="000000" w:sz="2" w:space="0"/>
            </w:tcBorders>
            <w:vAlign w:val="top"/>
          </w:tcPr>
          <w:p w14:paraId="17B4E96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清运的时间</w:t>
            </w:r>
          </w:p>
        </w:tc>
      </w:tr>
    </w:tbl>
    <w:p w14:paraId="3F5F0709">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7.1.2 称重照片</w:t>
      </w:r>
    </w:p>
    <w:p w14:paraId="0AD49E4D">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包括： 数据发送时间、签名、流水号、照片、作业时间。</w:t>
      </w:r>
    </w:p>
    <w:p w14:paraId="3649BE23">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要求： 照片应能同时反映出上料和空桶状态。</w:t>
      </w:r>
    </w:p>
    <w:tbl>
      <w:tblPr>
        <w:tblStyle w:val="964"/>
        <w:tblW w:w="84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2577"/>
        <w:gridCol w:w="4449"/>
      </w:tblGrid>
      <w:tr w14:paraId="44AB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43" w:type="dxa"/>
            <w:tcBorders>
              <w:top w:val="single" w:color="000000" w:sz="2" w:space="0"/>
              <w:bottom w:val="single" w:color="000000" w:sz="2" w:space="0"/>
            </w:tcBorders>
            <w:vAlign w:val="top"/>
          </w:tcPr>
          <w:p w14:paraId="73DA80B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577" w:type="dxa"/>
            <w:tcBorders>
              <w:top w:val="single" w:color="000000" w:sz="2" w:space="0"/>
              <w:bottom w:val="single" w:color="000000" w:sz="2" w:space="0"/>
            </w:tcBorders>
            <w:vAlign w:val="top"/>
          </w:tcPr>
          <w:p w14:paraId="1FD31A1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信息名称</w:t>
            </w:r>
          </w:p>
        </w:tc>
        <w:tc>
          <w:tcPr>
            <w:tcW w:w="4449" w:type="dxa"/>
            <w:tcBorders>
              <w:top w:val="single" w:color="000000" w:sz="2" w:space="0"/>
              <w:bottom w:val="single" w:color="000000" w:sz="2" w:space="0"/>
            </w:tcBorders>
            <w:vAlign w:val="top"/>
          </w:tcPr>
          <w:p w14:paraId="59BE709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示例/备注</w:t>
            </w:r>
          </w:p>
        </w:tc>
      </w:tr>
      <w:tr w14:paraId="744F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43" w:type="dxa"/>
            <w:tcBorders>
              <w:top w:val="single" w:color="000000" w:sz="2" w:space="0"/>
              <w:bottom w:val="single" w:color="000000" w:sz="2" w:space="0"/>
            </w:tcBorders>
            <w:vAlign w:val="top"/>
          </w:tcPr>
          <w:p w14:paraId="3CFDE4A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577" w:type="dxa"/>
            <w:tcBorders>
              <w:top w:val="single" w:color="000000" w:sz="2" w:space="0"/>
              <w:bottom w:val="single" w:color="000000" w:sz="2" w:space="0"/>
            </w:tcBorders>
            <w:vAlign w:val="top"/>
          </w:tcPr>
          <w:p w14:paraId="2CB6645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数据发送时间</w:t>
            </w:r>
          </w:p>
        </w:tc>
        <w:tc>
          <w:tcPr>
            <w:tcW w:w="4449" w:type="dxa"/>
            <w:tcBorders>
              <w:top w:val="single" w:color="000000" w:sz="2" w:space="0"/>
              <w:bottom w:val="single" w:color="000000" w:sz="2" w:space="0"/>
            </w:tcBorders>
            <w:vAlign w:val="top"/>
          </w:tcPr>
          <w:p w14:paraId="595E62C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预定义(时间戳)</w:t>
            </w:r>
          </w:p>
        </w:tc>
      </w:tr>
      <w:tr w14:paraId="42200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6992206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577" w:type="dxa"/>
            <w:tcBorders>
              <w:top w:val="single" w:color="000000" w:sz="2" w:space="0"/>
              <w:bottom w:val="single" w:color="000000" w:sz="2" w:space="0"/>
            </w:tcBorders>
            <w:vAlign w:val="top"/>
          </w:tcPr>
          <w:p w14:paraId="6D54746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签名</w:t>
            </w:r>
          </w:p>
        </w:tc>
        <w:tc>
          <w:tcPr>
            <w:tcW w:w="4449" w:type="dxa"/>
            <w:tcBorders>
              <w:top w:val="single" w:color="000000" w:sz="2" w:space="0"/>
              <w:bottom w:val="single" w:color="000000" w:sz="2" w:space="0"/>
            </w:tcBorders>
            <w:vAlign w:val="top"/>
          </w:tcPr>
          <w:p w14:paraId="3890144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硬件信息签名</w:t>
            </w:r>
          </w:p>
        </w:tc>
      </w:tr>
      <w:tr w14:paraId="6280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43" w:type="dxa"/>
            <w:tcBorders>
              <w:top w:val="single" w:color="000000" w:sz="2" w:space="0"/>
              <w:bottom w:val="single" w:color="000000" w:sz="2" w:space="0"/>
            </w:tcBorders>
            <w:vAlign w:val="top"/>
          </w:tcPr>
          <w:p w14:paraId="079874E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577" w:type="dxa"/>
            <w:tcBorders>
              <w:top w:val="single" w:color="000000" w:sz="2" w:space="0"/>
              <w:bottom w:val="single" w:color="000000" w:sz="2" w:space="0"/>
            </w:tcBorders>
            <w:vAlign w:val="top"/>
          </w:tcPr>
          <w:p w14:paraId="7AEEDF3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流水号</w:t>
            </w:r>
          </w:p>
        </w:tc>
        <w:tc>
          <w:tcPr>
            <w:tcW w:w="4449" w:type="dxa"/>
            <w:tcBorders>
              <w:top w:val="single" w:color="000000" w:sz="2" w:space="0"/>
              <w:bottom w:val="single" w:color="000000" w:sz="2" w:space="0"/>
            </w:tcBorders>
            <w:vAlign w:val="top"/>
          </w:tcPr>
          <w:p w14:paraId="320A209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作业信息唯一编码</w:t>
            </w:r>
          </w:p>
        </w:tc>
      </w:tr>
      <w:tr w14:paraId="22C2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43" w:type="dxa"/>
            <w:tcBorders>
              <w:top w:val="single" w:color="000000" w:sz="2" w:space="0"/>
              <w:bottom w:val="single" w:color="000000" w:sz="2" w:space="0"/>
            </w:tcBorders>
            <w:vAlign w:val="top"/>
          </w:tcPr>
          <w:p w14:paraId="523F34C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577" w:type="dxa"/>
            <w:tcBorders>
              <w:top w:val="single" w:color="000000" w:sz="2" w:space="0"/>
              <w:bottom w:val="single" w:color="000000" w:sz="2" w:space="0"/>
            </w:tcBorders>
            <w:vAlign w:val="top"/>
          </w:tcPr>
          <w:p w14:paraId="780D6CF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照片</w:t>
            </w:r>
          </w:p>
        </w:tc>
        <w:tc>
          <w:tcPr>
            <w:tcW w:w="4449" w:type="dxa"/>
            <w:tcBorders>
              <w:top w:val="single" w:color="000000" w:sz="2" w:space="0"/>
              <w:bottom w:val="single" w:color="000000" w:sz="2" w:space="0"/>
            </w:tcBorders>
            <w:vAlign w:val="top"/>
          </w:tcPr>
          <w:p w14:paraId="053297B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图片(≤600KB)</w:t>
            </w:r>
          </w:p>
        </w:tc>
      </w:tr>
      <w:tr w14:paraId="5901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43" w:type="dxa"/>
            <w:tcBorders>
              <w:top w:val="single" w:color="000000" w:sz="2" w:space="0"/>
              <w:bottom w:val="single" w:color="000000" w:sz="2" w:space="0"/>
            </w:tcBorders>
            <w:vAlign w:val="top"/>
          </w:tcPr>
          <w:p w14:paraId="145ABD4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2577" w:type="dxa"/>
            <w:tcBorders>
              <w:top w:val="single" w:color="000000" w:sz="2" w:space="0"/>
              <w:bottom w:val="single" w:color="000000" w:sz="2" w:space="0"/>
            </w:tcBorders>
            <w:vAlign w:val="top"/>
          </w:tcPr>
          <w:p w14:paraId="16FA176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作业时间</w:t>
            </w:r>
          </w:p>
        </w:tc>
        <w:tc>
          <w:tcPr>
            <w:tcW w:w="4449" w:type="dxa"/>
            <w:tcBorders>
              <w:top w:val="single" w:color="000000" w:sz="2" w:space="0"/>
              <w:bottom w:val="single" w:color="000000" w:sz="2" w:space="0"/>
            </w:tcBorders>
            <w:vAlign w:val="top"/>
          </w:tcPr>
          <w:p w14:paraId="18DBDA4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清运的时间</w:t>
            </w:r>
          </w:p>
        </w:tc>
      </w:tr>
    </w:tbl>
    <w:p w14:paraId="5B17EB7A">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7.2 轨迹信息</w:t>
      </w:r>
    </w:p>
    <w:p w14:paraId="521840FA">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车辆卫星坐标</w:t>
      </w:r>
    </w:p>
    <w:p w14:paraId="0BCBA292">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包括：定位数发送时间、定位经度(GCJ02)、定位纬度 (GCJ02)、定位类型、行车速度、车牌号、设备编号。</w:t>
      </w:r>
    </w:p>
    <w:p w14:paraId="6355FCA8">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要求：坐标数据时间间隔不高于5秒。</w:t>
      </w:r>
    </w:p>
    <w:tbl>
      <w:tblPr>
        <w:tblStyle w:val="964"/>
        <w:tblW w:w="8469"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2387"/>
        <w:gridCol w:w="4639"/>
      </w:tblGrid>
      <w:tr w14:paraId="3AAD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43" w:type="dxa"/>
            <w:tcBorders>
              <w:top w:val="single" w:color="000000" w:sz="2" w:space="0"/>
              <w:bottom w:val="single" w:color="000000" w:sz="2" w:space="0"/>
            </w:tcBorders>
            <w:vAlign w:val="top"/>
          </w:tcPr>
          <w:p w14:paraId="3BEC4C0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387" w:type="dxa"/>
            <w:tcBorders>
              <w:top w:val="single" w:color="000000" w:sz="2" w:space="0"/>
              <w:bottom w:val="single" w:color="000000" w:sz="2" w:space="0"/>
            </w:tcBorders>
            <w:vAlign w:val="top"/>
          </w:tcPr>
          <w:p w14:paraId="63D0B6F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信息名称</w:t>
            </w:r>
          </w:p>
        </w:tc>
        <w:tc>
          <w:tcPr>
            <w:tcW w:w="4639" w:type="dxa"/>
            <w:tcBorders>
              <w:top w:val="single" w:color="000000" w:sz="2" w:space="0"/>
              <w:bottom w:val="single" w:color="000000" w:sz="2" w:space="0"/>
            </w:tcBorders>
            <w:vAlign w:val="top"/>
          </w:tcPr>
          <w:p w14:paraId="5B329BC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示例/备注</w:t>
            </w:r>
          </w:p>
        </w:tc>
      </w:tr>
      <w:tr w14:paraId="59437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43" w:type="dxa"/>
            <w:tcBorders>
              <w:top w:val="single" w:color="000000" w:sz="2" w:space="0"/>
              <w:bottom w:val="single" w:color="000000" w:sz="2" w:space="0"/>
            </w:tcBorders>
            <w:vAlign w:val="top"/>
          </w:tcPr>
          <w:p w14:paraId="4474902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387" w:type="dxa"/>
            <w:tcBorders>
              <w:top w:val="single" w:color="000000" w:sz="2" w:space="0"/>
              <w:bottom w:val="single" w:color="000000" w:sz="2" w:space="0"/>
            </w:tcBorders>
            <w:vAlign w:val="top"/>
          </w:tcPr>
          <w:p w14:paraId="36178B8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定位数据发送时间</w:t>
            </w:r>
          </w:p>
        </w:tc>
        <w:tc>
          <w:tcPr>
            <w:tcW w:w="4639" w:type="dxa"/>
            <w:tcBorders>
              <w:top w:val="single" w:color="000000" w:sz="2" w:space="0"/>
              <w:bottom w:val="single" w:color="000000" w:sz="2" w:space="0"/>
            </w:tcBorders>
            <w:vAlign w:val="top"/>
          </w:tcPr>
          <w:p w14:paraId="694A53F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预定义(时间戳)</w:t>
            </w:r>
          </w:p>
        </w:tc>
      </w:tr>
      <w:tr w14:paraId="40017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43" w:type="dxa"/>
            <w:tcBorders>
              <w:top w:val="single" w:color="000000" w:sz="2" w:space="0"/>
              <w:bottom w:val="single" w:color="000000" w:sz="2" w:space="0"/>
            </w:tcBorders>
            <w:vAlign w:val="top"/>
          </w:tcPr>
          <w:p w14:paraId="6E0D35B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387" w:type="dxa"/>
            <w:tcBorders>
              <w:top w:val="single" w:color="000000" w:sz="2" w:space="0"/>
              <w:bottom w:val="single" w:color="000000" w:sz="2" w:space="0"/>
            </w:tcBorders>
            <w:vAlign w:val="top"/>
          </w:tcPr>
          <w:p w14:paraId="7E4C2E3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定位点经度</w:t>
            </w:r>
          </w:p>
        </w:tc>
        <w:tc>
          <w:tcPr>
            <w:tcW w:w="4639" w:type="dxa"/>
            <w:tcBorders>
              <w:top w:val="single" w:color="000000" w:sz="2" w:space="0"/>
              <w:bottom w:val="single" w:color="000000" w:sz="2" w:space="0"/>
            </w:tcBorders>
            <w:vAlign w:val="top"/>
          </w:tcPr>
          <w:p w14:paraId="581FD30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120.XXXXXX(GCJ02坐标系)</w:t>
            </w:r>
          </w:p>
        </w:tc>
      </w:tr>
      <w:tr w14:paraId="57DA1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43" w:type="dxa"/>
            <w:tcBorders>
              <w:top w:val="single" w:color="000000" w:sz="2" w:space="0"/>
              <w:bottom w:val="single" w:color="000000" w:sz="2" w:space="0"/>
            </w:tcBorders>
            <w:vAlign w:val="top"/>
          </w:tcPr>
          <w:p w14:paraId="1185D54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387" w:type="dxa"/>
            <w:tcBorders>
              <w:top w:val="single" w:color="000000" w:sz="2" w:space="0"/>
              <w:bottom w:val="single" w:color="000000" w:sz="2" w:space="0"/>
            </w:tcBorders>
            <w:vAlign w:val="top"/>
          </w:tcPr>
          <w:p w14:paraId="46AD513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定位点纬度</w:t>
            </w:r>
          </w:p>
        </w:tc>
        <w:tc>
          <w:tcPr>
            <w:tcW w:w="4639" w:type="dxa"/>
            <w:tcBorders>
              <w:top w:val="single" w:color="000000" w:sz="2" w:space="0"/>
              <w:bottom w:val="single" w:color="000000" w:sz="2" w:space="0"/>
            </w:tcBorders>
            <w:vAlign w:val="top"/>
          </w:tcPr>
          <w:p w14:paraId="2EBD56A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30.XXXXXX(GCJ02坐标系)</w:t>
            </w:r>
          </w:p>
        </w:tc>
      </w:tr>
      <w:tr w14:paraId="00E6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3" w:type="dxa"/>
            <w:tcBorders>
              <w:top w:val="single" w:color="000000" w:sz="2" w:space="0"/>
              <w:bottom w:val="single" w:color="000000" w:sz="2" w:space="0"/>
            </w:tcBorders>
            <w:vAlign w:val="top"/>
          </w:tcPr>
          <w:p w14:paraId="287A80F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387" w:type="dxa"/>
            <w:tcBorders>
              <w:top w:val="single" w:color="000000" w:sz="2" w:space="0"/>
              <w:bottom w:val="single" w:color="000000" w:sz="2" w:space="0"/>
            </w:tcBorders>
            <w:vAlign w:val="top"/>
          </w:tcPr>
          <w:p w14:paraId="018A014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定位类型</w:t>
            </w:r>
          </w:p>
        </w:tc>
        <w:tc>
          <w:tcPr>
            <w:tcW w:w="4639" w:type="dxa"/>
            <w:tcBorders>
              <w:top w:val="single" w:color="000000" w:sz="2" w:space="0"/>
              <w:bottom w:val="single" w:color="000000" w:sz="2" w:space="0"/>
            </w:tcBorders>
            <w:vAlign w:val="top"/>
          </w:tcPr>
          <w:p w14:paraId="6DEBA28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卫星定位/移动基站网络定位</w:t>
            </w:r>
          </w:p>
        </w:tc>
      </w:tr>
      <w:tr w14:paraId="2726A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43" w:type="dxa"/>
            <w:tcBorders>
              <w:top w:val="single" w:color="000000" w:sz="2" w:space="0"/>
              <w:bottom w:val="single" w:color="000000" w:sz="2" w:space="0"/>
            </w:tcBorders>
            <w:vAlign w:val="top"/>
          </w:tcPr>
          <w:p w14:paraId="5E2CD95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w:t>
            </w:r>
          </w:p>
        </w:tc>
        <w:tc>
          <w:tcPr>
            <w:tcW w:w="2387" w:type="dxa"/>
            <w:tcBorders>
              <w:top w:val="single" w:color="000000" w:sz="2" w:space="0"/>
              <w:bottom w:val="single" w:color="000000" w:sz="2" w:space="0"/>
            </w:tcBorders>
            <w:vAlign w:val="top"/>
          </w:tcPr>
          <w:p w14:paraId="16D525C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行车速度</w:t>
            </w:r>
          </w:p>
        </w:tc>
        <w:tc>
          <w:tcPr>
            <w:tcW w:w="4639" w:type="dxa"/>
            <w:tcBorders>
              <w:top w:val="single" w:color="000000" w:sz="2" w:space="0"/>
              <w:bottom w:val="single" w:color="000000" w:sz="2" w:space="0"/>
            </w:tcBorders>
            <w:vAlign w:val="top"/>
          </w:tcPr>
          <w:p w14:paraId="7DD2B63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XXX.XX(公里每小时km/h,保留2位小数)</w:t>
            </w:r>
          </w:p>
        </w:tc>
      </w:tr>
      <w:tr w14:paraId="5FD5D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43" w:type="dxa"/>
            <w:tcBorders>
              <w:top w:val="single" w:color="000000" w:sz="2" w:space="0"/>
              <w:bottom w:val="single" w:color="000000" w:sz="2" w:space="0"/>
            </w:tcBorders>
            <w:vAlign w:val="top"/>
          </w:tcPr>
          <w:p w14:paraId="2814D47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w:t>
            </w:r>
          </w:p>
        </w:tc>
        <w:tc>
          <w:tcPr>
            <w:tcW w:w="2387" w:type="dxa"/>
            <w:tcBorders>
              <w:top w:val="single" w:color="000000" w:sz="2" w:space="0"/>
              <w:bottom w:val="single" w:color="000000" w:sz="2" w:space="0"/>
            </w:tcBorders>
            <w:vAlign w:val="top"/>
          </w:tcPr>
          <w:p w14:paraId="37CBBA6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设备编号</w:t>
            </w:r>
          </w:p>
        </w:tc>
        <w:tc>
          <w:tcPr>
            <w:tcW w:w="4639" w:type="dxa"/>
            <w:tcBorders>
              <w:top w:val="single" w:color="000000" w:sz="2" w:space="0"/>
              <w:bottom w:val="single" w:color="000000" w:sz="2" w:space="0"/>
            </w:tcBorders>
            <w:vAlign w:val="top"/>
          </w:tcPr>
          <w:p w14:paraId="566606E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智能终端设备编号</w:t>
            </w:r>
          </w:p>
        </w:tc>
      </w:tr>
    </w:tbl>
    <w:p w14:paraId="7870DA6A">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994" w14:cap="flat" w14:cmpd="sng">
            <w14:solidFill>
              <w14:srgbClr w14:val="000000"/>
            </w14:solidFill>
            <w14:prstDash w14:val="solid"/>
            <w14:miter w14:val="0"/>
          </w14:textOutline>
          <w14:textFill>
            <w14:solidFill>
              <w14:schemeClr w14:val="tx1"/>
            </w14:solidFill>
          </w14:textFill>
        </w:rPr>
        <w:t>8.数据上传接口文档</w:t>
      </w:r>
    </w:p>
    <w:p w14:paraId="39F1CCBC">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数据主要包括集置点垃圾数据和行车轨迹数据。</w:t>
      </w:r>
    </w:p>
    <w:p w14:paraId="6EF999F0">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8.1 上传站点数据(uploadClearanceSiteRubbishallData)</w:t>
      </w:r>
    </w:p>
    <w:p w14:paraId="6D1D3548">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8.1.1接 口URL: /api/v2/cp/uploadClearnceSiteRubbishallData</w:t>
      </w:r>
    </w:p>
    <w:p w14:paraId="253D1311">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8.1.2请求参数</w:t>
      </w:r>
    </w:p>
    <w:tbl>
      <w:tblPr>
        <w:tblStyle w:val="964"/>
        <w:tblW w:w="8469"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418"/>
        <w:gridCol w:w="1408"/>
        <w:gridCol w:w="989"/>
        <w:gridCol w:w="1808"/>
        <w:gridCol w:w="1315"/>
        <w:gridCol w:w="8"/>
      </w:tblGrid>
      <w:tr w14:paraId="7F4FB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23" w:type="dxa"/>
            <w:tcBorders>
              <w:top w:val="single" w:color="000000" w:sz="2" w:space="0"/>
              <w:bottom w:val="single" w:color="000000" w:sz="2" w:space="0"/>
            </w:tcBorders>
            <w:vAlign w:val="top"/>
          </w:tcPr>
          <w:p w14:paraId="3826247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w:t>
            </w:r>
          </w:p>
        </w:tc>
        <w:tc>
          <w:tcPr>
            <w:tcW w:w="1418" w:type="dxa"/>
            <w:tcBorders>
              <w:top w:val="single" w:color="000000" w:sz="2" w:space="0"/>
              <w:bottom w:val="single" w:color="000000" w:sz="2" w:space="0"/>
            </w:tcBorders>
            <w:vAlign w:val="top"/>
          </w:tcPr>
          <w:p w14:paraId="778802F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参数名称</w:t>
            </w:r>
          </w:p>
        </w:tc>
        <w:tc>
          <w:tcPr>
            <w:tcW w:w="1408" w:type="dxa"/>
            <w:tcBorders>
              <w:top w:val="single" w:color="000000" w:sz="2" w:space="0"/>
              <w:bottom w:val="single" w:color="000000" w:sz="2" w:space="0"/>
            </w:tcBorders>
            <w:vAlign w:val="top"/>
          </w:tcPr>
          <w:p w14:paraId="4588A2F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类型</w:t>
            </w:r>
          </w:p>
        </w:tc>
        <w:tc>
          <w:tcPr>
            <w:tcW w:w="989" w:type="dxa"/>
            <w:tcBorders>
              <w:top w:val="single" w:color="000000" w:sz="2" w:space="0"/>
              <w:bottom w:val="single" w:color="000000" w:sz="2" w:space="0"/>
            </w:tcBorders>
            <w:vAlign w:val="top"/>
          </w:tcPr>
          <w:p w14:paraId="3757655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长度</w:t>
            </w:r>
          </w:p>
        </w:tc>
        <w:tc>
          <w:tcPr>
            <w:tcW w:w="1808" w:type="dxa"/>
            <w:tcBorders>
              <w:top w:val="single" w:color="000000" w:sz="2" w:space="0"/>
              <w:bottom w:val="single" w:color="000000" w:sz="2" w:space="0"/>
            </w:tcBorders>
            <w:vAlign w:val="top"/>
          </w:tcPr>
          <w:p w14:paraId="31D6D59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参数说明</w:t>
            </w:r>
          </w:p>
        </w:tc>
        <w:tc>
          <w:tcPr>
            <w:tcW w:w="1323" w:type="dxa"/>
            <w:gridSpan w:val="2"/>
            <w:tcBorders>
              <w:top w:val="single" w:color="000000" w:sz="2" w:space="0"/>
              <w:bottom w:val="single" w:color="000000" w:sz="2" w:space="0"/>
            </w:tcBorders>
            <w:vAlign w:val="top"/>
          </w:tcPr>
          <w:p w14:paraId="120E147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是否为空</w:t>
            </w:r>
          </w:p>
        </w:tc>
      </w:tr>
      <w:tr w14:paraId="586C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523" w:type="dxa"/>
            <w:tcBorders>
              <w:top w:val="single" w:color="000000" w:sz="2" w:space="0"/>
              <w:bottom w:val="single" w:color="000000" w:sz="2" w:space="0"/>
            </w:tcBorders>
            <w:vAlign w:val="top"/>
          </w:tcPr>
          <w:p w14:paraId="36B5D10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uid</w:t>
            </w:r>
          </w:p>
        </w:tc>
        <w:tc>
          <w:tcPr>
            <w:tcW w:w="1418" w:type="dxa"/>
            <w:tcBorders>
              <w:top w:val="single" w:color="000000" w:sz="2" w:space="0"/>
              <w:bottom w:val="single" w:color="000000" w:sz="2" w:space="0"/>
            </w:tcBorders>
            <w:vAlign w:val="top"/>
          </w:tcPr>
          <w:p w14:paraId="36EDFAD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流水号</w:t>
            </w:r>
          </w:p>
        </w:tc>
        <w:tc>
          <w:tcPr>
            <w:tcW w:w="1408" w:type="dxa"/>
            <w:tcBorders>
              <w:top w:val="single" w:color="000000" w:sz="2" w:space="0"/>
              <w:bottom w:val="single" w:color="000000" w:sz="2" w:space="0"/>
            </w:tcBorders>
            <w:vAlign w:val="top"/>
          </w:tcPr>
          <w:p w14:paraId="7340A4A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989" w:type="dxa"/>
            <w:tcBorders>
              <w:top w:val="single" w:color="000000" w:sz="2" w:space="0"/>
              <w:bottom w:val="single" w:color="000000" w:sz="2" w:space="0"/>
            </w:tcBorders>
            <w:vAlign w:val="top"/>
          </w:tcPr>
          <w:p w14:paraId="0CBC416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60</w:t>
            </w:r>
          </w:p>
        </w:tc>
        <w:tc>
          <w:tcPr>
            <w:tcW w:w="1808" w:type="dxa"/>
            <w:tcBorders>
              <w:top w:val="single" w:color="000000" w:sz="2" w:space="0"/>
              <w:bottom w:val="single" w:color="000000" w:sz="2" w:space="0"/>
            </w:tcBorders>
            <w:vAlign w:val="top"/>
          </w:tcPr>
          <w:p w14:paraId="71D71B1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业务流水号</w:t>
            </w:r>
          </w:p>
        </w:tc>
        <w:tc>
          <w:tcPr>
            <w:tcW w:w="1323" w:type="dxa"/>
            <w:gridSpan w:val="2"/>
            <w:tcBorders>
              <w:top w:val="single" w:color="000000" w:sz="2" w:space="0"/>
              <w:bottom w:val="single" w:color="000000" w:sz="2" w:space="0"/>
            </w:tcBorders>
            <w:vAlign w:val="top"/>
          </w:tcPr>
          <w:p w14:paraId="244F355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36E3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23" w:type="dxa"/>
            <w:tcBorders>
              <w:top w:val="single" w:color="000000" w:sz="2" w:space="0"/>
              <w:bottom w:val="single" w:color="000000" w:sz="2" w:space="0"/>
            </w:tcBorders>
            <w:vAlign w:val="top"/>
          </w:tcPr>
          <w:p w14:paraId="078446C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name</w:t>
            </w:r>
          </w:p>
        </w:tc>
        <w:tc>
          <w:tcPr>
            <w:tcW w:w="1418" w:type="dxa"/>
            <w:tcBorders>
              <w:top w:val="single" w:color="000000" w:sz="2" w:space="0"/>
              <w:bottom w:val="single" w:color="000000" w:sz="2" w:space="0"/>
            </w:tcBorders>
            <w:vAlign w:val="top"/>
          </w:tcPr>
          <w:p w14:paraId="4CDF9A3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操作员</w:t>
            </w:r>
          </w:p>
        </w:tc>
        <w:tc>
          <w:tcPr>
            <w:tcW w:w="1408" w:type="dxa"/>
            <w:tcBorders>
              <w:top w:val="single" w:color="000000" w:sz="2" w:space="0"/>
              <w:bottom w:val="single" w:color="000000" w:sz="2" w:space="0"/>
            </w:tcBorders>
            <w:vAlign w:val="top"/>
          </w:tcPr>
          <w:p w14:paraId="646AE5A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989" w:type="dxa"/>
            <w:tcBorders>
              <w:top w:val="single" w:color="000000" w:sz="2" w:space="0"/>
              <w:bottom w:val="single" w:color="000000" w:sz="2" w:space="0"/>
            </w:tcBorders>
            <w:vAlign w:val="top"/>
          </w:tcPr>
          <w:p w14:paraId="3A3A85E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64</w:t>
            </w:r>
          </w:p>
        </w:tc>
        <w:tc>
          <w:tcPr>
            <w:tcW w:w="1808" w:type="dxa"/>
            <w:tcBorders>
              <w:top w:val="single" w:color="000000" w:sz="2" w:space="0"/>
              <w:bottom w:val="single" w:color="000000" w:sz="2" w:space="0"/>
            </w:tcBorders>
            <w:vAlign w:val="top"/>
          </w:tcPr>
          <w:p w14:paraId="3FDE100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操作人名称</w:t>
            </w:r>
          </w:p>
        </w:tc>
        <w:tc>
          <w:tcPr>
            <w:tcW w:w="1323" w:type="dxa"/>
            <w:gridSpan w:val="2"/>
            <w:tcBorders>
              <w:top w:val="single" w:color="000000" w:sz="2" w:space="0"/>
              <w:bottom w:val="single" w:color="000000" w:sz="2" w:space="0"/>
            </w:tcBorders>
            <w:vAlign w:val="top"/>
          </w:tcPr>
          <w:p w14:paraId="2BA29D5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5B19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23" w:type="dxa"/>
            <w:tcBorders>
              <w:top w:val="single" w:color="000000" w:sz="2" w:space="0"/>
              <w:bottom w:val="single" w:color="000000" w:sz="2" w:space="0"/>
            </w:tcBorders>
            <w:vAlign w:val="top"/>
          </w:tcPr>
          <w:p w14:paraId="5458C0D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site</w:t>
            </w:r>
          </w:p>
        </w:tc>
        <w:tc>
          <w:tcPr>
            <w:tcW w:w="1418" w:type="dxa"/>
            <w:tcBorders>
              <w:top w:val="single" w:color="000000" w:sz="2" w:space="0"/>
              <w:bottom w:val="single" w:color="000000" w:sz="2" w:space="0"/>
            </w:tcBorders>
            <w:vAlign w:val="top"/>
          </w:tcPr>
          <w:p w14:paraId="636300F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站点</w:t>
            </w:r>
          </w:p>
        </w:tc>
        <w:tc>
          <w:tcPr>
            <w:tcW w:w="1408" w:type="dxa"/>
            <w:tcBorders>
              <w:top w:val="single" w:color="000000" w:sz="2" w:space="0"/>
              <w:bottom w:val="single" w:color="000000" w:sz="2" w:space="0"/>
            </w:tcBorders>
            <w:vAlign w:val="top"/>
          </w:tcPr>
          <w:p w14:paraId="2F2B75E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989" w:type="dxa"/>
            <w:tcBorders>
              <w:top w:val="single" w:color="000000" w:sz="2" w:space="0"/>
              <w:bottom w:val="single" w:color="000000" w:sz="2" w:space="0"/>
            </w:tcBorders>
            <w:vAlign w:val="top"/>
          </w:tcPr>
          <w:p w14:paraId="1268104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64</w:t>
            </w:r>
          </w:p>
        </w:tc>
        <w:tc>
          <w:tcPr>
            <w:tcW w:w="1808" w:type="dxa"/>
            <w:tcBorders>
              <w:top w:val="single" w:color="000000" w:sz="2" w:space="0"/>
              <w:bottom w:val="single" w:color="000000" w:sz="2" w:space="0"/>
            </w:tcBorders>
            <w:vAlign w:val="top"/>
          </w:tcPr>
          <w:p w14:paraId="4C99767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站点名称</w:t>
            </w:r>
          </w:p>
        </w:tc>
        <w:tc>
          <w:tcPr>
            <w:tcW w:w="1323" w:type="dxa"/>
            <w:gridSpan w:val="2"/>
            <w:tcBorders>
              <w:top w:val="single" w:color="000000" w:sz="2" w:space="0"/>
              <w:bottom w:val="single" w:color="000000" w:sz="2" w:space="0"/>
            </w:tcBorders>
            <w:vAlign w:val="top"/>
          </w:tcPr>
          <w:p w14:paraId="2BB1D95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78EB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23" w:type="dxa"/>
            <w:tcBorders>
              <w:top w:val="single" w:color="000000" w:sz="2" w:space="0"/>
              <w:bottom w:val="single" w:color="000000" w:sz="2" w:space="0"/>
            </w:tcBorders>
            <w:vAlign w:val="top"/>
          </w:tcPr>
          <w:p w14:paraId="3A55774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number</w:t>
            </w:r>
          </w:p>
        </w:tc>
        <w:tc>
          <w:tcPr>
            <w:tcW w:w="1418" w:type="dxa"/>
            <w:tcBorders>
              <w:top w:val="single" w:color="000000" w:sz="2" w:space="0"/>
              <w:bottom w:val="single" w:color="000000" w:sz="2" w:space="0"/>
            </w:tcBorders>
            <w:vAlign w:val="top"/>
          </w:tcPr>
          <w:p w14:paraId="17DEA87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清运车车牌</w:t>
            </w:r>
          </w:p>
        </w:tc>
        <w:tc>
          <w:tcPr>
            <w:tcW w:w="1408" w:type="dxa"/>
            <w:tcBorders>
              <w:top w:val="single" w:color="000000" w:sz="2" w:space="0"/>
              <w:bottom w:val="single" w:color="000000" w:sz="2" w:space="0"/>
            </w:tcBorders>
            <w:vAlign w:val="top"/>
          </w:tcPr>
          <w:p w14:paraId="153E747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989" w:type="dxa"/>
            <w:tcBorders>
              <w:top w:val="single" w:color="000000" w:sz="2" w:space="0"/>
              <w:bottom w:val="single" w:color="000000" w:sz="2" w:space="0"/>
            </w:tcBorders>
            <w:vAlign w:val="top"/>
          </w:tcPr>
          <w:p w14:paraId="0802E94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w:t>
            </w:r>
          </w:p>
        </w:tc>
        <w:tc>
          <w:tcPr>
            <w:tcW w:w="1808" w:type="dxa"/>
            <w:tcBorders>
              <w:top w:val="single" w:color="000000" w:sz="2" w:space="0"/>
              <w:bottom w:val="single" w:color="000000" w:sz="2" w:space="0"/>
            </w:tcBorders>
            <w:vAlign w:val="top"/>
          </w:tcPr>
          <w:p w14:paraId="1A92982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清运车车牌号</w:t>
            </w:r>
          </w:p>
        </w:tc>
        <w:tc>
          <w:tcPr>
            <w:tcW w:w="1323" w:type="dxa"/>
            <w:gridSpan w:val="2"/>
            <w:tcBorders>
              <w:top w:val="single" w:color="000000" w:sz="2" w:space="0"/>
              <w:bottom w:val="single" w:color="000000" w:sz="2" w:space="0"/>
            </w:tcBorders>
            <w:vAlign w:val="top"/>
          </w:tcPr>
          <w:p w14:paraId="2B350AD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67EA4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1048" w:hRule="atLeast"/>
        </w:trPr>
        <w:tc>
          <w:tcPr>
            <w:tcW w:w="1523" w:type="dxa"/>
            <w:tcBorders>
              <w:top w:val="single" w:color="000000" w:sz="2" w:space="0"/>
              <w:bottom w:val="single" w:color="000000" w:sz="2" w:space="0"/>
            </w:tcBorders>
            <w:vAlign w:val="top"/>
          </w:tcPr>
          <w:p w14:paraId="2AE6448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AD93E9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createTime</w:t>
            </w:r>
          </w:p>
        </w:tc>
        <w:tc>
          <w:tcPr>
            <w:tcW w:w="1418" w:type="dxa"/>
            <w:tcBorders>
              <w:top w:val="single" w:color="000000" w:sz="2" w:space="0"/>
              <w:bottom w:val="single" w:color="000000" w:sz="2" w:space="0"/>
            </w:tcBorders>
            <w:vAlign w:val="top"/>
          </w:tcPr>
          <w:p w14:paraId="482D83E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FB3812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清运时间</w:t>
            </w:r>
          </w:p>
        </w:tc>
        <w:tc>
          <w:tcPr>
            <w:tcW w:w="1408" w:type="dxa"/>
            <w:tcBorders>
              <w:top w:val="single" w:color="000000" w:sz="2" w:space="0"/>
              <w:bottom w:val="single" w:color="000000" w:sz="2" w:space="0"/>
            </w:tcBorders>
            <w:vAlign w:val="top"/>
          </w:tcPr>
          <w:p w14:paraId="61B7E30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F04AE2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989" w:type="dxa"/>
            <w:tcBorders>
              <w:top w:val="single" w:color="000000" w:sz="2" w:space="0"/>
              <w:bottom w:val="single" w:color="000000" w:sz="2" w:space="0"/>
            </w:tcBorders>
            <w:vAlign w:val="top"/>
          </w:tcPr>
          <w:p w14:paraId="443240B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6A7FC3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w:t>
            </w:r>
          </w:p>
        </w:tc>
        <w:tc>
          <w:tcPr>
            <w:tcW w:w="1808" w:type="dxa"/>
            <w:tcBorders>
              <w:top w:val="single" w:color="000000" w:sz="2" w:space="0"/>
              <w:bottom w:val="single" w:color="000000" w:sz="2" w:space="0"/>
            </w:tcBorders>
            <w:vAlign w:val="top"/>
          </w:tcPr>
          <w:p w14:paraId="0CAE44A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投放时间</w:t>
            </w:r>
          </w:p>
          <w:p w14:paraId="49DBE66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YYYY-mm-dd</w:t>
            </w:r>
          </w:p>
          <w:p w14:paraId="2597CAE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H:i:s</w:t>
            </w:r>
          </w:p>
        </w:tc>
        <w:tc>
          <w:tcPr>
            <w:tcW w:w="1315" w:type="dxa"/>
            <w:tcBorders>
              <w:top w:val="single" w:color="000000" w:sz="2" w:space="0"/>
              <w:bottom w:val="single" w:color="000000" w:sz="2" w:space="0"/>
            </w:tcBorders>
            <w:vAlign w:val="top"/>
          </w:tcPr>
          <w:p w14:paraId="224E79F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746CCEC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6286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94" w:hRule="atLeast"/>
        </w:trPr>
        <w:tc>
          <w:tcPr>
            <w:tcW w:w="1523" w:type="dxa"/>
            <w:tcBorders>
              <w:top w:val="single" w:color="000000" w:sz="2" w:space="0"/>
              <w:bottom w:val="single" w:color="000000" w:sz="2" w:space="0"/>
            </w:tcBorders>
            <w:vAlign w:val="top"/>
          </w:tcPr>
          <w:p w14:paraId="1C2ACA0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weight</w:t>
            </w:r>
          </w:p>
        </w:tc>
        <w:tc>
          <w:tcPr>
            <w:tcW w:w="1418" w:type="dxa"/>
            <w:tcBorders>
              <w:top w:val="single" w:color="000000" w:sz="2" w:space="0"/>
              <w:bottom w:val="single" w:color="000000" w:sz="2" w:space="0"/>
            </w:tcBorders>
            <w:vAlign w:val="top"/>
          </w:tcPr>
          <w:p w14:paraId="3993F92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垃圾重量</w:t>
            </w:r>
          </w:p>
        </w:tc>
        <w:tc>
          <w:tcPr>
            <w:tcW w:w="1408" w:type="dxa"/>
            <w:tcBorders>
              <w:top w:val="single" w:color="000000" w:sz="2" w:space="0"/>
              <w:bottom w:val="single" w:color="000000" w:sz="2" w:space="0"/>
            </w:tcBorders>
            <w:vAlign w:val="top"/>
          </w:tcPr>
          <w:p w14:paraId="0763CD3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float</w:t>
            </w:r>
          </w:p>
        </w:tc>
        <w:tc>
          <w:tcPr>
            <w:tcW w:w="989" w:type="dxa"/>
            <w:tcBorders>
              <w:top w:val="single" w:color="000000" w:sz="2" w:space="0"/>
              <w:bottom w:val="single" w:color="000000" w:sz="2" w:space="0"/>
            </w:tcBorders>
            <w:vAlign w:val="top"/>
          </w:tcPr>
          <w:p w14:paraId="442F111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w:t>
            </w:r>
          </w:p>
        </w:tc>
        <w:tc>
          <w:tcPr>
            <w:tcW w:w="1808" w:type="dxa"/>
            <w:tcBorders>
              <w:top w:val="single" w:color="000000" w:sz="2" w:space="0"/>
              <w:bottom w:val="single" w:color="000000" w:sz="2" w:space="0"/>
            </w:tcBorders>
            <w:vAlign w:val="top"/>
          </w:tcPr>
          <w:p w14:paraId="72488CA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垃圾重量</w:t>
            </w:r>
          </w:p>
        </w:tc>
        <w:tc>
          <w:tcPr>
            <w:tcW w:w="1315" w:type="dxa"/>
            <w:tcBorders>
              <w:top w:val="single" w:color="000000" w:sz="2" w:space="0"/>
              <w:bottom w:val="single" w:color="000000" w:sz="2" w:space="0"/>
            </w:tcBorders>
            <w:vAlign w:val="top"/>
          </w:tcPr>
          <w:p w14:paraId="0CBA8A5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45588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94" w:hRule="atLeast"/>
        </w:trPr>
        <w:tc>
          <w:tcPr>
            <w:tcW w:w="1523" w:type="dxa"/>
            <w:tcBorders>
              <w:top w:val="single" w:color="000000" w:sz="2" w:space="0"/>
              <w:bottom w:val="single" w:color="000000" w:sz="2" w:space="0"/>
            </w:tcBorders>
            <w:vAlign w:val="top"/>
          </w:tcPr>
          <w:p w14:paraId="01E321E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amount</w:t>
            </w:r>
          </w:p>
        </w:tc>
        <w:tc>
          <w:tcPr>
            <w:tcW w:w="1418" w:type="dxa"/>
            <w:tcBorders>
              <w:top w:val="single" w:color="000000" w:sz="2" w:space="0"/>
              <w:bottom w:val="single" w:color="000000" w:sz="2" w:space="0"/>
            </w:tcBorders>
            <w:vAlign w:val="top"/>
          </w:tcPr>
          <w:p w14:paraId="7231E62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桶数</w:t>
            </w:r>
          </w:p>
        </w:tc>
        <w:tc>
          <w:tcPr>
            <w:tcW w:w="1408" w:type="dxa"/>
            <w:tcBorders>
              <w:top w:val="single" w:color="000000" w:sz="2" w:space="0"/>
              <w:bottom w:val="single" w:color="000000" w:sz="2" w:space="0"/>
            </w:tcBorders>
            <w:vAlign w:val="top"/>
          </w:tcPr>
          <w:p w14:paraId="1AC862D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Int</w:t>
            </w:r>
          </w:p>
        </w:tc>
        <w:tc>
          <w:tcPr>
            <w:tcW w:w="989" w:type="dxa"/>
            <w:tcBorders>
              <w:top w:val="single" w:color="000000" w:sz="2" w:space="0"/>
              <w:bottom w:val="single" w:color="000000" w:sz="2" w:space="0"/>
            </w:tcBorders>
            <w:vAlign w:val="top"/>
          </w:tcPr>
          <w:p w14:paraId="45F7664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w:t>
            </w:r>
          </w:p>
        </w:tc>
        <w:tc>
          <w:tcPr>
            <w:tcW w:w="1808" w:type="dxa"/>
            <w:tcBorders>
              <w:top w:val="single" w:color="000000" w:sz="2" w:space="0"/>
              <w:bottom w:val="single" w:color="000000" w:sz="2" w:space="0"/>
            </w:tcBorders>
            <w:vAlign w:val="top"/>
          </w:tcPr>
          <w:p w14:paraId="1B8BE77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桶数</w:t>
            </w:r>
          </w:p>
        </w:tc>
        <w:tc>
          <w:tcPr>
            <w:tcW w:w="1315" w:type="dxa"/>
            <w:tcBorders>
              <w:top w:val="single" w:color="000000" w:sz="2" w:space="0"/>
              <w:bottom w:val="single" w:color="000000" w:sz="2" w:space="0"/>
            </w:tcBorders>
            <w:vAlign w:val="top"/>
          </w:tcPr>
          <w:p w14:paraId="5C64759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4310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599" w:hRule="atLeast"/>
        </w:trPr>
        <w:tc>
          <w:tcPr>
            <w:tcW w:w="1523" w:type="dxa"/>
            <w:tcBorders>
              <w:top w:val="single" w:color="000000" w:sz="2" w:space="0"/>
              <w:bottom w:val="single" w:color="000000" w:sz="2" w:space="0"/>
            </w:tcBorders>
            <w:vAlign w:val="top"/>
          </w:tcPr>
          <w:p w14:paraId="5043F9B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pic</w:t>
            </w:r>
          </w:p>
        </w:tc>
        <w:tc>
          <w:tcPr>
            <w:tcW w:w="1418" w:type="dxa"/>
            <w:tcBorders>
              <w:top w:val="single" w:color="000000" w:sz="2" w:space="0"/>
              <w:bottom w:val="single" w:color="000000" w:sz="2" w:space="0"/>
            </w:tcBorders>
            <w:vAlign w:val="top"/>
          </w:tcPr>
          <w:p w14:paraId="20D0E2A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照片原图</w:t>
            </w:r>
          </w:p>
        </w:tc>
        <w:tc>
          <w:tcPr>
            <w:tcW w:w="1408" w:type="dxa"/>
            <w:tcBorders>
              <w:top w:val="single" w:color="000000" w:sz="2" w:space="0"/>
              <w:bottom w:val="single" w:color="000000" w:sz="2" w:space="0"/>
            </w:tcBorders>
            <w:vAlign w:val="top"/>
          </w:tcPr>
          <w:p w14:paraId="7980D3B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Files</w:t>
            </w:r>
          </w:p>
        </w:tc>
        <w:tc>
          <w:tcPr>
            <w:tcW w:w="989" w:type="dxa"/>
            <w:tcBorders>
              <w:top w:val="single" w:color="000000" w:sz="2" w:space="0"/>
              <w:bottom w:val="single" w:color="000000" w:sz="2" w:space="0"/>
            </w:tcBorders>
            <w:vAlign w:val="top"/>
          </w:tcPr>
          <w:p w14:paraId="16CC5E5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long</w:t>
            </w:r>
          </w:p>
        </w:tc>
        <w:tc>
          <w:tcPr>
            <w:tcW w:w="1808" w:type="dxa"/>
            <w:tcBorders>
              <w:top w:val="single" w:color="000000" w:sz="2" w:space="0"/>
              <w:bottom w:val="single" w:color="000000" w:sz="2" w:space="0"/>
            </w:tcBorders>
            <w:vAlign w:val="top"/>
          </w:tcPr>
          <w:p w14:paraId="5CD0A19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照片原图</w:t>
            </w:r>
          </w:p>
        </w:tc>
        <w:tc>
          <w:tcPr>
            <w:tcW w:w="1315" w:type="dxa"/>
            <w:tcBorders>
              <w:top w:val="single" w:color="000000" w:sz="2" w:space="0"/>
              <w:bottom w:val="single" w:color="000000" w:sz="2" w:space="0"/>
            </w:tcBorders>
            <w:vAlign w:val="top"/>
          </w:tcPr>
          <w:p w14:paraId="4880680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bl>
    <w:p w14:paraId="723F79D9">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8.1.3 返回参数</w:t>
      </w:r>
    </w:p>
    <w:tbl>
      <w:tblPr>
        <w:tblStyle w:val="964"/>
        <w:tblW w:w="8479"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1328"/>
        <w:gridCol w:w="859"/>
        <w:gridCol w:w="739"/>
        <w:gridCol w:w="1858"/>
        <w:gridCol w:w="1298"/>
        <w:gridCol w:w="1104"/>
      </w:tblGrid>
      <w:tr w14:paraId="654F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293" w:type="dxa"/>
            <w:tcBorders>
              <w:top w:val="single" w:color="000000" w:sz="2" w:space="0"/>
              <w:bottom w:val="single" w:color="000000" w:sz="2" w:space="0"/>
            </w:tcBorders>
            <w:vAlign w:val="top"/>
          </w:tcPr>
          <w:p w14:paraId="2EC2E8D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w:t>
            </w:r>
          </w:p>
        </w:tc>
        <w:tc>
          <w:tcPr>
            <w:tcW w:w="1328" w:type="dxa"/>
            <w:tcBorders>
              <w:top w:val="single" w:color="000000" w:sz="2" w:space="0"/>
              <w:bottom w:val="single" w:color="000000" w:sz="2" w:space="0"/>
            </w:tcBorders>
            <w:vAlign w:val="top"/>
          </w:tcPr>
          <w:p w14:paraId="04B4289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参数名称</w:t>
            </w:r>
          </w:p>
        </w:tc>
        <w:tc>
          <w:tcPr>
            <w:tcW w:w="859" w:type="dxa"/>
            <w:tcBorders>
              <w:top w:val="single" w:color="000000" w:sz="2" w:space="0"/>
              <w:bottom w:val="single" w:color="000000" w:sz="2" w:space="0"/>
            </w:tcBorders>
            <w:vAlign w:val="top"/>
          </w:tcPr>
          <w:p w14:paraId="2614AB4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类型</w:t>
            </w:r>
          </w:p>
        </w:tc>
        <w:tc>
          <w:tcPr>
            <w:tcW w:w="739" w:type="dxa"/>
            <w:tcBorders>
              <w:top w:val="single" w:color="000000" w:sz="2" w:space="0"/>
              <w:bottom w:val="single" w:color="000000" w:sz="2" w:space="0"/>
            </w:tcBorders>
            <w:vAlign w:val="top"/>
          </w:tcPr>
          <w:p w14:paraId="36DD6B2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长度</w:t>
            </w:r>
          </w:p>
        </w:tc>
        <w:tc>
          <w:tcPr>
            <w:tcW w:w="1858" w:type="dxa"/>
            <w:tcBorders>
              <w:top w:val="single" w:color="000000" w:sz="2" w:space="0"/>
              <w:bottom w:val="single" w:color="000000" w:sz="2" w:space="0"/>
            </w:tcBorders>
            <w:vAlign w:val="top"/>
          </w:tcPr>
          <w:p w14:paraId="36DF56E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参数说明</w:t>
            </w:r>
          </w:p>
        </w:tc>
        <w:tc>
          <w:tcPr>
            <w:tcW w:w="1298" w:type="dxa"/>
            <w:tcBorders>
              <w:top w:val="single" w:color="000000" w:sz="2" w:space="0"/>
              <w:bottom w:val="single" w:color="000000" w:sz="2" w:space="0"/>
            </w:tcBorders>
            <w:vAlign w:val="top"/>
          </w:tcPr>
          <w:p w14:paraId="0471D5D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是否为空</w:t>
            </w:r>
          </w:p>
        </w:tc>
        <w:tc>
          <w:tcPr>
            <w:tcW w:w="1104" w:type="dxa"/>
            <w:tcBorders>
              <w:top w:val="single" w:color="000000" w:sz="2" w:space="0"/>
              <w:bottom w:val="single" w:color="000000" w:sz="2" w:space="0"/>
            </w:tcBorders>
            <w:vAlign w:val="top"/>
          </w:tcPr>
          <w:p w14:paraId="6DB780A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样例</w:t>
            </w:r>
          </w:p>
        </w:tc>
      </w:tr>
      <w:tr w14:paraId="49A99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293" w:type="dxa"/>
            <w:tcBorders>
              <w:top w:val="single" w:color="000000" w:sz="2" w:space="0"/>
              <w:bottom w:val="single" w:color="000000" w:sz="2" w:space="0"/>
            </w:tcBorders>
            <w:vAlign w:val="top"/>
          </w:tcPr>
          <w:p w14:paraId="7D878A8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resultCode</w:t>
            </w:r>
          </w:p>
        </w:tc>
        <w:tc>
          <w:tcPr>
            <w:tcW w:w="1328" w:type="dxa"/>
            <w:tcBorders>
              <w:top w:val="single" w:color="000000" w:sz="2" w:space="0"/>
              <w:bottom w:val="single" w:color="000000" w:sz="2" w:space="0"/>
            </w:tcBorders>
            <w:vAlign w:val="top"/>
          </w:tcPr>
          <w:p w14:paraId="02E43AE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操作返回码</w:t>
            </w:r>
          </w:p>
        </w:tc>
        <w:tc>
          <w:tcPr>
            <w:tcW w:w="859" w:type="dxa"/>
            <w:tcBorders>
              <w:top w:val="single" w:color="000000" w:sz="2" w:space="0"/>
              <w:bottom w:val="single" w:color="000000" w:sz="2" w:space="0"/>
            </w:tcBorders>
            <w:vAlign w:val="top"/>
          </w:tcPr>
          <w:p w14:paraId="3BFB42F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39" w:type="dxa"/>
            <w:tcBorders>
              <w:top w:val="single" w:color="000000" w:sz="2" w:space="0"/>
              <w:bottom w:val="single" w:color="000000" w:sz="2" w:space="0"/>
            </w:tcBorders>
            <w:vAlign w:val="top"/>
          </w:tcPr>
          <w:p w14:paraId="2F5DF40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858" w:type="dxa"/>
            <w:tcBorders>
              <w:top w:val="single" w:color="000000" w:sz="2" w:space="0"/>
              <w:bottom w:val="single" w:color="000000" w:sz="2" w:space="0"/>
            </w:tcBorders>
            <w:vAlign w:val="top"/>
          </w:tcPr>
          <w:p w14:paraId="2959D95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参见返回码说明</w:t>
            </w:r>
          </w:p>
        </w:tc>
        <w:tc>
          <w:tcPr>
            <w:tcW w:w="1298" w:type="dxa"/>
            <w:tcBorders>
              <w:top w:val="single" w:color="000000" w:sz="2" w:space="0"/>
              <w:bottom w:val="single" w:color="000000" w:sz="2" w:space="0"/>
            </w:tcBorders>
            <w:vAlign w:val="top"/>
          </w:tcPr>
          <w:p w14:paraId="0C0021C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c>
          <w:tcPr>
            <w:tcW w:w="1104" w:type="dxa"/>
            <w:tcBorders>
              <w:top w:val="single" w:color="000000" w:sz="2" w:space="0"/>
              <w:bottom w:val="single" w:color="000000" w:sz="2" w:space="0"/>
            </w:tcBorders>
            <w:vAlign w:val="top"/>
          </w:tcPr>
          <w:p w14:paraId="58C859A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w:t>
            </w:r>
          </w:p>
        </w:tc>
      </w:tr>
      <w:tr w14:paraId="6AE1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93" w:type="dxa"/>
            <w:tcBorders>
              <w:top w:val="single" w:color="000000" w:sz="2" w:space="0"/>
              <w:bottom w:val="single" w:color="000000" w:sz="2" w:space="0"/>
            </w:tcBorders>
            <w:vAlign w:val="top"/>
          </w:tcPr>
          <w:p w14:paraId="18A9385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msg</w:t>
            </w:r>
          </w:p>
        </w:tc>
        <w:tc>
          <w:tcPr>
            <w:tcW w:w="1328" w:type="dxa"/>
            <w:tcBorders>
              <w:top w:val="single" w:color="000000" w:sz="2" w:space="0"/>
              <w:bottom w:val="single" w:color="000000" w:sz="2" w:space="0"/>
            </w:tcBorders>
            <w:vAlign w:val="top"/>
          </w:tcPr>
          <w:p w14:paraId="3549D3A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操作返回信 息</w:t>
            </w:r>
          </w:p>
        </w:tc>
        <w:tc>
          <w:tcPr>
            <w:tcW w:w="859" w:type="dxa"/>
            <w:tcBorders>
              <w:top w:val="single" w:color="000000" w:sz="2" w:space="0"/>
              <w:bottom w:val="single" w:color="000000" w:sz="2" w:space="0"/>
            </w:tcBorders>
            <w:vAlign w:val="top"/>
          </w:tcPr>
          <w:p w14:paraId="4CAEE6D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39" w:type="dxa"/>
            <w:tcBorders>
              <w:top w:val="single" w:color="000000" w:sz="2" w:space="0"/>
              <w:bottom w:val="single" w:color="000000" w:sz="2" w:space="0"/>
            </w:tcBorders>
            <w:vAlign w:val="top"/>
          </w:tcPr>
          <w:p w14:paraId="6E88721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w:t>
            </w:r>
          </w:p>
        </w:tc>
        <w:tc>
          <w:tcPr>
            <w:tcW w:w="1858" w:type="dxa"/>
            <w:tcBorders>
              <w:top w:val="single" w:color="000000" w:sz="2" w:space="0"/>
              <w:bottom w:val="single" w:color="000000" w:sz="2" w:space="0"/>
            </w:tcBorders>
            <w:vAlign w:val="top"/>
          </w:tcPr>
          <w:p w14:paraId="04513A7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参见返回码说明</w:t>
            </w:r>
          </w:p>
        </w:tc>
        <w:tc>
          <w:tcPr>
            <w:tcW w:w="1298" w:type="dxa"/>
            <w:tcBorders>
              <w:top w:val="single" w:color="000000" w:sz="2" w:space="0"/>
              <w:bottom w:val="single" w:color="000000" w:sz="2" w:space="0"/>
            </w:tcBorders>
            <w:vAlign w:val="top"/>
          </w:tcPr>
          <w:p w14:paraId="156041F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c>
          <w:tcPr>
            <w:tcW w:w="1104" w:type="dxa"/>
            <w:tcBorders>
              <w:top w:val="single" w:color="000000" w:sz="2" w:space="0"/>
              <w:bottom w:val="single" w:color="000000" w:sz="2" w:space="0"/>
            </w:tcBorders>
            <w:vAlign w:val="top"/>
          </w:tcPr>
          <w:p w14:paraId="23648F5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操作成功</w:t>
            </w:r>
          </w:p>
        </w:tc>
      </w:tr>
    </w:tbl>
    <w:p w14:paraId="2F128388">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8.2</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上传站点数据详情</w:t>
      </w:r>
    </w:p>
    <w:p w14:paraId="5959AE6D">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(uploadClearanceSiteRubbishallDetailData)</w:t>
      </w:r>
    </w:p>
    <w:p w14:paraId="71BF34B4">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8.2.1</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接口</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URL:</w:t>
      </w:r>
    </w:p>
    <w:p w14:paraId="0CE31BB6">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/api/v2/cp/uploadClearanceSiteRubbishallDetailData</w:t>
      </w:r>
    </w:p>
    <w:p w14:paraId="0794DA41">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outlineLvl w:val="0"/>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8.2.2</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Outline w14:w="5816" w14:cap="flat" w14:cmpd="sng">
            <w14:solidFill>
              <w14:srgbClr w14:val="000000"/>
            </w14:solidFill>
            <w14:prstDash w14:val="solid"/>
            <w14:miter w14:val="0"/>
          </w14:textOutline>
          <w14:textFill>
            <w14:solidFill>
              <w14:schemeClr w14:val="tx1"/>
            </w14:solidFill>
          </w14:textFill>
        </w:rPr>
        <w:t>请求参数</w:t>
      </w:r>
    </w:p>
    <w:tbl>
      <w:tblPr>
        <w:tblStyle w:val="964"/>
        <w:tblW w:w="8816"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9"/>
        <w:gridCol w:w="1263"/>
        <w:gridCol w:w="978"/>
        <w:gridCol w:w="707"/>
        <w:gridCol w:w="3327"/>
        <w:gridCol w:w="752"/>
      </w:tblGrid>
      <w:tr w14:paraId="04BEF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789" w:type="dxa"/>
            <w:tcBorders>
              <w:top w:val="single" w:color="000000" w:sz="2" w:space="0"/>
              <w:bottom w:val="single" w:color="000000" w:sz="2" w:space="0"/>
            </w:tcBorders>
            <w:vAlign w:val="center"/>
          </w:tcPr>
          <w:p w14:paraId="18D323C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w:t>
            </w:r>
          </w:p>
        </w:tc>
        <w:tc>
          <w:tcPr>
            <w:tcW w:w="1263" w:type="dxa"/>
            <w:tcBorders>
              <w:top w:val="single" w:color="000000" w:sz="2" w:space="0"/>
              <w:bottom w:val="single" w:color="000000" w:sz="2" w:space="0"/>
            </w:tcBorders>
            <w:vAlign w:val="center"/>
          </w:tcPr>
          <w:p w14:paraId="383FF95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参数名称</w:t>
            </w:r>
          </w:p>
        </w:tc>
        <w:tc>
          <w:tcPr>
            <w:tcW w:w="978" w:type="dxa"/>
            <w:tcBorders>
              <w:top w:val="single" w:color="000000" w:sz="2" w:space="0"/>
              <w:bottom w:val="single" w:color="000000" w:sz="2" w:space="0"/>
            </w:tcBorders>
            <w:vAlign w:val="center"/>
          </w:tcPr>
          <w:p w14:paraId="5515D01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类型</w:t>
            </w:r>
          </w:p>
        </w:tc>
        <w:tc>
          <w:tcPr>
            <w:tcW w:w="707" w:type="dxa"/>
            <w:tcBorders>
              <w:top w:val="single" w:color="000000" w:sz="2" w:space="0"/>
              <w:bottom w:val="single" w:color="000000" w:sz="2" w:space="0"/>
            </w:tcBorders>
            <w:vAlign w:val="center"/>
          </w:tcPr>
          <w:p w14:paraId="720AEC0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长度</w:t>
            </w:r>
          </w:p>
        </w:tc>
        <w:tc>
          <w:tcPr>
            <w:tcW w:w="3327" w:type="dxa"/>
            <w:tcBorders>
              <w:top w:val="single" w:color="000000" w:sz="2" w:space="0"/>
              <w:bottom w:val="single" w:color="000000" w:sz="2" w:space="0"/>
            </w:tcBorders>
            <w:vAlign w:val="center"/>
          </w:tcPr>
          <w:p w14:paraId="79CCB75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参数说明</w:t>
            </w:r>
          </w:p>
        </w:tc>
        <w:tc>
          <w:tcPr>
            <w:tcW w:w="752" w:type="dxa"/>
            <w:tcBorders>
              <w:top w:val="single" w:color="000000" w:sz="2" w:space="0"/>
              <w:bottom w:val="single" w:color="000000" w:sz="2" w:space="0"/>
            </w:tcBorders>
            <w:vAlign w:val="center"/>
          </w:tcPr>
          <w:p w14:paraId="6C7FA60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是否为空</w:t>
            </w:r>
          </w:p>
        </w:tc>
      </w:tr>
      <w:tr w14:paraId="0BF9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789" w:type="dxa"/>
            <w:tcBorders>
              <w:top w:val="single" w:color="000000" w:sz="2" w:space="0"/>
              <w:bottom w:val="single" w:color="000000" w:sz="2" w:space="0"/>
            </w:tcBorders>
            <w:vAlign w:val="center"/>
          </w:tcPr>
          <w:p w14:paraId="5597A4D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uid</w:t>
            </w:r>
          </w:p>
        </w:tc>
        <w:tc>
          <w:tcPr>
            <w:tcW w:w="1263" w:type="dxa"/>
            <w:tcBorders>
              <w:top w:val="single" w:color="000000" w:sz="2" w:space="0"/>
              <w:bottom w:val="single" w:color="000000" w:sz="2" w:space="0"/>
            </w:tcBorders>
            <w:vAlign w:val="center"/>
          </w:tcPr>
          <w:p w14:paraId="219D706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流水号</w:t>
            </w:r>
          </w:p>
        </w:tc>
        <w:tc>
          <w:tcPr>
            <w:tcW w:w="978" w:type="dxa"/>
            <w:tcBorders>
              <w:top w:val="single" w:color="000000" w:sz="2" w:space="0"/>
              <w:bottom w:val="single" w:color="000000" w:sz="2" w:space="0"/>
            </w:tcBorders>
            <w:vAlign w:val="center"/>
          </w:tcPr>
          <w:p w14:paraId="4251472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07" w:type="dxa"/>
            <w:tcBorders>
              <w:top w:val="single" w:color="000000" w:sz="2" w:space="0"/>
              <w:bottom w:val="single" w:color="000000" w:sz="2" w:space="0"/>
            </w:tcBorders>
            <w:vAlign w:val="center"/>
          </w:tcPr>
          <w:p w14:paraId="319C897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60</w:t>
            </w:r>
          </w:p>
        </w:tc>
        <w:tc>
          <w:tcPr>
            <w:tcW w:w="3327" w:type="dxa"/>
            <w:tcBorders>
              <w:top w:val="single" w:color="000000" w:sz="2" w:space="0"/>
              <w:bottom w:val="single" w:color="000000" w:sz="2" w:space="0"/>
            </w:tcBorders>
            <w:vAlign w:val="center"/>
          </w:tcPr>
          <w:p w14:paraId="612F623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业务流水号</w:t>
            </w:r>
          </w:p>
        </w:tc>
        <w:tc>
          <w:tcPr>
            <w:tcW w:w="752" w:type="dxa"/>
            <w:tcBorders>
              <w:top w:val="single" w:color="000000" w:sz="2" w:space="0"/>
              <w:bottom w:val="single" w:color="000000" w:sz="2" w:space="0"/>
            </w:tcBorders>
            <w:vAlign w:val="center"/>
          </w:tcPr>
          <w:p w14:paraId="136924D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26BDE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789" w:type="dxa"/>
            <w:tcBorders>
              <w:top w:val="single" w:color="000000" w:sz="2" w:space="0"/>
              <w:bottom w:val="single" w:color="000000" w:sz="2" w:space="0"/>
            </w:tcBorders>
            <w:vAlign w:val="center"/>
          </w:tcPr>
          <w:p w14:paraId="48DCFA7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3E6BCED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createTime</w:t>
            </w:r>
          </w:p>
        </w:tc>
        <w:tc>
          <w:tcPr>
            <w:tcW w:w="1263" w:type="dxa"/>
            <w:tcBorders>
              <w:top w:val="single" w:color="000000" w:sz="2" w:space="0"/>
              <w:bottom w:val="single" w:color="000000" w:sz="2" w:space="0"/>
            </w:tcBorders>
            <w:vAlign w:val="center"/>
          </w:tcPr>
          <w:p w14:paraId="2603AF8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上传时间</w:t>
            </w:r>
          </w:p>
        </w:tc>
        <w:tc>
          <w:tcPr>
            <w:tcW w:w="978" w:type="dxa"/>
            <w:tcBorders>
              <w:top w:val="single" w:color="000000" w:sz="2" w:space="0"/>
              <w:bottom w:val="single" w:color="000000" w:sz="2" w:space="0"/>
            </w:tcBorders>
            <w:vAlign w:val="center"/>
          </w:tcPr>
          <w:p w14:paraId="49D4C7C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A734CB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07" w:type="dxa"/>
            <w:tcBorders>
              <w:top w:val="single" w:color="000000" w:sz="2" w:space="0"/>
              <w:bottom w:val="single" w:color="000000" w:sz="2" w:space="0"/>
            </w:tcBorders>
            <w:vAlign w:val="center"/>
          </w:tcPr>
          <w:p w14:paraId="29F2E2B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84D062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w:t>
            </w:r>
          </w:p>
        </w:tc>
        <w:tc>
          <w:tcPr>
            <w:tcW w:w="3327" w:type="dxa"/>
            <w:tcBorders>
              <w:top w:val="single" w:color="000000" w:sz="2" w:space="0"/>
              <w:bottom w:val="single" w:color="000000" w:sz="2" w:space="0"/>
            </w:tcBorders>
            <w:vAlign w:val="center"/>
          </w:tcPr>
          <w:p w14:paraId="5C107A6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投放时间</w:t>
            </w:r>
          </w:p>
          <w:p w14:paraId="385332C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YYYY-mm-dd</w:t>
            </w:r>
          </w:p>
          <w:p w14:paraId="3A4EBB1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H:i:s</w:t>
            </w:r>
          </w:p>
        </w:tc>
        <w:tc>
          <w:tcPr>
            <w:tcW w:w="752" w:type="dxa"/>
            <w:tcBorders>
              <w:top w:val="single" w:color="000000" w:sz="2" w:space="0"/>
              <w:bottom w:val="single" w:color="000000" w:sz="2" w:space="0"/>
            </w:tcBorders>
            <w:vAlign w:val="center"/>
          </w:tcPr>
          <w:p w14:paraId="1C7CEAF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0623383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0BBC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1789" w:type="dxa"/>
            <w:tcBorders>
              <w:top w:val="single" w:color="000000" w:sz="2" w:space="0"/>
              <w:bottom w:val="single" w:color="000000" w:sz="2" w:space="0"/>
            </w:tcBorders>
            <w:vAlign w:val="center"/>
          </w:tcPr>
          <w:p w14:paraId="4EC6280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Weight</w:t>
            </w:r>
          </w:p>
        </w:tc>
        <w:tc>
          <w:tcPr>
            <w:tcW w:w="1263" w:type="dxa"/>
            <w:tcBorders>
              <w:top w:val="single" w:color="000000" w:sz="2" w:space="0"/>
              <w:bottom w:val="single" w:color="000000" w:sz="2" w:space="0"/>
            </w:tcBorders>
            <w:vAlign w:val="center"/>
          </w:tcPr>
          <w:p w14:paraId="1E64402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桶重量</w:t>
            </w:r>
          </w:p>
        </w:tc>
        <w:tc>
          <w:tcPr>
            <w:tcW w:w="978" w:type="dxa"/>
            <w:tcBorders>
              <w:top w:val="single" w:color="000000" w:sz="2" w:space="0"/>
              <w:bottom w:val="single" w:color="000000" w:sz="2" w:space="0"/>
            </w:tcBorders>
            <w:vAlign w:val="center"/>
          </w:tcPr>
          <w:p w14:paraId="2DB79EF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Float</w:t>
            </w:r>
          </w:p>
        </w:tc>
        <w:tc>
          <w:tcPr>
            <w:tcW w:w="707" w:type="dxa"/>
            <w:tcBorders>
              <w:top w:val="single" w:color="000000" w:sz="2" w:space="0"/>
              <w:bottom w:val="single" w:color="000000" w:sz="2" w:space="0"/>
            </w:tcBorders>
            <w:vAlign w:val="center"/>
          </w:tcPr>
          <w:p w14:paraId="33E0D52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w:t>
            </w:r>
          </w:p>
        </w:tc>
        <w:tc>
          <w:tcPr>
            <w:tcW w:w="3327" w:type="dxa"/>
            <w:tcBorders>
              <w:top w:val="single" w:color="000000" w:sz="2" w:space="0"/>
              <w:bottom w:val="single" w:color="000000" w:sz="2" w:space="0"/>
            </w:tcBorders>
            <w:vAlign w:val="center"/>
          </w:tcPr>
          <w:p w14:paraId="00D999A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单桶重量</w:t>
            </w:r>
          </w:p>
        </w:tc>
        <w:tc>
          <w:tcPr>
            <w:tcW w:w="752" w:type="dxa"/>
            <w:tcBorders>
              <w:top w:val="single" w:color="000000" w:sz="2" w:space="0"/>
              <w:bottom w:val="single" w:color="000000" w:sz="2" w:space="0"/>
            </w:tcBorders>
            <w:vAlign w:val="center"/>
          </w:tcPr>
          <w:p w14:paraId="02DA1FA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可空</w:t>
            </w:r>
          </w:p>
        </w:tc>
      </w:tr>
      <w:tr w14:paraId="7ECD9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789" w:type="dxa"/>
            <w:tcBorders>
              <w:top w:val="single" w:color="000000" w:sz="2" w:space="0"/>
              <w:bottom w:val="single" w:color="000000" w:sz="2" w:space="0"/>
            </w:tcBorders>
            <w:vAlign w:val="center"/>
          </w:tcPr>
          <w:p w14:paraId="097EA4A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Color</w:t>
            </w:r>
          </w:p>
        </w:tc>
        <w:tc>
          <w:tcPr>
            <w:tcW w:w="1263" w:type="dxa"/>
            <w:tcBorders>
              <w:top w:val="single" w:color="000000" w:sz="2" w:space="0"/>
              <w:bottom w:val="single" w:color="000000" w:sz="2" w:space="0"/>
            </w:tcBorders>
            <w:vAlign w:val="center"/>
          </w:tcPr>
          <w:p w14:paraId="43D0C44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桶颜色</w:t>
            </w:r>
          </w:p>
        </w:tc>
        <w:tc>
          <w:tcPr>
            <w:tcW w:w="978" w:type="dxa"/>
            <w:tcBorders>
              <w:top w:val="single" w:color="000000" w:sz="2" w:space="0"/>
              <w:bottom w:val="single" w:color="000000" w:sz="2" w:space="0"/>
            </w:tcBorders>
            <w:vAlign w:val="center"/>
          </w:tcPr>
          <w:p w14:paraId="1993921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07" w:type="dxa"/>
            <w:tcBorders>
              <w:top w:val="single" w:color="000000" w:sz="2" w:space="0"/>
              <w:bottom w:val="single" w:color="000000" w:sz="2" w:space="0"/>
            </w:tcBorders>
            <w:vAlign w:val="center"/>
          </w:tcPr>
          <w:p w14:paraId="3B2FDB9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w:t>
            </w:r>
          </w:p>
        </w:tc>
        <w:tc>
          <w:tcPr>
            <w:tcW w:w="3327" w:type="dxa"/>
            <w:tcBorders>
              <w:top w:val="single" w:color="000000" w:sz="2" w:space="0"/>
              <w:bottom w:val="single" w:color="000000" w:sz="2" w:space="0"/>
            </w:tcBorders>
            <w:vAlign w:val="center"/>
          </w:tcPr>
          <w:p w14:paraId="6F2EB45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AI识别(绿、灰(黄)、红、蓝 )</w:t>
            </w:r>
          </w:p>
        </w:tc>
        <w:tc>
          <w:tcPr>
            <w:tcW w:w="752" w:type="dxa"/>
            <w:tcBorders>
              <w:top w:val="single" w:color="000000" w:sz="2" w:space="0"/>
              <w:bottom w:val="single" w:color="000000" w:sz="2" w:space="0"/>
            </w:tcBorders>
            <w:vAlign w:val="center"/>
          </w:tcPr>
          <w:p w14:paraId="2EE07F3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可空</w:t>
            </w:r>
          </w:p>
        </w:tc>
      </w:tr>
      <w:tr w14:paraId="6E902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789" w:type="dxa"/>
            <w:tcBorders>
              <w:top w:val="single" w:color="000000" w:sz="2" w:space="0"/>
              <w:bottom w:val="single" w:color="000000" w:sz="2" w:space="0"/>
            </w:tcBorders>
            <w:vAlign w:val="center"/>
          </w:tcPr>
          <w:p w14:paraId="571778A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TrashsiteType</w:t>
            </w:r>
          </w:p>
        </w:tc>
        <w:tc>
          <w:tcPr>
            <w:tcW w:w="1263" w:type="dxa"/>
            <w:tcBorders>
              <w:top w:val="single" w:color="000000" w:sz="2" w:space="0"/>
              <w:bottom w:val="single" w:color="000000" w:sz="2" w:space="0"/>
            </w:tcBorders>
            <w:vAlign w:val="center"/>
          </w:tcPr>
          <w:p w14:paraId="25D7A9B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垃圾类型</w:t>
            </w:r>
          </w:p>
        </w:tc>
        <w:tc>
          <w:tcPr>
            <w:tcW w:w="978" w:type="dxa"/>
            <w:tcBorders>
              <w:top w:val="single" w:color="000000" w:sz="2" w:space="0"/>
              <w:bottom w:val="single" w:color="000000" w:sz="2" w:space="0"/>
            </w:tcBorders>
            <w:vAlign w:val="center"/>
          </w:tcPr>
          <w:p w14:paraId="0470AA6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07" w:type="dxa"/>
            <w:tcBorders>
              <w:top w:val="single" w:color="000000" w:sz="2" w:space="0"/>
              <w:bottom w:val="single" w:color="000000" w:sz="2" w:space="0"/>
            </w:tcBorders>
            <w:vAlign w:val="center"/>
          </w:tcPr>
          <w:p w14:paraId="7DC0267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w:t>
            </w:r>
          </w:p>
        </w:tc>
        <w:tc>
          <w:tcPr>
            <w:tcW w:w="3327" w:type="dxa"/>
            <w:tcBorders>
              <w:top w:val="single" w:color="000000" w:sz="2" w:space="0"/>
              <w:bottom w:val="single" w:color="000000" w:sz="2" w:space="0"/>
            </w:tcBorders>
            <w:vAlign w:val="center"/>
          </w:tcPr>
          <w:p w14:paraId="20FC94D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五类(易腐、其他、餐厨废弃物</w:t>
            </w:r>
          </w:p>
          <w:p w14:paraId="22408B9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垃圾、可回收物、有害)</w:t>
            </w:r>
          </w:p>
        </w:tc>
        <w:tc>
          <w:tcPr>
            <w:tcW w:w="752" w:type="dxa"/>
            <w:tcBorders>
              <w:top w:val="single" w:color="000000" w:sz="2" w:space="0"/>
              <w:bottom w:val="single" w:color="000000" w:sz="2" w:space="0"/>
            </w:tcBorders>
            <w:vAlign w:val="center"/>
          </w:tcPr>
          <w:p w14:paraId="53A87DC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可空</w:t>
            </w:r>
          </w:p>
        </w:tc>
      </w:tr>
    </w:tbl>
    <w:p w14:paraId="5F9A6500">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8.2.3 返回参数</w:t>
      </w:r>
    </w:p>
    <w:tbl>
      <w:tblPr>
        <w:tblStyle w:val="964"/>
        <w:tblW w:w="88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1556"/>
        <w:gridCol w:w="840"/>
        <w:gridCol w:w="664"/>
        <w:gridCol w:w="1940"/>
        <w:gridCol w:w="1216"/>
        <w:gridCol w:w="1294"/>
      </w:tblGrid>
      <w:tr w14:paraId="7C23A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Borders>
              <w:top w:val="single" w:color="000000" w:sz="2" w:space="0"/>
              <w:bottom w:val="single" w:color="000000" w:sz="2" w:space="0"/>
            </w:tcBorders>
            <w:vAlign w:val="top"/>
          </w:tcPr>
          <w:p w14:paraId="6E8416D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w:t>
            </w:r>
          </w:p>
        </w:tc>
        <w:tc>
          <w:tcPr>
            <w:tcW w:w="1556" w:type="dxa"/>
            <w:tcBorders>
              <w:top w:val="single" w:color="000000" w:sz="2" w:space="0"/>
              <w:bottom w:val="single" w:color="000000" w:sz="2" w:space="0"/>
            </w:tcBorders>
            <w:vAlign w:val="top"/>
          </w:tcPr>
          <w:p w14:paraId="29B53E4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参数名称</w:t>
            </w:r>
          </w:p>
        </w:tc>
        <w:tc>
          <w:tcPr>
            <w:tcW w:w="840" w:type="dxa"/>
            <w:tcBorders>
              <w:top w:val="single" w:color="000000" w:sz="2" w:space="0"/>
              <w:bottom w:val="single" w:color="000000" w:sz="2" w:space="0"/>
            </w:tcBorders>
            <w:vAlign w:val="top"/>
          </w:tcPr>
          <w:p w14:paraId="7B1ECB6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类型</w:t>
            </w:r>
          </w:p>
        </w:tc>
        <w:tc>
          <w:tcPr>
            <w:tcW w:w="664" w:type="dxa"/>
            <w:tcBorders>
              <w:top w:val="single" w:color="000000" w:sz="2" w:space="0"/>
              <w:bottom w:val="single" w:color="000000" w:sz="2" w:space="0"/>
            </w:tcBorders>
            <w:vAlign w:val="top"/>
          </w:tcPr>
          <w:p w14:paraId="69861C6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长度</w:t>
            </w:r>
          </w:p>
        </w:tc>
        <w:tc>
          <w:tcPr>
            <w:tcW w:w="1940" w:type="dxa"/>
            <w:tcBorders>
              <w:top w:val="single" w:color="000000" w:sz="2" w:space="0"/>
              <w:bottom w:val="single" w:color="000000" w:sz="2" w:space="0"/>
            </w:tcBorders>
            <w:vAlign w:val="top"/>
          </w:tcPr>
          <w:p w14:paraId="70C86BC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参数说明</w:t>
            </w:r>
          </w:p>
        </w:tc>
        <w:tc>
          <w:tcPr>
            <w:tcW w:w="1216" w:type="dxa"/>
            <w:tcBorders>
              <w:top w:val="single" w:color="000000" w:sz="2" w:space="0"/>
              <w:bottom w:val="single" w:color="000000" w:sz="2" w:space="0"/>
            </w:tcBorders>
            <w:vAlign w:val="top"/>
          </w:tcPr>
          <w:p w14:paraId="712DB5C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是否为空</w:t>
            </w:r>
          </w:p>
        </w:tc>
        <w:tc>
          <w:tcPr>
            <w:tcW w:w="1294" w:type="dxa"/>
            <w:tcBorders>
              <w:top w:val="single" w:color="000000" w:sz="2" w:space="0"/>
              <w:bottom w:val="single" w:color="000000" w:sz="2" w:space="0"/>
            </w:tcBorders>
            <w:vAlign w:val="top"/>
          </w:tcPr>
          <w:p w14:paraId="506C12F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样例</w:t>
            </w:r>
          </w:p>
        </w:tc>
      </w:tr>
      <w:tr w14:paraId="690F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347" w:type="dxa"/>
            <w:tcBorders>
              <w:top w:val="single" w:color="000000" w:sz="2" w:space="0"/>
              <w:bottom w:val="single" w:color="000000" w:sz="2" w:space="0"/>
            </w:tcBorders>
            <w:vAlign w:val="top"/>
          </w:tcPr>
          <w:p w14:paraId="3FA6CE8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resultCode</w:t>
            </w:r>
          </w:p>
        </w:tc>
        <w:tc>
          <w:tcPr>
            <w:tcW w:w="1556" w:type="dxa"/>
            <w:tcBorders>
              <w:top w:val="single" w:color="000000" w:sz="2" w:space="0"/>
              <w:bottom w:val="single" w:color="000000" w:sz="2" w:space="0"/>
            </w:tcBorders>
            <w:vAlign w:val="top"/>
          </w:tcPr>
          <w:p w14:paraId="7452D05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操作返回码</w:t>
            </w:r>
          </w:p>
        </w:tc>
        <w:tc>
          <w:tcPr>
            <w:tcW w:w="840" w:type="dxa"/>
            <w:tcBorders>
              <w:top w:val="single" w:color="000000" w:sz="2" w:space="0"/>
              <w:bottom w:val="single" w:color="000000" w:sz="2" w:space="0"/>
            </w:tcBorders>
            <w:vAlign w:val="top"/>
          </w:tcPr>
          <w:p w14:paraId="4F73D92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664" w:type="dxa"/>
            <w:tcBorders>
              <w:top w:val="single" w:color="000000" w:sz="2" w:space="0"/>
              <w:bottom w:val="single" w:color="000000" w:sz="2" w:space="0"/>
            </w:tcBorders>
            <w:vAlign w:val="top"/>
          </w:tcPr>
          <w:p w14:paraId="6E12071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940" w:type="dxa"/>
            <w:tcBorders>
              <w:top w:val="single" w:color="000000" w:sz="2" w:space="0"/>
              <w:bottom w:val="single" w:color="000000" w:sz="2" w:space="0"/>
            </w:tcBorders>
            <w:vAlign w:val="top"/>
          </w:tcPr>
          <w:p w14:paraId="7E718D7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参见返回码说明</w:t>
            </w:r>
          </w:p>
        </w:tc>
        <w:tc>
          <w:tcPr>
            <w:tcW w:w="1216" w:type="dxa"/>
            <w:tcBorders>
              <w:top w:val="single" w:color="000000" w:sz="2" w:space="0"/>
              <w:bottom w:val="single" w:color="000000" w:sz="2" w:space="0"/>
            </w:tcBorders>
            <w:vAlign w:val="top"/>
          </w:tcPr>
          <w:p w14:paraId="5FFCA5D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c>
          <w:tcPr>
            <w:tcW w:w="1294" w:type="dxa"/>
            <w:tcBorders>
              <w:top w:val="single" w:color="000000" w:sz="2" w:space="0"/>
              <w:bottom w:val="single" w:color="000000" w:sz="2" w:space="0"/>
            </w:tcBorders>
            <w:vAlign w:val="top"/>
          </w:tcPr>
          <w:p w14:paraId="4C556B2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w:t>
            </w:r>
          </w:p>
        </w:tc>
      </w:tr>
      <w:tr w14:paraId="0928F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347" w:type="dxa"/>
            <w:tcBorders>
              <w:top w:val="single" w:color="000000" w:sz="2" w:space="0"/>
              <w:bottom w:val="single" w:color="000000" w:sz="2" w:space="0"/>
            </w:tcBorders>
            <w:vAlign w:val="top"/>
          </w:tcPr>
          <w:p w14:paraId="50F6414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msg</w:t>
            </w:r>
          </w:p>
        </w:tc>
        <w:tc>
          <w:tcPr>
            <w:tcW w:w="1556" w:type="dxa"/>
            <w:tcBorders>
              <w:top w:val="single" w:color="000000" w:sz="2" w:space="0"/>
              <w:bottom w:val="single" w:color="000000" w:sz="2" w:space="0"/>
            </w:tcBorders>
            <w:vAlign w:val="top"/>
          </w:tcPr>
          <w:p w14:paraId="0EAB3B8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操作返回信 息</w:t>
            </w:r>
          </w:p>
        </w:tc>
        <w:tc>
          <w:tcPr>
            <w:tcW w:w="840" w:type="dxa"/>
            <w:tcBorders>
              <w:top w:val="single" w:color="000000" w:sz="2" w:space="0"/>
              <w:bottom w:val="single" w:color="000000" w:sz="2" w:space="0"/>
            </w:tcBorders>
            <w:vAlign w:val="top"/>
          </w:tcPr>
          <w:p w14:paraId="6B33E5A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664" w:type="dxa"/>
            <w:tcBorders>
              <w:top w:val="single" w:color="000000" w:sz="2" w:space="0"/>
              <w:bottom w:val="single" w:color="000000" w:sz="2" w:space="0"/>
            </w:tcBorders>
            <w:vAlign w:val="top"/>
          </w:tcPr>
          <w:p w14:paraId="4BBDF44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w:t>
            </w:r>
          </w:p>
        </w:tc>
        <w:tc>
          <w:tcPr>
            <w:tcW w:w="1940" w:type="dxa"/>
            <w:tcBorders>
              <w:top w:val="single" w:color="000000" w:sz="2" w:space="0"/>
              <w:bottom w:val="single" w:color="000000" w:sz="2" w:space="0"/>
            </w:tcBorders>
            <w:vAlign w:val="top"/>
          </w:tcPr>
          <w:p w14:paraId="0A169A7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参见返回码说明</w:t>
            </w:r>
          </w:p>
        </w:tc>
        <w:tc>
          <w:tcPr>
            <w:tcW w:w="1216" w:type="dxa"/>
            <w:tcBorders>
              <w:top w:val="single" w:color="000000" w:sz="2" w:space="0"/>
              <w:bottom w:val="single" w:color="000000" w:sz="2" w:space="0"/>
            </w:tcBorders>
            <w:vAlign w:val="top"/>
          </w:tcPr>
          <w:p w14:paraId="3065C50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c>
          <w:tcPr>
            <w:tcW w:w="1294" w:type="dxa"/>
            <w:tcBorders>
              <w:top w:val="single" w:color="000000" w:sz="2" w:space="0"/>
              <w:bottom w:val="single" w:color="000000" w:sz="2" w:space="0"/>
            </w:tcBorders>
            <w:vAlign w:val="top"/>
          </w:tcPr>
          <w:p w14:paraId="64E780C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操作成功</w:t>
            </w:r>
          </w:p>
        </w:tc>
      </w:tr>
    </w:tbl>
    <w:p w14:paraId="2F3A46D8">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8.3 行车轨迹上报(uploadCarRouteData)</w:t>
      </w:r>
    </w:p>
    <w:p w14:paraId="4648F45A">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8.3.1 接 口 URL:/api/v2/cp/uploadCarRouteData</w:t>
      </w:r>
    </w:p>
    <w:p w14:paraId="4253353A">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8.3.2 请求参数</w:t>
      </w:r>
    </w:p>
    <w:tbl>
      <w:tblPr>
        <w:tblStyle w:val="964"/>
        <w:tblW w:w="8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1648"/>
        <w:gridCol w:w="998"/>
        <w:gridCol w:w="1069"/>
        <w:gridCol w:w="1798"/>
        <w:gridCol w:w="1353"/>
      </w:tblGrid>
      <w:tr w14:paraId="03F0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3" w:type="dxa"/>
            <w:tcBorders>
              <w:top w:val="single" w:color="000000" w:sz="2" w:space="0"/>
              <w:bottom w:val="single" w:color="000000" w:sz="2" w:space="0"/>
            </w:tcBorders>
            <w:vAlign w:val="top"/>
          </w:tcPr>
          <w:p w14:paraId="1CE51E0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w:t>
            </w:r>
          </w:p>
        </w:tc>
        <w:tc>
          <w:tcPr>
            <w:tcW w:w="1648" w:type="dxa"/>
            <w:tcBorders>
              <w:top w:val="single" w:color="000000" w:sz="2" w:space="0"/>
              <w:bottom w:val="single" w:color="000000" w:sz="2" w:space="0"/>
            </w:tcBorders>
            <w:vAlign w:val="top"/>
          </w:tcPr>
          <w:p w14:paraId="12E84BB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参数名称</w:t>
            </w:r>
          </w:p>
        </w:tc>
        <w:tc>
          <w:tcPr>
            <w:tcW w:w="998" w:type="dxa"/>
            <w:tcBorders>
              <w:top w:val="single" w:color="000000" w:sz="2" w:space="0"/>
              <w:bottom w:val="single" w:color="000000" w:sz="2" w:space="0"/>
            </w:tcBorders>
            <w:vAlign w:val="top"/>
          </w:tcPr>
          <w:p w14:paraId="561421D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类型</w:t>
            </w:r>
          </w:p>
        </w:tc>
        <w:tc>
          <w:tcPr>
            <w:tcW w:w="1069" w:type="dxa"/>
            <w:tcBorders>
              <w:top w:val="single" w:color="000000" w:sz="2" w:space="0"/>
              <w:bottom w:val="single" w:color="000000" w:sz="2" w:space="0"/>
            </w:tcBorders>
            <w:vAlign w:val="top"/>
          </w:tcPr>
          <w:p w14:paraId="38C0EA8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长度</w:t>
            </w:r>
          </w:p>
        </w:tc>
        <w:tc>
          <w:tcPr>
            <w:tcW w:w="1798" w:type="dxa"/>
            <w:tcBorders>
              <w:top w:val="single" w:color="000000" w:sz="2" w:space="0"/>
              <w:bottom w:val="single" w:color="000000" w:sz="2" w:space="0"/>
            </w:tcBorders>
            <w:vAlign w:val="top"/>
          </w:tcPr>
          <w:p w14:paraId="6FA2132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参数说明</w:t>
            </w:r>
          </w:p>
        </w:tc>
        <w:tc>
          <w:tcPr>
            <w:tcW w:w="1353" w:type="dxa"/>
            <w:tcBorders>
              <w:top w:val="single" w:color="000000" w:sz="2" w:space="0"/>
              <w:bottom w:val="single" w:color="000000" w:sz="2" w:space="0"/>
            </w:tcBorders>
            <w:vAlign w:val="top"/>
          </w:tcPr>
          <w:p w14:paraId="2C6A3F1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是否为空</w:t>
            </w:r>
          </w:p>
        </w:tc>
      </w:tr>
      <w:tr w14:paraId="7EEB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623" w:type="dxa"/>
            <w:tcBorders>
              <w:top w:val="single" w:color="000000" w:sz="2" w:space="0"/>
              <w:bottom w:val="single" w:color="000000" w:sz="2" w:space="0"/>
            </w:tcBorders>
            <w:vAlign w:val="top"/>
          </w:tcPr>
          <w:p w14:paraId="6A75CCF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uid</w:t>
            </w:r>
          </w:p>
        </w:tc>
        <w:tc>
          <w:tcPr>
            <w:tcW w:w="1648" w:type="dxa"/>
            <w:tcBorders>
              <w:top w:val="single" w:color="000000" w:sz="2" w:space="0"/>
              <w:bottom w:val="single" w:color="000000" w:sz="2" w:space="0"/>
            </w:tcBorders>
            <w:vAlign w:val="top"/>
          </w:tcPr>
          <w:p w14:paraId="0F610C1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流水号</w:t>
            </w:r>
          </w:p>
        </w:tc>
        <w:tc>
          <w:tcPr>
            <w:tcW w:w="998" w:type="dxa"/>
            <w:tcBorders>
              <w:top w:val="single" w:color="000000" w:sz="2" w:space="0"/>
              <w:bottom w:val="single" w:color="000000" w:sz="2" w:space="0"/>
            </w:tcBorders>
            <w:vAlign w:val="top"/>
          </w:tcPr>
          <w:p w14:paraId="024C105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1069" w:type="dxa"/>
            <w:tcBorders>
              <w:top w:val="single" w:color="000000" w:sz="2" w:space="0"/>
              <w:bottom w:val="single" w:color="000000" w:sz="2" w:space="0"/>
            </w:tcBorders>
            <w:vAlign w:val="top"/>
          </w:tcPr>
          <w:p w14:paraId="697E6C0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60</w:t>
            </w:r>
          </w:p>
        </w:tc>
        <w:tc>
          <w:tcPr>
            <w:tcW w:w="1798" w:type="dxa"/>
            <w:tcBorders>
              <w:top w:val="single" w:color="000000" w:sz="2" w:space="0"/>
              <w:bottom w:val="single" w:color="000000" w:sz="2" w:space="0"/>
            </w:tcBorders>
            <w:vAlign w:val="top"/>
          </w:tcPr>
          <w:p w14:paraId="71EF212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业务流水号</w:t>
            </w:r>
          </w:p>
        </w:tc>
        <w:tc>
          <w:tcPr>
            <w:tcW w:w="1353" w:type="dxa"/>
            <w:tcBorders>
              <w:top w:val="single" w:color="000000" w:sz="2" w:space="0"/>
              <w:bottom w:val="single" w:color="000000" w:sz="2" w:space="0"/>
            </w:tcBorders>
            <w:vAlign w:val="top"/>
          </w:tcPr>
          <w:p w14:paraId="63BCA65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64462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623" w:type="dxa"/>
            <w:tcBorders>
              <w:top w:val="single" w:color="000000" w:sz="2" w:space="0"/>
              <w:bottom w:val="single" w:color="000000" w:sz="2" w:space="0"/>
            </w:tcBorders>
            <w:vAlign w:val="top"/>
          </w:tcPr>
          <w:p w14:paraId="6F72D80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driver</w:t>
            </w:r>
          </w:p>
        </w:tc>
        <w:tc>
          <w:tcPr>
            <w:tcW w:w="1648" w:type="dxa"/>
            <w:tcBorders>
              <w:top w:val="single" w:color="000000" w:sz="2" w:space="0"/>
              <w:bottom w:val="single" w:color="000000" w:sz="2" w:space="0"/>
            </w:tcBorders>
            <w:vAlign w:val="top"/>
          </w:tcPr>
          <w:p w14:paraId="178C122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操作员</w:t>
            </w:r>
          </w:p>
        </w:tc>
        <w:tc>
          <w:tcPr>
            <w:tcW w:w="998" w:type="dxa"/>
            <w:tcBorders>
              <w:top w:val="single" w:color="000000" w:sz="2" w:space="0"/>
              <w:bottom w:val="single" w:color="000000" w:sz="2" w:space="0"/>
            </w:tcBorders>
            <w:vAlign w:val="top"/>
          </w:tcPr>
          <w:p w14:paraId="4B623B2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1069" w:type="dxa"/>
            <w:tcBorders>
              <w:top w:val="single" w:color="000000" w:sz="2" w:space="0"/>
              <w:bottom w:val="single" w:color="000000" w:sz="2" w:space="0"/>
            </w:tcBorders>
            <w:vAlign w:val="top"/>
          </w:tcPr>
          <w:p w14:paraId="717931C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64</w:t>
            </w:r>
          </w:p>
        </w:tc>
        <w:tc>
          <w:tcPr>
            <w:tcW w:w="1798" w:type="dxa"/>
            <w:tcBorders>
              <w:top w:val="single" w:color="000000" w:sz="2" w:space="0"/>
              <w:bottom w:val="single" w:color="000000" w:sz="2" w:space="0"/>
            </w:tcBorders>
            <w:vAlign w:val="top"/>
          </w:tcPr>
          <w:p w14:paraId="75C89932">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驾驶员</w:t>
            </w:r>
          </w:p>
        </w:tc>
        <w:tc>
          <w:tcPr>
            <w:tcW w:w="1353" w:type="dxa"/>
            <w:tcBorders>
              <w:top w:val="single" w:color="000000" w:sz="2" w:space="0"/>
              <w:bottom w:val="single" w:color="000000" w:sz="2" w:space="0"/>
            </w:tcBorders>
            <w:vAlign w:val="top"/>
          </w:tcPr>
          <w:p w14:paraId="4DAD494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24CF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623" w:type="dxa"/>
            <w:tcBorders>
              <w:top w:val="single" w:color="000000" w:sz="2" w:space="0"/>
              <w:bottom w:val="single" w:color="000000" w:sz="2" w:space="0"/>
            </w:tcBorders>
            <w:vAlign w:val="top"/>
          </w:tcPr>
          <w:p w14:paraId="31A69D0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number</w:t>
            </w:r>
          </w:p>
        </w:tc>
        <w:tc>
          <w:tcPr>
            <w:tcW w:w="1648" w:type="dxa"/>
            <w:tcBorders>
              <w:top w:val="single" w:color="000000" w:sz="2" w:space="0"/>
              <w:bottom w:val="single" w:color="000000" w:sz="2" w:space="0"/>
            </w:tcBorders>
            <w:vAlign w:val="top"/>
          </w:tcPr>
          <w:p w14:paraId="2C12530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清运车车牌</w:t>
            </w:r>
          </w:p>
        </w:tc>
        <w:tc>
          <w:tcPr>
            <w:tcW w:w="998" w:type="dxa"/>
            <w:tcBorders>
              <w:top w:val="single" w:color="000000" w:sz="2" w:space="0"/>
              <w:bottom w:val="single" w:color="000000" w:sz="2" w:space="0"/>
            </w:tcBorders>
            <w:vAlign w:val="top"/>
          </w:tcPr>
          <w:p w14:paraId="5EC58145">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1069" w:type="dxa"/>
            <w:tcBorders>
              <w:top w:val="single" w:color="000000" w:sz="2" w:space="0"/>
              <w:bottom w:val="single" w:color="000000" w:sz="2" w:space="0"/>
            </w:tcBorders>
            <w:vAlign w:val="top"/>
          </w:tcPr>
          <w:p w14:paraId="37F21FE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w:t>
            </w:r>
          </w:p>
        </w:tc>
        <w:tc>
          <w:tcPr>
            <w:tcW w:w="1798" w:type="dxa"/>
            <w:tcBorders>
              <w:top w:val="single" w:color="000000" w:sz="2" w:space="0"/>
              <w:bottom w:val="single" w:color="000000" w:sz="2" w:space="0"/>
            </w:tcBorders>
            <w:vAlign w:val="top"/>
          </w:tcPr>
          <w:p w14:paraId="719B664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车牌号</w:t>
            </w:r>
          </w:p>
        </w:tc>
        <w:tc>
          <w:tcPr>
            <w:tcW w:w="1353" w:type="dxa"/>
            <w:tcBorders>
              <w:top w:val="single" w:color="000000" w:sz="2" w:space="0"/>
              <w:bottom w:val="single" w:color="000000" w:sz="2" w:space="0"/>
            </w:tcBorders>
            <w:vAlign w:val="top"/>
          </w:tcPr>
          <w:p w14:paraId="0D850C0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0C84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623" w:type="dxa"/>
            <w:tcBorders>
              <w:top w:val="single" w:color="000000" w:sz="2" w:space="0"/>
              <w:bottom w:val="single" w:color="000000" w:sz="2" w:space="0"/>
            </w:tcBorders>
            <w:vAlign w:val="top"/>
          </w:tcPr>
          <w:p w14:paraId="13EC343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6733B0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createTime</w:t>
            </w:r>
          </w:p>
        </w:tc>
        <w:tc>
          <w:tcPr>
            <w:tcW w:w="1648" w:type="dxa"/>
            <w:tcBorders>
              <w:top w:val="single" w:color="000000" w:sz="2" w:space="0"/>
              <w:bottom w:val="single" w:color="000000" w:sz="2" w:space="0"/>
            </w:tcBorders>
            <w:vAlign w:val="top"/>
          </w:tcPr>
          <w:p w14:paraId="12605D1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6A08DF7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上传时间</w:t>
            </w:r>
          </w:p>
        </w:tc>
        <w:tc>
          <w:tcPr>
            <w:tcW w:w="998" w:type="dxa"/>
            <w:tcBorders>
              <w:top w:val="single" w:color="000000" w:sz="2" w:space="0"/>
              <w:bottom w:val="single" w:color="000000" w:sz="2" w:space="0"/>
            </w:tcBorders>
            <w:vAlign w:val="top"/>
          </w:tcPr>
          <w:p w14:paraId="1814F703">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7248745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1069" w:type="dxa"/>
            <w:tcBorders>
              <w:top w:val="single" w:color="000000" w:sz="2" w:space="0"/>
              <w:bottom w:val="single" w:color="000000" w:sz="2" w:space="0"/>
            </w:tcBorders>
            <w:vAlign w:val="top"/>
          </w:tcPr>
          <w:p w14:paraId="706B1E3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4C09579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w:t>
            </w:r>
          </w:p>
        </w:tc>
        <w:tc>
          <w:tcPr>
            <w:tcW w:w="1798" w:type="dxa"/>
            <w:tcBorders>
              <w:top w:val="single" w:color="000000" w:sz="2" w:space="0"/>
              <w:bottom w:val="single" w:color="000000" w:sz="2" w:space="0"/>
            </w:tcBorders>
            <w:vAlign w:val="top"/>
          </w:tcPr>
          <w:p w14:paraId="74251ED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投放时间</w:t>
            </w:r>
          </w:p>
          <w:p w14:paraId="401BE74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YYYY-mm-dd</w:t>
            </w:r>
          </w:p>
          <w:p w14:paraId="75440576">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H:i:s</w:t>
            </w:r>
          </w:p>
        </w:tc>
        <w:tc>
          <w:tcPr>
            <w:tcW w:w="1353" w:type="dxa"/>
            <w:tcBorders>
              <w:top w:val="single" w:color="000000" w:sz="2" w:space="0"/>
              <w:bottom w:val="single" w:color="000000" w:sz="2" w:space="0"/>
            </w:tcBorders>
            <w:vAlign w:val="top"/>
          </w:tcPr>
          <w:p w14:paraId="7BDE18B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14:paraId="1C464A3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21AB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623" w:type="dxa"/>
            <w:tcBorders>
              <w:top w:val="single" w:color="000000" w:sz="2" w:space="0"/>
              <w:bottom w:val="single" w:color="000000" w:sz="2" w:space="0"/>
            </w:tcBorders>
            <w:vAlign w:val="top"/>
          </w:tcPr>
          <w:p w14:paraId="4B12878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longitude</w:t>
            </w:r>
          </w:p>
        </w:tc>
        <w:tc>
          <w:tcPr>
            <w:tcW w:w="1648" w:type="dxa"/>
            <w:tcBorders>
              <w:top w:val="single" w:color="000000" w:sz="2" w:space="0"/>
              <w:bottom w:val="single" w:color="000000" w:sz="2" w:space="0"/>
            </w:tcBorders>
            <w:vAlign w:val="top"/>
          </w:tcPr>
          <w:p w14:paraId="7A4C956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经度</w:t>
            </w:r>
          </w:p>
        </w:tc>
        <w:tc>
          <w:tcPr>
            <w:tcW w:w="998" w:type="dxa"/>
            <w:tcBorders>
              <w:top w:val="single" w:color="000000" w:sz="2" w:space="0"/>
              <w:bottom w:val="single" w:color="000000" w:sz="2" w:space="0"/>
            </w:tcBorders>
            <w:vAlign w:val="top"/>
          </w:tcPr>
          <w:p w14:paraId="4C545D0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1069" w:type="dxa"/>
            <w:tcBorders>
              <w:top w:val="single" w:color="000000" w:sz="2" w:space="0"/>
              <w:bottom w:val="single" w:color="000000" w:sz="2" w:space="0"/>
            </w:tcBorders>
            <w:vAlign w:val="top"/>
          </w:tcPr>
          <w:p w14:paraId="2D53A17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60</w:t>
            </w:r>
          </w:p>
        </w:tc>
        <w:tc>
          <w:tcPr>
            <w:tcW w:w="1798" w:type="dxa"/>
            <w:tcBorders>
              <w:top w:val="single" w:color="000000" w:sz="2" w:space="0"/>
              <w:bottom w:val="single" w:color="000000" w:sz="2" w:space="0"/>
            </w:tcBorders>
            <w:vAlign w:val="top"/>
          </w:tcPr>
          <w:p w14:paraId="4D71708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经度</w:t>
            </w:r>
          </w:p>
        </w:tc>
        <w:tc>
          <w:tcPr>
            <w:tcW w:w="1353" w:type="dxa"/>
            <w:tcBorders>
              <w:top w:val="single" w:color="000000" w:sz="2" w:space="0"/>
              <w:bottom w:val="single" w:color="000000" w:sz="2" w:space="0"/>
            </w:tcBorders>
            <w:vAlign w:val="top"/>
          </w:tcPr>
          <w:p w14:paraId="5AA45ED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r w14:paraId="616E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3" w:type="dxa"/>
            <w:tcBorders>
              <w:top w:val="single" w:color="000000" w:sz="2" w:space="0"/>
              <w:bottom w:val="single" w:color="000000" w:sz="2" w:space="0"/>
            </w:tcBorders>
            <w:vAlign w:val="top"/>
          </w:tcPr>
          <w:p w14:paraId="0EF9F8A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latitude</w:t>
            </w:r>
          </w:p>
        </w:tc>
        <w:tc>
          <w:tcPr>
            <w:tcW w:w="1648" w:type="dxa"/>
            <w:tcBorders>
              <w:top w:val="single" w:color="000000" w:sz="2" w:space="0"/>
              <w:bottom w:val="single" w:color="000000" w:sz="2" w:space="0"/>
            </w:tcBorders>
            <w:vAlign w:val="top"/>
          </w:tcPr>
          <w:p w14:paraId="47789580">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纬度</w:t>
            </w:r>
          </w:p>
        </w:tc>
        <w:tc>
          <w:tcPr>
            <w:tcW w:w="998" w:type="dxa"/>
            <w:tcBorders>
              <w:top w:val="single" w:color="000000" w:sz="2" w:space="0"/>
              <w:bottom w:val="single" w:color="000000" w:sz="2" w:space="0"/>
            </w:tcBorders>
            <w:vAlign w:val="top"/>
          </w:tcPr>
          <w:p w14:paraId="436B7C5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1069" w:type="dxa"/>
            <w:tcBorders>
              <w:top w:val="single" w:color="000000" w:sz="2" w:space="0"/>
              <w:bottom w:val="single" w:color="000000" w:sz="2" w:space="0"/>
            </w:tcBorders>
            <w:vAlign w:val="top"/>
          </w:tcPr>
          <w:p w14:paraId="7A468B4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60</w:t>
            </w:r>
          </w:p>
        </w:tc>
        <w:tc>
          <w:tcPr>
            <w:tcW w:w="1798" w:type="dxa"/>
            <w:tcBorders>
              <w:top w:val="single" w:color="000000" w:sz="2" w:space="0"/>
              <w:bottom w:val="single" w:color="000000" w:sz="2" w:space="0"/>
            </w:tcBorders>
            <w:vAlign w:val="top"/>
          </w:tcPr>
          <w:p w14:paraId="0CC2B1E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纬度</w:t>
            </w:r>
          </w:p>
        </w:tc>
        <w:tc>
          <w:tcPr>
            <w:tcW w:w="1353" w:type="dxa"/>
            <w:tcBorders>
              <w:top w:val="single" w:color="000000" w:sz="2" w:space="0"/>
              <w:bottom w:val="single" w:color="000000" w:sz="2" w:space="0"/>
            </w:tcBorders>
            <w:vAlign w:val="top"/>
          </w:tcPr>
          <w:p w14:paraId="3248118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r>
    </w:tbl>
    <w:p w14:paraId="66550CBD">
      <w:pPr>
        <w:keepNext w:val="0"/>
        <w:keepLines w:val="0"/>
        <w:pageBreakBefore w:val="0"/>
        <w:widowControl w:val="0"/>
        <w:kinsoku/>
        <w:wordWrap/>
        <w:overflowPunct/>
        <w:topLinePunct w:val="0"/>
        <w:bidi w:val="0"/>
        <w:adjustRightInd w:val="0"/>
        <w:snapToGrid/>
        <w:spacing w:line="360" w:lineRule="auto"/>
        <w:ind w:left="0" w:right="0"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8.3.3 返回参数</w:t>
      </w:r>
    </w:p>
    <w:tbl>
      <w:tblPr>
        <w:tblStyle w:val="964"/>
        <w:tblW w:w="8449"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318"/>
        <w:gridCol w:w="859"/>
        <w:gridCol w:w="739"/>
        <w:gridCol w:w="1838"/>
        <w:gridCol w:w="1159"/>
        <w:gridCol w:w="1253"/>
      </w:tblGrid>
      <w:tr w14:paraId="1A58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283" w:type="dxa"/>
            <w:tcBorders>
              <w:top w:val="single" w:color="000000" w:sz="2" w:space="0"/>
              <w:bottom w:val="single" w:color="000000" w:sz="2" w:space="0"/>
            </w:tcBorders>
            <w:vAlign w:val="center"/>
          </w:tcPr>
          <w:p w14:paraId="5D2B5CA4">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w:t>
            </w:r>
          </w:p>
        </w:tc>
        <w:tc>
          <w:tcPr>
            <w:tcW w:w="1318" w:type="dxa"/>
            <w:tcBorders>
              <w:top w:val="single" w:color="000000" w:sz="2" w:space="0"/>
              <w:bottom w:val="single" w:color="000000" w:sz="2" w:space="0"/>
            </w:tcBorders>
            <w:vAlign w:val="center"/>
          </w:tcPr>
          <w:p w14:paraId="3E74FBFD">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参数名称</w:t>
            </w:r>
          </w:p>
        </w:tc>
        <w:tc>
          <w:tcPr>
            <w:tcW w:w="859" w:type="dxa"/>
            <w:tcBorders>
              <w:top w:val="single" w:color="000000" w:sz="2" w:space="0"/>
              <w:bottom w:val="single" w:color="000000" w:sz="2" w:space="0"/>
            </w:tcBorders>
            <w:vAlign w:val="center"/>
          </w:tcPr>
          <w:p w14:paraId="048B084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类型</w:t>
            </w:r>
          </w:p>
        </w:tc>
        <w:tc>
          <w:tcPr>
            <w:tcW w:w="739" w:type="dxa"/>
            <w:tcBorders>
              <w:top w:val="single" w:color="000000" w:sz="2" w:space="0"/>
              <w:bottom w:val="single" w:color="000000" w:sz="2" w:space="0"/>
            </w:tcBorders>
            <w:vAlign w:val="center"/>
          </w:tcPr>
          <w:p w14:paraId="72E57C8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长度</w:t>
            </w:r>
          </w:p>
        </w:tc>
        <w:tc>
          <w:tcPr>
            <w:tcW w:w="1838" w:type="dxa"/>
            <w:tcBorders>
              <w:top w:val="single" w:color="000000" w:sz="2" w:space="0"/>
              <w:bottom w:val="single" w:color="000000" w:sz="2" w:space="0"/>
            </w:tcBorders>
            <w:vAlign w:val="center"/>
          </w:tcPr>
          <w:p w14:paraId="491B0B1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参数说明</w:t>
            </w:r>
          </w:p>
        </w:tc>
        <w:tc>
          <w:tcPr>
            <w:tcW w:w="1159" w:type="dxa"/>
            <w:tcBorders>
              <w:top w:val="single" w:color="000000" w:sz="2" w:space="0"/>
              <w:bottom w:val="single" w:color="000000" w:sz="2" w:space="0"/>
            </w:tcBorders>
            <w:vAlign w:val="center"/>
          </w:tcPr>
          <w:p w14:paraId="393B3E11">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是否为空</w:t>
            </w:r>
          </w:p>
        </w:tc>
        <w:tc>
          <w:tcPr>
            <w:tcW w:w="1253" w:type="dxa"/>
            <w:tcBorders>
              <w:top w:val="single" w:color="000000" w:sz="2" w:space="0"/>
              <w:bottom w:val="single" w:color="000000" w:sz="2" w:space="0"/>
            </w:tcBorders>
            <w:vAlign w:val="center"/>
          </w:tcPr>
          <w:p w14:paraId="76F7049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样例</w:t>
            </w:r>
          </w:p>
        </w:tc>
      </w:tr>
      <w:tr w14:paraId="15FF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283" w:type="dxa"/>
            <w:tcBorders>
              <w:top w:val="single" w:color="000000" w:sz="2" w:space="0"/>
              <w:bottom w:val="single" w:color="000000" w:sz="2" w:space="0"/>
            </w:tcBorders>
            <w:vAlign w:val="center"/>
          </w:tcPr>
          <w:p w14:paraId="422F972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resultCode</w:t>
            </w:r>
          </w:p>
        </w:tc>
        <w:tc>
          <w:tcPr>
            <w:tcW w:w="1318" w:type="dxa"/>
            <w:tcBorders>
              <w:top w:val="single" w:color="000000" w:sz="2" w:space="0"/>
              <w:bottom w:val="single" w:color="000000" w:sz="2" w:space="0"/>
            </w:tcBorders>
            <w:vAlign w:val="center"/>
          </w:tcPr>
          <w:p w14:paraId="1839A949">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操作返回码</w:t>
            </w:r>
          </w:p>
        </w:tc>
        <w:tc>
          <w:tcPr>
            <w:tcW w:w="859" w:type="dxa"/>
            <w:tcBorders>
              <w:top w:val="single" w:color="000000" w:sz="2" w:space="0"/>
              <w:bottom w:val="single" w:color="000000" w:sz="2" w:space="0"/>
            </w:tcBorders>
            <w:vAlign w:val="center"/>
          </w:tcPr>
          <w:p w14:paraId="5BE297F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39" w:type="dxa"/>
            <w:tcBorders>
              <w:top w:val="single" w:color="000000" w:sz="2" w:space="0"/>
              <w:bottom w:val="single" w:color="000000" w:sz="2" w:space="0"/>
            </w:tcBorders>
            <w:vAlign w:val="center"/>
          </w:tcPr>
          <w:p w14:paraId="0F22998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1838" w:type="dxa"/>
            <w:tcBorders>
              <w:top w:val="single" w:color="000000" w:sz="2" w:space="0"/>
              <w:bottom w:val="single" w:color="000000" w:sz="2" w:space="0"/>
            </w:tcBorders>
            <w:vAlign w:val="center"/>
          </w:tcPr>
          <w:p w14:paraId="326AFDC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参见返回码说明</w:t>
            </w:r>
          </w:p>
        </w:tc>
        <w:tc>
          <w:tcPr>
            <w:tcW w:w="1159" w:type="dxa"/>
            <w:tcBorders>
              <w:top w:val="single" w:color="000000" w:sz="2" w:space="0"/>
              <w:bottom w:val="single" w:color="000000" w:sz="2" w:space="0"/>
            </w:tcBorders>
            <w:vAlign w:val="center"/>
          </w:tcPr>
          <w:p w14:paraId="641FB08F">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c>
          <w:tcPr>
            <w:tcW w:w="1253" w:type="dxa"/>
            <w:tcBorders>
              <w:top w:val="single" w:color="000000" w:sz="2" w:space="0"/>
              <w:bottom w:val="single" w:color="000000" w:sz="2" w:space="0"/>
            </w:tcBorders>
            <w:vAlign w:val="center"/>
          </w:tcPr>
          <w:p w14:paraId="5AB64EBB">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w:t>
            </w:r>
          </w:p>
        </w:tc>
      </w:tr>
      <w:tr w14:paraId="7D40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283" w:type="dxa"/>
            <w:tcBorders>
              <w:top w:val="single" w:color="000000" w:sz="2" w:space="0"/>
              <w:bottom w:val="single" w:color="000000" w:sz="2" w:space="0"/>
            </w:tcBorders>
            <w:vAlign w:val="center"/>
          </w:tcPr>
          <w:p w14:paraId="4E64FC5C">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msg</w:t>
            </w:r>
          </w:p>
        </w:tc>
        <w:tc>
          <w:tcPr>
            <w:tcW w:w="1318" w:type="dxa"/>
            <w:tcBorders>
              <w:top w:val="single" w:color="000000" w:sz="2" w:space="0"/>
              <w:bottom w:val="single" w:color="000000" w:sz="2" w:space="0"/>
            </w:tcBorders>
            <w:vAlign w:val="center"/>
          </w:tcPr>
          <w:p w14:paraId="19380FE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操作返回信 息</w:t>
            </w:r>
          </w:p>
        </w:tc>
        <w:tc>
          <w:tcPr>
            <w:tcW w:w="859" w:type="dxa"/>
            <w:tcBorders>
              <w:top w:val="single" w:color="000000" w:sz="2" w:space="0"/>
              <w:bottom w:val="single" w:color="000000" w:sz="2" w:space="0"/>
            </w:tcBorders>
            <w:vAlign w:val="center"/>
          </w:tcPr>
          <w:p w14:paraId="4E535C9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String</w:t>
            </w:r>
          </w:p>
        </w:tc>
        <w:tc>
          <w:tcPr>
            <w:tcW w:w="739" w:type="dxa"/>
            <w:tcBorders>
              <w:top w:val="single" w:color="000000" w:sz="2" w:space="0"/>
              <w:bottom w:val="single" w:color="000000" w:sz="2" w:space="0"/>
            </w:tcBorders>
            <w:vAlign w:val="center"/>
          </w:tcPr>
          <w:p w14:paraId="7B42D018">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200</w:t>
            </w:r>
          </w:p>
        </w:tc>
        <w:tc>
          <w:tcPr>
            <w:tcW w:w="1838" w:type="dxa"/>
            <w:tcBorders>
              <w:top w:val="single" w:color="000000" w:sz="2" w:space="0"/>
              <w:bottom w:val="single" w:color="000000" w:sz="2" w:space="0"/>
            </w:tcBorders>
            <w:vAlign w:val="center"/>
          </w:tcPr>
          <w:p w14:paraId="6FDDBCF7">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参见返回码说明</w:t>
            </w:r>
          </w:p>
        </w:tc>
        <w:tc>
          <w:tcPr>
            <w:tcW w:w="1159" w:type="dxa"/>
            <w:tcBorders>
              <w:top w:val="single" w:color="000000" w:sz="2" w:space="0"/>
              <w:bottom w:val="single" w:color="000000" w:sz="2" w:space="0"/>
            </w:tcBorders>
            <w:vAlign w:val="center"/>
          </w:tcPr>
          <w:p w14:paraId="3AC363CA">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不可空</w:t>
            </w:r>
          </w:p>
        </w:tc>
        <w:tc>
          <w:tcPr>
            <w:tcW w:w="1253" w:type="dxa"/>
            <w:tcBorders>
              <w:top w:val="single" w:color="000000" w:sz="2" w:space="0"/>
              <w:bottom w:val="single" w:color="000000" w:sz="2" w:space="0"/>
            </w:tcBorders>
            <w:vAlign w:val="center"/>
          </w:tcPr>
          <w:p w14:paraId="6BE0BABE">
            <w:pPr>
              <w:keepNext w:val="0"/>
              <w:keepLines w:val="0"/>
              <w:pageBreakBefore w:val="0"/>
              <w:widowControl w:val="0"/>
              <w:kinsoku/>
              <w:wordWrap/>
              <w:overflowPunct/>
              <w:topLinePunct w:val="0"/>
              <w:bidi w:val="0"/>
              <w:adjustRightInd w:val="0"/>
              <w:snapToGrid/>
              <w:spacing w:line="360" w:lineRule="auto"/>
              <w:ind w:righ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操作成功</w:t>
            </w:r>
          </w:p>
        </w:tc>
      </w:tr>
    </w:tbl>
    <w:p w14:paraId="1F9F245E">
      <w:pPr>
        <w:numPr>
          <w:ilvl w:val="0"/>
          <w:numId w:val="1"/>
        </w:numPr>
        <w:spacing w:line="360" w:lineRule="auto"/>
        <w:ind w:firstLine="0" w:firstLineChars="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其他要求</w:t>
      </w:r>
    </w:p>
    <w:p w14:paraId="482A8952">
      <w:pPr>
        <w:numPr>
          <w:ilvl w:val="-1"/>
          <w:numId w:val="0"/>
        </w:numPr>
        <w:spacing w:line="360" w:lineRule="auto"/>
        <w:ind w:firstLine="480" w:firstLineChars="200"/>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t>本项目应</w:t>
      </w:r>
      <w:r>
        <w:rPr>
          <w:rFonts w:hint="eastAsia" w:ascii="宋体" w:hAnsi="宋体" w:cs="宋体"/>
          <w:snapToGrid w:val="0"/>
          <w:color w:val="000000" w:themeColor="text1"/>
          <w:kern w:val="2"/>
          <w:sz w:val="24"/>
          <w:highlight w:val="none"/>
          <w:lang w:val="en-US" w:eastAsia="zh-CN"/>
          <w14:textFill>
            <w14:solidFill>
              <w14:schemeClr w14:val="tx1"/>
            </w14:solidFill>
          </w14:textFill>
        </w:rPr>
        <w:t>具有</w:t>
      </w:r>
      <w:r>
        <w:rPr>
          <w:rFonts w:hint="eastAsia" w:hAnsi="宋体" w:cs="宋体"/>
          <w:b w:val="0"/>
          <w:bCs w:val="0"/>
          <w:color w:val="000000" w:themeColor="text1"/>
          <w:sz w:val="24"/>
          <w:szCs w:val="24"/>
          <w:highlight w:val="none"/>
          <w:lang w:val="en-US" w:eastAsia="zh-CN"/>
          <w14:textFill>
            <w14:solidFill>
              <w14:schemeClr w14:val="tx1"/>
            </w14:solidFill>
          </w14:textFill>
        </w:rPr>
        <w:t>高级信创规划管理师、高级信创集成项目管理师、</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高级工程师</w:t>
      </w:r>
      <w:r>
        <w:rPr>
          <w:rFonts w:hint="eastAsia" w:ascii="宋体" w:hAnsi="宋体" w:cs="宋体"/>
          <w:snapToGrid w:val="0"/>
          <w:color w:val="000000" w:themeColor="text1"/>
          <w:kern w:val="2"/>
          <w:sz w:val="24"/>
          <w:highlight w:val="none"/>
          <w:lang w:val="en-US" w:eastAsia="zh-CN"/>
          <w14:textFill>
            <w14:solidFill>
              <w14:schemeClr w14:val="tx1"/>
            </w14:solidFill>
          </w14:textFill>
        </w:rPr>
        <w:t>及以上职称证书</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、焊</w:t>
      </w:r>
      <w:r>
        <w:rPr>
          <w:rFonts w:hint="eastAsia" w:ascii="宋体" w:hAnsi="宋体" w:cs="宋体"/>
          <w:snapToGrid w:val="0"/>
          <w:color w:val="000000" w:themeColor="text1"/>
          <w:kern w:val="2"/>
          <w:sz w:val="24"/>
          <w:highlight w:val="none"/>
          <w:lang w:val="en-US" w:eastAsia="zh-CN"/>
          <w14:textFill>
            <w14:solidFill>
              <w14:schemeClr w14:val="tx1"/>
            </w14:solidFill>
          </w14:textFill>
        </w:rPr>
        <w:t>接特种作业操作证</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维修</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电工</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一级/</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高级</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技师、</w:t>
      </w:r>
      <w:r>
        <w:rPr>
          <w:rFonts w:hint="eastAsia" w:ascii="宋体" w:hAnsi="宋体" w:cs="宋体"/>
          <w:snapToGrid w:val="0"/>
          <w:color w:val="000000" w:themeColor="text1"/>
          <w:kern w:val="2"/>
          <w:sz w:val="24"/>
          <w:highlight w:val="none"/>
          <w:lang w:val="en-US" w:eastAsia="zh-CN"/>
          <w14:textFill>
            <w14:solidFill>
              <w14:schemeClr w14:val="tx1"/>
            </w14:solidFill>
          </w14:textFill>
        </w:rPr>
        <w:t>机修</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钳工</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一级/</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高级</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技师</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电工作业特种作业操作证</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软件设计师（中级及以上）证书</w:t>
      </w:r>
      <w:r>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t>的技术人员，并具有相关证书符合国家及行业标准要求。</w:t>
      </w:r>
    </w:p>
    <w:p w14:paraId="05475D2E">
      <w:pPr>
        <w:pStyle w:val="2"/>
        <w:pageBreakBefore w:val="0"/>
        <w:widowControl w:val="0"/>
        <w:tabs>
          <w:tab w:val="clear" w:pos="432"/>
        </w:tabs>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t>本项目涉及到两区合并时存在两套</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t>平台管理，若为成熟的供应商在后期维护时需要考虑实施落地时需要了解的项目情况，包括其本身已存在的货物、</w:t>
      </w:r>
      <w:r>
        <w:rPr>
          <w:rFonts w:hint="eastAsia" w:ascii="宋体" w:hAnsi="宋体" w:cs="宋体"/>
          <w:color w:val="000000" w:themeColor="text1"/>
          <w:kern w:val="2"/>
          <w:sz w:val="24"/>
          <w:szCs w:val="24"/>
          <w:highlight w:val="yellow"/>
          <w:lang w:val="en-US" w:eastAsia="zh-CN" w:bidi="ar-SA"/>
          <w14:textFill>
            <w14:solidFill>
              <w14:schemeClr w14:val="tx1"/>
            </w14:solidFill>
          </w14:textFill>
        </w:rPr>
        <w:t>原有</w:t>
      </w:r>
      <w:r>
        <w:rPr>
          <w:rFonts w:hint="eastAsia" w:ascii="宋体" w:hAnsi="宋体" w:eastAsia="宋体" w:cs="宋体"/>
          <w:snapToGrid w:val="0"/>
          <w:color w:val="000000" w:themeColor="text1"/>
          <w:kern w:val="2"/>
          <w:sz w:val="24"/>
          <w:highlight w:val="none"/>
          <w:lang w:val="en-US" w:eastAsia="zh-CN"/>
          <w14:textFill>
            <w14:solidFill>
              <w14:schemeClr w14:val="tx1"/>
            </w14:solidFill>
          </w14:textFill>
        </w:rPr>
        <w:t>系统平台等，供应商可自行踏勘现场。</w:t>
      </w:r>
    </w:p>
    <w:p w14:paraId="340A41CF">
      <w:pPr>
        <w:pStyle w:val="2"/>
        <w:pageBreakBefore w:val="0"/>
        <w:widowControl w:val="0"/>
        <w:tabs>
          <w:tab w:val="clear" w:pos="432"/>
        </w:tabs>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napToGrid w:val="0"/>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32"/>
          <w:highlight w:val="none"/>
          <w:lang w:val="en-US" w:eastAsia="zh-CN" w:bidi="ar-SA"/>
          <w14:textFill>
            <w14:solidFill>
              <w14:schemeClr w14:val="tx1"/>
            </w14:solidFill>
          </w14:textFill>
        </w:rPr>
        <w:t>本项目涉及到信创平台对接的情况，供应商需配合好我单位完成平台融合及搭建。</w:t>
      </w:r>
    </w:p>
    <w:p w14:paraId="69E1A29D">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b/>
          <w:bCs/>
          <w:snapToGrid w:val="0"/>
          <w:color w:val="000000" w:themeColor="text1"/>
          <w:kern w:val="2"/>
          <w:sz w:val="24"/>
          <w:szCs w:val="32"/>
          <w:highlight w:val="none"/>
          <w:lang w:val="zh-TW"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32"/>
          <w:highlight w:val="none"/>
          <w:lang w:val="en-US" w:eastAsia="zh-CN" w:bidi="ar-SA"/>
          <w14:textFill>
            <w14:solidFill>
              <w14:schemeClr w14:val="tx1"/>
            </w14:solidFill>
          </w14:textFill>
        </w:rPr>
        <w:t>本项目涉及到关于软硬件要提供相应的</w:t>
      </w:r>
      <w:r>
        <w:rPr>
          <w:rFonts w:hint="eastAsia" w:ascii="宋体" w:hAnsi="宋体" w:eastAsia="宋体" w:cs="宋体"/>
          <w:b/>
          <w:bCs/>
          <w:snapToGrid w:val="0"/>
          <w:color w:val="000000" w:themeColor="text1"/>
          <w:kern w:val="2"/>
          <w:sz w:val="24"/>
          <w:szCs w:val="32"/>
          <w:highlight w:val="none"/>
          <w:lang w:val="zh-TW" w:eastAsia="zh-TW" w:bidi="ar-SA"/>
          <w14:textFill>
            <w14:solidFill>
              <w14:schemeClr w14:val="tx1"/>
            </w14:solidFill>
          </w14:textFill>
        </w:rPr>
        <w:t>安全保障</w:t>
      </w:r>
      <w:r>
        <w:rPr>
          <w:rFonts w:hint="eastAsia" w:ascii="宋体" w:hAnsi="宋体" w:eastAsia="宋体" w:cs="宋体"/>
          <w:b/>
          <w:bCs/>
          <w:snapToGrid w:val="0"/>
          <w:color w:val="000000" w:themeColor="text1"/>
          <w:kern w:val="2"/>
          <w:sz w:val="24"/>
          <w:szCs w:val="32"/>
          <w:highlight w:val="none"/>
          <w:lang w:val="en-US" w:eastAsia="zh-CN" w:bidi="ar-SA"/>
          <w14:textFill>
            <w14:solidFill>
              <w14:schemeClr w14:val="tx1"/>
            </w14:solidFill>
          </w14:textFill>
        </w:rPr>
        <w:t>及</w:t>
      </w:r>
      <w:r>
        <w:rPr>
          <w:rFonts w:hint="eastAsia" w:ascii="宋体" w:hAnsi="宋体" w:eastAsia="宋体" w:cs="宋体"/>
          <w:b/>
          <w:bCs/>
          <w:snapToGrid w:val="0"/>
          <w:color w:val="000000" w:themeColor="text1"/>
          <w:kern w:val="2"/>
          <w:sz w:val="24"/>
          <w:szCs w:val="32"/>
          <w:highlight w:val="none"/>
          <w:lang w:val="zh-TW" w:eastAsia="zh-TW" w:bidi="ar-SA"/>
          <w14:textFill>
            <w14:solidFill>
              <w14:schemeClr w14:val="tx1"/>
            </w14:solidFill>
          </w14:textFill>
        </w:rPr>
        <w:t>保密措施</w:t>
      </w:r>
      <w:r>
        <w:rPr>
          <w:rFonts w:hint="eastAsia" w:ascii="宋体" w:hAnsi="宋体" w:eastAsia="宋体" w:cs="宋体"/>
          <w:b/>
          <w:bCs/>
          <w:snapToGrid w:val="0"/>
          <w:color w:val="000000" w:themeColor="text1"/>
          <w:kern w:val="2"/>
          <w:sz w:val="24"/>
          <w:szCs w:val="32"/>
          <w:highlight w:val="none"/>
          <w:lang w:val="zh-TW" w:eastAsia="zh-CN" w:bidi="ar-SA"/>
          <w14:textFill>
            <w14:solidFill>
              <w14:schemeClr w14:val="tx1"/>
            </w14:solidFill>
          </w14:textFill>
        </w:rPr>
        <w:t>。</w:t>
      </w:r>
    </w:p>
    <w:p w14:paraId="313AEE4F">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b/>
          <w:bCs/>
          <w:snapToGrid w:val="0"/>
          <w:color w:val="000000" w:themeColor="text1"/>
          <w:kern w:val="2"/>
          <w:sz w:val="24"/>
          <w:szCs w:val="32"/>
          <w:highlight w:val="none"/>
          <w:lang w:val="zh-TW" w:eastAsia="zh-CN" w:bidi="ar-SA"/>
          <w14:textFill>
            <w14:solidFill>
              <w14:schemeClr w14:val="tx1"/>
            </w14:solidFill>
          </w14:textFill>
        </w:rPr>
      </w:pPr>
    </w:p>
    <w:p w14:paraId="21592B6F">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打▲内容为实质性要求，不允许有负偏离，否则将以涉及无效投标条款作无效投标。</w:t>
      </w:r>
    </w:p>
    <w:p w14:paraId="0BF0DFA7">
      <w:pPr>
        <w:pStyle w:val="2"/>
        <w:pageBreakBefore w:val="0"/>
        <w:widowControl w:val="0"/>
        <w:tabs>
          <w:tab w:val="clear" w:pos="432"/>
        </w:tabs>
        <w:kinsoku/>
        <w:wordWrap/>
        <w:overflowPunct/>
        <w:topLinePunct w:val="0"/>
        <w:autoSpaceDE/>
        <w:autoSpaceDN/>
        <w:bidi w:val="0"/>
        <w:snapToGrid/>
        <w:spacing w:line="360" w:lineRule="auto"/>
        <w:ind w:left="0" w:leftChars="0" w:firstLine="643" w:firstLineChars="200"/>
        <w:textAlignment w:val="auto"/>
        <w:rPr>
          <w:rFonts w:hint="default"/>
          <w:color w:val="000000" w:themeColor="text1"/>
          <w:highlight w:val="none"/>
          <w:lang w:val="en-US" w:eastAsia="zh-CN"/>
          <w14:textFill>
            <w14:solidFill>
              <w14:schemeClr w14:val="tx1"/>
            </w14:solidFill>
          </w14:textFill>
        </w:rPr>
      </w:pPr>
    </w:p>
    <w:p w14:paraId="35DB2BA1">
      <w:pPr>
        <w:spacing w:line="360" w:lineRule="auto"/>
        <w:ind w:firstLine="0" w:firstLineChars="0"/>
        <w:rPr>
          <w:rFonts w:ascii="宋体" w:hAnsi="宋体" w:cs="宋体"/>
          <w:b/>
          <w:color w:val="000000" w:themeColor="text1"/>
          <w:sz w:val="24"/>
          <w:szCs w:val="24"/>
          <w:highlight w:val="none"/>
          <w14:textFill>
            <w14:solidFill>
              <w14:schemeClr w14:val="tx1"/>
            </w14:solidFill>
          </w14:textFill>
        </w:rPr>
      </w:pPr>
    </w:p>
    <w:p w14:paraId="7A4B1169">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12563474">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12106"/>
      <w:bookmarkEnd w:id="31"/>
      <w:bookmarkStart w:id="32" w:name="_Toc184310293"/>
      <w:bookmarkEnd w:id="32"/>
      <w:bookmarkStart w:id="33" w:name="_Toc184310327"/>
      <w:bookmarkEnd w:id="33"/>
      <w:bookmarkStart w:id="34" w:name="_Toc184314428"/>
      <w:bookmarkEnd w:id="34"/>
      <w:bookmarkStart w:id="35" w:name="_Toc184314433"/>
      <w:bookmarkEnd w:id="35"/>
      <w:bookmarkStart w:id="36" w:name="_Toc184313269"/>
      <w:bookmarkEnd w:id="36"/>
      <w:bookmarkStart w:id="37" w:name="_Toc184314479"/>
      <w:bookmarkEnd w:id="37"/>
      <w:bookmarkStart w:id="38" w:name="_Toc184314469"/>
      <w:bookmarkEnd w:id="38"/>
      <w:bookmarkStart w:id="39" w:name="_Toc184312134"/>
      <w:bookmarkEnd w:id="39"/>
      <w:bookmarkStart w:id="40" w:name="_Toc184312102"/>
      <w:bookmarkEnd w:id="40"/>
      <w:bookmarkStart w:id="41" w:name="_Toc184314478"/>
      <w:bookmarkEnd w:id="41"/>
      <w:bookmarkStart w:id="42" w:name="_Toc184308107"/>
      <w:bookmarkEnd w:id="42"/>
      <w:bookmarkStart w:id="43" w:name="_Toc184312131"/>
      <w:bookmarkEnd w:id="43"/>
      <w:bookmarkStart w:id="44" w:name="_Toc184310301"/>
      <w:bookmarkEnd w:id="44"/>
      <w:bookmarkStart w:id="45" w:name="_Toc184308047"/>
      <w:bookmarkEnd w:id="45"/>
      <w:bookmarkStart w:id="46" w:name="_Toc184314464"/>
      <w:bookmarkEnd w:id="46"/>
      <w:bookmarkStart w:id="47" w:name="_Toc184312132"/>
      <w:bookmarkEnd w:id="47"/>
      <w:bookmarkStart w:id="48" w:name="_Toc184314411"/>
      <w:bookmarkEnd w:id="48"/>
      <w:bookmarkStart w:id="49" w:name="_Toc184308044"/>
      <w:bookmarkEnd w:id="49"/>
      <w:bookmarkStart w:id="50" w:name="_Toc184314425"/>
      <w:bookmarkEnd w:id="50"/>
      <w:bookmarkStart w:id="51" w:name="_Toc184312100"/>
      <w:bookmarkEnd w:id="51"/>
      <w:bookmarkStart w:id="52" w:name="_Toc184312126"/>
      <w:bookmarkEnd w:id="52"/>
      <w:bookmarkStart w:id="53" w:name="_Toc184312088"/>
      <w:bookmarkEnd w:id="53"/>
      <w:bookmarkStart w:id="54" w:name="_Toc184314481"/>
      <w:bookmarkEnd w:id="54"/>
      <w:bookmarkStart w:id="55" w:name="_Toc184314447"/>
      <w:bookmarkEnd w:id="55"/>
      <w:bookmarkStart w:id="56" w:name="_Toc184310299"/>
      <w:bookmarkEnd w:id="56"/>
      <w:bookmarkStart w:id="57" w:name="_Toc184310292"/>
      <w:bookmarkEnd w:id="57"/>
      <w:bookmarkStart w:id="58" w:name="_Toc184312071"/>
      <w:bookmarkEnd w:id="58"/>
      <w:bookmarkStart w:id="59" w:name="_Toc184314472"/>
      <w:bookmarkEnd w:id="59"/>
      <w:bookmarkStart w:id="60" w:name="_Toc184308043"/>
      <w:bookmarkEnd w:id="60"/>
      <w:bookmarkStart w:id="61" w:name="_Toc184313292"/>
      <w:bookmarkEnd w:id="61"/>
      <w:bookmarkStart w:id="62" w:name="_Toc184308105"/>
      <w:bookmarkEnd w:id="62"/>
      <w:bookmarkStart w:id="63" w:name="_Toc184310328"/>
      <w:bookmarkEnd w:id="63"/>
      <w:bookmarkStart w:id="64" w:name="_Toc184314414"/>
      <w:bookmarkEnd w:id="64"/>
      <w:bookmarkStart w:id="65" w:name="_Toc184312073"/>
      <w:bookmarkEnd w:id="65"/>
      <w:bookmarkStart w:id="66" w:name="_Toc184314418"/>
      <w:bookmarkEnd w:id="66"/>
      <w:bookmarkStart w:id="67" w:name="_Toc184308060"/>
      <w:bookmarkEnd w:id="67"/>
      <w:bookmarkStart w:id="68" w:name="_Toc184308087"/>
      <w:bookmarkEnd w:id="68"/>
      <w:bookmarkStart w:id="69" w:name="_Toc184310316"/>
      <w:bookmarkEnd w:id="69"/>
      <w:bookmarkStart w:id="70" w:name="_Toc184312135"/>
      <w:bookmarkEnd w:id="70"/>
      <w:bookmarkStart w:id="71" w:name="_Toc184314482"/>
      <w:bookmarkEnd w:id="71"/>
      <w:bookmarkStart w:id="72" w:name="_Toc184312084"/>
      <w:bookmarkEnd w:id="72"/>
      <w:bookmarkStart w:id="73" w:name="_Toc184310332"/>
      <w:bookmarkEnd w:id="73"/>
      <w:bookmarkStart w:id="74" w:name="_Toc184312109"/>
      <w:bookmarkEnd w:id="74"/>
      <w:bookmarkStart w:id="75" w:name="_Toc184312138"/>
      <w:bookmarkEnd w:id="75"/>
      <w:bookmarkStart w:id="76" w:name="_Toc184314435"/>
      <w:bookmarkEnd w:id="76"/>
      <w:bookmarkStart w:id="77" w:name="_Toc184310290"/>
      <w:bookmarkEnd w:id="77"/>
      <w:bookmarkStart w:id="78" w:name="_Toc184314473"/>
      <w:bookmarkEnd w:id="78"/>
      <w:bookmarkStart w:id="79" w:name="_Toc184310309"/>
      <w:bookmarkEnd w:id="79"/>
      <w:bookmarkStart w:id="80" w:name="_Toc184312087"/>
      <w:bookmarkEnd w:id="80"/>
      <w:bookmarkStart w:id="81" w:name="_Toc184310307"/>
      <w:bookmarkEnd w:id="81"/>
      <w:bookmarkStart w:id="82" w:name="_Toc184310311"/>
      <w:bookmarkEnd w:id="82"/>
      <w:bookmarkStart w:id="83" w:name="_Toc184310272"/>
      <w:bookmarkEnd w:id="83"/>
      <w:bookmarkStart w:id="84" w:name="_Toc184308077"/>
      <w:bookmarkEnd w:id="84"/>
      <w:bookmarkStart w:id="85" w:name="_Toc184308065"/>
      <w:bookmarkEnd w:id="85"/>
      <w:bookmarkStart w:id="86" w:name="_Toc184313267"/>
      <w:bookmarkEnd w:id="86"/>
      <w:bookmarkStart w:id="87" w:name="_Toc184310323"/>
      <w:bookmarkEnd w:id="87"/>
      <w:bookmarkStart w:id="88" w:name="_Toc184313302"/>
      <w:bookmarkEnd w:id="88"/>
      <w:bookmarkStart w:id="89" w:name="_Toc184314412"/>
      <w:bookmarkEnd w:id="89"/>
      <w:bookmarkStart w:id="90" w:name="_Toc184313243"/>
      <w:bookmarkEnd w:id="90"/>
      <w:bookmarkStart w:id="91" w:name="_Toc184308096"/>
      <w:bookmarkEnd w:id="91"/>
      <w:bookmarkStart w:id="92" w:name="_Toc184313277"/>
      <w:bookmarkEnd w:id="92"/>
      <w:bookmarkStart w:id="93" w:name="_Toc184308041"/>
      <w:bookmarkEnd w:id="93"/>
      <w:bookmarkStart w:id="94" w:name="_Toc184314467"/>
      <w:bookmarkEnd w:id="94"/>
      <w:bookmarkStart w:id="95" w:name="_Toc184308057"/>
      <w:bookmarkEnd w:id="95"/>
      <w:bookmarkStart w:id="96" w:name="_Toc184310324"/>
      <w:bookmarkEnd w:id="96"/>
      <w:bookmarkStart w:id="97" w:name="_Toc184308094"/>
      <w:bookmarkEnd w:id="97"/>
      <w:bookmarkStart w:id="98" w:name="_Toc184313272"/>
      <w:bookmarkEnd w:id="98"/>
      <w:bookmarkStart w:id="99" w:name="_Toc184308040"/>
      <w:bookmarkEnd w:id="99"/>
      <w:bookmarkStart w:id="100" w:name="_Toc184308106"/>
      <w:bookmarkEnd w:id="100"/>
      <w:bookmarkStart w:id="101" w:name="_Toc184310303"/>
      <w:bookmarkEnd w:id="101"/>
      <w:bookmarkStart w:id="102" w:name="_Toc184313238"/>
      <w:bookmarkEnd w:id="102"/>
      <w:bookmarkStart w:id="103" w:name="_Toc184308108"/>
      <w:bookmarkEnd w:id="103"/>
      <w:bookmarkStart w:id="104" w:name="_Toc184310275"/>
      <w:bookmarkEnd w:id="104"/>
      <w:bookmarkStart w:id="105" w:name="_Toc184314445"/>
      <w:bookmarkEnd w:id="105"/>
      <w:bookmarkStart w:id="106" w:name="_Toc184310342"/>
      <w:bookmarkEnd w:id="106"/>
      <w:bookmarkStart w:id="107" w:name="_Toc184313260"/>
      <w:bookmarkEnd w:id="107"/>
      <w:bookmarkStart w:id="108" w:name="_Toc184308056"/>
      <w:bookmarkEnd w:id="108"/>
      <w:bookmarkStart w:id="109" w:name="_Toc184314426"/>
      <w:bookmarkEnd w:id="109"/>
      <w:bookmarkStart w:id="110" w:name="_Toc184312118"/>
      <w:bookmarkEnd w:id="110"/>
      <w:bookmarkStart w:id="111" w:name="_Toc184312080"/>
      <w:bookmarkEnd w:id="111"/>
      <w:bookmarkStart w:id="112" w:name="_Toc184308090"/>
      <w:bookmarkEnd w:id="112"/>
      <w:bookmarkStart w:id="113" w:name="_Toc184308089"/>
      <w:bookmarkEnd w:id="113"/>
      <w:bookmarkStart w:id="114" w:name="_Toc184310310"/>
      <w:bookmarkEnd w:id="114"/>
      <w:bookmarkStart w:id="115" w:name="_Toc184313290"/>
      <w:bookmarkEnd w:id="115"/>
      <w:bookmarkStart w:id="116" w:name="_Toc184314448"/>
      <w:bookmarkEnd w:id="116"/>
      <w:bookmarkStart w:id="117" w:name="_Toc184308091"/>
      <w:bookmarkEnd w:id="117"/>
      <w:bookmarkStart w:id="118" w:name="_Toc184314423"/>
      <w:bookmarkEnd w:id="118"/>
      <w:bookmarkStart w:id="119" w:name="_Toc184314416"/>
      <w:bookmarkEnd w:id="119"/>
      <w:bookmarkStart w:id="120" w:name="_Toc184313239"/>
      <w:bookmarkEnd w:id="120"/>
      <w:bookmarkStart w:id="121" w:name="_Toc184314442"/>
      <w:bookmarkEnd w:id="121"/>
      <w:bookmarkStart w:id="122" w:name="_Toc184310297"/>
      <w:bookmarkEnd w:id="122"/>
      <w:bookmarkStart w:id="123" w:name="_Toc184313304"/>
      <w:bookmarkEnd w:id="123"/>
      <w:bookmarkStart w:id="124" w:name="_Toc184308101"/>
      <w:bookmarkEnd w:id="124"/>
      <w:bookmarkStart w:id="125" w:name="_Toc184308100"/>
      <w:bookmarkEnd w:id="125"/>
      <w:bookmarkStart w:id="126" w:name="_Toc184313299"/>
      <w:bookmarkEnd w:id="126"/>
      <w:bookmarkStart w:id="127" w:name="_Toc184313263"/>
      <w:bookmarkEnd w:id="127"/>
      <w:bookmarkStart w:id="128" w:name="_Toc184308074"/>
      <w:bookmarkEnd w:id="128"/>
      <w:bookmarkStart w:id="129" w:name="_Toc184314459"/>
      <w:bookmarkEnd w:id="129"/>
      <w:bookmarkStart w:id="130" w:name="_Toc184310288"/>
      <w:bookmarkEnd w:id="130"/>
      <w:bookmarkStart w:id="131" w:name="_Toc184308081"/>
      <w:bookmarkEnd w:id="131"/>
      <w:bookmarkStart w:id="132" w:name="_Toc184310340"/>
      <w:bookmarkEnd w:id="132"/>
      <w:bookmarkStart w:id="133" w:name="_Toc184312097"/>
      <w:bookmarkEnd w:id="133"/>
      <w:bookmarkStart w:id="134" w:name="_Toc184308098"/>
      <w:bookmarkEnd w:id="134"/>
      <w:bookmarkStart w:id="135" w:name="_Toc184314462"/>
      <w:bookmarkEnd w:id="135"/>
      <w:bookmarkStart w:id="136" w:name="_Toc184314460"/>
      <w:bookmarkEnd w:id="136"/>
      <w:bookmarkStart w:id="137" w:name="_Toc184308038"/>
      <w:bookmarkEnd w:id="137"/>
      <w:bookmarkStart w:id="138" w:name="_Toc184313288"/>
      <w:bookmarkEnd w:id="138"/>
      <w:bookmarkStart w:id="139" w:name="_Toc184313310"/>
      <w:bookmarkEnd w:id="139"/>
      <w:bookmarkStart w:id="140" w:name="_Toc184312124"/>
      <w:bookmarkEnd w:id="140"/>
      <w:bookmarkStart w:id="141" w:name="_Toc184308050"/>
      <w:bookmarkEnd w:id="141"/>
      <w:bookmarkStart w:id="142" w:name="_Toc184312099"/>
      <w:bookmarkEnd w:id="142"/>
      <w:bookmarkStart w:id="143" w:name="_Toc184312067"/>
      <w:bookmarkEnd w:id="143"/>
      <w:bookmarkStart w:id="144" w:name="_Toc184312081"/>
      <w:bookmarkEnd w:id="144"/>
      <w:bookmarkStart w:id="145" w:name="_Toc184314450"/>
      <w:bookmarkEnd w:id="145"/>
      <w:bookmarkStart w:id="146" w:name="_Toc184308093"/>
      <w:bookmarkEnd w:id="146"/>
      <w:bookmarkStart w:id="147" w:name="_Toc184312069"/>
      <w:bookmarkEnd w:id="147"/>
      <w:bookmarkStart w:id="148" w:name="_Toc184314441"/>
      <w:bookmarkEnd w:id="148"/>
      <w:bookmarkStart w:id="149" w:name="_Toc184312085"/>
      <w:bookmarkEnd w:id="149"/>
      <w:bookmarkStart w:id="150" w:name="_Toc184313296"/>
      <w:bookmarkEnd w:id="150"/>
      <w:bookmarkStart w:id="151" w:name="_Toc184310278"/>
      <w:bookmarkEnd w:id="151"/>
      <w:bookmarkStart w:id="152" w:name="_Toc184310314"/>
      <w:bookmarkEnd w:id="152"/>
      <w:bookmarkStart w:id="153" w:name="_Toc184312130"/>
      <w:bookmarkEnd w:id="153"/>
      <w:bookmarkStart w:id="154" w:name="_Toc184314413"/>
      <w:bookmarkEnd w:id="154"/>
      <w:bookmarkStart w:id="155" w:name="_Toc184310335"/>
      <w:bookmarkEnd w:id="155"/>
      <w:bookmarkStart w:id="156" w:name="_Toc184310305"/>
      <w:bookmarkEnd w:id="156"/>
      <w:bookmarkStart w:id="157" w:name="_Toc184313276"/>
      <w:bookmarkEnd w:id="157"/>
      <w:bookmarkStart w:id="158" w:name="_Toc184312068"/>
      <w:bookmarkEnd w:id="158"/>
      <w:bookmarkStart w:id="159" w:name="_Toc184312103"/>
      <w:bookmarkEnd w:id="159"/>
      <w:bookmarkStart w:id="160" w:name="_Toc184314465"/>
      <w:bookmarkEnd w:id="160"/>
      <w:bookmarkStart w:id="161" w:name="_Toc184313245"/>
      <w:bookmarkEnd w:id="161"/>
      <w:bookmarkStart w:id="162" w:name="_Toc184308092"/>
      <w:bookmarkEnd w:id="162"/>
      <w:bookmarkStart w:id="163" w:name="_Toc184313258"/>
      <w:bookmarkEnd w:id="163"/>
      <w:bookmarkStart w:id="164" w:name="_Toc184310321"/>
      <w:bookmarkEnd w:id="164"/>
      <w:bookmarkStart w:id="165" w:name="_Toc184312136"/>
      <w:bookmarkEnd w:id="165"/>
      <w:bookmarkStart w:id="166" w:name="_Toc184314471"/>
      <w:bookmarkEnd w:id="166"/>
      <w:bookmarkStart w:id="167" w:name="_Toc184312090"/>
      <w:bookmarkEnd w:id="167"/>
      <w:bookmarkStart w:id="168" w:name="_Toc184313259"/>
      <w:bookmarkEnd w:id="168"/>
      <w:bookmarkStart w:id="169" w:name="_Toc184314476"/>
      <w:bookmarkEnd w:id="169"/>
      <w:bookmarkStart w:id="170" w:name="_Toc184314457"/>
      <w:bookmarkEnd w:id="170"/>
      <w:bookmarkStart w:id="171" w:name="_Toc184310306"/>
      <w:bookmarkEnd w:id="171"/>
      <w:bookmarkStart w:id="172" w:name="_Toc184313262"/>
      <w:bookmarkEnd w:id="172"/>
      <w:bookmarkStart w:id="173" w:name="_Toc184313252"/>
      <w:bookmarkEnd w:id="173"/>
      <w:bookmarkStart w:id="174" w:name="_Toc184313247"/>
      <w:bookmarkEnd w:id="174"/>
      <w:bookmarkStart w:id="175" w:name="_Toc184314440"/>
      <w:bookmarkEnd w:id="175"/>
      <w:bookmarkStart w:id="176" w:name="_Toc184310276"/>
      <w:bookmarkEnd w:id="176"/>
      <w:bookmarkStart w:id="177" w:name="_Toc184310331"/>
      <w:bookmarkEnd w:id="177"/>
      <w:bookmarkStart w:id="178" w:name="_Toc184313256"/>
      <w:bookmarkEnd w:id="178"/>
      <w:bookmarkStart w:id="179" w:name="_Toc184314429"/>
      <w:bookmarkEnd w:id="179"/>
      <w:bookmarkStart w:id="180" w:name="_Toc184314463"/>
      <w:bookmarkEnd w:id="180"/>
      <w:bookmarkStart w:id="181" w:name="_Toc184314432"/>
      <w:bookmarkEnd w:id="181"/>
      <w:bookmarkStart w:id="182" w:name="_Toc184308067"/>
      <w:bookmarkEnd w:id="182"/>
      <w:bookmarkStart w:id="183" w:name="_Toc184313309"/>
      <w:bookmarkEnd w:id="183"/>
      <w:bookmarkStart w:id="184" w:name="_Toc184308052"/>
      <w:bookmarkEnd w:id="184"/>
      <w:bookmarkStart w:id="185" w:name="_Toc184310308"/>
      <w:bookmarkEnd w:id="185"/>
      <w:bookmarkStart w:id="186" w:name="_Toc184313250"/>
      <w:bookmarkEnd w:id="186"/>
      <w:bookmarkStart w:id="187" w:name="_Toc184310341"/>
      <w:bookmarkEnd w:id="187"/>
      <w:bookmarkStart w:id="188" w:name="_Toc184313254"/>
      <w:bookmarkEnd w:id="188"/>
      <w:bookmarkStart w:id="189" w:name="_Toc184310294"/>
      <w:bookmarkEnd w:id="189"/>
      <w:bookmarkStart w:id="190" w:name="_Toc184314434"/>
      <w:bookmarkEnd w:id="190"/>
      <w:bookmarkStart w:id="191" w:name="_Toc184312108"/>
      <w:bookmarkEnd w:id="191"/>
      <w:bookmarkStart w:id="192" w:name="_Toc184313307"/>
      <w:bookmarkEnd w:id="192"/>
      <w:bookmarkStart w:id="193" w:name="_Toc184310318"/>
      <w:bookmarkEnd w:id="193"/>
      <w:bookmarkStart w:id="194" w:name="_Toc184312101"/>
      <w:bookmarkEnd w:id="194"/>
      <w:bookmarkStart w:id="195" w:name="_Toc184308051"/>
      <w:bookmarkEnd w:id="195"/>
      <w:bookmarkStart w:id="196" w:name="_Toc184314480"/>
      <w:bookmarkEnd w:id="196"/>
      <w:bookmarkStart w:id="197" w:name="_Toc184310315"/>
      <w:bookmarkEnd w:id="197"/>
      <w:bookmarkStart w:id="198" w:name="_Toc184313279"/>
      <w:bookmarkEnd w:id="198"/>
      <w:bookmarkStart w:id="199" w:name="_Toc184312115"/>
      <w:bookmarkEnd w:id="199"/>
      <w:bookmarkStart w:id="200" w:name="_Toc184310302"/>
      <w:bookmarkEnd w:id="200"/>
      <w:bookmarkStart w:id="201" w:name="_Toc184308080"/>
      <w:bookmarkEnd w:id="201"/>
      <w:bookmarkStart w:id="202" w:name="_Toc184310286"/>
      <w:bookmarkEnd w:id="202"/>
      <w:bookmarkStart w:id="203" w:name="_Toc184308049"/>
      <w:bookmarkEnd w:id="203"/>
      <w:bookmarkStart w:id="204" w:name="_Toc184310338"/>
      <w:bookmarkEnd w:id="204"/>
      <w:bookmarkStart w:id="205" w:name="_Toc184314455"/>
      <w:bookmarkEnd w:id="205"/>
      <w:bookmarkStart w:id="206" w:name="_Toc184312119"/>
      <w:bookmarkEnd w:id="206"/>
      <w:bookmarkStart w:id="207" w:name="_Toc184308099"/>
      <w:bookmarkEnd w:id="207"/>
      <w:bookmarkStart w:id="208" w:name="_Toc184313286"/>
      <w:bookmarkEnd w:id="208"/>
      <w:bookmarkStart w:id="209" w:name="_Toc184314427"/>
      <w:bookmarkEnd w:id="209"/>
      <w:bookmarkStart w:id="210" w:name="_Toc184313305"/>
      <w:bookmarkEnd w:id="210"/>
      <w:bookmarkStart w:id="211" w:name="_Toc184314444"/>
      <w:bookmarkEnd w:id="211"/>
      <w:bookmarkStart w:id="212" w:name="_Toc184308059"/>
      <w:bookmarkEnd w:id="212"/>
      <w:bookmarkStart w:id="213" w:name="_Toc184312111"/>
      <w:bookmarkEnd w:id="213"/>
      <w:bookmarkStart w:id="214" w:name="_Toc184313281"/>
      <w:bookmarkEnd w:id="214"/>
      <w:bookmarkStart w:id="215" w:name="_Toc184310285"/>
      <w:bookmarkEnd w:id="215"/>
      <w:bookmarkStart w:id="216" w:name="_Toc184312113"/>
      <w:bookmarkEnd w:id="216"/>
      <w:bookmarkStart w:id="217" w:name="_Toc184308072"/>
      <w:bookmarkEnd w:id="217"/>
      <w:bookmarkStart w:id="218" w:name="_Toc184310279"/>
      <w:bookmarkEnd w:id="218"/>
      <w:bookmarkStart w:id="219" w:name="_Toc184314456"/>
      <w:bookmarkEnd w:id="219"/>
      <w:bookmarkStart w:id="220" w:name="_Toc184313282"/>
      <w:bookmarkEnd w:id="220"/>
      <w:bookmarkStart w:id="221" w:name="_Toc184308088"/>
      <w:bookmarkEnd w:id="221"/>
      <w:bookmarkStart w:id="222" w:name="_Toc184310317"/>
      <w:bookmarkEnd w:id="222"/>
      <w:bookmarkStart w:id="223" w:name="_Toc184313253"/>
      <w:bookmarkEnd w:id="223"/>
      <w:bookmarkStart w:id="224" w:name="_Toc184312095"/>
      <w:bookmarkEnd w:id="224"/>
      <w:bookmarkStart w:id="225" w:name="_Toc184314474"/>
      <w:bookmarkEnd w:id="225"/>
      <w:bookmarkStart w:id="226" w:name="_Toc184312083"/>
      <w:bookmarkEnd w:id="226"/>
      <w:bookmarkStart w:id="227" w:name="_Toc184312123"/>
      <w:bookmarkEnd w:id="227"/>
      <w:bookmarkStart w:id="228" w:name="_Toc184314449"/>
      <w:bookmarkEnd w:id="228"/>
      <w:bookmarkStart w:id="229" w:name="_Toc184313244"/>
      <w:bookmarkEnd w:id="229"/>
      <w:bookmarkStart w:id="230" w:name="_Toc184310296"/>
      <w:bookmarkEnd w:id="230"/>
      <w:bookmarkStart w:id="231" w:name="_Toc184313274"/>
      <w:bookmarkEnd w:id="231"/>
      <w:bookmarkStart w:id="232" w:name="_Toc184312092"/>
      <w:bookmarkEnd w:id="232"/>
      <w:bookmarkStart w:id="233" w:name="_Toc184310336"/>
      <w:bookmarkEnd w:id="233"/>
      <w:bookmarkStart w:id="234" w:name="_Toc184312076"/>
      <w:bookmarkEnd w:id="234"/>
      <w:bookmarkStart w:id="235" w:name="_Toc184312078"/>
      <w:bookmarkEnd w:id="235"/>
      <w:bookmarkStart w:id="236" w:name="_Toc184312110"/>
      <w:bookmarkEnd w:id="236"/>
      <w:bookmarkStart w:id="237" w:name="_Toc184314446"/>
      <w:bookmarkEnd w:id="237"/>
      <w:bookmarkStart w:id="238" w:name="_Toc184313280"/>
      <w:bookmarkEnd w:id="238"/>
      <w:bookmarkStart w:id="239" w:name="_Toc184308097"/>
      <w:bookmarkEnd w:id="239"/>
      <w:bookmarkStart w:id="240" w:name="_Toc184310277"/>
      <w:bookmarkEnd w:id="240"/>
      <w:bookmarkStart w:id="241" w:name="_Toc184313294"/>
      <w:bookmarkEnd w:id="241"/>
      <w:bookmarkStart w:id="242" w:name="_Toc184314458"/>
      <w:bookmarkEnd w:id="242"/>
      <w:bookmarkStart w:id="243" w:name="_Toc184312129"/>
      <w:bookmarkEnd w:id="243"/>
      <w:bookmarkStart w:id="244" w:name="_Toc184312082"/>
      <w:bookmarkEnd w:id="244"/>
      <w:bookmarkStart w:id="245" w:name="_Toc184313298"/>
      <w:bookmarkEnd w:id="245"/>
      <w:bookmarkStart w:id="246" w:name="_Toc184314417"/>
      <w:bookmarkEnd w:id="246"/>
      <w:bookmarkStart w:id="247" w:name="_Toc184313270"/>
      <w:bookmarkEnd w:id="247"/>
      <w:bookmarkStart w:id="248" w:name="_Toc184314436"/>
      <w:bookmarkEnd w:id="248"/>
      <w:bookmarkStart w:id="249" w:name="_Toc184314461"/>
      <w:bookmarkEnd w:id="249"/>
      <w:bookmarkStart w:id="250" w:name="_Toc184313303"/>
      <w:bookmarkEnd w:id="250"/>
      <w:bookmarkStart w:id="251" w:name="_Toc184313240"/>
      <w:bookmarkEnd w:id="251"/>
      <w:bookmarkStart w:id="252" w:name="_Toc184308103"/>
      <w:bookmarkEnd w:id="252"/>
      <w:bookmarkStart w:id="253" w:name="_Toc184310281"/>
      <w:bookmarkEnd w:id="253"/>
      <w:bookmarkStart w:id="254" w:name="_Toc184313241"/>
      <w:bookmarkEnd w:id="254"/>
      <w:bookmarkStart w:id="255" w:name="_Toc184314438"/>
      <w:bookmarkEnd w:id="255"/>
      <w:bookmarkStart w:id="256" w:name="_Toc184314415"/>
      <w:bookmarkEnd w:id="256"/>
      <w:bookmarkStart w:id="257" w:name="_Toc184313266"/>
      <w:bookmarkEnd w:id="257"/>
      <w:bookmarkStart w:id="258" w:name="_Toc184314431"/>
      <w:bookmarkEnd w:id="258"/>
      <w:bookmarkStart w:id="259" w:name="_Toc184313275"/>
      <w:bookmarkEnd w:id="259"/>
      <w:bookmarkStart w:id="260" w:name="_Toc184310330"/>
      <w:bookmarkEnd w:id="260"/>
      <w:bookmarkStart w:id="261" w:name="_Toc184308086"/>
      <w:bookmarkEnd w:id="261"/>
      <w:bookmarkStart w:id="262" w:name="_Toc184312107"/>
      <w:bookmarkEnd w:id="262"/>
      <w:bookmarkStart w:id="263" w:name="_Toc184308042"/>
      <w:bookmarkEnd w:id="263"/>
      <w:bookmarkStart w:id="264" w:name="_Toc184310287"/>
      <w:bookmarkEnd w:id="264"/>
      <w:bookmarkStart w:id="265" w:name="_Toc184312079"/>
      <w:bookmarkEnd w:id="265"/>
      <w:bookmarkStart w:id="266" w:name="_Toc184312137"/>
      <w:bookmarkEnd w:id="266"/>
      <w:bookmarkStart w:id="267" w:name="_Toc184313291"/>
      <w:bookmarkEnd w:id="267"/>
      <w:bookmarkStart w:id="268" w:name="_Toc184313289"/>
      <w:bookmarkEnd w:id="268"/>
      <w:bookmarkStart w:id="269" w:name="_Toc184314466"/>
      <w:bookmarkEnd w:id="269"/>
      <w:bookmarkStart w:id="270" w:name="_Toc184312074"/>
      <w:bookmarkEnd w:id="270"/>
      <w:bookmarkStart w:id="271" w:name="_Toc184312122"/>
      <w:bookmarkEnd w:id="271"/>
      <w:bookmarkStart w:id="272" w:name="_Toc184308037"/>
      <w:bookmarkEnd w:id="272"/>
      <w:bookmarkStart w:id="273" w:name="_Toc184308071"/>
      <w:bookmarkEnd w:id="273"/>
      <w:bookmarkStart w:id="274" w:name="_Toc184312077"/>
      <w:bookmarkEnd w:id="274"/>
      <w:bookmarkStart w:id="275" w:name="_Toc184314451"/>
      <w:bookmarkEnd w:id="275"/>
      <w:bookmarkStart w:id="276" w:name="_Toc184308036"/>
      <w:bookmarkEnd w:id="276"/>
      <w:bookmarkStart w:id="277" w:name="_Toc184313295"/>
      <w:bookmarkEnd w:id="277"/>
      <w:bookmarkStart w:id="278" w:name="_Toc184313278"/>
      <w:bookmarkEnd w:id="278"/>
      <w:bookmarkStart w:id="279" w:name="_Toc184314443"/>
      <w:bookmarkEnd w:id="279"/>
      <w:bookmarkStart w:id="280" w:name="_Toc184310291"/>
      <w:bookmarkEnd w:id="280"/>
      <w:bookmarkStart w:id="281" w:name="_Toc184310295"/>
      <w:bookmarkEnd w:id="281"/>
      <w:bookmarkStart w:id="282" w:name="_Toc184308045"/>
      <w:bookmarkEnd w:id="282"/>
      <w:bookmarkStart w:id="283" w:name="_Toc184314422"/>
      <w:bookmarkEnd w:id="283"/>
      <w:bookmarkStart w:id="284" w:name="_Toc184308053"/>
      <w:bookmarkEnd w:id="284"/>
      <w:bookmarkStart w:id="285" w:name="_Toc184308079"/>
      <w:bookmarkEnd w:id="285"/>
      <w:bookmarkStart w:id="286" w:name="_Toc184313273"/>
      <w:bookmarkEnd w:id="286"/>
      <w:bookmarkStart w:id="287" w:name="_Toc184314475"/>
      <w:bookmarkEnd w:id="287"/>
      <w:bookmarkStart w:id="288" w:name="_Toc184312116"/>
      <w:bookmarkEnd w:id="288"/>
      <w:bookmarkStart w:id="289" w:name="_Toc184310304"/>
      <w:bookmarkEnd w:id="289"/>
      <w:bookmarkStart w:id="290" w:name="_Toc184313264"/>
      <w:bookmarkEnd w:id="290"/>
      <w:bookmarkStart w:id="291" w:name="_Toc184308064"/>
      <w:bookmarkEnd w:id="291"/>
      <w:bookmarkStart w:id="292" w:name="_Toc184308046"/>
      <w:bookmarkEnd w:id="292"/>
      <w:bookmarkStart w:id="293" w:name="_Toc184308082"/>
      <w:bookmarkEnd w:id="293"/>
      <w:bookmarkStart w:id="294" w:name="_Toc184308073"/>
      <w:bookmarkEnd w:id="294"/>
      <w:bookmarkStart w:id="295" w:name="_Toc184314452"/>
      <w:bookmarkEnd w:id="295"/>
      <w:bookmarkStart w:id="296" w:name="_Toc184313268"/>
      <w:bookmarkEnd w:id="296"/>
      <w:bookmarkStart w:id="297" w:name="_Toc184313285"/>
      <w:bookmarkEnd w:id="297"/>
      <w:bookmarkStart w:id="298" w:name="_Toc184308104"/>
      <w:bookmarkEnd w:id="298"/>
      <w:bookmarkStart w:id="299" w:name="_Toc184312112"/>
      <w:bookmarkEnd w:id="299"/>
      <w:bookmarkStart w:id="300" w:name="_Toc184310320"/>
      <w:bookmarkEnd w:id="300"/>
      <w:bookmarkStart w:id="301" w:name="_Toc184310319"/>
      <w:bookmarkEnd w:id="301"/>
      <w:bookmarkStart w:id="302" w:name="_Toc184312139"/>
      <w:bookmarkEnd w:id="302"/>
      <w:bookmarkStart w:id="303" w:name="_Toc184314430"/>
      <w:bookmarkEnd w:id="303"/>
      <w:bookmarkStart w:id="304" w:name="_Toc184312089"/>
      <w:bookmarkEnd w:id="304"/>
      <w:bookmarkStart w:id="305" w:name="_Toc184313255"/>
      <w:bookmarkEnd w:id="305"/>
      <w:bookmarkStart w:id="306" w:name="_Toc184313293"/>
      <w:bookmarkEnd w:id="306"/>
      <w:bookmarkStart w:id="307" w:name="_Toc184310274"/>
      <w:bookmarkEnd w:id="307"/>
      <w:bookmarkStart w:id="308" w:name="_Toc184313284"/>
      <w:bookmarkEnd w:id="308"/>
      <w:bookmarkStart w:id="309" w:name="_Toc184310298"/>
      <w:bookmarkEnd w:id="309"/>
      <w:bookmarkStart w:id="310" w:name="_Toc184312104"/>
      <w:bookmarkEnd w:id="310"/>
      <w:bookmarkStart w:id="311" w:name="_Toc184313257"/>
      <w:bookmarkEnd w:id="311"/>
      <w:bookmarkStart w:id="312" w:name="_Toc184310284"/>
      <w:bookmarkEnd w:id="312"/>
      <w:bookmarkStart w:id="313" w:name="_Toc184312105"/>
      <w:bookmarkEnd w:id="313"/>
      <w:bookmarkStart w:id="314" w:name="_Toc184308075"/>
      <w:bookmarkEnd w:id="314"/>
      <w:bookmarkStart w:id="315" w:name="_Toc184312094"/>
      <w:bookmarkEnd w:id="315"/>
      <w:bookmarkStart w:id="316" w:name="_Toc184308066"/>
      <w:bookmarkEnd w:id="316"/>
      <w:bookmarkStart w:id="317" w:name="_Toc184314439"/>
      <w:bookmarkEnd w:id="317"/>
      <w:bookmarkStart w:id="318" w:name="_Toc184308063"/>
      <w:bookmarkEnd w:id="318"/>
      <w:bookmarkStart w:id="319" w:name="_Toc184308058"/>
      <w:bookmarkEnd w:id="319"/>
      <w:bookmarkStart w:id="320" w:name="_Toc184314453"/>
      <w:bookmarkEnd w:id="320"/>
      <w:bookmarkStart w:id="321" w:name="_Toc184313300"/>
      <w:bookmarkEnd w:id="321"/>
      <w:bookmarkStart w:id="322" w:name="_Toc184310325"/>
      <w:bookmarkEnd w:id="322"/>
      <w:bookmarkStart w:id="323" w:name="_Toc184310334"/>
      <w:bookmarkEnd w:id="323"/>
      <w:bookmarkStart w:id="324" w:name="_Toc184312086"/>
      <w:bookmarkEnd w:id="324"/>
      <w:bookmarkStart w:id="325" w:name="_Toc184313265"/>
      <w:bookmarkEnd w:id="325"/>
      <w:bookmarkStart w:id="326" w:name="_Toc184308054"/>
      <w:bookmarkEnd w:id="326"/>
      <w:bookmarkStart w:id="327" w:name="_Toc184313246"/>
      <w:bookmarkEnd w:id="327"/>
      <w:bookmarkStart w:id="328" w:name="_Toc184308055"/>
      <w:bookmarkEnd w:id="328"/>
      <w:bookmarkStart w:id="329" w:name="_Toc184312070"/>
      <w:bookmarkEnd w:id="329"/>
      <w:bookmarkStart w:id="330" w:name="_Toc184314454"/>
      <w:bookmarkEnd w:id="330"/>
      <w:bookmarkStart w:id="331" w:name="_Toc184310333"/>
      <w:bookmarkEnd w:id="331"/>
      <w:bookmarkStart w:id="332" w:name="_Toc184313271"/>
      <w:bookmarkEnd w:id="332"/>
      <w:bookmarkStart w:id="333" w:name="_Toc184310322"/>
      <w:bookmarkEnd w:id="333"/>
      <w:bookmarkStart w:id="334" w:name="_Toc184314470"/>
      <w:bookmarkEnd w:id="334"/>
      <w:bookmarkStart w:id="335" w:name="_Toc184314424"/>
      <w:bookmarkEnd w:id="335"/>
      <w:bookmarkStart w:id="336" w:name="_Toc184308048"/>
      <w:bookmarkEnd w:id="336"/>
      <w:bookmarkStart w:id="337" w:name="_Toc184308068"/>
      <w:bookmarkEnd w:id="337"/>
      <w:bookmarkStart w:id="338" w:name="_Toc184312120"/>
      <w:bookmarkEnd w:id="338"/>
      <w:bookmarkStart w:id="339" w:name="_Toc184312072"/>
      <w:bookmarkEnd w:id="339"/>
      <w:bookmarkStart w:id="340" w:name="_Toc184312075"/>
      <w:bookmarkEnd w:id="340"/>
      <w:bookmarkStart w:id="341" w:name="_Toc184310289"/>
      <w:bookmarkEnd w:id="341"/>
      <w:bookmarkStart w:id="342" w:name="_Toc184310282"/>
      <w:bookmarkEnd w:id="342"/>
      <w:bookmarkStart w:id="343" w:name="_Toc184313301"/>
      <w:bookmarkEnd w:id="343"/>
      <w:bookmarkStart w:id="344" w:name="_Toc184310300"/>
      <w:bookmarkEnd w:id="344"/>
      <w:bookmarkStart w:id="345" w:name="_Toc184308039"/>
      <w:bookmarkEnd w:id="345"/>
      <w:bookmarkStart w:id="346" w:name="_Toc184308069"/>
      <w:bookmarkEnd w:id="346"/>
      <w:bookmarkStart w:id="347" w:name="_Toc184314420"/>
      <w:bookmarkEnd w:id="347"/>
      <w:bookmarkStart w:id="348" w:name="_Toc184308085"/>
      <w:bookmarkEnd w:id="348"/>
      <w:bookmarkStart w:id="349" w:name="_Toc184313306"/>
      <w:bookmarkEnd w:id="349"/>
      <w:bookmarkStart w:id="350" w:name="_Toc184308078"/>
      <w:bookmarkEnd w:id="350"/>
      <w:bookmarkStart w:id="351" w:name="_Toc184310326"/>
      <w:bookmarkEnd w:id="351"/>
      <w:bookmarkStart w:id="352" w:name="_Toc184310329"/>
      <w:bookmarkEnd w:id="352"/>
      <w:bookmarkStart w:id="353" w:name="_Toc184312127"/>
      <w:bookmarkEnd w:id="353"/>
      <w:bookmarkStart w:id="354" w:name="_Toc184314468"/>
      <w:bookmarkEnd w:id="354"/>
      <w:bookmarkStart w:id="355" w:name="_Toc184310337"/>
      <w:bookmarkEnd w:id="355"/>
      <w:bookmarkStart w:id="356" w:name="_Toc184308076"/>
      <w:bookmarkEnd w:id="356"/>
      <w:bookmarkStart w:id="357" w:name="_Toc184313283"/>
      <w:bookmarkEnd w:id="357"/>
      <w:bookmarkStart w:id="358" w:name="_Toc184310343"/>
      <w:bookmarkEnd w:id="358"/>
      <w:bookmarkStart w:id="359" w:name="_Toc184313242"/>
      <w:bookmarkEnd w:id="359"/>
      <w:bookmarkStart w:id="360" w:name="_Toc184313248"/>
      <w:bookmarkEnd w:id="360"/>
      <w:bookmarkStart w:id="361" w:name="_Toc184314437"/>
      <w:bookmarkEnd w:id="361"/>
      <w:bookmarkStart w:id="362" w:name="_Toc184310273"/>
      <w:bookmarkEnd w:id="362"/>
      <w:bookmarkStart w:id="363" w:name="_Toc184313261"/>
      <w:bookmarkEnd w:id="363"/>
      <w:bookmarkStart w:id="364" w:name="_Toc184312091"/>
      <w:bookmarkEnd w:id="364"/>
      <w:bookmarkStart w:id="365" w:name="_Toc184310312"/>
      <w:bookmarkEnd w:id="365"/>
      <w:bookmarkStart w:id="366" w:name="_Toc184312093"/>
      <w:bookmarkEnd w:id="366"/>
      <w:bookmarkStart w:id="367" w:name="_Toc184312128"/>
      <w:bookmarkEnd w:id="367"/>
      <w:bookmarkStart w:id="368" w:name="_Toc184313251"/>
      <w:bookmarkEnd w:id="368"/>
      <w:bookmarkStart w:id="369" w:name="_Toc184314421"/>
      <w:bookmarkEnd w:id="369"/>
      <w:bookmarkStart w:id="370" w:name="_Toc184313308"/>
      <w:bookmarkEnd w:id="370"/>
      <w:bookmarkStart w:id="371" w:name="_Toc184310344"/>
      <w:bookmarkEnd w:id="371"/>
      <w:bookmarkStart w:id="372" w:name="_Toc184310313"/>
      <w:bookmarkEnd w:id="372"/>
      <w:bookmarkStart w:id="373" w:name="_Toc184310339"/>
      <w:bookmarkEnd w:id="373"/>
      <w:bookmarkStart w:id="374" w:name="_Toc184312121"/>
      <w:bookmarkEnd w:id="374"/>
      <w:bookmarkStart w:id="375" w:name="_Toc184310280"/>
      <w:bookmarkEnd w:id="375"/>
      <w:bookmarkStart w:id="376" w:name="_Toc184310283"/>
      <w:bookmarkEnd w:id="376"/>
      <w:bookmarkStart w:id="377" w:name="_Toc184313287"/>
      <w:bookmarkEnd w:id="377"/>
      <w:bookmarkStart w:id="378" w:name="_Toc184312114"/>
      <w:bookmarkEnd w:id="378"/>
      <w:bookmarkStart w:id="379" w:name="_Toc184308070"/>
      <w:bookmarkEnd w:id="379"/>
      <w:bookmarkStart w:id="380" w:name="_Toc184308062"/>
      <w:bookmarkEnd w:id="380"/>
      <w:bookmarkStart w:id="381" w:name="_Toc184308083"/>
      <w:bookmarkEnd w:id="381"/>
      <w:bookmarkStart w:id="382" w:name="_Toc184314419"/>
      <w:bookmarkEnd w:id="382"/>
      <w:bookmarkStart w:id="383" w:name="_Toc184308061"/>
      <w:bookmarkEnd w:id="383"/>
      <w:bookmarkStart w:id="384" w:name="_Toc184314410"/>
      <w:bookmarkEnd w:id="384"/>
      <w:bookmarkStart w:id="385" w:name="_Toc184308102"/>
      <w:bookmarkEnd w:id="385"/>
      <w:bookmarkStart w:id="386" w:name="_Toc184314477"/>
      <w:bookmarkEnd w:id="386"/>
      <w:bookmarkStart w:id="387" w:name="_Toc184308084"/>
      <w:bookmarkEnd w:id="387"/>
      <w:bookmarkStart w:id="388" w:name="_Toc184312098"/>
      <w:bookmarkEnd w:id="388"/>
      <w:bookmarkStart w:id="389" w:name="_Toc184312117"/>
      <w:bookmarkEnd w:id="389"/>
      <w:bookmarkStart w:id="390" w:name="_Toc184308095"/>
      <w:bookmarkEnd w:id="390"/>
      <w:bookmarkStart w:id="391" w:name="_Toc184313249"/>
      <w:bookmarkEnd w:id="391"/>
      <w:bookmarkStart w:id="392" w:name="_Toc184312125"/>
      <w:bookmarkEnd w:id="392"/>
      <w:bookmarkStart w:id="393" w:name="_Toc184312133"/>
      <w:bookmarkEnd w:id="393"/>
      <w:bookmarkStart w:id="394" w:name="_Toc184312096"/>
      <w:bookmarkEnd w:id="394"/>
      <w:bookmarkStart w:id="395" w:name="_Toc184313297"/>
      <w:bookmarkEnd w:id="395"/>
      <w:r>
        <w:rPr>
          <w:rFonts w:hint="eastAsia" w:ascii="宋体" w:hAnsi="宋体" w:cs="宋体"/>
          <w:b/>
          <w:color w:val="000000" w:themeColor="text1"/>
          <w:sz w:val="36"/>
          <w:szCs w:val="36"/>
          <w:highlight w:val="none"/>
          <w14:textFill>
            <w14:solidFill>
              <w14:schemeClr w14:val="tx1"/>
            </w14:solidFill>
          </w14:textFill>
        </w:rPr>
        <w:t>评标办法</w:t>
      </w:r>
    </w:p>
    <w:p w14:paraId="29BD5F7C">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9996"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5788"/>
        <w:gridCol w:w="715"/>
        <w:gridCol w:w="1271"/>
        <w:gridCol w:w="1639"/>
      </w:tblGrid>
      <w:tr w14:paraId="15AD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7C0D58A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5788" w:type="dxa"/>
            <w:vAlign w:val="center"/>
          </w:tcPr>
          <w:p w14:paraId="66D35BF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评标标准</w:t>
            </w:r>
          </w:p>
        </w:tc>
        <w:tc>
          <w:tcPr>
            <w:tcW w:w="715" w:type="dxa"/>
            <w:vAlign w:val="center"/>
          </w:tcPr>
          <w:p w14:paraId="36AFE05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271" w:type="dxa"/>
            <w:vAlign w:val="center"/>
          </w:tcPr>
          <w:p w14:paraId="718AE5FF">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主观分/客观分属性</w:t>
            </w:r>
          </w:p>
        </w:tc>
        <w:tc>
          <w:tcPr>
            <w:tcW w:w="1639" w:type="dxa"/>
          </w:tcPr>
          <w:p w14:paraId="4427945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投标文件中评标标准相应的商务技术资料目录*</w:t>
            </w:r>
          </w:p>
        </w:tc>
      </w:tr>
      <w:tr w14:paraId="0625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dxa"/>
            <w:vAlign w:val="center"/>
          </w:tcPr>
          <w:p w14:paraId="09BB69B9">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788" w:type="dxa"/>
            <w:vAlign w:val="center"/>
          </w:tcPr>
          <w:p w14:paraId="1DC8A7F1">
            <w:pPr>
              <w:pStyle w:val="33"/>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供应商具有有效的</w:t>
            </w:r>
            <w:r>
              <w:rPr>
                <w:rFonts w:hint="eastAsia" w:ascii="宋体" w:hAnsi="宋体" w:eastAsia="宋体" w:cs="宋体"/>
                <w:color w:val="000000" w:themeColor="text1"/>
                <w:sz w:val="24"/>
                <w:szCs w:val="24"/>
                <w:highlight w:val="none"/>
                <w:lang w:val="en-US" w:eastAsia="zh-CN"/>
                <w14:textFill>
                  <w14:solidFill>
                    <w14:schemeClr w14:val="tx1"/>
                  </w14:solidFill>
                </w14:textFill>
              </w:rPr>
              <w:t>ISO9001</w:t>
            </w:r>
            <w:r>
              <w:rPr>
                <w:rFonts w:hint="eastAsia" w:ascii="宋体" w:hAnsi="宋体" w:eastAsia="宋体" w:cs="宋体"/>
                <w:color w:val="000000" w:themeColor="text1"/>
                <w:sz w:val="24"/>
                <w:szCs w:val="24"/>
                <w:highlight w:val="none"/>
                <w14:textFill>
                  <w14:solidFill>
                    <w14:schemeClr w14:val="tx1"/>
                  </w14:solidFill>
                </w14:textFill>
              </w:rPr>
              <w:t>质量管理体系认证的得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ISO14001</w:t>
            </w:r>
            <w:r>
              <w:rPr>
                <w:rFonts w:hint="eastAsia" w:ascii="宋体" w:hAnsi="宋体" w:eastAsia="宋体" w:cs="宋体"/>
                <w:color w:val="000000" w:themeColor="text1"/>
                <w:sz w:val="24"/>
                <w:szCs w:val="24"/>
                <w:highlight w:val="none"/>
                <w14:textFill>
                  <w14:solidFill>
                    <w14:schemeClr w14:val="tx1"/>
                  </w14:solidFill>
                </w14:textFill>
              </w:rPr>
              <w:t>环境管理体系认证的得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ISO45001</w:t>
            </w:r>
            <w:r>
              <w:rPr>
                <w:rFonts w:hint="eastAsia" w:ascii="宋体" w:hAnsi="宋体" w:eastAsia="宋体" w:cs="宋体"/>
                <w:color w:val="000000" w:themeColor="text1"/>
                <w:sz w:val="24"/>
                <w:szCs w:val="24"/>
                <w:highlight w:val="none"/>
                <w14:textFill>
                  <w14:solidFill>
                    <w14:schemeClr w14:val="tx1"/>
                  </w14:solidFill>
                </w14:textFill>
              </w:rPr>
              <w:t>职业健康管理体系认证的得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，ITSS信息运维服务体系认证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ISO27001</w:t>
            </w:r>
            <w:r>
              <w:rPr>
                <w:rFonts w:hint="eastAsia" w:ascii="宋体" w:hAnsi="宋体" w:eastAsia="宋体" w:cs="宋体"/>
                <w:color w:val="000000" w:themeColor="text1"/>
                <w:sz w:val="24"/>
                <w:szCs w:val="24"/>
                <w:highlight w:val="none"/>
                <w:lang w:eastAsia="zh-CN"/>
                <w14:textFill>
                  <w14:solidFill>
                    <w14:schemeClr w14:val="tx1"/>
                  </w14:solidFill>
                </w14:textFill>
              </w:rPr>
              <w:t>信息安全管理体系认证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p w14:paraId="432E047F">
            <w:pPr>
              <w:pStyle w:val="33"/>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证明材料：认证证书加盖公章，未提供不得分。</w:t>
            </w:r>
          </w:p>
        </w:tc>
        <w:tc>
          <w:tcPr>
            <w:tcW w:w="715" w:type="dxa"/>
            <w:vAlign w:val="center"/>
          </w:tcPr>
          <w:p w14:paraId="369EDFF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p>
          <w:p w14:paraId="5C89A3A2">
            <w:pPr>
              <w:pStyle w:val="639"/>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w:t>
            </w:r>
          </w:p>
          <w:p w14:paraId="1EBC5160">
            <w:pPr>
              <w:pStyle w:val="639"/>
              <w:keepNext w:val="0"/>
              <w:keepLines w:val="0"/>
              <w:pageBreakBefore w:val="0"/>
              <w:widowControl w:val="0"/>
              <w:kinsoku/>
              <w:wordWrap/>
              <w:overflowPunct/>
              <w:topLinePunct w:val="0"/>
              <w:bidi w:val="0"/>
              <w:snapToGrid/>
              <w:spacing w:before="78" w:line="360" w:lineRule="auto"/>
              <w:ind w:left="0" w:left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271" w:type="dxa"/>
            <w:vAlign w:val="center"/>
          </w:tcPr>
          <w:p w14:paraId="66FF1059">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639" w:type="dxa"/>
          </w:tcPr>
          <w:p w14:paraId="3D93A3E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519E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512EA8E0">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5788" w:type="dxa"/>
            <w:vAlign w:val="center"/>
          </w:tcPr>
          <w:p w14:paraId="676227A1">
            <w:pPr>
              <w:pStyle w:val="33"/>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2021年1月1日以来，有同类</w:t>
            </w:r>
            <w:r>
              <w:rPr>
                <w:rFonts w:hint="eastAsia" w:ascii="宋体" w:hAnsi="宋体" w:eastAsia="宋体" w:cs="宋体"/>
                <w:color w:val="000000" w:themeColor="text1"/>
                <w:sz w:val="24"/>
                <w:szCs w:val="24"/>
                <w:highlight w:val="none"/>
                <w:lang w:val="en-US" w:eastAsia="zh-Hans"/>
                <w14:textFill>
                  <w14:solidFill>
                    <w14:schemeClr w14:val="tx1"/>
                  </w14:solidFill>
                </w14:textFill>
              </w:rPr>
              <w:t>（车载称重硬件）维护服务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业绩的，每提供一个业绩得0.2分，最高1分。</w:t>
            </w:r>
            <w:r>
              <w:rPr>
                <w:rFonts w:hint="eastAsia" w:hAnsi="宋体" w:cs="宋体"/>
                <w:b/>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color w:val="000000" w:themeColor="text1"/>
                <w:sz w:val="24"/>
                <w:szCs w:val="24"/>
                <w:highlight w:val="none"/>
                <w14:textFill>
                  <w14:solidFill>
                    <w14:schemeClr w14:val="tx1"/>
                  </w14:solidFill>
                </w14:textFill>
              </w:rPr>
              <w:t>合同</w:t>
            </w:r>
            <w:r>
              <w:rPr>
                <w:rFonts w:hint="eastAsia" w:hAnsi="宋体" w:cs="宋体"/>
                <w:b/>
                <w:color w:val="000000" w:themeColor="text1"/>
                <w:sz w:val="24"/>
                <w:szCs w:val="24"/>
                <w:highlight w:val="none"/>
                <w:lang w:val="en-US" w:eastAsia="zh-CN"/>
                <w14:textFill>
                  <w14:solidFill>
                    <w14:schemeClr w14:val="tx1"/>
                  </w14:solidFill>
                </w14:textFill>
              </w:rPr>
              <w:t>复制件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加盖公章，未提供不得分</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715" w:type="dxa"/>
            <w:vAlign w:val="center"/>
          </w:tcPr>
          <w:p w14:paraId="5704FF60">
            <w:pPr>
              <w:pStyle w:val="639"/>
              <w:keepNext w:val="0"/>
              <w:keepLines w:val="0"/>
              <w:pageBreakBefore w:val="0"/>
              <w:widowControl w:val="0"/>
              <w:kinsoku/>
              <w:wordWrap/>
              <w:overflowPunct/>
              <w:topLinePunct w:val="0"/>
              <w:bidi w:val="0"/>
              <w:snapToGrid/>
              <w:spacing w:before="78" w:line="360" w:lineRule="auto"/>
              <w:ind w:left="0" w:leftChars="0" w:firstLine="720" w:firstLineChars="30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hAnsi="宋体" w:cs="宋体"/>
                <w:color w:val="000000" w:themeColor="text1"/>
                <w:sz w:val="24"/>
                <w:highlight w:val="none"/>
                <w:lang w:val="en-US" w:eastAsia="zh-CN"/>
                <w14:textFill>
                  <w14:solidFill>
                    <w14:schemeClr w14:val="tx1"/>
                  </w14:solidFill>
                </w14:textFill>
              </w:rPr>
              <w:t>1</w:t>
            </w:r>
          </w:p>
        </w:tc>
        <w:tc>
          <w:tcPr>
            <w:tcW w:w="1271" w:type="dxa"/>
            <w:vAlign w:val="center"/>
          </w:tcPr>
          <w:p w14:paraId="731DC8C5">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639" w:type="dxa"/>
          </w:tcPr>
          <w:p w14:paraId="3CBD668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0A8F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20B50E00">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5788" w:type="dxa"/>
            <w:vAlign w:val="center"/>
          </w:tcPr>
          <w:p w14:paraId="0AABD93E">
            <w:pPr>
              <w:pStyle w:val="33"/>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拟派项目负责人具有大专学历的得1分，本科及以上学历的得2分。</w:t>
            </w:r>
          </w:p>
          <w:p w14:paraId="5FFB61A0">
            <w:pPr>
              <w:pStyle w:val="33"/>
              <w:keepNext w:val="0"/>
              <w:keepLines w:val="0"/>
              <w:pageBreakBefore w:val="0"/>
              <w:widowControl w:val="0"/>
              <w:kinsoku/>
              <w:wordWrap/>
              <w:overflowPunct/>
              <w:topLinePunct w:val="0"/>
              <w:bidi w:val="0"/>
              <w:adjustRightInd w:val="0"/>
              <w:snapToGrid/>
              <w:spacing w:line="360" w:lineRule="auto"/>
              <w:textAlignment w:val="auto"/>
              <w:rPr>
                <w:rFonts w:hint="default" w:hAnsi="宋体" w:cs="宋体"/>
                <w:color w:val="FF0000"/>
                <w:sz w:val="24"/>
                <w:szCs w:val="24"/>
                <w:highlight w:val="none"/>
                <w:lang w:val="en-US" w:eastAsia="zh-CN"/>
              </w:rPr>
            </w:pPr>
            <w:r>
              <w:rPr>
                <w:rFonts w:hint="eastAsia" w:hAnsi="宋体" w:cs="宋体"/>
                <w:b/>
                <w:color w:val="000000" w:themeColor="text1"/>
                <w:sz w:val="24"/>
                <w:szCs w:val="24"/>
                <w:highlight w:val="none"/>
                <w:lang w:val="en-US" w:eastAsia="zh-CN"/>
                <w14:textFill>
                  <w14:solidFill>
                    <w14:schemeClr w14:val="tx1"/>
                  </w14:solidFill>
                </w14:textFill>
              </w:rPr>
              <w:t>证明材料：提供学历证书及提供2024年8月至10月连续三个月的社保证明，未提供不得分。</w:t>
            </w:r>
          </w:p>
        </w:tc>
        <w:tc>
          <w:tcPr>
            <w:tcW w:w="715" w:type="dxa"/>
            <w:vAlign w:val="center"/>
          </w:tcPr>
          <w:p w14:paraId="15325D39">
            <w:pPr>
              <w:pStyle w:val="639"/>
              <w:keepNext w:val="0"/>
              <w:keepLines w:val="0"/>
              <w:pageBreakBefore w:val="0"/>
              <w:widowControl w:val="0"/>
              <w:kinsoku/>
              <w:wordWrap/>
              <w:overflowPunct/>
              <w:topLinePunct w:val="0"/>
              <w:bidi w:val="0"/>
              <w:snapToGrid/>
              <w:spacing w:before="78" w:line="360" w:lineRule="auto"/>
              <w:ind w:left="0" w:leftChars="0" w:firstLine="720" w:firstLineChars="300"/>
              <w:jc w:val="center"/>
              <w:textAlignment w:val="auto"/>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lang w:val="en-US" w:eastAsia="zh-CN"/>
              </w:rPr>
              <w:t>2</w:t>
            </w:r>
            <w:r>
              <w:rPr>
                <w:rFonts w:hint="eastAsia" w:hAnsi="宋体" w:cs="宋体"/>
                <w:color w:val="000000" w:themeColor="text1"/>
                <w:sz w:val="24"/>
                <w:highlight w:val="none"/>
                <w:lang w:val="en-US" w:eastAsia="zh-CN"/>
                <w14:textFill>
                  <w14:solidFill>
                    <w14:schemeClr w14:val="tx1"/>
                  </w14:solidFill>
                </w14:textFill>
              </w:rPr>
              <w:t>2</w:t>
            </w:r>
          </w:p>
        </w:tc>
        <w:tc>
          <w:tcPr>
            <w:tcW w:w="1271" w:type="dxa"/>
            <w:vAlign w:val="center"/>
          </w:tcPr>
          <w:p w14:paraId="20D92DD2">
            <w:pPr>
              <w:keepNext w:val="0"/>
              <w:keepLines w:val="0"/>
              <w:pageBreakBefore w:val="0"/>
              <w:widowControl w:val="0"/>
              <w:kinsoku/>
              <w:wordWrap/>
              <w:overflowPunct/>
              <w:topLinePunct w:val="0"/>
              <w:bidi w:val="0"/>
              <w:snapToGrid/>
              <w:spacing w:line="360" w:lineRule="auto"/>
              <w:jc w:val="center"/>
              <w:textAlignment w:val="auto"/>
              <w:outlineLvl w:val="0"/>
              <w:rPr>
                <w:rFonts w:hint="default" w:ascii="宋体" w:hAnsi="宋体" w:eastAsia="宋体" w:cs="宋体"/>
                <w:color w:val="FF0000"/>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639" w:type="dxa"/>
          </w:tcPr>
          <w:p w14:paraId="7469DFA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FF0000"/>
                <w:sz w:val="24"/>
                <w:highlight w:val="none"/>
              </w:rPr>
            </w:pPr>
          </w:p>
        </w:tc>
      </w:tr>
      <w:tr w14:paraId="6BB1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437EAD5B">
            <w:pPr>
              <w:keepNext w:val="0"/>
              <w:keepLines w:val="0"/>
              <w:pageBreakBefore w:val="0"/>
              <w:widowControl w:val="0"/>
              <w:kinsoku/>
              <w:wordWrap/>
              <w:overflowPunct/>
              <w:topLinePunct w:val="0"/>
              <w:bidi w:val="0"/>
              <w:snapToGrid/>
              <w:spacing w:line="360" w:lineRule="auto"/>
              <w:jc w:val="center"/>
              <w:textAlignment w:val="auto"/>
              <w:outlineLvl w:val="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5788" w:type="dxa"/>
            <w:vAlign w:val="center"/>
          </w:tcPr>
          <w:p w14:paraId="15290C89">
            <w:pPr>
              <w:pStyle w:val="33"/>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承诺拟派项目负责人每月汇报工作进度及计划，承诺的得2分，否则不得分。</w:t>
            </w:r>
          </w:p>
          <w:p w14:paraId="0CED4D03">
            <w:pPr>
              <w:pStyle w:val="33"/>
              <w:keepNext w:val="0"/>
              <w:keepLines w:val="0"/>
              <w:pageBreakBefore w:val="0"/>
              <w:widowControl w:val="0"/>
              <w:kinsoku/>
              <w:wordWrap/>
              <w:overflowPunct/>
              <w:topLinePunct w:val="0"/>
              <w:bidi w:val="0"/>
              <w:adjustRightInd w:val="0"/>
              <w:snapToGrid/>
              <w:spacing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承诺拟派项目负责人在采购人遇紧急情况下，3小时内赶到现场的得2分，否则不得分。</w:t>
            </w:r>
          </w:p>
          <w:p w14:paraId="60AEC932">
            <w:pPr>
              <w:pStyle w:val="33"/>
              <w:keepNext w:val="0"/>
              <w:keepLines w:val="0"/>
              <w:pageBreakBefore w:val="0"/>
              <w:widowControl w:val="0"/>
              <w:kinsoku/>
              <w:wordWrap/>
              <w:overflowPunct/>
              <w:topLinePunct w:val="0"/>
              <w:bidi w:val="0"/>
              <w:adjustRightInd w:val="0"/>
              <w:snapToGrid/>
              <w:spacing w:line="360" w:lineRule="auto"/>
              <w:textAlignment w:val="auto"/>
              <w:rPr>
                <w:rFonts w:hint="default" w:ascii="宋体" w:hAnsi="宋体" w:cs="宋体"/>
                <w:b/>
                <w:bCs/>
                <w:snapToGrid w:val="0"/>
                <w:color w:val="FF0000"/>
                <w:kern w:val="2"/>
                <w:sz w:val="24"/>
                <w:szCs w:val="24"/>
                <w:highlight w:val="none"/>
                <w:lang w:val="en-US" w:eastAsia="zh-CN" w:bidi="ar-SA"/>
              </w:rPr>
            </w:pPr>
            <w:r>
              <w:rPr>
                <w:rFonts w:hint="eastAsia" w:hAnsi="宋体" w:cs="宋体"/>
                <w:b/>
                <w:color w:val="000000" w:themeColor="text1"/>
                <w:sz w:val="24"/>
                <w:szCs w:val="24"/>
                <w:highlight w:val="none"/>
                <w:lang w:val="en-US" w:eastAsia="zh-CN"/>
                <w14:textFill>
                  <w14:solidFill>
                    <w14:schemeClr w14:val="tx1"/>
                  </w14:solidFill>
                </w14:textFill>
              </w:rPr>
              <w:t>证明材料：承诺函。</w:t>
            </w:r>
          </w:p>
        </w:tc>
        <w:tc>
          <w:tcPr>
            <w:tcW w:w="715" w:type="dxa"/>
            <w:shd w:val="clear" w:color="auto" w:fill="auto"/>
            <w:vAlign w:val="center"/>
          </w:tcPr>
          <w:p w14:paraId="41E56062">
            <w:pPr>
              <w:pStyle w:val="639"/>
              <w:keepNext w:val="0"/>
              <w:keepLines w:val="0"/>
              <w:pageBreakBefore w:val="0"/>
              <w:widowControl w:val="0"/>
              <w:kinsoku/>
              <w:wordWrap/>
              <w:overflowPunct/>
              <w:topLinePunct w:val="0"/>
              <w:bidi w:val="0"/>
              <w:snapToGrid/>
              <w:spacing w:before="78" w:line="360" w:lineRule="auto"/>
              <w:ind w:left="0" w:leftChars="0" w:firstLine="720" w:firstLineChars="300"/>
              <w:jc w:val="center"/>
              <w:textAlignment w:val="auto"/>
              <w:rPr>
                <w:rFonts w:hint="eastAsia" w:ascii="宋体" w:hAnsi="宋体" w:eastAsia="宋体" w:cs="宋体"/>
                <w:color w:val="FF0000"/>
                <w:sz w:val="24"/>
                <w:highlight w:val="none"/>
                <w:lang w:val="en-US" w:eastAsia="zh-CN" w:bidi="ar-SA"/>
              </w:rPr>
            </w:pPr>
            <w:r>
              <w:rPr>
                <w:rFonts w:hint="eastAsia" w:ascii="宋体" w:hAnsi="宋体" w:cs="宋体"/>
                <w:color w:val="FF0000"/>
                <w:sz w:val="24"/>
                <w:highlight w:val="none"/>
                <w:lang w:val="en-US" w:eastAsia="zh-CN"/>
              </w:rPr>
              <w:t>2</w:t>
            </w:r>
            <w:r>
              <w:rPr>
                <w:rFonts w:hint="eastAsia" w:hAnsi="宋体" w:cs="宋体"/>
                <w:color w:val="000000" w:themeColor="text1"/>
                <w:sz w:val="24"/>
                <w:highlight w:val="none"/>
                <w:lang w:val="en-US" w:eastAsia="zh-CN"/>
                <w14:textFill>
                  <w14:solidFill>
                    <w14:schemeClr w14:val="tx1"/>
                  </w14:solidFill>
                </w14:textFill>
              </w:rPr>
              <w:t>4</w:t>
            </w:r>
          </w:p>
        </w:tc>
        <w:tc>
          <w:tcPr>
            <w:tcW w:w="1271" w:type="dxa"/>
            <w:shd w:val="clear" w:color="auto" w:fill="auto"/>
            <w:vAlign w:val="center"/>
          </w:tcPr>
          <w:p w14:paraId="51C2874A">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639" w:type="dxa"/>
          </w:tcPr>
          <w:p w14:paraId="254E80A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FF0000"/>
                <w:sz w:val="24"/>
                <w:highlight w:val="none"/>
              </w:rPr>
            </w:pPr>
          </w:p>
        </w:tc>
      </w:tr>
      <w:tr w14:paraId="63B8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0176574F">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5788" w:type="dxa"/>
            <w:vAlign w:val="center"/>
          </w:tcPr>
          <w:p w14:paraId="7E796F99">
            <w:pPr>
              <w:pStyle w:val="33"/>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投标人对项目现状、存在的问题服务的难点、要点等问题进行调查剖析，并针对性的提出克服难点和要点技术措施进行分析，符合本次项目并理解科学的得5分，符合本次项目但理解不科学的得3分，有内容的得基本分1分，最高得5分</w:t>
            </w:r>
            <w:r>
              <w:rPr>
                <w:rFonts w:hint="eastAsia"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未提供相关内容该项0分。</w:t>
            </w:r>
          </w:p>
        </w:tc>
        <w:tc>
          <w:tcPr>
            <w:tcW w:w="715" w:type="dxa"/>
            <w:vAlign w:val="center"/>
          </w:tcPr>
          <w:p w14:paraId="5C6690C4">
            <w:pPr>
              <w:pStyle w:val="639"/>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5</w:t>
            </w:r>
          </w:p>
        </w:tc>
        <w:tc>
          <w:tcPr>
            <w:tcW w:w="1271" w:type="dxa"/>
            <w:vAlign w:val="center"/>
          </w:tcPr>
          <w:p w14:paraId="202BE69D">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w:t>
            </w:r>
            <w:r>
              <w:rPr>
                <w:rFonts w:hint="eastAsia" w:ascii="宋体" w:hAnsi="宋体" w:eastAsia="宋体" w:cs="宋体"/>
                <w:color w:val="000000" w:themeColor="text1"/>
                <w:sz w:val="24"/>
                <w:highlight w:val="none"/>
                <w:lang w:eastAsia="zh-CN"/>
                <w14:textFill>
                  <w14:solidFill>
                    <w14:schemeClr w14:val="tx1"/>
                  </w14:solidFill>
                </w14:textFill>
              </w:rPr>
              <w:t>分</w:t>
            </w:r>
          </w:p>
        </w:tc>
        <w:tc>
          <w:tcPr>
            <w:tcW w:w="1639" w:type="dxa"/>
          </w:tcPr>
          <w:p w14:paraId="0205C73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p>
        </w:tc>
      </w:tr>
      <w:tr w14:paraId="2351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DA402C8">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5788" w:type="dxa"/>
            <w:vAlign w:val="center"/>
          </w:tcPr>
          <w:p w14:paraId="668DABBB">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系统整合方案根据项目具体</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升级</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计划，包括</w:t>
            </w:r>
            <w:r>
              <w:rPr>
                <w:rFonts w:hint="default" w:ascii="Calibri" w:hAnsi="Calibri" w:eastAsia="宋体" w:cs="Calibri"/>
                <w:snapToGrid w:val="0"/>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软件</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升级并综合</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集成、</w:t>
            </w:r>
            <w:r>
              <w:rPr>
                <w:rFonts w:hint="default" w:ascii="Calibri" w:hAnsi="Calibri" w:eastAsia="宋体" w:cs="Calibri"/>
                <w:snapToGrid w:val="0"/>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试运行、测试、系统管理、</w:t>
            </w:r>
            <w:r>
              <w:rPr>
                <w:rFonts w:hint="default" w:ascii="Calibri" w:hAnsi="Calibri" w:eastAsia="宋体" w:cs="Calibri"/>
                <w:snapToGrid w:val="0"/>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项目验收方案等</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,每项满足或高于需求的得1.5分，基本满足的得1分，最高得3分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410A027C">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投标人是否具有</w:t>
            </w:r>
            <w:r>
              <w:rPr>
                <w:rFonts w:hint="default" w:ascii="Calibri" w:hAnsi="Calibri" w:eastAsia="宋体" w:cs="Calibri"/>
                <w:snapToGrid w:val="0"/>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现成符合用户需求的产品或充分应有已有的成熟软件产品</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升级</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w:t>
            </w:r>
            <w:r>
              <w:rPr>
                <w:rFonts w:hint="default" w:ascii="Calibri" w:hAnsi="Calibri" w:eastAsia="宋体" w:cs="Calibri"/>
                <w:snapToGrid w:val="0"/>
                <w:color w:val="000000" w:themeColor="text1"/>
                <w:kern w:val="2"/>
                <w:sz w:val="24"/>
                <w:szCs w:val="24"/>
                <w:highlight w:val="none"/>
                <w:lang w:val="en-US" w:eastAsia="zh-Hans" w:bidi="ar-SA"/>
                <w14:textFill>
                  <w14:solidFill>
                    <w14:schemeClr w14:val="tx1"/>
                  </w14:solidFill>
                </w14:textFill>
              </w:rPr>
              <w:t>②</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确保</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系统整合</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质量</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，每项满足或高于需求的得1.5分，基本满足的得1分，最高得3分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1FA137B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投标人对本次项目</w:t>
            </w:r>
            <w:r>
              <w:rPr>
                <w:rFonts w:hint="default" w:ascii="Calibri" w:hAnsi="Calibri" w:eastAsia="宋体" w:cs="Calibri"/>
                <w:snapToGrid w:val="0"/>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升级的技术难点分析、</w:t>
            </w:r>
            <w:r>
              <w:rPr>
                <w:rFonts w:hint="default" w:ascii="Calibri" w:hAnsi="Calibri" w:eastAsia="宋体" w:cs="Calibri"/>
                <w:snapToGrid w:val="0"/>
                <w:color w:val="000000" w:themeColor="text1"/>
                <w:kern w:val="2"/>
                <w:sz w:val="24"/>
                <w:szCs w:val="24"/>
                <w:highlight w:val="none"/>
                <w:lang w:val="en-US" w:eastAsia="zh-Hans" w:bidi="ar-SA"/>
                <w14:textFill>
                  <w14:solidFill>
                    <w14:schemeClr w14:val="tx1"/>
                  </w14:solidFill>
                </w14:textFill>
              </w:rPr>
              <w:t>②</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风险分析和解决难题、</w:t>
            </w:r>
            <w:r>
              <w:rPr>
                <w:rFonts w:hint="default" w:ascii="Calibri" w:hAnsi="Calibri" w:cs="Calibri"/>
                <w:snapToGrid w:val="0"/>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规避风险措施的合理性和可操作性，关键步骤思路和要点等，</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每项满足或高于需求的得1分，基本满足的得0.5分，最高得3分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75A80E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文件中的</w:t>
            </w:r>
            <w:r>
              <w:rPr>
                <w:rFonts w:hint="default" w:ascii="Calibri" w:hAnsi="Calibri" w:eastAsia="宋体" w:cs="Calibri"/>
                <w:snapToGrid w:val="0"/>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服务</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方案</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与采购单位及其平台建设方的配合及协同</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升级</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w:t>
            </w:r>
            <w:r>
              <w:rPr>
                <w:rFonts w:hint="default" w:ascii="Calibri" w:hAnsi="Calibri" w:eastAsia="宋体" w:cs="Calibri"/>
                <w:snapToGrid w:val="0"/>
                <w:color w:val="000000" w:themeColor="text1"/>
                <w:kern w:val="2"/>
                <w:sz w:val="24"/>
                <w:szCs w:val="24"/>
                <w:highlight w:val="none"/>
                <w:lang w:val="en-US" w:eastAsia="zh-Hans" w:bidi="ar-SA"/>
                <w14:textFill>
                  <w14:solidFill>
                    <w14:schemeClr w14:val="tx1"/>
                  </w14:solidFill>
                </w14:textFill>
              </w:rPr>
              <w:t>②</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系统扩展</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w:t>
            </w:r>
            <w:r>
              <w:rPr>
                <w:rFonts w:hint="default" w:ascii="Calibri" w:hAnsi="Calibri" w:cs="Calibri"/>
                <w:snapToGrid w:val="0"/>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延伸能力</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，每项满足或高于需求的得1分，基本满足的得0.5分，最高得3分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tc>
        <w:tc>
          <w:tcPr>
            <w:tcW w:w="715" w:type="dxa"/>
            <w:vAlign w:val="center"/>
          </w:tcPr>
          <w:p w14:paraId="068A59FB">
            <w:pPr>
              <w:pStyle w:val="639"/>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napToGrid w:val="0"/>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eastAsia="zh-CN" w:bidi="ar-SA"/>
                <w14:textFill>
                  <w14:solidFill>
                    <w14:schemeClr w14:val="tx1"/>
                  </w14:solidFill>
                </w14:textFill>
              </w:rPr>
              <w:t>2</w:t>
            </w:r>
          </w:p>
          <w:p w14:paraId="46211C13">
            <w:pPr>
              <w:pStyle w:val="639"/>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271" w:type="dxa"/>
            <w:vAlign w:val="center"/>
          </w:tcPr>
          <w:p w14:paraId="323815DE">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w:t>
            </w:r>
            <w:r>
              <w:rPr>
                <w:rFonts w:hint="eastAsia" w:ascii="宋体" w:hAnsi="宋体" w:eastAsia="宋体" w:cs="宋体"/>
                <w:color w:val="000000" w:themeColor="text1"/>
                <w:sz w:val="24"/>
                <w:highlight w:val="none"/>
                <w:lang w:eastAsia="zh-CN"/>
                <w14:textFill>
                  <w14:solidFill>
                    <w14:schemeClr w14:val="tx1"/>
                  </w14:solidFill>
                </w14:textFill>
              </w:rPr>
              <w:t xml:space="preserve">分 </w:t>
            </w:r>
          </w:p>
        </w:tc>
        <w:tc>
          <w:tcPr>
            <w:tcW w:w="1639" w:type="dxa"/>
            <w:vAlign w:val="center"/>
          </w:tcPr>
          <w:p w14:paraId="73628484">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0443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30F3CCFF">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5788" w:type="dxa"/>
            <w:vAlign w:val="center"/>
          </w:tcPr>
          <w:p w14:paraId="3939116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投标人硬件维护响应文件要求的技术参数、技术规格、技术要求的得基本分15分。</w:t>
            </w:r>
          </w:p>
          <w:p w14:paraId="2AC74CE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投标人优于采购文件要求的技术要求、技术参数、技术规格、技术要求的，每出现一项正偏离则加1分，最高加</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w:t>
            </w:r>
          </w:p>
          <w:p w14:paraId="10090D0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投标人低于采购文件要求的技术要求、技术参数、技术规格、技术要求的</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（带▲为必须达到）</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，每出现一项负偏离则扣1分，扣完为止。</w:t>
            </w:r>
          </w:p>
          <w:p w14:paraId="71F6ABD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静态称重精度≤±1%，△需省级及以上或</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有资质单位出具的</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计量检测报告得</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未提供不得分</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。（需提供原件扫描上传</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，原件备查</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w:t>
            </w:r>
          </w:p>
          <w:p w14:paraId="201D6AA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动态称重精度≤±5%，△需省级及以上或工信部计量检测报告得</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分，没有则不得分。</w:t>
            </w:r>
          </w:p>
          <w:p w14:paraId="61BE4B6D">
            <w:pPr>
              <w:keepNext w:val="0"/>
              <w:keepLines w:val="0"/>
              <w:pageBreakBefore w:val="0"/>
              <w:widowControl w:val="0"/>
              <w:kinsoku/>
              <w:wordWrap/>
              <w:overflowPunct/>
              <w:topLinePunct w:val="0"/>
              <w:bidi w:val="0"/>
              <w:snapToGrid/>
              <w:spacing w:line="360" w:lineRule="auto"/>
              <w:textAlignment w:val="auto"/>
              <w:rPr>
                <w:rFonts w:hint="default" w:ascii="仿宋_GB2312" w:hAnsi="仿宋" w:eastAsia="宋体" w:cs="Times New Roman"/>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证明材料：计量检测报告复制件加盖公章，未提供不得分。</w:t>
            </w:r>
          </w:p>
        </w:tc>
        <w:tc>
          <w:tcPr>
            <w:tcW w:w="715" w:type="dxa"/>
            <w:vAlign w:val="center"/>
          </w:tcPr>
          <w:p w14:paraId="075555B9">
            <w:pPr>
              <w:pStyle w:val="639"/>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24</w:t>
            </w:r>
          </w:p>
          <w:p w14:paraId="3769450D">
            <w:pPr>
              <w:pStyle w:val="639"/>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271" w:type="dxa"/>
            <w:vAlign w:val="center"/>
          </w:tcPr>
          <w:p w14:paraId="20632247">
            <w:pPr>
              <w:keepNext w:val="0"/>
              <w:keepLines w:val="0"/>
              <w:pageBreakBefore w:val="0"/>
              <w:widowControl w:val="0"/>
              <w:kinsoku/>
              <w:wordWrap/>
              <w:overflowPunct/>
              <w:topLinePunct w:val="0"/>
              <w:bidi w:val="0"/>
              <w:snapToGrid/>
              <w:spacing w:line="360" w:lineRule="auto"/>
              <w:ind w:firstLine="240" w:firstLineChars="100"/>
              <w:jc w:val="center"/>
              <w:textAlignment w:val="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639" w:type="dxa"/>
            <w:vAlign w:val="center"/>
          </w:tcPr>
          <w:p w14:paraId="66FF5BDB">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3F6D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31478469">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5788" w:type="dxa"/>
            <w:vAlign w:val="center"/>
          </w:tcPr>
          <w:p w14:paraId="28F5C4F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层级管理以及组织构架的科学、合理性，是否保证管理落实到位。层级管理以及组织构架有内容的</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符合本次项目内容的得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分，有管理有简单架构的得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有管理无架构的得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最高得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分。未提供相关内容该项0分。</w:t>
            </w:r>
          </w:p>
        </w:tc>
        <w:tc>
          <w:tcPr>
            <w:tcW w:w="715" w:type="dxa"/>
            <w:vAlign w:val="center"/>
          </w:tcPr>
          <w:p w14:paraId="4E5B8FE1">
            <w:pPr>
              <w:pStyle w:val="639"/>
              <w:keepNext w:val="0"/>
              <w:keepLines w:val="0"/>
              <w:pageBreakBefore w:val="0"/>
              <w:widowControl w:val="0"/>
              <w:kinsoku/>
              <w:wordWrap/>
              <w:overflowPunct/>
              <w:topLinePunct w:val="0"/>
              <w:bidi w:val="0"/>
              <w:snapToGrid/>
              <w:spacing w:before="78" w:line="360" w:lineRule="auto"/>
              <w:ind w:left="0" w:leftChars="0" w:firstLine="0" w:firstLineChars="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snapToGrid w:val="0"/>
                <w:color w:val="000000" w:themeColor="text1"/>
                <w:kern w:val="2"/>
                <w:sz w:val="24"/>
                <w:szCs w:val="24"/>
                <w:highlight w:val="none"/>
                <w:lang w:val="en-US" w:eastAsia="zh-CN" w:bidi="ar-SA"/>
                <w14:textFill>
                  <w14:solidFill>
                    <w14:schemeClr w14:val="tx1"/>
                  </w14:solidFill>
                </w14:textFill>
              </w:rPr>
              <w:t>5</w:t>
            </w:r>
          </w:p>
        </w:tc>
        <w:tc>
          <w:tcPr>
            <w:tcW w:w="1271" w:type="dxa"/>
            <w:vAlign w:val="center"/>
          </w:tcPr>
          <w:p w14:paraId="6D81AE80">
            <w:pPr>
              <w:keepNext w:val="0"/>
              <w:keepLines w:val="0"/>
              <w:pageBreakBefore w:val="0"/>
              <w:widowControl w:val="0"/>
              <w:kinsoku/>
              <w:wordWrap/>
              <w:overflowPunct/>
              <w:topLinePunct w:val="0"/>
              <w:bidi w:val="0"/>
              <w:snapToGrid/>
              <w:spacing w:line="360" w:lineRule="auto"/>
              <w:ind w:firstLine="240" w:firstLineChars="100"/>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639" w:type="dxa"/>
            <w:vAlign w:val="center"/>
          </w:tcPr>
          <w:p w14:paraId="780209A9">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5705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39414D38">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5788" w:type="dxa"/>
            <w:vAlign w:val="top"/>
          </w:tcPr>
          <w:p w14:paraId="08C37D3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根据拟投入本项目的人员配置</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满6人（不含项目经理）</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w:t>
            </w:r>
          </w:p>
          <w:p w14:paraId="71FE42D9">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
                <w:sz w:val="24"/>
                <w:highlight w:val="none"/>
                <w:lang w:val="en-US" w:eastAsia="zh-CN"/>
                <w14:textFill>
                  <w14:solidFill>
                    <w14:schemeClr w14:val="tx1"/>
                  </w14:solidFill>
                </w14:textFill>
              </w:rPr>
              <w:t>团队人员</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（不含项目经理）</w:t>
            </w:r>
            <w:r>
              <w:rPr>
                <w:rFonts w:hint="eastAsia" w:ascii="宋体" w:hAnsi="宋体" w:cs="宋体"/>
                <w:snapToGrid w:val="0"/>
                <w:color w:val="000000" w:themeColor="text1"/>
                <w:kern w:val="2"/>
                <w:sz w:val="24"/>
                <w:highlight w:val="none"/>
                <w:lang w:val="en-US" w:eastAsia="zh-CN"/>
                <w14:textFill>
                  <w14:solidFill>
                    <w14:schemeClr w14:val="tx1"/>
                  </w14:solidFill>
                </w14:textFill>
              </w:rPr>
              <w:t>中具有</w:t>
            </w:r>
            <w:r>
              <w:rPr>
                <w:rFonts w:hint="eastAsia" w:hAnsi="宋体" w:cs="宋体"/>
                <w:b w:val="0"/>
                <w:bCs w:val="0"/>
                <w:color w:val="000000" w:themeColor="text1"/>
                <w:sz w:val="24"/>
                <w:szCs w:val="24"/>
                <w:highlight w:val="none"/>
                <w:lang w:val="en-US" w:eastAsia="zh-CN"/>
                <w14:textFill>
                  <w14:solidFill>
                    <w14:schemeClr w14:val="tx1"/>
                  </w14:solidFill>
                </w14:textFill>
              </w:rPr>
              <w:t>高级信创规划管理师、高级信创集成项目管理师、</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高级工程师</w:t>
            </w:r>
            <w:r>
              <w:rPr>
                <w:rFonts w:hint="eastAsia" w:ascii="宋体" w:hAnsi="宋体" w:cs="宋体"/>
                <w:snapToGrid w:val="0"/>
                <w:color w:val="000000" w:themeColor="text1"/>
                <w:kern w:val="2"/>
                <w:sz w:val="24"/>
                <w:highlight w:val="none"/>
                <w:lang w:val="en-US" w:eastAsia="zh-CN"/>
                <w14:textFill>
                  <w14:solidFill>
                    <w14:schemeClr w14:val="tx1"/>
                  </w14:solidFill>
                </w14:textFill>
              </w:rPr>
              <w:t>及以上职称证书</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、焊</w:t>
            </w:r>
            <w:r>
              <w:rPr>
                <w:rFonts w:hint="eastAsia" w:ascii="宋体" w:hAnsi="宋体" w:cs="宋体"/>
                <w:snapToGrid w:val="0"/>
                <w:color w:val="000000" w:themeColor="text1"/>
                <w:kern w:val="2"/>
                <w:sz w:val="24"/>
                <w:highlight w:val="none"/>
                <w:lang w:val="en-US" w:eastAsia="zh-CN"/>
                <w14:textFill>
                  <w14:solidFill>
                    <w14:schemeClr w14:val="tx1"/>
                  </w14:solidFill>
                </w14:textFill>
              </w:rPr>
              <w:t>接特种作业操作证</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维修</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电工</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一级/</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高级</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技师、</w:t>
            </w:r>
            <w:r>
              <w:rPr>
                <w:rFonts w:hint="eastAsia" w:ascii="宋体" w:hAnsi="宋体" w:cs="宋体"/>
                <w:snapToGrid w:val="0"/>
                <w:color w:val="000000" w:themeColor="text1"/>
                <w:kern w:val="2"/>
                <w:sz w:val="24"/>
                <w:highlight w:val="none"/>
                <w:lang w:val="en-US" w:eastAsia="zh-CN"/>
                <w14:textFill>
                  <w14:solidFill>
                    <w14:schemeClr w14:val="tx1"/>
                  </w14:solidFill>
                </w14:textFill>
              </w:rPr>
              <w:t>机修</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钳工</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一级/</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高级</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技师</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电工作业特种作业操作证</w:t>
            </w:r>
            <w:r>
              <w:rPr>
                <w:rFonts w:hint="eastAsia" w:ascii="宋体" w:hAnsi="宋体" w:cs="宋体"/>
                <w:snapToGrid w:val="0"/>
                <w:color w:val="000000" w:themeColor="text1"/>
                <w:kern w:val="2"/>
                <w:sz w:val="24"/>
                <w:highlight w:val="none"/>
                <w:lang w:eastAsia="zh-CN"/>
                <w14:textFill>
                  <w14:solidFill>
                    <w14:schemeClr w14:val="tx1"/>
                  </w14:solidFill>
                </w14:textFill>
              </w:rPr>
              <w:t>、</w:t>
            </w:r>
            <w:r>
              <w:rPr>
                <w:rFonts w:hint="eastAsia" w:ascii="宋体" w:hAnsi="宋体" w:cs="宋体"/>
                <w:snapToGrid w:val="0"/>
                <w:color w:val="000000" w:themeColor="text1"/>
                <w:kern w:val="2"/>
                <w:sz w:val="24"/>
                <w:highlight w:val="none"/>
                <w:lang w:val="en-US" w:eastAsia="zh-CN"/>
                <w14:textFill>
                  <w14:solidFill>
                    <w14:schemeClr w14:val="tx1"/>
                  </w14:solidFill>
                </w14:textFill>
              </w:rPr>
              <w:t>软件设计师（中级及以上）证书的</w:t>
            </w:r>
            <w:r>
              <w:rPr>
                <w:rFonts w:hint="eastAsia" w:ascii="宋体" w:hAnsi="宋体" w:eastAsia="宋体" w:cs="宋体"/>
                <w:snapToGrid w:val="0"/>
                <w:color w:val="000000" w:themeColor="text1"/>
                <w:kern w:val="2"/>
                <w:sz w:val="24"/>
                <w:highlight w:val="none"/>
                <w:lang w:eastAsia="zh-Hans"/>
                <w14:textFill>
                  <w14:solidFill>
                    <w14:schemeClr w14:val="tx1"/>
                  </w14:solidFill>
                </w14:textFill>
              </w:rPr>
              <w:t>，每</w:t>
            </w:r>
            <w:r>
              <w:rPr>
                <w:rFonts w:hint="eastAsia" w:ascii="宋体" w:hAnsi="宋体" w:cs="宋体"/>
                <w:snapToGrid w:val="0"/>
                <w:color w:val="000000" w:themeColor="text1"/>
                <w:kern w:val="2"/>
                <w:sz w:val="24"/>
                <w:highlight w:val="none"/>
                <w:lang w:val="en-US" w:eastAsia="zh-CN"/>
                <w14:textFill>
                  <w14:solidFill>
                    <w14:schemeClr w14:val="tx1"/>
                  </w14:solidFill>
                </w14:textFill>
              </w:rPr>
              <w:t>个证书得</w:t>
            </w:r>
            <w:r>
              <w:rPr>
                <w:rFonts w:hint="eastAsia" w:ascii="宋体" w:hAnsi="宋体" w:cs="宋体"/>
                <w:snapToGrid w:val="0"/>
                <w:color w:val="000000" w:themeColor="text1"/>
                <w:sz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4"/>
                <w:highlight w:val="none"/>
                <w:lang w:eastAsia="zh-Hans"/>
                <w14:textFill>
                  <w14:solidFill>
                    <w14:schemeClr w14:val="tx1"/>
                  </w14:solidFill>
                </w14:textFill>
              </w:rPr>
              <w:t>分</w:t>
            </w:r>
            <w:r>
              <w:rPr>
                <w:rFonts w:hint="eastAsia" w:ascii="宋体" w:hAnsi="宋体" w:cs="宋体"/>
                <w:snapToGrid w:val="0"/>
                <w:color w:val="000000" w:themeColor="text1"/>
                <w:sz w:val="24"/>
                <w:highlight w:val="none"/>
                <w:lang w:eastAsia="zh-CN"/>
                <w14:textFill>
                  <w14:solidFill>
                    <w14:schemeClr w14:val="tx1"/>
                  </w14:solidFill>
                </w14:textFill>
              </w:rPr>
              <w:t>，</w:t>
            </w:r>
            <w:r>
              <w:rPr>
                <w:rFonts w:hint="eastAsia" w:ascii="宋体" w:hAnsi="宋体" w:cs="宋体"/>
                <w:snapToGrid w:val="0"/>
                <w:color w:val="000000" w:themeColor="text1"/>
                <w:sz w:val="24"/>
                <w:highlight w:val="none"/>
                <w:lang w:val="en-US" w:eastAsia="zh-CN"/>
                <w14:textFill>
                  <w14:solidFill>
                    <w14:schemeClr w14:val="tx1"/>
                  </w14:solidFill>
                </w14:textFill>
              </w:rPr>
              <w:t>最高14分。</w:t>
            </w:r>
          </w:p>
          <w:p w14:paraId="5E1472BF">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证明材料：</w:t>
            </w: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提供职称</w:t>
            </w: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（或</w:t>
            </w: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技能</w:t>
            </w: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证书及提供202</w:t>
            </w: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年</w:t>
            </w: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8月至10月连续三个月的</w:t>
            </w: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社保证明，</w:t>
            </w:r>
            <w:r>
              <w:rPr>
                <w:rFonts w:hint="eastAsia" w:ascii="宋体" w:hAnsi="宋体" w:cs="宋体"/>
                <w:b/>
                <w:bCs/>
                <w:snapToGrid w:val="0"/>
                <w:color w:val="000000" w:themeColor="text1"/>
                <w:kern w:val="2"/>
                <w:sz w:val="24"/>
                <w:szCs w:val="24"/>
                <w:highlight w:val="none"/>
                <w:lang w:val="en-US" w:eastAsia="zh-CN" w:bidi="ar-SA"/>
                <w14:textFill>
                  <w14:solidFill>
                    <w14:schemeClr w14:val="tx1"/>
                  </w14:solidFill>
                </w14:textFill>
              </w:rPr>
              <w:t>未提供不得分。</w:t>
            </w:r>
          </w:p>
        </w:tc>
        <w:tc>
          <w:tcPr>
            <w:tcW w:w="715" w:type="dxa"/>
            <w:vAlign w:val="center"/>
          </w:tcPr>
          <w:p w14:paraId="7EEF6097">
            <w:pPr>
              <w:keepNext w:val="0"/>
              <w:keepLines w:val="0"/>
              <w:pageBreakBefore w:val="0"/>
              <w:widowControl w:val="0"/>
              <w:kinsoku/>
              <w:wordWrap/>
              <w:overflowPunct/>
              <w:topLinePunct w:val="0"/>
              <w:bidi w:val="0"/>
              <w:snapToGrid/>
              <w:spacing w:line="360" w:lineRule="auto"/>
              <w:jc w:val="center"/>
              <w:textAlignment w:val="auto"/>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w:t>
            </w:r>
          </w:p>
        </w:tc>
        <w:tc>
          <w:tcPr>
            <w:tcW w:w="1271" w:type="dxa"/>
            <w:vAlign w:val="center"/>
          </w:tcPr>
          <w:p w14:paraId="288AB565">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客观分</w:t>
            </w:r>
          </w:p>
        </w:tc>
        <w:tc>
          <w:tcPr>
            <w:tcW w:w="1639" w:type="dxa"/>
            <w:vAlign w:val="center"/>
          </w:tcPr>
          <w:p w14:paraId="76DFD92A">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0D7F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dxa"/>
            <w:vAlign w:val="center"/>
          </w:tcPr>
          <w:p w14:paraId="0B2E5078">
            <w:pPr>
              <w:keepNext w:val="0"/>
              <w:keepLines w:val="0"/>
              <w:pageBreakBefore w:val="0"/>
              <w:widowControl w:val="0"/>
              <w:kinsoku/>
              <w:wordWrap/>
              <w:overflowPunct/>
              <w:topLinePunct w:val="0"/>
              <w:bidi w:val="0"/>
              <w:snapToGrid/>
              <w:spacing w:line="360" w:lineRule="auto"/>
              <w:jc w:val="center"/>
              <w:textAlignment w:val="auto"/>
              <w:outlineLvl w:val="0"/>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788" w:type="dxa"/>
            <w:vAlign w:val="top"/>
          </w:tcPr>
          <w:p w14:paraId="74C08319">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根据供应商针对本项目</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合理安排车辆维修点驻点人员（7*24小时）少于三人不得分，每增加一人加2分，最高4分。</w:t>
            </w:r>
          </w:p>
        </w:tc>
        <w:tc>
          <w:tcPr>
            <w:tcW w:w="715" w:type="dxa"/>
            <w:vAlign w:val="center"/>
          </w:tcPr>
          <w:p w14:paraId="7E826353">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271" w:type="dxa"/>
            <w:vAlign w:val="center"/>
          </w:tcPr>
          <w:p w14:paraId="041F9612">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客观</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639" w:type="dxa"/>
            <w:vAlign w:val="center"/>
          </w:tcPr>
          <w:p w14:paraId="4120DAE8">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52CB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583" w:type="dxa"/>
            <w:vAlign w:val="center"/>
          </w:tcPr>
          <w:p w14:paraId="1AD535A9">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5788" w:type="dxa"/>
            <w:vAlign w:val="center"/>
          </w:tcPr>
          <w:p w14:paraId="42131CAD">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投标人提供的售后服务方案、售后服务承诺的可行性、完整性以及服务承诺落实的保障措施，维护期内外的后续技术支持和维护能力情况等</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进行评分</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有内容的</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符合本次项目内容的得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分，有简单的得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有管理无架构的得</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分，否则不得分。</w:t>
            </w:r>
          </w:p>
          <w:p w14:paraId="50C285D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投标人售后服务响应时间，接到采购单位的售后要求的在3小时内响应并到达现场的得</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分，每减少0.5小时加</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分，最高得</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tc>
        <w:tc>
          <w:tcPr>
            <w:tcW w:w="715" w:type="dxa"/>
            <w:vAlign w:val="center"/>
          </w:tcPr>
          <w:p w14:paraId="02C9B86C">
            <w:pPr>
              <w:pStyle w:val="53"/>
              <w:keepNext w:val="0"/>
              <w:keepLines w:val="0"/>
              <w:pageBreakBefore w:val="0"/>
              <w:widowControl w:val="0"/>
              <w:tabs>
                <w:tab w:val="left" w:pos="0"/>
              </w:tabs>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5</w:t>
            </w:r>
          </w:p>
          <w:p w14:paraId="7F00FBCD">
            <w:pPr>
              <w:pStyle w:val="53"/>
              <w:keepNext w:val="0"/>
              <w:keepLines w:val="0"/>
              <w:pageBreakBefore w:val="0"/>
              <w:widowControl w:val="0"/>
              <w:tabs>
                <w:tab w:val="left" w:pos="0"/>
              </w:tabs>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271" w:type="dxa"/>
            <w:vAlign w:val="center"/>
          </w:tcPr>
          <w:p w14:paraId="02C94E0E">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639" w:type="dxa"/>
            <w:vAlign w:val="center"/>
          </w:tcPr>
          <w:p w14:paraId="02398358">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69D6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83" w:type="dxa"/>
            <w:vAlign w:val="center"/>
          </w:tcPr>
          <w:p w14:paraId="4B6CE7D5">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5788" w:type="dxa"/>
            <w:vAlign w:val="center"/>
          </w:tcPr>
          <w:p w14:paraId="1B5467E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项目运维期间因招标单位工作安排调整，需对原有</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软件</w:t>
            </w: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系统进行升级改造，投标人需承诺在不额外增加费用的前提下，积极配合招标单位完成改造，</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得</w:t>
            </w:r>
            <w:r>
              <w:rPr>
                <w:rFonts w:hint="eastAsia" w:ascii="宋体" w:hAnsi="宋体" w:eastAsia="宋体" w:cs="宋体"/>
                <w:snapToGrid w:val="0"/>
                <w:color w:val="000000" w:themeColor="text1"/>
                <w:kern w:val="2"/>
                <w:sz w:val="24"/>
                <w:szCs w:val="24"/>
                <w:highlight w:val="none"/>
                <w:lang w:eastAsia="zh-CN" w:bidi="ar-SA"/>
                <w14:textFill>
                  <w14:solidFill>
                    <w14:schemeClr w14:val="tx1"/>
                  </w14:solidFill>
                </w14:textFill>
              </w:rPr>
              <w:t>3</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分。</w:t>
            </w:r>
          </w:p>
          <w:p w14:paraId="0E333954">
            <w:pPr>
              <w:pStyle w:val="2"/>
              <w:keepNext w:val="0"/>
              <w:keepLines w:val="0"/>
              <w:pageBreakBefore w:val="0"/>
              <w:widowControl w:val="0"/>
              <w:kinsoku/>
              <w:wordWrap/>
              <w:overflowPunct/>
              <w:topLinePunct w:val="0"/>
              <w:bidi w:val="0"/>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2"/>
                <w:sz w:val="24"/>
                <w:szCs w:val="24"/>
                <w:highlight w:val="none"/>
                <w:lang w:val="en-US" w:eastAsia="zh-CN" w:bidi="ar-SA"/>
                <w14:textFill>
                  <w14:solidFill>
                    <w14:schemeClr w14:val="tx1"/>
                  </w14:solidFill>
                </w14:textFill>
              </w:rPr>
              <w:t>证明材料：提供承诺函。</w:t>
            </w:r>
          </w:p>
        </w:tc>
        <w:tc>
          <w:tcPr>
            <w:tcW w:w="715" w:type="dxa"/>
            <w:vAlign w:val="center"/>
          </w:tcPr>
          <w:p w14:paraId="5F9AA4D7">
            <w:pPr>
              <w:pStyle w:val="53"/>
              <w:keepNext w:val="0"/>
              <w:keepLines w:val="0"/>
              <w:pageBreakBefore w:val="0"/>
              <w:widowControl w:val="0"/>
              <w:tabs>
                <w:tab w:val="left" w:pos="0"/>
              </w:tabs>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271" w:type="dxa"/>
            <w:vAlign w:val="center"/>
          </w:tcPr>
          <w:p w14:paraId="69695DF5">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客观</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639" w:type="dxa"/>
            <w:vAlign w:val="center"/>
          </w:tcPr>
          <w:p w14:paraId="11827892">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0BC6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12B794CB">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5788" w:type="dxa"/>
            <w:vAlign w:val="center"/>
          </w:tcPr>
          <w:p w14:paraId="3508E0EE">
            <w:pPr>
              <w:pStyle w:val="965"/>
              <w:keepNext w:val="0"/>
              <w:keepLines w:val="0"/>
              <w:pageBreakBefore w:val="0"/>
              <w:widowControl w:val="0"/>
              <w:shd w:val="clear" w:color="auto" w:fill="auto"/>
              <w:kinsoku/>
              <w:wordWrap/>
              <w:overflowPunct/>
              <w:topLinePunct w:val="0"/>
              <w:bidi w:val="0"/>
              <w:snapToGrid/>
              <w:spacing w:before="0" w:after="0" w:line="360" w:lineRule="auto"/>
              <w:ind w:left="0" w:leftChars="0" w:right="0" w:rightChars="0" w:firstLine="0" w:firstLineChars="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u w:val="none"/>
                <w:shd w:val="clear"/>
                <w:lang w:val="zh-TW" w:eastAsia="zh-TW" w:bidi="ar-SA"/>
                <w14:textFill>
                  <w14:solidFill>
                    <w14:schemeClr w14:val="tx1"/>
                  </w14:solidFill>
                </w14:textFill>
              </w:rPr>
              <w:t>安全保障及保密措施：根据投标人针对本项目的保密措施及保密制度，有具体措施保护</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材料的保密和</w:t>
            </w:r>
            <w:r>
              <w:rPr>
                <w:rFonts w:hint="eastAsia" w:ascii="宋体" w:hAnsi="宋体" w:eastAsia="宋体" w:cs="宋体"/>
                <w:snapToGrid w:val="0"/>
                <w:color w:val="000000" w:themeColor="text1"/>
                <w:kern w:val="2"/>
                <w:sz w:val="24"/>
                <w:szCs w:val="24"/>
                <w:highlight w:val="none"/>
                <w:u w:val="none"/>
                <w:shd w:val="clear"/>
                <w:lang w:val="zh-TW" w:eastAsia="zh-TW" w:bidi="ar-SA"/>
                <w14:textFill>
                  <w14:solidFill>
                    <w14:schemeClr w14:val="tx1"/>
                  </w14:solidFill>
                </w14:textFill>
              </w:rPr>
              <w:t>安全，降低</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材料</w:t>
            </w:r>
            <w:r>
              <w:rPr>
                <w:rFonts w:hint="eastAsia" w:ascii="宋体" w:hAnsi="宋体" w:eastAsia="宋体" w:cs="宋体"/>
                <w:snapToGrid w:val="0"/>
                <w:color w:val="000000" w:themeColor="text1"/>
                <w:kern w:val="2"/>
                <w:sz w:val="24"/>
                <w:szCs w:val="24"/>
                <w:highlight w:val="none"/>
                <w:u w:val="none"/>
                <w:shd w:val="clear"/>
                <w:lang w:val="zh-TW" w:eastAsia="zh-TW" w:bidi="ar-SA"/>
                <w14:textFill>
                  <w14:solidFill>
                    <w14:schemeClr w14:val="tx1"/>
                  </w14:solidFill>
                </w14:textFill>
              </w:rPr>
              <w:t>遗失风险</w:t>
            </w:r>
            <w:r>
              <w:rPr>
                <w:rFonts w:hint="eastAsia" w:ascii="宋体" w:hAnsi="宋体" w:eastAsia="宋体" w:cs="宋体"/>
                <w:snapToGrid w:val="0"/>
                <w:color w:val="000000" w:themeColor="text1"/>
                <w:kern w:val="2"/>
                <w:sz w:val="24"/>
                <w:szCs w:val="24"/>
                <w:highlight w:val="none"/>
                <w:u w:val="none"/>
                <w:shd w:val="clear"/>
                <w:lang w:val="zh-TW" w:eastAsia="zh-CN" w:bidi="ar-SA"/>
                <w14:textFill>
                  <w14:solidFill>
                    <w14:schemeClr w14:val="tx1"/>
                  </w14:solidFill>
                </w14:textFill>
              </w:rPr>
              <w:t>。</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有内容的得基本分</w:t>
            </w:r>
            <w:r>
              <w:rPr>
                <w:rFonts w:hint="eastAsia" w:cs="宋体"/>
                <w:snapToGrid w:val="0"/>
                <w:color w:val="000000" w:themeColor="text1"/>
                <w:kern w:val="2"/>
                <w:sz w:val="24"/>
                <w:szCs w:val="24"/>
                <w:highlight w:val="none"/>
                <w:u w:val="none"/>
                <w:shd w:val="clear"/>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分，科学且合理符合本次项目的得</w:t>
            </w:r>
            <w:r>
              <w:rPr>
                <w:rFonts w:hint="eastAsia" w:cs="宋体"/>
                <w:snapToGrid w:val="0"/>
                <w:color w:val="000000" w:themeColor="text1"/>
                <w:kern w:val="2"/>
                <w:sz w:val="24"/>
                <w:szCs w:val="24"/>
                <w:highlight w:val="none"/>
                <w:u w:val="none"/>
                <w:shd w:val="clear"/>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分，本项最高得</w:t>
            </w:r>
            <w:r>
              <w:rPr>
                <w:rFonts w:hint="eastAsia" w:cs="宋体"/>
                <w:snapToGrid w:val="0"/>
                <w:color w:val="000000" w:themeColor="text1"/>
                <w:kern w:val="2"/>
                <w:sz w:val="24"/>
                <w:szCs w:val="24"/>
                <w:highlight w:val="none"/>
                <w:u w:val="none"/>
                <w:shd w:val="clear"/>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分</w:t>
            </w:r>
            <w:r>
              <w:rPr>
                <w:rFonts w:hint="eastAsia" w:cs="宋体"/>
                <w:snapToGrid w:val="0"/>
                <w:color w:val="000000" w:themeColor="text1"/>
                <w:kern w:val="2"/>
                <w:sz w:val="24"/>
                <w:szCs w:val="24"/>
                <w:highlight w:val="none"/>
                <w:u w:val="none"/>
                <w:shd w:val="clear"/>
                <w:lang w:val="en-US" w:eastAsia="zh-CN" w:bidi="ar-SA"/>
                <w14:textFill>
                  <w14:solidFill>
                    <w14:schemeClr w14:val="tx1"/>
                  </w14:solidFill>
                </w14:textFill>
              </w:rPr>
              <w:t>，未提供不得分</w:t>
            </w:r>
            <w:r>
              <w:rPr>
                <w:rFonts w:hint="eastAsia" w:ascii="宋体" w:hAnsi="宋体" w:eastAsia="宋体" w:cs="宋体"/>
                <w:snapToGrid w:val="0"/>
                <w:color w:val="000000" w:themeColor="text1"/>
                <w:kern w:val="2"/>
                <w:sz w:val="24"/>
                <w:szCs w:val="24"/>
                <w:highlight w:val="none"/>
                <w:u w:val="none"/>
                <w:shd w:val="clear"/>
                <w:lang w:val="en-US" w:eastAsia="zh-CN" w:bidi="ar-SA"/>
                <w14:textFill>
                  <w14:solidFill>
                    <w14:schemeClr w14:val="tx1"/>
                  </w14:solidFill>
                </w14:textFill>
              </w:rPr>
              <w:t>。</w:t>
            </w:r>
          </w:p>
        </w:tc>
        <w:tc>
          <w:tcPr>
            <w:tcW w:w="715" w:type="dxa"/>
            <w:vAlign w:val="center"/>
          </w:tcPr>
          <w:p w14:paraId="55328DAF">
            <w:pPr>
              <w:pStyle w:val="53"/>
              <w:keepNext w:val="0"/>
              <w:keepLines w:val="0"/>
              <w:pageBreakBefore w:val="0"/>
              <w:widowControl w:val="0"/>
              <w:tabs>
                <w:tab w:val="left" w:pos="0"/>
              </w:tabs>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napToGrid w:val="0"/>
                <w:color w:val="000000" w:themeColor="text1"/>
                <w:kern w:val="2"/>
                <w:sz w:val="24"/>
                <w:szCs w:val="24"/>
                <w:highlight w:val="none"/>
                <w:lang w:val="en-US" w:eastAsia="zh-CN" w:bidi="ar-SA"/>
                <w14:textFill>
                  <w14:solidFill>
                    <w14:schemeClr w14:val="tx1"/>
                  </w14:solidFill>
                </w14:textFill>
              </w:rPr>
              <w:t>4</w:t>
            </w:r>
          </w:p>
        </w:tc>
        <w:tc>
          <w:tcPr>
            <w:tcW w:w="1271" w:type="dxa"/>
            <w:vAlign w:val="center"/>
          </w:tcPr>
          <w:p w14:paraId="2F2FB5E8">
            <w:pPr>
              <w:keepNext w:val="0"/>
              <w:keepLines w:val="0"/>
              <w:pageBreakBefore w:val="0"/>
              <w:widowControl w:val="0"/>
              <w:kinsoku/>
              <w:wordWrap/>
              <w:overflowPunct/>
              <w:topLinePunct w:val="0"/>
              <w:bidi w:val="0"/>
              <w:snapToGrid/>
              <w:spacing w:line="360" w:lineRule="auto"/>
              <w:ind w:firstLine="240" w:firstLineChars="1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主观分</w:t>
            </w:r>
          </w:p>
        </w:tc>
        <w:tc>
          <w:tcPr>
            <w:tcW w:w="1639" w:type="dxa"/>
            <w:vAlign w:val="center"/>
          </w:tcPr>
          <w:p w14:paraId="67BA00B6">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r w14:paraId="1DBE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14:paraId="07165D6E">
            <w:pPr>
              <w:keepNext w:val="0"/>
              <w:keepLines w:val="0"/>
              <w:pageBreakBefore w:val="0"/>
              <w:widowControl w:val="0"/>
              <w:kinsoku/>
              <w:wordWrap/>
              <w:overflowPunct/>
              <w:topLinePunct w:val="0"/>
              <w:bidi w:val="0"/>
              <w:snapToGrid/>
              <w:spacing w:line="360" w:lineRule="auto"/>
              <w:jc w:val="center"/>
              <w:textAlignment w:val="auto"/>
              <w:outlineLvl w:val="0"/>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5788" w:type="dxa"/>
            <w:vAlign w:val="top"/>
          </w:tcPr>
          <w:p w14:paraId="4AB808E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0］的计算公式计算。</w:t>
            </w:r>
          </w:p>
          <w:p w14:paraId="4C6E691C">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评标过程中，不得去掉报价中的最高报价和最低报价。</w:t>
            </w:r>
          </w:p>
          <w:p w14:paraId="1BAE309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Hans" w:bidi="ar-SA"/>
                <w14:textFill>
                  <w14:solidFill>
                    <w14:schemeClr w14:val="tx1"/>
                  </w14:solidFill>
                </w14:textFill>
              </w:rPr>
              <w:t>因落实政府采购政策需要进行价格调整的，以调整后的价格计算评标基准价和投标报价。</w:t>
            </w:r>
          </w:p>
          <w:p w14:paraId="7767C34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本项目面向中小企业采购，不进行价格扣除。</w:t>
            </w:r>
          </w:p>
        </w:tc>
        <w:tc>
          <w:tcPr>
            <w:tcW w:w="715" w:type="dxa"/>
            <w:vAlign w:val="center"/>
          </w:tcPr>
          <w:p w14:paraId="16A282D0">
            <w:pPr>
              <w:keepNext w:val="0"/>
              <w:keepLines w:val="0"/>
              <w:pageBreakBefore w:val="0"/>
              <w:widowControl w:val="0"/>
              <w:kinsoku/>
              <w:wordWrap/>
              <w:overflowPunct/>
              <w:topLinePunct w:val="0"/>
              <w:bidi w:val="0"/>
              <w:snapToGrid/>
              <w:spacing w:line="360" w:lineRule="auto"/>
              <w:ind w:firstLine="120" w:firstLineChars="50"/>
              <w:jc w:val="center"/>
              <w:textAlignment w:val="auto"/>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0</w:t>
            </w:r>
          </w:p>
        </w:tc>
        <w:tc>
          <w:tcPr>
            <w:tcW w:w="1271" w:type="dxa"/>
            <w:vAlign w:val="center"/>
          </w:tcPr>
          <w:p w14:paraId="0551B984">
            <w:pPr>
              <w:keepNext w:val="0"/>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1639" w:type="dxa"/>
            <w:vAlign w:val="center"/>
          </w:tcPr>
          <w:p w14:paraId="765D2862">
            <w:pPr>
              <w:keepNext w:val="0"/>
              <w:keepLines w:val="0"/>
              <w:pageBreakBefore w:val="0"/>
              <w:widowControl w:val="0"/>
              <w:kinsoku/>
              <w:wordWrap/>
              <w:overflowPunct/>
              <w:topLinePunct w:val="0"/>
              <w:bidi w:val="0"/>
              <w:snapToGrid/>
              <w:spacing w:line="360" w:lineRule="auto"/>
              <w:jc w:val="center"/>
              <w:textAlignment w:val="auto"/>
              <w:outlineLvl w:val="0"/>
              <w:rPr>
                <w:rFonts w:hint="eastAsia" w:ascii="宋体" w:hAnsi="宋体" w:eastAsia="宋体" w:cs="宋体"/>
                <w:color w:val="000000" w:themeColor="text1"/>
                <w:sz w:val="24"/>
                <w:highlight w:val="none"/>
                <w14:textFill>
                  <w14:solidFill>
                    <w14:schemeClr w14:val="tx1"/>
                  </w14:solidFill>
                </w14:textFill>
              </w:rPr>
            </w:pPr>
          </w:p>
        </w:tc>
      </w:tr>
    </w:tbl>
    <w:p w14:paraId="2BF9638C">
      <w:pPr>
        <w:rPr>
          <w:color w:val="000000" w:themeColor="text1"/>
          <w:highlight w:val="none"/>
          <w14:textFill>
            <w14:solidFill>
              <w14:schemeClr w14:val="tx1"/>
            </w14:solidFill>
          </w14:textFill>
        </w:rPr>
      </w:pPr>
    </w:p>
    <w:p w14:paraId="2EFC2444">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926D12D">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0FEF45DB">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BE54916">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4E562EEF">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F7F19FD">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6EAFA20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22CC65E">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883CCE4">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D5CD98B">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6C6B0FC4">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6EE7EE48">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4B12F8C4">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7E5A9213">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BA9ECA2">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69C1826">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9CD0772">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31598F25">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2D889A9">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261082">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CA014B8">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B793AD">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F7D70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B93076">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5E1B940F">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06E83C">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1CE0C86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1F721A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7EEF7A0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14AFA0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AFEAE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1CF85F0">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5929AA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4733987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521DFC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64E48F4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3A3428C3">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50B455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3ADCF5C9">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5F46EAF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685A8A79">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177E5EFE">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6643FCF8">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A5BA1D7">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0AC97061">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3E142E9F">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2B93E488">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229F731B">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40C832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6475708B">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BED16E1">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3A741DC">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68169BAF">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35BEFDC5">
      <w:pPr>
        <w:spacing w:line="360" w:lineRule="auto"/>
        <w:outlineLvl w:val="0"/>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p>
    <w:p w14:paraId="644FD080">
      <w:pPr>
        <w:widowControl/>
        <w:adjustRightInd/>
        <w:jc w:val="left"/>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01910546">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1635E827">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616E1306">
      <w:pPr>
        <w:spacing w:line="329" w:lineRule="auto"/>
        <w:rPr>
          <w:rFonts w:ascii="Arial"/>
          <w:color w:val="000000" w:themeColor="text1"/>
          <w:sz w:val="21"/>
          <w:highlight w:val="none"/>
          <w14:textFill>
            <w14:solidFill>
              <w14:schemeClr w14:val="tx1"/>
            </w14:solidFill>
          </w14:textFill>
        </w:rPr>
      </w:pPr>
    </w:p>
    <w:p w14:paraId="2E58F4E4">
      <w:pPr>
        <w:spacing w:line="329" w:lineRule="auto"/>
        <w:rPr>
          <w:rFonts w:ascii="Arial"/>
          <w:color w:val="000000" w:themeColor="text1"/>
          <w:sz w:val="21"/>
          <w:highlight w:val="none"/>
          <w14:textFill>
            <w14:solidFill>
              <w14:schemeClr w14:val="tx1"/>
            </w14:solidFill>
          </w14:textFill>
        </w:rPr>
      </w:pPr>
    </w:p>
    <w:p w14:paraId="629E53B1">
      <w:pPr>
        <w:pStyle w:val="23"/>
        <w:spacing w:before="101" w:line="493" w:lineRule="auto"/>
        <w:ind w:left="170"/>
        <w:jc w:val="center"/>
        <w:rPr>
          <w:rFonts w:hint="eastAsia" w:eastAsia="宋体"/>
          <w:color w:val="000000" w:themeColor="text1"/>
          <w:sz w:val="31"/>
          <w:szCs w:val="31"/>
          <w:highlight w:val="none"/>
          <w:lang w:eastAsia="zh-CN"/>
          <w14:textFill>
            <w14:solidFill>
              <w14:schemeClr w14:val="tx1"/>
            </w14:solidFill>
          </w14:textFill>
        </w:rPr>
      </w:pPr>
      <w:r>
        <w:rPr>
          <w:color w:val="000000" w:themeColor="text1"/>
          <w:spacing w:val="10"/>
          <w:sz w:val="31"/>
          <w:szCs w:val="31"/>
          <w:highlight w:val="none"/>
          <w:u w:val="single" w:color="000000"/>
          <w14:textOutline w14:w="5793" w14:cap="sq" w14:cmpd="sng">
            <w14:solidFill>
              <w14:srgbClr w14:val="000000"/>
            </w14:solidFill>
            <w14:prstDash w14:val="solid"/>
            <w14:bevel/>
          </w14:textOutline>
          <w14:textFill>
            <w14:solidFill>
              <w14:schemeClr w14:val="tx1"/>
            </w14:solidFill>
          </w14:textFill>
        </w:rPr>
        <w:t>杭州市上城区综合行政执法局</w:t>
      </w:r>
      <w:r>
        <w:rPr>
          <w:rFonts w:hint="eastAsia"/>
          <w:color w:val="000000" w:themeColor="text1"/>
          <w:spacing w:val="10"/>
          <w:sz w:val="31"/>
          <w:szCs w:val="31"/>
          <w:highlight w:val="none"/>
          <w:u w:val="single" w:color="000000"/>
          <w:lang w:eastAsia="zh-CN"/>
          <w14:textOutline w14:w="5793" w14:cap="sq" w14:cmpd="sng">
            <w14:solidFill>
              <w14:srgbClr w14:val="000000"/>
            </w14:solidFill>
            <w14:prstDash w14:val="solid"/>
            <w14:bevel/>
          </w14:textOutline>
          <w14:textFill>
            <w14:solidFill>
              <w14:schemeClr w14:val="tx1"/>
            </w14:solidFill>
          </w14:textFill>
        </w:rPr>
        <w:t>上城区生活垃圾智慧管理平台和车载称重设备维保</w:t>
      </w:r>
    </w:p>
    <w:p w14:paraId="3D9A3D04">
      <w:pPr>
        <w:pStyle w:val="23"/>
        <w:spacing w:before="1" w:line="227" w:lineRule="auto"/>
        <w:ind w:left="3225"/>
        <w:rPr>
          <w:color w:val="000000" w:themeColor="text1"/>
          <w:sz w:val="31"/>
          <w:szCs w:val="31"/>
          <w:highlight w:val="none"/>
          <w14:textFill>
            <w14:solidFill>
              <w14:schemeClr w14:val="tx1"/>
            </w14:solidFill>
          </w14:textFill>
        </w:rPr>
      </w:pPr>
      <w:r>
        <w:rPr>
          <w:color w:val="000000" w:themeColor="text1"/>
          <w:spacing w:val="7"/>
          <w:sz w:val="31"/>
          <w:szCs w:val="31"/>
          <w:highlight w:val="none"/>
          <w:u w:val="single" w:color="000000"/>
          <w14:textOutline w14:w="5793" w14:cap="sq" w14:cmpd="sng">
            <w14:solidFill>
              <w14:srgbClr w14:val="000000"/>
            </w14:solidFill>
            <w14:prstDash w14:val="solid"/>
            <w14:bevel/>
          </w14:textOutline>
          <w14:textFill>
            <w14:solidFill>
              <w14:schemeClr w14:val="tx1"/>
            </w14:solidFill>
          </w14:textFill>
        </w:rPr>
        <w:t>项目采购合同</w:t>
      </w:r>
    </w:p>
    <w:p w14:paraId="25843527">
      <w:pPr>
        <w:spacing w:line="262" w:lineRule="auto"/>
        <w:rPr>
          <w:rFonts w:ascii="Arial"/>
          <w:color w:val="000000" w:themeColor="text1"/>
          <w:sz w:val="21"/>
          <w:highlight w:val="none"/>
          <w14:textFill>
            <w14:solidFill>
              <w14:schemeClr w14:val="tx1"/>
            </w14:solidFill>
          </w14:textFill>
        </w:rPr>
      </w:pPr>
    </w:p>
    <w:p w14:paraId="407EA858">
      <w:pPr>
        <w:spacing w:line="262" w:lineRule="auto"/>
        <w:rPr>
          <w:rFonts w:ascii="Arial"/>
          <w:color w:val="000000" w:themeColor="text1"/>
          <w:sz w:val="21"/>
          <w:highlight w:val="none"/>
          <w14:textFill>
            <w14:solidFill>
              <w14:schemeClr w14:val="tx1"/>
            </w14:solidFill>
          </w14:textFill>
        </w:rPr>
      </w:pPr>
    </w:p>
    <w:p w14:paraId="6529B347">
      <w:pPr>
        <w:spacing w:line="262" w:lineRule="auto"/>
        <w:rPr>
          <w:rFonts w:ascii="Arial"/>
          <w:color w:val="000000" w:themeColor="text1"/>
          <w:sz w:val="21"/>
          <w:highlight w:val="none"/>
          <w14:textFill>
            <w14:solidFill>
              <w14:schemeClr w14:val="tx1"/>
            </w14:solidFill>
          </w14:textFill>
        </w:rPr>
      </w:pPr>
    </w:p>
    <w:p w14:paraId="36336C02">
      <w:pPr>
        <w:spacing w:line="262" w:lineRule="auto"/>
        <w:rPr>
          <w:rFonts w:ascii="Arial"/>
          <w:color w:val="000000" w:themeColor="text1"/>
          <w:sz w:val="21"/>
          <w:highlight w:val="none"/>
          <w14:textFill>
            <w14:solidFill>
              <w14:schemeClr w14:val="tx1"/>
            </w14:solidFill>
          </w14:textFill>
        </w:rPr>
      </w:pPr>
    </w:p>
    <w:p w14:paraId="7C99049E">
      <w:pPr>
        <w:spacing w:line="262" w:lineRule="auto"/>
        <w:rPr>
          <w:rFonts w:ascii="Arial"/>
          <w:color w:val="000000" w:themeColor="text1"/>
          <w:sz w:val="21"/>
          <w:highlight w:val="none"/>
          <w14:textFill>
            <w14:solidFill>
              <w14:schemeClr w14:val="tx1"/>
            </w14:solidFill>
          </w14:textFill>
        </w:rPr>
      </w:pPr>
    </w:p>
    <w:p w14:paraId="4E8452CC">
      <w:pPr>
        <w:spacing w:line="262" w:lineRule="auto"/>
        <w:rPr>
          <w:rFonts w:ascii="Arial"/>
          <w:color w:val="000000" w:themeColor="text1"/>
          <w:sz w:val="21"/>
          <w:highlight w:val="none"/>
          <w14:textFill>
            <w14:solidFill>
              <w14:schemeClr w14:val="tx1"/>
            </w14:solidFill>
          </w14:textFill>
        </w:rPr>
      </w:pPr>
    </w:p>
    <w:p w14:paraId="6CDD2A9B">
      <w:pPr>
        <w:spacing w:line="262" w:lineRule="auto"/>
        <w:rPr>
          <w:rFonts w:ascii="Arial"/>
          <w:color w:val="000000" w:themeColor="text1"/>
          <w:sz w:val="21"/>
          <w:highlight w:val="none"/>
          <w14:textFill>
            <w14:solidFill>
              <w14:schemeClr w14:val="tx1"/>
            </w14:solidFill>
          </w14:textFill>
        </w:rPr>
      </w:pPr>
    </w:p>
    <w:p w14:paraId="60BA88B2">
      <w:pPr>
        <w:spacing w:line="263" w:lineRule="auto"/>
        <w:rPr>
          <w:rFonts w:ascii="Arial"/>
          <w:color w:val="000000" w:themeColor="text1"/>
          <w:sz w:val="21"/>
          <w:highlight w:val="none"/>
          <w14:textFill>
            <w14:solidFill>
              <w14:schemeClr w14:val="tx1"/>
            </w14:solidFill>
          </w14:textFill>
        </w:rPr>
      </w:pPr>
    </w:p>
    <w:p w14:paraId="155F0FA7">
      <w:pPr>
        <w:pStyle w:val="23"/>
        <w:spacing w:before="91" w:line="223" w:lineRule="auto"/>
        <w:ind w:left="3142"/>
        <w:rPr>
          <w:color w:val="000000" w:themeColor="text1"/>
          <w:sz w:val="28"/>
          <w:szCs w:val="28"/>
          <w:highlight w:val="none"/>
          <w14:textFill>
            <w14:solidFill>
              <w14:schemeClr w14:val="tx1"/>
            </w14:solidFill>
          </w14:textFill>
        </w:rPr>
      </w:pPr>
      <w:r>
        <w:rPr>
          <w:color w:val="000000" w:themeColor="text1"/>
          <w:spacing w:val="-8"/>
          <w:sz w:val="28"/>
          <w:szCs w:val="28"/>
          <w:highlight w:val="none"/>
          <w14:textOutline w14:w="5103" w14:cap="sq" w14:cmpd="sng">
            <w14:solidFill>
              <w14:srgbClr w14:val="000000"/>
            </w14:solidFill>
            <w14:prstDash w14:val="solid"/>
            <w14:bevel/>
          </w14:textOutline>
          <w14:textFill>
            <w14:solidFill>
              <w14:schemeClr w14:val="tx1"/>
            </w14:solidFill>
          </w14:textFill>
        </w:rPr>
        <w:t>第一部分</w:t>
      </w:r>
      <w:r>
        <w:rPr>
          <w:color w:val="000000" w:themeColor="text1"/>
          <w:spacing w:val="31"/>
          <w:sz w:val="28"/>
          <w:szCs w:val="28"/>
          <w:highlight w:val="none"/>
          <w14:textFill>
            <w14:solidFill>
              <w14:schemeClr w14:val="tx1"/>
            </w14:solidFill>
          </w14:textFill>
        </w:rPr>
        <w:t xml:space="preserve"> </w:t>
      </w:r>
      <w:r>
        <w:rPr>
          <w:color w:val="000000" w:themeColor="text1"/>
          <w:spacing w:val="-8"/>
          <w:sz w:val="28"/>
          <w:szCs w:val="28"/>
          <w:highlight w:val="none"/>
          <w14:textOutline w14:w="5103" w14:cap="sq" w14:cmpd="sng">
            <w14:solidFill>
              <w14:srgbClr w14:val="000000"/>
            </w14:solidFill>
            <w14:prstDash w14:val="solid"/>
            <w14:bevel/>
          </w14:textOutline>
          <w14:textFill>
            <w14:solidFill>
              <w14:schemeClr w14:val="tx1"/>
            </w14:solidFill>
          </w14:textFill>
        </w:rPr>
        <w:t>合同书</w:t>
      </w:r>
    </w:p>
    <w:p w14:paraId="47BA42E4">
      <w:pPr>
        <w:spacing w:line="262" w:lineRule="auto"/>
        <w:rPr>
          <w:rFonts w:ascii="Arial"/>
          <w:color w:val="000000" w:themeColor="text1"/>
          <w:sz w:val="21"/>
          <w:highlight w:val="none"/>
          <w14:textFill>
            <w14:solidFill>
              <w14:schemeClr w14:val="tx1"/>
            </w14:solidFill>
          </w14:textFill>
        </w:rPr>
      </w:pPr>
    </w:p>
    <w:p w14:paraId="2094B72F">
      <w:pPr>
        <w:spacing w:line="262" w:lineRule="auto"/>
        <w:rPr>
          <w:rFonts w:ascii="Arial"/>
          <w:color w:val="000000" w:themeColor="text1"/>
          <w:sz w:val="21"/>
          <w:highlight w:val="none"/>
          <w14:textFill>
            <w14:solidFill>
              <w14:schemeClr w14:val="tx1"/>
            </w14:solidFill>
          </w14:textFill>
        </w:rPr>
      </w:pPr>
    </w:p>
    <w:p w14:paraId="6C9358D7">
      <w:pPr>
        <w:spacing w:line="262" w:lineRule="auto"/>
        <w:rPr>
          <w:rFonts w:ascii="Arial"/>
          <w:color w:val="000000" w:themeColor="text1"/>
          <w:sz w:val="21"/>
          <w:highlight w:val="none"/>
          <w14:textFill>
            <w14:solidFill>
              <w14:schemeClr w14:val="tx1"/>
            </w14:solidFill>
          </w14:textFill>
        </w:rPr>
      </w:pPr>
    </w:p>
    <w:p w14:paraId="0BA5E366">
      <w:pPr>
        <w:spacing w:line="262" w:lineRule="auto"/>
        <w:rPr>
          <w:rFonts w:ascii="Arial"/>
          <w:color w:val="000000" w:themeColor="text1"/>
          <w:sz w:val="21"/>
          <w:highlight w:val="none"/>
          <w14:textFill>
            <w14:solidFill>
              <w14:schemeClr w14:val="tx1"/>
            </w14:solidFill>
          </w14:textFill>
        </w:rPr>
      </w:pPr>
    </w:p>
    <w:p w14:paraId="3C05EEA6">
      <w:pPr>
        <w:spacing w:line="263" w:lineRule="auto"/>
        <w:rPr>
          <w:rFonts w:ascii="Arial"/>
          <w:color w:val="000000" w:themeColor="text1"/>
          <w:sz w:val="21"/>
          <w:highlight w:val="none"/>
          <w14:textFill>
            <w14:solidFill>
              <w14:schemeClr w14:val="tx1"/>
            </w14:solidFill>
          </w14:textFill>
        </w:rPr>
      </w:pPr>
    </w:p>
    <w:p w14:paraId="775E04F4">
      <w:pPr>
        <w:spacing w:line="263" w:lineRule="auto"/>
        <w:rPr>
          <w:rFonts w:ascii="Arial"/>
          <w:color w:val="000000" w:themeColor="text1"/>
          <w:sz w:val="21"/>
          <w:highlight w:val="none"/>
          <w14:textFill>
            <w14:solidFill>
              <w14:schemeClr w14:val="tx1"/>
            </w14:solidFill>
          </w14:textFill>
        </w:rPr>
      </w:pPr>
    </w:p>
    <w:p w14:paraId="657B8AD9">
      <w:pPr>
        <w:spacing w:line="263" w:lineRule="auto"/>
        <w:rPr>
          <w:rFonts w:ascii="Arial"/>
          <w:color w:val="000000" w:themeColor="text1"/>
          <w:sz w:val="21"/>
          <w:highlight w:val="none"/>
          <w14:textFill>
            <w14:solidFill>
              <w14:schemeClr w14:val="tx1"/>
            </w14:solidFill>
          </w14:textFill>
        </w:rPr>
      </w:pPr>
    </w:p>
    <w:p w14:paraId="574F04B1">
      <w:pPr>
        <w:pStyle w:val="23"/>
        <w:spacing w:before="78" w:line="220" w:lineRule="auto"/>
        <w:ind w:left="613"/>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1"/>
          <w:sz w:val="24"/>
          <w:szCs w:val="24"/>
          <w:highlight w:val="none"/>
          <w14:textFill>
            <w14:solidFill>
              <w14:schemeClr w14:val="tx1"/>
            </w14:solidFill>
          </w14:textFill>
        </w:rPr>
        <w:t>项目名称：</w:t>
      </w:r>
      <w:r>
        <w:rPr>
          <w:rFonts w:hint="eastAsia" w:hAnsi="宋体" w:cs="宋体"/>
          <w:color w:val="000000" w:themeColor="text1"/>
          <w:spacing w:val="-1"/>
          <w:sz w:val="24"/>
          <w:szCs w:val="24"/>
          <w:highlight w:val="none"/>
          <w:u w:val="single" w:color="auto"/>
          <w14:textFill>
            <w14:solidFill>
              <w14:schemeClr w14:val="tx1"/>
            </w14:solidFill>
          </w14:textFill>
        </w:rPr>
        <w:t>杭州市上城区综合行政执法局</w:t>
      </w:r>
      <w:r>
        <w:rPr>
          <w:rFonts w:hint="eastAsia" w:hAnsi="宋体" w:cs="宋体"/>
          <w:color w:val="000000" w:themeColor="text1"/>
          <w:spacing w:val="-1"/>
          <w:sz w:val="24"/>
          <w:szCs w:val="24"/>
          <w:highlight w:val="none"/>
          <w:u w:val="single" w:color="auto"/>
          <w:lang w:eastAsia="zh-CN"/>
          <w14:textFill>
            <w14:solidFill>
              <w14:schemeClr w14:val="tx1"/>
            </w14:solidFill>
          </w14:textFill>
        </w:rPr>
        <w:t>上城区生活垃圾智慧管理平台和车载称重设备维保</w:t>
      </w:r>
      <w:r>
        <w:rPr>
          <w:rFonts w:hint="eastAsia" w:hAnsi="宋体" w:cs="宋体"/>
          <w:color w:val="000000" w:themeColor="text1"/>
          <w:spacing w:val="-1"/>
          <w:sz w:val="24"/>
          <w:szCs w:val="24"/>
          <w:highlight w:val="none"/>
          <w:u w:val="single" w:color="auto"/>
          <w14:textFill>
            <w14:solidFill>
              <w14:schemeClr w14:val="tx1"/>
            </w14:solidFill>
          </w14:textFill>
        </w:rPr>
        <w:t>项目</w:t>
      </w:r>
    </w:p>
    <w:p w14:paraId="5DB0D623">
      <w:pPr>
        <w:spacing w:line="246" w:lineRule="auto"/>
        <w:rPr>
          <w:rFonts w:hint="eastAsia" w:ascii="宋体" w:hAnsi="宋体" w:cs="宋体"/>
          <w:color w:val="000000" w:themeColor="text1"/>
          <w:sz w:val="21"/>
          <w:highlight w:val="none"/>
          <w14:textFill>
            <w14:solidFill>
              <w14:schemeClr w14:val="tx1"/>
            </w14:solidFill>
          </w14:textFill>
        </w:rPr>
      </w:pPr>
    </w:p>
    <w:p w14:paraId="3A335D63">
      <w:pPr>
        <w:spacing w:line="246" w:lineRule="auto"/>
        <w:rPr>
          <w:rFonts w:hint="eastAsia" w:ascii="宋体" w:hAnsi="宋体" w:cs="宋体"/>
          <w:color w:val="000000" w:themeColor="text1"/>
          <w:sz w:val="21"/>
          <w:highlight w:val="none"/>
          <w14:textFill>
            <w14:solidFill>
              <w14:schemeClr w14:val="tx1"/>
            </w14:solidFill>
          </w14:textFill>
        </w:rPr>
      </w:pPr>
    </w:p>
    <w:p w14:paraId="6FC50BEA">
      <w:pPr>
        <w:spacing w:line="246" w:lineRule="auto"/>
        <w:rPr>
          <w:rFonts w:hint="eastAsia" w:ascii="宋体" w:hAnsi="宋体" w:cs="宋体"/>
          <w:color w:val="000000" w:themeColor="text1"/>
          <w:sz w:val="21"/>
          <w:highlight w:val="none"/>
          <w14:textFill>
            <w14:solidFill>
              <w14:schemeClr w14:val="tx1"/>
            </w14:solidFill>
          </w14:textFill>
        </w:rPr>
      </w:pPr>
    </w:p>
    <w:p w14:paraId="6E7E72DA">
      <w:pPr>
        <w:spacing w:line="246" w:lineRule="auto"/>
        <w:rPr>
          <w:rFonts w:hint="eastAsia" w:ascii="宋体" w:hAnsi="宋体" w:cs="宋体"/>
          <w:color w:val="000000" w:themeColor="text1"/>
          <w:sz w:val="21"/>
          <w:highlight w:val="none"/>
          <w14:textFill>
            <w14:solidFill>
              <w14:schemeClr w14:val="tx1"/>
            </w14:solidFill>
          </w14:textFill>
        </w:rPr>
      </w:pPr>
    </w:p>
    <w:p w14:paraId="3A8B2C76">
      <w:pPr>
        <w:spacing w:line="247" w:lineRule="auto"/>
        <w:rPr>
          <w:rFonts w:hint="eastAsia" w:ascii="宋体" w:hAnsi="宋体" w:cs="宋体"/>
          <w:color w:val="000000" w:themeColor="text1"/>
          <w:sz w:val="21"/>
          <w:highlight w:val="none"/>
          <w14:textFill>
            <w14:solidFill>
              <w14:schemeClr w14:val="tx1"/>
            </w14:solidFill>
          </w14:textFill>
        </w:rPr>
      </w:pPr>
    </w:p>
    <w:p w14:paraId="708F1D88">
      <w:pPr>
        <w:pStyle w:val="23"/>
        <w:spacing w:before="78" w:line="221" w:lineRule="auto"/>
        <w:ind w:left="10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2"/>
          <w:sz w:val="24"/>
          <w:szCs w:val="24"/>
          <w:highlight w:val="none"/>
          <w14:textFill>
            <w14:solidFill>
              <w14:schemeClr w14:val="tx1"/>
            </w14:solidFill>
          </w14:textFill>
        </w:rPr>
        <w:t>甲方：</w:t>
      </w:r>
      <w:r>
        <w:rPr>
          <w:rFonts w:hint="eastAsia" w:hAnsi="宋体" w:cs="宋体"/>
          <w:color w:val="000000" w:themeColor="text1"/>
          <w:spacing w:val="-2"/>
          <w:sz w:val="24"/>
          <w:szCs w:val="24"/>
          <w:highlight w:val="none"/>
          <w:u w:val="single" w:color="auto"/>
          <w14:textFill>
            <w14:solidFill>
              <w14:schemeClr w14:val="tx1"/>
            </w14:solidFill>
          </w14:textFill>
        </w:rPr>
        <w:t xml:space="preserve">       杭州市上城区综合行政</w:t>
      </w:r>
      <w:r>
        <w:rPr>
          <w:rFonts w:hint="eastAsia" w:hAnsi="宋体" w:cs="宋体"/>
          <w:color w:val="000000" w:themeColor="text1"/>
          <w:spacing w:val="-3"/>
          <w:sz w:val="24"/>
          <w:szCs w:val="24"/>
          <w:highlight w:val="none"/>
          <w:u w:val="single" w:color="auto"/>
          <w14:textFill>
            <w14:solidFill>
              <w14:schemeClr w14:val="tx1"/>
            </w14:solidFill>
          </w14:textFill>
        </w:rPr>
        <w:t>执法局</w:t>
      </w:r>
      <w:r>
        <w:rPr>
          <w:rFonts w:hint="eastAsia" w:hAnsi="宋体" w:cs="宋体"/>
          <w:color w:val="000000" w:themeColor="text1"/>
          <w:sz w:val="24"/>
          <w:szCs w:val="24"/>
          <w:highlight w:val="none"/>
          <w:u w:val="single" w:color="auto"/>
          <w14:textFill>
            <w14:solidFill>
              <w14:schemeClr w14:val="tx1"/>
            </w14:solidFill>
          </w14:textFill>
        </w:rPr>
        <w:t xml:space="preserve">      </w:t>
      </w:r>
    </w:p>
    <w:p w14:paraId="5AC83AEC">
      <w:pPr>
        <w:spacing w:line="248" w:lineRule="auto"/>
        <w:rPr>
          <w:rFonts w:hint="eastAsia" w:ascii="宋体" w:hAnsi="宋体" w:cs="宋体"/>
          <w:color w:val="000000" w:themeColor="text1"/>
          <w:sz w:val="21"/>
          <w:highlight w:val="none"/>
          <w14:textFill>
            <w14:solidFill>
              <w14:schemeClr w14:val="tx1"/>
            </w14:solidFill>
          </w14:textFill>
        </w:rPr>
      </w:pPr>
    </w:p>
    <w:p w14:paraId="420CC7A8">
      <w:pPr>
        <w:spacing w:line="248" w:lineRule="auto"/>
        <w:rPr>
          <w:rFonts w:hint="eastAsia" w:ascii="宋体" w:hAnsi="宋体" w:cs="宋体"/>
          <w:color w:val="000000" w:themeColor="text1"/>
          <w:sz w:val="21"/>
          <w:highlight w:val="none"/>
          <w14:textFill>
            <w14:solidFill>
              <w14:schemeClr w14:val="tx1"/>
            </w14:solidFill>
          </w14:textFill>
        </w:rPr>
      </w:pPr>
    </w:p>
    <w:p w14:paraId="33D2833E">
      <w:pPr>
        <w:pStyle w:val="23"/>
        <w:spacing w:before="79" w:line="224" w:lineRule="auto"/>
        <w:ind w:left="102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乙方：</w:t>
      </w:r>
      <w:r>
        <w:rPr>
          <w:rFonts w:hint="eastAsia" w:hAnsi="宋体" w:cs="宋体"/>
          <w:color w:val="000000" w:themeColor="text1"/>
          <w:spacing w:val="-6"/>
          <w:sz w:val="24"/>
          <w:szCs w:val="24"/>
          <w:highlight w:val="none"/>
          <w:u w:val="single" w:color="auto"/>
          <w14:textFill>
            <w14:solidFill>
              <w14:schemeClr w14:val="tx1"/>
            </w14:solidFill>
          </w14:textFill>
        </w:rPr>
        <w:t xml:space="preserve">                              </w:t>
      </w:r>
      <w:r>
        <w:rPr>
          <w:rFonts w:hint="eastAsia" w:hAnsi="宋体" w:cs="宋体"/>
          <w:color w:val="000000" w:themeColor="text1"/>
          <w:spacing w:val="-7"/>
          <w:sz w:val="24"/>
          <w:szCs w:val="24"/>
          <w:highlight w:val="none"/>
          <w:u w:val="single" w:color="auto"/>
          <w14:textFill>
            <w14:solidFill>
              <w14:schemeClr w14:val="tx1"/>
            </w14:solidFill>
          </w14:textFill>
        </w:rPr>
        <w:t xml:space="preserve">           </w:t>
      </w:r>
    </w:p>
    <w:p w14:paraId="2924F44B">
      <w:pPr>
        <w:spacing w:line="244" w:lineRule="auto"/>
        <w:rPr>
          <w:rFonts w:hint="eastAsia" w:ascii="宋体" w:hAnsi="宋体" w:cs="宋体"/>
          <w:color w:val="000000" w:themeColor="text1"/>
          <w:sz w:val="21"/>
          <w:highlight w:val="none"/>
          <w14:textFill>
            <w14:solidFill>
              <w14:schemeClr w14:val="tx1"/>
            </w14:solidFill>
          </w14:textFill>
        </w:rPr>
      </w:pPr>
    </w:p>
    <w:p w14:paraId="4952DBF9">
      <w:pPr>
        <w:spacing w:line="245" w:lineRule="auto"/>
        <w:rPr>
          <w:rFonts w:hint="eastAsia" w:ascii="宋体" w:hAnsi="宋体" w:cs="宋体"/>
          <w:color w:val="000000" w:themeColor="text1"/>
          <w:sz w:val="21"/>
          <w:highlight w:val="none"/>
          <w14:textFill>
            <w14:solidFill>
              <w14:schemeClr w14:val="tx1"/>
            </w14:solidFill>
          </w14:textFill>
        </w:rPr>
      </w:pPr>
    </w:p>
    <w:p w14:paraId="2726E702">
      <w:pPr>
        <w:pStyle w:val="23"/>
        <w:spacing w:before="78" w:line="224" w:lineRule="auto"/>
        <w:ind w:left="1009"/>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3"/>
          <w:sz w:val="24"/>
          <w:szCs w:val="24"/>
          <w:highlight w:val="none"/>
          <w14:textFill>
            <w14:solidFill>
              <w14:schemeClr w14:val="tx1"/>
            </w14:solidFill>
          </w14:textFill>
        </w:rPr>
        <w:t>签订地：</w:t>
      </w:r>
      <w:r>
        <w:rPr>
          <w:rFonts w:hint="eastAsia" w:hAnsi="宋体" w:cs="宋体"/>
          <w:color w:val="000000" w:themeColor="text1"/>
          <w:spacing w:val="-3"/>
          <w:sz w:val="24"/>
          <w:szCs w:val="24"/>
          <w:highlight w:val="none"/>
          <w:u w:val="single" w:color="auto"/>
          <w14:textFill>
            <w14:solidFill>
              <w14:schemeClr w14:val="tx1"/>
            </w14:solidFill>
          </w14:textFill>
        </w:rPr>
        <w:t xml:space="preserve">                    </w:t>
      </w:r>
      <w:r>
        <w:rPr>
          <w:rFonts w:hint="eastAsia" w:hAnsi="宋体" w:cs="宋体"/>
          <w:color w:val="000000" w:themeColor="text1"/>
          <w:spacing w:val="-4"/>
          <w:sz w:val="24"/>
          <w:szCs w:val="24"/>
          <w:highlight w:val="none"/>
          <w:u w:val="single" w:color="auto"/>
          <w14:textFill>
            <w14:solidFill>
              <w14:schemeClr w14:val="tx1"/>
            </w14:solidFill>
          </w14:textFill>
        </w:rPr>
        <w:t xml:space="preserve">                  </w:t>
      </w:r>
    </w:p>
    <w:p w14:paraId="623AB695">
      <w:pPr>
        <w:spacing w:line="245" w:lineRule="auto"/>
        <w:rPr>
          <w:rFonts w:hint="eastAsia" w:ascii="宋体" w:hAnsi="宋体" w:cs="宋体"/>
          <w:color w:val="000000" w:themeColor="text1"/>
          <w:sz w:val="21"/>
          <w:highlight w:val="none"/>
          <w14:textFill>
            <w14:solidFill>
              <w14:schemeClr w14:val="tx1"/>
            </w14:solidFill>
          </w14:textFill>
        </w:rPr>
      </w:pPr>
    </w:p>
    <w:p w14:paraId="65912555">
      <w:pPr>
        <w:spacing w:line="246" w:lineRule="auto"/>
        <w:rPr>
          <w:rFonts w:hint="eastAsia" w:ascii="宋体" w:hAnsi="宋体" w:cs="宋体"/>
          <w:color w:val="000000" w:themeColor="text1"/>
          <w:sz w:val="21"/>
          <w:highlight w:val="none"/>
          <w14:textFill>
            <w14:solidFill>
              <w14:schemeClr w14:val="tx1"/>
            </w14:solidFill>
          </w14:textFill>
        </w:rPr>
      </w:pPr>
    </w:p>
    <w:p w14:paraId="6A9DDD47">
      <w:pPr>
        <w:pStyle w:val="23"/>
        <w:spacing w:before="79" w:line="222" w:lineRule="auto"/>
        <w:ind w:left="1009"/>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9"/>
          <w:sz w:val="24"/>
          <w:szCs w:val="24"/>
          <w:highlight w:val="none"/>
          <w14:textFill>
            <w14:solidFill>
              <w14:schemeClr w14:val="tx1"/>
            </w14:solidFill>
          </w14:textFill>
        </w:rPr>
        <w:t>签订日期：</w:t>
      </w:r>
      <w:r>
        <w:rPr>
          <w:rFonts w:hint="eastAsia" w:hAnsi="宋体" w:cs="宋体"/>
          <w:color w:val="000000" w:themeColor="text1"/>
          <w:sz w:val="24"/>
          <w:szCs w:val="24"/>
          <w:highlight w:val="none"/>
          <w:u w:val="single" w:color="auto"/>
          <w14:textFill>
            <w14:solidFill>
              <w14:schemeClr w14:val="tx1"/>
            </w14:solidFill>
          </w14:textFill>
        </w:rPr>
        <w:t xml:space="preserve">               </w:t>
      </w:r>
      <w:r>
        <w:rPr>
          <w:rFonts w:hint="eastAsia" w:hAnsi="宋体" w:cs="宋体"/>
          <w:color w:val="000000" w:themeColor="text1"/>
          <w:spacing w:val="-98"/>
          <w:sz w:val="24"/>
          <w:szCs w:val="24"/>
          <w:highlight w:val="none"/>
          <w14:textFill>
            <w14:solidFill>
              <w14:schemeClr w14:val="tx1"/>
            </w14:solidFill>
          </w14:textFill>
        </w:rPr>
        <w:t xml:space="preserve"> </w:t>
      </w:r>
      <w:r>
        <w:rPr>
          <w:rFonts w:hint="eastAsia" w:hAnsi="宋体" w:cs="宋体"/>
          <w:color w:val="000000" w:themeColor="text1"/>
          <w:spacing w:val="-9"/>
          <w:sz w:val="24"/>
          <w:szCs w:val="24"/>
          <w:highlight w:val="none"/>
          <w14:textFill>
            <w14:solidFill>
              <w14:schemeClr w14:val="tx1"/>
            </w14:solidFill>
          </w14:textFill>
        </w:rPr>
        <w:t>年</w:t>
      </w:r>
      <w:r>
        <w:rPr>
          <w:rFonts w:hint="eastAsia" w:hAnsi="宋体" w:cs="宋体"/>
          <w:color w:val="000000" w:themeColor="text1"/>
          <w:spacing w:val="19"/>
          <w:sz w:val="24"/>
          <w:szCs w:val="24"/>
          <w:highlight w:val="none"/>
          <w:u w:val="single" w:color="auto"/>
          <w14:textFill>
            <w14:solidFill>
              <w14:schemeClr w14:val="tx1"/>
            </w14:solidFill>
          </w14:textFill>
        </w:rPr>
        <w:t xml:space="preserve">      </w:t>
      </w:r>
      <w:r>
        <w:rPr>
          <w:rFonts w:hint="eastAsia" w:hAnsi="宋体" w:cs="宋体"/>
          <w:color w:val="000000" w:themeColor="text1"/>
          <w:spacing w:val="-87"/>
          <w:sz w:val="24"/>
          <w:szCs w:val="24"/>
          <w:highlight w:val="none"/>
          <w14:textFill>
            <w14:solidFill>
              <w14:schemeClr w14:val="tx1"/>
            </w14:solidFill>
          </w14:textFill>
        </w:rPr>
        <w:t xml:space="preserve"> </w:t>
      </w:r>
      <w:r>
        <w:rPr>
          <w:rFonts w:hint="eastAsia" w:hAnsi="宋体" w:cs="宋体"/>
          <w:color w:val="000000" w:themeColor="text1"/>
          <w:spacing w:val="-9"/>
          <w:sz w:val="24"/>
          <w:szCs w:val="24"/>
          <w:highlight w:val="none"/>
          <w14:textFill>
            <w14:solidFill>
              <w14:schemeClr w14:val="tx1"/>
            </w14:solidFill>
          </w14:textFill>
        </w:rPr>
        <w:t>月</w:t>
      </w:r>
      <w:r>
        <w:rPr>
          <w:rFonts w:hint="eastAsia" w:hAnsi="宋体" w:cs="宋体"/>
          <w:color w:val="000000" w:themeColor="text1"/>
          <w:spacing w:val="20"/>
          <w:sz w:val="24"/>
          <w:szCs w:val="24"/>
          <w:highlight w:val="none"/>
          <w:u w:val="single" w:color="auto"/>
          <w14:textFill>
            <w14:solidFill>
              <w14:schemeClr w14:val="tx1"/>
            </w14:solidFill>
          </w14:textFill>
        </w:rPr>
        <w:t xml:space="preserve">      </w:t>
      </w:r>
      <w:r>
        <w:rPr>
          <w:rFonts w:hint="eastAsia" w:hAnsi="宋体" w:cs="宋体"/>
          <w:color w:val="000000" w:themeColor="text1"/>
          <w:spacing w:val="-54"/>
          <w:sz w:val="24"/>
          <w:szCs w:val="24"/>
          <w:highlight w:val="none"/>
          <w14:textFill>
            <w14:solidFill>
              <w14:schemeClr w14:val="tx1"/>
            </w14:solidFill>
          </w14:textFill>
        </w:rPr>
        <w:t xml:space="preserve"> </w:t>
      </w:r>
      <w:r>
        <w:rPr>
          <w:rFonts w:hint="eastAsia" w:hAnsi="宋体" w:cs="宋体"/>
          <w:color w:val="000000" w:themeColor="text1"/>
          <w:spacing w:val="-9"/>
          <w:sz w:val="24"/>
          <w:szCs w:val="24"/>
          <w:highlight w:val="none"/>
          <w14:textFill>
            <w14:solidFill>
              <w14:schemeClr w14:val="tx1"/>
            </w14:solidFill>
          </w14:textFill>
        </w:rPr>
        <w:t>日</w:t>
      </w:r>
    </w:p>
    <w:p w14:paraId="0B81C607">
      <w:pPr>
        <w:spacing w:line="222"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8" w:type="default"/>
          <w:footerReference r:id="rId9" w:type="default"/>
          <w:pgSz w:w="11907" w:h="16840"/>
          <w:pgMar w:top="1178" w:right="1786" w:bottom="1026" w:left="1786" w:header="878" w:footer="812" w:gutter="0"/>
          <w:pgNumType w:fmt="decimal"/>
          <w:cols w:space="720" w:num="1"/>
        </w:sectPr>
      </w:pPr>
    </w:p>
    <w:p w14:paraId="1BCF5607">
      <w:pPr>
        <w:pStyle w:val="23"/>
        <w:spacing w:before="231" w:line="222" w:lineRule="auto"/>
        <w:ind w:left="21"/>
        <w:rPr>
          <w:rFonts w:hint="eastAsia" w:ascii="宋体" w:hAnsi="宋体" w:eastAsia="宋体" w:cs="宋体"/>
          <w:color w:val="000000" w:themeColor="text1"/>
          <w:spacing w:val="-1"/>
          <w:sz w:val="24"/>
          <w:szCs w:val="24"/>
          <w:highlight w:val="none"/>
          <w:lang w:eastAsia="zh-CN"/>
          <w14:textFill>
            <w14:solidFill>
              <w14:schemeClr w14:val="tx1"/>
            </w14:solidFill>
          </w14:textFill>
        </w:rPr>
      </w:pPr>
    </w:p>
    <w:p w14:paraId="0E23BFE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杭州市上城区综合行政执法局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公开招标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上</w:t>
      </w:r>
      <w:r>
        <w:rPr>
          <w:color w:val="000000" w:themeColor="text1"/>
          <w:spacing w:val="-1"/>
          <w:sz w:val="24"/>
          <w:szCs w:val="24"/>
          <w:highlight w:val="none"/>
          <w:u w:val="single" w:color="auto"/>
          <w14:textFill>
            <w14:solidFill>
              <w14:schemeClr w14:val="tx1"/>
            </w14:solidFill>
          </w14:textFill>
        </w:rPr>
        <w:t>城区综合行政执法局</w:t>
      </w:r>
      <w:r>
        <w:rPr>
          <w:rFonts w:hint="eastAsia"/>
          <w:color w:val="000000" w:themeColor="text1"/>
          <w:spacing w:val="-1"/>
          <w:sz w:val="24"/>
          <w:szCs w:val="24"/>
          <w:highlight w:val="none"/>
          <w:u w:val="single" w:color="auto"/>
          <w:lang w:eastAsia="zh-CN"/>
          <w14:textFill>
            <w14:solidFill>
              <w14:schemeClr w14:val="tx1"/>
            </w14:solidFill>
          </w14:textFill>
        </w:rPr>
        <w:t>上城区生活垃圾智慧管理平台和车载称重设备维保</w:t>
      </w:r>
      <w:r>
        <w:rPr>
          <w:rFonts w:hint="eastAsia" w:ascii="宋体" w:hAnsi="宋体" w:eastAsia="宋体" w:cs="宋体"/>
          <w:color w:val="000000" w:themeColor="text1"/>
          <w:sz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（中标供应商名称）</w:t>
      </w:r>
      <w:r>
        <w:rPr>
          <w:rFonts w:hint="eastAsia" w:ascii="宋体" w:hAnsi="宋体" w:eastAsia="宋体" w:cs="宋体"/>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14:paraId="157A161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sz w:val="24"/>
          <w:highlight w:val="none"/>
          <w:u w:val="single"/>
          <w14:textFill>
            <w14:solidFill>
              <w14:schemeClr w14:val="tx1"/>
            </w14:solidFill>
          </w14:textFill>
        </w:rPr>
        <w:t xml:space="preserve">   杭州市上城区综合行政执法局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3D143891">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398" w:name="_Toc24059"/>
      <w:bookmarkStart w:id="399" w:name="_Toc3029"/>
      <w:bookmarkStart w:id="400" w:name="_Toc2232"/>
      <w:r>
        <w:rPr>
          <w:rFonts w:hint="eastAsia" w:ascii="宋体" w:hAnsi="宋体" w:eastAsia="宋体" w:cs="宋体"/>
          <w:b/>
          <w:color w:val="000000" w:themeColor="text1"/>
          <w:sz w:val="24"/>
          <w:highlight w:val="none"/>
          <w:lang w:val="en-US" w:eastAsia="zh-CN"/>
          <w14:textFill>
            <w14:solidFill>
              <w14:schemeClr w14:val="tx1"/>
            </w14:solidFill>
          </w14:textFill>
        </w:rPr>
        <w:t>一、</w:t>
      </w:r>
      <w:r>
        <w:rPr>
          <w:rFonts w:hint="eastAsia" w:ascii="宋体" w:hAnsi="宋体" w:eastAsia="宋体" w:cs="宋体"/>
          <w:b/>
          <w:color w:val="000000" w:themeColor="text1"/>
          <w:sz w:val="24"/>
          <w:highlight w:val="none"/>
          <w14:textFill>
            <w14:solidFill>
              <w14:schemeClr w14:val="tx1"/>
            </w14:solidFill>
          </w14:textFill>
        </w:rPr>
        <w:t>合同组成部分</w:t>
      </w:r>
      <w:bookmarkEnd w:id="398"/>
      <w:bookmarkEnd w:id="399"/>
      <w:bookmarkEnd w:id="400"/>
    </w:p>
    <w:p w14:paraId="68EE02E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15ECD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1.本合同及其补充合同、变更协议；</w:t>
      </w:r>
    </w:p>
    <w:p w14:paraId="55378DC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中标通知书；</w:t>
      </w:r>
    </w:p>
    <w:p w14:paraId="71DAF66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投标文件（含澄清或者说明文件）；</w:t>
      </w:r>
    </w:p>
    <w:p w14:paraId="71D618A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招标文件（含澄清或者修改文件）；</w:t>
      </w:r>
    </w:p>
    <w:p w14:paraId="42DE638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其他相关采购文件。</w:t>
      </w:r>
    </w:p>
    <w:p w14:paraId="5FD27873">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二、合同标的物</w:t>
      </w:r>
    </w:p>
    <w:p w14:paraId="20DC8E4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本合同标的物名称及数量：</w:t>
      </w:r>
      <w:r>
        <w:rPr>
          <w:rFonts w:hint="eastAsia" w:ascii="宋体" w:hAnsi="宋体" w:eastAsia="宋体" w:cs="宋体"/>
          <w:color w:val="000000" w:themeColor="text1"/>
          <w:sz w:val="24"/>
          <w:highlight w:val="none"/>
          <w:lang w:val="en-US" w:eastAsia="zh-CN"/>
          <w14:textFill>
            <w14:solidFill>
              <w14:schemeClr w14:val="tx1"/>
            </w14:solidFill>
          </w14:textFill>
        </w:rPr>
        <w:t>内容见招标文件、投标文件。</w:t>
      </w:r>
    </w:p>
    <w:p w14:paraId="1058BD8A">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三、合同总价</w:t>
      </w:r>
    </w:p>
    <w:p w14:paraId="13AB290C">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本合同总价为人民币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人民币大写： </w:t>
      </w:r>
    </w:p>
    <w:p w14:paraId="3013B12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项目明细</w:t>
      </w:r>
      <w:r>
        <w:rPr>
          <w:rFonts w:hint="eastAsia" w:ascii="宋体" w:hAnsi="宋体" w:eastAsia="宋体" w:cs="宋体"/>
          <w:color w:val="000000" w:themeColor="text1"/>
          <w:sz w:val="24"/>
          <w:highlight w:val="none"/>
          <w14:textFill>
            <w14:solidFill>
              <w14:schemeClr w14:val="tx1"/>
            </w14:solidFill>
          </w14:textFill>
        </w:rPr>
        <w:t>价格：</w:t>
      </w:r>
      <w:r>
        <w:rPr>
          <w:rFonts w:hint="eastAsia" w:ascii="宋体" w:hAnsi="宋体" w:eastAsia="宋体" w:cs="宋体"/>
          <w:color w:val="000000" w:themeColor="text1"/>
          <w:sz w:val="24"/>
          <w:highlight w:val="none"/>
          <w:lang w:val="en-US" w:eastAsia="zh-CN"/>
          <w14:textFill>
            <w14:solidFill>
              <w14:schemeClr w14:val="tx1"/>
            </w14:solidFill>
          </w14:textFill>
        </w:rPr>
        <w:t>见投标文件、报价明细表。</w:t>
      </w:r>
    </w:p>
    <w:p w14:paraId="779609B4">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四、合同价款的支付</w:t>
      </w:r>
    </w:p>
    <w:p w14:paraId="7B4408F1">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1.本合同中甲乙双方之间所发生的一切费用以人民币进行结算。</w:t>
      </w:r>
    </w:p>
    <w:p w14:paraId="29E3DBE4">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2.支付方式：</w:t>
      </w:r>
    </w:p>
    <w:tbl>
      <w:tblPr>
        <w:tblStyle w:val="964"/>
        <w:tblW w:w="10244" w:type="dxa"/>
        <w:tblInd w:w="-5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918"/>
        <w:gridCol w:w="5649"/>
        <w:gridCol w:w="1557"/>
      </w:tblGrid>
      <w:tr w14:paraId="36FE4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20" w:type="dxa"/>
            <w:vAlign w:val="top"/>
          </w:tcPr>
          <w:p w14:paraId="55BB717D">
            <w:pPr>
              <w:spacing w:line="243" w:lineRule="auto"/>
              <w:rPr>
                <w:rFonts w:hint="eastAsia" w:ascii="宋体" w:hAnsi="宋体" w:eastAsia="宋体" w:cs="宋体"/>
                <w:color w:val="000000" w:themeColor="text1"/>
                <w:sz w:val="24"/>
                <w:szCs w:val="24"/>
                <w:highlight w:val="none"/>
                <w14:textFill>
                  <w14:solidFill>
                    <w14:schemeClr w14:val="tx1"/>
                  </w14:solidFill>
                </w14:textFill>
              </w:rPr>
            </w:pPr>
          </w:p>
          <w:p w14:paraId="2AA0FB5A">
            <w:pPr>
              <w:pStyle w:val="339"/>
              <w:spacing w:before="78" w:line="223"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付款次数</w:t>
            </w:r>
          </w:p>
        </w:tc>
        <w:tc>
          <w:tcPr>
            <w:tcW w:w="1918" w:type="dxa"/>
            <w:vAlign w:val="top"/>
          </w:tcPr>
          <w:p w14:paraId="6C947B3F">
            <w:pPr>
              <w:spacing w:line="243" w:lineRule="auto"/>
              <w:rPr>
                <w:rFonts w:hint="eastAsia" w:ascii="宋体" w:hAnsi="宋体" w:eastAsia="宋体" w:cs="宋体"/>
                <w:color w:val="000000" w:themeColor="text1"/>
                <w:sz w:val="24"/>
                <w:szCs w:val="24"/>
                <w:highlight w:val="none"/>
                <w14:textFill>
                  <w14:solidFill>
                    <w14:schemeClr w14:val="tx1"/>
                  </w14:solidFill>
                </w14:textFill>
              </w:rPr>
            </w:pPr>
          </w:p>
          <w:p w14:paraId="59372C51">
            <w:pPr>
              <w:pStyle w:val="339"/>
              <w:spacing w:before="78" w:line="22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约定支付条件</w:t>
            </w:r>
          </w:p>
        </w:tc>
        <w:tc>
          <w:tcPr>
            <w:tcW w:w="5649" w:type="dxa"/>
            <w:vAlign w:val="top"/>
          </w:tcPr>
          <w:p w14:paraId="19177ED6">
            <w:pPr>
              <w:spacing w:line="243" w:lineRule="auto"/>
              <w:rPr>
                <w:rFonts w:hint="eastAsia" w:ascii="宋体" w:hAnsi="宋体" w:eastAsia="宋体" w:cs="宋体"/>
                <w:color w:val="000000" w:themeColor="text1"/>
                <w:sz w:val="24"/>
                <w:szCs w:val="24"/>
                <w:highlight w:val="none"/>
                <w14:textFill>
                  <w14:solidFill>
                    <w14:schemeClr w14:val="tx1"/>
                  </w14:solidFill>
                </w14:textFill>
              </w:rPr>
            </w:pPr>
          </w:p>
          <w:p w14:paraId="5EC99DCD">
            <w:pPr>
              <w:pStyle w:val="339"/>
              <w:spacing w:before="78" w:line="223"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付款条件</w:t>
            </w:r>
          </w:p>
        </w:tc>
        <w:tc>
          <w:tcPr>
            <w:tcW w:w="1557" w:type="dxa"/>
            <w:vAlign w:val="top"/>
          </w:tcPr>
          <w:p w14:paraId="14AEB765">
            <w:pPr>
              <w:pStyle w:val="339"/>
              <w:spacing w:before="129" w:line="261" w:lineRule="auto"/>
              <w:ind w:left="506" w:right="131" w:hanging="35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r>
      <w:tr w14:paraId="05E93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120" w:type="dxa"/>
            <w:vAlign w:val="top"/>
          </w:tcPr>
          <w:p w14:paraId="415DF95D">
            <w:pPr>
              <w:spacing w:line="344"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0B4F887">
            <w:pPr>
              <w:pStyle w:val="339"/>
              <w:spacing w:before="78" w:line="222" w:lineRule="auto"/>
              <w:ind w:left="136"/>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918" w:type="dxa"/>
            <w:vAlign w:val="center"/>
          </w:tcPr>
          <w:p w14:paraId="4A560D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合同签订后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个工作日内</w:t>
            </w:r>
          </w:p>
        </w:tc>
        <w:tc>
          <w:tcPr>
            <w:tcW w:w="5649" w:type="dxa"/>
            <w:vAlign w:val="center"/>
          </w:tcPr>
          <w:p w14:paraId="3F50AE9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满足合同约定支付条件，</w:t>
            </w:r>
            <w:r>
              <w:rPr>
                <w:rFonts w:hint="eastAsia" w:ascii="宋体" w:hAnsi="宋体" w:eastAsia="宋体" w:cs="宋体"/>
                <w:bCs/>
                <w:color w:val="000000" w:themeColor="text1"/>
                <w:sz w:val="24"/>
                <w:szCs w:val="24"/>
                <w:highlight w:val="none"/>
                <w14:textFill>
                  <w14:solidFill>
                    <w14:schemeClr w14:val="tx1"/>
                  </w14:solidFill>
                </w14:textFill>
              </w:rPr>
              <w:t>甲方向乙方支付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w:t>
            </w:r>
            <w:r>
              <w:rPr>
                <w:rFonts w:hint="eastAsia" w:ascii="宋体" w:hAnsi="宋体" w:eastAsia="宋体" w:cs="宋体"/>
                <w:bCs/>
                <w:color w:val="000000" w:themeColor="text1"/>
                <w:sz w:val="24"/>
                <w:szCs w:val="24"/>
                <w:highlight w:val="none"/>
                <w14:textFill>
                  <w14:solidFill>
                    <w14:schemeClr w14:val="tx1"/>
                  </w14:solidFill>
                </w14:textFill>
              </w:rPr>
              <w:t>年度计划支付资金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预付款</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1557" w:type="dxa"/>
            <w:vAlign w:val="top"/>
          </w:tcPr>
          <w:p w14:paraId="22D6C315">
            <w:pPr>
              <w:rPr>
                <w:rFonts w:hint="eastAsia" w:ascii="宋体" w:hAnsi="宋体" w:eastAsia="宋体" w:cs="宋体"/>
                <w:color w:val="000000" w:themeColor="text1"/>
                <w:sz w:val="24"/>
                <w:szCs w:val="24"/>
                <w:highlight w:val="none"/>
                <w14:textFill>
                  <w14:solidFill>
                    <w14:schemeClr w14:val="tx1"/>
                  </w14:solidFill>
                </w14:textFill>
              </w:rPr>
            </w:pPr>
          </w:p>
        </w:tc>
      </w:tr>
      <w:tr w14:paraId="1096A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120" w:type="dxa"/>
            <w:vAlign w:val="top"/>
          </w:tcPr>
          <w:p w14:paraId="5FBF12FD">
            <w:pPr>
              <w:pStyle w:val="339"/>
              <w:spacing w:before="78" w:line="222" w:lineRule="auto"/>
              <w:ind w:left="136"/>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p>
          <w:p w14:paraId="27519E02">
            <w:pPr>
              <w:pStyle w:val="339"/>
              <w:spacing w:before="78" w:line="222" w:lineRule="auto"/>
              <w:ind w:left="136"/>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2</w:t>
            </w:r>
          </w:p>
        </w:tc>
        <w:tc>
          <w:tcPr>
            <w:tcW w:w="1918" w:type="dxa"/>
            <w:vAlign w:val="center"/>
          </w:tcPr>
          <w:p w14:paraId="2BFF7B9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服务期满半年</w:t>
            </w:r>
          </w:p>
        </w:tc>
        <w:tc>
          <w:tcPr>
            <w:tcW w:w="5649" w:type="dxa"/>
            <w:vAlign w:val="center"/>
          </w:tcPr>
          <w:p w14:paraId="78B2DC46">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满足合同约定支付条件，</w:t>
            </w:r>
            <w:r>
              <w:rPr>
                <w:rFonts w:hint="eastAsia" w:ascii="宋体" w:hAnsi="宋体" w:eastAsia="宋体" w:cs="宋体"/>
                <w:bCs/>
                <w:color w:val="000000" w:themeColor="text1"/>
                <w:sz w:val="24"/>
                <w:szCs w:val="24"/>
                <w:highlight w:val="none"/>
                <w14:textFill>
                  <w14:solidFill>
                    <w14:schemeClr w14:val="tx1"/>
                  </w14:solidFill>
                </w14:textFill>
              </w:rPr>
              <w:t>甲方向乙方支付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w:t>
            </w:r>
            <w:r>
              <w:rPr>
                <w:rFonts w:hint="eastAsia" w:ascii="宋体" w:hAnsi="宋体" w:eastAsia="宋体" w:cs="宋体"/>
                <w:bCs/>
                <w:color w:val="000000" w:themeColor="text1"/>
                <w:sz w:val="24"/>
                <w:szCs w:val="24"/>
                <w:highlight w:val="none"/>
                <w14:textFill>
                  <w14:solidFill>
                    <w14:schemeClr w14:val="tx1"/>
                  </w14:solidFill>
                </w14:textFill>
              </w:rPr>
              <w:t>年度计划支付资金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根据考核情况按实支付，不超过</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年度合同金额的</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tc>
        <w:tc>
          <w:tcPr>
            <w:tcW w:w="1557" w:type="dxa"/>
            <w:vAlign w:val="top"/>
          </w:tcPr>
          <w:p w14:paraId="7C34FFAE">
            <w:pPr>
              <w:rPr>
                <w:rFonts w:hint="eastAsia" w:ascii="宋体" w:hAnsi="宋体" w:eastAsia="宋体" w:cs="宋体"/>
                <w:color w:val="000000" w:themeColor="text1"/>
                <w:sz w:val="24"/>
                <w:szCs w:val="24"/>
                <w:highlight w:val="none"/>
                <w14:textFill>
                  <w14:solidFill>
                    <w14:schemeClr w14:val="tx1"/>
                  </w14:solidFill>
                </w14:textFill>
              </w:rPr>
            </w:pPr>
          </w:p>
        </w:tc>
      </w:tr>
      <w:tr w14:paraId="49FA3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120" w:type="dxa"/>
            <w:vAlign w:val="top"/>
          </w:tcPr>
          <w:p w14:paraId="19DE0080">
            <w:pPr>
              <w:spacing w:line="346"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C0299F0">
            <w:pPr>
              <w:pStyle w:val="339"/>
              <w:spacing w:before="78" w:line="222" w:lineRule="auto"/>
              <w:ind w:left="136"/>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918" w:type="dxa"/>
            <w:vAlign w:val="center"/>
          </w:tcPr>
          <w:p w14:paraId="11CA9C9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满一年完成服务性评价</w:t>
            </w:r>
          </w:p>
        </w:tc>
        <w:tc>
          <w:tcPr>
            <w:tcW w:w="5649" w:type="dxa"/>
            <w:vAlign w:val="center"/>
          </w:tcPr>
          <w:p w14:paraId="1C052A55">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满足合同约定支付条件，</w:t>
            </w:r>
            <w:r>
              <w:rPr>
                <w:rFonts w:hint="eastAsia" w:ascii="宋体" w:hAnsi="宋体" w:eastAsia="宋体" w:cs="宋体"/>
                <w:bCs/>
                <w:color w:val="000000" w:themeColor="text1"/>
                <w:sz w:val="24"/>
                <w:szCs w:val="24"/>
                <w:highlight w:val="none"/>
                <w14:textFill>
                  <w14:solidFill>
                    <w14:schemeClr w14:val="tx1"/>
                  </w14:solidFill>
                </w14:textFill>
              </w:rPr>
              <w:t>甲方向乙方支付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w:t>
            </w:r>
            <w:r>
              <w:rPr>
                <w:rFonts w:hint="eastAsia" w:ascii="宋体" w:hAnsi="宋体" w:eastAsia="宋体" w:cs="宋体"/>
                <w:bCs/>
                <w:color w:val="000000" w:themeColor="text1"/>
                <w:sz w:val="24"/>
                <w:szCs w:val="24"/>
                <w:highlight w:val="none"/>
                <w14:textFill>
                  <w14:solidFill>
                    <w14:schemeClr w14:val="tx1"/>
                  </w14:solidFill>
                </w14:textFill>
              </w:rPr>
              <w:t>年度计划支付资金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根据考核情况按实支付，不超过</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年度合同金额的</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tc>
        <w:tc>
          <w:tcPr>
            <w:tcW w:w="1557" w:type="dxa"/>
            <w:vAlign w:val="top"/>
          </w:tcPr>
          <w:p w14:paraId="31996E4D">
            <w:pPr>
              <w:rPr>
                <w:rFonts w:hint="eastAsia" w:ascii="宋体" w:hAnsi="宋体" w:eastAsia="宋体" w:cs="宋体"/>
                <w:color w:val="000000" w:themeColor="text1"/>
                <w:sz w:val="24"/>
                <w:szCs w:val="24"/>
                <w:highlight w:val="none"/>
                <w14:textFill>
                  <w14:solidFill>
                    <w14:schemeClr w14:val="tx1"/>
                  </w14:solidFill>
                </w14:textFill>
              </w:rPr>
            </w:pPr>
          </w:p>
        </w:tc>
      </w:tr>
      <w:tr w14:paraId="4E5D8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1120" w:type="dxa"/>
            <w:vAlign w:val="top"/>
          </w:tcPr>
          <w:p w14:paraId="39242575">
            <w:pPr>
              <w:spacing w:line="346"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503F08E">
            <w:pPr>
              <w:pStyle w:val="339"/>
              <w:spacing w:before="78" w:line="222" w:lineRule="auto"/>
              <w:ind w:left="136"/>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918" w:type="dxa"/>
            <w:vAlign w:val="center"/>
          </w:tcPr>
          <w:p w14:paraId="5F0E485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第二年服务期开始</w:t>
            </w:r>
          </w:p>
        </w:tc>
        <w:tc>
          <w:tcPr>
            <w:tcW w:w="5649" w:type="dxa"/>
            <w:vAlign w:val="center"/>
          </w:tcPr>
          <w:p w14:paraId="1DB98C7E">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满足合同约定支付条件，</w:t>
            </w:r>
            <w:r>
              <w:rPr>
                <w:rFonts w:hint="eastAsia" w:ascii="宋体" w:hAnsi="宋体" w:eastAsia="宋体" w:cs="宋体"/>
                <w:bCs/>
                <w:color w:val="000000" w:themeColor="text1"/>
                <w:sz w:val="24"/>
                <w:szCs w:val="24"/>
                <w:highlight w:val="none"/>
                <w14:textFill>
                  <w14:solidFill>
                    <w14:schemeClr w14:val="tx1"/>
                  </w14:solidFill>
                </w14:textFill>
              </w:rPr>
              <w:t>甲方向乙方支付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w:t>
            </w:r>
            <w:r>
              <w:rPr>
                <w:rFonts w:hint="eastAsia" w:ascii="宋体" w:hAnsi="宋体" w:eastAsia="宋体" w:cs="宋体"/>
                <w:bCs/>
                <w:color w:val="000000" w:themeColor="text1"/>
                <w:sz w:val="24"/>
                <w:szCs w:val="24"/>
                <w:highlight w:val="none"/>
                <w14:textFill>
                  <w14:solidFill>
                    <w14:schemeClr w14:val="tx1"/>
                  </w14:solidFill>
                </w14:textFill>
              </w:rPr>
              <w:t>年度计划支付资金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1557" w:type="dxa"/>
            <w:vAlign w:val="top"/>
          </w:tcPr>
          <w:p w14:paraId="3043BBB0">
            <w:pPr>
              <w:rPr>
                <w:rFonts w:hint="eastAsia" w:ascii="宋体" w:hAnsi="宋体" w:eastAsia="宋体" w:cs="宋体"/>
                <w:color w:val="000000" w:themeColor="text1"/>
                <w:sz w:val="24"/>
                <w:szCs w:val="24"/>
                <w:highlight w:val="none"/>
                <w14:textFill>
                  <w14:solidFill>
                    <w14:schemeClr w14:val="tx1"/>
                  </w14:solidFill>
                </w14:textFill>
              </w:rPr>
            </w:pPr>
          </w:p>
        </w:tc>
      </w:tr>
      <w:tr w14:paraId="74FC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1120" w:type="dxa"/>
            <w:vAlign w:val="top"/>
          </w:tcPr>
          <w:p w14:paraId="7874FF4F">
            <w:pPr>
              <w:pStyle w:val="339"/>
              <w:spacing w:before="78" w:line="222" w:lineRule="auto"/>
              <w:ind w:left="136"/>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p>
          <w:p w14:paraId="2E180CC2">
            <w:pPr>
              <w:pStyle w:val="339"/>
              <w:spacing w:before="78" w:line="222" w:lineRule="auto"/>
              <w:ind w:left="136"/>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5</w:t>
            </w:r>
          </w:p>
        </w:tc>
        <w:tc>
          <w:tcPr>
            <w:tcW w:w="1918" w:type="dxa"/>
            <w:vAlign w:val="center"/>
          </w:tcPr>
          <w:p w14:paraId="1A24ED5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第二年服务期满半年</w:t>
            </w:r>
          </w:p>
        </w:tc>
        <w:tc>
          <w:tcPr>
            <w:tcW w:w="5649" w:type="dxa"/>
            <w:vAlign w:val="center"/>
          </w:tcPr>
          <w:p w14:paraId="67D3953A">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满足合同约定支付条件，</w:t>
            </w:r>
            <w:r>
              <w:rPr>
                <w:rFonts w:hint="eastAsia" w:ascii="宋体" w:hAnsi="宋体" w:eastAsia="宋体" w:cs="宋体"/>
                <w:bCs/>
                <w:color w:val="000000" w:themeColor="text1"/>
                <w:sz w:val="24"/>
                <w:szCs w:val="24"/>
                <w:highlight w:val="none"/>
                <w14:textFill>
                  <w14:solidFill>
                    <w14:schemeClr w14:val="tx1"/>
                  </w14:solidFill>
                </w14:textFill>
              </w:rPr>
              <w:t>甲方向乙方支付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w:t>
            </w:r>
            <w:r>
              <w:rPr>
                <w:rFonts w:hint="eastAsia" w:ascii="宋体" w:hAnsi="宋体" w:eastAsia="宋体" w:cs="宋体"/>
                <w:bCs/>
                <w:color w:val="000000" w:themeColor="text1"/>
                <w:sz w:val="24"/>
                <w:szCs w:val="24"/>
                <w:highlight w:val="none"/>
                <w14:textFill>
                  <w14:solidFill>
                    <w14:schemeClr w14:val="tx1"/>
                  </w14:solidFill>
                </w14:textFill>
              </w:rPr>
              <w:t>年度计划支付资金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根据考核情况按实支付，不超过</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年度合同金额的</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tc>
        <w:tc>
          <w:tcPr>
            <w:tcW w:w="1557" w:type="dxa"/>
            <w:vAlign w:val="top"/>
          </w:tcPr>
          <w:p w14:paraId="49E4D5E7">
            <w:pPr>
              <w:rPr>
                <w:rFonts w:hint="eastAsia" w:ascii="宋体" w:hAnsi="宋体" w:eastAsia="宋体" w:cs="宋体"/>
                <w:color w:val="000000" w:themeColor="text1"/>
                <w:sz w:val="24"/>
                <w:szCs w:val="24"/>
                <w:highlight w:val="none"/>
                <w14:textFill>
                  <w14:solidFill>
                    <w14:schemeClr w14:val="tx1"/>
                  </w14:solidFill>
                </w14:textFill>
              </w:rPr>
            </w:pPr>
          </w:p>
        </w:tc>
      </w:tr>
      <w:tr w14:paraId="25052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1120" w:type="dxa"/>
            <w:vAlign w:val="top"/>
          </w:tcPr>
          <w:p w14:paraId="469D5D67">
            <w:pPr>
              <w:spacing w:line="27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64AB403">
            <w:pPr>
              <w:spacing w:line="271"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p w14:paraId="0B2A31F6">
            <w:pPr>
              <w:pStyle w:val="339"/>
              <w:spacing w:before="78" w:line="222" w:lineRule="auto"/>
              <w:ind w:left="136"/>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18" w:type="dxa"/>
            <w:vAlign w:val="center"/>
          </w:tcPr>
          <w:p w14:paraId="2B7FB51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项目服务期结束</w:t>
            </w:r>
          </w:p>
        </w:tc>
        <w:tc>
          <w:tcPr>
            <w:tcW w:w="5649" w:type="dxa"/>
            <w:vAlign w:val="center"/>
          </w:tcPr>
          <w:p w14:paraId="0CE7FEEE">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满足合同约定支付条件，</w:t>
            </w:r>
            <w:r>
              <w:rPr>
                <w:rFonts w:hint="eastAsia" w:ascii="宋体" w:hAnsi="宋体" w:eastAsia="宋体" w:cs="宋体"/>
                <w:bCs/>
                <w:color w:val="000000" w:themeColor="text1"/>
                <w:sz w:val="24"/>
                <w:szCs w:val="24"/>
                <w:highlight w:val="none"/>
                <w14:textFill>
                  <w14:solidFill>
                    <w14:schemeClr w14:val="tx1"/>
                  </w14:solidFill>
                </w14:textFill>
              </w:rPr>
              <w:t>甲方向乙方支付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剩余</w:t>
            </w:r>
            <w:r>
              <w:rPr>
                <w:rFonts w:hint="eastAsia" w:ascii="宋体" w:hAnsi="宋体" w:eastAsia="宋体" w:cs="宋体"/>
                <w:bCs/>
                <w:color w:val="000000" w:themeColor="text1"/>
                <w:sz w:val="24"/>
                <w:szCs w:val="24"/>
                <w:highlight w:val="none"/>
                <w14:textFill>
                  <w14:solidFill>
                    <w14:schemeClr w14:val="tx1"/>
                  </w14:solidFill>
                </w14:textFill>
              </w:rPr>
              <w:t>合同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款项</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根据考核情况按实支付，不超过</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年度合同金额的</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tc>
        <w:tc>
          <w:tcPr>
            <w:tcW w:w="1557" w:type="dxa"/>
            <w:vAlign w:val="top"/>
          </w:tcPr>
          <w:p w14:paraId="315E047F">
            <w:pPr>
              <w:rPr>
                <w:rFonts w:hint="eastAsia" w:ascii="宋体" w:hAnsi="宋体" w:eastAsia="宋体" w:cs="宋体"/>
                <w:color w:val="000000" w:themeColor="text1"/>
                <w:sz w:val="24"/>
                <w:szCs w:val="24"/>
                <w:highlight w:val="none"/>
                <w14:textFill>
                  <w14:solidFill>
                    <w14:schemeClr w14:val="tx1"/>
                  </w14:solidFill>
                </w14:textFill>
              </w:rPr>
            </w:pPr>
          </w:p>
        </w:tc>
      </w:tr>
    </w:tbl>
    <w:p w14:paraId="5E7CA7ED">
      <w:pPr>
        <w:pStyle w:val="23"/>
        <w:spacing w:before="32" w:line="281" w:lineRule="auto"/>
        <w:ind w:left="129" w:right="76" w:firstLine="504"/>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color w:val="000000" w:themeColor="text1"/>
          <w:spacing w:val="-3"/>
          <w:sz w:val="24"/>
          <w:szCs w:val="24"/>
          <w:highlight w:val="none"/>
          <w14:textOutline w14:w="4358" w14:cap="sq" w14:cmpd="sng">
            <w14:solidFill>
              <w14:srgbClr w14:val="000000"/>
            </w14:solidFill>
            <w14:prstDash w14:val="solid"/>
            <w14:bevel/>
          </w14:textOutline>
          <w14:textFill>
            <w14:solidFill>
              <w14:schemeClr w14:val="tx1"/>
            </w14:solidFill>
          </w14:textFill>
        </w:rPr>
        <w:t>以上付款时间是指甲方完成向财政部门申报支付手续的时间，财政部门审查及实际</w:t>
      </w:r>
      <w:r>
        <w:rPr>
          <w:color w:val="000000" w:themeColor="text1"/>
          <w:spacing w:val="-1"/>
          <w:sz w:val="24"/>
          <w:szCs w:val="24"/>
          <w:highlight w:val="none"/>
          <w14:textOutline w14:w="4358" w14:cap="sq" w14:cmpd="sng">
            <w14:solidFill>
              <w14:srgbClr w14:val="000000"/>
            </w14:solidFill>
            <w14:prstDash w14:val="solid"/>
            <w14:bevel/>
          </w14:textOutline>
          <w14:textFill>
            <w14:solidFill>
              <w14:schemeClr w14:val="tx1"/>
            </w14:solidFill>
          </w14:textFill>
        </w:rPr>
        <w:t>支付可能造成的时间延误不视为甲方违约。若甲方因处于关账期内无法支付对应款项，</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Outline w14:w="4358" w14:cap="sq" w14:cmpd="sng">
            <w14:solidFill>
              <w14:srgbClr w14:val="000000"/>
            </w14:solidFill>
            <w14:prstDash w14:val="solid"/>
            <w14:bevel/>
          </w14:textOutline>
          <w14:textFill>
            <w14:solidFill>
              <w14:schemeClr w14:val="tx1"/>
            </w14:solidFill>
          </w14:textFill>
        </w:rPr>
        <w:t>则相应款项付款时间的起算节点应当自甲方关账期结束之日起开始计算，且不视为甲方</w:t>
      </w:r>
      <w:r>
        <w:rPr>
          <w:color w:val="000000" w:themeColor="text1"/>
          <w:spacing w:val="-6"/>
          <w:sz w:val="24"/>
          <w:szCs w:val="24"/>
          <w:highlight w:val="none"/>
          <w14:textOutline w14:w="4358" w14:cap="sq" w14:cmpd="sng">
            <w14:solidFill>
              <w14:srgbClr w14:val="000000"/>
            </w14:solidFill>
            <w14:prstDash w14:val="solid"/>
            <w14:bevel/>
          </w14:textOutline>
          <w14:textFill>
            <w14:solidFill>
              <w14:schemeClr w14:val="tx1"/>
            </w14:solidFill>
          </w14:textFill>
        </w:rPr>
        <w:t>违约。</w:t>
      </w:r>
    </w:p>
    <w:p w14:paraId="70DDCF36">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每次合同款项支付，乙方需提供同等金额的正规票据（发票或收据，应符合甲方财务管理要求）给甲方，甲方收到正规票据后7天内执行支付流程。</w:t>
      </w:r>
    </w:p>
    <w:p w14:paraId="370FD4FD">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以上付款时间是指甲方完成向财政部门申报支付手续的时间，财政部门审查及实际支付可能造成的时间延误不视为甲方违约。</w:t>
      </w:r>
    </w:p>
    <w:p w14:paraId="2D0416CF">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发票类型：增值税发票。</w:t>
      </w:r>
    </w:p>
    <w:p w14:paraId="732BE652">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3、甲方应付合同款至以下乙方指定的银行账户：</w:t>
      </w:r>
    </w:p>
    <w:p w14:paraId="5A23E310">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开户名称：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p>
    <w:p w14:paraId="426AA107">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p>
    <w:p w14:paraId="11A3D349">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账    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p>
    <w:p w14:paraId="382D39CB">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五、履约保证金</w:t>
      </w:r>
    </w:p>
    <w:p w14:paraId="1DC8C308">
      <w:pPr>
        <w:spacing w:line="560" w:lineRule="exact"/>
        <w:ind w:firstLine="480" w:firstLineChars="200"/>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1、乙方应在合同签订后5个工作日内向甲方提交履约保证金为【   】元【合同总价的1%】。</w:t>
      </w:r>
    </w:p>
    <w:p w14:paraId="1514158B">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2、履约保证金用于补偿甲方因乙方不能履行其合同义务而蒙受的损失。</w:t>
      </w:r>
    </w:p>
    <w:p w14:paraId="48D8220D">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3、履约保证金应使用本合同货币，按下述方式中【/】形式提交：</w:t>
      </w:r>
    </w:p>
    <w:p w14:paraId="5BE03B05">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A. 甲方可接受的在中华人民共和国注册和营业的银行出具的保函。</w:t>
      </w:r>
    </w:p>
    <w:p w14:paraId="2712CF4E">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B. 支票。</w:t>
      </w:r>
    </w:p>
    <w:p w14:paraId="0D525A62">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C.汇票。</w:t>
      </w:r>
    </w:p>
    <w:p w14:paraId="532A0CDA">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D.其他非现金形式。</w:t>
      </w:r>
    </w:p>
    <w:p w14:paraId="7E40FB51">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4、如果乙方未能按合同规定履行其义务，甲方有权从履约保证金中取得补偿。</w:t>
      </w:r>
    </w:p>
    <w:p w14:paraId="455A5A16">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5、履约保证金有效期限：合同签订之日起至项目服务期满后结束。</w:t>
      </w:r>
    </w:p>
    <w:p w14:paraId="3722D4E4">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6、履约保证金退还：有效期限满后，按合同约定扣除相关款项（如有）后无息退还。</w:t>
      </w:r>
    </w:p>
    <w:p w14:paraId="36284743">
      <w:pPr>
        <w:pStyle w:val="23"/>
        <w:rPr>
          <w:rFonts w:hint="eastAsia" w:hAnsi="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7、乙方未按照合同规定交纳履约保证金的，甲方有权单方解除合同，并要求乙方赔偿甲方的实际损失。</w:t>
      </w:r>
    </w:p>
    <w:p w14:paraId="254EFFF2">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六、本合同履行期限、地点</w:t>
      </w:r>
    </w:p>
    <w:p w14:paraId="5B234B90">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履行期限：</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p>
    <w:p w14:paraId="639C5628">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履行地点：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 杭州市上城区   】</w:t>
      </w:r>
    </w:p>
    <w:p w14:paraId="5D38A288">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七、服务人员</w:t>
      </w:r>
    </w:p>
    <w:p w14:paraId="6BC76BED">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ACB3608">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22F206B">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甲乙双方指定代表，作为履行本合同服务事宜的主要联系人。</w:t>
      </w:r>
    </w:p>
    <w:p w14:paraId="296E2E59">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甲方代表：</w:t>
      </w:r>
      <w:r>
        <w:rPr>
          <w:rFonts w:hint="eastAsia" w:ascii="宋体" w:hAnsi="宋体" w:eastAsia="宋体" w:cs="宋体"/>
          <w:color w:val="000000" w:themeColor="text1"/>
          <w:sz w:val="24"/>
          <w:highlight w:val="none"/>
          <w:u w:val="single"/>
          <w:lang w:val="en-US" w:eastAsia="zh-CN"/>
          <w14:textFill>
            <w14:solidFill>
              <w14:schemeClr w14:val="tx1"/>
            </w14:solidFill>
          </w14:textFill>
        </w:rPr>
        <w:t>【   谢伟栋     】</w:t>
      </w:r>
      <w:r>
        <w:rPr>
          <w:rFonts w:hint="eastAsia" w:ascii="宋体" w:hAnsi="宋体" w:eastAsia="宋体" w:cs="宋体"/>
          <w:color w:val="000000" w:themeColor="text1"/>
          <w:sz w:val="24"/>
          <w:highlight w:val="none"/>
          <w:lang w:val="en-US" w:eastAsia="zh-CN"/>
          <w14:textFill>
            <w14:solidFill>
              <w14:schemeClr w14:val="tx1"/>
            </w14:solidFill>
          </w14:textFill>
        </w:rPr>
        <w:t>电话：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18658865028      】</w:t>
      </w:r>
    </w:p>
    <w:p w14:paraId="1415F5F2">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甲方代表联系地址：【 杭州市上城区</w:t>
      </w:r>
      <w:r>
        <w:rPr>
          <w:rFonts w:hint="eastAsia" w:ascii="宋体" w:hAnsi="宋体" w:cs="宋体"/>
          <w:color w:val="000000" w:themeColor="text1"/>
          <w:sz w:val="24"/>
          <w:highlight w:val="none"/>
          <w:u w:val="single"/>
          <w:lang w:val="en-US" w:eastAsia="zh-CN"/>
          <w14:textFill>
            <w14:solidFill>
              <w14:schemeClr w14:val="tx1"/>
            </w14:solidFill>
          </w14:textFill>
        </w:rPr>
        <w:t>环站东</w:t>
      </w:r>
      <w:r>
        <w:rPr>
          <w:rFonts w:hint="eastAsia" w:ascii="宋体" w:hAnsi="宋体" w:eastAsia="宋体" w:cs="宋体"/>
          <w:color w:val="000000" w:themeColor="text1"/>
          <w:sz w:val="24"/>
          <w:highlight w:val="none"/>
          <w:u w:val="single"/>
          <w:lang w:val="en-US" w:eastAsia="zh-CN"/>
          <w14:textFill>
            <w14:solidFill>
              <w14:schemeClr w14:val="tx1"/>
            </w14:solidFill>
          </w14:textFill>
        </w:rPr>
        <w:t>路</w:t>
      </w:r>
      <w:r>
        <w:rPr>
          <w:rFonts w:hint="eastAsia" w:ascii="宋体" w:hAnsi="宋体" w:cs="宋体"/>
          <w:color w:val="000000" w:themeColor="text1"/>
          <w:sz w:val="24"/>
          <w:highlight w:val="none"/>
          <w:u w:val="single"/>
          <w:lang w:val="en-US" w:eastAsia="zh-CN"/>
          <w14:textFill>
            <w14:solidFill>
              <w14:schemeClr w14:val="tx1"/>
            </w14:solidFill>
          </w14:textFill>
        </w:rPr>
        <w:t>358</w:t>
      </w:r>
      <w:r>
        <w:rPr>
          <w:rFonts w:hint="eastAsia" w:ascii="宋体" w:hAnsi="宋体" w:eastAsia="宋体" w:cs="宋体"/>
          <w:color w:val="000000" w:themeColor="text1"/>
          <w:sz w:val="24"/>
          <w:highlight w:val="none"/>
          <w:u w:val="single"/>
          <w:lang w:val="en-US" w:eastAsia="zh-CN"/>
          <w14:textFill>
            <w14:solidFill>
              <w14:schemeClr w14:val="tx1"/>
            </w14:solidFill>
          </w14:textFill>
        </w:rPr>
        <w:t>号上城区综合行政执法局】</w:t>
      </w:r>
    </w:p>
    <w:p w14:paraId="3413FBEB">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乙方代表：</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r>
        <w:rPr>
          <w:rFonts w:hint="eastAsia" w:ascii="宋体" w:hAnsi="宋体" w:eastAsia="宋体" w:cs="宋体"/>
          <w:color w:val="000000" w:themeColor="text1"/>
          <w:sz w:val="24"/>
          <w:highlight w:val="none"/>
          <w:lang w:val="en-US" w:eastAsia="zh-CN"/>
          <w14:textFill>
            <w14:solidFill>
              <w14:schemeClr w14:val="tx1"/>
            </w14:solidFill>
          </w14:textFill>
        </w:rPr>
        <w:t>电话：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p>
    <w:p w14:paraId="09FB19A0">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乙方代表联系地址：【                】</w:t>
      </w:r>
    </w:p>
    <w:p w14:paraId="09382170">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八、服务考核</w:t>
      </w:r>
    </w:p>
    <w:p w14:paraId="31F7F9FF">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甲方对乙方服务质量进行客观评估，技术要求需按照关于印发《杭州市生活垃圾运输车辆车载称重设备技术要求》的通知执行，具体考核办法（如有）作为合同附件。</w:t>
      </w:r>
    </w:p>
    <w:p w14:paraId="55003463">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项目完成后，乙方应第一时间向甲方发出书面履约完成通知，甲方在收到乙方履约完成通知后，应及时做好组织验收的准备工作，制定验收方案，成立验收小组，组织实施验收和履约评价。乙方应根据甲方要求，在服务期内根据市级要求适时调整产品各项指标（招标文件内各项参数包括但不限于）以达到产品质量需求。甲方在服务期内无特殊原因无需支付额外费用。验收小组完成验收后应出具验收书，验收书应包括每一项技术、服务、安全等标准的履约情况。</w:t>
      </w:r>
    </w:p>
    <w:p w14:paraId="3ADDD709">
      <w:pPr>
        <w:pStyle w:val="2"/>
        <w:pageBreakBefore w:val="0"/>
        <w:widowControl w:val="0"/>
        <w:tabs>
          <w:tab w:val="clear" w:pos="432"/>
        </w:tabs>
        <w:kinsoku/>
        <w:wordWrap/>
        <w:overflowPunct/>
        <w:topLinePunct w:val="0"/>
        <w:autoSpaceDE/>
        <w:autoSpaceDN/>
        <w:bidi w:val="0"/>
        <w:snapToGrid/>
        <w:spacing w:line="560" w:lineRule="exact"/>
        <w:ind w:left="12" w:leftChars="0" w:hanging="12" w:firstLineChars="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 3、合同签订后2个月内，完成整体的调试试运行，若无法完成招标要求的，甲方有权终止合同，乙方无条件接受并退还所有费用。</w:t>
      </w:r>
    </w:p>
    <w:p w14:paraId="399F1E59">
      <w:pPr>
        <w:pageBreakBefore w:val="0"/>
        <w:widowControl w:val="0"/>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甲方每月对称重数据进行核对，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称重准确率</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需达到</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，每低于1个百分点</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乙方需向甲方支付1000</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元</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违约金</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p>
    <w:p w14:paraId="08AF3EBE">
      <w:pPr>
        <w:pStyle w:val="2"/>
        <w:pageBreakBefore w:val="0"/>
        <w:widowControl w:val="0"/>
        <w:kinsoku/>
        <w:wordWrap/>
        <w:overflowPunct/>
        <w:topLinePunct w:val="0"/>
        <w:autoSpaceDE/>
        <w:autoSpaceDN/>
        <w:bidi w:val="0"/>
        <w:snapToGrid/>
        <w:spacing w:line="560" w:lineRule="exact"/>
        <w:ind w:left="0" w:leftChars="0" w:firstLine="480" w:firstLineChars="0"/>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5、乙方每月上报甲方设备运营情况，出现漏报、瞒报情况，每发生1次乙方需向甲方支付10000元违约金。</w:t>
      </w:r>
    </w:p>
    <w:p w14:paraId="6BEA05FF">
      <w:pPr>
        <w:pageBreakBefore w:val="0"/>
        <w:widowControl w:val="0"/>
        <w:kinsoku/>
        <w:wordWrap/>
        <w:overflowPunct/>
        <w:topLinePunct w:val="0"/>
        <w:autoSpaceDE/>
        <w:autoSpaceDN/>
        <w:bidi w:val="0"/>
        <w:snapToGrid/>
        <w:spacing w:line="560" w:lineRule="exact"/>
        <w:ind w:firstLine="480"/>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6、乙方对设备数量和完整性负主要责任。对于在项目存续期间出现的设备丢失或无法修理的现象，乙方需在7天之内完成设备重新安装，所有费用由乙方负责。</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逾期未完成重新安装的，每套设备乙方需向甲方支付10000元违约金。</w:t>
      </w:r>
    </w:p>
    <w:p w14:paraId="1DD57BF8">
      <w:pPr>
        <w:pStyle w:val="2"/>
        <w:pageBreakBefore w:val="0"/>
        <w:widowControl w:val="0"/>
        <w:tabs>
          <w:tab w:val="left" w:pos="0"/>
          <w:tab w:val="clear" w:pos="432"/>
        </w:tabs>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7、第一年度服务期结束后，甲方对乙方进行服务性评价，评价合格以上，乙方继续履行维保服务。评价不合格甲方有权终止合同，乙方退回甲方全部已支付费用的50%。</w:t>
      </w:r>
    </w:p>
    <w:p w14:paraId="62C0CDC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8、未按照招标要求做到设备维护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3小时内响应、24小时内恢复的</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每套设备</w:t>
      </w:r>
      <w:r>
        <w:rPr>
          <w:rFonts w:hint="eastAsia" w:ascii="宋体" w:hAnsi="宋体" w:cs="宋体"/>
          <w:color w:val="000000" w:themeColor="text1"/>
          <w:sz w:val="24"/>
          <w:szCs w:val="24"/>
          <w:highlight w:val="none"/>
          <w:lang w:val="en-US" w:eastAsia="zh-CN"/>
          <w14:textFill>
            <w14:solidFill>
              <w14:schemeClr w14:val="tx1"/>
            </w14:solidFill>
          </w14:textFill>
        </w:rPr>
        <w:t>乙方需向甲方支付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10000元</w:t>
      </w:r>
      <w:r>
        <w:rPr>
          <w:rFonts w:hint="eastAsia" w:ascii="宋体" w:hAnsi="宋体" w:cs="宋体"/>
          <w:color w:val="000000" w:themeColor="text1"/>
          <w:sz w:val="24"/>
          <w:szCs w:val="24"/>
          <w:highlight w:val="none"/>
          <w:lang w:val="en-US" w:eastAsia="zh-CN"/>
          <w14:textFill>
            <w14:solidFill>
              <w14:schemeClr w14:val="tx1"/>
            </w14:solidFill>
          </w14:textFill>
        </w:rPr>
        <w:t>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20567C0">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b w:val="0"/>
          <w:bCs w:val="0"/>
          <w:color w:val="FF0000"/>
          <w:kern w:val="2"/>
          <w:sz w:val="24"/>
          <w:szCs w:val="24"/>
          <w:highlight w:val="none"/>
          <w:lang w:val="en-US" w:eastAsia="zh-CN" w:bidi="ar-SA"/>
        </w:rPr>
        <w:t>9、</w:t>
      </w:r>
      <w:r>
        <w:rPr>
          <w:rFonts w:hint="eastAsia" w:ascii="宋体" w:hAnsi="宋体" w:cs="宋体"/>
          <w:b w:val="0"/>
          <w:bCs w:val="0"/>
          <w:color w:val="FF0000"/>
          <w:kern w:val="2"/>
          <w:sz w:val="24"/>
          <w:szCs w:val="24"/>
          <w:highlight w:val="none"/>
          <w:lang w:val="en-US" w:eastAsia="zh-CN" w:bidi="ar-SA"/>
        </w:rPr>
        <w:t>乙方</w:t>
      </w:r>
      <w:r>
        <w:rPr>
          <w:rFonts w:hint="eastAsia" w:ascii="宋体" w:hAnsi="宋体" w:eastAsia="宋体" w:cs="宋体"/>
          <w:b w:val="0"/>
          <w:bCs w:val="0"/>
          <w:color w:val="FF0000"/>
          <w:kern w:val="2"/>
          <w:sz w:val="24"/>
          <w:szCs w:val="24"/>
          <w:highlight w:val="none"/>
          <w:lang w:val="en-US" w:eastAsia="zh-CN" w:bidi="ar-SA"/>
        </w:rPr>
        <w:t>项目负责人在甲方遇紧急情况下，3小时内未赶到现场的，</w:t>
      </w:r>
      <w:r>
        <w:rPr>
          <w:rFonts w:hint="eastAsia" w:ascii="宋体" w:hAnsi="宋体" w:cs="宋体"/>
          <w:b w:val="0"/>
          <w:bCs w:val="0"/>
          <w:color w:val="FF0000"/>
          <w:kern w:val="2"/>
          <w:sz w:val="24"/>
          <w:szCs w:val="24"/>
          <w:highlight w:val="none"/>
          <w:lang w:val="en-US" w:eastAsia="zh-CN" w:bidi="ar-SA"/>
        </w:rPr>
        <w:t>乙方</w:t>
      </w:r>
      <w:r>
        <w:rPr>
          <w:rFonts w:hint="eastAsia" w:ascii="宋体" w:hAnsi="宋体" w:eastAsia="宋体" w:cs="宋体"/>
          <w:b w:val="0"/>
          <w:bCs w:val="0"/>
          <w:color w:val="FF0000"/>
          <w:kern w:val="2"/>
          <w:sz w:val="24"/>
          <w:szCs w:val="24"/>
          <w:highlight w:val="none"/>
          <w:lang w:val="en-US" w:eastAsia="zh-CN" w:bidi="ar-SA"/>
        </w:rPr>
        <w:t>每次</w:t>
      </w:r>
      <w:r>
        <w:rPr>
          <w:rFonts w:hint="eastAsia" w:ascii="宋体" w:hAnsi="宋体" w:cs="宋体"/>
          <w:b w:val="0"/>
          <w:bCs w:val="0"/>
          <w:color w:val="FF0000"/>
          <w:kern w:val="2"/>
          <w:sz w:val="24"/>
          <w:szCs w:val="24"/>
          <w:highlight w:val="none"/>
          <w:lang w:val="en-US" w:eastAsia="zh-CN" w:bidi="ar-SA"/>
        </w:rPr>
        <w:t>向甲方支付</w:t>
      </w:r>
      <w:r>
        <w:rPr>
          <w:rFonts w:hint="eastAsia" w:ascii="宋体" w:hAnsi="宋体" w:eastAsia="宋体" w:cs="宋体"/>
          <w:color w:val="FF0000"/>
          <w:sz w:val="24"/>
          <w:szCs w:val="24"/>
          <w:highlight w:val="none"/>
          <w:lang w:val="en-US" w:eastAsia="zh-CN"/>
        </w:rPr>
        <w:t>10000元</w:t>
      </w:r>
      <w:r>
        <w:rPr>
          <w:rFonts w:hint="eastAsia" w:ascii="宋体" w:hAnsi="宋体" w:cs="宋体"/>
          <w:color w:val="FF0000"/>
          <w:sz w:val="24"/>
          <w:szCs w:val="24"/>
          <w:highlight w:val="none"/>
          <w:lang w:val="en-US" w:eastAsia="zh-CN"/>
        </w:rPr>
        <w:t>违约金</w:t>
      </w:r>
      <w:r>
        <w:rPr>
          <w:rFonts w:hint="eastAsia" w:ascii="宋体" w:hAnsi="宋体" w:eastAsia="宋体" w:cs="宋体"/>
          <w:color w:val="FF0000"/>
          <w:sz w:val="24"/>
          <w:szCs w:val="24"/>
          <w:highlight w:val="none"/>
          <w:lang w:val="en-US" w:eastAsia="zh-CN"/>
        </w:rPr>
        <w:t>。</w:t>
      </w:r>
    </w:p>
    <w:p w14:paraId="063E1323">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2"/>
          <w:sz w:val="24"/>
          <w:szCs w:val="24"/>
          <w:highlight w:val="none"/>
          <w:lang w:val="en-US" w:eastAsia="zh-CN" w:bidi="ar-SA"/>
        </w:rPr>
        <w:t>10、投标文件承诺的，但在合同执行期间未按投标文件承诺执行的，</w:t>
      </w:r>
      <w:r>
        <w:rPr>
          <w:rFonts w:hint="eastAsia" w:ascii="宋体" w:hAnsi="宋体" w:cs="宋体"/>
          <w:b w:val="0"/>
          <w:bCs w:val="0"/>
          <w:color w:val="FF0000"/>
          <w:kern w:val="2"/>
          <w:sz w:val="24"/>
          <w:szCs w:val="24"/>
          <w:highlight w:val="none"/>
          <w:lang w:val="en-US" w:eastAsia="zh-CN" w:bidi="ar-SA"/>
        </w:rPr>
        <w:t>乙方</w:t>
      </w:r>
      <w:r>
        <w:rPr>
          <w:rFonts w:hint="eastAsia" w:ascii="宋体" w:hAnsi="宋体" w:eastAsia="宋体" w:cs="宋体"/>
          <w:b w:val="0"/>
          <w:bCs w:val="0"/>
          <w:color w:val="FF0000"/>
          <w:kern w:val="2"/>
          <w:sz w:val="24"/>
          <w:szCs w:val="24"/>
          <w:highlight w:val="none"/>
          <w:lang w:val="en-US" w:eastAsia="zh-CN" w:bidi="ar-SA"/>
        </w:rPr>
        <w:t>每项</w:t>
      </w:r>
      <w:r>
        <w:rPr>
          <w:rFonts w:hint="eastAsia" w:ascii="宋体" w:hAnsi="宋体" w:cs="宋体"/>
          <w:b w:val="0"/>
          <w:bCs w:val="0"/>
          <w:color w:val="FF0000"/>
          <w:kern w:val="2"/>
          <w:sz w:val="24"/>
          <w:szCs w:val="24"/>
          <w:highlight w:val="none"/>
          <w:lang w:val="en-US" w:eastAsia="zh-CN" w:bidi="ar-SA"/>
        </w:rPr>
        <w:t>向甲方支付</w:t>
      </w:r>
      <w:r>
        <w:rPr>
          <w:rFonts w:hint="eastAsia" w:ascii="宋体" w:hAnsi="宋体" w:eastAsia="宋体" w:cs="宋体"/>
          <w:b w:val="0"/>
          <w:bCs w:val="0"/>
          <w:color w:val="FF0000"/>
          <w:kern w:val="2"/>
          <w:sz w:val="24"/>
          <w:szCs w:val="24"/>
          <w:highlight w:val="none"/>
          <w:lang w:val="en-US" w:eastAsia="zh-CN" w:bidi="ar-SA"/>
        </w:rPr>
        <w:t>10000元</w:t>
      </w:r>
      <w:r>
        <w:rPr>
          <w:rFonts w:hint="eastAsia" w:ascii="宋体" w:hAnsi="宋体" w:cs="宋体"/>
          <w:b w:val="0"/>
          <w:bCs w:val="0"/>
          <w:color w:val="FF0000"/>
          <w:kern w:val="2"/>
          <w:sz w:val="24"/>
          <w:szCs w:val="24"/>
          <w:highlight w:val="none"/>
          <w:lang w:val="en-US" w:eastAsia="zh-CN" w:bidi="ar-SA"/>
        </w:rPr>
        <w:t>违约金</w:t>
      </w:r>
      <w:r>
        <w:rPr>
          <w:rFonts w:hint="eastAsia" w:ascii="宋体" w:hAnsi="宋体" w:eastAsia="宋体" w:cs="宋体"/>
          <w:b w:val="0"/>
          <w:bCs w:val="0"/>
          <w:color w:val="FF0000"/>
          <w:kern w:val="2"/>
          <w:sz w:val="24"/>
          <w:szCs w:val="24"/>
          <w:highlight w:val="none"/>
          <w:lang w:val="en-US" w:eastAsia="zh-CN" w:bidi="ar-SA"/>
        </w:rPr>
        <w:t>。</w:t>
      </w:r>
    </w:p>
    <w:p w14:paraId="7ECE243A">
      <w:pPr>
        <w:pageBreakBefore w:val="0"/>
        <w:widowControl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九、合同变更</w:t>
      </w:r>
    </w:p>
    <w:p w14:paraId="5A35DDF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25571767">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2、有下列情形之一的，双方协商一致可以变更合同：</w:t>
      </w:r>
    </w:p>
    <w:p w14:paraId="35EFF10B">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（1）发生不可预见的紧急情况，继续按照原合同履行不能实现采购目的，又不能从其他供应商处采购；</w:t>
      </w:r>
    </w:p>
    <w:p w14:paraId="2CDFDC04">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（2）因甲方的过错导致不能实现采购目的，重新采购费用和违约金、违约损失赔偿金额占合同金额比例过大，但违背社会公共利益的除外；</w:t>
      </w:r>
    </w:p>
    <w:p w14:paraId="42E5BCF7">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（3）属于合同主要条款确定的事项，但变更不改变合同实质性内容；</w:t>
      </w:r>
    </w:p>
    <w:p w14:paraId="46558000">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（4）合同主要条款以外的内容；</w:t>
      </w:r>
    </w:p>
    <w:p w14:paraId="63508887">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（5）法律、法规规定可以变更合同的其他情形。</w:t>
      </w:r>
    </w:p>
    <w:p w14:paraId="07314BDC">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3、当事人协商一致变更合同的，应当报同级财政部门备案。</w:t>
      </w:r>
    </w:p>
    <w:p w14:paraId="21C1DC3E">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十、转让和分包</w:t>
      </w:r>
    </w:p>
    <w:p w14:paraId="42FF567D">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1、政府采购合同不能转让。</w:t>
      </w:r>
    </w:p>
    <w:p w14:paraId="5DE1436E">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2、经甲方事先书面同意</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4FA09D1">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十一、通知</w:t>
      </w:r>
    </w:p>
    <w:p w14:paraId="74CF196B">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本合同任何一方给另一方的通知，都应以书面形式发送，而另一方也应以书面形式确认并发送到对方明确的地址。</w:t>
      </w:r>
    </w:p>
    <w:p w14:paraId="706B7961">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十二、计量单位</w:t>
      </w:r>
    </w:p>
    <w:p w14:paraId="2DCCB30F">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除技术规范中另有规定外，计量单位均使用国家法定计量单位。</w:t>
      </w:r>
    </w:p>
    <w:p w14:paraId="46DBE9BF">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十三、不可抗力</w:t>
      </w:r>
    </w:p>
    <w:p w14:paraId="1E87FC25">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1、如果双方中任何一方遭遇法律规定的不可抗力，致使合同履行受阻时，履行合同的期限应予延长，延长的期限应相当于不可抗力所影响的时间。</w:t>
      </w:r>
    </w:p>
    <w:p w14:paraId="1DBCFAD5">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2、受事故影响的一方应在不可抗力事故发生后</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lang w:val="en-US" w:eastAsia="zh-CN"/>
          <w14:textFill>
            <w14:solidFill>
              <w14:schemeClr w14:val="tx1"/>
            </w14:solidFill>
          </w14:textFill>
        </w:rPr>
        <w:t>第一时间以书面形式通知另一方，并在事故发生后，在合同规定时间内，将有关部门出具的证明文件送达另一方。</w:t>
      </w:r>
    </w:p>
    <w:p w14:paraId="220C9F89">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3、不可抗力使合同的某些内容有变更必要的，双方应通过协商达成进一步履行合同的协议，因不可抗力致使合同不能履行的，合同终止，因不可抗力致使合同终止的，双方当事人不承担违约责任。</w:t>
      </w:r>
    </w:p>
    <w:p w14:paraId="6B7A30A7">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十四、违约责任</w:t>
      </w:r>
    </w:p>
    <w:p w14:paraId="26AB1533">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除合同规定的不可抗力外，如果乙方没有按照合同规定的时间提供服务，甲方可要求乙方支付违约金。</w:t>
      </w:r>
      <w:r>
        <w:rPr>
          <w:rFonts w:hint="eastAsia" w:ascii="宋体" w:hAnsi="宋体" w:cs="宋体"/>
          <w:color w:val="000000" w:themeColor="text1"/>
          <w:sz w:val="24"/>
          <w:highlight w:val="none"/>
          <w:lang w:val="en-US" w:eastAsia="zh-CN"/>
          <w14:textFill>
            <w14:solidFill>
              <w14:schemeClr w14:val="tx1"/>
            </w14:solidFill>
          </w14:textFill>
        </w:rPr>
        <w:t>每延迟一周，</w:t>
      </w:r>
      <w:r>
        <w:rPr>
          <w:rFonts w:hint="eastAsia" w:ascii="宋体" w:hAnsi="宋体" w:eastAsia="宋体" w:cs="宋体"/>
          <w:color w:val="000000" w:themeColor="text1"/>
          <w:sz w:val="24"/>
          <w:highlight w:val="none"/>
          <w:lang w:val="en-US" w:eastAsia="zh-CN"/>
          <w14:textFill>
            <w14:solidFill>
              <w14:schemeClr w14:val="tx1"/>
            </w14:solidFill>
          </w14:textFill>
        </w:rPr>
        <w:t>违约金</w:t>
      </w:r>
      <w:r>
        <w:rPr>
          <w:rFonts w:hint="eastAsia" w:ascii="宋体" w:hAnsi="宋体" w:cs="宋体"/>
          <w:color w:val="000000" w:themeColor="text1"/>
          <w:sz w:val="24"/>
          <w:highlight w:val="none"/>
          <w:lang w:val="en-US" w:eastAsia="zh-CN"/>
          <w14:textFill>
            <w14:solidFill>
              <w14:schemeClr w14:val="tx1"/>
            </w14:solidFill>
          </w14:textFill>
        </w:rPr>
        <w:t>按</w:t>
      </w:r>
      <w:r>
        <w:rPr>
          <w:rFonts w:hint="eastAsia" w:ascii="宋体" w:hAnsi="宋体" w:eastAsia="宋体" w:cs="宋体"/>
          <w:color w:val="000000" w:themeColor="text1"/>
          <w:sz w:val="24"/>
          <w:highlight w:val="none"/>
          <w:lang w:val="en-US" w:eastAsia="zh-CN"/>
          <w14:textFill>
            <w14:solidFill>
              <w14:schemeClr w14:val="tx1"/>
            </w14:solidFill>
          </w14:textFill>
        </w:rPr>
        <w:t>合同款的0.5%计收。但本款违约金的最高限额为合同价的2.5%。一周按7天计算，不足7天按一周计算。如果达到最高限额，甲方有权解除合同。</w:t>
      </w:r>
    </w:p>
    <w:p w14:paraId="1CCF2963">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项目结束时验收不合格，乙方应在收到甲方通知后</w:t>
      </w:r>
      <w:r>
        <w:rPr>
          <w:rFonts w:hint="eastAsia" w:ascii="宋体" w:hAnsi="宋体" w:eastAsia="宋体" w:cs="宋体"/>
          <w:color w:val="000000" w:themeColor="text1"/>
          <w:sz w:val="24"/>
          <w:highlight w:val="none"/>
          <w:u w:val="single"/>
          <w:lang w:val="en-US" w:eastAsia="zh-CN"/>
          <w14:textFill>
            <w14:solidFill>
              <w14:schemeClr w14:val="tx1"/>
            </w14:solidFill>
          </w14:textFill>
        </w:rPr>
        <w:t>【5日】</w:t>
      </w:r>
      <w:r>
        <w:rPr>
          <w:rFonts w:hint="eastAsia" w:ascii="宋体" w:hAnsi="宋体" w:eastAsia="宋体" w:cs="宋体"/>
          <w:color w:val="000000" w:themeColor="text1"/>
          <w:sz w:val="24"/>
          <w:highlight w:val="none"/>
          <w:lang w:val="en-US" w:eastAsia="zh-CN"/>
          <w14:textFill>
            <w14:solidFill>
              <w14:schemeClr w14:val="tx1"/>
            </w14:solidFill>
          </w14:textFill>
        </w:rPr>
        <w:t>内退还甲方已支付的合同款，逾期退还合同款的，每日按未退还金额的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支付违约金。</w:t>
      </w:r>
    </w:p>
    <w:p w14:paraId="018FB2A0">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其他违约条款双方协商确定：</w:t>
      </w:r>
      <w:r>
        <w:rPr>
          <w:rFonts w:hint="eastAsia" w:ascii="宋体" w:hAnsi="宋体" w:eastAsia="宋体" w:cs="宋体"/>
          <w:color w:val="000000" w:themeColor="text1"/>
          <w:sz w:val="24"/>
          <w:highlight w:val="none"/>
          <w:u w:val="single"/>
          <w:lang w:val="en-US" w:eastAsia="zh-CN"/>
          <w14:textFill>
            <w14:solidFill>
              <w14:schemeClr w14:val="tx1"/>
            </w14:solidFill>
          </w14:textFill>
        </w:rPr>
        <w:t>【               】</w:t>
      </w:r>
    </w:p>
    <w:p w14:paraId="6BAA2EE3">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十五、违约解除合同</w:t>
      </w:r>
    </w:p>
    <w:p w14:paraId="16DAEF1C">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1、乙方有以下任一情形的，甲方可向乙方发出书面通知，部分或全部终止合同。同时保留向乙方追诉的权利。</w:t>
      </w:r>
    </w:p>
    <w:p w14:paraId="634CA997">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（1）因不可抗力致使不能实现合同目的；</w:t>
      </w:r>
    </w:p>
    <w:p w14:paraId="09C24E1D">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（2）在履行期限届满之前，乙方明确表示或者以自己的行为表示不履行主要义务；</w:t>
      </w:r>
    </w:p>
    <w:p w14:paraId="02CA8408">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（3）乙方迟延履行主要义务，经催告后在合理期限内仍未履行；</w:t>
      </w:r>
    </w:p>
    <w:p w14:paraId="0562A5D1">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（4）乙方迟延履行义务或者有其他违约行为致使不能实现合同目的；</w:t>
      </w:r>
    </w:p>
    <w:p w14:paraId="2D7E452E">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（5）乙方转包，或者未经甲方同意采取分包方式履行合同；</w:t>
      </w:r>
    </w:p>
    <w:p w14:paraId="08E2E3EB">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（6）甲方认为乙方在本合同履行过程中有腐败和欺诈行为的。其中“腐败行为”和“欺诈行为”定义如下：</w:t>
      </w:r>
    </w:p>
    <w:p w14:paraId="5DB08E3D">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a.“腐败行为”是指提供/给予/接受或索取任何有价值的东西来影响甲方在合同签订、履行过程中的行为。</w:t>
      </w:r>
    </w:p>
    <w:p w14:paraId="296906C6">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b.“欺诈行为”是指为了影响合同签订、履行过程，以谎报事实的方法， 损害甲方的利益的行为。</w:t>
      </w:r>
    </w:p>
    <w:p w14:paraId="6E6AAC14">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（7）法律、法规规定的其他情形。</w:t>
      </w:r>
    </w:p>
    <w:p w14:paraId="14414EB2">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2、甲方解除合同的，合同于甲方发出书面解除合同通知书送达乙方之日起解除。乙方应在合同解除后【5日】内退还甲方已支付的合同款，逾期退还合同款的，每日按未退还金额的【1%】支付违约金。</w:t>
      </w:r>
    </w:p>
    <w:p w14:paraId="06F98928">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3、甲方解除合同的，应当报同级财政部门备案。</w:t>
      </w:r>
    </w:p>
    <w:p w14:paraId="4CC2F7A5">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十六、破产终止合同</w:t>
      </w:r>
    </w:p>
    <w:p w14:paraId="24A229D2">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如果乙方破产或无清偿能力时，甲方经报同级政府采购监督管理部门审批后，可在任何时候以书面形式通知乙方终止合同而不给乙方补偿。该合同的终止将不损害或不影响甲方已经采取或将要采取任何行动或补救措施的权利。</w:t>
      </w:r>
    </w:p>
    <w:p w14:paraId="477C7440">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十七、解决争议的方法</w:t>
      </w:r>
    </w:p>
    <w:p w14:paraId="5739BEAB">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因合同履行中发生的争议，可通过合同当事人双方友好协商解决。如自协商开始之起15日内得不到解决，双方应将争议提交政府采购监管部门调解。调解不成的，可向【杭州市上城区】人民法院提起诉讼。</w:t>
      </w:r>
    </w:p>
    <w:p w14:paraId="4B311412">
      <w:pPr>
        <w:spacing w:line="560" w:lineRule="exact"/>
        <w:ind w:firstLine="484"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为实现权利而产生的费用(包括但不限于律师费、诉讼费用、保全费用等）</w:t>
      </w:r>
      <w:r>
        <w:rPr>
          <w:rFonts w:hint="eastAsia" w:ascii="宋体" w:hAnsi="宋体" w:eastAsia="宋体" w:cs="宋体"/>
          <w:color w:val="000000" w:themeColor="text1"/>
          <w:sz w:val="24"/>
          <w:highlight w:val="none"/>
          <w:lang w:val="en-US" w:eastAsia="zh-CN"/>
          <w14:textFill>
            <w14:solidFill>
              <w14:schemeClr w14:val="tx1"/>
            </w14:solidFill>
          </w14:textFill>
        </w:rPr>
        <w:t>除人民法院另有裁判外，应由败诉方负担。</w:t>
      </w:r>
    </w:p>
    <w:p w14:paraId="32AD0933">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十八、合同的生效及其他</w:t>
      </w:r>
    </w:p>
    <w:p w14:paraId="6811CE02">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政府采购项目的采购合同内容的确定应以招标文件和投标文件为基础，不得违背其实质性内容。</w:t>
      </w:r>
    </w:p>
    <w:p w14:paraId="25218C44">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合同将在双方</w:t>
      </w:r>
      <w:r>
        <w:rPr>
          <w:rFonts w:hint="eastAsia" w:ascii="宋体" w:hAnsi="宋体" w:cs="宋体"/>
          <w:color w:val="000000" w:themeColor="text1"/>
          <w:sz w:val="24"/>
          <w:highlight w:val="none"/>
          <w:lang w:val="en-US" w:eastAsia="zh-CN"/>
          <w14:textFill>
            <w14:solidFill>
              <w14:schemeClr w14:val="tx1"/>
            </w14:solidFill>
          </w14:textFill>
        </w:rPr>
        <w:t>法定代表人或其授权代表</w:t>
      </w:r>
      <w:r>
        <w:rPr>
          <w:rFonts w:hint="eastAsia" w:ascii="宋体" w:hAnsi="宋体" w:eastAsia="宋体" w:cs="宋体"/>
          <w:color w:val="000000" w:themeColor="text1"/>
          <w:sz w:val="24"/>
          <w:highlight w:val="none"/>
          <w:lang w:val="en-US" w:eastAsia="zh-CN"/>
          <w14:textFill>
            <w14:solidFill>
              <w14:schemeClr w14:val="tx1"/>
            </w14:solidFill>
          </w14:textFill>
        </w:rPr>
        <w:t>签字</w:t>
      </w:r>
      <w:r>
        <w:rPr>
          <w:rFonts w:hint="eastAsia" w:ascii="宋体" w:hAnsi="宋体" w:cs="宋体"/>
          <w:color w:val="000000" w:themeColor="text1"/>
          <w:sz w:val="24"/>
          <w:highlight w:val="none"/>
          <w:lang w:val="en-US" w:eastAsia="zh-CN"/>
          <w14:textFill>
            <w14:solidFill>
              <w14:schemeClr w14:val="tx1"/>
            </w14:solidFill>
          </w14:textFill>
        </w:rPr>
        <w:t>，并加</w:t>
      </w:r>
      <w:r>
        <w:rPr>
          <w:rFonts w:hint="eastAsia" w:ascii="宋体" w:hAnsi="宋体" w:eastAsia="宋体" w:cs="宋体"/>
          <w:color w:val="000000" w:themeColor="text1"/>
          <w:sz w:val="24"/>
          <w:highlight w:val="none"/>
          <w:lang w:val="en-US" w:eastAsia="zh-CN"/>
          <w14:textFill>
            <w14:solidFill>
              <w14:schemeClr w14:val="tx1"/>
            </w14:solidFill>
          </w14:textFill>
        </w:rPr>
        <w:t>盖</w:t>
      </w:r>
      <w:r>
        <w:rPr>
          <w:rFonts w:hint="eastAsia" w:ascii="宋体" w:hAnsi="宋体" w:cs="宋体"/>
          <w:color w:val="000000" w:themeColor="text1"/>
          <w:sz w:val="24"/>
          <w:highlight w:val="none"/>
          <w:lang w:val="en-US" w:eastAsia="zh-CN"/>
          <w14:textFill>
            <w14:solidFill>
              <w14:schemeClr w14:val="tx1"/>
            </w14:solidFill>
          </w14:textFill>
        </w:rPr>
        <w:t>单位公</w:t>
      </w:r>
      <w:r>
        <w:rPr>
          <w:rFonts w:hint="eastAsia" w:ascii="宋体" w:hAnsi="宋体" w:eastAsia="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lang w:val="en-US" w:eastAsia="zh-CN"/>
          <w14:textFill>
            <w14:solidFill>
              <w14:schemeClr w14:val="tx1"/>
            </w14:solidFill>
          </w14:textFill>
        </w:rPr>
        <w:t>或合同专用章</w:t>
      </w:r>
      <w:r>
        <w:rPr>
          <w:rFonts w:hint="eastAsia" w:ascii="宋体" w:hAnsi="宋体" w:eastAsia="宋体" w:cs="宋体"/>
          <w:color w:val="000000" w:themeColor="text1"/>
          <w:sz w:val="24"/>
          <w:highlight w:val="none"/>
          <w:lang w:val="en-US" w:eastAsia="zh-CN"/>
          <w14:textFill>
            <w14:solidFill>
              <w14:schemeClr w14:val="tx1"/>
            </w14:solidFill>
          </w14:textFill>
        </w:rPr>
        <w:t>后开始生效。授权代表签署的后附法定代表人授权书。</w:t>
      </w:r>
    </w:p>
    <w:p w14:paraId="2C3C8C3B">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十九、合同附件（如有）</w:t>
      </w:r>
    </w:p>
    <w:p w14:paraId="66C0CDB2">
      <w:pPr>
        <w:spacing w:line="560" w:lineRule="exact"/>
        <w:ind w:firstLine="482" w:firstLineChars="200"/>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二十、合同份数</w:t>
      </w:r>
    </w:p>
    <w:p w14:paraId="17E6F07F">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本合同一式伍份，具同等法律效力。甲方、乙方双方各执贰份，采购代理机构壹份。</w:t>
      </w:r>
    </w:p>
    <w:p w14:paraId="0120B733">
      <w:pPr>
        <w:autoSpaceDE w:val="0"/>
        <w:autoSpaceDN w:val="0"/>
        <w:spacing w:line="56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（以下为签字页，无正文）</w:t>
      </w:r>
    </w:p>
    <w:p w14:paraId="3EA8C2CB">
      <w:pPr>
        <w:pStyle w:val="2"/>
        <w:rPr>
          <w:rFonts w:hint="eastAsia"/>
          <w:color w:val="000000" w:themeColor="text1"/>
          <w:highlight w:val="none"/>
          <w:lang w:val="en-US" w:eastAsia="zh-CN"/>
          <w14:textFill>
            <w14:solidFill>
              <w14:schemeClr w14:val="tx1"/>
            </w14:solidFill>
          </w14:textFill>
        </w:rPr>
      </w:pPr>
    </w:p>
    <w:p w14:paraId="5E663E1C">
      <w:pPr>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br w:type="page"/>
      </w:r>
    </w:p>
    <w:p w14:paraId="362F8FA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07C612B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108EE3D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77FE949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w:t>
      </w:r>
    </w:p>
    <w:p w14:paraId="684A8F2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或授权代表（签字）: </w:t>
      </w:r>
    </w:p>
    <w:p w14:paraId="2E03C8A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谢伟栋</w:t>
      </w:r>
      <w:r>
        <w:rPr>
          <w:rFonts w:hint="eastAsia" w:ascii="宋体" w:hAnsi="宋体" w:eastAsia="宋体" w:cs="宋体"/>
          <w:color w:val="000000" w:themeColor="text1"/>
          <w:sz w:val="24"/>
          <w:highlight w:val="none"/>
          <w:lang w:val="zh-CN"/>
          <w14:textFill>
            <w14:solidFill>
              <w14:schemeClr w14:val="tx1"/>
            </w14:solidFill>
          </w14:textFill>
        </w:rPr>
        <w:t xml:space="preserve">                           联系人：</w:t>
      </w:r>
    </w:p>
    <w:p w14:paraId="5A0931D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w:t>
      </w:r>
      <w:r>
        <w:rPr>
          <w:rFonts w:hint="eastAsia" w:ascii="宋体" w:hAnsi="宋体" w:cs="宋体"/>
          <w:color w:val="000000" w:themeColor="text1"/>
          <w:sz w:val="24"/>
          <w:highlight w:val="none"/>
          <w:lang w:val="en-US" w:eastAsia="zh-CN"/>
          <w14:textFill>
            <w14:solidFill>
              <w14:schemeClr w14:val="tx1"/>
            </w14:solidFill>
          </w14:textFill>
        </w:rPr>
        <w:t>环站东路35</w:t>
      </w:r>
      <w:r>
        <w:rPr>
          <w:rFonts w:hint="eastAsia" w:ascii="宋体" w:hAnsi="宋体" w:eastAsia="宋体" w:cs="宋体"/>
          <w:color w:val="000000" w:themeColor="text1"/>
          <w:sz w:val="24"/>
          <w:highlight w:val="none"/>
          <w:lang w:val="en-US" w:eastAsia="zh-CN"/>
          <w14:textFill>
            <w14:solidFill>
              <w14:schemeClr w14:val="tx1"/>
            </w14:solidFill>
          </w14:textFill>
        </w:rPr>
        <w:t>8号</w:t>
      </w:r>
      <w:r>
        <w:rPr>
          <w:rFonts w:hint="eastAsia" w:ascii="宋体" w:hAnsi="宋体" w:eastAsia="宋体" w:cs="宋体"/>
          <w:color w:val="000000" w:themeColor="text1"/>
          <w:sz w:val="24"/>
          <w:highlight w:val="none"/>
          <w:lang w:val="zh-CN"/>
          <w14:textFill>
            <w14:solidFill>
              <w14:schemeClr w14:val="tx1"/>
            </w14:solidFill>
          </w14:textFill>
        </w:rPr>
        <w:t xml:space="preserve">  约定送达地址：</w:t>
      </w:r>
    </w:p>
    <w:p w14:paraId="33B575E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w:t>
      </w:r>
      <w:r>
        <w:rPr>
          <w:rFonts w:hint="eastAsia" w:ascii="宋体" w:hAnsi="宋体" w:eastAsia="宋体" w:cs="宋体"/>
          <w:color w:val="000000" w:themeColor="text1"/>
          <w:sz w:val="24"/>
          <w:highlight w:val="none"/>
          <w:lang w:val="en-US" w:eastAsia="zh-CN"/>
          <w14:textFill>
            <w14:solidFill>
              <w14:schemeClr w14:val="tx1"/>
            </w14:solidFill>
          </w14:textFill>
        </w:rPr>
        <w:t>310020</w:t>
      </w:r>
      <w:r>
        <w:rPr>
          <w:rFonts w:hint="eastAsia" w:ascii="宋体" w:hAnsi="宋体" w:eastAsia="宋体" w:cs="宋体"/>
          <w:color w:val="000000" w:themeColor="text1"/>
          <w:sz w:val="24"/>
          <w:highlight w:val="none"/>
          <w:lang w:val="zh-CN"/>
          <w14:textFill>
            <w14:solidFill>
              <w14:schemeClr w14:val="tx1"/>
            </w14:solidFill>
          </w14:textFill>
        </w:rPr>
        <w:t xml:space="preserve">                         邮政编码：</w:t>
      </w:r>
    </w:p>
    <w:p w14:paraId="733E304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电话:</w:t>
      </w:r>
      <w:r>
        <w:rPr>
          <w:rFonts w:hint="eastAsia" w:ascii="宋体" w:hAnsi="宋体" w:eastAsia="宋体" w:cs="宋体"/>
          <w:color w:val="000000" w:themeColor="text1"/>
          <w:sz w:val="24"/>
          <w:highlight w:val="none"/>
          <w:lang w:val="en-US" w:eastAsia="zh-CN"/>
          <w14:textFill>
            <w14:solidFill>
              <w14:schemeClr w14:val="tx1"/>
            </w14:solidFill>
          </w14:textFill>
        </w:rPr>
        <w:t>0571-56560145</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 xml:space="preserve"> 电话: </w:t>
      </w:r>
    </w:p>
    <w:p w14:paraId="6CA43FF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电子邮箱：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 xml:space="preserve"> 电子邮箱：</w:t>
      </w:r>
    </w:p>
    <w:p w14:paraId="3B4F474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r>
        <w:rPr>
          <w:rFonts w:hint="eastAsia" w:ascii="宋体" w:hAnsi="宋体" w:eastAsia="宋体" w:cs="宋体"/>
          <w:color w:val="000000" w:themeColor="text1"/>
          <w:sz w:val="24"/>
          <w:highlight w:val="none"/>
          <w:lang w:val="zh-CN" w:eastAsia="zh-CN"/>
          <w14:textFill>
            <w14:solidFill>
              <w14:schemeClr w14:val="tx1"/>
            </w14:solidFill>
          </w14:textFill>
        </w:rPr>
        <w:t>工行解放路支行</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开户银行： </w:t>
      </w:r>
    </w:p>
    <w:p w14:paraId="7780987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开户名称：杭州市上城区综合行政执法局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开户名称：</w:t>
      </w:r>
    </w:p>
    <w:p w14:paraId="43D0C4EB"/>
    <w:p w14:paraId="59A4C16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CF1A6B2">
      <w:pPr>
        <w:pStyle w:val="2"/>
      </w:pPr>
    </w:p>
    <w:p w14:paraId="6988407F">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6986C9CD">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24D65A4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53E437C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99A54C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E8509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9CA7F4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76B2179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1E3AE88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094DBF8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76F4E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13BB70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FE426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8A806B8">
      <w:pPr>
        <w:snapToGrid w:val="0"/>
        <w:spacing w:line="360" w:lineRule="auto"/>
        <w:ind w:firstLine="0"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杭州市上城区综合行政执法局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浙江力德工程顾问有限公司</w:t>
      </w:r>
      <w:r>
        <w:rPr>
          <w:rFonts w:hint="eastAsia" w:ascii="宋体" w:hAnsi="宋体" w:cs="宋体"/>
          <w:color w:val="000000" w:themeColor="text1"/>
          <w:sz w:val="24"/>
          <w:highlight w:val="none"/>
          <w14:textFill>
            <w14:solidFill>
              <w14:schemeClr w14:val="tx1"/>
            </w14:solidFill>
          </w14:textFill>
        </w:rPr>
        <w:t>：</w:t>
      </w:r>
    </w:p>
    <w:p w14:paraId="7F61CD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color w:val="000000" w:themeColor="text1"/>
          <w:spacing w:val="-1"/>
          <w:sz w:val="24"/>
          <w:szCs w:val="24"/>
          <w:highlight w:val="none"/>
          <w:u w:val="none" w:color="auto"/>
          <w14:textFill>
            <w14:solidFill>
              <w14:schemeClr w14:val="tx1"/>
            </w14:solidFill>
          </w14:textFill>
        </w:rPr>
        <w:t>杭州市上城区综合行政执法局</w:t>
      </w:r>
      <w:r>
        <w:rPr>
          <w:rFonts w:hint="eastAsia"/>
          <w:color w:val="000000" w:themeColor="text1"/>
          <w:spacing w:val="-1"/>
          <w:sz w:val="24"/>
          <w:szCs w:val="24"/>
          <w:highlight w:val="none"/>
          <w:u w:val="none" w:color="auto"/>
          <w:lang w:eastAsia="zh-CN"/>
          <w14:textFill>
            <w14:solidFill>
              <w14:schemeClr w14:val="tx1"/>
            </w14:solidFill>
          </w14:textFill>
        </w:rPr>
        <w:t>上城区生活垃圾智慧管理平台和车载称重设备维保</w:t>
      </w:r>
      <w:r>
        <w:rPr>
          <w:rFonts w:hint="eastAsia" w:ascii="宋体" w:hAnsi="宋体" w:cs="宋体"/>
          <w:color w:val="000000" w:themeColor="text1"/>
          <w:sz w:val="24"/>
          <w:highlight w:val="none"/>
          <w14:textFill>
            <w14:solidFill>
              <w14:schemeClr w14:val="tx1"/>
            </w14:solidFill>
          </w14:textFill>
        </w:rPr>
        <w:t>【招标编号：（采购编号）】政府采购活动，郑重承诺：</w:t>
      </w:r>
    </w:p>
    <w:p w14:paraId="54278331">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BC162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385B1B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929C5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27927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009BB8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11A0F9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669B1C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E9309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471F911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58D0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E49E630">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502762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CFE3E6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377C1A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9E9440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83B88B9">
      <w:pPr>
        <w:rPr>
          <w:rFonts w:ascii="宋体" w:hAnsi="宋体" w:cs="宋体"/>
          <w:color w:val="000000" w:themeColor="text1"/>
          <w:highlight w:val="none"/>
          <w14:textFill>
            <w14:solidFill>
              <w14:schemeClr w14:val="tx1"/>
            </w14:solidFill>
          </w14:textFill>
        </w:rPr>
      </w:pPr>
    </w:p>
    <w:p w14:paraId="36EF9FB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DF362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D1AD8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20F2542">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4A527B">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19DAD5B6">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AAF61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BA0D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D3A57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5C61F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FA34860">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0F160136">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D38FE76">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33D6B3A">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227D105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9A348F6">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5A63E46B">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6788161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E63DB74">
      <w:pPr>
        <w:rPr>
          <w:rFonts w:ascii="宋体" w:hAnsi="宋体" w:cs="宋体"/>
          <w:color w:val="000000" w:themeColor="text1"/>
          <w:highlight w:val="none"/>
          <w14:textFill>
            <w14:solidFill>
              <w14:schemeClr w14:val="tx1"/>
            </w14:solidFill>
          </w14:textFill>
        </w:rPr>
      </w:pPr>
    </w:p>
    <w:p w14:paraId="6E710D9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3CEB43">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4DFE7C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A2D2ABE">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09A6F16D">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975683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24B9E562">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3BF2ADE4">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76784CA">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14E07AE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C35D39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028B9BB">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DF820A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72EF1E4">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537617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6B6645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FD0BDC1">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6B7E62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42BCA31">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55533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9357954">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D8A100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143663D">
      <w:pPr>
        <w:rPr>
          <w:rFonts w:ascii="宋体" w:hAnsi="宋体" w:cs="宋体"/>
          <w:b/>
          <w:color w:val="000000" w:themeColor="text1"/>
          <w:kern w:val="0"/>
          <w:sz w:val="32"/>
          <w:szCs w:val="32"/>
          <w:highlight w:val="none"/>
          <w:lang w:val="zh-CN"/>
          <w14:textFill>
            <w14:solidFill>
              <w14:schemeClr w14:val="tx1"/>
            </w14:solidFill>
          </w14:textFill>
        </w:rPr>
      </w:pPr>
    </w:p>
    <w:p w14:paraId="7B6E93DC">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EAAB839">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474BAB7F">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杭州市上城区综合行政执法局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浙江力德工程顾问有限公司</w:t>
      </w:r>
      <w:r>
        <w:rPr>
          <w:rFonts w:hint="eastAsia" w:ascii="宋体" w:hAnsi="宋体" w:eastAsia="宋体" w:cs="宋体"/>
          <w:color w:val="000000" w:themeColor="text1"/>
          <w:sz w:val="24"/>
          <w:highlight w:val="none"/>
          <w14:textFill>
            <w14:solidFill>
              <w14:schemeClr w14:val="tx1"/>
            </w14:solidFill>
          </w14:textFill>
        </w:rPr>
        <w:t>：</w:t>
      </w:r>
    </w:p>
    <w:p w14:paraId="22D870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color w:val="000000" w:themeColor="text1"/>
          <w:spacing w:val="-1"/>
          <w:sz w:val="24"/>
          <w:szCs w:val="24"/>
          <w:highlight w:val="none"/>
          <w:u w:val="none" w:color="auto"/>
          <w14:textFill>
            <w14:solidFill>
              <w14:schemeClr w14:val="tx1"/>
            </w14:solidFill>
          </w14:textFill>
        </w:rPr>
        <w:t>杭州市上城区综合行政执法局</w:t>
      </w:r>
      <w:r>
        <w:rPr>
          <w:rFonts w:hint="eastAsia"/>
          <w:color w:val="000000" w:themeColor="text1"/>
          <w:spacing w:val="-1"/>
          <w:sz w:val="24"/>
          <w:szCs w:val="24"/>
          <w:highlight w:val="none"/>
          <w:u w:val="none" w:color="auto"/>
          <w:lang w:eastAsia="zh-CN"/>
          <w14:textFill>
            <w14:solidFill>
              <w14:schemeClr w14:val="tx1"/>
            </w14:solidFill>
          </w14:textFill>
        </w:rPr>
        <w:t>上城区生活垃圾智慧管理平台和车载称重设备维保</w:t>
      </w:r>
      <w:r>
        <w:rPr>
          <w:rFonts w:hint="eastAsia" w:ascii="宋体" w:hAnsi="宋体" w:cs="宋体"/>
          <w:color w:val="000000" w:themeColor="text1"/>
          <w:sz w:val="24"/>
          <w:highlight w:val="none"/>
          <w14:textFill>
            <w14:solidFill>
              <w14:schemeClr w14:val="tx1"/>
            </w14:solidFill>
          </w14:textFill>
        </w:rPr>
        <w:t>【招标编号：（采购编号）】招标的有关活动，并对此项目进行投标。为此：</w:t>
      </w:r>
    </w:p>
    <w:p w14:paraId="29B640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0B4611C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15C126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53DA5EA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FF2D1A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01" w:name="_Hlk101257010"/>
      <w:r>
        <w:rPr>
          <w:rFonts w:hint="eastAsia" w:ascii="宋体" w:hAnsi="宋体" w:cs="宋体"/>
          <w:color w:val="000000" w:themeColor="text1"/>
          <w:sz w:val="24"/>
          <w:highlight w:val="none"/>
          <w14:textFill>
            <w14:solidFill>
              <w14:schemeClr w14:val="tx1"/>
            </w14:solidFill>
          </w14:textFill>
        </w:rPr>
        <w:t>（如果有)</w:t>
      </w:r>
      <w:bookmarkEnd w:id="401"/>
      <w:r>
        <w:rPr>
          <w:rFonts w:hint="eastAsia" w:ascii="宋体" w:hAnsi="宋体" w:cs="宋体"/>
          <w:snapToGrid w:val="0"/>
          <w:color w:val="000000" w:themeColor="text1"/>
          <w:kern w:val="28"/>
          <w:sz w:val="24"/>
          <w:szCs w:val="20"/>
          <w:highlight w:val="none"/>
          <w14:textFill>
            <w14:solidFill>
              <w14:schemeClr w14:val="tx1"/>
            </w14:solidFill>
          </w14:textFill>
        </w:rPr>
        <w:t>；</w:t>
      </w:r>
    </w:p>
    <w:p w14:paraId="3B2B5FB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525DBA3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2A085069">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AABE77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E67EB2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39CBAB1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BCA855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55232C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E8CE0F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48ACAA1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8D300A1">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1FAF45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107D1BE">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48E99B9B">
      <w:pPr>
        <w:spacing w:line="360" w:lineRule="auto"/>
        <w:ind w:left="420" w:leftChars="200" w:firstLine="480" w:firstLineChars="200"/>
        <w:rPr>
          <w:rFonts w:hint="default" w:eastAsia="仿宋_GB2312"/>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2.3.2 报价情况说明（如果有）</w:t>
      </w:r>
    </w:p>
    <w:p w14:paraId="61CD498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42079567">
      <w:pPr>
        <w:pStyle w:val="80"/>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59BE52C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ACE400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D25247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5683199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5936F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3EF983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A5C642E">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6AA3412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DDFBDB8">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E22C36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69833BD">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03F645A4">
      <w:pPr>
        <w:snapToGrid w:val="0"/>
        <w:spacing w:line="360" w:lineRule="auto"/>
        <w:rPr>
          <w:rFonts w:ascii="宋体" w:hAnsi="宋体" w:cs="宋体"/>
          <w:color w:val="000000" w:themeColor="text1"/>
          <w:sz w:val="24"/>
          <w:highlight w:val="none"/>
          <w14:textFill>
            <w14:solidFill>
              <w14:schemeClr w14:val="tx1"/>
            </w14:solidFill>
          </w14:textFill>
        </w:rPr>
      </w:pPr>
    </w:p>
    <w:p w14:paraId="66A5A07E">
      <w:pPr>
        <w:jc w:val="center"/>
        <w:rPr>
          <w:rFonts w:ascii="宋体" w:hAnsi="宋体" w:cs="宋体"/>
          <w:b/>
          <w:color w:val="000000" w:themeColor="text1"/>
          <w:kern w:val="0"/>
          <w:sz w:val="32"/>
          <w:szCs w:val="32"/>
          <w:highlight w:val="none"/>
          <w14:textFill>
            <w14:solidFill>
              <w14:schemeClr w14:val="tx1"/>
            </w14:solidFill>
          </w14:textFill>
        </w:rPr>
      </w:pPr>
    </w:p>
    <w:p w14:paraId="7A5366E1">
      <w:pPr>
        <w:jc w:val="center"/>
        <w:rPr>
          <w:rFonts w:ascii="宋体" w:hAnsi="宋体" w:cs="宋体"/>
          <w:b/>
          <w:color w:val="000000" w:themeColor="text1"/>
          <w:kern w:val="0"/>
          <w:sz w:val="32"/>
          <w:szCs w:val="32"/>
          <w:highlight w:val="none"/>
          <w14:textFill>
            <w14:solidFill>
              <w14:schemeClr w14:val="tx1"/>
            </w14:solidFill>
          </w14:textFill>
        </w:rPr>
      </w:pPr>
    </w:p>
    <w:p w14:paraId="222A8206">
      <w:pPr>
        <w:jc w:val="center"/>
        <w:rPr>
          <w:rFonts w:ascii="宋体" w:hAnsi="宋体" w:cs="宋体"/>
          <w:b/>
          <w:color w:val="000000" w:themeColor="text1"/>
          <w:kern w:val="0"/>
          <w:sz w:val="32"/>
          <w:szCs w:val="32"/>
          <w:highlight w:val="none"/>
          <w14:textFill>
            <w14:solidFill>
              <w14:schemeClr w14:val="tx1"/>
            </w14:solidFill>
          </w14:textFill>
        </w:rPr>
      </w:pPr>
    </w:p>
    <w:p w14:paraId="43DDE1C4">
      <w:pPr>
        <w:jc w:val="center"/>
        <w:rPr>
          <w:rFonts w:ascii="宋体" w:hAnsi="宋体" w:cs="宋体"/>
          <w:b/>
          <w:color w:val="000000" w:themeColor="text1"/>
          <w:kern w:val="0"/>
          <w:sz w:val="32"/>
          <w:szCs w:val="32"/>
          <w:highlight w:val="none"/>
          <w14:textFill>
            <w14:solidFill>
              <w14:schemeClr w14:val="tx1"/>
            </w14:solidFill>
          </w14:textFill>
        </w:rPr>
      </w:pPr>
    </w:p>
    <w:p w14:paraId="2F834921">
      <w:pPr>
        <w:jc w:val="center"/>
        <w:rPr>
          <w:rFonts w:ascii="宋体" w:hAnsi="宋体" w:cs="宋体"/>
          <w:b/>
          <w:color w:val="000000" w:themeColor="text1"/>
          <w:kern w:val="0"/>
          <w:sz w:val="32"/>
          <w:szCs w:val="32"/>
          <w:highlight w:val="none"/>
          <w14:textFill>
            <w14:solidFill>
              <w14:schemeClr w14:val="tx1"/>
            </w14:solidFill>
          </w14:textFill>
        </w:rPr>
      </w:pPr>
    </w:p>
    <w:p w14:paraId="7F923B0D">
      <w:pPr>
        <w:jc w:val="center"/>
        <w:rPr>
          <w:rFonts w:ascii="宋体" w:hAnsi="宋体" w:cs="宋体"/>
          <w:b/>
          <w:color w:val="000000" w:themeColor="text1"/>
          <w:kern w:val="0"/>
          <w:sz w:val="32"/>
          <w:szCs w:val="32"/>
          <w:highlight w:val="none"/>
          <w14:textFill>
            <w14:solidFill>
              <w14:schemeClr w14:val="tx1"/>
            </w14:solidFill>
          </w14:textFill>
        </w:rPr>
      </w:pPr>
    </w:p>
    <w:p w14:paraId="1C3811C9">
      <w:pPr>
        <w:jc w:val="center"/>
        <w:rPr>
          <w:rFonts w:ascii="宋体" w:hAnsi="宋体" w:cs="宋体"/>
          <w:b/>
          <w:color w:val="000000" w:themeColor="text1"/>
          <w:kern w:val="0"/>
          <w:sz w:val="32"/>
          <w:szCs w:val="32"/>
          <w:highlight w:val="none"/>
          <w14:textFill>
            <w14:solidFill>
              <w14:schemeClr w14:val="tx1"/>
            </w14:solidFill>
          </w14:textFill>
        </w:rPr>
      </w:pPr>
    </w:p>
    <w:p w14:paraId="19BC5A6F">
      <w:pPr>
        <w:jc w:val="center"/>
        <w:rPr>
          <w:rFonts w:ascii="宋体" w:hAnsi="宋体" w:cs="宋体"/>
          <w:b/>
          <w:color w:val="000000" w:themeColor="text1"/>
          <w:kern w:val="0"/>
          <w:sz w:val="32"/>
          <w:szCs w:val="32"/>
          <w:highlight w:val="none"/>
          <w14:textFill>
            <w14:solidFill>
              <w14:schemeClr w14:val="tx1"/>
            </w14:solidFill>
          </w14:textFill>
        </w:rPr>
      </w:pPr>
    </w:p>
    <w:p w14:paraId="27BE4037">
      <w:pPr>
        <w:jc w:val="center"/>
        <w:rPr>
          <w:rFonts w:ascii="宋体" w:hAnsi="宋体" w:cs="宋体"/>
          <w:b/>
          <w:color w:val="000000" w:themeColor="text1"/>
          <w:kern w:val="0"/>
          <w:sz w:val="32"/>
          <w:szCs w:val="32"/>
          <w:highlight w:val="none"/>
          <w14:textFill>
            <w14:solidFill>
              <w14:schemeClr w14:val="tx1"/>
            </w14:solidFill>
          </w14:textFill>
        </w:rPr>
      </w:pPr>
    </w:p>
    <w:p w14:paraId="66EABA7B">
      <w:pPr>
        <w:jc w:val="center"/>
        <w:rPr>
          <w:rFonts w:ascii="宋体" w:hAnsi="宋体" w:cs="宋体"/>
          <w:b/>
          <w:color w:val="000000" w:themeColor="text1"/>
          <w:kern w:val="0"/>
          <w:sz w:val="32"/>
          <w:szCs w:val="32"/>
          <w:highlight w:val="none"/>
          <w14:textFill>
            <w14:solidFill>
              <w14:schemeClr w14:val="tx1"/>
            </w14:solidFill>
          </w14:textFill>
        </w:rPr>
      </w:pPr>
    </w:p>
    <w:p w14:paraId="3DB072A1">
      <w:pPr>
        <w:jc w:val="center"/>
        <w:rPr>
          <w:rFonts w:ascii="宋体" w:hAnsi="宋体" w:cs="宋体"/>
          <w:b/>
          <w:color w:val="000000" w:themeColor="text1"/>
          <w:kern w:val="0"/>
          <w:sz w:val="32"/>
          <w:szCs w:val="32"/>
          <w:highlight w:val="none"/>
          <w14:textFill>
            <w14:solidFill>
              <w14:schemeClr w14:val="tx1"/>
            </w14:solidFill>
          </w14:textFill>
        </w:rPr>
      </w:pPr>
    </w:p>
    <w:p w14:paraId="16F2C580">
      <w:pPr>
        <w:jc w:val="center"/>
        <w:rPr>
          <w:rFonts w:ascii="宋体" w:hAnsi="宋体" w:cs="宋体"/>
          <w:b/>
          <w:color w:val="000000" w:themeColor="text1"/>
          <w:kern w:val="0"/>
          <w:sz w:val="32"/>
          <w:szCs w:val="32"/>
          <w:highlight w:val="none"/>
          <w14:textFill>
            <w14:solidFill>
              <w14:schemeClr w14:val="tx1"/>
            </w14:solidFill>
          </w14:textFill>
        </w:rPr>
      </w:pPr>
    </w:p>
    <w:p w14:paraId="1E139E36">
      <w:pPr>
        <w:jc w:val="center"/>
        <w:rPr>
          <w:rFonts w:ascii="宋体" w:hAnsi="宋体" w:cs="宋体"/>
          <w:b/>
          <w:color w:val="000000" w:themeColor="text1"/>
          <w:kern w:val="0"/>
          <w:sz w:val="32"/>
          <w:szCs w:val="32"/>
          <w:highlight w:val="none"/>
          <w14:textFill>
            <w14:solidFill>
              <w14:schemeClr w14:val="tx1"/>
            </w14:solidFill>
          </w14:textFill>
        </w:rPr>
      </w:pPr>
    </w:p>
    <w:p w14:paraId="4E8D075C">
      <w:pPr>
        <w:jc w:val="center"/>
        <w:rPr>
          <w:rFonts w:ascii="宋体" w:hAnsi="宋体" w:cs="宋体"/>
          <w:b/>
          <w:color w:val="000000" w:themeColor="text1"/>
          <w:kern w:val="0"/>
          <w:sz w:val="32"/>
          <w:szCs w:val="32"/>
          <w:highlight w:val="none"/>
          <w14:textFill>
            <w14:solidFill>
              <w14:schemeClr w14:val="tx1"/>
            </w14:solidFill>
          </w14:textFill>
        </w:rPr>
      </w:pPr>
    </w:p>
    <w:p w14:paraId="37A320A0">
      <w:pPr>
        <w:jc w:val="center"/>
        <w:rPr>
          <w:rFonts w:ascii="宋体" w:hAnsi="宋体" w:cs="宋体"/>
          <w:b/>
          <w:color w:val="000000" w:themeColor="text1"/>
          <w:kern w:val="0"/>
          <w:sz w:val="32"/>
          <w:szCs w:val="32"/>
          <w:highlight w:val="none"/>
          <w14:textFill>
            <w14:solidFill>
              <w14:schemeClr w14:val="tx1"/>
            </w14:solidFill>
          </w14:textFill>
        </w:rPr>
      </w:pPr>
    </w:p>
    <w:p w14:paraId="025CA615">
      <w:pPr>
        <w:jc w:val="center"/>
        <w:rPr>
          <w:rFonts w:ascii="宋体" w:hAnsi="宋体" w:cs="宋体"/>
          <w:b/>
          <w:color w:val="000000" w:themeColor="text1"/>
          <w:kern w:val="0"/>
          <w:sz w:val="32"/>
          <w:szCs w:val="32"/>
          <w:highlight w:val="none"/>
          <w14:textFill>
            <w14:solidFill>
              <w14:schemeClr w14:val="tx1"/>
            </w14:solidFill>
          </w14:textFill>
        </w:rPr>
      </w:pPr>
    </w:p>
    <w:p w14:paraId="61B93D50">
      <w:pPr>
        <w:jc w:val="center"/>
        <w:rPr>
          <w:rFonts w:ascii="宋体" w:hAnsi="宋体" w:cs="宋体"/>
          <w:b/>
          <w:color w:val="000000" w:themeColor="text1"/>
          <w:kern w:val="0"/>
          <w:sz w:val="32"/>
          <w:szCs w:val="32"/>
          <w:highlight w:val="none"/>
          <w14:textFill>
            <w14:solidFill>
              <w14:schemeClr w14:val="tx1"/>
            </w14:solidFill>
          </w14:textFill>
        </w:rPr>
      </w:pPr>
    </w:p>
    <w:p w14:paraId="656E4954">
      <w:pPr>
        <w:jc w:val="center"/>
        <w:rPr>
          <w:rFonts w:ascii="宋体" w:hAnsi="宋体" w:cs="宋体"/>
          <w:b/>
          <w:color w:val="000000" w:themeColor="text1"/>
          <w:kern w:val="0"/>
          <w:sz w:val="32"/>
          <w:szCs w:val="32"/>
          <w:highlight w:val="none"/>
          <w14:textFill>
            <w14:solidFill>
              <w14:schemeClr w14:val="tx1"/>
            </w14:solidFill>
          </w14:textFill>
        </w:rPr>
      </w:pPr>
    </w:p>
    <w:p w14:paraId="0360AED6">
      <w:pPr>
        <w:jc w:val="center"/>
        <w:rPr>
          <w:rFonts w:ascii="宋体" w:hAnsi="宋体" w:cs="宋体"/>
          <w:b/>
          <w:color w:val="000000" w:themeColor="text1"/>
          <w:kern w:val="0"/>
          <w:sz w:val="32"/>
          <w:szCs w:val="32"/>
          <w:highlight w:val="none"/>
          <w14:textFill>
            <w14:solidFill>
              <w14:schemeClr w14:val="tx1"/>
            </w14:solidFill>
          </w14:textFill>
        </w:rPr>
      </w:pPr>
    </w:p>
    <w:p w14:paraId="7B43FC66">
      <w:pPr>
        <w:jc w:val="center"/>
        <w:rPr>
          <w:rFonts w:ascii="宋体" w:hAnsi="宋体" w:cs="宋体"/>
          <w:b/>
          <w:color w:val="000000" w:themeColor="text1"/>
          <w:kern w:val="0"/>
          <w:sz w:val="32"/>
          <w:szCs w:val="32"/>
          <w:highlight w:val="none"/>
          <w14:textFill>
            <w14:solidFill>
              <w14:schemeClr w14:val="tx1"/>
            </w14:solidFill>
          </w14:textFill>
        </w:rPr>
      </w:pPr>
    </w:p>
    <w:p w14:paraId="6635383F">
      <w:pPr>
        <w:pStyle w:val="2"/>
        <w:rPr>
          <w:color w:val="000000" w:themeColor="text1"/>
          <w:highlight w:val="none"/>
          <w:lang w:val="en-US"/>
          <w14:textFill>
            <w14:solidFill>
              <w14:schemeClr w14:val="tx1"/>
            </w14:solidFill>
          </w14:textFill>
        </w:rPr>
      </w:pPr>
    </w:p>
    <w:p w14:paraId="7E643877">
      <w:pPr>
        <w:jc w:val="both"/>
        <w:rPr>
          <w:rFonts w:ascii="宋体" w:hAnsi="宋体" w:cs="宋体"/>
          <w:b/>
          <w:color w:val="000000" w:themeColor="text1"/>
          <w:kern w:val="0"/>
          <w:sz w:val="32"/>
          <w:szCs w:val="32"/>
          <w:highlight w:val="none"/>
          <w14:textFill>
            <w14:solidFill>
              <w14:schemeClr w14:val="tx1"/>
            </w14:solidFill>
          </w14:textFill>
        </w:rPr>
      </w:pPr>
    </w:p>
    <w:p w14:paraId="750B396C">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43F79B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D36CE4">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596A20D8">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杭州市上城区综合行政执法局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浙江力德工程顾问有限公司</w:t>
      </w:r>
      <w:r>
        <w:rPr>
          <w:rFonts w:hint="eastAsia" w:ascii="宋体" w:hAnsi="宋体" w:eastAsia="宋体" w:cs="宋体"/>
          <w:color w:val="000000" w:themeColor="text1"/>
          <w:sz w:val="24"/>
          <w:highlight w:val="none"/>
          <w14:textFill>
            <w14:solidFill>
              <w14:schemeClr w14:val="tx1"/>
            </w14:solidFill>
          </w14:textFill>
        </w:rPr>
        <w:t>：</w:t>
      </w:r>
    </w:p>
    <w:p w14:paraId="2A1CF6D8">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1CFC07F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AE4E3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15145F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0FFEB591">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0104F68">
      <w:pPr>
        <w:snapToGrid w:val="0"/>
        <w:spacing w:line="360" w:lineRule="auto"/>
        <w:rPr>
          <w:rFonts w:ascii="宋体" w:hAnsi="宋体" w:cs="宋体"/>
          <w:color w:val="000000" w:themeColor="text1"/>
          <w:sz w:val="24"/>
          <w:highlight w:val="none"/>
          <w14:textFill>
            <w14:solidFill>
              <w14:schemeClr w14:val="tx1"/>
            </w14:solidFill>
          </w14:textFill>
        </w:rPr>
      </w:pPr>
    </w:p>
    <w:p w14:paraId="366CF043">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DEEDAEA">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杭州市上城区综合行政执法局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浙江力德工程顾问有限公司</w:t>
      </w:r>
      <w:r>
        <w:rPr>
          <w:rFonts w:hint="eastAsia" w:ascii="宋体" w:hAnsi="宋体" w:eastAsia="宋体" w:cs="宋体"/>
          <w:color w:val="000000" w:themeColor="text1"/>
          <w:sz w:val="24"/>
          <w:highlight w:val="none"/>
          <w14:textFill>
            <w14:solidFill>
              <w14:schemeClr w14:val="tx1"/>
            </w14:solidFill>
          </w14:textFill>
        </w:rPr>
        <w:t>：</w:t>
      </w:r>
    </w:p>
    <w:p w14:paraId="00157E6A">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D59995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C8EC2A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D01572C">
      <w:pPr>
        <w:jc w:val="center"/>
        <w:rPr>
          <w:rFonts w:ascii="宋体" w:hAnsi="宋体" w:cs="宋体"/>
          <w:b/>
          <w:color w:val="000000" w:themeColor="text1"/>
          <w:kern w:val="0"/>
          <w:sz w:val="32"/>
          <w:szCs w:val="32"/>
          <w:highlight w:val="none"/>
          <w14:textFill>
            <w14:solidFill>
              <w14:schemeClr w14:val="tx1"/>
            </w14:solidFill>
          </w14:textFill>
        </w:rPr>
      </w:pPr>
    </w:p>
    <w:p w14:paraId="69DCABDE">
      <w:pPr>
        <w:rPr>
          <w:rFonts w:ascii="宋体" w:hAnsi="宋体" w:cs="宋体"/>
          <w:color w:val="000000" w:themeColor="text1"/>
          <w:highlight w:val="none"/>
          <w14:textFill>
            <w14:solidFill>
              <w14:schemeClr w14:val="tx1"/>
            </w14:solidFill>
          </w14:textFill>
        </w:rPr>
      </w:pPr>
    </w:p>
    <w:p w14:paraId="2716254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981068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BD29776">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1D3C37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3A6CB61">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1D06875">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A7A196D">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1509C16">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302AA2B">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8A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C8AA89">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6B386C31">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14:paraId="46E98B2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F5D17B7">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6114E33A">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5343906">
      <w:pPr>
        <w:jc w:val="center"/>
        <w:rPr>
          <w:rFonts w:ascii="宋体" w:hAnsi="宋体" w:cs="宋体"/>
          <w:b/>
          <w:color w:val="000000" w:themeColor="text1"/>
          <w:kern w:val="0"/>
          <w:sz w:val="32"/>
          <w:szCs w:val="32"/>
          <w:highlight w:val="none"/>
          <w14:textFill>
            <w14:solidFill>
              <w14:schemeClr w14:val="tx1"/>
            </w14:solidFill>
          </w14:textFill>
        </w:rPr>
      </w:pPr>
    </w:p>
    <w:p w14:paraId="5A0E033E">
      <w:pPr>
        <w:jc w:val="center"/>
        <w:rPr>
          <w:rFonts w:ascii="宋体" w:hAnsi="宋体" w:cs="宋体"/>
          <w:b/>
          <w:color w:val="000000" w:themeColor="text1"/>
          <w:kern w:val="0"/>
          <w:sz w:val="32"/>
          <w:szCs w:val="32"/>
          <w:highlight w:val="none"/>
          <w14:textFill>
            <w14:solidFill>
              <w14:schemeClr w14:val="tx1"/>
            </w14:solidFill>
          </w14:textFill>
        </w:rPr>
      </w:pPr>
    </w:p>
    <w:p w14:paraId="269C8CA1">
      <w:pPr>
        <w:jc w:val="center"/>
        <w:rPr>
          <w:rFonts w:ascii="宋体" w:hAnsi="宋体" w:cs="宋体"/>
          <w:b/>
          <w:color w:val="000000" w:themeColor="text1"/>
          <w:kern w:val="0"/>
          <w:sz w:val="32"/>
          <w:szCs w:val="32"/>
          <w:highlight w:val="none"/>
          <w14:textFill>
            <w14:solidFill>
              <w14:schemeClr w14:val="tx1"/>
            </w14:solidFill>
          </w14:textFill>
        </w:rPr>
      </w:pPr>
    </w:p>
    <w:p w14:paraId="333D40D5">
      <w:pPr>
        <w:jc w:val="center"/>
        <w:rPr>
          <w:rFonts w:ascii="宋体" w:hAnsi="宋体" w:cs="宋体"/>
          <w:b/>
          <w:color w:val="000000" w:themeColor="text1"/>
          <w:kern w:val="0"/>
          <w:sz w:val="32"/>
          <w:szCs w:val="32"/>
          <w:highlight w:val="none"/>
          <w14:textFill>
            <w14:solidFill>
              <w14:schemeClr w14:val="tx1"/>
            </w14:solidFill>
          </w14:textFill>
        </w:rPr>
      </w:pPr>
    </w:p>
    <w:p w14:paraId="210B5D56">
      <w:pPr>
        <w:jc w:val="center"/>
        <w:rPr>
          <w:rFonts w:ascii="宋体" w:hAnsi="宋体" w:cs="宋体"/>
          <w:b/>
          <w:color w:val="000000" w:themeColor="text1"/>
          <w:kern w:val="0"/>
          <w:sz w:val="32"/>
          <w:szCs w:val="32"/>
          <w:highlight w:val="none"/>
          <w14:textFill>
            <w14:solidFill>
              <w14:schemeClr w14:val="tx1"/>
            </w14:solidFill>
          </w14:textFill>
        </w:rPr>
      </w:pPr>
    </w:p>
    <w:p w14:paraId="6548412A">
      <w:pPr>
        <w:jc w:val="center"/>
        <w:rPr>
          <w:rFonts w:ascii="宋体" w:hAnsi="宋体" w:cs="宋体"/>
          <w:b/>
          <w:color w:val="000000" w:themeColor="text1"/>
          <w:kern w:val="0"/>
          <w:sz w:val="32"/>
          <w:szCs w:val="32"/>
          <w:highlight w:val="none"/>
          <w14:textFill>
            <w14:solidFill>
              <w14:schemeClr w14:val="tx1"/>
            </w14:solidFill>
          </w14:textFill>
        </w:rPr>
      </w:pPr>
    </w:p>
    <w:p w14:paraId="6927D644">
      <w:pPr>
        <w:jc w:val="center"/>
        <w:rPr>
          <w:rFonts w:ascii="宋体" w:hAnsi="宋体" w:cs="宋体"/>
          <w:b/>
          <w:color w:val="000000" w:themeColor="text1"/>
          <w:kern w:val="0"/>
          <w:sz w:val="32"/>
          <w:szCs w:val="32"/>
          <w:highlight w:val="none"/>
          <w14:textFill>
            <w14:solidFill>
              <w14:schemeClr w14:val="tx1"/>
            </w14:solidFill>
          </w14:textFill>
        </w:rPr>
      </w:pPr>
    </w:p>
    <w:p w14:paraId="30345DE6">
      <w:pPr>
        <w:jc w:val="center"/>
        <w:rPr>
          <w:rFonts w:ascii="宋体" w:hAnsi="宋体" w:cs="宋体"/>
          <w:b/>
          <w:color w:val="000000" w:themeColor="text1"/>
          <w:kern w:val="0"/>
          <w:sz w:val="32"/>
          <w:szCs w:val="32"/>
          <w:highlight w:val="none"/>
          <w14:textFill>
            <w14:solidFill>
              <w14:schemeClr w14:val="tx1"/>
            </w14:solidFill>
          </w14:textFill>
        </w:rPr>
      </w:pPr>
    </w:p>
    <w:p w14:paraId="1E8835C3">
      <w:pPr>
        <w:jc w:val="center"/>
        <w:rPr>
          <w:rFonts w:ascii="宋体" w:hAnsi="宋体" w:cs="宋体"/>
          <w:b/>
          <w:color w:val="000000" w:themeColor="text1"/>
          <w:kern w:val="0"/>
          <w:sz w:val="32"/>
          <w:szCs w:val="32"/>
          <w:highlight w:val="none"/>
          <w14:textFill>
            <w14:solidFill>
              <w14:schemeClr w14:val="tx1"/>
            </w14:solidFill>
          </w14:textFill>
        </w:rPr>
      </w:pPr>
    </w:p>
    <w:p w14:paraId="3C180381">
      <w:pPr>
        <w:jc w:val="center"/>
        <w:rPr>
          <w:rFonts w:ascii="宋体" w:hAnsi="宋体" w:cs="宋体"/>
          <w:b/>
          <w:color w:val="000000" w:themeColor="text1"/>
          <w:kern w:val="0"/>
          <w:sz w:val="32"/>
          <w:szCs w:val="32"/>
          <w:highlight w:val="none"/>
          <w14:textFill>
            <w14:solidFill>
              <w14:schemeClr w14:val="tx1"/>
            </w14:solidFill>
          </w14:textFill>
        </w:rPr>
      </w:pPr>
    </w:p>
    <w:p w14:paraId="6DEEE967">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66C1594">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4AB2000E">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5D702E1">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184B21AC">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2EB78911">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6C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31536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53E5738B">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36394E4">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2DECA04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557C5A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483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21B1A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52C25E6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345039A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92B8BD4">
            <w:pPr>
              <w:rPr>
                <w:rFonts w:ascii="宋体" w:hAnsi="宋体" w:cs="宋体"/>
                <w:color w:val="000000" w:themeColor="text1"/>
                <w:sz w:val="24"/>
                <w:highlight w:val="none"/>
                <w14:textFill>
                  <w14:solidFill>
                    <w14:schemeClr w14:val="tx1"/>
                  </w14:solidFill>
                </w14:textFill>
              </w:rPr>
            </w:pPr>
          </w:p>
          <w:p w14:paraId="47280B4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3964409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7CB3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BE58C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7087B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E218B6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7DAFC50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6AB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6B681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6AA6DE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3A6571C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2267383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626DB29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C20AD6A">
      <w:pPr>
        <w:jc w:val="center"/>
        <w:rPr>
          <w:rFonts w:ascii="宋体" w:hAnsi="宋体" w:cs="宋体"/>
          <w:b/>
          <w:color w:val="000000" w:themeColor="text1"/>
          <w:kern w:val="0"/>
          <w:sz w:val="32"/>
          <w:szCs w:val="32"/>
          <w:highlight w:val="none"/>
          <w14:textFill>
            <w14:solidFill>
              <w14:schemeClr w14:val="tx1"/>
            </w14:solidFill>
          </w14:textFill>
        </w:rPr>
      </w:pPr>
    </w:p>
    <w:p w14:paraId="54AA2A5B">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2593F27E">
      <w:pPr>
        <w:jc w:val="center"/>
        <w:rPr>
          <w:rFonts w:ascii="宋体" w:hAnsi="宋体" w:cs="宋体"/>
          <w:b/>
          <w:color w:val="000000" w:themeColor="text1"/>
          <w:kern w:val="0"/>
          <w:sz w:val="32"/>
          <w:szCs w:val="32"/>
          <w:highlight w:val="none"/>
          <w14:textFill>
            <w14:solidFill>
              <w14:schemeClr w14:val="tx1"/>
            </w14:solidFill>
          </w14:textFill>
        </w:rPr>
      </w:pPr>
    </w:p>
    <w:p w14:paraId="7A82A4C0">
      <w:pPr>
        <w:jc w:val="center"/>
        <w:rPr>
          <w:rFonts w:ascii="宋体" w:hAnsi="宋体" w:cs="宋体"/>
          <w:b/>
          <w:color w:val="000000" w:themeColor="text1"/>
          <w:kern w:val="0"/>
          <w:sz w:val="32"/>
          <w:szCs w:val="32"/>
          <w:highlight w:val="none"/>
          <w14:textFill>
            <w14:solidFill>
              <w14:schemeClr w14:val="tx1"/>
            </w14:solidFill>
          </w14:textFill>
        </w:rPr>
      </w:pPr>
    </w:p>
    <w:p w14:paraId="0D912531">
      <w:pPr>
        <w:jc w:val="center"/>
        <w:rPr>
          <w:rFonts w:ascii="宋体" w:hAnsi="宋体" w:cs="宋体"/>
          <w:b/>
          <w:color w:val="000000" w:themeColor="text1"/>
          <w:kern w:val="0"/>
          <w:sz w:val="32"/>
          <w:szCs w:val="32"/>
          <w:highlight w:val="none"/>
          <w14:textFill>
            <w14:solidFill>
              <w14:schemeClr w14:val="tx1"/>
            </w14:solidFill>
          </w14:textFill>
        </w:rPr>
      </w:pPr>
    </w:p>
    <w:p w14:paraId="3FB1A753">
      <w:pPr>
        <w:jc w:val="center"/>
        <w:rPr>
          <w:rFonts w:ascii="宋体" w:hAnsi="宋体" w:cs="宋体"/>
          <w:b/>
          <w:color w:val="000000" w:themeColor="text1"/>
          <w:kern w:val="0"/>
          <w:sz w:val="32"/>
          <w:szCs w:val="32"/>
          <w:highlight w:val="none"/>
          <w14:textFill>
            <w14:solidFill>
              <w14:schemeClr w14:val="tx1"/>
            </w14:solidFill>
          </w14:textFill>
        </w:rPr>
      </w:pPr>
    </w:p>
    <w:p w14:paraId="08FC7842">
      <w:pPr>
        <w:jc w:val="center"/>
        <w:rPr>
          <w:rFonts w:ascii="宋体" w:hAnsi="宋体" w:cs="宋体"/>
          <w:b/>
          <w:color w:val="000000" w:themeColor="text1"/>
          <w:kern w:val="0"/>
          <w:sz w:val="32"/>
          <w:szCs w:val="32"/>
          <w:highlight w:val="none"/>
          <w14:textFill>
            <w14:solidFill>
              <w14:schemeClr w14:val="tx1"/>
            </w14:solidFill>
          </w14:textFill>
        </w:rPr>
      </w:pPr>
    </w:p>
    <w:p w14:paraId="0EFFC2F9">
      <w:pPr>
        <w:jc w:val="center"/>
        <w:rPr>
          <w:rFonts w:ascii="宋体" w:hAnsi="宋体" w:cs="宋体"/>
          <w:b/>
          <w:color w:val="000000" w:themeColor="text1"/>
          <w:kern w:val="0"/>
          <w:sz w:val="32"/>
          <w:szCs w:val="32"/>
          <w:highlight w:val="none"/>
          <w14:textFill>
            <w14:solidFill>
              <w14:schemeClr w14:val="tx1"/>
            </w14:solidFill>
          </w14:textFill>
        </w:rPr>
      </w:pPr>
    </w:p>
    <w:p w14:paraId="73369772">
      <w:pPr>
        <w:jc w:val="center"/>
        <w:rPr>
          <w:rFonts w:ascii="宋体" w:hAnsi="宋体" w:cs="宋体"/>
          <w:b/>
          <w:color w:val="000000" w:themeColor="text1"/>
          <w:kern w:val="0"/>
          <w:sz w:val="32"/>
          <w:szCs w:val="32"/>
          <w:highlight w:val="none"/>
          <w14:textFill>
            <w14:solidFill>
              <w14:schemeClr w14:val="tx1"/>
            </w14:solidFill>
          </w14:textFill>
        </w:rPr>
      </w:pPr>
    </w:p>
    <w:p w14:paraId="3A9DAE7A">
      <w:pPr>
        <w:jc w:val="center"/>
        <w:rPr>
          <w:rFonts w:ascii="宋体" w:hAnsi="宋体" w:cs="宋体"/>
          <w:b/>
          <w:color w:val="000000" w:themeColor="text1"/>
          <w:kern w:val="0"/>
          <w:sz w:val="32"/>
          <w:szCs w:val="32"/>
          <w:highlight w:val="none"/>
          <w14:textFill>
            <w14:solidFill>
              <w14:schemeClr w14:val="tx1"/>
            </w14:solidFill>
          </w14:textFill>
        </w:rPr>
      </w:pPr>
    </w:p>
    <w:p w14:paraId="3C5318AE">
      <w:pPr>
        <w:jc w:val="center"/>
        <w:rPr>
          <w:rFonts w:ascii="宋体" w:hAnsi="宋体" w:cs="宋体"/>
          <w:b/>
          <w:color w:val="000000" w:themeColor="text1"/>
          <w:kern w:val="0"/>
          <w:sz w:val="32"/>
          <w:szCs w:val="32"/>
          <w:highlight w:val="none"/>
          <w14:textFill>
            <w14:solidFill>
              <w14:schemeClr w14:val="tx1"/>
            </w14:solidFill>
          </w14:textFill>
        </w:rPr>
      </w:pPr>
    </w:p>
    <w:p w14:paraId="1FA805C4">
      <w:pPr>
        <w:jc w:val="center"/>
        <w:rPr>
          <w:rFonts w:ascii="宋体" w:hAnsi="宋体" w:cs="宋体"/>
          <w:b/>
          <w:color w:val="000000" w:themeColor="text1"/>
          <w:kern w:val="0"/>
          <w:sz w:val="32"/>
          <w:szCs w:val="32"/>
          <w:highlight w:val="none"/>
          <w14:textFill>
            <w14:solidFill>
              <w14:schemeClr w14:val="tx1"/>
            </w14:solidFill>
          </w14:textFill>
        </w:rPr>
      </w:pPr>
    </w:p>
    <w:p w14:paraId="35E9D743">
      <w:pPr>
        <w:jc w:val="center"/>
        <w:rPr>
          <w:rFonts w:ascii="宋体" w:hAnsi="宋体" w:cs="宋体"/>
          <w:b/>
          <w:color w:val="000000" w:themeColor="text1"/>
          <w:kern w:val="0"/>
          <w:sz w:val="32"/>
          <w:szCs w:val="32"/>
          <w:highlight w:val="none"/>
          <w14:textFill>
            <w14:solidFill>
              <w14:schemeClr w14:val="tx1"/>
            </w14:solidFill>
          </w14:textFill>
        </w:rPr>
      </w:pPr>
    </w:p>
    <w:p w14:paraId="179B6A59">
      <w:pPr>
        <w:jc w:val="center"/>
        <w:rPr>
          <w:rFonts w:ascii="宋体" w:hAnsi="宋体" w:cs="宋体"/>
          <w:b/>
          <w:color w:val="000000" w:themeColor="text1"/>
          <w:kern w:val="0"/>
          <w:sz w:val="32"/>
          <w:szCs w:val="32"/>
          <w:highlight w:val="none"/>
          <w14:textFill>
            <w14:solidFill>
              <w14:schemeClr w14:val="tx1"/>
            </w14:solidFill>
          </w14:textFill>
        </w:rPr>
      </w:pPr>
    </w:p>
    <w:p w14:paraId="70879A1C">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F4BE269">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03EE989C">
      <w:pPr>
        <w:jc w:val="center"/>
        <w:rPr>
          <w:rFonts w:ascii="宋体" w:hAnsi="宋体" w:cs="宋体"/>
          <w:b/>
          <w:color w:val="000000" w:themeColor="text1"/>
          <w:kern w:val="0"/>
          <w:sz w:val="32"/>
          <w:szCs w:val="32"/>
          <w:highlight w:val="none"/>
          <w14:textFill>
            <w14:solidFill>
              <w14:schemeClr w14:val="tx1"/>
            </w14:solidFill>
          </w14:textFill>
        </w:rPr>
      </w:pPr>
    </w:p>
    <w:p w14:paraId="14FAE8F4">
      <w:pPr>
        <w:jc w:val="center"/>
        <w:rPr>
          <w:rFonts w:ascii="宋体" w:hAnsi="宋体" w:cs="宋体"/>
          <w:b/>
          <w:color w:val="000000" w:themeColor="text1"/>
          <w:kern w:val="0"/>
          <w:sz w:val="32"/>
          <w:szCs w:val="32"/>
          <w:highlight w:val="none"/>
          <w14:textFill>
            <w14:solidFill>
              <w14:schemeClr w14:val="tx1"/>
            </w14:solidFill>
          </w14:textFill>
        </w:rPr>
      </w:pPr>
    </w:p>
    <w:p w14:paraId="47B88343">
      <w:pPr>
        <w:jc w:val="center"/>
        <w:rPr>
          <w:rFonts w:ascii="宋体" w:hAnsi="宋体" w:cs="宋体"/>
          <w:b/>
          <w:color w:val="000000" w:themeColor="text1"/>
          <w:kern w:val="0"/>
          <w:sz w:val="32"/>
          <w:szCs w:val="32"/>
          <w:highlight w:val="none"/>
          <w14:textFill>
            <w14:solidFill>
              <w14:schemeClr w14:val="tx1"/>
            </w14:solidFill>
          </w14:textFill>
        </w:rPr>
      </w:pPr>
    </w:p>
    <w:p w14:paraId="0A0E5C94">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7FA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226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9A623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500B07B7">
            <w:pPr>
              <w:spacing w:line="360" w:lineRule="auto"/>
              <w:jc w:val="center"/>
              <w:rPr>
                <w:rFonts w:ascii="宋体" w:hAnsi="宋体" w:cs="宋体"/>
                <w:b/>
                <w:color w:val="000000" w:themeColor="text1"/>
                <w:sz w:val="24"/>
                <w:highlight w:val="none"/>
                <w14:textFill>
                  <w14:solidFill>
                    <w14:schemeClr w14:val="tx1"/>
                  </w14:solidFill>
                </w14:textFill>
              </w:rPr>
            </w:pPr>
          </w:p>
          <w:p w14:paraId="15FBD9E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D21496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7423D9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87B1E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52C32C">
            <w:pPr>
              <w:spacing w:line="360" w:lineRule="auto"/>
              <w:jc w:val="center"/>
              <w:rPr>
                <w:rFonts w:ascii="宋体" w:hAnsi="宋体" w:cs="宋体"/>
                <w:b/>
                <w:color w:val="000000" w:themeColor="text1"/>
                <w:sz w:val="24"/>
                <w:highlight w:val="none"/>
                <w14:textFill>
                  <w14:solidFill>
                    <w14:schemeClr w14:val="tx1"/>
                  </w14:solidFill>
                </w14:textFill>
              </w:rPr>
            </w:pPr>
          </w:p>
          <w:p w14:paraId="2B9832E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719A7800">
            <w:pPr>
              <w:spacing w:line="360" w:lineRule="auto"/>
              <w:jc w:val="center"/>
              <w:rPr>
                <w:rFonts w:ascii="宋体" w:hAnsi="宋体" w:cs="宋体"/>
                <w:b/>
                <w:color w:val="000000" w:themeColor="text1"/>
                <w:sz w:val="24"/>
                <w:highlight w:val="none"/>
                <w14:textFill>
                  <w14:solidFill>
                    <w14:schemeClr w14:val="tx1"/>
                  </w14:solidFill>
                </w14:textFill>
              </w:rPr>
            </w:pPr>
          </w:p>
        </w:tc>
      </w:tr>
      <w:tr w14:paraId="3E7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9702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CAD1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65BD9A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C69A7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FA336E8">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F2A858D">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F189C32">
            <w:pPr>
              <w:spacing w:line="360" w:lineRule="auto"/>
              <w:jc w:val="center"/>
              <w:rPr>
                <w:rFonts w:ascii="宋体" w:hAnsi="宋体" w:cs="宋体"/>
                <w:color w:val="000000" w:themeColor="text1"/>
                <w:sz w:val="24"/>
                <w:highlight w:val="none"/>
                <w14:textFill>
                  <w14:solidFill>
                    <w14:schemeClr w14:val="tx1"/>
                  </w14:solidFill>
                </w14:textFill>
              </w:rPr>
            </w:pPr>
          </w:p>
        </w:tc>
      </w:tr>
      <w:tr w14:paraId="1B61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4A0BA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98634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B3C65D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09FB7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E93909A">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8708825">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8C0FC17">
            <w:pPr>
              <w:spacing w:line="360" w:lineRule="auto"/>
              <w:jc w:val="center"/>
              <w:rPr>
                <w:rFonts w:ascii="宋体" w:hAnsi="宋体" w:cs="宋体"/>
                <w:color w:val="000000" w:themeColor="text1"/>
                <w:sz w:val="24"/>
                <w:highlight w:val="none"/>
                <w14:textFill>
                  <w14:solidFill>
                    <w14:schemeClr w14:val="tx1"/>
                  </w14:solidFill>
                </w14:textFill>
              </w:rPr>
            </w:pPr>
          </w:p>
        </w:tc>
      </w:tr>
      <w:tr w14:paraId="419E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0C4C1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437909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5F7319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A0721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060EE4E">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ED721A2">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C5914CC">
            <w:pPr>
              <w:spacing w:line="360" w:lineRule="auto"/>
              <w:jc w:val="center"/>
              <w:rPr>
                <w:rFonts w:ascii="宋体" w:hAnsi="宋体" w:cs="宋体"/>
                <w:color w:val="000000" w:themeColor="text1"/>
                <w:sz w:val="24"/>
                <w:highlight w:val="none"/>
                <w14:textFill>
                  <w14:solidFill>
                    <w14:schemeClr w14:val="tx1"/>
                  </w14:solidFill>
                </w14:textFill>
              </w:rPr>
            </w:pPr>
          </w:p>
        </w:tc>
      </w:tr>
    </w:tbl>
    <w:p w14:paraId="711B582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86907BD">
      <w:pPr>
        <w:jc w:val="center"/>
        <w:rPr>
          <w:rFonts w:ascii="宋体" w:hAnsi="宋体" w:cs="宋体"/>
          <w:b/>
          <w:color w:val="000000" w:themeColor="text1"/>
          <w:kern w:val="0"/>
          <w:sz w:val="32"/>
          <w:szCs w:val="32"/>
          <w:highlight w:val="none"/>
          <w14:textFill>
            <w14:solidFill>
              <w14:schemeClr w14:val="tx1"/>
            </w14:solidFill>
          </w14:textFill>
        </w:rPr>
      </w:pPr>
    </w:p>
    <w:p w14:paraId="05EF37A5">
      <w:pPr>
        <w:jc w:val="center"/>
        <w:rPr>
          <w:rFonts w:ascii="宋体" w:hAnsi="宋体" w:cs="宋体"/>
          <w:b/>
          <w:color w:val="000000" w:themeColor="text1"/>
          <w:kern w:val="0"/>
          <w:sz w:val="32"/>
          <w:szCs w:val="32"/>
          <w:highlight w:val="none"/>
          <w14:textFill>
            <w14:solidFill>
              <w14:schemeClr w14:val="tx1"/>
            </w14:solidFill>
          </w14:textFill>
        </w:rPr>
      </w:pPr>
    </w:p>
    <w:p w14:paraId="1CB876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16E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ACE63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20C3F26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65EB0566">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117AFC29">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67E1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F6FC7D">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58F5FDB5">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A2F8020">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3A8606A8">
            <w:pPr>
              <w:jc w:val="center"/>
              <w:rPr>
                <w:rFonts w:ascii="宋体" w:hAnsi="宋体" w:cs="宋体"/>
                <w:b/>
                <w:color w:val="000000" w:themeColor="text1"/>
                <w:kern w:val="0"/>
                <w:sz w:val="32"/>
                <w:szCs w:val="32"/>
                <w:highlight w:val="none"/>
                <w14:textFill>
                  <w14:solidFill>
                    <w14:schemeClr w14:val="tx1"/>
                  </w14:solidFill>
                </w14:textFill>
              </w:rPr>
            </w:pPr>
          </w:p>
        </w:tc>
      </w:tr>
      <w:tr w14:paraId="210C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1AEFAA">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4F7B7303">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DF3948F">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3B4DE9A5">
            <w:pPr>
              <w:jc w:val="center"/>
              <w:rPr>
                <w:rFonts w:ascii="宋体" w:hAnsi="宋体" w:cs="宋体"/>
                <w:b/>
                <w:color w:val="000000" w:themeColor="text1"/>
                <w:kern w:val="0"/>
                <w:sz w:val="32"/>
                <w:szCs w:val="32"/>
                <w:highlight w:val="none"/>
                <w14:textFill>
                  <w14:solidFill>
                    <w14:schemeClr w14:val="tx1"/>
                  </w14:solidFill>
                </w14:textFill>
              </w:rPr>
            </w:pPr>
          </w:p>
        </w:tc>
      </w:tr>
      <w:tr w14:paraId="0B00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3A743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54ED59A">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6776BD7D">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4807F1">
            <w:pPr>
              <w:jc w:val="center"/>
              <w:rPr>
                <w:rFonts w:ascii="宋体" w:hAnsi="宋体" w:cs="宋体"/>
                <w:b/>
                <w:color w:val="000000" w:themeColor="text1"/>
                <w:kern w:val="0"/>
                <w:sz w:val="32"/>
                <w:szCs w:val="32"/>
                <w:highlight w:val="none"/>
                <w14:textFill>
                  <w14:solidFill>
                    <w14:schemeClr w14:val="tx1"/>
                  </w14:solidFill>
                </w14:textFill>
              </w:rPr>
            </w:pPr>
          </w:p>
        </w:tc>
      </w:tr>
    </w:tbl>
    <w:p w14:paraId="37F85DF4">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89D7A">
      <w:pPr>
        <w:jc w:val="center"/>
        <w:rPr>
          <w:rFonts w:ascii="宋体" w:hAnsi="宋体" w:cs="宋体"/>
          <w:b/>
          <w:color w:val="000000" w:themeColor="text1"/>
          <w:kern w:val="0"/>
          <w:sz w:val="32"/>
          <w:szCs w:val="32"/>
          <w:highlight w:val="none"/>
          <w14:textFill>
            <w14:solidFill>
              <w14:schemeClr w14:val="tx1"/>
            </w14:solidFill>
          </w14:textFill>
        </w:rPr>
      </w:pPr>
    </w:p>
    <w:p w14:paraId="78D0DA7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7DE9115">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C7F12DC">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55CF209">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D4BB8D">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14A67622">
      <w:pPr>
        <w:numPr>
          <w:ilvl w:val="0"/>
          <w:numId w:val="3"/>
        </w:numPr>
        <w:ind w:firstLine="1911" w:firstLineChars="595"/>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B6F9EEA">
      <w:pPr>
        <w:numPr>
          <w:ilvl w:val="-1"/>
          <w:numId w:val="0"/>
        </w:numPr>
        <w:ind w:firstLine="0" w:firstLineChars="0"/>
        <w:rPr>
          <w:rFonts w:hint="eastAsia" w:ascii="宋体" w:hAnsi="宋体" w:cs="宋体"/>
          <w:b/>
          <w:color w:val="000000" w:themeColor="text1"/>
          <w:kern w:val="0"/>
          <w:sz w:val="32"/>
          <w:szCs w:val="32"/>
          <w:highlight w:val="none"/>
          <w:lang w:val="zh-CN"/>
          <w14:textFill>
            <w14:solidFill>
              <w14:schemeClr w14:val="tx1"/>
            </w14:solidFill>
          </w14:textFill>
        </w:rPr>
      </w:pPr>
    </w:p>
    <w:p w14:paraId="0F8A7D00">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杭州市上城区综合行政执法局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浙江力德工程顾问有限公司</w:t>
      </w:r>
      <w:r>
        <w:rPr>
          <w:rFonts w:hint="eastAsia" w:ascii="宋体" w:hAnsi="宋体" w:eastAsia="宋体" w:cs="宋体"/>
          <w:color w:val="000000" w:themeColor="text1"/>
          <w:sz w:val="24"/>
          <w:highlight w:val="none"/>
          <w14:textFill>
            <w14:solidFill>
              <w14:schemeClr w14:val="tx1"/>
            </w14:solidFill>
          </w14:textFill>
        </w:rPr>
        <w:t>：</w:t>
      </w:r>
    </w:p>
    <w:p w14:paraId="66525EB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46F964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0C1199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2FD5AD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08D296">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47596569">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CA3078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9C1BAB9">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6B91594F">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4183886">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140BBA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4FD491A">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5C9BA7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1C43AC1">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53D172F">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C8030DD">
      <w:pPr>
        <w:spacing w:line="360" w:lineRule="auto"/>
        <w:jc w:val="center"/>
        <w:rPr>
          <w:rFonts w:ascii="宋体" w:hAnsi="宋体" w:cs="宋体"/>
          <w:b/>
          <w:bCs/>
          <w:color w:val="000000" w:themeColor="text1"/>
          <w:sz w:val="24"/>
          <w:highlight w:val="none"/>
          <w14:textFill>
            <w14:solidFill>
              <w14:schemeClr w14:val="tx1"/>
            </w14:solidFill>
          </w14:textFill>
        </w:rPr>
      </w:pPr>
    </w:p>
    <w:p w14:paraId="7E02E80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6FB7657">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8C674A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3E74876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82660C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34F3F4BA">
      <w:pPr>
        <w:numPr>
          <w:ilvl w:val="0"/>
          <w:numId w:val="4"/>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0B47BDA5">
      <w:pPr>
        <w:spacing w:line="360" w:lineRule="auto"/>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6161221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0D53895C">
      <w:pPr>
        <w:pStyle w:val="80"/>
        <w:rPr>
          <w:rFonts w:hint="eastAsia"/>
          <w:color w:val="000000" w:themeColor="text1"/>
          <w:highlight w:val="none"/>
          <w14:textFill>
            <w14:solidFill>
              <w14:schemeClr w14:val="tx1"/>
            </w14:solidFill>
          </w14:textFill>
        </w:rPr>
      </w:pPr>
    </w:p>
    <w:p w14:paraId="3C99F1BB">
      <w:pPr>
        <w:pStyle w:val="80"/>
        <w:rPr>
          <w:color w:val="000000" w:themeColor="text1"/>
          <w:highlight w:val="none"/>
          <w14:textFill>
            <w14:solidFill>
              <w14:schemeClr w14:val="tx1"/>
            </w14:solidFill>
          </w14:textFill>
        </w:rPr>
      </w:pPr>
    </w:p>
    <w:p w14:paraId="00CB4A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CA418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48D51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1900D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A5CA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FAD7F6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DBA8F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6C133F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A717B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C3C15F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152F2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9CEA2B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24DA0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757681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2B6FF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42672C">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1A837D3">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0A4EDF4">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
          <w14:textFill>
            <w14:solidFill>
              <w14:schemeClr w14:val="tx1"/>
            </w14:solidFill>
          </w14:textFill>
        </w:rPr>
        <w:t>杭州市上城区综合行政执法局</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浙江力德工程顾问有限公司</w:t>
      </w:r>
      <w:r>
        <w:rPr>
          <w:rFonts w:hint="eastAsia" w:ascii="宋体" w:hAnsi="宋体" w:eastAsia="宋体" w:cs="宋体"/>
          <w:color w:val="000000" w:themeColor="text1"/>
          <w:sz w:val="24"/>
          <w:highlight w:val="none"/>
          <w14:textFill>
            <w14:solidFill>
              <w14:schemeClr w14:val="tx1"/>
            </w14:solidFill>
          </w14:textFill>
        </w:rPr>
        <w:t>：</w:t>
      </w:r>
    </w:p>
    <w:p w14:paraId="3FC492DE">
      <w:pPr>
        <w:pStyle w:val="339"/>
        <w:snapToGrid w:val="0"/>
        <w:spacing w:before="213" w:line="466" w:lineRule="exact"/>
        <w:ind w:left="163"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pacing w:val="0"/>
          <w:position w:val="0"/>
          <w:highlight w:val="none"/>
          <w:lang w:val="en-US" w:eastAsia="zh-CN"/>
          <w14:textFill>
            <w14:solidFill>
              <w14:schemeClr w14:val="tx1"/>
            </w14:solidFill>
          </w14:textFill>
        </w:rPr>
        <w:t>杭州</w:t>
      </w:r>
      <w:r>
        <w:rPr>
          <w:rFonts w:hint="eastAsia" w:ascii="宋体" w:hAnsi="宋体" w:eastAsia="宋体" w:cs="宋体"/>
          <w:color w:val="000000" w:themeColor="text1"/>
          <w:spacing w:val="0"/>
          <w:position w:val="0"/>
          <w:highlight w:val="none"/>
          <w:lang w:val="zh-CN"/>
          <w14:textFill>
            <w14:solidFill>
              <w14:schemeClr w14:val="tx1"/>
            </w14:solidFill>
          </w14:textFill>
        </w:rPr>
        <w:t>市上城区综合行政执法局上城</w:t>
      </w:r>
      <w:r>
        <w:rPr>
          <w:rFonts w:hint="eastAsia" w:ascii="宋体" w:hAnsi="宋体" w:eastAsia="宋体" w:cs="宋体"/>
          <w:color w:val="000000" w:themeColor="text1"/>
          <w:spacing w:val="0"/>
          <w:highlight w:val="none"/>
          <w:lang w:val="zh-CN"/>
          <w14:textFill>
            <w14:solidFill>
              <w14:schemeClr w14:val="tx1"/>
            </w14:solidFill>
          </w14:textFill>
        </w:rPr>
        <w:t>区垃圾分类智慧化巡检项目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48962416">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29"/>
        <w:gridCol w:w="1467"/>
        <w:gridCol w:w="1511"/>
        <w:gridCol w:w="2031"/>
        <w:gridCol w:w="2126"/>
        <w:gridCol w:w="2127"/>
        <w:gridCol w:w="2126"/>
      </w:tblGrid>
      <w:tr w14:paraId="3B0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AFC41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29" w:type="dxa"/>
            <w:vAlign w:val="center"/>
          </w:tcPr>
          <w:p w14:paraId="1AA4A1D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467" w:type="dxa"/>
          </w:tcPr>
          <w:p w14:paraId="0E22C569">
            <w:pPr>
              <w:spacing w:line="360" w:lineRule="auto"/>
              <w:jc w:val="center"/>
              <w:rPr>
                <w:rFonts w:ascii="宋体" w:hAnsi="宋体" w:cs="宋体"/>
                <w:b/>
                <w:color w:val="000000" w:themeColor="text1"/>
                <w:sz w:val="24"/>
                <w:highlight w:val="none"/>
                <w14:textFill>
                  <w14:solidFill>
                    <w14:schemeClr w14:val="tx1"/>
                  </w14:solidFill>
                </w14:textFill>
              </w:rPr>
            </w:pPr>
          </w:p>
          <w:p w14:paraId="632506C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511" w:type="dxa"/>
            <w:vAlign w:val="center"/>
          </w:tcPr>
          <w:p w14:paraId="5E7E5F4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031" w:type="dxa"/>
            <w:vAlign w:val="center"/>
          </w:tcPr>
          <w:p w14:paraId="64DABA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5B8CE21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14:paraId="1FFCB4EC">
            <w:pPr>
              <w:spacing w:line="360" w:lineRule="auto"/>
              <w:jc w:val="center"/>
              <w:rPr>
                <w:rFonts w:ascii="宋体" w:hAnsi="宋体" w:cs="宋体"/>
                <w:b/>
                <w:color w:val="000000" w:themeColor="text1"/>
                <w:sz w:val="24"/>
                <w:highlight w:val="none"/>
                <w14:textFill>
                  <w14:solidFill>
                    <w14:schemeClr w14:val="tx1"/>
                  </w14:solidFill>
                </w14:textFill>
              </w:rPr>
            </w:pPr>
          </w:p>
          <w:p w14:paraId="21224D9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7D56F40D">
            <w:pPr>
              <w:spacing w:line="360" w:lineRule="auto"/>
              <w:jc w:val="center"/>
              <w:rPr>
                <w:rFonts w:ascii="宋体" w:hAnsi="宋体" w:cs="宋体"/>
                <w:b/>
                <w:color w:val="000000" w:themeColor="text1"/>
                <w:sz w:val="24"/>
                <w:highlight w:val="none"/>
                <w14:textFill>
                  <w14:solidFill>
                    <w14:schemeClr w14:val="tx1"/>
                  </w14:solidFill>
                </w14:textFill>
              </w:rPr>
            </w:pPr>
          </w:p>
          <w:p w14:paraId="1C9C683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1F686008">
            <w:pPr>
              <w:spacing w:line="360" w:lineRule="auto"/>
              <w:jc w:val="center"/>
              <w:rPr>
                <w:rFonts w:ascii="宋体" w:hAnsi="宋体" w:cs="宋体"/>
                <w:b/>
                <w:color w:val="000000" w:themeColor="text1"/>
                <w:sz w:val="24"/>
                <w:highlight w:val="none"/>
                <w14:textFill>
                  <w14:solidFill>
                    <w14:schemeClr w14:val="tx1"/>
                  </w14:solidFill>
                </w14:textFill>
              </w:rPr>
            </w:pPr>
          </w:p>
        </w:tc>
      </w:tr>
      <w:tr w14:paraId="2AC5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B86FF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929" w:type="dxa"/>
            <w:vAlign w:val="top"/>
          </w:tcPr>
          <w:p w14:paraId="6EBA72A7">
            <w:pPr>
              <w:pStyle w:val="339"/>
              <w:spacing w:before="213" w:line="466" w:lineRule="exact"/>
              <w:ind w:left="163" w:leftChars="0"/>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color w:val="000000" w:themeColor="text1"/>
                <w:spacing w:val="-2"/>
                <w:position w:val="16"/>
                <w:highlight w:val="none"/>
                <w14:textFill>
                  <w14:solidFill>
                    <w14:schemeClr w14:val="tx1"/>
                  </w14:solidFill>
                </w14:textFill>
              </w:rPr>
              <w:t>杭州市上城区综合行政执法局</w:t>
            </w:r>
            <w:r>
              <w:rPr>
                <w:rFonts w:hint="eastAsia"/>
                <w:color w:val="000000" w:themeColor="text1"/>
                <w:spacing w:val="-2"/>
                <w:position w:val="16"/>
                <w:highlight w:val="none"/>
                <w:lang w:eastAsia="zh-CN"/>
                <w14:textFill>
                  <w14:solidFill>
                    <w14:schemeClr w14:val="tx1"/>
                  </w14:solidFill>
                </w14:textFill>
              </w:rPr>
              <w:t>上城区生活垃圾智慧管理平台和车载称重设备维保</w:t>
            </w:r>
            <w:r>
              <w:rPr>
                <w:color w:val="000000" w:themeColor="text1"/>
                <w:spacing w:val="-2"/>
                <w:position w:val="16"/>
                <w:highlight w:val="none"/>
                <w14:textFill>
                  <w14:solidFill>
                    <w14:schemeClr w14:val="tx1"/>
                  </w14:solidFill>
                </w14:textFill>
              </w:rPr>
              <w:t>项目</w:t>
            </w:r>
          </w:p>
        </w:tc>
        <w:tc>
          <w:tcPr>
            <w:tcW w:w="1467" w:type="dxa"/>
            <w:vAlign w:val="top"/>
          </w:tcPr>
          <w:p w14:paraId="1B410F70">
            <w:pPr>
              <w:pStyle w:val="339"/>
              <w:spacing w:before="1" w:line="225" w:lineRule="auto"/>
              <w:ind w:left="1692" w:leftChars="0"/>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1511" w:type="dxa"/>
            <w:vAlign w:val="center"/>
          </w:tcPr>
          <w:p w14:paraId="4737A1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1" w:type="dxa"/>
            <w:vAlign w:val="center"/>
          </w:tcPr>
          <w:p w14:paraId="687AB86E">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响应招标文件规定</w:t>
            </w:r>
          </w:p>
        </w:tc>
        <w:tc>
          <w:tcPr>
            <w:tcW w:w="2126" w:type="dxa"/>
            <w:vAlign w:val="center"/>
          </w:tcPr>
          <w:p w14:paraId="570CE80A">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6CEBFB19">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BF5E12A">
            <w:pPr>
              <w:spacing w:line="360" w:lineRule="auto"/>
              <w:jc w:val="center"/>
              <w:rPr>
                <w:rFonts w:ascii="宋体" w:hAnsi="宋体" w:cs="宋体"/>
                <w:color w:val="000000" w:themeColor="text1"/>
                <w:sz w:val="24"/>
                <w:highlight w:val="none"/>
                <w14:textFill>
                  <w14:solidFill>
                    <w14:schemeClr w14:val="tx1"/>
                  </w14:solidFill>
                </w14:textFill>
              </w:rPr>
            </w:pPr>
          </w:p>
        </w:tc>
      </w:tr>
      <w:tr w14:paraId="79A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24" w:type="dxa"/>
            <w:gridSpan w:val="4"/>
            <w:vAlign w:val="center"/>
          </w:tcPr>
          <w:p w14:paraId="7AB6A8A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410" w:type="dxa"/>
            <w:gridSpan w:val="4"/>
          </w:tcPr>
          <w:p w14:paraId="4B0ADDFC">
            <w:pPr>
              <w:spacing w:line="360" w:lineRule="auto"/>
              <w:jc w:val="center"/>
              <w:rPr>
                <w:rFonts w:ascii="宋体" w:hAnsi="宋体" w:cs="宋体"/>
                <w:color w:val="000000" w:themeColor="text1"/>
                <w:sz w:val="24"/>
                <w:highlight w:val="none"/>
                <w14:textFill>
                  <w14:solidFill>
                    <w14:schemeClr w14:val="tx1"/>
                  </w14:solidFill>
                </w14:textFill>
              </w:rPr>
            </w:pPr>
          </w:p>
        </w:tc>
      </w:tr>
      <w:tr w14:paraId="15E0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24" w:type="dxa"/>
            <w:gridSpan w:val="4"/>
            <w:vAlign w:val="center"/>
          </w:tcPr>
          <w:p w14:paraId="4B26CBA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410" w:type="dxa"/>
            <w:gridSpan w:val="4"/>
          </w:tcPr>
          <w:p w14:paraId="2DDE50D4">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3F48336">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9C1D4C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79754CF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12A7130">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EF2185D">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41DBB6">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4E0E64A6">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5D5C820">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19D01C7A">
      <w:pPr>
        <w:pStyle w:val="692"/>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0CDA3755">
      <w:pPr>
        <w:pStyle w:val="2"/>
        <w:keepNext w:val="0"/>
        <w:pageBreakBefore w:val="0"/>
        <w:numPr>
          <w:ilvl w:val="-1"/>
          <w:numId w:val="0"/>
        </w:numPr>
        <w:snapToGrid w:val="0"/>
        <w:spacing w:before="120" w:after="120"/>
        <w:ind w:firstLine="0"/>
        <w:outlineLvl w:val="9"/>
        <w:rPr>
          <w:rFonts w:hint="default"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4D3D5EA4">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4E35B2E">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3C1E5C36">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5ABDBD19">
      <w:pPr>
        <w:pStyle w:val="80"/>
        <w:rPr>
          <w:rFonts w:hint="eastAsia" w:ascii="宋体" w:hAnsi="宋体" w:cs="宋体"/>
          <w:b/>
          <w:color w:val="000000" w:themeColor="text1"/>
          <w:sz w:val="24"/>
          <w:highlight w:val="none"/>
          <w14:textFill>
            <w14:solidFill>
              <w14:schemeClr w14:val="tx1"/>
            </w14:solidFill>
          </w14:textFill>
        </w:rPr>
      </w:pPr>
    </w:p>
    <w:p w14:paraId="41723152">
      <w:pPr>
        <w:pStyle w:val="80"/>
        <w:rPr>
          <w:rFonts w:hint="eastAsia" w:ascii="宋体" w:hAnsi="宋体" w:cs="宋体"/>
          <w:b/>
          <w:color w:val="000000" w:themeColor="text1"/>
          <w:sz w:val="24"/>
          <w:highlight w:val="none"/>
          <w14:textFill>
            <w14:solidFill>
              <w14:schemeClr w14:val="tx1"/>
            </w14:solidFill>
          </w14:textFill>
        </w:rPr>
      </w:pPr>
    </w:p>
    <w:p w14:paraId="186BA843">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6B537E1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0C9DCB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521C85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BF0C5E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18C5EA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87D144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A839E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B7822D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9431701">
      <w:pPr>
        <w:spacing w:line="360" w:lineRule="auto"/>
        <w:ind w:right="420" w:firstLine="0" w:firstLineChars="0"/>
        <w:rPr>
          <w:rFonts w:ascii="宋体" w:hAnsi="宋体" w:cs="宋体"/>
          <w:b/>
          <w:color w:val="000000" w:themeColor="text1"/>
          <w:kern w:val="0"/>
          <w:sz w:val="36"/>
          <w:szCs w:val="36"/>
          <w:highlight w:val="none"/>
          <w14:textFill>
            <w14:solidFill>
              <w14:schemeClr w14:val="tx1"/>
            </w14:solidFill>
          </w14:textFill>
        </w:rPr>
      </w:pPr>
    </w:p>
    <w:p w14:paraId="2CBCF974">
      <w:pPr>
        <w:spacing w:line="360" w:lineRule="auto"/>
        <w:ind w:right="420" w:firstLine="0" w:firstLineChars="0"/>
        <w:rPr>
          <w:rFonts w:ascii="宋体" w:hAnsi="宋体" w:cs="宋体"/>
          <w:b/>
          <w:color w:val="000000" w:themeColor="text1"/>
          <w:kern w:val="0"/>
          <w:sz w:val="36"/>
          <w:szCs w:val="36"/>
          <w:highlight w:val="none"/>
          <w14:textFill>
            <w14:solidFill>
              <w14:schemeClr w14:val="tx1"/>
            </w14:solidFill>
          </w14:textFill>
        </w:rPr>
      </w:pPr>
    </w:p>
    <w:p w14:paraId="744EF63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3CEB802C">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7BC8B8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02" w:name="OLE_LINK14"/>
      <w:bookmarkStart w:id="403"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02"/>
    <w:bookmarkEnd w:id="403"/>
    <w:p w14:paraId="761D93F9">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5546D8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3D043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B40684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8B71A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C9B79E5">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376B64C2">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683AFBA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696242A">
      <w:pPr>
        <w:spacing w:line="360" w:lineRule="auto"/>
        <w:ind w:firstLine="420" w:firstLineChars="200"/>
        <w:rPr>
          <w:rFonts w:ascii="宋体" w:hAnsi="宋体" w:cs="宋体"/>
          <w:color w:val="000000" w:themeColor="text1"/>
          <w:highlight w:val="none"/>
          <w14:textFill>
            <w14:solidFill>
              <w14:schemeClr w14:val="tx1"/>
            </w14:solidFill>
          </w14:textFill>
        </w:rPr>
      </w:pPr>
    </w:p>
    <w:p w14:paraId="646D48E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BF47585">
      <w:pPr>
        <w:spacing w:line="360" w:lineRule="auto"/>
        <w:ind w:firstLine="420" w:firstLineChars="200"/>
        <w:rPr>
          <w:rFonts w:ascii="宋体" w:hAnsi="宋体" w:cs="宋体"/>
          <w:color w:val="000000" w:themeColor="text1"/>
          <w:highlight w:val="none"/>
          <w14:textFill>
            <w14:solidFill>
              <w14:schemeClr w14:val="tx1"/>
            </w14:solidFill>
          </w14:textFill>
        </w:rPr>
      </w:pPr>
    </w:p>
    <w:p w14:paraId="4B7F4A81">
      <w:pPr>
        <w:spacing w:line="360" w:lineRule="auto"/>
        <w:ind w:firstLine="420" w:firstLineChars="200"/>
        <w:rPr>
          <w:rFonts w:ascii="宋体" w:hAnsi="宋体" w:cs="宋体"/>
          <w:color w:val="000000" w:themeColor="text1"/>
          <w:highlight w:val="none"/>
          <w14:textFill>
            <w14:solidFill>
              <w14:schemeClr w14:val="tx1"/>
            </w14:solidFill>
          </w14:textFill>
        </w:rPr>
      </w:pPr>
    </w:p>
    <w:p w14:paraId="6FB97929">
      <w:pPr>
        <w:spacing w:line="360" w:lineRule="auto"/>
        <w:rPr>
          <w:rFonts w:ascii="宋体" w:hAnsi="宋体" w:cs="宋体"/>
          <w:b/>
          <w:color w:val="000000" w:themeColor="text1"/>
          <w:sz w:val="24"/>
          <w:highlight w:val="none"/>
          <w14:textFill>
            <w14:solidFill>
              <w14:schemeClr w14:val="tx1"/>
            </w14:solidFill>
          </w14:textFill>
        </w:rPr>
      </w:pPr>
    </w:p>
    <w:p w14:paraId="142818A3">
      <w:pPr>
        <w:spacing w:line="360" w:lineRule="auto"/>
        <w:rPr>
          <w:rFonts w:ascii="宋体" w:hAnsi="宋体" w:cs="宋体"/>
          <w:b/>
          <w:color w:val="000000" w:themeColor="text1"/>
          <w:sz w:val="24"/>
          <w:highlight w:val="none"/>
          <w14:textFill>
            <w14:solidFill>
              <w14:schemeClr w14:val="tx1"/>
            </w14:solidFill>
          </w14:textFill>
        </w:rPr>
      </w:pPr>
    </w:p>
    <w:p w14:paraId="5E5141E5">
      <w:pPr>
        <w:spacing w:line="360" w:lineRule="auto"/>
        <w:rPr>
          <w:rFonts w:ascii="宋体" w:hAnsi="宋体" w:cs="宋体"/>
          <w:b/>
          <w:color w:val="000000" w:themeColor="text1"/>
          <w:sz w:val="24"/>
          <w:highlight w:val="none"/>
          <w14:textFill>
            <w14:solidFill>
              <w14:schemeClr w14:val="tx1"/>
            </w14:solidFill>
          </w14:textFill>
        </w:rPr>
      </w:pPr>
    </w:p>
    <w:p w14:paraId="6511E6FF">
      <w:pPr>
        <w:spacing w:line="360" w:lineRule="auto"/>
        <w:rPr>
          <w:rFonts w:ascii="宋体" w:hAnsi="宋体" w:cs="宋体"/>
          <w:b/>
          <w:color w:val="000000" w:themeColor="text1"/>
          <w:sz w:val="24"/>
          <w:highlight w:val="none"/>
          <w14:textFill>
            <w14:solidFill>
              <w14:schemeClr w14:val="tx1"/>
            </w14:solidFill>
          </w14:textFill>
        </w:rPr>
      </w:pPr>
    </w:p>
    <w:p w14:paraId="08315057">
      <w:pPr>
        <w:spacing w:line="360" w:lineRule="auto"/>
        <w:rPr>
          <w:rFonts w:ascii="宋体" w:hAnsi="宋体" w:cs="宋体"/>
          <w:b/>
          <w:color w:val="000000" w:themeColor="text1"/>
          <w:sz w:val="24"/>
          <w:highlight w:val="none"/>
          <w14:textFill>
            <w14:solidFill>
              <w14:schemeClr w14:val="tx1"/>
            </w14:solidFill>
          </w14:textFill>
        </w:rPr>
      </w:pPr>
    </w:p>
    <w:p w14:paraId="375F9B0A">
      <w:pPr>
        <w:spacing w:line="360" w:lineRule="auto"/>
        <w:rPr>
          <w:rFonts w:ascii="宋体" w:hAnsi="宋体" w:cs="宋体"/>
          <w:b/>
          <w:color w:val="000000" w:themeColor="text1"/>
          <w:sz w:val="24"/>
          <w:highlight w:val="none"/>
          <w14:textFill>
            <w14:solidFill>
              <w14:schemeClr w14:val="tx1"/>
            </w14:solidFill>
          </w14:textFill>
        </w:rPr>
      </w:pPr>
    </w:p>
    <w:p w14:paraId="02623664">
      <w:pPr>
        <w:spacing w:line="360" w:lineRule="auto"/>
        <w:rPr>
          <w:rFonts w:ascii="宋体" w:hAnsi="宋体" w:cs="宋体"/>
          <w:b/>
          <w:color w:val="000000" w:themeColor="text1"/>
          <w:sz w:val="24"/>
          <w:highlight w:val="none"/>
          <w14:textFill>
            <w14:solidFill>
              <w14:schemeClr w14:val="tx1"/>
            </w14:solidFill>
          </w14:textFill>
        </w:rPr>
      </w:pPr>
    </w:p>
    <w:p w14:paraId="29F31022">
      <w:pPr>
        <w:spacing w:line="360" w:lineRule="auto"/>
        <w:rPr>
          <w:rFonts w:ascii="宋体" w:hAnsi="宋体" w:cs="宋体"/>
          <w:b/>
          <w:color w:val="000000" w:themeColor="text1"/>
          <w:sz w:val="24"/>
          <w:highlight w:val="none"/>
          <w14:textFill>
            <w14:solidFill>
              <w14:schemeClr w14:val="tx1"/>
            </w14:solidFill>
          </w14:textFill>
        </w:rPr>
      </w:pPr>
    </w:p>
    <w:p w14:paraId="708FAC03">
      <w:pPr>
        <w:spacing w:line="360" w:lineRule="auto"/>
        <w:rPr>
          <w:rFonts w:ascii="宋体" w:hAnsi="宋体" w:cs="宋体"/>
          <w:b/>
          <w:color w:val="000000" w:themeColor="text1"/>
          <w:sz w:val="24"/>
          <w:highlight w:val="none"/>
          <w14:textFill>
            <w14:solidFill>
              <w14:schemeClr w14:val="tx1"/>
            </w14:solidFill>
          </w14:textFill>
        </w:rPr>
      </w:pPr>
    </w:p>
    <w:p w14:paraId="726B7399">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33F20F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F364EE3">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917F2E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C3BFAB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8A1C9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B6EE2D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5F95B85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38CFC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F46D56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ED44A9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0AA63E7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E87FEB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72FA14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5BCD47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76511AA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0C42645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57756A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A67521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75DA07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6152F4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EFBB09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D28DA8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289CA5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FFDEF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8B3114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ECA6FBE">
      <w:pPr>
        <w:spacing w:line="360" w:lineRule="auto"/>
        <w:jc w:val="center"/>
        <w:rPr>
          <w:rFonts w:ascii="宋体" w:hAnsi="宋体" w:cs="宋体"/>
          <w:b/>
          <w:bCs/>
          <w:color w:val="000000" w:themeColor="text1"/>
          <w:sz w:val="24"/>
          <w:highlight w:val="none"/>
          <w14:textFill>
            <w14:solidFill>
              <w14:schemeClr w14:val="tx1"/>
            </w14:solidFill>
          </w14:textFill>
        </w:rPr>
      </w:pPr>
    </w:p>
    <w:p w14:paraId="5C063FE3">
      <w:pPr>
        <w:spacing w:line="360" w:lineRule="auto"/>
        <w:rPr>
          <w:rFonts w:ascii="宋体" w:hAnsi="宋体" w:cs="宋体"/>
          <w:b/>
          <w:color w:val="000000" w:themeColor="text1"/>
          <w:sz w:val="24"/>
          <w:highlight w:val="none"/>
          <w14:textFill>
            <w14:solidFill>
              <w14:schemeClr w14:val="tx1"/>
            </w14:solidFill>
          </w14:textFill>
        </w:rPr>
      </w:pPr>
    </w:p>
    <w:p w14:paraId="730E52FF">
      <w:pPr>
        <w:spacing w:line="360" w:lineRule="auto"/>
        <w:rPr>
          <w:rFonts w:ascii="宋体" w:hAnsi="宋体" w:cs="宋体"/>
          <w:b/>
          <w:color w:val="000000" w:themeColor="text1"/>
          <w:sz w:val="24"/>
          <w:highlight w:val="none"/>
          <w14:textFill>
            <w14:solidFill>
              <w14:schemeClr w14:val="tx1"/>
            </w14:solidFill>
          </w14:textFill>
        </w:rPr>
      </w:pPr>
    </w:p>
    <w:p w14:paraId="35D0BCB6">
      <w:pPr>
        <w:spacing w:line="360" w:lineRule="auto"/>
        <w:rPr>
          <w:rFonts w:ascii="宋体" w:hAnsi="宋体" w:cs="宋体"/>
          <w:b/>
          <w:color w:val="000000" w:themeColor="text1"/>
          <w:sz w:val="24"/>
          <w:highlight w:val="none"/>
          <w14:textFill>
            <w14:solidFill>
              <w14:schemeClr w14:val="tx1"/>
            </w14:solidFill>
          </w14:textFill>
        </w:rPr>
      </w:pPr>
    </w:p>
    <w:p w14:paraId="5071AB9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625685E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A65C33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27BBEC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78691B4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0E7054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6520D9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F5570AC">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BD4FCC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FE30B0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2A110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C031A5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F181C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8E4C4F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D7981E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34CCA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576C49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488D1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DFCFFE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E51A9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B8F25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17347D09">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5A8E4E50">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248B5856">
      <w:pPr>
        <w:spacing w:line="360" w:lineRule="auto"/>
        <w:jc w:val="center"/>
        <w:rPr>
          <w:rFonts w:ascii="宋体" w:hAnsi="宋体" w:cs="宋体"/>
          <w:b/>
          <w:color w:val="000000" w:themeColor="text1"/>
          <w:sz w:val="24"/>
          <w:highlight w:val="none"/>
          <w14:textFill>
            <w14:solidFill>
              <w14:schemeClr w14:val="tx1"/>
            </w14:solidFill>
          </w14:textFill>
        </w:rPr>
      </w:pPr>
    </w:p>
    <w:p w14:paraId="23375A4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1EA9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7444A1D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670760F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50DC4E">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C8C0BE5">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A6486A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976A75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48729FF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677F34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ABB528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5AF2E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20A9565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8886ED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58533E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93F106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D387D4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25ADE66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16DDFAB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44BFA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06F567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58169B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B2F02C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5294BCF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21056E7B">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EE3243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0665B43">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14D5E3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D20F23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584021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0DD1CC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C6DF48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A875F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84531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07C520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A8F05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6D027F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005B3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1A809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C7286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75D5F33">
      <w:pPr>
        <w:spacing w:line="360" w:lineRule="auto"/>
        <w:rPr>
          <w:rFonts w:ascii="宋体" w:hAnsi="宋体" w:cs="宋体"/>
          <w:b/>
          <w:color w:val="000000" w:themeColor="text1"/>
          <w:sz w:val="24"/>
          <w:highlight w:val="none"/>
          <w14:textFill>
            <w14:solidFill>
              <w14:schemeClr w14:val="tx1"/>
            </w14:solidFill>
          </w14:textFill>
        </w:rPr>
      </w:pPr>
    </w:p>
    <w:p w14:paraId="1EBBE487">
      <w:pPr>
        <w:spacing w:line="360" w:lineRule="auto"/>
        <w:rPr>
          <w:rFonts w:ascii="宋体" w:hAnsi="宋体" w:cs="宋体"/>
          <w:b/>
          <w:color w:val="000000" w:themeColor="text1"/>
          <w:sz w:val="24"/>
          <w:highlight w:val="none"/>
          <w14:textFill>
            <w14:solidFill>
              <w14:schemeClr w14:val="tx1"/>
            </w14:solidFill>
          </w14:textFill>
        </w:rPr>
      </w:pPr>
    </w:p>
    <w:p w14:paraId="20C3FDB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6A0E0DD5">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79E987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BFB58B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9D8926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D23CC0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EAA03E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2C79F9B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EB0FBA1">
      <w:pPr>
        <w:spacing w:line="360" w:lineRule="auto"/>
        <w:rPr>
          <w:rFonts w:ascii="宋体" w:hAnsi="宋体" w:cs="宋体"/>
          <w:b/>
          <w:color w:val="000000" w:themeColor="text1"/>
          <w:sz w:val="24"/>
          <w:highlight w:val="none"/>
          <w14:textFill>
            <w14:solidFill>
              <w14:schemeClr w14:val="tx1"/>
            </w14:solidFill>
          </w14:textFill>
        </w:rPr>
      </w:pPr>
    </w:p>
    <w:p w14:paraId="1550195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12162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F1C6A">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C074D66">
      <w:pPr>
        <w:spacing w:line="360" w:lineRule="auto"/>
        <w:rPr>
          <w:rFonts w:ascii="宋体" w:hAnsi="宋体" w:cs="宋体"/>
          <w:color w:val="000000" w:themeColor="text1"/>
          <w:sz w:val="24"/>
          <w:highlight w:val="none"/>
          <w:u w:val="single"/>
          <w14:textFill>
            <w14:solidFill>
              <w14:schemeClr w14:val="tx1"/>
            </w14:solidFill>
          </w14:textFill>
        </w:rPr>
      </w:pPr>
    </w:p>
    <w:p w14:paraId="77EB732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54E9C8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6A5C0D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617B5A4F">
      <w:pPr>
        <w:spacing w:line="360" w:lineRule="auto"/>
        <w:ind w:firstLine="494"/>
        <w:rPr>
          <w:rFonts w:ascii="宋体" w:hAnsi="宋体" w:cs="宋体"/>
          <w:color w:val="000000" w:themeColor="text1"/>
          <w:sz w:val="24"/>
          <w:highlight w:val="none"/>
          <w14:textFill>
            <w14:solidFill>
              <w14:schemeClr w14:val="tx1"/>
            </w14:solidFill>
          </w14:textFill>
        </w:rPr>
      </w:pPr>
    </w:p>
    <w:p w14:paraId="7DC51FA6">
      <w:pPr>
        <w:spacing w:line="360" w:lineRule="auto"/>
        <w:ind w:firstLine="494"/>
        <w:rPr>
          <w:rFonts w:ascii="宋体" w:hAnsi="宋体" w:cs="宋体"/>
          <w:color w:val="000000" w:themeColor="text1"/>
          <w:sz w:val="24"/>
          <w:highlight w:val="none"/>
          <w14:textFill>
            <w14:solidFill>
              <w14:schemeClr w14:val="tx1"/>
            </w14:solidFill>
          </w14:textFill>
        </w:rPr>
      </w:pPr>
    </w:p>
    <w:p w14:paraId="035555D1">
      <w:pPr>
        <w:spacing w:line="360" w:lineRule="auto"/>
        <w:ind w:firstLine="494"/>
        <w:rPr>
          <w:rFonts w:ascii="宋体" w:hAnsi="宋体" w:cs="宋体"/>
          <w:color w:val="000000" w:themeColor="text1"/>
          <w:sz w:val="24"/>
          <w:highlight w:val="none"/>
          <w14:textFill>
            <w14:solidFill>
              <w14:schemeClr w14:val="tx1"/>
            </w14:solidFill>
          </w14:textFill>
        </w:rPr>
      </w:pPr>
    </w:p>
    <w:p w14:paraId="4A5FA0B2">
      <w:pPr>
        <w:spacing w:line="360" w:lineRule="auto"/>
        <w:ind w:firstLine="494"/>
        <w:rPr>
          <w:rFonts w:ascii="宋体" w:hAnsi="宋体" w:cs="宋体"/>
          <w:color w:val="000000" w:themeColor="text1"/>
          <w:sz w:val="24"/>
          <w:highlight w:val="none"/>
          <w14:textFill>
            <w14:solidFill>
              <w14:schemeClr w14:val="tx1"/>
            </w14:solidFill>
          </w14:textFill>
        </w:rPr>
      </w:pPr>
    </w:p>
    <w:p w14:paraId="081C28A2">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4721938A">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F70177F">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7214FE82">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1435CF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3881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6ECF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A4C05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D4A26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0EBB0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E8D8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93174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5A4E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9A53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01ED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2021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BEAA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30F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A867C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8DA61B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99115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B2A2740">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5849FD08">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1450D8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3D0E5FF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6AAB4B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9F7F91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03EA0A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49DE8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04B9E6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744A4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65F47C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04"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04"/>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05"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05"/>
      <w:r>
        <w:rPr>
          <w:rFonts w:hint="eastAsia" w:ascii="宋体" w:hAnsi="宋体" w:cs="宋体"/>
          <w:b/>
          <w:color w:val="000000" w:themeColor="text1"/>
          <w:kern w:val="0"/>
          <w:sz w:val="24"/>
          <w:highlight w:val="none"/>
          <w:lang w:val="zh-CN"/>
          <w14:textFill>
            <w14:solidFill>
              <w14:schemeClr w14:val="tx1"/>
            </w14:solidFill>
          </w14:textFill>
        </w:rPr>
        <w:t>）</w:t>
      </w:r>
    </w:p>
    <w:p w14:paraId="07A68B5A">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6"/>
    </w:p>
    <w:p w14:paraId="31B90FE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3372FE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128FD1F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77622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F9A61E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F1C563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AD254F">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87675A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727049E">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C39170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8B7786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5585E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01376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2D8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DD4D0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104AB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17682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0D27B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CC404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F2ABA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EA11E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C140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75E04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CFE3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9E189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FBD9D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38615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1D4BF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EF82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3C0B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E47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1DD28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70683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2DDC9F">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14:paraId="748983FF">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4EF58A8A">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6D61DCA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481D50F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E0812B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232CA8C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3F84BDB">
      <w:pPr>
        <w:pStyle w:val="2"/>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1318715">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6C405E3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0751013C">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0ADBA1A">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01B17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8CDAF4B">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082108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7C597A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CE1D94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E1D106A">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381B53F">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F2B69C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1FC92B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F302C6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31E2FB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62AB1257">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6F00F615">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41D456FA">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6FEF8DF7">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90177D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66FC73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FA77F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AA16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5872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0267A8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AE2BC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36EF2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F79BE5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9E2EA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821C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9F07EB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11C56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C9CC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5A0AE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A72964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70E5A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63A8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CC505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47BCD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DF299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E07CC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DFC9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886D2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7AB3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AE12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7BDB85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B56C5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6388E6">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5056CC70">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5B70C38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33FBEAC1">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80540A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C2CCC7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0A7EF1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B807F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15824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60200EB">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5CF1FF1B">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482616D">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43921D3">
      <w:pPr>
        <w:spacing w:line="360" w:lineRule="auto"/>
        <w:ind w:right="420"/>
        <w:rPr>
          <w:rFonts w:ascii="宋体" w:hAnsi="宋体" w:cs="宋体"/>
          <w:color w:val="000000" w:themeColor="text1"/>
          <w:sz w:val="24"/>
          <w:highlight w:val="none"/>
          <w14:textFill>
            <w14:solidFill>
              <w14:schemeClr w14:val="tx1"/>
            </w14:solidFill>
          </w14:textFill>
        </w:rPr>
      </w:pPr>
    </w:p>
    <w:p w14:paraId="41A96A5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3A0CE23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59DCCA">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86E34B">
      <w:pPr>
        <w:pStyle w:val="2"/>
        <w:rPr>
          <w:rFonts w:ascii="宋体" w:hAnsi="宋体" w:eastAsia="宋体" w:cs="宋体"/>
          <w:color w:val="000000" w:themeColor="text1"/>
          <w:highlight w:val="none"/>
          <w:lang w:val="en-US"/>
          <w14:textFill>
            <w14:solidFill>
              <w14:schemeClr w14:val="tx1"/>
            </w14:solidFill>
          </w14:textFill>
        </w:rPr>
      </w:pPr>
    </w:p>
    <w:p w14:paraId="646BD0C8">
      <w:pPr>
        <w:spacing w:line="360" w:lineRule="auto"/>
        <w:ind w:right="420"/>
        <w:rPr>
          <w:rFonts w:ascii="宋体" w:hAnsi="宋体" w:cs="宋体"/>
          <w:color w:val="000000" w:themeColor="text1"/>
          <w:highlight w:val="none"/>
          <w14:textFill>
            <w14:solidFill>
              <w14:schemeClr w14:val="tx1"/>
            </w14:solidFill>
          </w14:textFill>
        </w:rPr>
      </w:pPr>
    </w:p>
    <w:p w14:paraId="1569DFD7">
      <w:pPr>
        <w:spacing w:line="360" w:lineRule="auto"/>
        <w:rPr>
          <w:rFonts w:ascii="宋体" w:hAnsi="宋体" w:cs="宋体"/>
          <w:bCs/>
          <w:color w:val="000000" w:themeColor="text1"/>
          <w:sz w:val="24"/>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标准粗黑"/>
    <w:panose1 w:val="00000000000000000000"/>
    <w:charset w:val="00"/>
    <w:family w:val="roma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标准粗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标准粗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71A5">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48CB6">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448CB6">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64A0">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F34D8">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9F34D8">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4065874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A65A">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13195">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8113195">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9F12">
    <w:pPr>
      <w:pStyle w:val="40"/>
      <w:framePr w:wrap="around" w:vAnchor="text" w:hAnchor="margin" w:xAlign="right" w:y="1"/>
      <w:rPr>
        <w:rStyle w:val="72"/>
      </w:rPr>
    </w:pPr>
    <w:r>
      <w:fldChar w:fldCharType="begin"/>
    </w:r>
    <w:r>
      <w:rPr>
        <w:rStyle w:val="72"/>
      </w:rPr>
      <w:instrText xml:space="preserve">PAGE  </w:instrText>
    </w:r>
    <w:r>
      <w:fldChar w:fldCharType="end"/>
    </w:r>
  </w:p>
  <w:p w14:paraId="7AC1F3FA">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F0C3">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E4C5F">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CE4C5F">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CBC0">
    <w:pPr>
      <w:pStyle w:val="40"/>
      <w:framePr w:wrap="around" w:vAnchor="text" w:hAnchor="margin" w:xAlign="right" w:y="1"/>
      <w:rPr>
        <w:rStyle w:val="72"/>
      </w:rPr>
    </w:pPr>
    <w:r>
      <w:fldChar w:fldCharType="begin"/>
    </w:r>
    <w:r>
      <w:rPr>
        <w:rStyle w:val="72"/>
      </w:rPr>
      <w:instrText xml:space="preserve">PAGE  </w:instrText>
    </w:r>
    <w:r>
      <w:fldChar w:fldCharType="end"/>
    </w:r>
  </w:p>
  <w:p w14:paraId="2BECA16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06C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1120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41120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B43F">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1831340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CC6E8">
                          <w:pPr>
                            <w:pStyle w:val="4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4.2pt;margin-top:0pt;height:144pt;width:144pt;mso-position-horizontal-relative:margin;mso-wrap-style:none;z-index:251662336;mso-width-relative:page;mso-height-relative:page;" filled="f" stroked="f" coordsize="21600,21600" o:gfxdata="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fyTS1AAAAAg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14:paraId="128CC6E8">
                    <w:pPr>
                      <w:pStyle w:val="4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DB61">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7D0F0">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D7D0F0">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3312AC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F966">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19E8A">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A19E8A">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605054B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D2587">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17FC0">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E17FC0">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52989C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878F">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D83D0">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9D83D0">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24F10C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2ED8">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6DB0C">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66DB0C">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2B4B1D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70A1">
    <w:pPr>
      <w:pStyle w:val="41"/>
      <w:pBdr>
        <w:bottom w:val="single" w:color="auto" w:sz="6" w:space="4"/>
      </w:pBdr>
      <w:jc w:val="right"/>
    </w:pPr>
    <w:r>
      <w:t></w:t>
    </w:r>
    <w:r>
      <w:rPr>
        <w:rFonts w:hint="eastAsia"/>
      </w:rPr>
      <w:t xml:space="preserve">             </w:t>
    </w:r>
    <w:r>
      <w:t>杭州市政府采购公开招标文件</w:t>
    </w:r>
  </w:p>
  <w:p w14:paraId="2C91D5C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4DED">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BE7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30A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D9CA">
    <w:pPr>
      <w:spacing w:line="218" w:lineRule="auto"/>
      <w:ind w:left="0" w:firstLine="5670" w:firstLineChars="2700"/>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1151890</wp:posOffset>
              </wp:positionH>
              <wp:positionV relativeFrom="page">
                <wp:posOffset>739140</wp:posOffset>
              </wp:positionV>
              <wp:extent cx="525716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57165" cy="9525"/>
                      </a:xfrm>
                      <a:custGeom>
                        <a:avLst/>
                        <a:gdLst/>
                        <a:ahLst/>
                        <a:cxnLst/>
                        <a:pathLst>
                          <a:path w="8279" h="15">
                            <a:moveTo>
                              <a:pt x="0" y="0"/>
                            </a:moveTo>
                            <a:lnTo>
                              <a:pt x="8278" y="0"/>
                            </a:lnTo>
                            <a:lnTo>
                              <a:pt x="827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7pt;margin-top:58.2pt;height:0.75pt;width:413.95pt;mso-position-horizontal-relative:page;mso-position-vertical-relative:page;z-index:251661312;mso-width-relative:page;mso-height-relative:page;" fillcolor="#000000" filled="t" stroked="f" coordsize="8279,15" o:allowincell="f" o:gfxdata="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9djXWAAAADAEAAA8AAAAAAAAA&#10;AQAgAAAAIgAAAGRycy9kb3ducmV2LnhtbFBLAQIUABQAAAAIAIdO4kB3mB56EwIAAHsEAAAOAAAA&#10;AAAAAAEAIAAAACUBAABkcnMvZTJvRG9jLnhtbFBLBQYAAAAABgAGAFkBAACqBQAAAAA=&#10;" path="m0,0l8278,0,8278,14,0,14,0,0xe">
              <v:fill on="t" focussize="0,0"/>
              <v:stroke on="f"/>
              <v:imagedata o:title=""/>
              <o:lock v:ext="edit" aspectratio="f"/>
            </v:shape>
          </w:pict>
        </mc:Fallback>
      </mc:AlternateContent>
    </w:r>
    <w:r>
      <w:rPr>
        <w:rFonts w:ascii="宋体" w:hAnsi="宋体" w:eastAsia="宋体" w:cs="宋体"/>
        <w:spacing w:val="-1"/>
        <w:sz w:val="18"/>
        <w:szCs w:val="18"/>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AC6E">
    <w:pPr>
      <w:pStyle w:val="41"/>
      <w:rPr>
        <w:rFonts w:ascii="仿宋_GB2312" w:eastAsia="仿宋_GB2312"/>
        <w:b/>
        <w:i/>
        <w:u w:val="single"/>
      </w:rPr>
    </w:pPr>
    <w:r>
      <w:t></w:t>
    </w:r>
    <w:r>
      <w:rPr>
        <w:rFonts w:hint="eastAsia"/>
      </w:rPr>
      <w:t xml:space="preserve">                                                  </w:t>
    </w:r>
    <w:r>
      <w:t xml:space="preserve">             杭州市政府采购公开招标文件</w:t>
    </w:r>
  </w:p>
  <w:p w14:paraId="67AA948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4566">
    <w:pPr>
      <w:pStyle w:val="41"/>
    </w:pPr>
    <w:r>
      <w:t></w:t>
    </w:r>
    <w:r>
      <w:rPr>
        <w:rFonts w:hint="eastAsia"/>
      </w:rPr>
      <w:t xml:space="preserve">         </w:t>
    </w:r>
  </w:p>
  <w:p w14:paraId="2ACF44FB">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CAF4">
    <w:pPr>
      <w:pStyle w:val="41"/>
      <w:rPr>
        <w:rFonts w:ascii="仿宋_GB2312" w:eastAsia="仿宋_GB2312"/>
        <w:b/>
        <w:i/>
        <w:u w:val="single"/>
      </w:rPr>
    </w:pPr>
    <w:r>
      <w:t></w:t>
    </w:r>
    <w:r>
      <w:rPr>
        <w:rFonts w:hint="eastAsia"/>
      </w:rPr>
      <w:t xml:space="preserve">                                                  </w:t>
    </w:r>
    <w:r>
      <w:t>杭州市政府采购公开招标文件</w:t>
    </w:r>
  </w:p>
  <w:p w14:paraId="7327DA9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9BC2">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919E">
    <w:pPr>
      <w:pStyle w:val="41"/>
      <w:jc w:val="right"/>
      <w:rPr>
        <w:rFonts w:ascii="仿宋_GB2312" w:eastAsia="仿宋_GB2312"/>
        <w:b/>
        <w:i/>
        <w:u w:val="single"/>
      </w:rPr>
    </w:pPr>
    <w:r>
      <w:rPr>
        <w:rFonts w:hint="eastAsia"/>
      </w:rPr>
      <w:t xml:space="preserve">                                  </w:t>
    </w:r>
    <w:r>
      <w:t>杭州市政府采购公开招标文件</w:t>
    </w:r>
  </w:p>
  <w:p w14:paraId="743CCEE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7953C">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029A8DF"/>
    <w:multiLevelType w:val="singleLevel"/>
    <w:tmpl w:val="7029A8DF"/>
    <w:lvl w:ilvl="0" w:tentative="0">
      <w:start w:val="8"/>
      <w:numFmt w:val="chineseCounting"/>
      <w:suff w:val="nothing"/>
      <w:lvlText w:val="%1、"/>
      <w:lvlJc w:val="left"/>
      <w:rPr>
        <w:rFonts w:hint="eastAsia"/>
      </w:rPr>
    </w:lvl>
  </w:abstractNum>
  <w:abstractNum w:abstractNumId="3">
    <w:nsid w:val="77F44DD2"/>
    <w:multiLevelType w:val="singleLevel"/>
    <w:tmpl w:val="77F44DD2"/>
    <w:lvl w:ilvl="0" w:tentative="0">
      <w:start w:val="1"/>
      <w:numFmt w:val="decimal"/>
      <w:suff w:val="nothing"/>
      <w:lvlText w:val="%1、"/>
      <w:lvlJc w:val="left"/>
    </w:lvl>
  </w:abstractNum>
  <w:abstractNum w:abstractNumId="4">
    <w:nsid w:val="7FDE04FB"/>
    <w:multiLevelType w:val="singleLevel"/>
    <w:tmpl w:val="7FDE04FB"/>
    <w:lvl w:ilvl="0" w:tentative="0">
      <w:start w:val="4"/>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A57F8"/>
    <w:rsid w:val="05A16594"/>
    <w:rsid w:val="05A7762D"/>
    <w:rsid w:val="060E5941"/>
    <w:rsid w:val="06110FAF"/>
    <w:rsid w:val="06493CA7"/>
    <w:rsid w:val="065A6178"/>
    <w:rsid w:val="066F1CF3"/>
    <w:rsid w:val="06930BB8"/>
    <w:rsid w:val="07245D42"/>
    <w:rsid w:val="07264C62"/>
    <w:rsid w:val="075B67F9"/>
    <w:rsid w:val="0779354C"/>
    <w:rsid w:val="077B6A8D"/>
    <w:rsid w:val="0796830A"/>
    <w:rsid w:val="07DF236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F4C34"/>
    <w:rsid w:val="0B30404E"/>
    <w:rsid w:val="0B4C6C14"/>
    <w:rsid w:val="0B547599"/>
    <w:rsid w:val="0B631A88"/>
    <w:rsid w:val="0B683D45"/>
    <w:rsid w:val="0B7F3F11"/>
    <w:rsid w:val="0B884417"/>
    <w:rsid w:val="0BF6188C"/>
    <w:rsid w:val="0BF73C91"/>
    <w:rsid w:val="0C170175"/>
    <w:rsid w:val="0C3216AC"/>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FA10C"/>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D4FF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3870C"/>
    <w:rsid w:val="25BE27CC"/>
    <w:rsid w:val="25F74A5C"/>
    <w:rsid w:val="2628662C"/>
    <w:rsid w:val="262D45DE"/>
    <w:rsid w:val="26871DC8"/>
    <w:rsid w:val="26A53EF9"/>
    <w:rsid w:val="26A94201"/>
    <w:rsid w:val="26AC274F"/>
    <w:rsid w:val="27044A29"/>
    <w:rsid w:val="271D34C8"/>
    <w:rsid w:val="27303AB0"/>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E14A9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7B890"/>
    <w:rsid w:val="34FA6E12"/>
    <w:rsid w:val="354D7158"/>
    <w:rsid w:val="358D5588"/>
    <w:rsid w:val="35E323F2"/>
    <w:rsid w:val="363A3B40"/>
    <w:rsid w:val="365302AE"/>
    <w:rsid w:val="36607A0A"/>
    <w:rsid w:val="366E227C"/>
    <w:rsid w:val="366F2E0D"/>
    <w:rsid w:val="367B6A5C"/>
    <w:rsid w:val="36A74ADA"/>
    <w:rsid w:val="36AD60D5"/>
    <w:rsid w:val="36B224F9"/>
    <w:rsid w:val="36EC0CC9"/>
    <w:rsid w:val="373F410B"/>
    <w:rsid w:val="37E5A1DE"/>
    <w:rsid w:val="37EE7094"/>
    <w:rsid w:val="38296C89"/>
    <w:rsid w:val="383002EB"/>
    <w:rsid w:val="38586797"/>
    <w:rsid w:val="389533F9"/>
    <w:rsid w:val="38BC0149"/>
    <w:rsid w:val="38D87D1C"/>
    <w:rsid w:val="39636459"/>
    <w:rsid w:val="396B7F6C"/>
    <w:rsid w:val="39B417A9"/>
    <w:rsid w:val="39E3081B"/>
    <w:rsid w:val="39FC5695"/>
    <w:rsid w:val="3A006D8E"/>
    <w:rsid w:val="3A3651E5"/>
    <w:rsid w:val="3A744481"/>
    <w:rsid w:val="3A8C7BEF"/>
    <w:rsid w:val="3A906246"/>
    <w:rsid w:val="3A9AC9CA"/>
    <w:rsid w:val="3B2349B7"/>
    <w:rsid w:val="3B616CFF"/>
    <w:rsid w:val="3B6259F6"/>
    <w:rsid w:val="3B976654"/>
    <w:rsid w:val="3BC01EFC"/>
    <w:rsid w:val="3BCA786A"/>
    <w:rsid w:val="3BD31E2F"/>
    <w:rsid w:val="3BF15831"/>
    <w:rsid w:val="3C105946"/>
    <w:rsid w:val="3C471448"/>
    <w:rsid w:val="3C5F759A"/>
    <w:rsid w:val="3C6C525A"/>
    <w:rsid w:val="3C87D0A9"/>
    <w:rsid w:val="3CCE23CB"/>
    <w:rsid w:val="3CD17D17"/>
    <w:rsid w:val="3D0F16AA"/>
    <w:rsid w:val="3D3AEFF3"/>
    <w:rsid w:val="3D3C7F39"/>
    <w:rsid w:val="3D440F09"/>
    <w:rsid w:val="3D4504A0"/>
    <w:rsid w:val="3D8734BB"/>
    <w:rsid w:val="3D954C67"/>
    <w:rsid w:val="3D9A11D4"/>
    <w:rsid w:val="3DA16D89"/>
    <w:rsid w:val="3DA364BE"/>
    <w:rsid w:val="3DE041CB"/>
    <w:rsid w:val="3DFBC0F1"/>
    <w:rsid w:val="3E0D48F6"/>
    <w:rsid w:val="3E1868B4"/>
    <w:rsid w:val="3E377251"/>
    <w:rsid w:val="3E42664B"/>
    <w:rsid w:val="3E5A7334"/>
    <w:rsid w:val="3E7B5D6B"/>
    <w:rsid w:val="3E843E66"/>
    <w:rsid w:val="3E8F51FE"/>
    <w:rsid w:val="3E926F87"/>
    <w:rsid w:val="3E9A59DE"/>
    <w:rsid w:val="3EAF4836"/>
    <w:rsid w:val="3EC33DFA"/>
    <w:rsid w:val="3EFE9593"/>
    <w:rsid w:val="3F060E16"/>
    <w:rsid w:val="3F1D1096"/>
    <w:rsid w:val="3F2C004B"/>
    <w:rsid w:val="3F2F0234"/>
    <w:rsid w:val="3F6363FE"/>
    <w:rsid w:val="3F756B8F"/>
    <w:rsid w:val="3F95482B"/>
    <w:rsid w:val="3FBD31CB"/>
    <w:rsid w:val="3FD0E9B3"/>
    <w:rsid w:val="4019356B"/>
    <w:rsid w:val="40592157"/>
    <w:rsid w:val="406E1CAE"/>
    <w:rsid w:val="40A0133A"/>
    <w:rsid w:val="40C31A53"/>
    <w:rsid w:val="40FF545D"/>
    <w:rsid w:val="410067C8"/>
    <w:rsid w:val="41513E71"/>
    <w:rsid w:val="418F0D2A"/>
    <w:rsid w:val="41D01505"/>
    <w:rsid w:val="42042BA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A7BC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FD12E"/>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4E6541"/>
    <w:rsid w:val="4CB6685F"/>
    <w:rsid w:val="4CC367FE"/>
    <w:rsid w:val="4CFB5B42"/>
    <w:rsid w:val="4D077F3C"/>
    <w:rsid w:val="4D123355"/>
    <w:rsid w:val="4D2A3B31"/>
    <w:rsid w:val="4D312C52"/>
    <w:rsid w:val="4D3FFC51"/>
    <w:rsid w:val="4D905305"/>
    <w:rsid w:val="4D964A72"/>
    <w:rsid w:val="4D9C1254"/>
    <w:rsid w:val="4E793892"/>
    <w:rsid w:val="4E800872"/>
    <w:rsid w:val="4EC569ED"/>
    <w:rsid w:val="4ED50EA1"/>
    <w:rsid w:val="4EEC050C"/>
    <w:rsid w:val="4F104EC3"/>
    <w:rsid w:val="4F47354A"/>
    <w:rsid w:val="4F6D4A83"/>
    <w:rsid w:val="4F911C54"/>
    <w:rsid w:val="4FBB5BF0"/>
    <w:rsid w:val="4FDFECE3"/>
    <w:rsid w:val="4FE625E0"/>
    <w:rsid w:val="5021480F"/>
    <w:rsid w:val="50962ECB"/>
    <w:rsid w:val="50A42E38"/>
    <w:rsid w:val="50A4577F"/>
    <w:rsid w:val="50B73D1F"/>
    <w:rsid w:val="50BD5BC9"/>
    <w:rsid w:val="50C11EEE"/>
    <w:rsid w:val="50CB71F2"/>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E8E0D"/>
    <w:rsid w:val="57755389"/>
    <w:rsid w:val="577B1140"/>
    <w:rsid w:val="577B7F21"/>
    <w:rsid w:val="577F181B"/>
    <w:rsid w:val="57921984"/>
    <w:rsid w:val="579737F0"/>
    <w:rsid w:val="57AB7B30"/>
    <w:rsid w:val="57AF5251"/>
    <w:rsid w:val="57B26373"/>
    <w:rsid w:val="57B63F04"/>
    <w:rsid w:val="57C7DDDD"/>
    <w:rsid w:val="57CD20C2"/>
    <w:rsid w:val="57D4BFD0"/>
    <w:rsid w:val="57D675AB"/>
    <w:rsid w:val="57D95FDD"/>
    <w:rsid w:val="58917D2F"/>
    <w:rsid w:val="5894085C"/>
    <w:rsid w:val="58AE4F0C"/>
    <w:rsid w:val="58B85899"/>
    <w:rsid w:val="58E363A9"/>
    <w:rsid w:val="58FF31EB"/>
    <w:rsid w:val="595E1678"/>
    <w:rsid w:val="596D5BD4"/>
    <w:rsid w:val="597E3DD8"/>
    <w:rsid w:val="59BF742C"/>
    <w:rsid w:val="59F80043"/>
    <w:rsid w:val="5A09252F"/>
    <w:rsid w:val="5A0B2778"/>
    <w:rsid w:val="5A2A7C7B"/>
    <w:rsid w:val="5A3E2560"/>
    <w:rsid w:val="5A4E2AD8"/>
    <w:rsid w:val="5A5D3B6E"/>
    <w:rsid w:val="5A637A76"/>
    <w:rsid w:val="5A6D33BA"/>
    <w:rsid w:val="5A792B1F"/>
    <w:rsid w:val="5A874767"/>
    <w:rsid w:val="5AA85BE2"/>
    <w:rsid w:val="5AAD6F28"/>
    <w:rsid w:val="5AD63A24"/>
    <w:rsid w:val="5B2E1A1D"/>
    <w:rsid w:val="5B843A1C"/>
    <w:rsid w:val="5B873E3F"/>
    <w:rsid w:val="5BCD25C3"/>
    <w:rsid w:val="5C02690E"/>
    <w:rsid w:val="5C196DA7"/>
    <w:rsid w:val="5C2A048C"/>
    <w:rsid w:val="5C80234E"/>
    <w:rsid w:val="5C8A680C"/>
    <w:rsid w:val="5D0C4701"/>
    <w:rsid w:val="5D0F0395"/>
    <w:rsid w:val="5D221076"/>
    <w:rsid w:val="5D397964"/>
    <w:rsid w:val="5D5A391C"/>
    <w:rsid w:val="5D5F10C0"/>
    <w:rsid w:val="5D891B7B"/>
    <w:rsid w:val="5DA68D8D"/>
    <w:rsid w:val="5DAD38EE"/>
    <w:rsid w:val="5DF7BEDF"/>
    <w:rsid w:val="5E006862"/>
    <w:rsid w:val="5E0207B9"/>
    <w:rsid w:val="5E1834A1"/>
    <w:rsid w:val="5E261785"/>
    <w:rsid w:val="5E4A7017"/>
    <w:rsid w:val="5E552BBA"/>
    <w:rsid w:val="5E611C10"/>
    <w:rsid w:val="5E7A0F3F"/>
    <w:rsid w:val="5EFC7377"/>
    <w:rsid w:val="5F06174D"/>
    <w:rsid w:val="5F3A3602"/>
    <w:rsid w:val="5F3F5D9A"/>
    <w:rsid w:val="5F45733B"/>
    <w:rsid w:val="5F6277C6"/>
    <w:rsid w:val="5F6D0B1D"/>
    <w:rsid w:val="5F8D0B82"/>
    <w:rsid w:val="5FCC5339"/>
    <w:rsid w:val="5FE34A5B"/>
    <w:rsid w:val="5FFE1E36"/>
    <w:rsid w:val="5FFF41BB"/>
    <w:rsid w:val="60232584"/>
    <w:rsid w:val="607330CE"/>
    <w:rsid w:val="60825176"/>
    <w:rsid w:val="609F2AC4"/>
    <w:rsid w:val="60FA2EE8"/>
    <w:rsid w:val="60FC0DF8"/>
    <w:rsid w:val="61054A27"/>
    <w:rsid w:val="610A52BC"/>
    <w:rsid w:val="611D2366"/>
    <w:rsid w:val="61421856"/>
    <w:rsid w:val="61433017"/>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90D02"/>
    <w:rsid w:val="64055776"/>
    <w:rsid w:val="64240056"/>
    <w:rsid w:val="643E143A"/>
    <w:rsid w:val="64491666"/>
    <w:rsid w:val="648B6EEF"/>
    <w:rsid w:val="64C158BF"/>
    <w:rsid w:val="64CE2EAA"/>
    <w:rsid w:val="653C3090"/>
    <w:rsid w:val="657F2B4B"/>
    <w:rsid w:val="65854376"/>
    <w:rsid w:val="658767BE"/>
    <w:rsid w:val="65892531"/>
    <w:rsid w:val="66195831"/>
    <w:rsid w:val="661D7E98"/>
    <w:rsid w:val="662E75B1"/>
    <w:rsid w:val="66342C2E"/>
    <w:rsid w:val="663E784C"/>
    <w:rsid w:val="668B6A45"/>
    <w:rsid w:val="67011F07"/>
    <w:rsid w:val="672F3F24"/>
    <w:rsid w:val="673E055F"/>
    <w:rsid w:val="674D27AB"/>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532AE"/>
    <w:rsid w:val="6ADE0BD1"/>
    <w:rsid w:val="6AE96859"/>
    <w:rsid w:val="6AEDAFCB"/>
    <w:rsid w:val="6B147746"/>
    <w:rsid w:val="6B24787C"/>
    <w:rsid w:val="6B573233"/>
    <w:rsid w:val="6B5B6274"/>
    <w:rsid w:val="6B7F9C44"/>
    <w:rsid w:val="6B935D53"/>
    <w:rsid w:val="6BDB398D"/>
    <w:rsid w:val="6C196F71"/>
    <w:rsid w:val="6C226FCB"/>
    <w:rsid w:val="6C31226F"/>
    <w:rsid w:val="6C552F0B"/>
    <w:rsid w:val="6C8C67B7"/>
    <w:rsid w:val="6C9D744C"/>
    <w:rsid w:val="6D167928"/>
    <w:rsid w:val="6D26299B"/>
    <w:rsid w:val="6D4772EC"/>
    <w:rsid w:val="6D9078AF"/>
    <w:rsid w:val="6DAA3FEF"/>
    <w:rsid w:val="6DABEC28"/>
    <w:rsid w:val="6DBF8E5B"/>
    <w:rsid w:val="6DC0172B"/>
    <w:rsid w:val="6DCB690C"/>
    <w:rsid w:val="6DD41A5B"/>
    <w:rsid w:val="6DF43C2E"/>
    <w:rsid w:val="6DF51CA3"/>
    <w:rsid w:val="6DFDBA94"/>
    <w:rsid w:val="6E8335BD"/>
    <w:rsid w:val="6E8E12EF"/>
    <w:rsid w:val="6E972936"/>
    <w:rsid w:val="6ED446C5"/>
    <w:rsid w:val="6EF3A6D7"/>
    <w:rsid w:val="6EF4E83E"/>
    <w:rsid w:val="6F2A7D94"/>
    <w:rsid w:val="6F3FA886"/>
    <w:rsid w:val="6F3FB334"/>
    <w:rsid w:val="6F5F9C92"/>
    <w:rsid w:val="6F8331F1"/>
    <w:rsid w:val="6FAE1A09"/>
    <w:rsid w:val="6FD75BF8"/>
    <w:rsid w:val="704B4683"/>
    <w:rsid w:val="707723D0"/>
    <w:rsid w:val="70DF2149"/>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F84B6"/>
    <w:rsid w:val="742222F5"/>
    <w:rsid w:val="74476126"/>
    <w:rsid w:val="74706664"/>
    <w:rsid w:val="747F3682"/>
    <w:rsid w:val="749C4185"/>
    <w:rsid w:val="75067759"/>
    <w:rsid w:val="752E6DCD"/>
    <w:rsid w:val="7551380D"/>
    <w:rsid w:val="75600BE5"/>
    <w:rsid w:val="7564475C"/>
    <w:rsid w:val="7583797F"/>
    <w:rsid w:val="75D20F1D"/>
    <w:rsid w:val="75D3C130"/>
    <w:rsid w:val="75DA2C18"/>
    <w:rsid w:val="75F54412"/>
    <w:rsid w:val="761D08E0"/>
    <w:rsid w:val="765D347C"/>
    <w:rsid w:val="76826699"/>
    <w:rsid w:val="76C87133"/>
    <w:rsid w:val="76CD08D5"/>
    <w:rsid w:val="76DB4B92"/>
    <w:rsid w:val="76DD3B17"/>
    <w:rsid w:val="76FC4B30"/>
    <w:rsid w:val="76FD013A"/>
    <w:rsid w:val="76FFA7A1"/>
    <w:rsid w:val="77052AA4"/>
    <w:rsid w:val="77136511"/>
    <w:rsid w:val="77340A39"/>
    <w:rsid w:val="77351FD0"/>
    <w:rsid w:val="77472422"/>
    <w:rsid w:val="774FD8DC"/>
    <w:rsid w:val="777D7831"/>
    <w:rsid w:val="777F31F2"/>
    <w:rsid w:val="77AFA772"/>
    <w:rsid w:val="77BD8181"/>
    <w:rsid w:val="77D1700D"/>
    <w:rsid w:val="77EC04CC"/>
    <w:rsid w:val="78775729"/>
    <w:rsid w:val="78A42DB0"/>
    <w:rsid w:val="78A656AB"/>
    <w:rsid w:val="78B2245C"/>
    <w:rsid w:val="78B92929"/>
    <w:rsid w:val="78E172CC"/>
    <w:rsid w:val="78EA1D1F"/>
    <w:rsid w:val="7904172F"/>
    <w:rsid w:val="790F7E27"/>
    <w:rsid w:val="791547AB"/>
    <w:rsid w:val="792A231A"/>
    <w:rsid w:val="79316829"/>
    <w:rsid w:val="797E66A9"/>
    <w:rsid w:val="798518A4"/>
    <w:rsid w:val="79A97383"/>
    <w:rsid w:val="79AD8C1B"/>
    <w:rsid w:val="79E27E8B"/>
    <w:rsid w:val="79F850CE"/>
    <w:rsid w:val="79FB192F"/>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5B7C37"/>
    <w:rsid w:val="7B667AF9"/>
    <w:rsid w:val="7B7468F8"/>
    <w:rsid w:val="7BA9702E"/>
    <w:rsid w:val="7BEE0103"/>
    <w:rsid w:val="7BEFB696"/>
    <w:rsid w:val="7BFDFB15"/>
    <w:rsid w:val="7C0A0FE4"/>
    <w:rsid w:val="7C254906"/>
    <w:rsid w:val="7C590818"/>
    <w:rsid w:val="7C7C10F6"/>
    <w:rsid w:val="7C7E2645"/>
    <w:rsid w:val="7C853BEA"/>
    <w:rsid w:val="7C881368"/>
    <w:rsid w:val="7CBFBE77"/>
    <w:rsid w:val="7CE27788"/>
    <w:rsid w:val="7CFDE0C2"/>
    <w:rsid w:val="7D0C32F1"/>
    <w:rsid w:val="7D0F408D"/>
    <w:rsid w:val="7D491C6C"/>
    <w:rsid w:val="7D5429C0"/>
    <w:rsid w:val="7D6E6D43"/>
    <w:rsid w:val="7D7DF847"/>
    <w:rsid w:val="7D8F871C"/>
    <w:rsid w:val="7DAC73E3"/>
    <w:rsid w:val="7DB57A34"/>
    <w:rsid w:val="7DD9BF2E"/>
    <w:rsid w:val="7DE60973"/>
    <w:rsid w:val="7DEF0916"/>
    <w:rsid w:val="7DF582C1"/>
    <w:rsid w:val="7E1E5218"/>
    <w:rsid w:val="7E2FCC43"/>
    <w:rsid w:val="7E9A4E1F"/>
    <w:rsid w:val="7EA7723A"/>
    <w:rsid w:val="7EAF1025"/>
    <w:rsid w:val="7ED34944"/>
    <w:rsid w:val="7ED69D46"/>
    <w:rsid w:val="7EF56FBB"/>
    <w:rsid w:val="7F0768EB"/>
    <w:rsid w:val="7F143BEC"/>
    <w:rsid w:val="7F376E06"/>
    <w:rsid w:val="7F3B5F00"/>
    <w:rsid w:val="7F3E43E3"/>
    <w:rsid w:val="7F5D0836"/>
    <w:rsid w:val="7F715AF2"/>
    <w:rsid w:val="7F769281"/>
    <w:rsid w:val="7F886E69"/>
    <w:rsid w:val="7FBF2CAD"/>
    <w:rsid w:val="7FDF003C"/>
    <w:rsid w:val="7FEF0E95"/>
    <w:rsid w:val="7FF3D65B"/>
    <w:rsid w:val="7FFB34B0"/>
    <w:rsid w:val="7FFDFC16"/>
    <w:rsid w:val="7FFFB43A"/>
    <w:rsid w:val="87ACDDD0"/>
    <w:rsid w:val="8D3E6AD8"/>
    <w:rsid w:val="A26F7FAA"/>
    <w:rsid w:val="AD9B523F"/>
    <w:rsid w:val="B25C6E78"/>
    <w:rsid w:val="B3970B29"/>
    <w:rsid w:val="B6E5C22F"/>
    <w:rsid w:val="B76DDEBA"/>
    <w:rsid w:val="B777C6F3"/>
    <w:rsid w:val="BB7FA927"/>
    <w:rsid w:val="BBE73EB4"/>
    <w:rsid w:val="BBEF9DC4"/>
    <w:rsid w:val="BBFFFB26"/>
    <w:rsid w:val="BCEEA02F"/>
    <w:rsid w:val="BDFE1095"/>
    <w:rsid w:val="BE3FB632"/>
    <w:rsid w:val="BF989EAE"/>
    <w:rsid w:val="BFBBE8A1"/>
    <w:rsid w:val="BFDF1C0D"/>
    <w:rsid w:val="BFF69A2B"/>
    <w:rsid w:val="D3FF4E69"/>
    <w:rsid w:val="D4C45876"/>
    <w:rsid w:val="D6D69CB6"/>
    <w:rsid w:val="D90B79E9"/>
    <w:rsid w:val="DBF36F91"/>
    <w:rsid w:val="DD7F95FF"/>
    <w:rsid w:val="DDFB1818"/>
    <w:rsid w:val="DE2E1570"/>
    <w:rsid w:val="DE3A7D65"/>
    <w:rsid w:val="DEFF2BAA"/>
    <w:rsid w:val="DF9D52FF"/>
    <w:rsid w:val="DFB6CD12"/>
    <w:rsid w:val="DFD783FB"/>
    <w:rsid w:val="DFFF61FA"/>
    <w:rsid w:val="E7EFABFE"/>
    <w:rsid w:val="EBBF3B90"/>
    <w:rsid w:val="EF7E9D6B"/>
    <w:rsid w:val="EF7FF91C"/>
    <w:rsid w:val="EFEB21B0"/>
    <w:rsid w:val="EFEF03A0"/>
    <w:rsid w:val="EFEF96C2"/>
    <w:rsid w:val="EFF72BBD"/>
    <w:rsid w:val="EFFE758A"/>
    <w:rsid w:val="EFFFB071"/>
    <w:rsid w:val="EFFFC85A"/>
    <w:rsid w:val="F0FF3EFF"/>
    <w:rsid w:val="F4FD0F98"/>
    <w:rsid w:val="F5F75931"/>
    <w:rsid w:val="F5FFD31F"/>
    <w:rsid w:val="F6F7E479"/>
    <w:rsid w:val="F7FF7EA2"/>
    <w:rsid w:val="F9FDA7E5"/>
    <w:rsid w:val="FAC6262A"/>
    <w:rsid w:val="FAFFD1C7"/>
    <w:rsid w:val="FB7B2E13"/>
    <w:rsid w:val="FBCF3615"/>
    <w:rsid w:val="FBEFADC2"/>
    <w:rsid w:val="FBFD3F82"/>
    <w:rsid w:val="FD5E07A3"/>
    <w:rsid w:val="FD6B1E34"/>
    <w:rsid w:val="FDFB4A29"/>
    <w:rsid w:val="FE3F8F43"/>
    <w:rsid w:val="FEEDC891"/>
    <w:rsid w:val="FEF5D9B8"/>
    <w:rsid w:val="FF335B73"/>
    <w:rsid w:val="FF97CF97"/>
    <w:rsid w:val="FFBBA870"/>
    <w:rsid w:val="FFBD46F1"/>
    <w:rsid w:val="FFDF2222"/>
    <w:rsid w:val="FFEF5407"/>
    <w:rsid w:val="FFF397FE"/>
    <w:rsid w:val="FFFA1E3B"/>
    <w:rsid w:val="FFFD15DA"/>
    <w:rsid w:val="FFFE8810"/>
    <w:rsid w:val="FFFFD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1"/>
    <w:qFormat/>
    <w:uiPriority w:val="0"/>
    <w:pPr>
      <w:spacing w:after="120" w:line="480" w:lineRule="auto"/>
    </w:p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24"/>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24"/>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Other|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20696</Words>
  <Characters>22956</Characters>
  <Lines>281</Lines>
  <Paragraphs>79</Paragraphs>
  <TotalTime>15</TotalTime>
  <ScaleCrop>false</ScaleCrop>
  <LinksUpToDate>false</LinksUpToDate>
  <CharactersWithSpaces>23505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这样的</cp:lastModifiedBy>
  <cp:lastPrinted>2022-01-02T03:06:00Z</cp:lastPrinted>
  <dcterms:modified xsi:type="dcterms:W3CDTF">2024-11-20T08:34:53Z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6F26AEEECE645D46D21F3467D20466D0_43</vt:lpwstr>
  </property>
</Properties>
</file>