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9A81B">
      <w:pPr>
        <w:spacing w:line="360" w:lineRule="auto"/>
        <w:jc w:val="center"/>
        <w:rPr>
          <w:rFonts w:ascii="宋体" w:hAnsi="宋体" w:cs="宋体"/>
          <w:b/>
          <w:color w:val="auto"/>
          <w:sz w:val="24"/>
          <w:highlight w:val="none"/>
        </w:rPr>
      </w:pPr>
      <w:bookmarkStart w:id="559" w:name="_GoBack"/>
    </w:p>
    <w:p w14:paraId="3EC50E6C">
      <w:pPr>
        <w:spacing w:line="360" w:lineRule="auto"/>
        <w:jc w:val="center"/>
        <w:rPr>
          <w:rFonts w:ascii="宋体" w:hAnsi="宋体" w:cs="宋体"/>
          <w:b/>
          <w:color w:val="auto"/>
          <w:sz w:val="24"/>
          <w:highlight w:val="none"/>
        </w:rPr>
      </w:pPr>
    </w:p>
    <w:p w14:paraId="29AE677F">
      <w:pPr>
        <w:adjustRightInd/>
        <w:spacing w:line="360" w:lineRule="auto"/>
        <w:jc w:val="both"/>
        <w:rPr>
          <w:rFonts w:ascii="宋体" w:hAnsi="宋体" w:cs="宋体"/>
          <w:b/>
          <w:color w:val="auto"/>
          <w:sz w:val="48"/>
          <w:szCs w:val="48"/>
          <w:highlight w:val="none"/>
        </w:rPr>
      </w:pPr>
    </w:p>
    <w:p w14:paraId="5358C119">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建德市第二人民医院大孔径CT球管</w:t>
      </w:r>
    </w:p>
    <w:p w14:paraId="14034AEE">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采购项目</w:t>
      </w:r>
    </w:p>
    <w:p w14:paraId="400F3FED">
      <w:pPr>
        <w:adjustRightInd/>
        <w:spacing w:line="360" w:lineRule="auto"/>
        <w:jc w:val="center"/>
        <w:rPr>
          <w:rFonts w:hint="eastAsia" w:ascii="宋体" w:hAnsi="宋体" w:cs="宋体"/>
          <w:color w:val="auto"/>
          <w:sz w:val="48"/>
          <w:szCs w:val="48"/>
          <w:highlight w:val="none"/>
        </w:rPr>
      </w:pPr>
    </w:p>
    <w:p w14:paraId="3E8F63FD">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27055D4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E96A6C6">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JD2024BF-</w:t>
      </w:r>
      <w:r>
        <w:rPr>
          <w:rFonts w:hint="eastAsia" w:ascii="宋体" w:hAnsi="宋体" w:cs="宋体"/>
          <w:b/>
          <w:bCs/>
          <w:color w:val="auto"/>
          <w:sz w:val="30"/>
          <w:szCs w:val="30"/>
          <w:highlight w:val="none"/>
          <w:lang w:val="en-US" w:eastAsia="zh-CN"/>
        </w:rPr>
        <w:t>116</w:t>
      </w:r>
      <w:r>
        <w:rPr>
          <w:rFonts w:hint="eastAsia" w:ascii="宋体" w:hAnsi="宋体" w:cs="宋体"/>
          <w:b/>
          <w:bCs/>
          <w:color w:val="auto"/>
          <w:sz w:val="30"/>
          <w:szCs w:val="30"/>
          <w:highlight w:val="none"/>
          <w:lang w:eastAsia="zh-CN"/>
        </w:rPr>
        <w:t xml:space="preserve">  </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lang w:eastAsia="zh-CN"/>
        </w:rPr>
        <w:t xml:space="preserve">        </w:t>
      </w:r>
    </w:p>
    <w:p w14:paraId="7CECA093">
      <w:pPr>
        <w:adjustRightInd/>
        <w:spacing w:line="360" w:lineRule="auto"/>
        <w:rPr>
          <w:rFonts w:ascii="宋体" w:hAnsi="宋体" w:cs="宋体"/>
          <w:color w:val="auto"/>
          <w:sz w:val="28"/>
          <w:szCs w:val="20"/>
          <w:highlight w:val="none"/>
        </w:rPr>
      </w:pPr>
    </w:p>
    <w:p w14:paraId="47B265C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416F39F">
      <w:pPr>
        <w:spacing w:line="360" w:lineRule="auto"/>
        <w:jc w:val="center"/>
        <w:rPr>
          <w:rFonts w:ascii="宋体" w:hAnsi="宋体" w:cs="宋体"/>
          <w:b/>
          <w:color w:val="auto"/>
          <w:sz w:val="44"/>
          <w:szCs w:val="44"/>
          <w:highlight w:val="none"/>
        </w:rPr>
      </w:pPr>
    </w:p>
    <w:p w14:paraId="79307183">
      <w:pPr>
        <w:spacing w:line="360" w:lineRule="auto"/>
        <w:jc w:val="center"/>
        <w:rPr>
          <w:rFonts w:ascii="宋体" w:hAnsi="宋体" w:cs="宋体"/>
          <w:color w:val="auto"/>
          <w:sz w:val="24"/>
          <w:highlight w:val="none"/>
        </w:rPr>
      </w:pPr>
    </w:p>
    <w:p w14:paraId="2B56A434">
      <w:pPr>
        <w:spacing w:line="360" w:lineRule="auto"/>
        <w:jc w:val="center"/>
        <w:rPr>
          <w:rFonts w:ascii="宋体" w:hAnsi="宋体" w:cs="宋体"/>
          <w:color w:val="auto"/>
          <w:sz w:val="24"/>
          <w:highlight w:val="none"/>
        </w:rPr>
      </w:pPr>
    </w:p>
    <w:p w14:paraId="41C29455">
      <w:pPr>
        <w:pStyle w:val="79"/>
        <w:rPr>
          <w:rFonts w:ascii="宋体" w:hAnsi="宋体" w:cs="宋体"/>
          <w:color w:val="auto"/>
          <w:sz w:val="24"/>
          <w:highlight w:val="none"/>
        </w:rPr>
      </w:pPr>
    </w:p>
    <w:p w14:paraId="19F0BA7F">
      <w:pPr>
        <w:pStyle w:val="15"/>
        <w:rPr>
          <w:color w:val="auto"/>
          <w:highlight w:val="none"/>
        </w:rPr>
      </w:pPr>
    </w:p>
    <w:p w14:paraId="3F8D0A2F">
      <w:pPr>
        <w:spacing w:line="360" w:lineRule="auto"/>
        <w:rPr>
          <w:rFonts w:ascii="宋体" w:hAnsi="宋体" w:cs="宋体"/>
          <w:color w:val="auto"/>
          <w:sz w:val="32"/>
          <w:szCs w:val="32"/>
          <w:highlight w:val="none"/>
        </w:rPr>
      </w:pPr>
    </w:p>
    <w:p w14:paraId="07E79ED2">
      <w:pPr>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建德市第二人民医院</w:t>
      </w:r>
      <w:r>
        <w:rPr>
          <w:rFonts w:hint="eastAsia" w:ascii="宋体" w:hAnsi="宋体" w:cs="宋体"/>
          <w:color w:val="auto"/>
          <w:sz w:val="32"/>
          <w:szCs w:val="32"/>
          <w:highlight w:val="none"/>
          <w:lang w:val="en-US" w:eastAsia="zh-CN"/>
        </w:rPr>
        <w:t>医共体</w:t>
      </w:r>
    </w:p>
    <w:p w14:paraId="1884F57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采购代理机构：杭州博望建设工程招标投标代理有限公司</w:t>
      </w:r>
    </w:p>
    <w:p w14:paraId="271FCBD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十四</w:t>
      </w:r>
      <w:r>
        <w:rPr>
          <w:rFonts w:hint="eastAsia" w:ascii="宋体" w:hAnsi="宋体" w:cs="宋体"/>
          <w:bCs/>
          <w:color w:val="auto"/>
          <w:sz w:val="32"/>
          <w:szCs w:val="32"/>
          <w:highlight w:val="none"/>
        </w:rPr>
        <w:t>日</w:t>
      </w:r>
    </w:p>
    <w:p w14:paraId="7AC053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AB9BAF0">
      <w:pPr>
        <w:spacing w:line="360" w:lineRule="auto"/>
        <w:jc w:val="center"/>
        <w:rPr>
          <w:rFonts w:ascii="宋体" w:hAnsi="宋体" w:cs="宋体"/>
          <w:color w:val="auto"/>
          <w:sz w:val="24"/>
          <w:highlight w:val="none"/>
        </w:rPr>
      </w:pPr>
    </w:p>
    <w:p w14:paraId="6F9F73BF">
      <w:pPr>
        <w:spacing w:line="360" w:lineRule="auto"/>
        <w:jc w:val="center"/>
        <w:rPr>
          <w:rFonts w:hint="eastAsia" w:ascii="宋体" w:hAnsi="宋体" w:cs="宋体"/>
          <w:b/>
          <w:color w:val="auto"/>
          <w:sz w:val="48"/>
          <w:szCs w:val="48"/>
          <w:highlight w:val="none"/>
        </w:rPr>
      </w:pPr>
    </w:p>
    <w:p w14:paraId="5B8500D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C067A0C">
      <w:pPr>
        <w:spacing w:line="360" w:lineRule="auto"/>
        <w:rPr>
          <w:rFonts w:ascii="宋体" w:hAnsi="宋体" w:cs="宋体"/>
          <w:color w:val="auto"/>
          <w:sz w:val="32"/>
          <w:szCs w:val="32"/>
          <w:highlight w:val="none"/>
        </w:rPr>
      </w:pPr>
    </w:p>
    <w:p w14:paraId="18D4481D">
      <w:pPr>
        <w:spacing w:line="360" w:lineRule="auto"/>
        <w:rPr>
          <w:rFonts w:ascii="宋体" w:hAnsi="宋体" w:cs="宋体"/>
          <w:color w:val="auto"/>
          <w:sz w:val="32"/>
          <w:szCs w:val="32"/>
          <w:highlight w:val="none"/>
        </w:rPr>
      </w:pPr>
    </w:p>
    <w:p w14:paraId="69F07DB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3FD37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C6EC6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0C9DF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8468A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ED698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25EADE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0A3B276">
      <w:pPr>
        <w:spacing w:line="360" w:lineRule="auto"/>
        <w:ind w:firstLine="549" w:firstLineChars="229"/>
        <w:rPr>
          <w:rFonts w:ascii="宋体" w:hAnsi="宋体" w:cs="宋体"/>
          <w:color w:val="auto"/>
          <w:sz w:val="24"/>
          <w:highlight w:val="none"/>
        </w:rPr>
      </w:pPr>
    </w:p>
    <w:p w14:paraId="4A5F200C">
      <w:pPr>
        <w:spacing w:line="360" w:lineRule="auto"/>
        <w:ind w:firstLine="549" w:firstLineChars="229"/>
        <w:rPr>
          <w:rFonts w:ascii="宋体" w:hAnsi="宋体" w:cs="宋体"/>
          <w:color w:val="auto"/>
          <w:sz w:val="24"/>
          <w:highlight w:val="none"/>
        </w:rPr>
      </w:pPr>
    </w:p>
    <w:p w14:paraId="4C55C8CA">
      <w:pPr>
        <w:spacing w:line="360" w:lineRule="auto"/>
        <w:ind w:firstLine="549" w:firstLineChars="229"/>
        <w:rPr>
          <w:rFonts w:ascii="宋体" w:hAnsi="宋体" w:cs="宋体"/>
          <w:color w:val="auto"/>
          <w:sz w:val="24"/>
          <w:highlight w:val="none"/>
        </w:rPr>
      </w:pPr>
    </w:p>
    <w:p w14:paraId="79197D4D">
      <w:pPr>
        <w:spacing w:line="360" w:lineRule="auto"/>
        <w:ind w:firstLine="549" w:firstLineChars="229"/>
        <w:rPr>
          <w:rFonts w:ascii="宋体" w:hAnsi="宋体" w:cs="宋体"/>
          <w:color w:val="auto"/>
          <w:sz w:val="24"/>
          <w:highlight w:val="none"/>
        </w:rPr>
      </w:pPr>
    </w:p>
    <w:p w14:paraId="06F98463">
      <w:pPr>
        <w:spacing w:line="360" w:lineRule="auto"/>
        <w:ind w:firstLine="549" w:firstLineChars="229"/>
        <w:rPr>
          <w:rFonts w:ascii="宋体" w:hAnsi="宋体" w:cs="宋体"/>
          <w:color w:val="auto"/>
          <w:sz w:val="24"/>
          <w:highlight w:val="none"/>
        </w:rPr>
      </w:pPr>
    </w:p>
    <w:p w14:paraId="11B36E49">
      <w:pPr>
        <w:spacing w:line="360" w:lineRule="auto"/>
        <w:ind w:firstLine="549" w:firstLineChars="229"/>
        <w:rPr>
          <w:rFonts w:ascii="宋体" w:hAnsi="宋体" w:cs="宋体"/>
          <w:color w:val="auto"/>
          <w:sz w:val="24"/>
          <w:highlight w:val="none"/>
        </w:rPr>
      </w:pPr>
    </w:p>
    <w:p w14:paraId="089C80ED">
      <w:pPr>
        <w:spacing w:line="360" w:lineRule="auto"/>
        <w:ind w:firstLine="549" w:firstLineChars="229"/>
        <w:rPr>
          <w:rFonts w:ascii="宋体" w:hAnsi="宋体" w:cs="宋体"/>
          <w:color w:val="auto"/>
          <w:sz w:val="24"/>
          <w:highlight w:val="none"/>
        </w:rPr>
      </w:pPr>
    </w:p>
    <w:p w14:paraId="0CFE9064">
      <w:pPr>
        <w:spacing w:line="360" w:lineRule="auto"/>
        <w:ind w:firstLine="549" w:firstLineChars="229"/>
        <w:rPr>
          <w:rFonts w:ascii="宋体" w:hAnsi="宋体" w:cs="宋体"/>
          <w:color w:val="auto"/>
          <w:sz w:val="24"/>
          <w:highlight w:val="none"/>
        </w:rPr>
      </w:pPr>
    </w:p>
    <w:p w14:paraId="198EC599">
      <w:pPr>
        <w:spacing w:line="360" w:lineRule="auto"/>
        <w:ind w:firstLine="549" w:firstLineChars="229"/>
        <w:rPr>
          <w:rFonts w:ascii="宋体" w:hAnsi="宋体" w:cs="宋体"/>
          <w:color w:val="auto"/>
          <w:sz w:val="24"/>
          <w:highlight w:val="none"/>
        </w:rPr>
      </w:pPr>
    </w:p>
    <w:p w14:paraId="737DB496">
      <w:pPr>
        <w:spacing w:line="360" w:lineRule="auto"/>
        <w:ind w:firstLine="549" w:firstLineChars="229"/>
        <w:rPr>
          <w:rFonts w:ascii="宋体" w:hAnsi="宋体" w:cs="宋体"/>
          <w:color w:val="auto"/>
          <w:sz w:val="24"/>
          <w:highlight w:val="none"/>
        </w:rPr>
      </w:pPr>
    </w:p>
    <w:p w14:paraId="61B4D60F">
      <w:pPr>
        <w:spacing w:line="360" w:lineRule="auto"/>
        <w:ind w:firstLine="549" w:firstLineChars="229"/>
        <w:rPr>
          <w:rFonts w:ascii="宋体" w:hAnsi="宋体" w:cs="宋体"/>
          <w:color w:val="auto"/>
          <w:sz w:val="24"/>
          <w:highlight w:val="none"/>
        </w:rPr>
      </w:pPr>
    </w:p>
    <w:p w14:paraId="3FC167F4">
      <w:pPr>
        <w:spacing w:line="360" w:lineRule="auto"/>
        <w:ind w:firstLine="549" w:firstLineChars="229"/>
        <w:rPr>
          <w:rFonts w:ascii="宋体" w:hAnsi="宋体" w:cs="宋体"/>
          <w:color w:val="auto"/>
          <w:sz w:val="24"/>
          <w:highlight w:val="none"/>
        </w:rPr>
      </w:pPr>
    </w:p>
    <w:p w14:paraId="59C5F24C">
      <w:pPr>
        <w:spacing w:line="360" w:lineRule="auto"/>
        <w:rPr>
          <w:rFonts w:ascii="宋体" w:hAnsi="宋体" w:cs="宋体"/>
          <w:color w:val="auto"/>
          <w:sz w:val="24"/>
          <w:highlight w:val="none"/>
        </w:rPr>
      </w:pPr>
    </w:p>
    <w:p w14:paraId="0547D13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9EDE79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549CC7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建德市第二人民医院大孔径CT球管采购项目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w:t>
      </w:r>
      <w:r>
        <w:rPr>
          <w:rStyle w:val="76"/>
          <w:rFonts w:hint="eastAsia" w:cs="Times New Roman" w:asciiTheme="minorEastAsia" w:hAnsiTheme="minorEastAsia" w:eastAsiaTheme="minorEastAsia"/>
          <w:snapToGrid/>
          <w:color w:val="auto"/>
          <w:kern w:val="2"/>
          <w:sz w:val="24"/>
          <w:szCs w:val="24"/>
          <w:highlight w:val="none"/>
          <w:lang w:val="en-US" w:eastAsia="zh-CN"/>
        </w:rPr>
        <w:t>24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048309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B8EB2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JD2024BF-</w:t>
      </w:r>
      <w:r>
        <w:rPr>
          <w:rFonts w:hint="eastAsia" w:ascii="宋体" w:hAnsi="宋体" w:cs="宋体"/>
          <w:b/>
          <w:color w:val="auto"/>
          <w:sz w:val="24"/>
          <w:highlight w:val="none"/>
          <w:lang w:val="en-US" w:eastAsia="zh-CN"/>
        </w:rPr>
        <w:t>116</w:t>
      </w:r>
      <w:r>
        <w:rPr>
          <w:rFonts w:hint="eastAsia" w:ascii="宋体" w:hAnsi="宋体" w:cs="宋体"/>
          <w:b/>
          <w:color w:val="auto"/>
          <w:sz w:val="24"/>
          <w:highlight w:val="none"/>
          <w:lang w:eastAsia="zh-CN"/>
        </w:rPr>
        <w:t xml:space="preserve">      </w:t>
      </w:r>
      <w:r>
        <w:rPr>
          <w:rFonts w:hint="eastAsia" w:ascii="宋体" w:hAnsi="宋体" w:cs="宋体"/>
          <w:b w:val="0"/>
          <w:bCs/>
          <w:color w:val="auto"/>
          <w:sz w:val="24"/>
          <w:highlight w:val="none"/>
          <w:lang w:eastAsia="zh-CN"/>
        </w:rPr>
        <w:t xml:space="preserve">  </w:t>
      </w:r>
    </w:p>
    <w:p w14:paraId="319DD6D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建德市第二人民医院大孔径CT球管采购项目</w:t>
      </w:r>
    </w:p>
    <w:p w14:paraId="78A93D8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80</w:t>
      </w:r>
      <w:r>
        <w:rPr>
          <w:rFonts w:hint="eastAsia" w:ascii="宋体" w:hAnsi="宋体" w:cs="宋体"/>
          <w:b w:val="0"/>
          <w:bCs/>
          <w:color w:val="auto"/>
          <w:sz w:val="24"/>
          <w:highlight w:val="none"/>
        </w:rPr>
        <w:t>0000</w:t>
      </w:r>
      <w:r>
        <w:rPr>
          <w:rFonts w:hint="eastAsia" w:ascii="宋体" w:hAnsi="宋体" w:cs="宋体"/>
          <w:b w:val="0"/>
          <w:bCs/>
          <w:color w:val="auto"/>
          <w:sz w:val="24"/>
          <w:highlight w:val="none"/>
          <w:lang w:val="en-US" w:eastAsia="zh-CN"/>
        </w:rPr>
        <w:t>.00；</w:t>
      </w:r>
    </w:p>
    <w:p w14:paraId="7014821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80</w:t>
      </w:r>
      <w:r>
        <w:rPr>
          <w:rFonts w:hint="eastAsia" w:ascii="宋体" w:hAnsi="宋体" w:cs="宋体"/>
          <w:b w:val="0"/>
          <w:bCs/>
          <w:color w:val="auto"/>
          <w:sz w:val="24"/>
          <w:highlight w:val="none"/>
        </w:rPr>
        <w:t>0000.00；</w:t>
      </w:r>
    </w:p>
    <w:p w14:paraId="700A45DD">
      <w:pPr>
        <w:pStyle w:val="15"/>
        <w:spacing w:line="360" w:lineRule="auto"/>
        <w:ind w:firstLine="480"/>
        <w:rPr>
          <w:rFonts w:hint="eastAsia" w:ascii="宋体"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建德市第二人民医院大孔径CT球管采购项目</w:t>
      </w:r>
    </w:p>
    <w:p w14:paraId="244B5A52">
      <w:pPr>
        <w:pStyle w:val="1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主要内容：采购CT球管</w:t>
      </w:r>
      <w:r>
        <w:rPr>
          <w:rFonts w:hint="eastAsia" w:hAnsi="宋体" w:cs="宋体"/>
          <w:color w:val="auto"/>
          <w:sz w:val="24"/>
          <w:szCs w:val="24"/>
          <w:highlight w:val="none"/>
          <w:lang w:val="en-US" w:eastAsia="zh-CN"/>
        </w:rPr>
        <w:t>1</w:t>
      </w:r>
      <w:r>
        <w:rPr>
          <w:rFonts w:hint="eastAsia" w:hAnsi="宋体" w:cs="宋体"/>
          <w:bCs/>
          <w:snapToGrid/>
          <w:color w:val="auto"/>
          <w:kern w:val="2"/>
          <w:sz w:val="24"/>
          <w:szCs w:val="24"/>
          <w:highlight w:val="none"/>
          <w:lang w:val="en-US" w:eastAsia="zh-CN"/>
        </w:rPr>
        <w:t>只</w:t>
      </w:r>
      <w:r>
        <w:rPr>
          <w:rFonts w:hint="eastAsia" w:hAnsi="宋体" w:cs="宋体"/>
          <w:bCs/>
          <w:snapToGrid/>
          <w:color w:val="auto"/>
          <w:kern w:val="2"/>
          <w:sz w:val="24"/>
          <w:szCs w:val="24"/>
          <w:highlight w:val="none"/>
        </w:rPr>
        <w:t>（包括设计、生产、供货、包装、运输装卸、安装调试、备品备件、专用工具、产品保护保险、培训、税金、验收、辅助工作及售后服务等）。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F1BFA65">
      <w:pPr>
        <w:pStyle w:val="129"/>
        <w:ind w:firstLine="482"/>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color w:val="auto"/>
          <w:kern w:val="2"/>
          <w:sz w:val="24"/>
          <w:szCs w:val="24"/>
          <w:highlight w:val="none"/>
          <w:lang w:val="en-US" w:eastAsia="zh-CN" w:bidi="ar-SA"/>
        </w:rPr>
        <w:t>中标人</w:t>
      </w:r>
      <w:r>
        <w:rPr>
          <w:rFonts w:hint="eastAsia" w:ascii="宋体" w:hAnsi="宋体" w:eastAsia="宋体" w:cs="宋体"/>
          <w:b/>
          <w:color w:val="auto"/>
          <w:kern w:val="2"/>
          <w:sz w:val="24"/>
          <w:szCs w:val="24"/>
          <w:highlight w:val="none"/>
          <w:lang w:val="en-US" w:eastAsia="zh-CN" w:bidi="ar-SA"/>
        </w:rPr>
        <w:t>在</w:t>
      </w:r>
      <w:r>
        <w:rPr>
          <w:rFonts w:hint="eastAsia" w:ascii="宋体" w:hAnsi="宋体" w:cs="宋体"/>
          <w:b/>
          <w:color w:val="auto"/>
          <w:kern w:val="2"/>
          <w:sz w:val="24"/>
          <w:szCs w:val="24"/>
          <w:highlight w:val="none"/>
          <w:lang w:val="en-US" w:eastAsia="zh-CN" w:bidi="ar-SA"/>
        </w:rPr>
        <w:t>签订合同后，必须在7日历天内按采购单位要求完成交货、安装调试完成且试运行1个月，无质量问题并通过最终验收后交付采购单位使用，如在规定的时间内由于供应商的原因不能完成交货的，供应商应承担由此给采购单位造成的损失</w:t>
      </w:r>
      <w:r>
        <w:rPr>
          <w:rFonts w:hint="eastAsia" w:ascii="宋体" w:hAnsi="宋体" w:eastAsia="宋体" w:cs="宋体"/>
          <w:b/>
          <w:color w:val="auto"/>
          <w:kern w:val="2"/>
          <w:sz w:val="24"/>
          <w:szCs w:val="24"/>
          <w:highlight w:val="none"/>
          <w:lang w:val="en-US" w:eastAsia="zh-CN" w:bidi="ar-SA"/>
        </w:rPr>
        <w:t xml:space="preserve">。 </w:t>
      </w:r>
    </w:p>
    <w:p w14:paraId="2C1BE771">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75056"/>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47DC6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7E32BD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3714D99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713F63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B585F0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3281"/>
        </w:sdtPr>
        <w:sdtEndPr>
          <w:rPr>
            <w:rFonts w:hint="eastAsia" w:ascii="宋体" w:hAnsi="宋体" w:cs="宋体"/>
            <w:color w:val="auto"/>
            <w:kern w:val="0"/>
            <w:sz w:val="24"/>
            <w:highlight w:val="none"/>
          </w:rPr>
        </w:sdtEndPr>
        <w:sdtContent>
          <w:r>
            <w:rPr>
              <w:rFonts w:hint="eastAsia" w:ascii="宋体" w:hAnsi="宋体" w:cs="宋体"/>
              <w:b w:val="0"/>
              <w:bCs w:val="0"/>
              <w:color w:val="auto"/>
              <w:kern w:val="0"/>
              <w:sz w:val="24"/>
              <w:highlight w:val="none"/>
            </w:rPr>
            <w:sym w:font="Wingdings" w:char="00FE"/>
          </w:r>
        </w:sdtContent>
      </w:sdt>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CD7A21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15260493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8912"/>
            </w:sdtPr>
            <w:sdtEndPr>
              <w:rPr>
                <w:rFonts w:hint="eastAsia" w:ascii="宋体" w:hAnsi="宋体" w:cs="宋体"/>
                <w:color w:val="auto"/>
                <w:kern w:val="0"/>
                <w:sz w:val="24"/>
                <w:highlight w:val="none"/>
              </w:rPr>
            </w:sdtEndPr>
            <w:sdtContent>
              <w:r>
                <w:rPr>
                  <w:rFonts w:hint="eastAsia" w:ascii="宋体" w:hAnsi="宋体" w:cs="宋体"/>
                  <w:b w:val="0"/>
                  <w:bCs w:val="0"/>
                  <w:color w:val="auto"/>
                  <w:kern w:val="0"/>
                  <w:sz w:val="24"/>
                  <w:highlight w:val="none"/>
                </w:rPr>
                <w:sym w:font="Wingdings" w:char="00A8"/>
              </w:r>
            </w:sdtContent>
          </w:sdt>
          <w:sdt>
            <w:sdtPr>
              <w:rPr>
                <w:rFonts w:hint="eastAsia" w:ascii="宋体" w:hAnsi="宋体" w:cs="宋体"/>
                <w:color w:val="auto"/>
                <w:kern w:val="0"/>
                <w:sz w:val="24"/>
                <w:highlight w:val="none"/>
              </w:rPr>
              <w:id w:val="147470335"/>
            </w:sdtPr>
            <w:sdtEndPr>
              <w:rPr>
                <w:rFonts w:hint="eastAsia" w:ascii="宋体" w:hAnsi="宋体" w:cs="宋体"/>
                <w:color w:val="auto"/>
                <w:kern w:val="0"/>
                <w:sz w:val="24"/>
                <w:highlight w:val="none"/>
              </w:rPr>
            </w:sdtEndPr>
            <w:sdtContent/>
          </w:sdt>
        </w:sdtContent>
      </w:sdt>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9360"/>
              <w:showingPlcHdr/>
            </w:sdtPr>
            <w:sdtEndPr>
              <w:rPr>
                <w:rFonts w:hint="eastAsia" w:ascii="宋体" w:hAnsi="宋体" w:cs="宋体"/>
                <w:color w:val="auto"/>
                <w:kern w:val="0"/>
                <w:sz w:val="24"/>
                <w:highlight w:val="none"/>
              </w:rPr>
            </w:sdtEndP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7C10E90">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4745186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4515"/>
            </w:sdtPr>
            <w:sdtEndPr>
              <w:rPr>
                <w:rFonts w:hint="eastAsia" w:ascii="宋体" w:hAnsi="宋体" w:cs="宋体"/>
                <w:color w:val="auto"/>
                <w:kern w:val="0"/>
                <w:sz w:val="24"/>
                <w:highlight w:val="none"/>
              </w:rPr>
            </w:sdtEndPr>
            <w:sdtContent>
              <w:r>
                <w:rPr>
                  <w:rFonts w:hint="eastAsia" w:ascii="宋体" w:hAnsi="宋体" w:cs="宋体"/>
                  <w:b w:val="0"/>
                  <w:bCs w:val="0"/>
                  <w:color w:val="auto"/>
                  <w:kern w:val="0"/>
                  <w:sz w:val="24"/>
                  <w:highlight w:val="none"/>
                </w:rPr>
                <w:sym w:font="Wingdings" w:char="00A8"/>
              </w:r>
            </w:sdtContent>
          </w:sdt>
          <w:sdt>
            <w:sdtPr>
              <w:rPr>
                <w:rFonts w:hint="eastAsia" w:ascii="宋体" w:hAnsi="宋体" w:cs="宋体"/>
                <w:color w:val="auto"/>
                <w:kern w:val="0"/>
                <w:sz w:val="24"/>
                <w:highlight w:val="none"/>
              </w:rPr>
              <w:id w:val="147473477"/>
            </w:sdtPr>
            <w:sdtEndPr>
              <w:rPr>
                <w:rFonts w:hint="eastAsia" w:ascii="宋体" w:hAnsi="宋体" w:cs="宋体"/>
                <w:color w:val="auto"/>
                <w:kern w:val="0"/>
                <w:sz w:val="24"/>
                <w:highlight w:val="none"/>
              </w:rPr>
            </w:sdtEndPr>
            <w:sdtContent/>
          </w:sdt>
        </w:sdtContent>
      </w:sdt>
      <w:sdt>
        <w:sdtPr>
          <w:rPr>
            <w:rFonts w:hint="eastAsia" w:hAnsi="宋体" w:cs="宋体"/>
            <w:color w:val="auto"/>
            <w:kern w:val="0"/>
            <w:sz w:val="24"/>
            <w:highlight w:val="none"/>
          </w:rPr>
          <w:id w:val="147482873"/>
        </w:sdtPr>
        <w:sdtEndPr>
          <w:rPr>
            <w:rFonts w:hint="eastAsia" w:hAnsi="宋体" w:cs="宋体"/>
            <w:color w:val="auto"/>
            <w:kern w:val="0"/>
            <w:sz w:val="24"/>
            <w:highlight w:val="none"/>
          </w:rPr>
        </w:sdtEndPr>
        <w:sdtContent>
          <w:sdt>
            <w:sdtPr>
              <w:rPr>
                <w:rFonts w:hint="eastAsia" w:ascii="宋体" w:hAnsi="宋体" w:cs="宋体"/>
                <w:color w:val="auto"/>
                <w:kern w:val="0"/>
                <w:sz w:val="24"/>
                <w:highlight w:val="none"/>
              </w:rPr>
              <w:id w:val="147478166"/>
              <w:showingPlcHdr/>
            </w:sdtPr>
            <w:sdtEndPr>
              <w:rPr>
                <w:rFonts w:hint="eastAsia" w:ascii="宋体" w:hAnsi="宋体" w:cs="宋体"/>
                <w:color w:val="auto"/>
                <w:kern w:val="0"/>
                <w:sz w:val="24"/>
                <w:highlight w:val="none"/>
              </w:rPr>
            </w:sdtEndPr>
            <w:sdtContent/>
          </w:sdt>
          <w:sdt>
            <w:sdtPr>
              <w:rPr>
                <w:rFonts w:hint="eastAsia" w:ascii="宋体" w:hAnsi="宋体" w:cs="宋体"/>
                <w:color w:val="auto"/>
                <w:kern w:val="0"/>
                <w:sz w:val="24"/>
                <w:highlight w:val="none"/>
              </w:rPr>
              <w:id w:val="147476089"/>
            </w:sdtPr>
            <w:sdtEndPr>
              <w:rPr>
                <w:rFonts w:hint="eastAsia" w:ascii="宋体" w:hAnsi="宋体" w:cs="宋体"/>
                <w:color w:val="auto"/>
                <w:kern w:val="0"/>
                <w:sz w:val="24"/>
                <w:highlight w:val="none"/>
              </w:rPr>
            </w:sdtEndPr>
            <w:sdtContent/>
          </w:sdt>
        </w:sdtContent>
      </w:sdt>
      <w:r>
        <w:rPr>
          <w:rFonts w:hint="eastAsia" w:ascii="宋体" w:hAnsi="宋体" w:cs="宋体"/>
          <w:color w:val="auto"/>
          <w:sz w:val="24"/>
          <w:highlight w:val="none"/>
        </w:rPr>
        <w:t>货物全部由符合政策要求的中小企业制造，提供中小企业声明函；</w:t>
      </w:r>
    </w:p>
    <w:p w14:paraId="4235AD8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240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638F87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682B70B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EFEF8F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FD98FC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A7BAA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E56AE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3942D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FFFC9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C22E3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FC0036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4B8A46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7BFF959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E8F20F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136489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F388C8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71CC8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92CB88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508E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78F68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3347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C4D3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8DE207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D2DA2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26DD9F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建德市第二人民医院医共体</w:t>
      </w:r>
      <w:r>
        <w:rPr>
          <w:rFonts w:hint="eastAsia" w:ascii="宋体" w:hAnsi="宋体" w:eastAsia="宋体" w:cs="宋体"/>
          <w:color w:val="auto"/>
          <w:sz w:val="24"/>
          <w:highlight w:val="none"/>
        </w:rPr>
        <w:t xml:space="preserve"> </w:t>
      </w:r>
    </w:p>
    <w:p w14:paraId="72E4EE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w:t>
      </w:r>
      <w:r>
        <w:rPr>
          <w:rFonts w:hint="eastAsia" w:ascii="宋体" w:hAnsi="宋体" w:cs="宋体"/>
          <w:color w:val="auto"/>
          <w:sz w:val="24"/>
          <w:highlight w:val="none"/>
          <w:lang w:val="en-US" w:eastAsia="zh-CN"/>
        </w:rPr>
        <w:t>梅城镇</w:t>
      </w:r>
      <w:r>
        <w:rPr>
          <w:rFonts w:hint="eastAsia" w:ascii="宋体" w:hAnsi="宋体" w:cs="宋体"/>
          <w:color w:val="auto"/>
          <w:sz w:val="24"/>
          <w:highlight w:val="none"/>
        </w:rPr>
        <w:t xml:space="preserve">       </w:t>
      </w:r>
    </w:p>
    <w:p w14:paraId="4D5253E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B3143C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叶磊</w:t>
      </w:r>
      <w:r>
        <w:rPr>
          <w:rFonts w:hint="eastAsia" w:ascii="宋体" w:hAnsi="宋体" w:cs="宋体"/>
          <w:color w:val="auto"/>
          <w:sz w:val="24"/>
          <w:highlight w:val="none"/>
        </w:rPr>
        <w:t xml:space="preserve"> </w:t>
      </w:r>
    </w:p>
    <w:p w14:paraId="2F0B3C83">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13758267379</w:t>
      </w:r>
    </w:p>
    <w:p w14:paraId="4069837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虞涵倩 </w:t>
      </w:r>
      <w:r>
        <w:rPr>
          <w:rFonts w:hint="eastAsia" w:ascii="宋体" w:hAnsi="宋体" w:cs="宋体"/>
          <w:color w:val="auto"/>
          <w:sz w:val="24"/>
          <w:highlight w:val="none"/>
        </w:rPr>
        <w:t xml:space="preserve"> </w:t>
      </w:r>
    </w:p>
    <w:p w14:paraId="7EA8D6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 13758231291 </w:t>
      </w:r>
      <w:r>
        <w:rPr>
          <w:rFonts w:hint="eastAsia" w:ascii="宋体" w:hAnsi="宋体" w:cs="宋体"/>
          <w:color w:val="auto"/>
          <w:sz w:val="24"/>
          <w:highlight w:val="none"/>
        </w:rPr>
        <w:t xml:space="preserve"> </w:t>
      </w:r>
    </w:p>
    <w:p w14:paraId="244B29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765E8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41B1071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址：建德市新安财富城6幢B座1201室</w:t>
      </w:r>
    </w:p>
    <w:p w14:paraId="0CABFC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184D0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余</w:t>
      </w:r>
      <w:r>
        <w:rPr>
          <w:rFonts w:hint="eastAsia" w:ascii="宋体" w:hAnsi="宋体" w:cs="宋体"/>
          <w:color w:val="auto"/>
          <w:sz w:val="24"/>
          <w:highlight w:val="none"/>
          <w:lang w:val="en-US" w:eastAsia="zh-CN"/>
        </w:rPr>
        <w:t>乐平</w:t>
      </w:r>
    </w:p>
    <w:p w14:paraId="7939EE0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15968867925</w:t>
      </w:r>
    </w:p>
    <w:p w14:paraId="781670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黄慧宗</w:t>
      </w:r>
      <w:r>
        <w:rPr>
          <w:rFonts w:hint="eastAsia" w:ascii="宋体" w:hAnsi="宋体" w:cs="宋体"/>
          <w:color w:val="auto"/>
          <w:sz w:val="24"/>
          <w:highlight w:val="none"/>
        </w:rPr>
        <w:t xml:space="preserve"> </w:t>
      </w:r>
    </w:p>
    <w:p w14:paraId="3ED523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1598E419">
      <w:pPr>
        <w:spacing w:line="360" w:lineRule="auto"/>
        <w:rPr>
          <w:rFonts w:hint="eastAsia"/>
          <w:color w:val="auto"/>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r>
        <w:rPr>
          <w:rFonts w:hint="eastAsia"/>
          <w:color w:val="auto"/>
          <w:highlight w:val="none"/>
        </w:rPr>
        <w:t xml:space="preserve">         </w:t>
      </w:r>
    </w:p>
    <w:p w14:paraId="0C28DA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名称：建德市财政局、浙江省政府采购行政裁决服务中心（杭州）</w:t>
      </w:r>
    </w:p>
    <w:p w14:paraId="2C5848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地址：杭州市上城区四季青街道新业路市民之家G03办公室（快递仅限ems或顺丰）</w:t>
      </w:r>
    </w:p>
    <w:p w14:paraId="6AA9FB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 /</w:t>
      </w:r>
    </w:p>
    <w:p w14:paraId="3D9AC3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350E9E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监督投诉电话：0571-85252453</w:t>
      </w:r>
    </w:p>
    <w:p w14:paraId="606098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拨打政采云服务热线95763获取热线服务帮助。</w:t>
      </w:r>
    </w:p>
    <w:p w14:paraId="2E956FDD">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58E02C7">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4E4BE1F">
      <w:pPr>
        <w:pStyle w:val="3"/>
        <w:rPr>
          <w:rFonts w:hint="eastAsia"/>
          <w:color w:val="auto"/>
          <w:highlight w:val="none"/>
        </w:rPr>
      </w:pPr>
      <w:r>
        <w:rPr>
          <w:color w:val="auto"/>
          <w:highlight w:val="none"/>
        </w:rPr>
        <w:br w:type="page"/>
      </w:r>
    </w:p>
    <w:p w14:paraId="18D87E3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2864555">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500"/>
        <w:gridCol w:w="5895"/>
      </w:tblGrid>
      <w:tr w14:paraId="044C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1DCCCF6">
            <w:pPr>
              <w:snapToGrid w:val="0"/>
              <w:spacing w:line="360" w:lineRule="auto"/>
              <w:jc w:val="center"/>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序号</w:t>
            </w:r>
          </w:p>
        </w:tc>
        <w:tc>
          <w:tcPr>
            <w:tcW w:w="2500" w:type="dxa"/>
            <w:vAlign w:val="center"/>
          </w:tcPr>
          <w:p w14:paraId="11BD068C">
            <w:pPr>
              <w:snapToGrid w:val="0"/>
              <w:spacing w:line="360" w:lineRule="auto"/>
              <w:jc w:val="center"/>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事项</w:t>
            </w:r>
          </w:p>
        </w:tc>
        <w:tc>
          <w:tcPr>
            <w:tcW w:w="5895" w:type="dxa"/>
            <w:vAlign w:val="center"/>
          </w:tcPr>
          <w:p w14:paraId="05CC53D3">
            <w:pPr>
              <w:snapToGrid w:val="0"/>
              <w:spacing w:line="360" w:lineRule="auto"/>
              <w:jc w:val="center"/>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本项目的特别规定</w:t>
            </w:r>
          </w:p>
        </w:tc>
      </w:tr>
      <w:tr w14:paraId="1DE5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14:paraId="53BD93EB">
            <w:pPr>
              <w:snapToGrid w:val="0"/>
              <w:spacing w:line="360" w:lineRule="auto"/>
              <w:jc w:val="center"/>
              <w:rPr>
                <w:rFonts w:hint="eastAsia" w:ascii="宋体" w:hAnsi="宋体" w:cs="宋体"/>
                <w:b/>
                <w:color w:val="auto"/>
                <w:sz w:val="32"/>
                <w:szCs w:val="20"/>
                <w:highlight w:val="none"/>
                <w:vertAlign w:val="baseline"/>
              </w:rPr>
            </w:pPr>
            <w:r>
              <w:rPr>
                <w:rFonts w:hint="eastAsia" w:ascii="宋体" w:hAnsi="宋体" w:cs="宋体"/>
                <w:color w:val="auto"/>
                <w:sz w:val="24"/>
                <w:highlight w:val="none"/>
              </w:rPr>
              <w:t>1</w:t>
            </w:r>
          </w:p>
        </w:tc>
        <w:tc>
          <w:tcPr>
            <w:tcW w:w="2500" w:type="dxa"/>
            <w:vAlign w:val="center"/>
          </w:tcPr>
          <w:p w14:paraId="4A168BEE">
            <w:pPr>
              <w:snapToGrid w:val="0"/>
              <w:spacing w:line="240" w:lineRule="auto"/>
              <w:jc w:val="center"/>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项目属性与核心产品</w:t>
            </w:r>
          </w:p>
        </w:tc>
        <w:tc>
          <w:tcPr>
            <w:tcW w:w="5895" w:type="dxa"/>
            <w:vAlign w:val="center"/>
          </w:tcPr>
          <w:p w14:paraId="0AF73D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30E5E3CD">
            <w:pPr>
              <w:spacing w:line="360" w:lineRule="auto"/>
              <w:rPr>
                <w:rFonts w:hint="eastAsia" w:ascii="宋体" w:hAnsi="宋体" w:cs="宋体"/>
                <w:b/>
                <w:color w:val="auto"/>
                <w:sz w:val="32"/>
                <w:szCs w:val="20"/>
                <w:highlight w:val="none"/>
                <w:vertAlign w:val="baseli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大孔径CT球管</w:t>
            </w:r>
            <w:r>
              <w:rPr>
                <w:rFonts w:hint="eastAsia" w:ascii="宋体" w:hAnsi="宋体" w:cs="宋体"/>
                <w:color w:val="auto"/>
                <w:sz w:val="24"/>
                <w:highlight w:val="none"/>
                <w:u w:val="single"/>
              </w:rPr>
              <w:t xml:space="preserve"> </w:t>
            </w:r>
          </w:p>
        </w:tc>
      </w:tr>
      <w:tr w14:paraId="6DB0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0F2C2FB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00" w:type="dxa"/>
            <w:vAlign w:val="center"/>
          </w:tcPr>
          <w:p w14:paraId="6E5E58FC">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895" w:type="dxa"/>
            <w:vAlign w:val="center"/>
          </w:tcPr>
          <w:p w14:paraId="48829FE3">
            <w:pPr>
              <w:spacing w:line="360"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rPr>
              <w:t>（1）</w:t>
            </w:r>
            <w:r>
              <w:rPr>
                <w:rFonts w:hint="eastAsia" w:ascii="宋体" w:hAnsi="宋体" w:eastAsia="宋体" w:cs="宋体"/>
                <w:color w:val="auto"/>
                <w:kern w:val="0"/>
                <w:sz w:val="24"/>
                <w:highlight w:val="none"/>
                <w:lang w:val="en-US"/>
              </w:rPr>
              <w:t>标的：</w:t>
            </w:r>
            <w:r>
              <w:rPr>
                <w:rFonts w:hint="eastAsia" w:ascii="宋体" w:hAnsi="宋体" w:eastAsia="宋体" w:cs="宋体"/>
                <w:color w:val="auto"/>
                <w:kern w:val="0"/>
                <w:sz w:val="24"/>
                <w:highlight w:val="none"/>
                <w:u w:val="single"/>
                <w:lang w:val="en-US" w:eastAsia="zh-CN"/>
              </w:rPr>
              <w:t>大孔径CT球管</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tc>
      </w:tr>
      <w:tr w14:paraId="5DB2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14:paraId="0E4ABAB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00" w:type="dxa"/>
            <w:vAlign w:val="center"/>
          </w:tcPr>
          <w:p w14:paraId="751E55C6">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895" w:type="dxa"/>
            <w:vAlign w:val="center"/>
          </w:tcPr>
          <w:p w14:paraId="05CD7721">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本项目不允许采购进口产品。</w:t>
            </w:r>
          </w:p>
          <w:p w14:paraId="21642FDD">
            <w:pPr>
              <w:spacing w:line="240" w:lineRule="auto"/>
              <w:rPr>
                <w:rFonts w:hint="eastAsia" w:ascii="宋体" w:hAnsi="宋体" w:cs="宋体"/>
                <w:color w:val="auto"/>
                <w:sz w:val="24"/>
                <w:highlight w:val="none"/>
                <w:lang w:eastAsia="zh-CN"/>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892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eastAsia="宋体" w:cs="宋体"/>
                <w:color w:val="auto"/>
                <w:kern w:val="0"/>
                <w:sz w:val="24"/>
                <w:highlight w:val="none"/>
                <w:u w:val="single"/>
                <w:lang w:val="en-US" w:eastAsia="zh-CN"/>
              </w:rPr>
              <w:t>大孔径CT球管</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D65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709E28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00" w:type="dxa"/>
            <w:vAlign w:val="center"/>
          </w:tcPr>
          <w:p w14:paraId="1C6AFA0B">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5895" w:type="dxa"/>
            <w:vAlign w:val="center"/>
          </w:tcPr>
          <w:p w14:paraId="0E94A29E">
            <w:pPr>
              <w:spacing w:line="24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2E0638E">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5952"/>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7722A36">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注：不得限制大中型企业向小微企业合理分包。</w:t>
            </w:r>
          </w:p>
        </w:tc>
      </w:tr>
      <w:tr w14:paraId="1DB8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DC5922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00" w:type="dxa"/>
            <w:vAlign w:val="center"/>
          </w:tcPr>
          <w:p w14:paraId="39C6F978">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895" w:type="dxa"/>
            <w:vAlign w:val="center"/>
          </w:tcPr>
          <w:p w14:paraId="725C2319">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780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4B6CFCF">
            <w:pPr>
              <w:spacing w:line="240" w:lineRule="auto"/>
              <w:rPr>
                <w:rFonts w:hint="eastAsia" w:ascii="宋体" w:hAnsi="宋体" w:cs="宋体"/>
                <w:color w:val="auto"/>
                <w:sz w:val="24"/>
                <w:highlight w:val="none"/>
                <w:lang w:eastAsia="zh-CN"/>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503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F0A687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00" w:type="dxa"/>
            <w:vAlign w:val="center"/>
          </w:tcPr>
          <w:p w14:paraId="58564DB7">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5895" w:type="dxa"/>
            <w:vAlign w:val="center"/>
          </w:tcPr>
          <w:p w14:paraId="067AA90D">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348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FF0604F">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240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B要求提供，</w:t>
            </w:r>
          </w:p>
          <w:p w14:paraId="192B306A">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AB40A3">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65F28D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评标办法</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2ED37B4C">
            <w:pPr>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17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215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是，</w:t>
            </w:r>
          </w:p>
          <w:p w14:paraId="33E7487F">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EE47E9">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7652851">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26330E5">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（7）制作、运输、安装和保管样品所发生的一切费用由投标人自理。</w:t>
            </w:r>
          </w:p>
        </w:tc>
      </w:tr>
      <w:tr w14:paraId="6AA5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834D9D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500" w:type="dxa"/>
            <w:vAlign w:val="center"/>
          </w:tcPr>
          <w:p w14:paraId="68C0FD89">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5895" w:type="dxa"/>
            <w:vAlign w:val="center"/>
          </w:tcPr>
          <w:p w14:paraId="29F939AC">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343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159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691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9E3A9AE">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221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B组织。</w:t>
            </w:r>
          </w:p>
          <w:p w14:paraId="45D2639E">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76A6018C">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（2）方案讲解演示可选择以下方式：</w:t>
            </w:r>
          </w:p>
          <w:p w14:paraId="780E84F9">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6696183E">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1E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1D348C9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500" w:type="dxa"/>
            <w:vMerge w:val="restart"/>
            <w:vAlign w:val="center"/>
          </w:tcPr>
          <w:p w14:paraId="1B77332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895" w:type="dxa"/>
            <w:vAlign w:val="center"/>
          </w:tcPr>
          <w:p w14:paraId="12023DC1">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AD0C344">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DF0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4B6169D2">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309AAB83">
            <w:pPr>
              <w:snapToGrid w:val="0"/>
              <w:spacing w:line="240" w:lineRule="auto"/>
              <w:jc w:val="center"/>
              <w:rPr>
                <w:rFonts w:hint="eastAsia" w:ascii="宋体" w:hAnsi="宋体" w:cs="宋体"/>
                <w:b/>
                <w:color w:val="auto"/>
                <w:sz w:val="24"/>
                <w:highlight w:val="none"/>
              </w:rPr>
            </w:pPr>
          </w:p>
        </w:tc>
        <w:tc>
          <w:tcPr>
            <w:tcW w:w="5895" w:type="dxa"/>
            <w:vAlign w:val="center"/>
          </w:tcPr>
          <w:p w14:paraId="63FD5262">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（2）资信证明文件：根据招标文件第四部分评标标准提供。</w:t>
            </w:r>
          </w:p>
        </w:tc>
      </w:tr>
      <w:tr w14:paraId="5D17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B9AB7B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500" w:type="dxa"/>
            <w:vAlign w:val="center"/>
          </w:tcPr>
          <w:p w14:paraId="4E05879C">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895" w:type="dxa"/>
            <w:vAlign w:val="center"/>
          </w:tcPr>
          <w:p w14:paraId="767F0EF2">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28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029FF7D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500" w:type="dxa"/>
            <w:vAlign w:val="center"/>
          </w:tcPr>
          <w:p w14:paraId="6241795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5895" w:type="dxa"/>
            <w:vAlign w:val="center"/>
          </w:tcPr>
          <w:p w14:paraId="055AC0D3">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0176B9A">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022D4F8">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40267B0">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3D68D20">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708EC0C">
            <w:pPr>
              <w:spacing w:line="240" w:lineRule="auto"/>
              <w:ind w:firstLine="241" w:firstLineChars="100"/>
              <w:rPr>
                <w:rFonts w:hint="eastAsia" w:ascii="宋体" w:hAnsi="宋体" w:cs="宋体"/>
                <w:color w:val="auto"/>
                <w:sz w:val="24"/>
                <w:highlight w:val="none"/>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97F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259B70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500" w:type="dxa"/>
            <w:vAlign w:val="center"/>
          </w:tcPr>
          <w:p w14:paraId="5EF7D003">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5895" w:type="dxa"/>
            <w:vAlign w:val="center"/>
          </w:tcPr>
          <w:p w14:paraId="3F23F544">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具体可咨询建德市财政局采购办，联系电话：0571-89606885。</w:t>
            </w:r>
          </w:p>
        </w:tc>
      </w:tr>
      <w:tr w14:paraId="006E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0B7B76A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500" w:type="dxa"/>
            <w:vAlign w:val="center"/>
          </w:tcPr>
          <w:p w14:paraId="6A7F470A">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895" w:type="dxa"/>
            <w:vAlign w:val="center"/>
          </w:tcPr>
          <w:p w14:paraId="1CFC6747">
            <w:pPr>
              <w:pStyle w:val="34"/>
              <w:spacing w:line="240" w:lineRule="auto"/>
              <w:rPr>
                <w:rFonts w:hint="eastAsia" w:ascii="宋体" w:hAnsi="宋体" w:cs="宋体"/>
                <w:color w:val="auto"/>
                <w:sz w:val="24"/>
                <w:highlight w:val="none"/>
                <w:lang w:eastAsia="zh-CN"/>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余乐平</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15968867925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E4B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CCCBED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500" w:type="dxa"/>
            <w:vAlign w:val="center"/>
          </w:tcPr>
          <w:p w14:paraId="120CE05F">
            <w:pPr>
              <w:snapToGrid w:val="0"/>
              <w:spacing w:line="240" w:lineRule="auto"/>
              <w:jc w:val="center"/>
              <w:rPr>
                <w:rFonts w:hint="eastAsia" w:ascii="宋体" w:hAnsi="宋体" w:cs="宋体"/>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5895" w:type="dxa"/>
            <w:vAlign w:val="center"/>
          </w:tcPr>
          <w:p w14:paraId="3A68134C">
            <w:pPr>
              <w:spacing w:line="24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6D66910D">
            <w:pPr>
              <w:spacing w:line="240" w:lineRule="auto"/>
              <w:rPr>
                <w:rFonts w:hint="eastAsia" w:ascii="宋体" w:hAnsi="宋体" w:cs="宋体"/>
                <w:color w:val="auto"/>
                <w:sz w:val="24"/>
                <w:highlight w:val="none"/>
                <w:lang w:eastAsia="zh-CN"/>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14748173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cs="宋体" w:asciiTheme="minorEastAsia" w:hAnsiTheme="minorEastAsia" w:eastAsiaTheme="minorEastAsia"/>
                <w:color w:val="auto"/>
                <w:sz w:val="24"/>
                <w:highlight w:val="none"/>
                <w:u w:val="single"/>
              </w:rPr>
              <w:t xml:space="preserve"> 国家发展计划委员会计价格[2002]1980号文《招标代理服务费管理暂行办法》及发改办价格[2003]857号文 </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货物</w:t>
            </w:r>
            <w:r>
              <w:rPr>
                <w:rFonts w:hint="eastAsia" w:ascii="宋体" w:hAnsi="宋体" w:cs="宋体"/>
                <w:snapToGrid w:val="0"/>
                <w:color w:val="auto"/>
                <w:kern w:val="28"/>
                <w:sz w:val="24"/>
                <w:highlight w:val="none"/>
              </w:rPr>
              <w:t>类）计取，采购服务费为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捌仟肆佰</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8400.00</w:t>
            </w:r>
            <w:r>
              <w:rPr>
                <w:rFonts w:hint="eastAsia" w:ascii="宋体" w:hAnsi="宋体" w:cs="宋体"/>
                <w:snapToGrid w:val="0"/>
                <w:color w:val="auto"/>
                <w:kern w:val="28"/>
                <w:sz w:val="24"/>
                <w:highlight w:val="none"/>
                <w:u w:val="single"/>
              </w:rPr>
              <w:t>元）</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中标</w:t>
            </w:r>
            <w:r>
              <w:rPr>
                <w:rFonts w:hint="eastAsia" w:ascii="宋体" w:hAnsi="宋体" w:cs="宋体"/>
                <w:snapToGrid w:val="0"/>
                <w:color w:val="auto"/>
                <w:kern w:val="28"/>
                <w:sz w:val="24"/>
                <w:highlight w:val="none"/>
              </w:rPr>
              <w:t>通知书时支付给采购代理公司。</w:t>
            </w:r>
          </w:p>
        </w:tc>
      </w:tr>
      <w:tr w14:paraId="0DA9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3BCA83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500" w:type="dxa"/>
            <w:vMerge w:val="restart"/>
            <w:vAlign w:val="center"/>
          </w:tcPr>
          <w:p w14:paraId="5057A219">
            <w:pPr>
              <w:snapToGrid w:val="0"/>
              <w:spacing w:line="24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895" w:type="dxa"/>
            <w:vAlign w:val="center"/>
          </w:tcPr>
          <w:p w14:paraId="6586F958">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28C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top"/>
          </w:tcPr>
          <w:p w14:paraId="1D230E62">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3886A467">
            <w:pPr>
              <w:snapToGrid w:val="0"/>
              <w:spacing w:line="240" w:lineRule="auto"/>
              <w:jc w:val="center"/>
              <w:rPr>
                <w:rFonts w:hint="eastAsia" w:ascii="宋体" w:hAnsi="宋体" w:cs="宋体"/>
                <w:b/>
                <w:color w:val="auto"/>
                <w:sz w:val="24"/>
                <w:highlight w:val="none"/>
              </w:rPr>
            </w:pPr>
          </w:p>
        </w:tc>
        <w:tc>
          <w:tcPr>
            <w:tcW w:w="5895" w:type="dxa"/>
            <w:vAlign w:val="center"/>
          </w:tcPr>
          <w:p w14:paraId="11B9ED06">
            <w:pPr>
              <w:spacing w:line="24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93583B2">
            <w:pPr>
              <w:spacing w:line="240" w:lineRule="auto"/>
              <w:rPr>
                <w:rFonts w:hint="eastAsia" w:ascii="宋体" w:hAnsi="宋体" w:cs="宋体"/>
                <w:color w:val="auto"/>
                <w:sz w:val="24"/>
                <w:highlight w:val="none"/>
                <w:lang w:eastAsia="zh-CN"/>
              </w:rPr>
            </w:pPr>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39245303">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79F9ADB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66F2F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4DDC4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3C55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FD582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2560A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392CB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1F6D5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6A72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FDCDB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729B4A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D9FCE8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AAFE6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113C1A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327B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F5EDF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DEA43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B443B7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DDBBE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01AA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E53607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901FF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A2BDC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87FAE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DE72E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A7D2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0096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2E8871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32C2C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7A0F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D42BB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1ACBC10">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5DFA4114">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CB12019">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0DB65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68615E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6CBC0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A8644BF">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3C29F18">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2602CE">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265243D">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FAC9C1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39E95B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C65134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FD7E7E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E6D0AD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637091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2EDF747">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8A9BFF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0AB1A9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02075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B66BB9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6EDA83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8B9C834">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EE191F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1EF263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0693411">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81250D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17B70251">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3D701E4">
      <w:pPr>
        <w:pStyle w:val="129"/>
        <w:snapToGrid w:val="0"/>
        <w:spacing w:before="0"/>
        <w:ind w:firstLine="360"/>
        <w:rPr>
          <w:rFonts w:ascii="宋体" w:hAnsi="宋体" w:cs="宋体"/>
          <w:color w:val="auto"/>
          <w:sz w:val="18"/>
          <w:szCs w:val="18"/>
          <w:highlight w:val="none"/>
        </w:rPr>
      </w:pPr>
    </w:p>
    <w:p w14:paraId="1596C64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5E47BF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CE9399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B0052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C78476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E19B55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24DE85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2EBB2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2AAAA5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A8DB4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8B5457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5EA36E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9F12CB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DC8A67">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C38A46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B4DFC0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CB0DC6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B13069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F7048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F38C895">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5D1BEA6">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13DD60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CD4FA8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FAC72F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BC6A1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4E89A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21F6AC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09FC544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93CA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86560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4E349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6FCDC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77A7E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9660B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3B68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267BE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1F30A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1792E9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239A5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B816ED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94443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1B425EA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CBED38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5853F2A">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8C3F89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EF659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582B5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38AF4E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59F8E7D">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F477C0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1AF9E33">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78822BE">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1A7E4A1">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52982DC">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DFE336">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E142F9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BB50B2B">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2D073F9">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D20488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1F8BD1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6B3991C">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C0E716A">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A4AF786">
      <w:pPr>
        <w:pStyle w:val="1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392AF28">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98E348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760D7CD">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5189DD0">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9D24D2">
      <w:pPr>
        <w:pStyle w:val="129"/>
        <w:spacing w:before="0"/>
        <w:ind w:firstLine="643"/>
        <w:rPr>
          <w:rFonts w:ascii="宋体" w:hAnsi="宋体" w:cs="宋体"/>
          <w:b/>
          <w:color w:val="auto"/>
          <w:sz w:val="32"/>
          <w:highlight w:val="none"/>
        </w:rPr>
      </w:pPr>
    </w:p>
    <w:p w14:paraId="42CD4744">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95D11E4">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F73B8AB">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0BC3A4F">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48ECBC2">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1D1B74">
      <w:pPr>
        <w:pStyle w:val="554"/>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　19、资格审查</w:t>
      </w:r>
    </w:p>
    <w:p w14:paraId="7DE7A5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592852C">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5CEB87">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73F9541">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4B94D81">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C4A02CE">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CCD5CB6">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AB23590">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5B8E00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B0CA001">
      <w:pPr>
        <w:pStyle w:val="129"/>
        <w:spacing w:before="0"/>
        <w:ind w:firstLine="0" w:firstLineChars="0"/>
        <w:rPr>
          <w:rFonts w:ascii="宋体" w:hAnsi="宋体" w:cs="宋体"/>
          <w:color w:val="auto"/>
          <w:kern w:val="0"/>
          <w:szCs w:val="24"/>
          <w:highlight w:val="none"/>
        </w:rPr>
      </w:pPr>
    </w:p>
    <w:p w14:paraId="7177DD7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754EF4B">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9C8CE0F">
      <w:pPr>
        <w:spacing w:line="360" w:lineRule="auto"/>
        <w:rPr>
          <w:rFonts w:ascii="宋体" w:hAnsi="宋体" w:cs="宋体"/>
          <w:b/>
          <w:color w:val="auto"/>
          <w:sz w:val="24"/>
          <w:highlight w:val="none"/>
        </w:rPr>
      </w:pPr>
    </w:p>
    <w:p w14:paraId="3233F1D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FF293AE">
      <w:pPr>
        <w:pStyle w:val="1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BABD9F0">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5DE44C1">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CA752E6">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49AB1B53">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7910ED6">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23.3公告期限为1个工作日。</w:t>
      </w:r>
    </w:p>
    <w:p w14:paraId="3128C77B">
      <w:pPr>
        <w:snapToGrid w:val="0"/>
        <w:spacing w:line="360" w:lineRule="auto"/>
        <w:ind w:left="120" w:leftChars="57" w:firstLine="482" w:firstLineChars="150"/>
        <w:jc w:val="center"/>
        <w:rPr>
          <w:rFonts w:ascii="宋体" w:hAnsi="宋体" w:cs="宋体"/>
          <w:b/>
          <w:color w:val="auto"/>
          <w:sz w:val="32"/>
          <w:highlight w:val="none"/>
        </w:rPr>
      </w:pPr>
    </w:p>
    <w:p w14:paraId="768C82C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AC852B3">
      <w:pPr>
        <w:pStyle w:val="1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61E671F">
      <w:pPr>
        <w:pStyle w:val="16"/>
        <w:spacing w:line="360" w:lineRule="auto"/>
        <w:ind w:left="479" w:hanging="479" w:hangingChars="199"/>
        <w:rPr>
          <w:rFonts w:cs="宋体"/>
          <w:b/>
          <w:color w:val="auto"/>
          <w:highlight w:val="none"/>
        </w:rPr>
      </w:pPr>
      <w:r>
        <w:rPr>
          <w:rFonts w:hint="eastAsia" w:cs="宋体"/>
          <w:b/>
          <w:color w:val="auto"/>
          <w:highlight w:val="none"/>
        </w:rPr>
        <w:t>25. 合同的签订</w:t>
      </w:r>
    </w:p>
    <w:p w14:paraId="48F814E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60883E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6D88BC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704FA0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D2B3AD8">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BB6588E">
      <w:pPr>
        <w:pStyle w:val="16"/>
        <w:spacing w:line="360" w:lineRule="auto"/>
        <w:ind w:left="479" w:hanging="479" w:hangingChars="199"/>
        <w:rPr>
          <w:rFonts w:cs="宋体"/>
          <w:b/>
          <w:color w:val="auto"/>
          <w:highlight w:val="none"/>
        </w:rPr>
      </w:pPr>
      <w:r>
        <w:rPr>
          <w:rFonts w:hint="eastAsia" w:cs="宋体"/>
          <w:b/>
          <w:color w:val="auto"/>
          <w:highlight w:val="none"/>
        </w:rPr>
        <w:t>26. 履约保证金</w:t>
      </w:r>
    </w:p>
    <w:p w14:paraId="6EB4C7F7">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FE555C3">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D165197">
      <w:pPr>
        <w:pStyle w:val="3"/>
        <w:rPr>
          <w:color w:val="auto"/>
          <w:highlight w:val="none"/>
        </w:rPr>
      </w:pPr>
      <w:r>
        <w:rPr>
          <w:rFonts w:ascii="宋体" w:hAnsi="宋体" w:eastAsia="宋体"/>
          <w:color w:val="auto"/>
          <w:sz w:val="24"/>
          <w:highlight w:val="none"/>
          <w:lang w:val="en-US"/>
        </w:rPr>
        <w:t>27.预付款</w:t>
      </w:r>
    </w:p>
    <w:p w14:paraId="76B6B33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AA0CD88">
      <w:pPr>
        <w:snapToGrid w:val="0"/>
        <w:spacing w:line="360" w:lineRule="auto"/>
        <w:ind w:firstLine="3357" w:firstLineChars="1045"/>
        <w:rPr>
          <w:rFonts w:ascii="宋体" w:hAnsi="宋体" w:cs="宋体"/>
          <w:b/>
          <w:color w:val="auto"/>
          <w:sz w:val="32"/>
          <w:highlight w:val="none"/>
        </w:rPr>
      </w:pPr>
    </w:p>
    <w:p w14:paraId="64B4B58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748874B">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CEBE02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65424E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B75777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C01A1D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F8A424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A606D55">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9E87662">
      <w:pPr>
        <w:tabs>
          <w:tab w:val="left" w:pos="0"/>
        </w:tabs>
        <w:spacing w:line="360" w:lineRule="auto"/>
        <w:ind w:firstLine="480"/>
        <w:rPr>
          <w:rFonts w:ascii="宋体" w:hAnsi="宋体" w:cs="宋体"/>
          <w:color w:val="auto"/>
          <w:sz w:val="24"/>
          <w:highlight w:val="none"/>
        </w:rPr>
      </w:pPr>
    </w:p>
    <w:p w14:paraId="3C206DF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D11D313">
      <w:pPr>
        <w:pStyle w:val="16"/>
        <w:spacing w:line="360" w:lineRule="auto"/>
        <w:ind w:firstLine="0" w:firstLineChars="0"/>
        <w:rPr>
          <w:rFonts w:cs="宋体"/>
          <w:b/>
          <w:color w:val="auto"/>
          <w:highlight w:val="none"/>
        </w:rPr>
      </w:pPr>
      <w:r>
        <w:rPr>
          <w:rFonts w:hint="eastAsia" w:cs="宋体"/>
          <w:b/>
          <w:color w:val="auto"/>
          <w:highlight w:val="none"/>
        </w:rPr>
        <w:t>30.验收</w:t>
      </w:r>
    </w:p>
    <w:p w14:paraId="676BC23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1B300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3495B8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559CC3">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925514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74707468"/>
      <w:bookmarkEnd w:id="20"/>
      <w:bookmarkStart w:id="21" w:name="_Hlt68403820"/>
      <w:bookmarkEnd w:id="21"/>
      <w:bookmarkStart w:id="22" w:name="_Hlt74730295"/>
      <w:bookmarkEnd w:id="22"/>
      <w:bookmarkStart w:id="23" w:name="_Hlt68073093"/>
      <w:bookmarkEnd w:id="23"/>
      <w:bookmarkStart w:id="24" w:name="_Hlt68072990"/>
      <w:bookmarkEnd w:id="24"/>
      <w:bookmarkStart w:id="25" w:name="_Hlt68072998"/>
      <w:bookmarkEnd w:id="25"/>
      <w:bookmarkStart w:id="26" w:name="_Hlt75236011"/>
      <w:bookmarkEnd w:id="26"/>
      <w:bookmarkStart w:id="27" w:name="_Hlt74714665"/>
      <w:bookmarkEnd w:id="27"/>
      <w:bookmarkStart w:id="28" w:name="_Hlt75236290"/>
      <w:bookmarkEnd w:id="28"/>
      <w:bookmarkStart w:id="29" w:name="_Hlt68057669"/>
      <w:bookmarkEnd w:id="29"/>
      <w:bookmarkStart w:id="30" w:name="_Hlt74729768"/>
      <w:bookmarkEnd w:id="30"/>
    </w:p>
    <w:bookmarkEnd w:id="13"/>
    <w:bookmarkEnd w:id="14"/>
    <w:p w14:paraId="3C16E938">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48793C09">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采购内容</w:t>
      </w:r>
    </w:p>
    <w:tbl>
      <w:tblPr>
        <w:tblStyle w:val="62"/>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100"/>
        <w:gridCol w:w="735"/>
        <w:gridCol w:w="702"/>
        <w:gridCol w:w="1696"/>
        <w:gridCol w:w="1696"/>
      </w:tblGrid>
      <w:tr w14:paraId="3FFB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2413DD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100" w:type="dxa"/>
            <w:tcBorders>
              <w:top w:val="single" w:color="auto" w:sz="4" w:space="0"/>
              <w:left w:val="single" w:color="auto" w:sz="4" w:space="0"/>
              <w:bottom w:val="single" w:color="auto" w:sz="4" w:space="0"/>
              <w:right w:val="single" w:color="auto" w:sz="4" w:space="0"/>
            </w:tcBorders>
            <w:vAlign w:val="center"/>
          </w:tcPr>
          <w:p w14:paraId="09901A5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w:t>
            </w:r>
          </w:p>
          <w:p w14:paraId="1F799D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735" w:type="dxa"/>
            <w:tcBorders>
              <w:top w:val="single" w:color="auto" w:sz="4" w:space="0"/>
              <w:left w:val="single" w:color="auto" w:sz="4" w:space="0"/>
              <w:bottom w:val="single" w:color="auto" w:sz="4" w:space="0"/>
              <w:right w:val="single" w:color="auto" w:sz="4" w:space="0"/>
            </w:tcBorders>
            <w:vAlign w:val="center"/>
          </w:tcPr>
          <w:p w14:paraId="2AB9BC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2" w:type="dxa"/>
            <w:tcBorders>
              <w:top w:val="single" w:color="auto" w:sz="4" w:space="0"/>
              <w:left w:val="single" w:color="auto" w:sz="4" w:space="0"/>
              <w:bottom w:val="single" w:color="auto" w:sz="4" w:space="0"/>
              <w:right w:val="single" w:color="auto" w:sz="4" w:space="0"/>
            </w:tcBorders>
            <w:vAlign w:val="center"/>
          </w:tcPr>
          <w:p w14:paraId="47FDCC1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96" w:type="dxa"/>
            <w:tcBorders>
              <w:top w:val="single" w:color="auto" w:sz="4" w:space="0"/>
              <w:left w:val="single" w:color="auto" w:sz="4" w:space="0"/>
              <w:bottom w:val="single" w:color="auto" w:sz="4" w:space="0"/>
              <w:right w:val="single" w:color="auto" w:sz="4" w:space="0"/>
            </w:tcBorders>
            <w:vAlign w:val="center"/>
          </w:tcPr>
          <w:p w14:paraId="4B1264A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696" w:type="dxa"/>
            <w:tcBorders>
              <w:top w:val="single" w:color="auto" w:sz="4" w:space="0"/>
              <w:left w:val="single" w:color="auto" w:sz="4" w:space="0"/>
              <w:bottom w:val="single" w:color="auto" w:sz="4" w:space="0"/>
              <w:right w:val="single" w:color="auto" w:sz="4" w:space="0"/>
            </w:tcBorders>
            <w:vAlign w:val="center"/>
          </w:tcPr>
          <w:p w14:paraId="10AFBC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r>
      <w:tr w14:paraId="213A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1204318F">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建德市第二人民医院大孔径CT球管采购项目</w:t>
            </w:r>
          </w:p>
        </w:tc>
        <w:tc>
          <w:tcPr>
            <w:tcW w:w="2100" w:type="dxa"/>
            <w:tcBorders>
              <w:top w:val="single" w:color="auto" w:sz="4" w:space="0"/>
              <w:left w:val="single" w:color="auto" w:sz="4" w:space="0"/>
              <w:bottom w:val="single" w:color="auto" w:sz="4" w:space="0"/>
              <w:right w:val="single" w:color="auto" w:sz="4" w:space="0"/>
            </w:tcBorders>
            <w:vAlign w:val="center"/>
          </w:tcPr>
          <w:p w14:paraId="4FAABA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3801CC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“&lt;二&gt;采购需求”</w:t>
            </w:r>
          </w:p>
        </w:tc>
        <w:tc>
          <w:tcPr>
            <w:tcW w:w="735" w:type="dxa"/>
            <w:tcBorders>
              <w:top w:val="single" w:color="auto" w:sz="4" w:space="0"/>
              <w:left w:val="single" w:color="auto" w:sz="4" w:space="0"/>
              <w:bottom w:val="single" w:color="auto" w:sz="4" w:space="0"/>
              <w:right w:val="single" w:color="auto" w:sz="4" w:space="0"/>
            </w:tcBorders>
            <w:vAlign w:val="center"/>
          </w:tcPr>
          <w:p w14:paraId="205425B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只</w:t>
            </w:r>
          </w:p>
        </w:tc>
        <w:tc>
          <w:tcPr>
            <w:tcW w:w="702" w:type="dxa"/>
            <w:tcBorders>
              <w:top w:val="single" w:color="auto" w:sz="4" w:space="0"/>
              <w:left w:val="single" w:color="auto" w:sz="4" w:space="0"/>
              <w:bottom w:val="single" w:color="auto" w:sz="4" w:space="0"/>
              <w:right w:val="single" w:color="auto" w:sz="4" w:space="0"/>
            </w:tcBorders>
            <w:vAlign w:val="center"/>
          </w:tcPr>
          <w:p w14:paraId="33229A83">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6" w:type="dxa"/>
            <w:tcBorders>
              <w:top w:val="single" w:color="auto" w:sz="4" w:space="0"/>
              <w:left w:val="single" w:color="auto" w:sz="4" w:space="0"/>
              <w:bottom w:val="single" w:color="auto" w:sz="4" w:space="0"/>
              <w:right w:val="single" w:color="auto" w:sz="4" w:space="0"/>
            </w:tcBorders>
            <w:vAlign w:val="center"/>
          </w:tcPr>
          <w:p w14:paraId="695EAF4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800000</w:t>
            </w:r>
            <w:r>
              <w:rPr>
                <w:rFonts w:hint="eastAsia" w:ascii="宋体" w:hAnsi="宋体" w:eastAsia="宋体" w:cs="宋体"/>
                <w:color w:val="auto"/>
                <w:sz w:val="24"/>
                <w:szCs w:val="24"/>
                <w:highlight w:val="none"/>
                <w:lang w:val="en-US" w:eastAsia="zh-CN"/>
              </w:rPr>
              <w:t>.00</w:t>
            </w:r>
          </w:p>
        </w:tc>
        <w:tc>
          <w:tcPr>
            <w:tcW w:w="1696" w:type="dxa"/>
            <w:tcBorders>
              <w:top w:val="single" w:color="auto" w:sz="4" w:space="0"/>
              <w:left w:val="single" w:color="auto" w:sz="4" w:space="0"/>
              <w:bottom w:val="single" w:color="auto" w:sz="4" w:space="0"/>
              <w:right w:val="single" w:color="auto" w:sz="4" w:space="0"/>
            </w:tcBorders>
            <w:vAlign w:val="center"/>
          </w:tcPr>
          <w:p w14:paraId="734A0C05">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0000.00</w:t>
            </w:r>
          </w:p>
        </w:tc>
      </w:tr>
      <w:tr w14:paraId="62A5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92" w:type="dxa"/>
            <w:gridSpan w:val="6"/>
            <w:tcBorders>
              <w:top w:val="single" w:color="auto" w:sz="4" w:space="0"/>
              <w:left w:val="single" w:color="auto" w:sz="4" w:space="0"/>
              <w:bottom w:val="single" w:color="auto" w:sz="4" w:space="0"/>
              <w:right w:val="single" w:color="auto" w:sz="4" w:space="0"/>
            </w:tcBorders>
            <w:vAlign w:val="center"/>
          </w:tcPr>
          <w:p w14:paraId="3DD6C7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人民币（大写）</w:t>
            </w:r>
            <w:r>
              <w:rPr>
                <w:rFonts w:hint="eastAsia" w:ascii="宋体" w:hAnsi="宋体" w:cs="宋体"/>
                <w:color w:val="auto"/>
                <w:sz w:val="24"/>
                <w:szCs w:val="24"/>
                <w:highlight w:val="none"/>
                <w:lang w:val="en-US" w:eastAsia="zh-CN"/>
              </w:rPr>
              <w:t>捌拾万</w:t>
            </w:r>
            <w:r>
              <w:rPr>
                <w:rFonts w:hint="eastAsia" w:ascii="宋体" w:hAnsi="宋体" w:eastAsia="宋体" w:cs="宋体"/>
                <w:color w:val="auto"/>
                <w:sz w:val="24"/>
                <w:szCs w:val="24"/>
                <w:highlight w:val="none"/>
                <w:lang w:val="en-US" w:eastAsia="zh-CN"/>
              </w:rPr>
              <w:t>元整（￥：</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0000.00元）</w:t>
            </w:r>
          </w:p>
        </w:tc>
      </w:tr>
    </w:tbl>
    <w:p w14:paraId="452CF7CF">
      <w:pPr>
        <w:spacing w:line="360" w:lineRule="auto"/>
        <w:jc w:val="left"/>
        <w:outlineLvl w:val="1"/>
        <w:rPr>
          <w:rFonts w:hint="eastAsia" w:ascii="宋体" w:hAnsi="宋体" w:eastAsia="宋体" w:cs="宋体"/>
          <w:b/>
          <w:bCs/>
          <w:color w:val="auto"/>
          <w:sz w:val="24"/>
          <w:highlight w:val="none"/>
        </w:rPr>
      </w:pPr>
      <w:r>
        <w:rPr>
          <w:rFonts w:hint="eastAsia" w:ascii="宋体" w:hAnsi="宋体" w:eastAsia="宋体" w:cs="宋体"/>
          <w:bCs/>
          <w:color w:val="auto"/>
          <w:szCs w:val="21"/>
          <w:highlight w:val="none"/>
        </w:rPr>
        <w:t>注：以上金额包括设计、生产、供货、包装、运输装卸、安装调试、备品备件、专用工具、产品保护保险、培训、税金、验收、辅助工作及售后服务等完成本项目的所有费用。</w:t>
      </w:r>
    </w:p>
    <w:p w14:paraId="67158461">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采购需求</w:t>
      </w:r>
    </w:p>
    <w:tbl>
      <w:tblPr>
        <w:tblStyle w:val="62"/>
        <w:tblW w:w="498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29"/>
        <w:gridCol w:w="4567"/>
        <w:gridCol w:w="3540"/>
      </w:tblGrid>
      <w:tr w14:paraId="427301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 w:hRule="atLeast"/>
        </w:trPr>
        <w:tc>
          <w:tcPr>
            <w:tcW w:w="611" w:type="pct"/>
            <w:noWrap w:val="0"/>
            <w:vAlign w:val="center"/>
          </w:tcPr>
          <w:p w14:paraId="23105F1E">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w:t>
            </w:r>
          </w:p>
        </w:tc>
        <w:tc>
          <w:tcPr>
            <w:tcW w:w="2472" w:type="pct"/>
            <w:noWrap w:val="0"/>
            <w:vAlign w:val="center"/>
          </w:tcPr>
          <w:p w14:paraId="046F5D2F">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球管阳极热容量</w:t>
            </w:r>
          </w:p>
        </w:tc>
        <w:tc>
          <w:tcPr>
            <w:tcW w:w="1916" w:type="pct"/>
            <w:noWrap w:val="0"/>
            <w:vAlign w:val="center"/>
          </w:tcPr>
          <w:p w14:paraId="032D7D44">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8.0</w:t>
            </w:r>
            <w:r>
              <w:rPr>
                <w:rFonts w:hint="eastAsia" w:ascii="宋体" w:hAnsi="宋体" w:eastAsia="宋体" w:cs="Arial"/>
                <w:color w:val="auto"/>
                <w:szCs w:val="21"/>
                <w:highlight w:val="none"/>
                <w:lang w:eastAsia="zh-CN"/>
              </w:rPr>
              <w:t xml:space="preserve">MHu </w:t>
            </w:r>
          </w:p>
        </w:tc>
      </w:tr>
      <w:tr w14:paraId="06B021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611" w:type="pct"/>
            <w:noWrap w:val="0"/>
            <w:vAlign w:val="center"/>
          </w:tcPr>
          <w:p w14:paraId="6CB27F64">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2</w:t>
            </w:r>
          </w:p>
        </w:tc>
        <w:tc>
          <w:tcPr>
            <w:tcW w:w="2472" w:type="pct"/>
            <w:noWrap w:val="0"/>
            <w:vAlign w:val="center"/>
          </w:tcPr>
          <w:p w14:paraId="75784F2F">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阳极最大散热率</w:t>
            </w:r>
          </w:p>
        </w:tc>
        <w:tc>
          <w:tcPr>
            <w:tcW w:w="1916" w:type="pct"/>
            <w:noWrap w:val="0"/>
            <w:vAlign w:val="center"/>
          </w:tcPr>
          <w:p w14:paraId="6F96A731">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21</w:t>
            </w:r>
            <w:r>
              <w:rPr>
                <w:rFonts w:hint="eastAsia" w:ascii="宋体" w:hAnsi="宋体" w:eastAsia="宋体" w:cs="Arial"/>
                <w:color w:val="auto"/>
                <w:szCs w:val="21"/>
                <w:highlight w:val="none"/>
                <w:lang w:eastAsia="zh-CN"/>
              </w:rPr>
              <w:t>00KHU/min</w:t>
            </w:r>
          </w:p>
        </w:tc>
      </w:tr>
      <w:tr w14:paraId="723D5E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611" w:type="pct"/>
            <w:noWrap w:val="0"/>
            <w:vAlign w:val="center"/>
          </w:tcPr>
          <w:p w14:paraId="2E9E727C">
            <w:pPr>
              <w:tabs>
                <w:tab w:val="left" w:pos="180"/>
                <w:tab w:val="left" w:pos="1620"/>
              </w:tabs>
              <w:spacing w:line="24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3</w:t>
            </w:r>
          </w:p>
        </w:tc>
        <w:tc>
          <w:tcPr>
            <w:tcW w:w="2472" w:type="pct"/>
            <w:noWrap w:val="0"/>
            <w:vAlign w:val="center"/>
          </w:tcPr>
          <w:p w14:paraId="3D34FAA7">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球管最小输出电流</w:t>
            </w:r>
          </w:p>
        </w:tc>
        <w:tc>
          <w:tcPr>
            <w:tcW w:w="1916" w:type="pct"/>
            <w:noWrap w:val="0"/>
            <w:vAlign w:val="center"/>
          </w:tcPr>
          <w:p w14:paraId="7D210FC1">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≤10mA</w:t>
            </w:r>
          </w:p>
        </w:tc>
      </w:tr>
      <w:tr w14:paraId="6C2C64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611" w:type="pct"/>
            <w:noWrap w:val="0"/>
            <w:vAlign w:val="center"/>
          </w:tcPr>
          <w:p w14:paraId="169F95E8">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4</w:t>
            </w:r>
          </w:p>
        </w:tc>
        <w:tc>
          <w:tcPr>
            <w:tcW w:w="2472" w:type="pct"/>
            <w:noWrap w:val="0"/>
            <w:vAlign w:val="center"/>
          </w:tcPr>
          <w:p w14:paraId="0BE2DEF8">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球管最低电压</w:t>
            </w:r>
          </w:p>
        </w:tc>
        <w:tc>
          <w:tcPr>
            <w:tcW w:w="1916" w:type="pct"/>
            <w:noWrap w:val="0"/>
            <w:vAlign w:val="center"/>
          </w:tcPr>
          <w:p w14:paraId="2ADEE65A">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≤80KV</w:t>
            </w:r>
          </w:p>
        </w:tc>
      </w:tr>
      <w:tr w14:paraId="69F72A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611" w:type="pct"/>
            <w:noWrap w:val="0"/>
            <w:vAlign w:val="center"/>
          </w:tcPr>
          <w:p w14:paraId="662B5744">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5</w:t>
            </w:r>
          </w:p>
        </w:tc>
        <w:tc>
          <w:tcPr>
            <w:tcW w:w="2472" w:type="pct"/>
            <w:noWrap w:val="0"/>
            <w:vAlign w:val="center"/>
          </w:tcPr>
          <w:p w14:paraId="2CEE05A0">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球管最高电压</w:t>
            </w:r>
          </w:p>
        </w:tc>
        <w:tc>
          <w:tcPr>
            <w:tcW w:w="1916" w:type="pct"/>
            <w:noWrap w:val="0"/>
            <w:vAlign w:val="center"/>
          </w:tcPr>
          <w:p w14:paraId="1E5053F3">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≥140KV</w:t>
            </w:r>
          </w:p>
        </w:tc>
      </w:tr>
      <w:tr w14:paraId="623A8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611" w:type="pct"/>
            <w:noWrap w:val="0"/>
            <w:vAlign w:val="center"/>
          </w:tcPr>
          <w:p w14:paraId="6B9396F3">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6</w:t>
            </w:r>
          </w:p>
        </w:tc>
        <w:tc>
          <w:tcPr>
            <w:tcW w:w="2472" w:type="pct"/>
            <w:noWrap w:val="0"/>
            <w:vAlign w:val="center"/>
          </w:tcPr>
          <w:p w14:paraId="109829E7">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球管电压选择范围</w:t>
            </w:r>
          </w:p>
        </w:tc>
        <w:tc>
          <w:tcPr>
            <w:tcW w:w="1916" w:type="pct"/>
            <w:noWrap w:val="0"/>
            <w:vAlign w:val="center"/>
          </w:tcPr>
          <w:p w14:paraId="6E53F5BE">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≥4档，80/100/120/140KV</w:t>
            </w:r>
          </w:p>
        </w:tc>
      </w:tr>
      <w:tr w14:paraId="55AE67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trPr>
        <w:tc>
          <w:tcPr>
            <w:tcW w:w="611" w:type="pct"/>
            <w:noWrap w:val="0"/>
            <w:vAlign w:val="center"/>
          </w:tcPr>
          <w:p w14:paraId="55615E73">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7</w:t>
            </w:r>
          </w:p>
        </w:tc>
        <w:tc>
          <w:tcPr>
            <w:tcW w:w="2472" w:type="pct"/>
            <w:noWrap w:val="0"/>
            <w:vAlign w:val="center"/>
          </w:tcPr>
          <w:p w14:paraId="1DF4251A">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小焦点大小</w:t>
            </w:r>
          </w:p>
        </w:tc>
        <w:tc>
          <w:tcPr>
            <w:tcW w:w="1916" w:type="pct"/>
            <w:noWrap w:val="0"/>
            <w:vAlign w:val="center"/>
          </w:tcPr>
          <w:p w14:paraId="31E858D8">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≤0.6mm×0.7mm</w:t>
            </w:r>
          </w:p>
        </w:tc>
      </w:tr>
      <w:tr w14:paraId="5B632F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 w:hRule="atLeast"/>
        </w:trPr>
        <w:tc>
          <w:tcPr>
            <w:tcW w:w="611" w:type="pct"/>
            <w:noWrap w:val="0"/>
            <w:vAlign w:val="center"/>
          </w:tcPr>
          <w:p w14:paraId="3AF3B5D7">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8</w:t>
            </w:r>
          </w:p>
        </w:tc>
        <w:tc>
          <w:tcPr>
            <w:tcW w:w="2472" w:type="pct"/>
            <w:noWrap w:val="0"/>
            <w:vAlign w:val="center"/>
          </w:tcPr>
          <w:p w14:paraId="28241B8A">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大焦点大小</w:t>
            </w:r>
          </w:p>
        </w:tc>
        <w:tc>
          <w:tcPr>
            <w:tcW w:w="1916" w:type="pct"/>
            <w:noWrap w:val="0"/>
            <w:vAlign w:val="center"/>
          </w:tcPr>
          <w:p w14:paraId="7F42ED17">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≤0.9mm×0.9mm</w:t>
            </w:r>
          </w:p>
        </w:tc>
      </w:tr>
      <w:tr w14:paraId="1ED3B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 w:hRule="atLeast"/>
        </w:trPr>
        <w:tc>
          <w:tcPr>
            <w:tcW w:w="611" w:type="pct"/>
            <w:noWrap w:val="0"/>
            <w:vAlign w:val="center"/>
          </w:tcPr>
          <w:p w14:paraId="4F026630">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9</w:t>
            </w:r>
          </w:p>
        </w:tc>
        <w:tc>
          <w:tcPr>
            <w:tcW w:w="2472" w:type="pct"/>
            <w:noWrap w:val="0"/>
            <w:vAlign w:val="center"/>
          </w:tcPr>
          <w:p w14:paraId="768705B3">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最大毫安输出</w:t>
            </w:r>
          </w:p>
        </w:tc>
        <w:tc>
          <w:tcPr>
            <w:tcW w:w="1916" w:type="pct"/>
            <w:noWrap w:val="0"/>
            <w:vAlign w:val="center"/>
          </w:tcPr>
          <w:p w14:paraId="66BE9CB7">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800</w:t>
            </w:r>
            <w:r>
              <w:rPr>
                <w:rFonts w:hint="eastAsia" w:ascii="宋体" w:hAnsi="宋体" w:eastAsia="宋体" w:cs="Arial"/>
                <w:color w:val="auto"/>
                <w:szCs w:val="21"/>
                <w:highlight w:val="none"/>
                <w:lang w:eastAsia="zh-CN"/>
              </w:rPr>
              <w:t>mA</w:t>
            </w:r>
          </w:p>
        </w:tc>
      </w:tr>
      <w:tr w14:paraId="03DE6A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 w:hRule="atLeast"/>
        </w:trPr>
        <w:tc>
          <w:tcPr>
            <w:tcW w:w="611" w:type="pct"/>
            <w:noWrap w:val="0"/>
            <w:vAlign w:val="center"/>
          </w:tcPr>
          <w:p w14:paraId="24F53AA1">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10</w:t>
            </w:r>
          </w:p>
        </w:tc>
        <w:tc>
          <w:tcPr>
            <w:tcW w:w="2472" w:type="pct"/>
            <w:noWrap w:val="0"/>
            <w:vAlign w:val="center"/>
          </w:tcPr>
          <w:p w14:paraId="7F8D07A5">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最小毫安输出</w:t>
            </w:r>
          </w:p>
        </w:tc>
        <w:tc>
          <w:tcPr>
            <w:tcW w:w="1916" w:type="pct"/>
            <w:noWrap w:val="0"/>
            <w:vAlign w:val="center"/>
          </w:tcPr>
          <w:p w14:paraId="0D94C0F9">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10</w:t>
            </w:r>
            <w:r>
              <w:rPr>
                <w:rFonts w:hint="eastAsia" w:ascii="宋体" w:hAnsi="宋体" w:eastAsia="宋体" w:cs="Arial"/>
                <w:color w:val="auto"/>
                <w:szCs w:val="21"/>
                <w:highlight w:val="none"/>
                <w:lang w:eastAsia="zh-CN"/>
              </w:rPr>
              <w:t>mA</w:t>
            </w:r>
          </w:p>
        </w:tc>
      </w:tr>
      <w:tr w14:paraId="45C9EC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611" w:type="pct"/>
            <w:noWrap w:val="0"/>
            <w:vAlign w:val="center"/>
          </w:tcPr>
          <w:p w14:paraId="426211EF">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11</w:t>
            </w:r>
          </w:p>
        </w:tc>
        <w:tc>
          <w:tcPr>
            <w:tcW w:w="4388" w:type="pct"/>
            <w:gridSpan w:val="2"/>
            <w:noWrap w:val="0"/>
            <w:vAlign w:val="top"/>
          </w:tcPr>
          <w:p w14:paraId="37A15856">
            <w:pPr>
              <w:tabs>
                <w:tab w:val="left" w:pos="180"/>
                <w:tab w:val="left" w:pos="1620"/>
              </w:tabs>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投标人</w:t>
            </w:r>
            <w:r>
              <w:rPr>
                <w:rFonts w:hint="eastAsia" w:ascii="宋体" w:hAnsi="宋体" w:cs="Arial"/>
                <w:color w:val="auto"/>
                <w:szCs w:val="21"/>
                <w:highlight w:val="none"/>
                <w:lang w:eastAsia="zh-CN"/>
              </w:rPr>
              <w:t>需具</w:t>
            </w:r>
            <w:r>
              <w:rPr>
                <w:rFonts w:hint="eastAsia" w:ascii="宋体" w:hAnsi="宋体" w:eastAsia="宋体" w:cs="Arial"/>
                <w:color w:val="auto"/>
                <w:szCs w:val="21"/>
                <w:highlight w:val="none"/>
                <w:lang w:eastAsia="zh-CN"/>
              </w:rPr>
              <w:t>有长期稳定的维修服务机构。</w:t>
            </w:r>
          </w:p>
        </w:tc>
      </w:tr>
      <w:tr w14:paraId="2B417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611" w:type="pct"/>
            <w:noWrap w:val="0"/>
            <w:vAlign w:val="center"/>
          </w:tcPr>
          <w:p w14:paraId="6125BE51">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12</w:t>
            </w:r>
          </w:p>
        </w:tc>
        <w:tc>
          <w:tcPr>
            <w:tcW w:w="4388" w:type="pct"/>
            <w:gridSpan w:val="2"/>
            <w:noWrap w:val="0"/>
            <w:vAlign w:val="top"/>
          </w:tcPr>
          <w:p w14:paraId="34CF6B3A">
            <w:pPr>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投标人</w:t>
            </w:r>
            <w:r>
              <w:rPr>
                <w:rFonts w:hint="eastAsia" w:ascii="宋体" w:hAnsi="宋体" w:cs="Arial"/>
                <w:color w:val="auto"/>
                <w:szCs w:val="21"/>
                <w:highlight w:val="none"/>
                <w:lang w:eastAsia="zh-CN"/>
              </w:rPr>
              <w:t>需</w:t>
            </w:r>
            <w:r>
              <w:rPr>
                <w:rFonts w:hint="eastAsia" w:ascii="宋体" w:hAnsi="宋体" w:eastAsia="宋体" w:cs="Arial"/>
                <w:color w:val="auto"/>
                <w:szCs w:val="21"/>
                <w:highlight w:val="none"/>
                <w:lang w:eastAsia="zh-CN"/>
              </w:rPr>
              <w:t>提供原厂球管注册证及</w:t>
            </w:r>
            <w:r>
              <w:rPr>
                <w:rFonts w:hint="eastAsia" w:ascii="宋体" w:hAnsi="宋体" w:eastAsia="宋体" w:cs="Arial"/>
                <w:color w:val="auto"/>
                <w:szCs w:val="21"/>
                <w:highlight w:val="none"/>
                <w:lang w:val="en-US" w:eastAsia="zh-CN"/>
              </w:rPr>
              <w:t>DATASHEET</w:t>
            </w:r>
            <w:r>
              <w:rPr>
                <w:rFonts w:hint="eastAsia" w:ascii="宋体" w:hAnsi="宋体" w:eastAsia="宋体" w:cs="Arial"/>
                <w:color w:val="auto"/>
                <w:szCs w:val="21"/>
                <w:highlight w:val="none"/>
                <w:lang w:eastAsia="zh-CN"/>
              </w:rPr>
              <w:t>,能提供球管的进口报关证明。</w:t>
            </w:r>
          </w:p>
        </w:tc>
      </w:tr>
      <w:tr w14:paraId="5ADE4D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611" w:type="pct"/>
            <w:noWrap w:val="0"/>
            <w:vAlign w:val="center"/>
          </w:tcPr>
          <w:p w14:paraId="36871550">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13</w:t>
            </w:r>
          </w:p>
        </w:tc>
        <w:tc>
          <w:tcPr>
            <w:tcW w:w="4388" w:type="pct"/>
            <w:gridSpan w:val="2"/>
            <w:noWrap w:val="0"/>
            <w:vAlign w:val="top"/>
          </w:tcPr>
          <w:p w14:paraId="234FADDD">
            <w:pPr>
              <w:spacing w:line="240" w:lineRule="auto"/>
              <w:jc w:val="left"/>
              <w:rPr>
                <w:rFonts w:hint="eastAsia" w:ascii="宋体" w:hAnsi="宋体" w:eastAsia="宋体" w:cs="Arial"/>
                <w:color w:val="auto"/>
                <w:szCs w:val="21"/>
                <w:highlight w:val="none"/>
                <w:lang w:eastAsia="zh-CN"/>
              </w:rPr>
            </w:pPr>
            <w:r>
              <w:rPr>
                <w:rFonts w:hint="eastAsia"/>
                <w:color w:val="auto"/>
                <w:sz w:val="24"/>
                <w:szCs w:val="24"/>
                <w:highlight w:val="none"/>
              </w:rPr>
              <w:t>△</w:t>
            </w:r>
            <w:r>
              <w:rPr>
                <w:rFonts w:hint="eastAsia" w:ascii="宋体" w:hAnsi="宋体" w:eastAsia="宋体" w:cs="Arial"/>
                <w:color w:val="auto"/>
                <w:szCs w:val="21"/>
                <w:highlight w:val="none"/>
                <w:lang w:eastAsia="zh-CN"/>
              </w:rPr>
              <w:t>提供全新合法来源的球管，且球管型号应与设备注册证一致。</w:t>
            </w:r>
          </w:p>
        </w:tc>
      </w:tr>
      <w:tr w14:paraId="56652E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611" w:type="pct"/>
            <w:noWrap w:val="0"/>
            <w:vAlign w:val="center"/>
          </w:tcPr>
          <w:p w14:paraId="3B3F1793">
            <w:pPr>
              <w:tabs>
                <w:tab w:val="left" w:pos="180"/>
                <w:tab w:val="left" w:pos="1620"/>
              </w:tabs>
              <w:spacing w:line="240" w:lineRule="auto"/>
              <w:jc w:val="center"/>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14</w:t>
            </w:r>
          </w:p>
        </w:tc>
        <w:tc>
          <w:tcPr>
            <w:tcW w:w="4388" w:type="pct"/>
            <w:gridSpan w:val="2"/>
            <w:noWrap w:val="0"/>
            <w:vAlign w:val="top"/>
          </w:tcPr>
          <w:p w14:paraId="7F482FA8">
            <w:pPr>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需配备有至少两名全职的、CT厂家认证的工程师，需提供有效期内资质证明，且工程师有权限访问原厂的维修经验数据库。</w:t>
            </w:r>
          </w:p>
        </w:tc>
      </w:tr>
      <w:tr w14:paraId="4DF1C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611" w:type="pct"/>
            <w:noWrap w:val="0"/>
            <w:vAlign w:val="center"/>
          </w:tcPr>
          <w:p w14:paraId="03D40FF4">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15</w:t>
            </w:r>
          </w:p>
        </w:tc>
        <w:tc>
          <w:tcPr>
            <w:tcW w:w="4388" w:type="pct"/>
            <w:gridSpan w:val="2"/>
            <w:noWrap w:val="0"/>
            <w:vAlign w:val="center"/>
          </w:tcPr>
          <w:p w14:paraId="13F2BE1C">
            <w:pPr>
              <w:spacing w:line="240" w:lineRule="auto"/>
              <w:jc w:val="both"/>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中标后须提供制造商或其分支机构出具的授权文件，证明其全新配件合法来源。</w:t>
            </w:r>
          </w:p>
        </w:tc>
      </w:tr>
      <w:tr w14:paraId="41C1B7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611" w:type="pct"/>
            <w:noWrap w:val="0"/>
            <w:vAlign w:val="center"/>
          </w:tcPr>
          <w:p w14:paraId="32E7A7A2">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16</w:t>
            </w:r>
          </w:p>
        </w:tc>
        <w:tc>
          <w:tcPr>
            <w:tcW w:w="4388" w:type="pct"/>
            <w:gridSpan w:val="2"/>
            <w:noWrap w:val="0"/>
            <w:vAlign w:val="top"/>
          </w:tcPr>
          <w:p w14:paraId="2F852C68">
            <w:pPr>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投标人应完整准确提供球管性能证明，符合原厂设计参数。</w:t>
            </w:r>
          </w:p>
        </w:tc>
      </w:tr>
      <w:tr w14:paraId="4CB790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611" w:type="pct"/>
            <w:noWrap w:val="0"/>
            <w:vAlign w:val="center"/>
          </w:tcPr>
          <w:p w14:paraId="6CC4BC9B">
            <w:pPr>
              <w:tabs>
                <w:tab w:val="left" w:pos="180"/>
                <w:tab w:val="left" w:pos="1620"/>
              </w:tabs>
              <w:spacing w:line="24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17</w:t>
            </w:r>
          </w:p>
        </w:tc>
        <w:tc>
          <w:tcPr>
            <w:tcW w:w="4388" w:type="pct"/>
            <w:gridSpan w:val="2"/>
            <w:noWrap w:val="0"/>
            <w:vAlign w:val="top"/>
          </w:tcPr>
          <w:p w14:paraId="1C63C2DD">
            <w:pPr>
              <w:spacing w:line="240" w:lineRule="auto"/>
              <w:jc w:val="left"/>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投标人服务机构需提供能及时获取并实施原厂系统安全性软硬件改版通知(FMI)能力的证明，保修期内免费提供设备的系统软件升级补丁和技术支持，保证所有系统软件为最新版本。</w:t>
            </w:r>
          </w:p>
        </w:tc>
      </w:tr>
    </w:tbl>
    <w:p w14:paraId="1554FBD8">
      <w:pPr>
        <w:pStyle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商务要求</w:t>
      </w:r>
    </w:p>
    <w:p w14:paraId="3289A22F">
      <w:pPr>
        <w:shd w:val="clear" w:color="auto" w:fill="auto"/>
        <w:autoSpaceDE w:val="0"/>
        <w:autoSpaceDN w:val="0"/>
        <w:adjustRightIn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采购设备的总体要求</w:t>
      </w:r>
    </w:p>
    <w:p w14:paraId="40948402">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）必须符合招标文件(包括补充更正，如有)的技术要求和配置；必须是国内外相应制造厂商生产并提供的原装合格产品；必须是202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年1月1日以后生产的、符合国家质量技术标准的设备</w:t>
      </w:r>
      <w:r>
        <w:rPr>
          <w:rFonts w:hint="eastAsia" w:ascii="宋体" w:hAnsi="宋体" w:cs="宋体"/>
          <w:color w:val="auto"/>
          <w:sz w:val="24"/>
          <w:szCs w:val="24"/>
          <w:highlight w:val="none"/>
        </w:rPr>
        <w:t>。</w:t>
      </w:r>
    </w:p>
    <w:p w14:paraId="1980E0FB">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14:paraId="270B6D83">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14:paraId="22DCC3B2">
      <w:pPr>
        <w:shd w:val="clear" w:color="auto" w:fill="auto"/>
        <w:autoSpaceDE w:val="0"/>
        <w:autoSpaceDN w:val="0"/>
        <w:adjustRightInd w:val="0"/>
        <w:snapToGrid w:val="0"/>
        <w:spacing w:line="360" w:lineRule="auto"/>
        <w:ind w:firstLine="352" w:firstLineChars="147"/>
        <w:textAlignment w:val="bottom"/>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 xml:space="preserve"> 按财务结算要求，通过银行划帐方式结算。</w:t>
      </w:r>
      <w:r>
        <w:rPr>
          <w:rFonts w:hint="eastAsia" w:ascii="宋体" w:hAnsi="宋体" w:cs="宋体"/>
          <w:b/>
          <w:bCs/>
          <w:color w:val="auto"/>
          <w:sz w:val="24"/>
          <w:szCs w:val="24"/>
          <w:highlight w:val="none"/>
        </w:rPr>
        <w:t xml:space="preserve">  </w:t>
      </w:r>
    </w:p>
    <w:p w14:paraId="390C4B98">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售后服务</w:t>
      </w:r>
    </w:p>
    <w:p w14:paraId="4018C0BD">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）本项目提供的质保期需≥</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年或</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eastAsia="zh-CN"/>
        </w:rPr>
        <w:t>30W秒次，以先到为准</w:t>
      </w:r>
      <w:r>
        <w:rPr>
          <w:rFonts w:hint="eastAsia" w:ascii="宋体" w:hAnsi="宋体" w:cs="宋体"/>
          <w:color w:val="auto"/>
          <w:sz w:val="24"/>
          <w:szCs w:val="24"/>
          <w:highlight w:val="none"/>
          <w:lang w:eastAsia="zh-CN"/>
        </w:rPr>
        <w:t>（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r>
        <w:rPr>
          <w:rFonts w:hint="eastAsia" w:ascii="宋体" w:hAnsi="宋体" w:cs="宋体"/>
          <w:color w:val="auto"/>
          <w:sz w:val="24"/>
          <w:szCs w:val="24"/>
          <w:highlight w:val="none"/>
        </w:rPr>
        <w:t>。</w:t>
      </w:r>
    </w:p>
    <w:p w14:paraId="48F25BC6">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保修期内开机率须达到95%（除非特殊声明，按365天计），否则，每超过一天保修期相应按1:2延长保修。如保质期内因设备本身缺陷造成各种故障应由卖方免费技术服务和维修，并在投标文件中说明在保质期内提供的服务计划。机器在保质期内如遇频繁的质量问题，供货公司应当予以全新更换或全面检修，并延长相应的保修期。</w:t>
      </w:r>
    </w:p>
    <w:p w14:paraId="494F1FDC">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在设备（或系统）整个使用期内，卖方应确保正常使用，在接到用户维修要求后在2小时内响应并提出解决方案，24小时内到达现场对故障进行处理，维修过程中所需材料中标供应商在接到通知后应及时提供，最长不超过24小时必须送达买方。若24</w:t>
      </w:r>
      <w:r>
        <w:rPr>
          <w:rFonts w:hint="eastAsia" w:ascii="宋体" w:hAnsi="宋体" w:eastAsia="宋体" w:cs="宋体"/>
          <w:color w:val="auto"/>
          <w:sz w:val="24"/>
          <w:szCs w:val="24"/>
          <w:highlight w:val="none"/>
          <w:lang w:val="en-US" w:eastAsia="zh-CN"/>
        </w:rPr>
        <w:t>小时内无法修复的，应48小时内提供相应备用设备并负责安装调试，为此，投标供应商应提供相应承诺书。</w:t>
      </w:r>
    </w:p>
    <w:p w14:paraId="610C8985">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4）单次停机时间不得超过一周，否则做相应的补偿，</w:t>
      </w:r>
    </w:p>
    <w:p w14:paraId="4D008E69">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5）零配件按市场最底价供应，设备停产后仍保证八年的供应。</w:t>
      </w:r>
    </w:p>
    <w:p w14:paraId="525BCE90">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）在质保期内，中标供应商应负责对其提供的设备进行现场维修、损坏件更换，不收取额外费用，响应时间必须满足采购人工作正常运行的要求。</w:t>
      </w:r>
    </w:p>
    <w:p w14:paraId="10706015">
      <w:pPr>
        <w:shd w:val="clear" w:color="auto" w:fill="auto"/>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）供应商在投标文件中须说明保修期内提供的服务计划。</w:t>
      </w:r>
    </w:p>
    <w:p w14:paraId="00767FE3">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培训</w:t>
      </w:r>
    </w:p>
    <w:p w14:paraId="1E2FEB15">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63B45490">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完成时间</w:t>
      </w:r>
    </w:p>
    <w:p w14:paraId="4DC1F649">
      <w:pPr>
        <w:widowControl/>
        <w:shd w:val="clear" w:color="auto" w:fill="auto"/>
        <w:autoSpaceDE w:val="0"/>
        <w:autoSpaceDN w:val="0"/>
        <w:spacing w:line="360" w:lineRule="auto"/>
        <w:ind w:firstLine="480" w:firstLineChars="200"/>
        <w:textAlignment w:val="bottom"/>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完成时间：中标人在签订合同后，必须在</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内按采购单位要求完成交货、安装调试完成且试运行</w:t>
      </w:r>
      <w:r>
        <w:rPr>
          <w:rFonts w:hint="eastAsia" w:ascii="宋体" w:hAnsi="宋体" w:cs="宋体"/>
          <w:b/>
          <w:bCs/>
          <w:color w:val="auto"/>
          <w:sz w:val="24"/>
          <w:szCs w:val="24"/>
          <w:highlight w:val="none"/>
        </w:rPr>
        <w:t>1个月</w:t>
      </w:r>
      <w:r>
        <w:rPr>
          <w:rFonts w:hint="eastAsia" w:ascii="宋体" w:hAnsi="宋体" w:cs="宋体"/>
          <w:color w:val="auto"/>
          <w:sz w:val="24"/>
          <w:szCs w:val="24"/>
          <w:highlight w:val="none"/>
        </w:rPr>
        <w:t>，无质量问题并通过最终验收后交付采购单位使用。如在规定的时间内由于供应商的原因不能完成交货的，供应商应承担由此给采购单位造成的损失。</w:t>
      </w:r>
    </w:p>
    <w:p w14:paraId="7434F675">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76F9B077">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安装标准：符合我国国家有关技术规范要求和技术标准，所有的</w:t>
      </w:r>
      <w:r>
        <w:rPr>
          <w:rFonts w:hint="eastAsia" w:ascii="宋体" w:hAnsi="宋体" w:cs="宋体"/>
          <w:color w:val="auto"/>
          <w:sz w:val="24"/>
          <w:szCs w:val="24"/>
          <w:highlight w:val="none"/>
          <w:lang w:eastAsia="zh-CN"/>
        </w:rPr>
        <w:t>设备</w:t>
      </w:r>
      <w:r>
        <w:rPr>
          <w:rFonts w:hint="eastAsia" w:ascii="宋体" w:hAnsi="宋体" w:cs="宋体"/>
          <w:color w:val="auto"/>
          <w:sz w:val="24"/>
          <w:szCs w:val="24"/>
          <w:highlight w:val="none"/>
        </w:rPr>
        <w:t>必须保证安装到位。</w:t>
      </w:r>
    </w:p>
    <w:p w14:paraId="2D622D6F">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免费提供中标设备的安装服务。</w:t>
      </w:r>
    </w:p>
    <w:p w14:paraId="7CFD606A">
      <w:pPr>
        <w:widowControl/>
        <w:shd w:val="clear" w:color="auto" w:fill="auto"/>
        <w:autoSpaceDE w:val="0"/>
        <w:autoSpaceDN w:val="0"/>
        <w:spacing w:line="360" w:lineRule="auto"/>
        <w:ind w:firstLine="480" w:firstLineChars="200"/>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应在投标文件中应提供安装计划、对安装场地和环境的要求。</w:t>
      </w:r>
    </w:p>
    <w:p w14:paraId="154BCB25">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6.项目款的结算</w:t>
      </w:r>
    </w:p>
    <w:p w14:paraId="32BC01F0">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根据合同、投标文件等资料进行验收。</w:t>
      </w:r>
    </w:p>
    <w:p w14:paraId="25C42AE2">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支付合同价的</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0%预付款（</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需提供相应金额的预付款保函至</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）；在规定时间内完成交货、安装调试并运行1个月</w:t>
      </w:r>
      <w:r>
        <w:rPr>
          <w:rFonts w:hint="eastAsia" w:ascii="宋体" w:hAnsi="宋体" w:eastAsia="宋体" w:cs="宋体"/>
          <w:color w:val="auto"/>
          <w:sz w:val="24"/>
          <w:szCs w:val="24"/>
          <w:highlight w:val="none"/>
        </w:rPr>
        <w:t>无问题</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竣工验收合格通过</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支付剩余</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项目款。</w:t>
      </w:r>
      <w:r>
        <w:rPr>
          <w:rFonts w:hint="eastAsia" w:ascii="宋体" w:hAnsi="宋体" w:eastAsia="宋体" w:cs="宋体"/>
          <w:color w:val="auto"/>
          <w:sz w:val="24"/>
          <w:szCs w:val="24"/>
          <w:highlight w:val="none"/>
          <w:lang w:val="en-US" w:eastAsia="zh-CN"/>
        </w:rPr>
        <w:t xml:space="preserve">          .</w:t>
      </w:r>
    </w:p>
    <w:p w14:paraId="2DEFAA5F">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结算时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将结款申请1份、发票原件及复印件1份、合同复印件1份和经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验收确认的《建德市政府采购验收反馈表》（还需提供验收报告）提交</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应自收到发票后5个工作日内支付相应款项。</w:t>
      </w:r>
    </w:p>
    <w:p w14:paraId="05C34C49">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lang w:eastAsia="zh-CN"/>
        </w:rPr>
        <w:t>验收</w:t>
      </w:r>
    </w:p>
    <w:p w14:paraId="6BC2BD15">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造成的损失，直到验收合格为止。</w:t>
      </w:r>
    </w:p>
    <w:p w14:paraId="4B296B1D">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174BC6BA">
      <w:pPr>
        <w:widowControl/>
        <w:ind w:firstLine="480" w:firstLineChars="200"/>
        <w:jc w:val="left"/>
        <w:rPr>
          <w:rFonts w:ascii="宋体" w:hAnsi="宋体" w:cs="宋体"/>
          <w:bCs/>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59E64197">
      <w:pPr>
        <w:rPr>
          <w:rFonts w:ascii="宋体" w:hAnsi="宋体" w:cs="宋体"/>
          <w:snapToGrid w:val="0"/>
          <w:color w:val="auto"/>
          <w:kern w:val="0"/>
          <w:sz w:val="24"/>
          <w:highlight w:val="none"/>
        </w:rPr>
      </w:pPr>
    </w:p>
    <w:p w14:paraId="4C0705FC">
      <w:pPr>
        <w:spacing w:line="360" w:lineRule="auto"/>
        <w:jc w:val="center"/>
        <w:outlineLvl w:val="0"/>
        <w:rPr>
          <w:rFonts w:hint="eastAsia" w:ascii="宋体" w:hAnsi="宋体" w:cs="宋体"/>
          <w:b/>
          <w:color w:val="auto"/>
          <w:sz w:val="36"/>
          <w:szCs w:val="36"/>
          <w:highlight w:val="none"/>
        </w:rPr>
      </w:pPr>
    </w:p>
    <w:p w14:paraId="5A8BF2CB">
      <w:pPr>
        <w:spacing w:line="360" w:lineRule="auto"/>
        <w:jc w:val="center"/>
        <w:outlineLvl w:val="0"/>
        <w:rPr>
          <w:rFonts w:hint="eastAsia" w:ascii="宋体" w:hAnsi="宋体" w:cs="宋体"/>
          <w:b/>
          <w:color w:val="auto"/>
          <w:sz w:val="36"/>
          <w:szCs w:val="36"/>
          <w:highlight w:val="none"/>
        </w:rPr>
      </w:pPr>
    </w:p>
    <w:p w14:paraId="3BA4DC9E">
      <w:pPr>
        <w:spacing w:line="360" w:lineRule="auto"/>
        <w:jc w:val="center"/>
        <w:outlineLvl w:val="0"/>
        <w:rPr>
          <w:rFonts w:hint="eastAsia" w:ascii="宋体" w:hAnsi="宋体" w:cs="宋体"/>
          <w:b/>
          <w:color w:val="auto"/>
          <w:sz w:val="36"/>
          <w:szCs w:val="36"/>
          <w:highlight w:val="none"/>
        </w:rPr>
      </w:pPr>
    </w:p>
    <w:p w14:paraId="0C97B23B">
      <w:pPr>
        <w:spacing w:line="360" w:lineRule="auto"/>
        <w:jc w:val="center"/>
        <w:outlineLvl w:val="0"/>
        <w:rPr>
          <w:rFonts w:hint="eastAsia" w:ascii="宋体" w:hAnsi="宋体" w:cs="宋体"/>
          <w:b/>
          <w:color w:val="auto"/>
          <w:sz w:val="36"/>
          <w:szCs w:val="36"/>
          <w:highlight w:val="none"/>
        </w:rPr>
      </w:pPr>
    </w:p>
    <w:p w14:paraId="6DF9BBB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4451"/>
      <w:bookmarkEnd w:id="32"/>
      <w:bookmarkStart w:id="33" w:name="_Toc184313289"/>
      <w:bookmarkEnd w:id="33"/>
      <w:bookmarkStart w:id="34" w:name="_Toc184312133"/>
      <w:bookmarkEnd w:id="34"/>
      <w:bookmarkStart w:id="35" w:name="_Toc184308090"/>
      <w:bookmarkEnd w:id="35"/>
      <w:bookmarkStart w:id="36" w:name="_Toc184308085"/>
      <w:bookmarkEnd w:id="36"/>
      <w:bookmarkStart w:id="37" w:name="_Toc184313260"/>
      <w:bookmarkEnd w:id="37"/>
      <w:bookmarkStart w:id="38" w:name="_Toc184312088"/>
      <w:bookmarkEnd w:id="38"/>
      <w:bookmarkStart w:id="39" w:name="_Toc184310332"/>
      <w:bookmarkEnd w:id="39"/>
      <w:bookmarkStart w:id="40" w:name="_Toc184314436"/>
      <w:bookmarkEnd w:id="40"/>
      <w:bookmarkStart w:id="41" w:name="_Toc184310279"/>
      <w:bookmarkEnd w:id="41"/>
      <w:bookmarkStart w:id="42" w:name="_Toc184308058"/>
      <w:bookmarkEnd w:id="42"/>
      <w:bookmarkStart w:id="43" w:name="_Toc184314449"/>
      <w:bookmarkEnd w:id="43"/>
      <w:bookmarkStart w:id="44" w:name="_Toc184313263"/>
      <w:bookmarkEnd w:id="44"/>
      <w:bookmarkStart w:id="45" w:name="_Toc184308095"/>
      <w:bookmarkEnd w:id="45"/>
      <w:bookmarkStart w:id="46" w:name="_Toc184314415"/>
      <w:bookmarkEnd w:id="46"/>
      <w:bookmarkStart w:id="47" w:name="_Toc184313242"/>
      <w:bookmarkEnd w:id="47"/>
      <w:bookmarkStart w:id="48" w:name="_Toc184313275"/>
      <w:bookmarkEnd w:id="48"/>
      <w:bookmarkStart w:id="49" w:name="_Toc184310293"/>
      <w:bookmarkEnd w:id="49"/>
      <w:bookmarkStart w:id="50" w:name="_Toc184312139"/>
      <w:bookmarkEnd w:id="50"/>
      <w:bookmarkStart w:id="51" w:name="_Toc184310309"/>
      <w:bookmarkEnd w:id="51"/>
      <w:bookmarkStart w:id="52" w:name="_Toc184312121"/>
      <w:bookmarkEnd w:id="52"/>
      <w:bookmarkStart w:id="53" w:name="_Toc184312106"/>
      <w:bookmarkEnd w:id="53"/>
      <w:bookmarkStart w:id="54" w:name="_Toc184312108"/>
      <w:bookmarkEnd w:id="54"/>
      <w:bookmarkStart w:id="55" w:name="_Toc184312135"/>
      <w:bookmarkEnd w:id="55"/>
      <w:bookmarkStart w:id="56" w:name="_Toc184313238"/>
      <w:bookmarkEnd w:id="56"/>
      <w:bookmarkStart w:id="57" w:name="_Toc184308106"/>
      <w:bookmarkEnd w:id="57"/>
      <w:bookmarkStart w:id="58" w:name="_Toc184308044"/>
      <w:bookmarkEnd w:id="58"/>
      <w:bookmarkStart w:id="59" w:name="_Toc184313288"/>
      <w:bookmarkEnd w:id="59"/>
      <w:bookmarkStart w:id="60" w:name="_Toc184308071"/>
      <w:bookmarkEnd w:id="60"/>
      <w:bookmarkStart w:id="61" w:name="_Toc184308107"/>
      <w:bookmarkEnd w:id="61"/>
      <w:bookmarkStart w:id="62" w:name="_Toc184314431"/>
      <w:bookmarkEnd w:id="62"/>
      <w:bookmarkStart w:id="63" w:name="_Toc184314472"/>
      <w:bookmarkEnd w:id="63"/>
      <w:bookmarkStart w:id="64" w:name="_Toc184314439"/>
      <w:bookmarkEnd w:id="64"/>
      <w:bookmarkStart w:id="65" w:name="_Toc184308091"/>
      <w:bookmarkEnd w:id="65"/>
      <w:bookmarkStart w:id="66" w:name="_Toc184308062"/>
      <w:bookmarkEnd w:id="66"/>
      <w:bookmarkStart w:id="67" w:name="_Toc184308077"/>
      <w:bookmarkEnd w:id="67"/>
      <w:bookmarkStart w:id="68" w:name="_Toc184310334"/>
      <w:bookmarkEnd w:id="68"/>
      <w:bookmarkStart w:id="69" w:name="_Toc184314469"/>
      <w:bookmarkEnd w:id="69"/>
      <w:bookmarkStart w:id="70" w:name="_Toc184314477"/>
      <w:bookmarkEnd w:id="70"/>
      <w:bookmarkStart w:id="71" w:name="_Toc184312086"/>
      <w:bookmarkEnd w:id="71"/>
      <w:bookmarkStart w:id="72" w:name="_Toc184313245"/>
      <w:bookmarkEnd w:id="72"/>
      <w:bookmarkStart w:id="73" w:name="_Toc184314452"/>
      <w:bookmarkEnd w:id="73"/>
      <w:bookmarkStart w:id="74" w:name="_Toc184312125"/>
      <w:bookmarkEnd w:id="74"/>
      <w:bookmarkStart w:id="75" w:name="_Toc184313241"/>
      <w:bookmarkEnd w:id="75"/>
      <w:bookmarkStart w:id="76" w:name="_Toc184310331"/>
      <w:bookmarkEnd w:id="76"/>
      <w:bookmarkStart w:id="77" w:name="_Toc184313283"/>
      <w:bookmarkEnd w:id="77"/>
      <w:bookmarkStart w:id="78" w:name="_Toc184313273"/>
      <w:bookmarkEnd w:id="78"/>
      <w:bookmarkStart w:id="79" w:name="_Toc184310298"/>
      <w:bookmarkEnd w:id="79"/>
      <w:bookmarkStart w:id="80" w:name="_Toc184312070"/>
      <w:bookmarkEnd w:id="80"/>
      <w:bookmarkStart w:id="81" w:name="_Toc184308075"/>
      <w:bookmarkEnd w:id="81"/>
      <w:bookmarkStart w:id="82" w:name="_Toc184312113"/>
      <w:bookmarkEnd w:id="82"/>
      <w:bookmarkStart w:id="83" w:name="_Toc184312067"/>
      <w:bookmarkEnd w:id="83"/>
      <w:bookmarkStart w:id="84" w:name="_Toc184310336"/>
      <w:bookmarkEnd w:id="84"/>
      <w:bookmarkStart w:id="85" w:name="_Toc184312095"/>
      <w:bookmarkEnd w:id="85"/>
      <w:bookmarkStart w:id="86" w:name="_Toc184312075"/>
      <w:bookmarkEnd w:id="86"/>
      <w:bookmarkStart w:id="87" w:name="_Toc184314418"/>
      <w:bookmarkEnd w:id="87"/>
      <w:bookmarkStart w:id="88" w:name="_Toc184310342"/>
      <w:bookmarkEnd w:id="88"/>
      <w:bookmarkStart w:id="89" w:name="_Toc184313278"/>
      <w:bookmarkEnd w:id="89"/>
      <w:bookmarkStart w:id="90" w:name="_Toc184308086"/>
      <w:bookmarkEnd w:id="90"/>
      <w:bookmarkStart w:id="91" w:name="_Toc184308072"/>
      <w:bookmarkEnd w:id="91"/>
      <w:bookmarkStart w:id="92" w:name="_Toc184308081"/>
      <w:bookmarkEnd w:id="92"/>
      <w:bookmarkStart w:id="93" w:name="_Toc184308046"/>
      <w:bookmarkEnd w:id="93"/>
      <w:bookmarkStart w:id="94" w:name="_Toc184312096"/>
      <w:bookmarkEnd w:id="94"/>
      <w:bookmarkStart w:id="95" w:name="_Toc184308057"/>
      <w:bookmarkEnd w:id="95"/>
      <w:bookmarkStart w:id="96" w:name="_Toc184310329"/>
      <w:bookmarkEnd w:id="96"/>
      <w:bookmarkStart w:id="97" w:name="_Toc184308073"/>
      <w:bookmarkEnd w:id="97"/>
      <w:bookmarkStart w:id="98" w:name="_Toc184312129"/>
      <w:bookmarkEnd w:id="98"/>
      <w:bookmarkStart w:id="99" w:name="_Toc184314427"/>
      <w:bookmarkEnd w:id="99"/>
      <w:bookmarkStart w:id="100" w:name="_Toc184314450"/>
      <w:bookmarkEnd w:id="100"/>
      <w:bookmarkStart w:id="101" w:name="_Toc184312123"/>
      <w:bookmarkEnd w:id="101"/>
      <w:bookmarkStart w:id="102" w:name="_Toc184314444"/>
      <w:bookmarkEnd w:id="102"/>
      <w:bookmarkStart w:id="103" w:name="_Toc184313293"/>
      <w:bookmarkEnd w:id="103"/>
      <w:bookmarkStart w:id="104" w:name="_Toc184314435"/>
      <w:bookmarkEnd w:id="104"/>
      <w:bookmarkStart w:id="105" w:name="_Toc184313254"/>
      <w:bookmarkEnd w:id="105"/>
      <w:bookmarkStart w:id="106" w:name="_Toc184308052"/>
      <w:bookmarkEnd w:id="106"/>
      <w:bookmarkStart w:id="107" w:name="_Toc184314410"/>
      <w:bookmarkEnd w:id="107"/>
      <w:bookmarkStart w:id="108" w:name="_Toc184310305"/>
      <w:bookmarkEnd w:id="108"/>
      <w:bookmarkStart w:id="109" w:name="_Toc184314426"/>
      <w:bookmarkEnd w:id="109"/>
      <w:bookmarkStart w:id="110" w:name="_Toc184314458"/>
      <w:bookmarkEnd w:id="110"/>
      <w:bookmarkStart w:id="111" w:name="_Toc184313295"/>
      <w:bookmarkEnd w:id="111"/>
      <w:bookmarkStart w:id="112" w:name="_Toc184313271"/>
      <w:bookmarkEnd w:id="112"/>
      <w:bookmarkStart w:id="113" w:name="_Toc184310274"/>
      <w:bookmarkEnd w:id="113"/>
      <w:bookmarkStart w:id="114" w:name="_Toc184312131"/>
      <w:bookmarkEnd w:id="114"/>
      <w:bookmarkStart w:id="115" w:name="_Toc184313258"/>
      <w:bookmarkEnd w:id="115"/>
      <w:bookmarkStart w:id="116" w:name="_Toc184313268"/>
      <w:bookmarkEnd w:id="116"/>
      <w:bookmarkStart w:id="117" w:name="_Toc184308038"/>
      <w:bookmarkEnd w:id="117"/>
      <w:bookmarkStart w:id="118" w:name="_Toc184313259"/>
      <w:bookmarkEnd w:id="118"/>
      <w:bookmarkStart w:id="119" w:name="_Toc184312090"/>
      <w:bookmarkEnd w:id="119"/>
      <w:bookmarkStart w:id="120" w:name="_Toc184308092"/>
      <w:bookmarkEnd w:id="120"/>
      <w:bookmarkStart w:id="121" w:name="_Toc184313309"/>
      <w:bookmarkEnd w:id="121"/>
      <w:bookmarkStart w:id="122" w:name="_Toc184308094"/>
      <w:bookmarkEnd w:id="122"/>
      <w:bookmarkStart w:id="123" w:name="_Toc184308042"/>
      <w:bookmarkEnd w:id="123"/>
      <w:bookmarkStart w:id="124" w:name="_Toc184310303"/>
      <w:bookmarkEnd w:id="124"/>
      <w:bookmarkStart w:id="125" w:name="_Toc184312105"/>
      <w:bookmarkEnd w:id="125"/>
      <w:bookmarkStart w:id="126" w:name="_Toc184313272"/>
      <w:bookmarkEnd w:id="126"/>
      <w:bookmarkStart w:id="127" w:name="_Toc184313267"/>
      <w:bookmarkEnd w:id="127"/>
      <w:bookmarkStart w:id="128" w:name="_Toc184308089"/>
      <w:bookmarkEnd w:id="128"/>
      <w:bookmarkStart w:id="129" w:name="_Toc184308060"/>
      <w:bookmarkEnd w:id="129"/>
      <w:bookmarkStart w:id="130" w:name="_Toc184312102"/>
      <w:bookmarkEnd w:id="130"/>
      <w:bookmarkStart w:id="131" w:name="_Toc184308039"/>
      <w:bookmarkEnd w:id="131"/>
      <w:bookmarkStart w:id="132" w:name="_Toc184312122"/>
      <w:bookmarkEnd w:id="132"/>
      <w:bookmarkStart w:id="133" w:name="_Toc184308088"/>
      <w:bookmarkEnd w:id="133"/>
      <w:bookmarkStart w:id="134" w:name="_Toc184314471"/>
      <w:bookmarkEnd w:id="134"/>
      <w:bookmarkStart w:id="135" w:name="_Toc184313297"/>
      <w:bookmarkEnd w:id="135"/>
      <w:bookmarkStart w:id="136" w:name="_Toc184310280"/>
      <w:bookmarkEnd w:id="136"/>
      <w:bookmarkStart w:id="137" w:name="_Toc184314455"/>
      <w:bookmarkEnd w:id="137"/>
      <w:bookmarkStart w:id="138" w:name="_Toc184312085"/>
      <w:bookmarkEnd w:id="138"/>
      <w:bookmarkStart w:id="139" w:name="_Toc184314454"/>
      <w:bookmarkEnd w:id="139"/>
      <w:bookmarkStart w:id="140" w:name="_Toc184310333"/>
      <w:bookmarkEnd w:id="140"/>
      <w:bookmarkStart w:id="141" w:name="_Toc184313257"/>
      <w:bookmarkEnd w:id="141"/>
      <w:bookmarkStart w:id="142" w:name="_Toc184310314"/>
      <w:bookmarkEnd w:id="142"/>
      <w:bookmarkStart w:id="143" w:name="_Toc184312136"/>
      <w:bookmarkEnd w:id="143"/>
      <w:bookmarkStart w:id="144" w:name="_Toc184314467"/>
      <w:bookmarkEnd w:id="144"/>
      <w:bookmarkStart w:id="145" w:name="_Toc184308076"/>
      <w:bookmarkEnd w:id="145"/>
      <w:bookmarkStart w:id="146" w:name="_Toc184308099"/>
      <w:bookmarkEnd w:id="146"/>
      <w:bookmarkStart w:id="147" w:name="_Toc184314446"/>
      <w:bookmarkEnd w:id="147"/>
      <w:bookmarkStart w:id="148" w:name="_Toc184314422"/>
      <w:bookmarkEnd w:id="148"/>
      <w:bookmarkStart w:id="149" w:name="_Toc184313240"/>
      <w:bookmarkEnd w:id="149"/>
      <w:bookmarkStart w:id="150" w:name="_Toc184310281"/>
      <w:bookmarkEnd w:id="150"/>
      <w:bookmarkStart w:id="151" w:name="_Toc184312093"/>
      <w:bookmarkEnd w:id="151"/>
      <w:bookmarkStart w:id="152" w:name="_Toc184310297"/>
      <w:bookmarkEnd w:id="152"/>
      <w:bookmarkStart w:id="153" w:name="_Toc184308036"/>
      <w:bookmarkEnd w:id="153"/>
      <w:bookmarkStart w:id="154" w:name="_Toc184313265"/>
      <w:bookmarkEnd w:id="154"/>
      <w:bookmarkStart w:id="155" w:name="_Toc184308100"/>
      <w:bookmarkEnd w:id="155"/>
      <w:bookmarkStart w:id="156" w:name="_Toc184310324"/>
      <w:bookmarkEnd w:id="156"/>
      <w:bookmarkStart w:id="157" w:name="_Toc184312100"/>
      <w:bookmarkEnd w:id="157"/>
      <w:bookmarkStart w:id="158" w:name="_Toc184312084"/>
      <w:bookmarkEnd w:id="158"/>
      <w:bookmarkStart w:id="159" w:name="_Toc184310318"/>
      <w:bookmarkEnd w:id="159"/>
      <w:bookmarkStart w:id="160" w:name="_Toc184314481"/>
      <w:bookmarkEnd w:id="160"/>
      <w:bookmarkStart w:id="161" w:name="_Toc184310308"/>
      <w:bookmarkEnd w:id="161"/>
      <w:bookmarkStart w:id="162" w:name="_Toc184312081"/>
      <w:bookmarkEnd w:id="162"/>
      <w:bookmarkStart w:id="163" w:name="_Toc184308053"/>
      <w:bookmarkEnd w:id="163"/>
      <w:bookmarkStart w:id="164" w:name="_Toc184308105"/>
      <w:bookmarkEnd w:id="164"/>
      <w:bookmarkStart w:id="165" w:name="_Toc184310322"/>
      <w:bookmarkEnd w:id="165"/>
      <w:bookmarkStart w:id="166" w:name="_Toc184313304"/>
      <w:bookmarkEnd w:id="166"/>
      <w:bookmarkStart w:id="167" w:name="_Toc184313252"/>
      <w:bookmarkEnd w:id="167"/>
      <w:bookmarkStart w:id="168" w:name="_Toc184313305"/>
      <w:bookmarkEnd w:id="168"/>
      <w:bookmarkStart w:id="169" w:name="_Toc184310295"/>
      <w:bookmarkEnd w:id="169"/>
      <w:bookmarkStart w:id="170" w:name="_Toc184308056"/>
      <w:bookmarkEnd w:id="170"/>
      <w:bookmarkStart w:id="171" w:name="_Toc184308051"/>
      <w:bookmarkEnd w:id="171"/>
      <w:bookmarkStart w:id="172" w:name="_Toc184308043"/>
      <w:bookmarkEnd w:id="172"/>
      <w:bookmarkStart w:id="173" w:name="_Toc184310316"/>
      <w:bookmarkEnd w:id="173"/>
      <w:bookmarkStart w:id="174" w:name="_Toc184312092"/>
      <w:bookmarkEnd w:id="174"/>
      <w:bookmarkStart w:id="175" w:name="_Toc184310302"/>
      <w:bookmarkEnd w:id="175"/>
      <w:bookmarkStart w:id="176" w:name="_Toc184308061"/>
      <w:bookmarkEnd w:id="176"/>
      <w:bookmarkStart w:id="177" w:name="_Toc184312110"/>
      <w:bookmarkEnd w:id="177"/>
      <w:bookmarkStart w:id="178" w:name="_Toc184308104"/>
      <w:bookmarkEnd w:id="178"/>
      <w:bookmarkStart w:id="179" w:name="_Toc184310313"/>
      <w:bookmarkEnd w:id="179"/>
      <w:bookmarkStart w:id="180" w:name="_Toc184313287"/>
      <w:bookmarkEnd w:id="180"/>
      <w:bookmarkStart w:id="181" w:name="_Toc184313248"/>
      <w:bookmarkEnd w:id="181"/>
      <w:bookmarkStart w:id="182" w:name="_Toc184312112"/>
      <w:bookmarkEnd w:id="182"/>
      <w:bookmarkStart w:id="183" w:name="_Toc184313270"/>
      <w:bookmarkEnd w:id="183"/>
      <w:bookmarkStart w:id="184" w:name="_Toc184313284"/>
      <w:bookmarkEnd w:id="184"/>
      <w:bookmarkStart w:id="185" w:name="_Toc184313303"/>
      <w:bookmarkEnd w:id="185"/>
      <w:bookmarkStart w:id="186" w:name="_Toc184314475"/>
      <w:bookmarkEnd w:id="186"/>
      <w:bookmarkStart w:id="187" w:name="_Toc184308054"/>
      <w:bookmarkEnd w:id="187"/>
      <w:bookmarkStart w:id="188" w:name="_Toc184308080"/>
      <w:bookmarkEnd w:id="188"/>
      <w:bookmarkStart w:id="189" w:name="_Toc184312098"/>
      <w:bookmarkEnd w:id="189"/>
      <w:bookmarkStart w:id="190" w:name="_Toc184312073"/>
      <w:bookmarkEnd w:id="190"/>
      <w:bookmarkStart w:id="191" w:name="_Toc184314420"/>
      <w:bookmarkEnd w:id="191"/>
      <w:bookmarkStart w:id="192" w:name="_Toc184308049"/>
      <w:bookmarkEnd w:id="192"/>
      <w:bookmarkStart w:id="193" w:name="_Toc184312076"/>
      <w:bookmarkEnd w:id="193"/>
      <w:bookmarkStart w:id="194" w:name="_Toc184314462"/>
      <w:bookmarkEnd w:id="194"/>
      <w:bookmarkStart w:id="195" w:name="_Toc184313310"/>
      <w:bookmarkEnd w:id="195"/>
      <w:bookmarkStart w:id="196" w:name="_Toc184308040"/>
      <w:bookmarkEnd w:id="196"/>
      <w:bookmarkStart w:id="197" w:name="_Toc184310337"/>
      <w:bookmarkEnd w:id="197"/>
      <w:bookmarkStart w:id="198" w:name="_Toc184312137"/>
      <w:bookmarkEnd w:id="198"/>
      <w:bookmarkStart w:id="199" w:name="_Toc184314461"/>
      <w:bookmarkEnd w:id="199"/>
      <w:bookmarkStart w:id="200" w:name="_Toc184314442"/>
      <w:bookmarkEnd w:id="200"/>
      <w:bookmarkStart w:id="201" w:name="_Toc184314429"/>
      <w:bookmarkEnd w:id="201"/>
      <w:bookmarkStart w:id="202" w:name="_Toc184310341"/>
      <w:bookmarkEnd w:id="202"/>
      <w:bookmarkStart w:id="203" w:name="_Toc184313308"/>
      <w:bookmarkEnd w:id="203"/>
      <w:bookmarkStart w:id="204" w:name="_Toc184312072"/>
      <w:bookmarkEnd w:id="204"/>
      <w:bookmarkStart w:id="205" w:name="_Toc184310301"/>
      <w:bookmarkEnd w:id="205"/>
      <w:bookmarkStart w:id="206" w:name="_Toc184314434"/>
      <w:bookmarkEnd w:id="206"/>
      <w:bookmarkStart w:id="207" w:name="_Toc184313291"/>
      <w:bookmarkEnd w:id="207"/>
      <w:bookmarkStart w:id="208" w:name="_Toc184308064"/>
      <w:bookmarkEnd w:id="208"/>
      <w:bookmarkStart w:id="209" w:name="_Toc184312083"/>
      <w:bookmarkEnd w:id="209"/>
      <w:bookmarkStart w:id="210" w:name="_Toc184312068"/>
      <w:bookmarkEnd w:id="210"/>
      <w:bookmarkStart w:id="211" w:name="_Toc184308045"/>
      <w:bookmarkEnd w:id="211"/>
      <w:bookmarkStart w:id="212" w:name="_Toc184314437"/>
      <w:bookmarkEnd w:id="212"/>
      <w:bookmarkStart w:id="213" w:name="_Toc184308096"/>
      <w:bookmarkEnd w:id="213"/>
      <w:bookmarkStart w:id="214" w:name="_Toc184313244"/>
      <w:bookmarkEnd w:id="214"/>
      <w:bookmarkStart w:id="215" w:name="_Toc184310306"/>
      <w:bookmarkEnd w:id="215"/>
      <w:bookmarkStart w:id="216" w:name="_Toc184314457"/>
      <w:bookmarkEnd w:id="216"/>
      <w:bookmarkStart w:id="217" w:name="_Toc184310287"/>
      <w:bookmarkEnd w:id="217"/>
      <w:bookmarkStart w:id="218" w:name="_Toc184310294"/>
      <w:bookmarkEnd w:id="218"/>
      <w:bookmarkStart w:id="219" w:name="_Toc184313247"/>
      <w:bookmarkEnd w:id="219"/>
      <w:bookmarkStart w:id="220" w:name="_Toc184312078"/>
      <w:bookmarkEnd w:id="220"/>
      <w:bookmarkStart w:id="221" w:name="_Toc184314413"/>
      <w:bookmarkEnd w:id="221"/>
      <w:bookmarkStart w:id="222" w:name="_Toc184313277"/>
      <w:bookmarkEnd w:id="222"/>
      <w:bookmarkStart w:id="223" w:name="_Toc184310296"/>
      <w:bookmarkEnd w:id="223"/>
      <w:bookmarkStart w:id="224" w:name="_Toc184314456"/>
      <w:bookmarkEnd w:id="224"/>
      <w:bookmarkStart w:id="225" w:name="_Toc184313301"/>
      <w:bookmarkEnd w:id="225"/>
      <w:bookmarkStart w:id="226" w:name="_Toc184314453"/>
      <w:bookmarkEnd w:id="226"/>
      <w:bookmarkStart w:id="227" w:name="_Toc184313255"/>
      <w:bookmarkEnd w:id="227"/>
      <w:bookmarkStart w:id="228" w:name="_Toc184308087"/>
      <w:bookmarkEnd w:id="228"/>
      <w:bookmarkStart w:id="229" w:name="_Toc184310300"/>
      <w:bookmarkEnd w:id="229"/>
      <w:bookmarkStart w:id="230" w:name="_Toc184310304"/>
      <w:bookmarkEnd w:id="230"/>
      <w:bookmarkStart w:id="231" w:name="_Toc184314411"/>
      <w:bookmarkEnd w:id="231"/>
      <w:bookmarkStart w:id="232" w:name="_Toc184314414"/>
      <w:bookmarkEnd w:id="232"/>
      <w:bookmarkStart w:id="233" w:name="_Toc184310344"/>
      <w:bookmarkEnd w:id="233"/>
      <w:bookmarkStart w:id="234" w:name="_Toc184310292"/>
      <w:bookmarkEnd w:id="234"/>
      <w:bookmarkStart w:id="235" w:name="_Toc184312114"/>
      <w:bookmarkEnd w:id="235"/>
      <w:bookmarkStart w:id="236" w:name="_Toc184312124"/>
      <w:bookmarkEnd w:id="236"/>
      <w:bookmarkStart w:id="237" w:name="_Toc184310282"/>
      <w:bookmarkEnd w:id="237"/>
      <w:bookmarkStart w:id="238" w:name="_Toc184314447"/>
      <w:bookmarkEnd w:id="238"/>
      <w:bookmarkStart w:id="239" w:name="_Toc184314476"/>
      <w:bookmarkEnd w:id="239"/>
      <w:bookmarkStart w:id="240" w:name="_Toc184312069"/>
      <w:bookmarkEnd w:id="240"/>
      <w:bookmarkStart w:id="241" w:name="_Toc184314433"/>
      <w:bookmarkEnd w:id="241"/>
      <w:bookmarkStart w:id="242" w:name="_Toc184313285"/>
      <w:bookmarkEnd w:id="242"/>
      <w:bookmarkStart w:id="243" w:name="_Toc184314463"/>
      <w:bookmarkEnd w:id="243"/>
      <w:bookmarkStart w:id="244" w:name="_Toc184314470"/>
      <w:bookmarkEnd w:id="244"/>
      <w:bookmarkStart w:id="245" w:name="_Toc184308082"/>
      <w:bookmarkEnd w:id="245"/>
      <w:bookmarkStart w:id="246" w:name="_Toc184314417"/>
      <w:bookmarkEnd w:id="246"/>
      <w:bookmarkStart w:id="247" w:name="_Toc184310278"/>
      <w:bookmarkEnd w:id="247"/>
      <w:bookmarkStart w:id="248" w:name="_Toc184310283"/>
      <w:bookmarkEnd w:id="248"/>
      <w:bookmarkStart w:id="249" w:name="_Toc184313243"/>
      <w:bookmarkEnd w:id="249"/>
      <w:bookmarkStart w:id="250" w:name="_Toc184310335"/>
      <w:bookmarkEnd w:id="250"/>
      <w:bookmarkStart w:id="251" w:name="_Toc184313266"/>
      <w:bookmarkEnd w:id="251"/>
      <w:bookmarkStart w:id="252" w:name="_Toc184314438"/>
      <w:bookmarkEnd w:id="252"/>
      <w:bookmarkStart w:id="253" w:name="_Toc184310286"/>
      <w:bookmarkEnd w:id="253"/>
      <w:bookmarkStart w:id="254" w:name="_Toc184310277"/>
      <w:bookmarkEnd w:id="254"/>
      <w:bookmarkStart w:id="255" w:name="_Toc184312138"/>
      <w:bookmarkEnd w:id="255"/>
      <w:bookmarkStart w:id="256" w:name="_Toc184312074"/>
      <w:bookmarkEnd w:id="256"/>
      <w:bookmarkStart w:id="257" w:name="_Toc184313279"/>
      <w:bookmarkEnd w:id="257"/>
      <w:bookmarkStart w:id="258" w:name="_Toc184314416"/>
      <w:bookmarkEnd w:id="258"/>
      <w:bookmarkStart w:id="259" w:name="_Toc184313251"/>
      <w:bookmarkEnd w:id="259"/>
      <w:bookmarkStart w:id="260" w:name="_Toc184314480"/>
      <w:bookmarkEnd w:id="260"/>
      <w:bookmarkStart w:id="261" w:name="_Toc184310319"/>
      <w:bookmarkEnd w:id="261"/>
      <w:bookmarkStart w:id="262" w:name="_Toc184312091"/>
      <w:bookmarkEnd w:id="262"/>
      <w:bookmarkStart w:id="263" w:name="_Toc184312082"/>
      <w:bookmarkEnd w:id="263"/>
      <w:bookmarkStart w:id="264" w:name="_Toc184310290"/>
      <w:bookmarkEnd w:id="264"/>
      <w:bookmarkStart w:id="265" w:name="_Toc184313307"/>
      <w:bookmarkEnd w:id="265"/>
      <w:bookmarkStart w:id="266" w:name="_Toc184314464"/>
      <w:bookmarkEnd w:id="266"/>
      <w:bookmarkStart w:id="267" w:name="_Toc184314430"/>
      <w:bookmarkEnd w:id="267"/>
      <w:bookmarkStart w:id="268" w:name="_Toc184310325"/>
      <w:bookmarkEnd w:id="268"/>
      <w:bookmarkStart w:id="269" w:name="_Toc184313262"/>
      <w:bookmarkEnd w:id="269"/>
      <w:bookmarkStart w:id="270" w:name="_Toc184310323"/>
      <w:bookmarkEnd w:id="270"/>
      <w:bookmarkStart w:id="271" w:name="_Toc184312103"/>
      <w:bookmarkEnd w:id="271"/>
      <w:bookmarkStart w:id="272" w:name="_Toc184310272"/>
      <w:bookmarkEnd w:id="272"/>
      <w:bookmarkStart w:id="273" w:name="_Toc184314441"/>
      <w:bookmarkEnd w:id="273"/>
      <w:bookmarkStart w:id="274" w:name="_Toc184308069"/>
      <w:bookmarkEnd w:id="274"/>
      <w:bookmarkStart w:id="275" w:name="_Toc184314440"/>
      <w:bookmarkEnd w:id="275"/>
      <w:bookmarkStart w:id="276" w:name="_Toc184308074"/>
      <w:bookmarkEnd w:id="276"/>
      <w:bookmarkStart w:id="277" w:name="_Toc184314423"/>
      <w:bookmarkEnd w:id="277"/>
      <w:bookmarkStart w:id="278" w:name="_Toc184310312"/>
      <w:bookmarkEnd w:id="278"/>
      <w:bookmarkStart w:id="279" w:name="_Toc184314412"/>
      <w:bookmarkEnd w:id="279"/>
      <w:bookmarkStart w:id="280" w:name="_Toc184312104"/>
      <w:bookmarkEnd w:id="280"/>
      <w:bookmarkStart w:id="281" w:name="_Toc184313290"/>
      <w:bookmarkEnd w:id="281"/>
      <w:bookmarkStart w:id="282" w:name="_Toc184310321"/>
      <w:bookmarkEnd w:id="282"/>
      <w:bookmarkStart w:id="283" w:name="_Toc184314445"/>
      <w:bookmarkEnd w:id="283"/>
      <w:bookmarkStart w:id="284" w:name="_Toc184310291"/>
      <w:bookmarkEnd w:id="284"/>
      <w:bookmarkStart w:id="285" w:name="_Toc184312080"/>
      <w:bookmarkEnd w:id="285"/>
      <w:bookmarkStart w:id="286" w:name="_Toc184312118"/>
      <w:bookmarkEnd w:id="286"/>
      <w:bookmarkStart w:id="287" w:name="_Toc184312099"/>
      <w:bookmarkEnd w:id="287"/>
      <w:bookmarkStart w:id="288" w:name="_Toc184313282"/>
      <w:bookmarkEnd w:id="288"/>
      <w:bookmarkStart w:id="289" w:name="_Toc184310343"/>
      <w:bookmarkEnd w:id="289"/>
      <w:bookmarkStart w:id="290" w:name="_Toc184308101"/>
      <w:bookmarkEnd w:id="290"/>
      <w:bookmarkStart w:id="291" w:name="_Toc184313276"/>
      <w:bookmarkEnd w:id="291"/>
      <w:bookmarkStart w:id="292" w:name="_Toc184314424"/>
      <w:bookmarkEnd w:id="292"/>
      <w:bookmarkStart w:id="293" w:name="_Toc184312134"/>
      <w:bookmarkEnd w:id="293"/>
      <w:bookmarkStart w:id="294" w:name="_Toc184312127"/>
      <w:bookmarkEnd w:id="294"/>
      <w:bookmarkStart w:id="295" w:name="_Toc184312132"/>
      <w:bookmarkEnd w:id="295"/>
      <w:bookmarkStart w:id="296" w:name="_Toc184308097"/>
      <w:bookmarkEnd w:id="296"/>
      <w:bookmarkStart w:id="297" w:name="_Toc184312101"/>
      <w:bookmarkEnd w:id="297"/>
      <w:bookmarkStart w:id="298" w:name="_Toc184314478"/>
      <w:bookmarkEnd w:id="298"/>
      <w:bookmarkStart w:id="299" w:name="_Toc184312094"/>
      <w:bookmarkEnd w:id="299"/>
      <w:bookmarkStart w:id="300" w:name="_Toc184314448"/>
      <w:bookmarkEnd w:id="300"/>
      <w:bookmarkStart w:id="301" w:name="_Toc184310307"/>
      <w:bookmarkEnd w:id="301"/>
      <w:bookmarkStart w:id="302" w:name="_Toc184310330"/>
      <w:bookmarkEnd w:id="302"/>
      <w:bookmarkStart w:id="303" w:name="_Toc184308050"/>
      <w:bookmarkEnd w:id="303"/>
      <w:bookmarkStart w:id="304" w:name="_Toc184312128"/>
      <w:bookmarkEnd w:id="304"/>
      <w:bookmarkStart w:id="305" w:name="_Toc184313256"/>
      <w:bookmarkEnd w:id="305"/>
      <w:bookmarkStart w:id="306" w:name="_Toc184313300"/>
      <w:bookmarkEnd w:id="306"/>
      <w:bookmarkStart w:id="307" w:name="_Toc184313249"/>
      <w:bookmarkEnd w:id="307"/>
      <w:bookmarkStart w:id="308" w:name="_Toc184313264"/>
      <w:bookmarkEnd w:id="308"/>
      <w:bookmarkStart w:id="309" w:name="_Toc184310326"/>
      <w:bookmarkEnd w:id="309"/>
      <w:bookmarkStart w:id="310" w:name="_Toc184313253"/>
      <w:bookmarkEnd w:id="310"/>
      <w:bookmarkStart w:id="311" w:name="_Toc184308065"/>
      <w:bookmarkEnd w:id="311"/>
      <w:bookmarkStart w:id="312" w:name="_Toc184312130"/>
      <w:bookmarkEnd w:id="312"/>
      <w:bookmarkStart w:id="313" w:name="_Toc184314421"/>
      <w:bookmarkEnd w:id="313"/>
      <w:bookmarkStart w:id="314" w:name="_Toc184310275"/>
      <w:bookmarkEnd w:id="314"/>
      <w:bookmarkStart w:id="315" w:name="_Toc184310315"/>
      <w:bookmarkEnd w:id="315"/>
      <w:bookmarkStart w:id="316" w:name="_Toc184308070"/>
      <w:bookmarkEnd w:id="316"/>
      <w:bookmarkStart w:id="317" w:name="_Toc184312109"/>
      <w:bookmarkEnd w:id="317"/>
      <w:bookmarkStart w:id="318" w:name="_Toc184310284"/>
      <w:bookmarkEnd w:id="318"/>
      <w:bookmarkStart w:id="319" w:name="_Toc184310299"/>
      <w:bookmarkEnd w:id="319"/>
      <w:bookmarkStart w:id="320" w:name="_Toc184310320"/>
      <w:bookmarkEnd w:id="320"/>
      <w:bookmarkStart w:id="321" w:name="_Toc184310276"/>
      <w:bookmarkEnd w:id="321"/>
      <w:bookmarkStart w:id="322" w:name="_Toc184313250"/>
      <w:bookmarkEnd w:id="322"/>
      <w:bookmarkStart w:id="323" w:name="_Toc184308047"/>
      <w:bookmarkEnd w:id="323"/>
      <w:bookmarkStart w:id="324" w:name="_Toc184308055"/>
      <w:bookmarkEnd w:id="324"/>
      <w:bookmarkStart w:id="325" w:name="_Toc184308068"/>
      <w:bookmarkEnd w:id="325"/>
      <w:bookmarkStart w:id="326" w:name="_Toc184308083"/>
      <w:bookmarkEnd w:id="326"/>
      <w:bookmarkStart w:id="327" w:name="_Toc184313302"/>
      <w:bookmarkEnd w:id="327"/>
      <w:bookmarkStart w:id="328" w:name="_Toc184310288"/>
      <w:bookmarkEnd w:id="328"/>
      <w:bookmarkStart w:id="329" w:name="_Toc184314482"/>
      <w:bookmarkEnd w:id="329"/>
      <w:bookmarkStart w:id="330" w:name="_Toc184313281"/>
      <w:bookmarkEnd w:id="330"/>
      <w:bookmarkStart w:id="331" w:name="_Toc184308059"/>
      <w:bookmarkEnd w:id="331"/>
      <w:bookmarkStart w:id="332" w:name="_Toc184310339"/>
      <w:bookmarkEnd w:id="332"/>
      <w:bookmarkStart w:id="333" w:name="_Toc184312117"/>
      <w:bookmarkEnd w:id="333"/>
      <w:bookmarkStart w:id="334" w:name="_Toc184310327"/>
      <w:bookmarkEnd w:id="334"/>
      <w:bookmarkStart w:id="335" w:name="_Toc184312120"/>
      <w:bookmarkEnd w:id="335"/>
      <w:bookmarkStart w:id="336" w:name="_Toc184308066"/>
      <w:bookmarkEnd w:id="336"/>
      <w:bookmarkStart w:id="337" w:name="_Toc184308041"/>
      <w:bookmarkEnd w:id="337"/>
      <w:bookmarkStart w:id="338" w:name="_Toc184310317"/>
      <w:bookmarkEnd w:id="338"/>
      <w:bookmarkStart w:id="339" w:name="_Toc184312111"/>
      <w:bookmarkEnd w:id="339"/>
      <w:bookmarkStart w:id="340" w:name="_Toc184312087"/>
      <w:bookmarkEnd w:id="340"/>
      <w:bookmarkStart w:id="341" w:name="_Toc184308098"/>
      <w:bookmarkEnd w:id="341"/>
      <w:bookmarkStart w:id="342" w:name="_Toc184314459"/>
      <w:bookmarkEnd w:id="342"/>
      <w:bookmarkStart w:id="343" w:name="_Toc184313298"/>
      <w:bookmarkEnd w:id="343"/>
      <w:bookmarkStart w:id="344" w:name="_Toc184310289"/>
      <w:bookmarkEnd w:id="344"/>
      <w:bookmarkStart w:id="345" w:name="_Toc184308108"/>
      <w:bookmarkEnd w:id="345"/>
      <w:bookmarkStart w:id="346" w:name="_Toc184313299"/>
      <w:bookmarkEnd w:id="346"/>
      <w:bookmarkStart w:id="347" w:name="_Toc184312126"/>
      <w:bookmarkEnd w:id="347"/>
      <w:bookmarkStart w:id="348" w:name="_Toc184312107"/>
      <w:bookmarkEnd w:id="348"/>
      <w:bookmarkStart w:id="349" w:name="_Toc184314465"/>
      <w:bookmarkEnd w:id="349"/>
      <w:bookmarkStart w:id="350" w:name="_Toc184314425"/>
      <w:bookmarkEnd w:id="350"/>
      <w:bookmarkStart w:id="351" w:name="_Toc184314419"/>
      <w:bookmarkEnd w:id="351"/>
      <w:bookmarkStart w:id="352" w:name="_Toc184314468"/>
      <w:bookmarkEnd w:id="352"/>
      <w:bookmarkStart w:id="353" w:name="_Toc184313261"/>
      <w:bookmarkEnd w:id="353"/>
      <w:bookmarkStart w:id="354" w:name="_Toc184308102"/>
      <w:bookmarkEnd w:id="354"/>
      <w:bookmarkStart w:id="355" w:name="_Toc184313246"/>
      <w:bookmarkEnd w:id="355"/>
      <w:bookmarkStart w:id="356" w:name="_Toc184308079"/>
      <w:bookmarkEnd w:id="356"/>
      <w:bookmarkStart w:id="357" w:name="_Toc184310285"/>
      <w:bookmarkEnd w:id="357"/>
      <w:bookmarkStart w:id="358" w:name="_Toc184312089"/>
      <w:bookmarkEnd w:id="358"/>
      <w:bookmarkStart w:id="359" w:name="_Toc184310311"/>
      <w:bookmarkEnd w:id="359"/>
      <w:bookmarkStart w:id="360" w:name="_Toc184313296"/>
      <w:bookmarkEnd w:id="360"/>
      <w:bookmarkStart w:id="361" w:name="_Toc184314443"/>
      <w:bookmarkEnd w:id="361"/>
      <w:bookmarkStart w:id="362" w:name="_Toc184310310"/>
      <w:bookmarkEnd w:id="362"/>
      <w:bookmarkStart w:id="363" w:name="_Toc184310338"/>
      <w:bookmarkEnd w:id="363"/>
      <w:bookmarkStart w:id="364" w:name="_Toc184314432"/>
      <w:bookmarkEnd w:id="364"/>
      <w:bookmarkStart w:id="365" w:name="_Toc184308103"/>
      <w:bookmarkEnd w:id="365"/>
      <w:bookmarkStart w:id="366" w:name="_Toc184308093"/>
      <w:bookmarkEnd w:id="366"/>
      <w:bookmarkStart w:id="367" w:name="_Toc184313274"/>
      <w:bookmarkEnd w:id="367"/>
      <w:bookmarkStart w:id="368" w:name="_Toc184310273"/>
      <w:bookmarkEnd w:id="368"/>
      <w:bookmarkStart w:id="369" w:name="_Toc184310340"/>
      <w:bookmarkEnd w:id="369"/>
      <w:bookmarkStart w:id="370" w:name="_Toc184314474"/>
      <w:bookmarkEnd w:id="370"/>
      <w:bookmarkStart w:id="371" w:name="_Toc184313306"/>
      <w:bookmarkEnd w:id="371"/>
      <w:bookmarkStart w:id="372" w:name="_Toc184312097"/>
      <w:bookmarkEnd w:id="372"/>
      <w:bookmarkStart w:id="373" w:name="_Toc184313239"/>
      <w:bookmarkEnd w:id="373"/>
      <w:bookmarkStart w:id="374" w:name="_Toc184312119"/>
      <w:bookmarkEnd w:id="374"/>
      <w:bookmarkStart w:id="375" w:name="_Toc184308063"/>
      <w:bookmarkEnd w:id="375"/>
      <w:bookmarkStart w:id="376" w:name="_Toc184313286"/>
      <w:bookmarkEnd w:id="376"/>
      <w:bookmarkStart w:id="377" w:name="_Toc184312116"/>
      <w:bookmarkEnd w:id="377"/>
      <w:bookmarkStart w:id="378" w:name="_Toc184313280"/>
      <w:bookmarkEnd w:id="378"/>
      <w:bookmarkStart w:id="379" w:name="_Toc184314428"/>
      <w:bookmarkEnd w:id="379"/>
      <w:bookmarkStart w:id="380" w:name="_Toc184314473"/>
      <w:bookmarkEnd w:id="380"/>
      <w:bookmarkStart w:id="381" w:name="_Toc184310328"/>
      <w:bookmarkEnd w:id="381"/>
      <w:bookmarkStart w:id="382" w:name="_Toc184308067"/>
      <w:bookmarkEnd w:id="382"/>
      <w:bookmarkStart w:id="383" w:name="_Toc184313269"/>
      <w:bookmarkEnd w:id="383"/>
      <w:bookmarkStart w:id="384" w:name="_Toc184308037"/>
      <w:bookmarkEnd w:id="384"/>
      <w:bookmarkStart w:id="385" w:name="_Toc184313292"/>
      <w:bookmarkEnd w:id="385"/>
      <w:bookmarkStart w:id="386" w:name="_Toc184314460"/>
      <w:bookmarkEnd w:id="386"/>
      <w:bookmarkStart w:id="387" w:name="_Toc184313294"/>
      <w:bookmarkEnd w:id="387"/>
      <w:bookmarkStart w:id="388" w:name="_Toc184308078"/>
      <w:bookmarkEnd w:id="388"/>
      <w:bookmarkStart w:id="389" w:name="_Toc184308084"/>
      <w:bookmarkEnd w:id="389"/>
      <w:bookmarkStart w:id="390" w:name="_Toc184312115"/>
      <w:bookmarkEnd w:id="390"/>
      <w:bookmarkStart w:id="391" w:name="_Toc184312079"/>
      <w:bookmarkEnd w:id="391"/>
      <w:bookmarkStart w:id="392" w:name="_Toc184312077"/>
      <w:bookmarkEnd w:id="392"/>
      <w:bookmarkStart w:id="393" w:name="_Toc184312071"/>
      <w:bookmarkEnd w:id="393"/>
      <w:bookmarkStart w:id="394" w:name="_Toc184314479"/>
      <w:bookmarkEnd w:id="394"/>
      <w:bookmarkStart w:id="395" w:name="_Toc184308048"/>
      <w:bookmarkEnd w:id="395"/>
      <w:bookmarkStart w:id="396" w:name="_Toc184314466"/>
      <w:bookmarkEnd w:id="396"/>
      <w:r>
        <w:rPr>
          <w:rFonts w:hint="eastAsia" w:ascii="宋体" w:hAnsi="宋体" w:cs="宋体"/>
          <w:b/>
          <w:color w:val="auto"/>
          <w:sz w:val="36"/>
          <w:szCs w:val="36"/>
          <w:highlight w:val="none"/>
        </w:rPr>
        <w:t>评标办法</w:t>
      </w:r>
    </w:p>
    <w:p w14:paraId="474BF6B4">
      <w:pPr>
        <w:snapToGrid w:val="0"/>
        <w:spacing w:line="360" w:lineRule="auto"/>
        <w:jc w:val="center"/>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5327"/>
        <w:gridCol w:w="729"/>
        <w:gridCol w:w="1224"/>
        <w:gridCol w:w="1493"/>
      </w:tblGrid>
      <w:tr w14:paraId="5E28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0D1FE25A">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327" w:type="dxa"/>
            <w:vAlign w:val="center"/>
          </w:tcPr>
          <w:p w14:paraId="479B85DC">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29" w:type="dxa"/>
            <w:vAlign w:val="center"/>
          </w:tcPr>
          <w:p w14:paraId="220D9DAD">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224" w:type="dxa"/>
            <w:vAlign w:val="center"/>
          </w:tcPr>
          <w:p w14:paraId="4791A0A4">
            <w:pPr>
              <w:snapToGrid w:val="0"/>
              <w:spacing w:line="24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93" w:type="dxa"/>
          </w:tcPr>
          <w:p w14:paraId="7AAFD9D1">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20C5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2FF0539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327" w:type="dxa"/>
          </w:tcPr>
          <w:p w14:paraId="1C078810">
            <w:pPr>
              <w:snapToGrid w:val="0"/>
              <w:spacing w:line="240" w:lineRule="auto"/>
              <w:jc w:val="left"/>
              <w:rPr>
                <w:rFonts w:hint="eastAsia"/>
                <w:color w:val="auto"/>
                <w:sz w:val="24"/>
                <w:szCs w:val="24"/>
                <w:highlight w:val="none"/>
              </w:rPr>
            </w:pPr>
            <w:r>
              <w:rPr>
                <w:rFonts w:hint="eastAsia"/>
                <w:color w:val="auto"/>
                <w:sz w:val="24"/>
                <w:szCs w:val="24"/>
                <w:highlight w:val="none"/>
              </w:rPr>
              <w:t>1.设备技术参数完全满足招标文件技术要求得4</w:t>
            </w:r>
            <w:r>
              <w:rPr>
                <w:rFonts w:hint="eastAsia"/>
                <w:color w:val="auto"/>
                <w:sz w:val="24"/>
                <w:szCs w:val="24"/>
                <w:highlight w:val="none"/>
                <w:lang w:val="en-US" w:eastAsia="zh-CN"/>
              </w:rPr>
              <w:t>7</w:t>
            </w:r>
            <w:r>
              <w:rPr>
                <w:rFonts w:hint="eastAsia"/>
                <w:color w:val="auto"/>
                <w:sz w:val="24"/>
                <w:szCs w:val="24"/>
                <w:highlight w:val="none"/>
              </w:rPr>
              <w:t>分。</w:t>
            </w:r>
          </w:p>
          <w:p w14:paraId="30582FCC">
            <w:pPr>
              <w:snapToGrid w:val="0"/>
              <w:spacing w:line="240" w:lineRule="auto"/>
              <w:jc w:val="left"/>
              <w:rPr>
                <w:rFonts w:hint="eastAsia"/>
                <w:color w:val="auto"/>
                <w:sz w:val="24"/>
                <w:szCs w:val="24"/>
                <w:highlight w:val="none"/>
              </w:rPr>
            </w:pPr>
            <w:r>
              <w:rPr>
                <w:rFonts w:hint="eastAsia"/>
                <w:color w:val="auto"/>
                <w:sz w:val="24"/>
                <w:szCs w:val="24"/>
                <w:highlight w:val="none"/>
              </w:rPr>
              <w:t>2.一般参数，每一项不符合的则扣</w:t>
            </w:r>
            <w:r>
              <w:rPr>
                <w:rFonts w:hint="eastAsia"/>
                <w:color w:val="auto"/>
                <w:sz w:val="24"/>
                <w:szCs w:val="24"/>
                <w:highlight w:val="none"/>
                <w:lang w:val="en-US" w:eastAsia="zh-CN"/>
              </w:rPr>
              <w:t>2</w:t>
            </w:r>
            <w:r>
              <w:rPr>
                <w:rFonts w:hint="eastAsia"/>
                <w:color w:val="auto"/>
                <w:sz w:val="24"/>
                <w:szCs w:val="24"/>
                <w:highlight w:val="none"/>
              </w:rPr>
              <w:t>.5分。</w:t>
            </w:r>
          </w:p>
          <w:p w14:paraId="72A5A835">
            <w:pPr>
              <w:snapToGrid w:val="0"/>
              <w:spacing w:line="240" w:lineRule="auto"/>
              <w:jc w:val="left"/>
              <w:rPr>
                <w:rFonts w:hint="eastAsia"/>
                <w:color w:val="auto"/>
                <w:sz w:val="24"/>
                <w:szCs w:val="24"/>
                <w:highlight w:val="none"/>
              </w:rPr>
            </w:pPr>
            <w:r>
              <w:rPr>
                <w:rFonts w:hint="eastAsia"/>
                <w:color w:val="auto"/>
                <w:sz w:val="24"/>
                <w:szCs w:val="24"/>
                <w:highlight w:val="none"/>
              </w:rPr>
              <w:t>3.△重要参数每一项不符合的则扣</w:t>
            </w:r>
            <w:r>
              <w:rPr>
                <w:rFonts w:hint="eastAsia"/>
                <w:color w:val="auto"/>
                <w:sz w:val="24"/>
                <w:szCs w:val="24"/>
                <w:highlight w:val="none"/>
                <w:lang w:val="en-US" w:eastAsia="zh-CN"/>
              </w:rPr>
              <w:t>7</w:t>
            </w:r>
            <w:r>
              <w:rPr>
                <w:rFonts w:hint="eastAsia"/>
                <w:color w:val="auto"/>
                <w:sz w:val="24"/>
                <w:szCs w:val="24"/>
                <w:highlight w:val="none"/>
              </w:rPr>
              <w:t>分</w:t>
            </w:r>
            <w:r>
              <w:rPr>
                <w:rFonts w:hint="eastAsia"/>
                <w:color w:val="auto"/>
                <w:sz w:val="24"/>
                <w:szCs w:val="24"/>
                <w:highlight w:val="none"/>
              </w:rPr>
              <w:t>。</w:t>
            </w:r>
          </w:p>
          <w:p w14:paraId="694DE8AC">
            <w:pPr>
              <w:snapToGrid w:val="0"/>
              <w:spacing w:line="240" w:lineRule="auto"/>
              <w:jc w:val="left"/>
              <w:rPr>
                <w:rFonts w:hint="eastAsia"/>
                <w:color w:val="auto"/>
                <w:sz w:val="24"/>
                <w:szCs w:val="24"/>
                <w:highlight w:val="none"/>
              </w:rPr>
            </w:pPr>
            <w:r>
              <w:rPr>
                <w:rFonts w:hint="eastAsia"/>
                <w:color w:val="auto"/>
                <w:sz w:val="24"/>
                <w:szCs w:val="24"/>
                <w:highlight w:val="none"/>
              </w:rPr>
              <w:t>4.▲的功能要求、性能指标及技术参数项响应有缺漏或负偏离的投标文件，该投标文件无效。</w:t>
            </w:r>
          </w:p>
          <w:p w14:paraId="119A3EAF">
            <w:pPr>
              <w:pStyle w:val="3"/>
              <w:ind w:left="0" w:leftChars="0" w:firstLine="0" w:firstLineChars="0"/>
              <w:rPr>
                <w:rFonts w:hint="eastAsia" w:eastAsia="仿宋_GB2312"/>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729" w:type="dxa"/>
            <w:vAlign w:val="center"/>
          </w:tcPr>
          <w:p w14:paraId="7B9D6A3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47</w:t>
            </w:r>
          </w:p>
        </w:tc>
        <w:tc>
          <w:tcPr>
            <w:tcW w:w="1224" w:type="dxa"/>
            <w:vAlign w:val="center"/>
          </w:tcPr>
          <w:p w14:paraId="2CB86DF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1493" w:type="dxa"/>
          </w:tcPr>
          <w:p w14:paraId="4988699B">
            <w:pPr>
              <w:snapToGrid w:val="0"/>
              <w:spacing w:line="360" w:lineRule="auto"/>
              <w:jc w:val="center"/>
              <w:rPr>
                <w:rFonts w:cs="仿宋_GB2312" w:asciiTheme="minorEastAsia" w:hAnsiTheme="minorEastAsia" w:eastAsiaTheme="minorEastAsia"/>
                <w:color w:val="auto"/>
                <w:sz w:val="24"/>
                <w:highlight w:val="none"/>
              </w:rPr>
            </w:pPr>
          </w:p>
        </w:tc>
      </w:tr>
      <w:tr w14:paraId="50C9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84" w:type="dxa"/>
            <w:vMerge w:val="restart"/>
            <w:vAlign w:val="center"/>
          </w:tcPr>
          <w:p w14:paraId="605AA18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327" w:type="dxa"/>
          </w:tcPr>
          <w:p w14:paraId="766CE2BC">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根据投标人针对本项目的安装调试方案，包括但不限于①安装人员配置安排：</w:t>
            </w:r>
          </w:p>
          <w:p w14:paraId="6B24B495">
            <w:pPr>
              <w:snapToGrid w:val="0"/>
              <w:spacing w:line="24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安排合理得1分，其他的0分；</w:t>
            </w:r>
          </w:p>
        </w:tc>
        <w:tc>
          <w:tcPr>
            <w:tcW w:w="729" w:type="dxa"/>
            <w:vAlign w:val="center"/>
          </w:tcPr>
          <w:p w14:paraId="547F5A77">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224" w:type="dxa"/>
            <w:vAlign w:val="center"/>
          </w:tcPr>
          <w:p w14:paraId="1A9B3A5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lang w:eastAsia="zh-CN"/>
              </w:rPr>
              <w:t>主观分</w:t>
            </w:r>
          </w:p>
        </w:tc>
        <w:tc>
          <w:tcPr>
            <w:tcW w:w="1493" w:type="dxa"/>
          </w:tcPr>
          <w:p w14:paraId="2F8FBE4C">
            <w:pPr>
              <w:snapToGrid w:val="0"/>
              <w:spacing w:line="360" w:lineRule="auto"/>
              <w:jc w:val="center"/>
              <w:rPr>
                <w:rFonts w:cs="仿宋_GB2312" w:asciiTheme="minorEastAsia" w:hAnsiTheme="minorEastAsia" w:eastAsiaTheme="minorEastAsia"/>
                <w:color w:val="auto"/>
                <w:sz w:val="24"/>
                <w:highlight w:val="none"/>
              </w:rPr>
            </w:pPr>
          </w:p>
        </w:tc>
      </w:tr>
      <w:tr w14:paraId="194F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Merge w:val="continue"/>
            <w:vAlign w:val="center"/>
          </w:tcPr>
          <w:p w14:paraId="30B7E2C8">
            <w:pPr>
              <w:snapToGrid w:val="0"/>
              <w:spacing w:line="360" w:lineRule="auto"/>
              <w:jc w:val="center"/>
              <w:rPr>
                <w:rFonts w:hint="eastAsia" w:cs="仿宋_GB2312" w:asciiTheme="minorEastAsia" w:hAnsiTheme="minorEastAsia" w:eastAsiaTheme="minorEastAsia"/>
                <w:color w:val="auto"/>
                <w:sz w:val="24"/>
                <w:highlight w:val="none"/>
              </w:rPr>
            </w:pPr>
          </w:p>
        </w:tc>
        <w:tc>
          <w:tcPr>
            <w:tcW w:w="5327" w:type="dxa"/>
          </w:tcPr>
          <w:p w14:paraId="24DE79F1">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②安装调试步骤、措施及问题的解决方案：</w:t>
            </w:r>
          </w:p>
          <w:p w14:paraId="5D45FC2E">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安排合理得2分，其他的0-1分。</w:t>
            </w:r>
          </w:p>
        </w:tc>
        <w:tc>
          <w:tcPr>
            <w:tcW w:w="729" w:type="dxa"/>
            <w:vAlign w:val="center"/>
          </w:tcPr>
          <w:p w14:paraId="26AACFC6">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14:paraId="43A105DB">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lang w:eastAsia="zh-CN"/>
              </w:rPr>
              <w:t>主观分</w:t>
            </w:r>
          </w:p>
        </w:tc>
        <w:tc>
          <w:tcPr>
            <w:tcW w:w="1493" w:type="dxa"/>
          </w:tcPr>
          <w:p w14:paraId="0B3FA4FA">
            <w:pPr>
              <w:snapToGrid w:val="0"/>
              <w:spacing w:line="360" w:lineRule="auto"/>
              <w:jc w:val="center"/>
              <w:rPr>
                <w:rFonts w:cs="仿宋_GB2312" w:asciiTheme="minorEastAsia" w:hAnsiTheme="minorEastAsia" w:eastAsiaTheme="minorEastAsia"/>
                <w:color w:val="auto"/>
                <w:sz w:val="24"/>
                <w:highlight w:val="none"/>
              </w:rPr>
            </w:pPr>
          </w:p>
        </w:tc>
      </w:tr>
      <w:tr w14:paraId="3C07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30FDB3C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5327" w:type="dxa"/>
          </w:tcPr>
          <w:p w14:paraId="0AEFDEB1">
            <w:pPr>
              <w:snapToGrid w:val="0"/>
              <w:spacing w:line="24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729" w:type="dxa"/>
            <w:vAlign w:val="center"/>
          </w:tcPr>
          <w:p w14:paraId="7633CA58">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224" w:type="dxa"/>
            <w:vAlign w:val="center"/>
          </w:tcPr>
          <w:p w14:paraId="42E560B1">
            <w:pPr>
              <w:snapToGrid w:val="0"/>
              <w:spacing w:line="360" w:lineRule="auto"/>
              <w:jc w:val="center"/>
              <w:rPr>
                <w:rFonts w:hint="eastAsia" w:cs="仿宋_GB2312" w:asciiTheme="minorEastAsia" w:hAnsiTheme="minorEastAsia" w:eastAsiaTheme="minorEastAsia"/>
                <w:bCs/>
                <w:color w:val="auto"/>
                <w:sz w:val="24"/>
                <w:highlight w:val="none"/>
                <w:lang w:eastAsia="zh-CN"/>
              </w:rPr>
            </w:pPr>
            <w:r>
              <w:rPr>
                <w:rFonts w:hint="eastAsia" w:cs="仿宋_GB2312" w:asciiTheme="minorEastAsia" w:hAnsiTheme="minorEastAsia" w:eastAsiaTheme="minorEastAsia"/>
                <w:bCs/>
                <w:color w:val="auto"/>
                <w:sz w:val="24"/>
                <w:highlight w:val="none"/>
              </w:rPr>
              <w:t>客观分</w:t>
            </w:r>
          </w:p>
        </w:tc>
        <w:tc>
          <w:tcPr>
            <w:tcW w:w="1493" w:type="dxa"/>
          </w:tcPr>
          <w:p w14:paraId="662CA09E">
            <w:pPr>
              <w:snapToGrid w:val="0"/>
              <w:spacing w:line="360" w:lineRule="auto"/>
              <w:jc w:val="center"/>
              <w:rPr>
                <w:rFonts w:cs="仿宋_GB2312" w:asciiTheme="minorEastAsia" w:hAnsiTheme="minorEastAsia" w:eastAsiaTheme="minorEastAsia"/>
                <w:color w:val="auto"/>
                <w:sz w:val="24"/>
                <w:highlight w:val="none"/>
              </w:rPr>
            </w:pPr>
          </w:p>
        </w:tc>
      </w:tr>
      <w:tr w14:paraId="2E90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27A0C566">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5327" w:type="dxa"/>
            <w:vAlign w:val="top"/>
          </w:tcPr>
          <w:p w14:paraId="68EB1C0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质保期在满足采购文件的基础上每增加1年</w:t>
            </w:r>
            <w:r>
              <w:rPr>
                <w:rFonts w:hint="eastAsia" w:ascii="宋体" w:hAnsi="宋体" w:cs="宋体"/>
                <w:b w:val="0"/>
                <w:bCs w:val="0"/>
                <w:color w:val="auto"/>
                <w:spacing w:val="-2"/>
                <w:kern w:val="2"/>
                <w:sz w:val="24"/>
                <w:szCs w:val="24"/>
                <w:highlight w:val="none"/>
                <w:lang w:val="en-US" w:eastAsia="zh-CN" w:bidi="ar-SA"/>
              </w:rPr>
              <w:t>或每增加</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0W秒次</w:t>
            </w:r>
            <w:r>
              <w:rPr>
                <w:rFonts w:hint="eastAsia" w:ascii="宋体" w:hAnsi="宋体" w:eastAsia="宋体" w:cs="宋体"/>
                <w:b w:val="0"/>
                <w:bCs w:val="0"/>
                <w:color w:val="auto"/>
                <w:spacing w:val="-2"/>
                <w:kern w:val="2"/>
                <w:sz w:val="24"/>
                <w:szCs w:val="24"/>
                <w:highlight w:val="none"/>
                <w:lang w:val="en-US" w:eastAsia="zh-CN" w:bidi="ar-SA"/>
              </w:rPr>
              <w:t>加1分，最多加2分。</w:t>
            </w:r>
          </w:p>
        </w:tc>
        <w:tc>
          <w:tcPr>
            <w:tcW w:w="729" w:type="dxa"/>
            <w:vAlign w:val="center"/>
          </w:tcPr>
          <w:p w14:paraId="1045EA71">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14:paraId="3A9E5204">
            <w:pPr>
              <w:snapToGrid w:val="0"/>
              <w:spacing w:line="360" w:lineRule="auto"/>
              <w:jc w:val="center"/>
              <w:rPr>
                <w:rFonts w:hint="eastAsia"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客观分</w:t>
            </w:r>
          </w:p>
        </w:tc>
        <w:tc>
          <w:tcPr>
            <w:tcW w:w="1493" w:type="dxa"/>
          </w:tcPr>
          <w:p w14:paraId="49B4C632">
            <w:pPr>
              <w:snapToGrid w:val="0"/>
              <w:spacing w:line="360" w:lineRule="auto"/>
              <w:jc w:val="center"/>
              <w:rPr>
                <w:rFonts w:cs="仿宋_GB2312" w:asciiTheme="minorEastAsia" w:hAnsiTheme="minorEastAsia" w:eastAsiaTheme="minorEastAsia"/>
                <w:color w:val="auto"/>
                <w:sz w:val="24"/>
                <w:highlight w:val="none"/>
              </w:rPr>
            </w:pPr>
          </w:p>
        </w:tc>
      </w:tr>
      <w:tr w14:paraId="44BC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2B31123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5327" w:type="dxa"/>
            <w:vAlign w:val="top"/>
          </w:tcPr>
          <w:p w14:paraId="01716499">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根据投标人针对本项目质量保障措施的科学性、全面性，</w:t>
            </w:r>
          </w:p>
          <w:p w14:paraId="7A90816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①确保供货、运输的时效性；</w:t>
            </w:r>
          </w:p>
          <w:p w14:paraId="7C17E61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②验收进度等情况及项目实施人员配置情况；</w:t>
            </w:r>
          </w:p>
          <w:p w14:paraId="585F06BD">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两方面均有合理计划，相关保障措施的得4分，有一方面不完善的得2-3分，都不能充分保障的得0-1分。</w:t>
            </w:r>
          </w:p>
        </w:tc>
        <w:tc>
          <w:tcPr>
            <w:tcW w:w="729" w:type="dxa"/>
            <w:vAlign w:val="center"/>
          </w:tcPr>
          <w:p w14:paraId="315AAC19">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224" w:type="dxa"/>
            <w:vAlign w:val="center"/>
          </w:tcPr>
          <w:p w14:paraId="3FFF2AE8">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1493" w:type="dxa"/>
          </w:tcPr>
          <w:p w14:paraId="396FBCBB">
            <w:pPr>
              <w:snapToGrid w:val="0"/>
              <w:spacing w:line="360" w:lineRule="auto"/>
              <w:jc w:val="center"/>
              <w:rPr>
                <w:rFonts w:cs="仿宋_GB2312" w:asciiTheme="minorEastAsia" w:hAnsiTheme="minorEastAsia" w:eastAsiaTheme="minorEastAsia"/>
                <w:color w:val="auto"/>
                <w:sz w:val="24"/>
                <w:highlight w:val="none"/>
              </w:rPr>
            </w:pPr>
          </w:p>
        </w:tc>
      </w:tr>
      <w:tr w14:paraId="3A9E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3780E5B6">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5327" w:type="dxa"/>
            <w:vAlign w:val="center"/>
          </w:tcPr>
          <w:p w14:paraId="7FB56D5A">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售后服务方案，包括但不限于服务响应时间、故障解决方案。</w:t>
            </w:r>
          </w:p>
          <w:p w14:paraId="27033919">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响应时间短，解决方案充分得2分；</w:t>
            </w:r>
          </w:p>
          <w:p w14:paraId="0B87AE44">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响应时间一般，解决方案较合理得1分；</w:t>
            </w:r>
          </w:p>
          <w:p w14:paraId="102620D3">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响应时间长，解决方案差0.5分；</w:t>
            </w:r>
          </w:p>
          <w:p w14:paraId="28F46D49">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无解决方案得0分。</w:t>
            </w:r>
          </w:p>
        </w:tc>
        <w:tc>
          <w:tcPr>
            <w:tcW w:w="729" w:type="dxa"/>
            <w:vAlign w:val="center"/>
          </w:tcPr>
          <w:p w14:paraId="780D5403">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14:paraId="55DD5191">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93" w:type="dxa"/>
          </w:tcPr>
          <w:p w14:paraId="4B7E56B3">
            <w:pPr>
              <w:snapToGrid w:val="0"/>
              <w:spacing w:line="360" w:lineRule="auto"/>
              <w:jc w:val="center"/>
              <w:rPr>
                <w:rFonts w:cs="仿宋_GB2312" w:asciiTheme="minorEastAsia" w:hAnsiTheme="minorEastAsia" w:eastAsiaTheme="minorEastAsia"/>
                <w:color w:val="auto"/>
                <w:sz w:val="24"/>
                <w:highlight w:val="none"/>
              </w:rPr>
            </w:pPr>
          </w:p>
        </w:tc>
      </w:tr>
      <w:tr w14:paraId="5DF1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749A06D5">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7</w:t>
            </w:r>
          </w:p>
        </w:tc>
        <w:tc>
          <w:tcPr>
            <w:tcW w:w="5327" w:type="dxa"/>
            <w:vAlign w:val="center"/>
          </w:tcPr>
          <w:p w14:paraId="1876896A">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售后服务机构备品备件储备情况：</w:t>
            </w:r>
          </w:p>
          <w:p w14:paraId="34B255BF">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eastAsia="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397319B4">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储备一般基本能满足售后服务要求得1分；</w:t>
            </w:r>
          </w:p>
          <w:p w14:paraId="54A73FD3">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储备情况差不能满足售后服务要求0.5分；</w:t>
            </w:r>
          </w:p>
          <w:p w14:paraId="3FE093AB">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无备品备件储备得0分。</w:t>
            </w:r>
          </w:p>
        </w:tc>
        <w:tc>
          <w:tcPr>
            <w:tcW w:w="729" w:type="dxa"/>
            <w:vAlign w:val="center"/>
          </w:tcPr>
          <w:p w14:paraId="30443DE6">
            <w:pPr>
              <w:snapToGrid w:val="0"/>
              <w:spacing w:line="24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14:paraId="37A8F598">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93" w:type="dxa"/>
          </w:tcPr>
          <w:p w14:paraId="508003B6">
            <w:pPr>
              <w:snapToGrid w:val="0"/>
              <w:spacing w:line="360" w:lineRule="auto"/>
              <w:jc w:val="center"/>
              <w:rPr>
                <w:rFonts w:cs="仿宋_GB2312" w:asciiTheme="minorEastAsia" w:hAnsiTheme="minorEastAsia" w:eastAsiaTheme="minorEastAsia"/>
                <w:color w:val="auto"/>
                <w:sz w:val="24"/>
                <w:highlight w:val="none"/>
              </w:rPr>
            </w:pPr>
          </w:p>
        </w:tc>
      </w:tr>
      <w:tr w14:paraId="0B67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48B0C25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327" w:type="dxa"/>
            <w:vAlign w:val="center"/>
          </w:tcPr>
          <w:p w14:paraId="39371303">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售后服务机构技术服务人员情况，提供姓名、工作经验、资质证书情况。</w:t>
            </w:r>
          </w:p>
          <w:p w14:paraId="7162E1F7">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人员配备充足售后服务经验丰富得</w:t>
            </w:r>
            <w:r>
              <w:rPr>
                <w:rFonts w:hint="eastAsia" w:ascii="宋体" w:hAnsi="宋体" w:eastAsia="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377527B3">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人员配备和售后服务一般得1分；</w:t>
            </w:r>
          </w:p>
          <w:p w14:paraId="3D1C6E95">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人员配备不足售后服务经验差0.5分；</w:t>
            </w:r>
          </w:p>
          <w:p w14:paraId="68E75F3E">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无人员配备得0分。</w:t>
            </w:r>
          </w:p>
        </w:tc>
        <w:tc>
          <w:tcPr>
            <w:tcW w:w="729" w:type="dxa"/>
            <w:vAlign w:val="center"/>
          </w:tcPr>
          <w:p w14:paraId="5D08E08C">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2</w:t>
            </w:r>
          </w:p>
        </w:tc>
        <w:tc>
          <w:tcPr>
            <w:tcW w:w="1224" w:type="dxa"/>
            <w:vAlign w:val="center"/>
          </w:tcPr>
          <w:p w14:paraId="7BF5CA7F">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93" w:type="dxa"/>
          </w:tcPr>
          <w:p w14:paraId="43DC1DA2">
            <w:pPr>
              <w:snapToGrid w:val="0"/>
              <w:spacing w:line="360" w:lineRule="auto"/>
              <w:jc w:val="center"/>
              <w:rPr>
                <w:rFonts w:cs="仿宋_GB2312" w:asciiTheme="minorEastAsia" w:hAnsiTheme="minorEastAsia" w:eastAsiaTheme="minorEastAsia"/>
                <w:color w:val="auto"/>
                <w:sz w:val="24"/>
                <w:highlight w:val="none"/>
              </w:rPr>
            </w:pPr>
          </w:p>
        </w:tc>
      </w:tr>
      <w:tr w14:paraId="0D2A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4909467C">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9</w:t>
            </w:r>
          </w:p>
        </w:tc>
        <w:tc>
          <w:tcPr>
            <w:tcW w:w="5327" w:type="dxa"/>
            <w:vAlign w:val="top"/>
          </w:tcPr>
          <w:p w14:paraId="79B084BA">
            <w:pPr>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w:t>
            </w:r>
            <w:r>
              <w:rPr>
                <w:rFonts w:hint="eastAsia" w:ascii="宋体" w:hAnsi="宋体" w:cs="宋体"/>
                <w:b w:val="0"/>
                <w:bCs w:val="0"/>
                <w:color w:val="auto"/>
                <w:spacing w:val="-2"/>
                <w:kern w:val="2"/>
                <w:sz w:val="24"/>
                <w:szCs w:val="24"/>
                <w:highlight w:val="none"/>
                <w:lang w:val="en-US" w:eastAsia="zh-CN" w:bidi="ar-SA"/>
              </w:rPr>
              <w:t>提供</w:t>
            </w:r>
            <w:r>
              <w:rPr>
                <w:rFonts w:hint="default" w:cs="仿宋_GB2312" w:asciiTheme="minorEastAsia" w:hAnsiTheme="minorEastAsia" w:eastAsiaTheme="minorEastAsia"/>
                <w:color w:val="auto"/>
                <w:kern w:val="2"/>
                <w:sz w:val="24"/>
                <w:szCs w:val="24"/>
                <w:highlight w:val="none"/>
                <w:lang w:val="en-US" w:eastAsia="zh-CN" w:bidi="ar-SA"/>
              </w:rPr>
              <w:t>培训方案</w:t>
            </w:r>
            <w:r>
              <w:rPr>
                <w:rFonts w:hint="eastAsia" w:cs="仿宋_GB2312" w:asciiTheme="minorEastAsia" w:hAnsiTheme="minorEastAsia" w:eastAsiaTheme="minorEastAsia"/>
                <w:color w:val="auto"/>
                <w:kern w:val="2"/>
                <w:sz w:val="24"/>
                <w:szCs w:val="24"/>
                <w:highlight w:val="none"/>
                <w:lang w:val="en-US" w:eastAsia="zh-CN" w:bidi="ar-SA"/>
              </w:rPr>
              <w:t>中</w:t>
            </w:r>
            <w:r>
              <w:rPr>
                <w:rFonts w:hint="default" w:cs="仿宋_GB2312" w:asciiTheme="minorEastAsia" w:hAnsiTheme="minorEastAsia" w:eastAsiaTheme="minorEastAsia"/>
                <w:color w:val="auto"/>
                <w:kern w:val="2"/>
                <w:sz w:val="24"/>
                <w:szCs w:val="24"/>
                <w:highlight w:val="none"/>
                <w:lang w:val="en-US" w:eastAsia="zh-CN" w:bidi="ar-SA"/>
              </w:rPr>
              <w:t>包括但不限于培训对象、课时安排、师资力量安排等。方案考虑充分安排有效得4分；</w:t>
            </w:r>
          </w:p>
          <w:p w14:paraId="35EA92D7">
            <w:pPr>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default" w:cs="仿宋_GB2312" w:asciiTheme="minorEastAsia" w:hAnsiTheme="minorEastAsia" w:eastAsiaTheme="minorEastAsia"/>
                <w:color w:val="auto"/>
                <w:kern w:val="2"/>
                <w:sz w:val="24"/>
                <w:szCs w:val="24"/>
                <w:highlight w:val="none"/>
                <w:lang w:val="en-US" w:eastAsia="zh-CN" w:bidi="ar-SA"/>
              </w:rPr>
              <w:t>方案合理安排一般得1-3分；</w:t>
            </w:r>
          </w:p>
          <w:p w14:paraId="41B0911F">
            <w:pPr>
              <w:snapToGrid w:val="0"/>
              <w:spacing w:line="240" w:lineRule="auto"/>
              <w:jc w:val="left"/>
              <w:rPr>
                <w:rFonts w:hint="default" w:cs="仿宋_GB2312" w:asciiTheme="minorEastAsia" w:hAnsiTheme="minorEastAsia" w:eastAsiaTheme="minorEastAsia"/>
                <w:color w:val="auto"/>
                <w:kern w:val="2"/>
                <w:sz w:val="24"/>
                <w:szCs w:val="24"/>
                <w:highlight w:val="none"/>
                <w:lang w:val="en-US" w:eastAsia="zh-CN" w:bidi="ar-SA"/>
              </w:rPr>
            </w:pPr>
            <w:r>
              <w:rPr>
                <w:rFonts w:hint="default" w:cs="仿宋_GB2312" w:asciiTheme="minorEastAsia" w:hAnsiTheme="minorEastAsia" w:eastAsiaTheme="minorEastAsia"/>
                <w:color w:val="auto"/>
                <w:kern w:val="2"/>
                <w:sz w:val="24"/>
                <w:szCs w:val="24"/>
                <w:highlight w:val="none"/>
                <w:lang w:val="en-US" w:eastAsia="zh-CN" w:bidi="ar-SA"/>
              </w:rPr>
              <w:t>方案合理安排差得0.5分；</w:t>
            </w:r>
          </w:p>
          <w:p w14:paraId="407743F0">
            <w:pPr>
              <w:snapToGrid w:val="0"/>
              <w:spacing w:line="240" w:lineRule="auto"/>
              <w:jc w:val="left"/>
              <w:rPr>
                <w:rFonts w:hint="eastAsia" w:cs="仿宋_GB2312" w:asciiTheme="minorEastAsia" w:hAnsiTheme="minorEastAsia" w:eastAsiaTheme="minorEastAsia"/>
                <w:color w:val="auto"/>
                <w:kern w:val="2"/>
                <w:sz w:val="24"/>
                <w:szCs w:val="24"/>
                <w:highlight w:val="none"/>
                <w:lang w:val="zh-CN" w:eastAsia="zh-CN" w:bidi="ar-SA"/>
              </w:rPr>
            </w:pPr>
            <w:r>
              <w:rPr>
                <w:rFonts w:hint="default" w:cs="仿宋_GB2312" w:asciiTheme="minorEastAsia" w:hAnsiTheme="minorEastAsia" w:eastAsiaTheme="minorEastAsia"/>
                <w:color w:val="auto"/>
                <w:kern w:val="2"/>
                <w:sz w:val="24"/>
                <w:szCs w:val="24"/>
                <w:highlight w:val="none"/>
                <w:lang w:val="en-US" w:eastAsia="zh-CN" w:bidi="ar-SA"/>
              </w:rPr>
              <w:t>无方案得0分。</w:t>
            </w:r>
          </w:p>
        </w:tc>
        <w:tc>
          <w:tcPr>
            <w:tcW w:w="729" w:type="dxa"/>
            <w:vAlign w:val="center"/>
          </w:tcPr>
          <w:p w14:paraId="27779ADA">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4</w:t>
            </w:r>
          </w:p>
        </w:tc>
        <w:tc>
          <w:tcPr>
            <w:tcW w:w="1224" w:type="dxa"/>
            <w:vAlign w:val="center"/>
          </w:tcPr>
          <w:p w14:paraId="022CD0DD">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w:t>
            </w:r>
          </w:p>
        </w:tc>
        <w:tc>
          <w:tcPr>
            <w:tcW w:w="1493" w:type="dxa"/>
          </w:tcPr>
          <w:p w14:paraId="63040962">
            <w:pPr>
              <w:snapToGrid w:val="0"/>
              <w:spacing w:line="360" w:lineRule="auto"/>
              <w:jc w:val="center"/>
              <w:rPr>
                <w:rFonts w:cs="仿宋_GB2312" w:asciiTheme="minorEastAsia" w:hAnsiTheme="minorEastAsia" w:eastAsiaTheme="minorEastAsia"/>
                <w:color w:val="auto"/>
                <w:sz w:val="24"/>
                <w:highlight w:val="none"/>
              </w:rPr>
            </w:pPr>
          </w:p>
        </w:tc>
      </w:tr>
      <w:tr w14:paraId="05F3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08D15DC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327" w:type="dxa"/>
            <w:vAlign w:val="center"/>
          </w:tcPr>
          <w:p w14:paraId="41074FA4">
            <w:pP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2021年1月1日起（以合同签定时间为准）非同单位采购与本次投标相同型号的产品，每个合同得1分，最高得3分。（须提供合同复印件，能辨析型号，否则不得分）</w:t>
            </w:r>
          </w:p>
          <w:p w14:paraId="539CF432">
            <w:pP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729" w:type="dxa"/>
            <w:vAlign w:val="center"/>
          </w:tcPr>
          <w:p w14:paraId="4D0862AD">
            <w:pPr>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w:t>
            </w:r>
          </w:p>
        </w:tc>
        <w:tc>
          <w:tcPr>
            <w:tcW w:w="1224" w:type="dxa"/>
            <w:vAlign w:val="center"/>
          </w:tcPr>
          <w:p w14:paraId="1B4658D4">
            <w:pPr>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lang w:eastAsia="zh-CN"/>
              </w:rPr>
              <w:t>客</w:t>
            </w:r>
            <w:r>
              <w:rPr>
                <w:rFonts w:hint="eastAsia" w:cs="仿宋_GB2312" w:asciiTheme="minorEastAsia" w:hAnsiTheme="minorEastAsia" w:eastAsiaTheme="minorEastAsia"/>
                <w:bCs/>
                <w:color w:val="auto"/>
                <w:sz w:val="24"/>
                <w:highlight w:val="none"/>
              </w:rPr>
              <w:t>观分</w:t>
            </w:r>
          </w:p>
        </w:tc>
        <w:tc>
          <w:tcPr>
            <w:tcW w:w="1493" w:type="dxa"/>
          </w:tcPr>
          <w:p w14:paraId="412AAA11">
            <w:pPr>
              <w:snapToGrid w:val="0"/>
              <w:spacing w:line="360" w:lineRule="auto"/>
              <w:jc w:val="center"/>
              <w:rPr>
                <w:rFonts w:cs="仿宋_GB2312" w:asciiTheme="minorEastAsia" w:hAnsiTheme="minorEastAsia" w:eastAsiaTheme="minorEastAsia"/>
                <w:color w:val="auto"/>
                <w:sz w:val="24"/>
                <w:highlight w:val="none"/>
              </w:rPr>
            </w:pPr>
          </w:p>
        </w:tc>
      </w:tr>
      <w:tr w14:paraId="06C2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884" w:type="dxa"/>
            <w:vAlign w:val="center"/>
          </w:tcPr>
          <w:p w14:paraId="208AEC3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5327" w:type="dxa"/>
            <w:vAlign w:val="center"/>
          </w:tcPr>
          <w:p w14:paraId="4F8BA8CC">
            <w:pPr>
              <w:spacing w:line="24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1C08DF00">
            <w:pPr>
              <w:spacing w:line="240" w:lineRule="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评标过程中，不得去掉报价中的最高报价和最低报价。</w:t>
            </w:r>
          </w:p>
          <w:p w14:paraId="1284D3B0">
            <w:pP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9" w:type="dxa"/>
            <w:vAlign w:val="center"/>
          </w:tcPr>
          <w:p w14:paraId="5E94B8D0">
            <w:pPr>
              <w:spacing w:line="360" w:lineRule="auto"/>
              <w:jc w:val="center"/>
              <w:outlineLvl w:val="0"/>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30</w:t>
            </w:r>
          </w:p>
        </w:tc>
        <w:tc>
          <w:tcPr>
            <w:tcW w:w="1224" w:type="dxa"/>
            <w:vAlign w:val="center"/>
          </w:tcPr>
          <w:p w14:paraId="36F325F2">
            <w:pPr>
              <w:spacing w:line="360" w:lineRule="auto"/>
              <w:jc w:val="center"/>
              <w:outlineLvl w:val="0"/>
              <w:rPr>
                <w:rFonts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客观分</w:t>
            </w:r>
          </w:p>
        </w:tc>
        <w:tc>
          <w:tcPr>
            <w:tcW w:w="1493" w:type="dxa"/>
            <w:vAlign w:val="center"/>
          </w:tcPr>
          <w:p w14:paraId="386D9037">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76243745">
      <w:pPr>
        <w:rPr>
          <w:color w:val="auto"/>
          <w:highlight w:val="none"/>
        </w:rPr>
      </w:pPr>
    </w:p>
    <w:p w14:paraId="4B06B79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25761D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E57AC0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43DD65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68EB01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1AC43C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635F0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3193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61FE01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D84830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306135A">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28D6F0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23D863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7BDDE0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0F0AC7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29DA0A3">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419874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C7E490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D5A306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2EACFF">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E0A3D5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08C4FC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452F5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55A90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3B2532D">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E76F91">
      <w:pPr>
        <w:pStyle w:val="1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3479E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75471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CC477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E300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98E61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AB9BC8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4283A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B4546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768B8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0D447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B3DF57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BB0DC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B7F092B">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82426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99C3D35">
      <w:pPr>
        <w:pStyle w:val="1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49E9F19">
      <w:pPr>
        <w:pStyle w:val="1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4D302BD">
      <w:pPr>
        <w:pStyle w:val="16"/>
        <w:snapToGrid w:val="0"/>
        <w:spacing w:line="360" w:lineRule="auto"/>
        <w:rPr>
          <w:rFonts w:cs="宋体"/>
          <w:color w:val="auto"/>
          <w:highlight w:val="none"/>
        </w:rPr>
      </w:pPr>
      <w:r>
        <w:rPr>
          <w:rFonts w:hint="eastAsia" w:cs="宋体"/>
          <w:color w:val="auto"/>
          <w:highlight w:val="none"/>
        </w:rPr>
        <w:t>5.2出现影响采购公正的违法、违规行为的；</w:t>
      </w:r>
    </w:p>
    <w:p w14:paraId="5623ED2D">
      <w:pPr>
        <w:pStyle w:val="1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D4EDB44">
      <w:pPr>
        <w:pStyle w:val="16"/>
        <w:snapToGrid w:val="0"/>
        <w:spacing w:line="360" w:lineRule="auto"/>
        <w:rPr>
          <w:rFonts w:cs="宋体"/>
          <w:color w:val="auto"/>
          <w:highlight w:val="none"/>
        </w:rPr>
      </w:pPr>
      <w:r>
        <w:rPr>
          <w:rFonts w:hint="eastAsia" w:cs="宋体"/>
          <w:color w:val="auto"/>
          <w:highlight w:val="none"/>
        </w:rPr>
        <w:t>5.4因重大变故，采购任务取消的。</w:t>
      </w:r>
    </w:p>
    <w:p w14:paraId="39B34B80">
      <w:pPr>
        <w:pStyle w:val="1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9EF1066">
      <w:pPr>
        <w:pStyle w:val="1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EB611E">
      <w:pPr>
        <w:pStyle w:val="1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1FAA3AB">
      <w:pPr>
        <w:pStyle w:val="1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01AE38F">
      <w:pPr>
        <w:pStyle w:val="1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9739A90">
      <w:pPr>
        <w:pStyle w:val="1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FD9DA33">
      <w:pPr>
        <w:pStyle w:val="1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CABDAEE">
      <w:pPr>
        <w:pStyle w:val="1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C07A051">
      <w:pPr>
        <w:pStyle w:val="16"/>
        <w:snapToGrid w:val="0"/>
        <w:spacing w:line="360" w:lineRule="auto"/>
        <w:ind w:firstLine="0" w:firstLineChars="0"/>
        <w:rPr>
          <w:rFonts w:cs="宋体"/>
          <w:color w:val="auto"/>
          <w:highlight w:val="none"/>
        </w:rPr>
      </w:pPr>
    </w:p>
    <w:bookmarkEnd w:id="31"/>
    <w:p w14:paraId="1866C415">
      <w:pPr>
        <w:spacing w:line="360" w:lineRule="auto"/>
        <w:ind w:left="720" w:leftChars="343" w:firstLine="1084" w:firstLineChars="300"/>
        <w:outlineLvl w:val="0"/>
        <w:rPr>
          <w:rFonts w:hint="eastAsia" w:ascii="宋体" w:hAnsi="宋体" w:cs="宋体"/>
          <w:b/>
          <w:color w:val="auto"/>
          <w:sz w:val="36"/>
          <w:szCs w:val="36"/>
          <w:highlight w:val="none"/>
        </w:rPr>
      </w:pPr>
      <w:bookmarkStart w:id="397" w:name="第五部分"/>
      <w:bookmarkStart w:id="398" w:name="_Toc86217003"/>
    </w:p>
    <w:p w14:paraId="2E549675">
      <w:pPr>
        <w:spacing w:line="360" w:lineRule="auto"/>
        <w:ind w:left="720" w:leftChars="343" w:firstLine="1084" w:firstLineChars="300"/>
        <w:outlineLvl w:val="0"/>
        <w:rPr>
          <w:rFonts w:hint="eastAsia" w:ascii="宋体" w:hAnsi="宋体" w:cs="宋体"/>
          <w:b/>
          <w:color w:val="auto"/>
          <w:sz w:val="36"/>
          <w:szCs w:val="36"/>
          <w:highlight w:val="none"/>
        </w:rPr>
      </w:pPr>
    </w:p>
    <w:p w14:paraId="63D4DBDC">
      <w:pPr>
        <w:spacing w:line="360" w:lineRule="auto"/>
        <w:ind w:left="720" w:leftChars="343" w:firstLine="1084" w:firstLineChars="300"/>
        <w:outlineLvl w:val="0"/>
        <w:rPr>
          <w:rFonts w:hint="eastAsia" w:ascii="宋体" w:hAnsi="宋体" w:cs="宋体"/>
          <w:b/>
          <w:color w:val="auto"/>
          <w:sz w:val="36"/>
          <w:szCs w:val="36"/>
          <w:highlight w:val="none"/>
        </w:rPr>
      </w:pPr>
    </w:p>
    <w:p w14:paraId="68767279">
      <w:pPr>
        <w:spacing w:line="360" w:lineRule="auto"/>
        <w:ind w:left="720" w:leftChars="343" w:firstLine="1084" w:firstLineChars="300"/>
        <w:outlineLvl w:val="0"/>
        <w:rPr>
          <w:rFonts w:hint="eastAsia" w:ascii="宋体" w:hAnsi="宋体" w:cs="宋体"/>
          <w:b/>
          <w:color w:val="auto"/>
          <w:sz w:val="36"/>
          <w:szCs w:val="36"/>
          <w:highlight w:val="none"/>
        </w:rPr>
      </w:pPr>
    </w:p>
    <w:p w14:paraId="4AE88792">
      <w:pPr>
        <w:spacing w:line="360" w:lineRule="auto"/>
        <w:ind w:left="720" w:leftChars="343" w:firstLine="1084" w:firstLineChars="300"/>
        <w:outlineLvl w:val="0"/>
        <w:rPr>
          <w:rFonts w:hint="eastAsia" w:ascii="宋体" w:hAnsi="宋体" w:cs="宋体"/>
          <w:b/>
          <w:color w:val="auto"/>
          <w:sz w:val="36"/>
          <w:szCs w:val="36"/>
          <w:highlight w:val="none"/>
        </w:rPr>
      </w:pPr>
    </w:p>
    <w:p w14:paraId="32D7838C">
      <w:pPr>
        <w:spacing w:line="360" w:lineRule="auto"/>
        <w:ind w:left="720" w:leftChars="343" w:firstLine="1084" w:firstLineChars="300"/>
        <w:outlineLvl w:val="0"/>
        <w:rPr>
          <w:rFonts w:hint="eastAsia" w:ascii="宋体" w:hAnsi="宋体" w:cs="宋体"/>
          <w:b/>
          <w:color w:val="auto"/>
          <w:sz w:val="36"/>
          <w:szCs w:val="36"/>
          <w:highlight w:val="none"/>
        </w:rPr>
      </w:pPr>
    </w:p>
    <w:p w14:paraId="131C7110">
      <w:pPr>
        <w:spacing w:line="360" w:lineRule="auto"/>
        <w:ind w:left="720" w:leftChars="343" w:firstLine="1084" w:firstLineChars="300"/>
        <w:outlineLvl w:val="0"/>
        <w:rPr>
          <w:rFonts w:hint="eastAsia" w:ascii="宋体" w:hAnsi="宋体" w:cs="宋体"/>
          <w:b/>
          <w:color w:val="auto"/>
          <w:sz w:val="36"/>
          <w:szCs w:val="36"/>
          <w:highlight w:val="none"/>
        </w:rPr>
      </w:pPr>
    </w:p>
    <w:p w14:paraId="7A86DFF9">
      <w:pPr>
        <w:spacing w:line="360" w:lineRule="auto"/>
        <w:ind w:left="720" w:leftChars="343" w:firstLine="1084" w:firstLineChars="300"/>
        <w:outlineLvl w:val="0"/>
        <w:rPr>
          <w:rFonts w:hint="eastAsia" w:ascii="宋体" w:hAnsi="宋体" w:cs="宋体"/>
          <w:b/>
          <w:color w:val="auto"/>
          <w:sz w:val="36"/>
          <w:szCs w:val="36"/>
          <w:highlight w:val="none"/>
        </w:rPr>
      </w:pPr>
    </w:p>
    <w:p w14:paraId="14259948">
      <w:pPr>
        <w:spacing w:line="360" w:lineRule="auto"/>
        <w:ind w:left="720" w:leftChars="343" w:firstLine="1084" w:firstLineChars="300"/>
        <w:outlineLvl w:val="0"/>
        <w:rPr>
          <w:rFonts w:hint="eastAsia" w:ascii="宋体" w:hAnsi="宋体" w:cs="宋体"/>
          <w:b/>
          <w:color w:val="auto"/>
          <w:sz w:val="36"/>
          <w:szCs w:val="36"/>
          <w:highlight w:val="none"/>
        </w:rPr>
      </w:pPr>
    </w:p>
    <w:p w14:paraId="6CCB6086">
      <w:pPr>
        <w:spacing w:line="360" w:lineRule="auto"/>
        <w:ind w:left="720" w:leftChars="343" w:firstLine="1084" w:firstLineChars="300"/>
        <w:outlineLvl w:val="0"/>
        <w:rPr>
          <w:rFonts w:hint="eastAsia" w:ascii="宋体" w:hAnsi="宋体" w:cs="宋体"/>
          <w:b/>
          <w:color w:val="auto"/>
          <w:sz w:val="36"/>
          <w:szCs w:val="36"/>
          <w:highlight w:val="none"/>
        </w:rPr>
      </w:pPr>
    </w:p>
    <w:p w14:paraId="563197E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E9D6DF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B169F54">
      <w:pPr>
        <w:spacing w:line="480" w:lineRule="auto"/>
        <w:jc w:val="center"/>
        <w:rPr>
          <w:rFonts w:ascii="宋体" w:hAnsi="宋体" w:cs="宋体"/>
          <w:b/>
          <w:color w:val="auto"/>
          <w:sz w:val="28"/>
          <w:szCs w:val="28"/>
          <w:highlight w:val="none"/>
        </w:rPr>
      </w:pPr>
    </w:p>
    <w:p w14:paraId="7E5AADAF">
      <w:pPr>
        <w:spacing w:line="480" w:lineRule="auto"/>
        <w:jc w:val="center"/>
        <w:rPr>
          <w:rFonts w:ascii="宋体" w:hAnsi="宋体" w:cs="宋体"/>
          <w:b/>
          <w:color w:val="auto"/>
          <w:sz w:val="24"/>
          <w:highlight w:val="none"/>
        </w:rPr>
      </w:pPr>
    </w:p>
    <w:p w14:paraId="2C09C4CA">
      <w:pPr>
        <w:spacing w:line="480" w:lineRule="auto"/>
        <w:jc w:val="center"/>
        <w:rPr>
          <w:rFonts w:ascii="宋体" w:hAnsi="宋体" w:cs="宋体"/>
          <w:b/>
          <w:color w:val="auto"/>
          <w:sz w:val="24"/>
          <w:highlight w:val="none"/>
        </w:rPr>
      </w:pPr>
    </w:p>
    <w:p w14:paraId="29D509B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C2D682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712E6A4">
      <w:pPr>
        <w:pStyle w:val="699"/>
        <w:rPr>
          <w:rFonts w:ascii="宋体" w:hAnsi="宋体" w:cs="宋体"/>
          <w:color w:val="auto"/>
          <w:szCs w:val="24"/>
          <w:highlight w:val="none"/>
        </w:rPr>
      </w:pPr>
    </w:p>
    <w:p w14:paraId="389E67C3">
      <w:pPr>
        <w:pStyle w:val="699"/>
        <w:rPr>
          <w:rFonts w:ascii="宋体" w:hAnsi="宋体" w:cs="宋体"/>
          <w:color w:val="auto"/>
          <w:szCs w:val="24"/>
          <w:highlight w:val="none"/>
        </w:rPr>
      </w:pPr>
    </w:p>
    <w:p w14:paraId="475F83EA">
      <w:pPr>
        <w:pStyle w:val="699"/>
        <w:jc w:val="center"/>
        <w:rPr>
          <w:rFonts w:ascii="宋体" w:hAnsi="宋体" w:cs="宋体"/>
          <w:color w:val="auto"/>
          <w:szCs w:val="24"/>
          <w:highlight w:val="none"/>
        </w:rPr>
      </w:pPr>
    </w:p>
    <w:p w14:paraId="3CC0C75F">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A691F12">
      <w:pPr>
        <w:pStyle w:val="699"/>
        <w:rPr>
          <w:rFonts w:ascii="宋体" w:hAnsi="宋体" w:cs="宋体"/>
          <w:color w:val="auto"/>
          <w:szCs w:val="24"/>
          <w:highlight w:val="none"/>
        </w:rPr>
      </w:pPr>
    </w:p>
    <w:p w14:paraId="7766DB18">
      <w:pPr>
        <w:pStyle w:val="699"/>
        <w:rPr>
          <w:rFonts w:ascii="宋体" w:hAnsi="宋体" w:cs="宋体"/>
          <w:color w:val="auto"/>
          <w:szCs w:val="24"/>
          <w:highlight w:val="none"/>
        </w:rPr>
      </w:pPr>
    </w:p>
    <w:p w14:paraId="141FA2E0">
      <w:pPr>
        <w:spacing w:before="120" w:line="22" w:lineRule="atLeast"/>
        <w:rPr>
          <w:rFonts w:ascii="宋体" w:hAnsi="宋体" w:cs="宋体"/>
          <w:color w:val="auto"/>
          <w:sz w:val="24"/>
          <w:highlight w:val="none"/>
        </w:rPr>
      </w:pPr>
    </w:p>
    <w:p w14:paraId="4185EA2E">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502BA77">
      <w:pPr>
        <w:rPr>
          <w:rFonts w:ascii="宋体" w:hAnsi="宋体" w:cs="宋体"/>
          <w:color w:val="auto"/>
          <w:sz w:val="24"/>
          <w:highlight w:val="none"/>
        </w:rPr>
      </w:pPr>
    </w:p>
    <w:p w14:paraId="7BB2089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1C226D5">
      <w:pPr>
        <w:spacing w:before="120" w:line="22" w:lineRule="atLeast"/>
        <w:rPr>
          <w:rFonts w:ascii="宋体" w:hAnsi="宋体" w:cs="宋体"/>
          <w:color w:val="auto"/>
          <w:sz w:val="24"/>
          <w:highlight w:val="none"/>
        </w:rPr>
      </w:pPr>
    </w:p>
    <w:p w14:paraId="6D8BA7C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C79B725">
      <w:pPr>
        <w:spacing w:before="120" w:line="22" w:lineRule="atLeast"/>
        <w:rPr>
          <w:rFonts w:ascii="宋体" w:hAnsi="宋体" w:cs="宋体"/>
          <w:color w:val="auto"/>
          <w:sz w:val="24"/>
          <w:highlight w:val="none"/>
        </w:rPr>
      </w:pPr>
    </w:p>
    <w:p w14:paraId="7E89540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89C1912">
      <w:pPr>
        <w:spacing w:before="120" w:line="22" w:lineRule="atLeast"/>
        <w:rPr>
          <w:rFonts w:ascii="宋体" w:hAnsi="宋体" w:cs="宋体"/>
          <w:color w:val="auto"/>
          <w:sz w:val="24"/>
          <w:highlight w:val="none"/>
        </w:rPr>
      </w:pPr>
    </w:p>
    <w:p w14:paraId="23E1533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52F48E8">
      <w:pPr>
        <w:widowControl/>
        <w:jc w:val="left"/>
        <w:rPr>
          <w:rFonts w:ascii="宋体" w:hAnsi="宋体" w:cs="宋体"/>
          <w:color w:val="auto"/>
          <w:kern w:val="0"/>
          <w:sz w:val="24"/>
          <w:highlight w:val="none"/>
        </w:rPr>
        <w:sectPr>
          <w:pgSz w:w="11907" w:h="16840"/>
          <w:pgMar w:top="1474" w:right="1473" w:bottom="1474" w:left="1394" w:header="851" w:footer="851" w:gutter="0"/>
          <w:cols w:space="720" w:num="1"/>
        </w:sectPr>
      </w:pPr>
    </w:p>
    <w:p w14:paraId="4A5DAD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B459F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FCEDE61">
      <w:pPr>
        <w:spacing w:line="560" w:lineRule="exact"/>
        <w:ind w:firstLine="482" w:firstLineChars="200"/>
        <w:outlineLvl w:val="0"/>
        <w:rPr>
          <w:rFonts w:ascii="宋体" w:hAnsi="宋体" w:cs="宋体"/>
          <w:b/>
          <w:color w:val="auto"/>
          <w:sz w:val="24"/>
          <w:highlight w:val="none"/>
        </w:rPr>
      </w:pPr>
      <w:bookmarkStart w:id="399" w:name="_Toc3029"/>
      <w:bookmarkStart w:id="400" w:name="_Toc24059"/>
      <w:bookmarkStart w:id="401" w:name="_Toc2232"/>
      <w:r>
        <w:rPr>
          <w:rFonts w:hint="eastAsia" w:ascii="宋体" w:hAnsi="宋体" w:cs="宋体"/>
          <w:b/>
          <w:color w:val="auto"/>
          <w:sz w:val="24"/>
          <w:highlight w:val="none"/>
        </w:rPr>
        <w:t>1.1 合同组成部分</w:t>
      </w:r>
      <w:bookmarkEnd w:id="399"/>
      <w:bookmarkEnd w:id="400"/>
      <w:bookmarkEnd w:id="401"/>
    </w:p>
    <w:p w14:paraId="048CE6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C67A9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4EDEE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39B24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727E7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ABE99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76140C60">
      <w:pPr>
        <w:spacing w:line="560" w:lineRule="exact"/>
        <w:ind w:firstLine="482" w:firstLineChars="200"/>
        <w:outlineLvl w:val="0"/>
        <w:rPr>
          <w:rFonts w:ascii="宋体" w:hAnsi="宋体" w:cs="宋体"/>
          <w:b/>
          <w:color w:val="auto"/>
          <w:sz w:val="24"/>
          <w:highlight w:val="none"/>
        </w:rPr>
      </w:pPr>
      <w:bookmarkStart w:id="402" w:name="_Toc27126"/>
      <w:bookmarkStart w:id="403" w:name="_Toc21295"/>
      <w:bookmarkStart w:id="404" w:name="_Toc24300"/>
      <w:r>
        <w:rPr>
          <w:rFonts w:hint="eastAsia" w:ascii="宋体" w:hAnsi="宋体" w:cs="宋体"/>
          <w:b/>
          <w:color w:val="auto"/>
          <w:sz w:val="24"/>
          <w:highlight w:val="none"/>
        </w:rPr>
        <w:t>1.2 货物</w:t>
      </w:r>
      <w:bookmarkEnd w:id="402"/>
      <w:bookmarkEnd w:id="403"/>
      <w:bookmarkEnd w:id="404"/>
    </w:p>
    <w:p w14:paraId="370449B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9AB2E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BB347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7B1E04B7">
      <w:pPr>
        <w:spacing w:line="560" w:lineRule="exact"/>
        <w:ind w:firstLine="482" w:firstLineChars="200"/>
        <w:outlineLvl w:val="0"/>
        <w:rPr>
          <w:rFonts w:ascii="宋体" w:hAnsi="宋体" w:cs="宋体"/>
          <w:b/>
          <w:color w:val="auto"/>
          <w:sz w:val="24"/>
          <w:highlight w:val="none"/>
        </w:rPr>
      </w:pPr>
      <w:bookmarkStart w:id="405" w:name="_Toc21631"/>
      <w:bookmarkStart w:id="406" w:name="_Toc23292"/>
      <w:bookmarkStart w:id="407" w:name="_Toc21551"/>
      <w:r>
        <w:rPr>
          <w:rFonts w:hint="eastAsia" w:ascii="宋体" w:hAnsi="宋体" w:cs="宋体"/>
          <w:b/>
          <w:color w:val="auto"/>
          <w:sz w:val="24"/>
          <w:highlight w:val="none"/>
        </w:rPr>
        <w:t>1.3 价款</w:t>
      </w:r>
      <w:bookmarkEnd w:id="405"/>
      <w:bookmarkEnd w:id="406"/>
      <w:bookmarkEnd w:id="407"/>
    </w:p>
    <w:p w14:paraId="59BFC7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F238BE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132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7F59AC">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F6ABD63">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76FAACA">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463C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7131B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1615674">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B10BDA7">
            <w:pPr>
              <w:pStyle w:val="318"/>
              <w:spacing w:line="560" w:lineRule="exact"/>
              <w:ind w:firstLine="200"/>
              <w:jc w:val="center"/>
              <w:rPr>
                <w:rFonts w:hAnsi="宋体" w:cs="宋体"/>
                <w:color w:val="auto"/>
                <w:sz w:val="24"/>
                <w:szCs w:val="24"/>
                <w:highlight w:val="none"/>
              </w:rPr>
            </w:pPr>
          </w:p>
        </w:tc>
      </w:tr>
      <w:tr w14:paraId="1A6B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EBA58F">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D15FE0C">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ACAB92">
            <w:pPr>
              <w:pStyle w:val="318"/>
              <w:spacing w:line="560" w:lineRule="exact"/>
              <w:ind w:firstLine="200"/>
              <w:jc w:val="center"/>
              <w:rPr>
                <w:rFonts w:hAnsi="宋体" w:cs="宋体"/>
                <w:color w:val="auto"/>
                <w:sz w:val="24"/>
                <w:szCs w:val="24"/>
                <w:highlight w:val="none"/>
              </w:rPr>
            </w:pPr>
          </w:p>
        </w:tc>
      </w:tr>
      <w:tr w14:paraId="3429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1BD2EC">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6F9DF5D">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B642DE2">
            <w:pPr>
              <w:pStyle w:val="318"/>
              <w:spacing w:line="560" w:lineRule="exact"/>
              <w:ind w:firstLine="200"/>
              <w:jc w:val="center"/>
              <w:rPr>
                <w:rFonts w:hAnsi="宋体" w:cs="宋体"/>
                <w:color w:val="auto"/>
                <w:sz w:val="24"/>
                <w:szCs w:val="24"/>
                <w:highlight w:val="none"/>
              </w:rPr>
            </w:pPr>
          </w:p>
        </w:tc>
      </w:tr>
      <w:tr w14:paraId="5A1B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3DC8FA">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CA40770">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1A05732">
            <w:pPr>
              <w:pStyle w:val="318"/>
              <w:spacing w:line="560" w:lineRule="exact"/>
              <w:ind w:firstLine="200"/>
              <w:jc w:val="center"/>
              <w:rPr>
                <w:rFonts w:hAnsi="宋体" w:cs="宋体"/>
                <w:color w:val="auto"/>
                <w:sz w:val="24"/>
                <w:szCs w:val="24"/>
                <w:highlight w:val="none"/>
              </w:rPr>
            </w:pPr>
          </w:p>
        </w:tc>
      </w:tr>
      <w:tr w14:paraId="01CA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6338A9C">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1205BF8">
            <w:pPr>
              <w:pStyle w:val="318"/>
              <w:spacing w:line="560" w:lineRule="exact"/>
              <w:ind w:firstLine="200"/>
              <w:jc w:val="center"/>
              <w:rPr>
                <w:rFonts w:hAnsi="宋体" w:cs="宋体"/>
                <w:color w:val="auto"/>
                <w:sz w:val="24"/>
                <w:szCs w:val="24"/>
                <w:highlight w:val="none"/>
              </w:rPr>
            </w:pPr>
          </w:p>
        </w:tc>
      </w:tr>
    </w:tbl>
    <w:p w14:paraId="29A7F5FA">
      <w:pPr>
        <w:pStyle w:val="957"/>
        <w:spacing w:before="0" w:beforeAutospacing="0" w:after="0" w:afterAutospacing="0" w:line="360" w:lineRule="auto"/>
        <w:ind w:firstLine="480"/>
        <w:rPr>
          <w:b/>
          <w:color w:val="auto"/>
          <w:highlight w:val="none"/>
        </w:rPr>
      </w:pPr>
      <w:bookmarkStart w:id="408" w:name="_Toc1814"/>
      <w:bookmarkStart w:id="409" w:name="_Toc10340"/>
      <w:bookmarkStart w:id="410" w:name="_Toc22618"/>
      <w:r>
        <w:rPr>
          <w:rFonts w:hint="eastAsia"/>
          <w:b/>
          <w:color w:val="auto"/>
          <w:highlight w:val="none"/>
        </w:rPr>
        <w:t>1.4履约保证金</w:t>
      </w:r>
    </w:p>
    <w:p w14:paraId="42A4F352">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7C58CC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4AA891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0381BFB">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6BB304">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FBE875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6A1FB903">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3FA58E4">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442ED9">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C358841">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7745B31">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FF944D1">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C577C8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1FA804">
      <w:pPr>
        <w:spacing w:line="560" w:lineRule="exact"/>
        <w:ind w:firstLine="482" w:firstLineChars="200"/>
        <w:outlineLvl w:val="0"/>
        <w:rPr>
          <w:rFonts w:ascii="宋体" w:hAnsi="宋体" w:cs="宋体"/>
          <w:b/>
          <w:color w:val="auto"/>
          <w:sz w:val="24"/>
          <w:highlight w:val="none"/>
        </w:rPr>
      </w:pPr>
      <w:bookmarkStart w:id="411" w:name="_Toc32071"/>
      <w:bookmarkStart w:id="412" w:name="_Toc2846"/>
      <w:bookmarkStart w:id="413" w:name="_Toc19304"/>
      <w:r>
        <w:rPr>
          <w:rFonts w:hint="eastAsia" w:ascii="宋体" w:hAnsi="宋体" w:cs="宋体"/>
          <w:b/>
          <w:color w:val="auto"/>
          <w:sz w:val="24"/>
          <w:highlight w:val="none"/>
        </w:rPr>
        <w:t>1.7货物交付期限、地点和方式</w:t>
      </w:r>
      <w:bookmarkEnd w:id="411"/>
      <w:bookmarkEnd w:id="412"/>
      <w:bookmarkEnd w:id="413"/>
    </w:p>
    <w:p w14:paraId="6EE6B61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E855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3842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FC4454">
      <w:pPr>
        <w:spacing w:line="560" w:lineRule="exact"/>
        <w:ind w:firstLine="482" w:firstLineChars="200"/>
        <w:outlineLvl w:val="0"/>
        <w:rPr>
          <w:rFonts w:ascii="宋体" w:hAnsi="宋体" w:cs="宋体"/>
          <w:b/>
          <w:color w:val="auto"/>
          <w:sz w:val="24"/>
          <w:highlight w:val="none"/>
        </w:rPr>
      </w:pPr>
      <w:bookmarkStart w:id="414" w:name="_Toc27250"/>
      <w:bookmarkStart w:id="415" w:name="_Toc19554"/>
      <w:bookmarkStart w:id="416" w:name="_Toc21423"/>
      <w:r>
        <w:rPr>
          <w:rFonts w:hint="eastAsia" w:ascii="宋体" w:hAnsi="宋体" w:cs="宋体"/>
          <w:b/>
          <w:color w:val="auto"/>
          <w:sz w:val="24"/>
          <w:highlight w:val="none"/>
        </w:rPr>
        <w:t>1.8违约责任</w:t>
      </w:r>
      <w:bookmarkEnd w:id="414"/>
      <w:bookmarkEnd w:id="415"/>
      <w:bookmarkEnd w:id="416"/>
    </w:p>
    <w:p w14:paraId="456220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5B7A2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E418D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4A58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53414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CA388C8">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FE22BE9">
      <w:pPr>
        <w:spacing w:line="560" w:lineRule="exact"/>
        <w:ind w:firstLine="482" w:firstLineChars="200"/>
        <w:outlineLvl w:val="0"/>
        <w:rPr>
          <w:rFonts w:ascii="宋体" w:hAnsi="宋体" w:cs="宋体"/>
          <w:b/>
          <w:color w:val="auto"/>
          <w:sz w:val="24"/>
          <w:highlight w:val="none"/>
        </w:rPr>
      </w:pPr>
      <w:bookmarkStart w:id="417" w:name="_Toc16021"/>
      <w:bookmarkStart w:id="418" w:name="_Toc15583"/>
      <w:bookmarkStart w:id="419" w:name="_Toc28375"/>
      <w:r>
        <w:rPr>
          <w:rFonts w:hint="eastAsia" w:ascii="宋体" w:hAnsi="宋体" w:cs="宋体"/>
          <w:b/>
          <w:color w:val="auto"/>
          <w:sz w:val="24"/>
          <w:highlight w:val="none"/>
        </w:rPr>
        <w:t>1.9合同争议的解决</w:t>
      </w:r>
      <w:bookmarkEnd w:id="417"/>
      <w:bookmarkEnd w:id="418"/>
      <w:bookmarkEnd w:id="419"/>
    </w:p>
    <w:p w14:paraId="1A338EE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495CBE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BAF6B63">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43F3DAD">
      <w:pPr>
        <w:spacing w:line="560" w:lineRule="exact"/>
        <w:ind w:firstLine="482" w:firstLineChars="200"/>
        <w:outlineLvl w:val="0"/>
        <w:rPr>
          <w:rFonts w:ascii="宋体" w:hAnsi="宋体" w:cs="宋体"/>
          <w:b/>
          <w:color w:val="auto"/>
          <w:sz w:val="24"/>
          <w:highlight w:val="none"/>
        </w:rPr>
      </w:pPr>
      <w:bookmarkStart w:id="420" w:name="_Toc11173"/>
      <w:bookmarkStart w:id="421" w:name="_Toc7245"/>
      <w:bookmarkStart w:id="422" w:name="_Toc15322"/>
      <w:r>
        <w:rPr>
          <w:rFonts w:hint="eastAsia" w:ascii="宋体" w:hAnsi="宋体" w:cs="宋体"/>
          <w:b/>
          <w:color w:val="auto"/>
          <w:sz w:val="24"/>
          <w:highlight w:val="none"/>
        </w:rPr>
        <w:t>2.0 合同生效</w:t>
      </w:r>
      <w:bookmarkEnd w:id="420"/>
      <w:bookmarkEnd w:id="421"/>
      <w:bookmarkEnd w:id="422"/>
    </w:p>
    <w:p w14:paraId="5556544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C9E5235">
      <w:pPr>
        <w:autoSpaceDE w:val="0"/>
        <w:autoSpaceDN w:val="0"/>
        <w:spacing w:line="560" w:lineRule="exact"/>
        <w:rPr>
          <w:rFonts w:ascii="宋体" w:hAnsi="宋体" w:cs="宋体"/>
          <w:color w:val="auto"/>
          <w:sz w:val="24"/>
          <w:highlight w:val="none"/>
          <w:lang w:val="zh-CN"/>
        </w:rPr>
      </w:pPr>
    </w:p>
    <w:p w14:paraId="7FC37268">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E35813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4419770">
      <w:pPr>
        <w:autoSpaceDE w:val="0"/>
        <w:autoSpaceDN w:val="0"/>
        <w:spacing w:line="560" w:lineRule="exact"/>
        <w:rPr>
          <w:rFonts w:ascii="宋体" w:hAnsi="宋体" w:cs="宋体"/>
          <w:color w:val="auto"/>
          <w:sz w:val="24"/>
          <w:highlight w:val="none"/>
          <w:lang w:val="zh-CN"/>
        </w:rPr>
      </w:pPr>
    </w:p>
    <w:p w14:paraId="31EB490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4F5A9B5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C16EBB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3EE051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056350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C1B928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61800D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14DE68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9E0E35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DD2E6F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A7E749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590D22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A59F0C4">
      <w:pPr>
        <w:pStyle w:val="3"/>
        <w:rPr>
          <w:rFonts w:ascii="宋体" w:hAnsi="宋体" w:cs="宋体"/>
          <w:color w:val="auto"/>
          <w:sz w:val="24"/>
          <w:highlight w:val="none"/>
        </w:rPr>
      </w:pPr>
    </w:p>
    <w:p w14:paraId="142B5197">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7236C68">
      <w:pPr>
        <w:spacing w:line="560" w:lineRule="exact"/>
        <w:ind w:firstLine="482" w:firstLineChars="200"/>
        <w:outlineLvl w:val="0"/>
        <w:rPr>
          <w:rFonts w:ascii="宋体" w:hAnsi="宋体" w:cs="宋体"/>
          <w:b/>
          <w:color w:val="auto"/>
          <w:sz w:val="24"/>
          <w:highlight w:val="none"/>
        </w:rPr>
      </w:pPr>
      <w:bookmarkStart w:id="423" w:name="_Ref467379109"/>
      <w:bookmarkStart w:id="424" w:name="_Toc19614"/>
      <w:bookmarkStart w:id="425" w:name="_Ref467379225"/>
      <w:bookmarkStart w:id="426" w:name="_Ref467379205"/>
      <w:bookmarkStart w:id="427" w:name="_Toc259093669"/>
      <w:bookmarkStart w:id="428" w:name="_Toc16917"/>
      <w:bookmarkStart w:id="429" w:name="_Ref467378499"/>
      <w:bookmarkStart w:id="430" w:name="_Toc279701240"/>
      <w:bookmarkStart w:id="431" w:name="_Ref467379195"/>
      <w:bookmarkStart w:id="432" w:name="_Toc28763"/>
      <w:bookmarkStart w:id="433" w:name="_Ref467379214"/>
      <w:bookmarkStart w:id="434" w:name="_Ref467378463"/>
      <w:bookmarkStart w:id="435" w:name="_Ref467379101"/>
      <w:bookmarkStart w:id="436" w:name="_Toc487900349"/>
      <w:bookmarkStart w:id="437" w:name="_Ref467378404"/>
      <w:bookmarkStart w:id="438" w:name="_Ref467379094"/>
      <w:r>
        <w:rPr>
          <w:rFonts w:hint="eastAsia" w:ascii="宋体" w:hAnsi="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8833C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ADCCE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EC4F1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1F5AB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DE61711">
      <w:pPr>
        <w:spacing w:line="560" w:lineRule="exact"/>
        <w:ind w:firstLine="480" w:firstLineChars="200"/>
        <w:rPr>
          <w:rFonts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“甲方”系指与中标或成交供应商签署合同的采购人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19B0C723">
      <w:pPr>
        <w:spacing w:line="560" w:lineRule="exact"/>
        <w:ind w:firstLine="480" w:firstLineChars="200"/>
        <w:rPr>
          <w:rFonts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“乙方”系指根据合同约定交付货物的中标或成交供应商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D751C5">
      <w:pPr>
        <w:spacing w:line="560" w:lineRule="exact"/>
        <w:ind w:firstLine="480" w:firstLineChars="200"/>
        <w:rPr>
          <w:rFonts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04ED50F4">
      <w:pPr>
        <w:spacing w:line="560" w:lineRule="exact"/>
        <w:ind w:firstLine="482" w:firstLineChars="200"/>
        <w:outlineLvl w:val="0"/>
        <w:rPr>
          <w:rFonts w:ascii="宋体" w:hAnsi="宋体" w:cs="宋体"/>
          <w:b/>
          <w:color w:val="auto"/>
          <w:sz w:val="24"/>
          <w:highlight w:val="none"/>
        </w:rPr>
      </w:pPr>
      <w:bookmarkStart w:id="442" w:name="_Toc13336"/>
      <w:bookmarkStart w:id="443" w:name="_Toc27635"/>
      <w:bookmarkStart w:id="444" w:name="_Toc32504"/>
      <w:bookmarkStart w:id="445" w:name="_Toc487900350"/>
      <w:bookmarkStart w:id="446" w:name="_Toc279701241"/>
      <w:bookmarkStart w:id="447" w:name="_Toc259093670"/>
      <w:r>
        <w:rPr>
          <w:rFonts w:hint="eastAsia" w:ascii="宋体" w:hAnsi="宋体" w:cs="宋体"/>
          <w:b/>
          <w:color w:val="auto"/>
          <w:sz w:val="24"/>
          <w:highlight w:val="none"/>
        </w:rPr>
        <w:t>2.2 技术规范</w:t>
      </w:r>
      <w:bookmarkEnd w:id="442"/>
      <w:bookmarkEnd w:id="443"/>
      <w:bookmarkEnd w:id="444"/>
      <w:bookmarkEnd w:id="445"/>
      <w:bookmarkEnd w:id="446"/>
      <w:bookmarkEnd w:id="447"/>
    </w:p>
    <w:p w14:paraId="6731A9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4BA529">
      <w:pPr>
        <w:spacing w:line="560" w:lineRule="exact"/>
        <w:ind w:firstLine="482" w:firstLineChars="200"/>
        <w:outlineLvl w:val="0"/>
        <w:rPr>
          <w:rFonts w:ascii="宋体" w:hAnsi="宋体" w:cs="宋体"/>
          <w:b/>
          <w:color w:val="auto"/>
          <w:sz w:val="24"/>
          <w:highlight w:val="none"/>
        </w:rPr>
      </w:pPr>
      <w:bookmarkStart w:id="448" w:name="_Toc259093671"/>
      <w:bookmarkStart w:id="449" w:name="_Toc487900351"/>
      <w:bookmarkStart w:id="450" w:name="_Toc31634"/>
      <w:bookmarkStart w:id="451" w:name="_Toc279701242"/>
      <w:bookmarkStart w:id="452" w:name="_Toc9829"/>
      <w:bookmarkStart w:id="453" w:name="_Toc27853"/>
      <w:r>
        <w:rPr>
          <w:rFonts w:hint="eastAsia" w:ascii="宋体" w:hAnsi="宋体" w:cs="宋体"/>
          <w:b/>
          <w:color w:val="auto"/>
          <w:sz w:val="24"/>
          <w:highlight w:val="none"/>
        </w:rPr>
        <w:t>2.3 知识产权</w:t>
      </w:r>
      <w:bookmarkEnd w:id="448"/>
      <w:bookmarkEnd w:id="449"/>
      <w:bookmarkEnd w:id="450"/>
      <w:bookmarkEnd w:id="451"/>
      <w:bookmarkEnd w:id="452"/>
      <w:bookmarkEnd w:id="453"/>
    </w:p>
    <w:p w14:paraId="719B8C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E2E11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DC95AC6">
      <w:pPr>
        <w:spacing w:line="560" w:lineRule="exact"/>
        <w:ind w:firstLine="482" w:firstLineChars="200"/>
        <w:outlineLvl w:val="0"/>
        <w:rPr>
          <w:rFonts w:ascii="宋体" w:hAnsi="宋体" w:cs="宋体"/>
          <w:b/>
          <w:color w:val="auto"/>
          <w:sz w:val="24"/>
          <w:highlight w:val="none"/>
        </w:rPr>
      </w:pPr>
      <w:bookmarkStart w:id="454" w:name="_Toc29149"/>
      <w:bookmarkStart w:id="455" w:name="_Toc11932"/>
      <w:bookmarkStart w:id="456" w:name="_Toc4194"/>
      <w:r>
        <w:rPr>
          <w:rFonts w:hint="eastAsia" w:ascii="宋体" w:hAnsi="宋体" w:cs="宋体"/>
          <w:b/>
          <w:color w:val="auto"/>
          <w:sz w:val="24"/>
          <w:highlight w:val="none"/>
        </w:rPr>
        <w:t>2.4 包装和装运</w:t>
      </w:r>
      <w:bookmarkEnd w:id="454"/>
      <w:bookmarkEnd w:id="455"/>
      <w:bookmarkEnd w:id="456"/>
    </w:p>
    <w:p w14:paraId="0A3F6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9CFAD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660FF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845E82">
      <w:pPr>
        <w:spacing w:line="560" w:lineRule="exact"/>
        <w:ind w:firstLine="482" w:firstLineChars="200"/>
        <w:outlineLvl w:val="0"/>
        <w:rPr>
          <w:rFonts w:ascii="宋体" w:hAnsi="宋体" w:cs="宋体"/>
          <w:b/>
          <w:color w:val="auto"/>
          <w:sz w:val="24"/>
          <w:highlight w:val="none"/>
        </w:rPr>
      </w:pPr>
      <w:bookmarkStart w:id="457" w:name="_Toc279701245"/>
      <w:bookmarkStart w:id="458" w:name="_Ref467379536"/>
      <w:bookmarkStart w:id="459" w:name="_Toc487900354"/>
      <w:bookmarkStart w:id="460" w:name="_Ref467379542"/>
      <w:bookmarkStart w:id="461" w:name="_Toc259093674"/>
      <w:bookmarkStart w:id="462" w:name="_Ref467379527"/>
      <w:bookmarkStart w:id="463" w:name="_Ref467378541"/>
      <w:bookmarkStart w:id="464" w:name="_Ref467378591"/>
      <w:bookmarkStart w:id="465" w:name="_Toc30272"/>
      <w:bookmarkStart w:id="466" w:name="_Toc19074"/>
      <w:bookmarkStart w:id="467" w:name="_Toc26182"/>
      <w:r>
        <w:rPr>
          <w:rFonts w:hint="eastAsia" w:ascii="宋体" w:hAnsi="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b/>
          <w:color w:val="auto"/>
          <w:sz w:val="24"/>
          <w:highlight w:val="none"/>
        </w:rPr>
        <w:t>5 履约检查和问题反馈</w:t>
      </w:r>
      <w:bookmarkEnd w:id="465"/>
      <w:bookmarkEnd w:id="466"/>
      <w:bookmarkEnd w:id="467"/>
    </w:p>
    <w:p w14:paraId="26BA0AA3">
      <w:pPr>
        <w:spacing w:line="560" w:lineRule="exact"/>
        <w:ind w:firstLine="480" w:firstLineChars="200"/>
        <w:rPr>
          <w:rFonts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Ref467379807"/>
      <w:bookmarkStart w:id="471" w:name="_Toc259093676"/>
      <w:bookmarkStart w:id="472" w:name="_Toc279701247"/>
      <w:bookmarkStart w:id="473" w:name="_Ref467379793"/>
      <w:bookmarkStart w:id="474"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BA2D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1145A88D">
      <w:pPr>
        <w:spacing w:line="560" w:lineRule="exact"/>
        <w:ind w:firstLine="482" w:firstLineChars="200"/>
        <w:outlineLvl w:val="0"/>
        <w:rPr>
          <w:rFonts w:ascii="宋体" w:hAnsi="宋体" w:cs="宋体"/>
          <w:b/>
          <w:color w:val="auto"/>
          <w:sz w:val="24"/>
          <w:highlight w:val="none"/>
        </w:rPr>
      </w:pPr>
      <w:bookmarkStart w:id="476" w:name="_Ref467379852"/>
      <w:bookmarkStart w:id="477" w:name="_Toc279701248"/>
      <w:bookmarkStart w:id="478" w:name="_Ref467379923"/>
      <w:bookmarkStart w:id="479" w:name="_Toc259093677"/>
      <w:bookmarkStart w:id="480" w:name="_Ref467379863"/>
      <w:bookmarkStart w:id="481" w:name="_Toc487900358"/>
      <w:bookmarkStart w:id="482" w:name="_Toc16110"/>
      <w:bookmarkStart w:id="483" w:name="_Toc774"/>
      <w:bookmarkStart w:id="484" w:name="_Toc3225"/>
      <w:r>
        <w:rPr>
          <w:rFonts w:hint="eastAsia" w:ascii="宋体" w:hAnsi="宋体" w:cs="宋体"/>
          <w:b/>
          <w:color w:val="auto"/>
          <w:sz w:val="24"/>
          <w:highlight w:val="none"/>
        </w:rPr>
        <w:t>2.6 技术资料</w:t>
      </w:r>
      <w:bookmarkEnd w:id="476"/>
      <w:bookmarkEnd w:id="477"/>
      <w:bookmarkEnd w:id="478"/>
      <w:bookmarkEnd w:id="479"/>
      <w:bookmarkEnd w:id="480"/>
      <w:bookmarkEnd w:id="481"/>
      <w:r>
        <w:rPr>
          <w:rFonts w:hint="eastAsia" w:ascii="宋体" w:hAnsi="宋体" w:cs="宋体"/>
          <w:b/>
          <w:color w:val="auto"/>
          <w:sz w:val="24"/>
          <w:highlight w:val="none"/>
        </w:rPr>
        <w:t>和保密义务</w:t>
      </w:r>
      <w:bookmarkEnd w:id="482"/>
      <w:bookmarkEnd w:id="483"/>
      <w:bookmarkEnd w:id="484"/>
    </w:p>
    <w:p w14:paraId="2420BD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523A3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2B7B89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16D69B">
      <w:pPr>
        <w:spacing w:line="560" w:lineRule="exact"/>
        <w:ind w:firstLine="482" w:firstLineChars="200"/>
        <w:outlineLvl w:val="0"/>
        <w:rPr>
          <w:rFonts w:ascii="宋体" w:hAnsi="宋体" w:cs="宋体"/>
          <w:b/>
          <w:color w:val="auto"/>
          <w:sz w:val="24"/>
          <w:highlight w:val="none"/>
        </w:rPr>
      </w:pPr>
      <w:bookmarkStart w:id="485" w:name="_Toc7860"/>
      <w:r>
        <w:rPr>
          <w:rFonts w:hint="eastAsia" w:ascii="宋体" w:hAnsi="宋体" w:cs="宋体"/>
          <w:b/>
          <w:color w:val="auto"/>
          <w:sz w:val="24"/>
          <w:highlight w:val="none"/>
        </w:rPr>
        <w:t>2.7 质量保证</w:t>
      </w:r>
      <w:bookmarkEnd w:id="485"/>
    </w:p>
    <w:p w14:paraId="074FB4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3F977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F8BFD7E">
      <w:pPr>
        <w:spacing w:line="560" w:lineRule="exact"/>
        <w:ind w:firstLine="482" w:firstLineChars="200"/>
        <w:outlineLvl w:val="0"/>
        <w:rPr>
          <w:rFonts w:ascii="宋体" w:hAnsi="宋体" w:cs="宋体"/>
          <w:b/>
          <w:color w:val="auto"/>
          <w:sz w:val="24"/>
          <w:highlight w:val="none"/>
        </w:rPr>
      </w:pPr>
      <w:bookmarkStart w:id="486" w:name="_Toc17244"/>
      <w:bookmarkStart w:id="487" w:name="_Toc259093681"/>
      <w:bookmarkStart w:id="488" w:name="_Toc279701252"/>
      <w:bookmarkStart w:id="489" w:name="_Toc487900362"/>
      <w:r>
        <w:rPr>
          <w:rFonts w:hint="eastAsia" w:ascii="宋体" w:hAnsi="宋体" w:cs="宋体"/>
          <w:b/>
          <w:color w:val="auto"/>
          <w:sz w:val="24"/>
          <w:highlight w:val="none"/>
        </w:rPr>
        <w:t>2.8 货物的风险负担</w:t>
      </w:r>
      <w:bookmarkEnd w:id="486"/>
    </w:p>
    <w:p w14:paraId="3A9AE70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49BE14">
      <w:pPr>
        <w:spacing w:line="560" w:lineRule="exact"/>
        <w:ind w:firstLine="482" w:firstLineChars="200"/>
        <w:outlineLvl w:val="0"/>
        <w:rPr>
          <w:rFonts w:ascii="宋体" w:hAnsi="宋体" w:cs="宋体"/>
          <w:b/>
          <w:color w:val="auto"/>
          <w:sz w:val="24"/>
          <w:highlight w:val="none"/>
        </w:rPr>
      </w:pPr>
      <w:bookmarkStart w:id="490" w:name="_Toc14055"/>
      <w:r>
        <w:rPr>
          <w:rFonts w:hint="eastAsia" w:ascii="宋体" w:hAnsi="宋体" w:cs="宋体"/>
          <w:b/>
          <w:color w:val="auto"/>
          <w:sz w:val="24"/>
          <w:highlight w:val="none"/>
        </w:rPr>
        <w:t>2.9 延迟交货</w:t>
      </w:r>
      <w:bookmarkEnd w:id="487"/>
      <w:bookmarkEnd w:id="488"/>
      <w:bookmarkEnd w:id="489"/>
      <w:bookmarkEnd w:id="490"/>
    </w:p>
    <w:p w14:paraId="3ACF3500">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A55AB03">
      <w:pPr>
        <w:spacing w:line="560" w:lineRule="exact"/>
        <w:ind w:firstLine="482" w:firstLineChars="200"/>
        <w:outlineLvl w:val="0"/>
        <w:rPr>
          <w:rFonts w:ascii="宋体" w:hAnsi="宋体" w:cs="宋体"/>
          <w:b/>
          <w:color w:val="auto"/>
          <w:sz w:val="24"/>
          <w:highlight w:val="none"/>
        </w:rPr>
      </w:pPr>
      <w:bookmarkStart w:id="491" w:name="_Toc7502"/>
      <w:bookmarkStart w:id="492" w:name="_Toc487900364"/>
      <w:bookmarkStart w:id="493" w:name="_Ref467378121"/>
      <w:bookmarkStart w:id="494" w:name="_Toc259093683"/>
      <w:bookmarkStart w:id="495" w:name="_Toc279701254"/>
      <w:r>
        <w:rPr>
          <w:rFonts w:hint="eastAsia" w:ascii="宋体" w:hAnsi="宋体" w:cs="宋体"/>
          <w:b/>
          <w:color w:val="auto"/>
          <w:sz w:val="24"/>
          <w:highlight w:val="none"/>
        </w:rPr>
        <w:t>2.10 合同变更</w:t>
      </w:r>
      <w:bookmarkEnd w:id="491"/>
    </w:p>
    <w:p w14:paraId="4B7706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0DCF160C">
      <w:pPr>
        <w:spacing w:line="560" w:lineRule="exact"/>
        <w:ind w:firstLine="482" w:firstLineChars="200"/>
        <w:outlineLvl w:val="0"/>
        <w:rPr>
          <w:rFonts w:ascii="宋体" w:hAnsi="宋体" w:cs="宋体"/>
          <w:b/>
          <w:color w:val="auto"/>
          <w:sz w:val="24"/>
          <w:highlight w:val="none"/>
        </w:rPr>
      </w:pPr>
      <w:bookmarkStart w:id="499" w:name="_Toc15237"/>
      <w:bookmarkStart w:id="500" w:name="_Toc10366"/>
      <w:bookmarkStart w:id="501" w:name="_Toc22955"/>
      <w:r>
        <w:rPr>
          <w:rFonts w:hint="eastAsia" w:ascii="宋体" w:hAnsi="宋体" w:cs="宋体"/>
          <w:b/>
          <w:color w:val="auto"/>
          <w:sz w:val="24"/>
          <w:highlight w:val="none"/>
        </w:rPr>
        <w:t>2.11 合同转让</w:t>
      </w:r>
      <w:bookmarkEnd w:id="496"/>
      <w:bookmarkEnd w:id="497"/>
      <w:bookmarkEnd w:id="498"/>
      <w:r>
        <w:rPr>
          <w:rFonts w:hint="eastAsia" w:ascii="宋体" w:hAnsi="宋体" w:cs="宋体"/>
          <w:b/>
          <w:color w:val="auto"/>
          <w:sz w:val="24"/>
          <w:highlight w:val="none"/>
        </w:rPr>
        <w:t>和分包</w:t>
      </w:r>
      <w:bookmarkEnd w:id="499"/>
      <w:bookmarkEnd w:id="500"/>
      <w:bookmarkEnd w:id="501"/>
    </w:p>
    <w:p w14:paraId="3D60FE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7FAF9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FFBB4BD">
      <w:pPr>
        <w:spacing w:line="560" w:lineRule="exact"/>
        <w:ind w:firstLine="482" w:firstLineChars="200"/>
        <w:outlineLvl w:val="0"/>
        <w:rPr>
          <w:rFonts w:ascii="宋体" w:hAnsi="宋体" w:cs="宋体"/>
          <w:b/>
          <w:color w:val="auto"/>
          <w:sz w:val="24"/>
          <w:highlight w:val="none"/>
        </w:rPr>
      </w:pPr>
      <w:bookmarkStart w:id="502" w:name="_Toc13566"/>
      <w:bookmarkStart w:id="503" w:name="_Toc16508"/>
      <w:bookmarkStart w:id="504" w:name="_Toc14066"/>
      <w:r>
        <w:rPr>
          <w:rFonts w:hint="eastAsia" w:ascii="宋体" w:hAnsi="宋体" w:cs="宋体"/>
          <w:b/>
          <w:color w:val="auto"/>
          <w:sz w:val="24"/>
          <w:highlight w:val="none"/>
        </w:rPr>
        <w:t>2.12 不可抗力</w:t>
      </w:r>
      <w:bookmarkEnd w:id="502"/>
      <w:bookmarkEnd w:id="503"/>
      <w:bookmarkEnd w:id="504"/>
    </w:p>
    <w:p w14:paraId="715627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39E522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25EB85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BFF97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247243B">
      <w:pPr>
        <w:spacing w:line="560" w:lineRule="exact"/>
        <w:ind w:firstLine="482" w:firstLineChars="200"/>
        <w:outlineLvl w:val="0"/>
        <w:rPr>
          <w:rFonts w:ascii="宋体" w:hAnsi="宋体" w:cs="宋体"/>
          <w:b/>
          <w:color w:val="auto"/>
          <w:sz w:val="24"/>
          <w:highlight w:val="none"/>
        </w:rPr>
      </w:pPr>
      <w:bookmarkStart w:id="505" w:name="_Toc689"/>
      <w:bookmarkStart w:id="506" w:name="_Toc279701255"/>
      <w:bookmarkStart w:id="507" w:name="_Toc487900365"/>
      <w:bookmarkStart w:id="508" w:name="_Toc259093684"/>
      <w:bookmarkStart w:id="509" w:name="_Toc6969"/>
      <w:bookmarkStart w:id="510" w:name="_Toc30676"/>
      <w:r>
        <w:rPr>
          <w:rFonts w:hint="eastAsia" w:ascii="宋体" w:hAnsi="宋体" w:cs="宋体"/>
          <w:b/>
          <w:color w:val="auto"/>
          <w:sz w:val="24"/>
          <w:highlight w:val="none"/>
        </w:rPr>
        <w:t>2.13 税费</w:t>
      </w:r>
      <w:bookmarkEnd w:id="505"/>
      <w:bookmarkEnd w:id="506"/>
      <w:bookmarkEnd w:id="507"/>
      <w:bookmarkEnd w:id="508"/>
      <w:bookmarkEnd w:id="509"/>
      <w:bookmarkEnd w:id="510"/>
    </w:p>
    <w:p w14:paraId="49BCED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4F6EB78">
      <w:pPr>
        <w:spacing w:line="560" w:lineRule="exact"/>
        <w:ind w:firstLine="482" w:firstLineChars="200"/>
        <w:outlineLvl w:val="0"/>
        <w:rPr>
          <w:rFonts w:ascii="宋体" w:hAnsi="宋体" w:cs="宋体"/>
          <w:b/>
          <w:color w:val="auto"/>
          <w:sz w:val="24"/>
          <w:highlight w:val="none"/>
        </w:rPr>
      </w:pPr>
      <w:bookmarkStart w:id="511" w:name="_Toc487900368"/>
      <w:bookmarkStart w:id="512" w:name="_Toc7102"/>
      <w:bookmarkStart w:id="513" w:name="_Toc259093687"/>
      <w:bookmarkStart w:id="514" w:name="_Toc8298"/>
      <w:bookmarkStart w:id="515" w:name="_Toc279701258"/>
      <w:bookmarkStart w:id="516" w:name="_Toc16959"/>
      <w:r>
        <w:rPr>
          <w:rFonts w:hint="eastAsia" w:ascii="宋体" w:hAnsi="宋体" w:cs="宋体"/>
          <w:b/>
          <w:color w:val="auto"/>
          <w:sz w:val="24"/>
          <w:highlight w:val="none"/>
        </w:rPr>
        <w:t>2.14乙方破产</w:t>
      </w:r>
      <w:bookmarkEnd w:id="511"/>
      <w:bookmarkEnd w:id="512"/>
      <w:bookmarkEnd w:id="513"/>
      <w:bookmarkEnd w:id="514"/>
      <w:bookmarkEnd w:id="515"/>
      <w:bookmarkEnd w:id="516"/>
    </w:p>
    <w:p w14:paraId="5E0423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70EA66">
      <w:pPr>
        <w:spacing w:line="560" w:lineRule="exact"/>
        <w:ind w:firstLine="482" w:firstLineChars="200"/>
        <w:outlineLvl w:val="0"/>
        <w:rPr>
          <w:rFonts w:ascii="宋体" w:hAnsi="宋体" w:cs="宋体"/>
          <w:b/>
          <w:color w:val="auto"/>
          <w:sz w:val="24"/>
          <w:highlight w:val="none"/>
        </w:rPr>
      </w:pPr>
      <w:bookmarkStart w:id="517" w:name="_Toc29333"/>
      <w:bookmarkStart w:id="518" w:name="_Toc6134"/>
      <w:bookmarkStart w:id="519" w:name="_Toc15387"/>
      <w:r>
        <w:rPr>
          <w:rFonts w:hint="eastAsia" w:ascii="宋体" w:hAnsi="宋体" w:cs="宋体"/>
          <w:b/>
          <w:color w:val="auto"/>
          <w:sz w:val="24"/>
          <w:highlight w:val="none"/>
        </w:rPr>
        <w:t>2.15 合同中止、终止</w:t>
      </w:r>
      <w:bookmarkEnd w:id="517"/>
      <w:bookmarkEnd w:id="518"/>
      <w:bookmarkEnd w:id="519"/>
    </w:p>
    <w:p w14:paraId="636033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3D867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950C1AE">
      <w:pPr>
        <w:spacing w:line="560" w:lineRule="exact"/>
        <w:ind w:firstLine="482" w:firstLineChars="200"/>
        <w:outlineLvl w:val="0"/>
        <w:rPr>
          <w:rFonts w:ascii="宋体" w:hAnsi="宋体" w:cs="宋体"/>
          <w:b/>
          <w:color w:val="auto"/>
          <w:sz w:val="24"/>
          <w:highlight w:val="none"/>
        </w:rPr>
      </w:pPr>
      <w:bookmarkStart w:id="520" w:name="_Toc6596"/>
      <w:bookmarkStart w:id="521" w:name="_Toc14563"/>
      <w:bookmarkStart w:id="522" w:name="_Toc1125"/>
      <w:r>
        <w:rPr>
          <w:rFonts w:hint="eastAsia" w:ascii="宋体" w:hAnsi="宋体" w:cs="宋体"/>
          <w:b/>
          <w:color w:val="auto"/>
          <w:sz w:val="24"/>
          <w:highlight w:val="none"/>
        </w:rPr>
        <w:t>2.16检验和验收</w:t>
      </w:r>
      <w:bookmarkEnd w:id="520"/>
      <w:bookmarkEnd w:id="521"/>
      <w:bookmarkEnd w:id="522"/>
    </w:p>
    <w:p w14:paraId="07E801B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174E8C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CFAC36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2"/>
    <w:bookmarkEnd w:id="493"/>
    <w:bookmarkEnd w:id="494"/>
    <w:bookmarkEnd w:id="495"/>
    <w:p w14:paraId="74F07CCB">
      <w:pPr>
        <w:spacing w:line="560" w:lineRule="exact"/>
        <w:ind w:firstLine="482" w:firstLineChars="200"/>
        <w:outlineLvl w:val="0"/>
        <w:rPr>
          <w:rFonts w:ascii="宋体" w:hAnsi="宋体" w:cs="宋体"/>
          <w:b/>
          <w:color w:val="auto"/>
          <w:sz w:val="24"/>
          <w:highlight w:val="none"/>
        </w:rPr>
      </w:pPr>
      <w:bookmarkStart w:id="523" w:name="_Toc279701261"/>
      <w:bookmarkStart w:id="524" w:name="_Toc487900371"/>
      <w:bookmarkStart w:id="525" w:name="_Toc259093690"/>
      <w:bookmarkStart w:id="526" w:name="_Toc25182"/>
      <w:bookmarkStart w:id="527" w:name="_Toc11284"/>
      <w:bookmarkStart w:id="528" w:name="_Toc19604"/>
      <w:r>
        <w:rPr>
          <w:rFonts w:hint="eastAsia" w:ascii="宋体" w:hAnsi="宋体" w:cs="宋体"/>
          <w:b/>
          <w:color w:val="auto"/>
          <w:sz w:val="24"/>
          <w:highlight w:val="none"/>
        </w:rPr>
        <w:t>2.17 通知</w:t>
      </w:r>
      <w:bookmarkEnd w:id="523"/>
      <w:bookmarkEnd w:id="524"/>
      <w:bookmarkEnd w:id="525"/>
      <w:r>
        <w:rPr>
          <w:rFonts w:hint="eastAsia" w:ascii="宋体" w:hAnsi="宋体" w:cs="宋体"/>
          <w:b/>
          <w:color w:val="auto"/>
          <w:sz w:val="24"/>
          <w:highlight w:val="none"/>
        </w:rPr>
        <w:t>和送达</w:t>
      </w:r>
      <w:bookmarkEnd w:id="526"/>
      <w:bookmarkEnd w:id="527"/>
      <w:bookmarkEnd w:id="528"/>
    </w:p>
    <w:p w14:paraId="6D5C6599">
      <w:pPr>
        <w:spacing w:line="560" w:lineRule="exact"/>
        <w:ind w:firstLine="480" w:firstLineChars="200"/>
        <w:rPr>
          <w:rFonts w:ascii="宋体" w:hAnsi="宋体" w:cs="宋体"/>
          <w:color w:val="auto"/>
          <w:sz w:val="24"/>
          <w:highlight w:val="none"/>
        </w:rPr>
      </w:pPr>
      <w:bookmarkStart w:id="529" w:name="_Toc6698"/>
      <w:bookmarkStart w:id="530" w:name="_Toc3135"/>
      <w:bookmarkStart w:id="531" w:name="_Toc259093691"/>
      <w:bookmarkStart w:id="532" w:name="_Toc279701262"/>
      <w:bookmarkStart w:id="533"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9"/>
      <w:bookmarkEnd w:id="530"/>
    </w:p>
    <w:p w14:paraId="4F8F68B9">
      <w:pPr>
        <w:spacing w:line="560" w:lineRule="exact"/>
        <w:ind w:firstLine="480" w:firstLineChars="200"/>
        <w:rPr>
          <w:rFonts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30191A0">
      <w:pPr>
        <w:spacing w:line="560" w:lineRule="exact"/>
        <w:ind w:firstLine="482" w:firstLineChars="200"/>
        <w:outlineLvl w:val="0"/>
        <w:rPr>
          <w:rFonts w:ascii="宋体" w:hAnsi="宋体" w:cs="宋体"/>
          <w:b/>
          <w:color w:val="auto"/>
          <w:sz w:val="24"/>
          <w:highlight w:val="none"/>
        </w:rPr>
      </w:pPr>
      <w:bookmarkStart w:id="536" w:name="_Toc18540"/>
      <w:bookmarkStart w:id="537" w:name="_Toc30599"/>
      <w:bookmarkStart w:id="538" w:name="_Toc4355"/>
      <w:r>
        <w:rPr>
          <w:rFonts w:hint="eastAsia" w:ascii="宋体" w:hAnsi="宋体" w:cs="宋体"/>
          <w:b/>
          <w:color w:val="auto"/>
          <w:sz w:val="24"/>
          <w:highlight w:val="none"/>
        </w:rPr>
        <w:t>2.18 计量单位</w:t>
      </w:r>
      <w:bookmarkEnd w:id="531"/>
      <w:bookmarkEnd w:id="532"/>
      <w:bookmarkEnd w:id="533"/>
      <w:bookmarkEnd w:id="536"/>
      <w:bookmarkEnd w:id="537"/>
      <w:bookmarkEnd w:id="538"/>
    </w:p>
    <w:p w14:paraId="7FACEE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1264CBC">
      <w:pPr>
        <w:spacing w:line="560" w:lineRule="exact"/>
        <w:ind w:firstLine="482" w:firstLineChars="200"/>
        <w:outlineLvl w:val="0"/>
        <w:rPr>
          <w:rFonts w:ascii="宋体" w:hAnsi="宋体" w:cs="宋体"/>
          <w:b/>
          <w:color w:val="auto"/>
          <w:sz w:val="24"/>
          <w:highlight w:val="none"/>
        </w:rPr>
      </w:pPr>
      <w:bookmarkStart w:id="539" w:name="_Toc279701263"/>
      <w:bookmarkStart w:id="540" w:name="_Toc487900373"/>
      <w:bookmarkStart w:id="541" w:name="_Toc12773"/>
      <w:bookmarkStart w:id="542" w:name="_Toc259093692"/>
      <w:bookmarkStart w:id="543" w:name="_Toc18567"/>
      <w:bookmarkStart w:id="544" w:name="_Toc10330"/>
      <w:r>
        <w:rPr>
          <w:rFonts w:hint="eastAsia" w:ascii="宋体" w:hAnsi="宋体" w:cs="宋体"/>
          <w:b/>
          <w:color w:val="auto"/>
          <w:sz w:val="24"/>
          <w:highlight w:val="none"/>
        </w:rPr>
        <w:t>2.19 合同使用的文字和适用的法律</w:t>
      </w:r>
      <w:bookmarkEnd w:id="539"/>
      <w:bookmarkEnd w:id="540"/>
      <w:bookmarkEnd w:id="541"/>
      <w:bookmarkEnd w:id="542"/>
      <w:bookmarkEnd w:id="543"/>
      <w:bookmarkEnd w:id="544"/>
    </w:p>
    <w:p w14:paraId="53EC32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651552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98EE94B">
      <w:pPr>
        <w:spacing w:line="560" w:lineRule="exact"/>
        <w:ind w:firstLine="482" w:firstLineChars="200"/>
        <w:outlineLvl w:val="0"/>
        <w:rPr>
          <w:rFonts w:ascii="宋体" w:hAnsi="宋体" w:cs="宋体"/>
          <w:b/>
          <w:color w:val="auto"/>
          <w:sz w:val="24"/>
          <w:highlight w:val="none"/>
        </w:rPr>
      </w:pPr>
      <w:bookmarkStart w:id="545" w:name="_Toc19890"/>
      <w:bookmarkStart w:id="546" w:name="_Toc6885"/>
      <w:bookmarkStart w:id="547" w:name="_Toc14001"/>
      <w:r>
        <w:rPr>
          <w:rFonts w:hint="eastAsia" w:ascii="宋体" w:hAnsi="宋体" w:cs="宋体"/>
          <w:b/>
          <w:color w:val="auto"/>
          <w:sz w:val="24"/>
          <w:highlight w:val="none"/>
        </w:rPr>
        <w:t>2.20 合同份数</w:t>
      </w:r>
      <w:bookmarkEnd w:id="545"/>
      <w:bookmarkEnd w:id="546"/>
      <w:bookmarkEnd w:id="547"/>
    </w:p>
    <w:p w14:paraId="301A87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08ACB9C">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53152DF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A46C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2075B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9A4BB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3EF8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81CF55">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70E0E817">
            <w:pPr>
              <w:spacing w:line="36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4F31E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81432B">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EF8EE5D">
            <w:pPr>
              <w:spacing w:line="360" w:lineRule="auto"/>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6F12D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7674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569BEC5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94C3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FE13B5">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677C9F2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5B4E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1449E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78B14042">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14:paraId="279DAB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）；在规定时间内完成交货、安装调试并运行</w:t>
            </w:r>
            <w:r>
              <w:rPr>
                <w:rFonts w:hint="eastAsia" w:ascii="宋体" w:hAnsi="宋体" w:cs="宋体"/>
                <w:color w:val="auto"/>
                <w:sz w:val="24"/>
                <w:highlight w:val="none"/>
              </w:rPr>
              <w:t>1个月</w:t>
            </w:r>
            <w:r>
              <w:rPr>
                <w:rFonts w:hint="eastAsia" w:ascii="宋体" w:hAnsi="宋体" w:cs="宋体"/>
                <w:color w:val="auto"/>
                <w:sz w:val="24"/>
                <w:highlight w:val="none"/>
              </w:rPr>
              <w:t>无问题最终竣工验收合格通过后，由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highlight w:val="none"/>
              </w:rPr>
              <w:t>项目款。</w:t>
            </w:r>
          </w:p>
          <w:p w14:paraId="140DE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14:paraId="013E6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29335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516DB31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在签订合同后，必须在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要求完成交货、安装调试完成且试</w:t>
            </w:r>
            <w:r>
              <w:rPr>
                <w:rFonts w:hint="eastAsia" w:ascii="宋体" w:hAnsi="宋体" w:cs="宋体"/>
                <w:color w:val="auto"/>
                <w:sz w:val="24"/>
                <w:highlight w:val="none"/>
              </w:rPr>
              <w:t>运行1个月</w:t>
            </w:r>
            <w:r>
              <w:rPr>
                <w:rFonts w:hint="eastAsia" w:ascii="宋体" w:hAnsi="宋体" w:cs="宋体"/>
                <w:color w:val="auto"/>
                <w:sz w:val="24"/>
                <w:highlight w:val="none"/>
              </w:rPr>
              <w:t>，无质量问题并通过最终验收后交付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使用。如在规定的时间内由于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14:paraId="792B8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99556C">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63DB7A2F">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货物交付地点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14:paraId="5B06B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1A578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24D4A64B">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免费提供中标设备（软件和硬件）的安装调试服务</w:t>
            </w:r>
          </w:p>
        </w:tc>
      </w:tr>
      <w:tr w14:paraId="69293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E437E1">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786FC6DB">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7F8032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5C7AD9C6">
            <w:pPr>
              <w:spacing w:line="360" w:lineRule="auto"/>
              <w:rPr>
                <w:rFonts w:ascii="宋体" w:hAnsi="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45083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20B1C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4534" w:type="pct"/>
            <w:vAlign w:val="center"/>
          </w:tcPr>
          <w:p w14:paraId="47132C14">
            <w:pPr>
              <w:spacing w:line="36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14:paraId="27086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826DE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E02E387">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CF4C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5A1707">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1868DF3B">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7401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88FD63">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5C49A657">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必须加强本项目运输车辆的管理</w:t>
            </w:r>
            <w:r>
              <w:rPr>
                <w:rFonts w:hint="eastAsia" w:ascii="宋体" w:hAnsi="宋体" w:cs="宋体"/>
                <w:color w:val="auto"/>
                <w:sz w:val="24"/>
                <w:highlight w:val="none"/>
                <w:lang w:eastAsia="zh-CN"/>
              </w:rPr>
              <w:t>，</w:t>
            </w:r>
            <w:r>
              <w:rPr>
                <w:rFonts w:hint="eastAsia" w:ascii="宋体" w:hAnsi="宋体" w:cs="宋体"/>
                <w:color w:val="auto"/>
                <w:sz w:val="24"/>
                <w:highlight w:val="none"/>
              </w:rPr>
              <w:t>凡涉及本项目运输车辆安全的责任均由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自行负责。</w:t>
            </w:r>
          </w:p>
        </w:tc>
      </w:tr>
      <w:tr w14:paraId="7EBA7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1AC99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67CF6B51">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14:paraId="39114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135A5D">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3B8559EF">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0518F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CABCA3">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16A1B611">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29986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7E992A">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4C429975">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48F08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51F4AE9">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432CE1E6">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应于投标书中提供系统设备的验收标准和检测办法，并在验收中提供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确认后作为验收的依据。</w:t>
            </w:r>
          </w:p>
          <w:p w14:paraId="39E2386A">
            <w:pPr>
              <w:spacing w:line="360" w:lineRule="auto"/>
              <w:rPr>
                <w:rFonts w:ascii="宋体" w:hAnsi="宋体" w:cs="宋体"/>
                <w:color w:val="auto"/>
                <w:sz w:val="24"/>
                <w:highlight w:val="none"/>
              </w:rPr>
            </w:pPr>
            <w:r>
              <w:rPr>
                <w:rFonts w:hint="eastAsia" w:ascii="宋体" w:hAnsi="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14:paraId="7F66C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526F287">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B1CA8AA">
            <w:pPr>
              <w:spacing w:line="36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0E16EFBF">
      <w:pPr>
        <w:spacing w:line="360" w:lineRule="auto"/>
        <w:ind w:left="-420" w:leftChars="-200" w:right="-420" w:rightChars="-200" w:firstLine="480" w:firstLineChars="200"/>
        <w:rPr>
          <w:rFonts w:ascii="宋体" w:hAnsi="宋体" w:cs="宋体"/>
          <w:color w:val="auto"/>
          <w:sz w:val="24"/>
          <w:highlight w:val="none"/>
        </w:rPr>
      </w:pPr>
    </w:p>
    <w:p w14:paraId="3A351058">
      <w:pPr>
        <w:spacing w:line="360" w:lineRule="auto"/>
        <w:ind w:left="-420" w:leftChars="-200" w:right="-420" w:rightChars="-200"/>
        <w:rPr>
          <w:rFonts w:ascii="宋体" w:hAnsi="宋体" w:cs="宋体"/>
          <w:color w:val="auto"/>
          <w:sz w:val="24"/>
          <w:highlight w:val="none"/>
        </w:rPr>
      </w:pPr>
    </w:p>
    <w:p w14:paraId="0A8BC61F">
      <w:pPr>
        <w:pStyle w:val="3"/>
        <w:rPr>
          <w:color w:val="auto"/>
          <w:highlight w:val="none"/>
        </w:rPr>
      </w:pPr>
    </w:p>
    <w:p w14:paraId="55CAD2B1">
      <w:pPr>
        <w:rPr>
          <w:color w:val="auto"/>
          <w:highlight w:val="none"/>
        </w:rPr>
      </w:pPr>
    </w:p>
    <w:p w14:paraId="4C4105A8">
      <w:pPr>
        <w:spacing w:line="360" w:lineRule="auto"/>
        <w:ind w:left="720" w:firstLine="723" w:firstLineChars="200"/>
        <w:outlineLvl w:val="0"/>
        <w:rPr>
          <w:rFonts w:hint="eastAsia" w:ascii="宋体" w:hAnsi="宋体" w:cs="宋体"/>
          <w:b/>
          <w:color w:val="auto"/>
          <w:sz w:val="36"/>
          <w:szCs w:val="20"/>
          <w:highlight w:val="none"/>
        </w:rPr>
      </w:pPr>
    </w:p>
    <w:p w14:paraId="6CFF16B3">
      <w:pPr>
        <w:spacing w:line="360" w:lineRule="auto"/>
        <w:jc w:val="center"/>
        <w:outlineLvl w:val="0"/>
        <w:rPr>
          <w:rFonts w:hint="eastAsia" w:ascii="宋体" w:hAnsi="宋体" w:cs="宋体"/>
          <w:b/>
          <w:color w:val="auto"/>
          <w:sz w:val="36"/>
          <w:szCs w:val="20"/>
          <w:highlight w:val="none"/>
        </w:rPr>
      </w:pPr>
    </w:p>
    <w:p w14:paraId="0C3D73B4">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2ECE4071">
      <w:pPr>
        <w:spacing w:line="360" w:lineRule="auto"/>
        <w:jc w:val="center"/>
        <w:outlineLvl w:val="0"/>
        <w:rPr>
          <w:rFonts w:ascii="宋体" w:hAnsi="宋体" w:cs="宋体"/>
          <w:b/>
          <w:color w:val="auto"/>
          <w:kern w:val="0"/>
          <w:sz w:val="36"/>
          <w:szCs w:val="36"/>
          <w:highlight w:val="none"/>
        </w:rPr>
      </w:pPr>
    </w:p>
    <w:p w14:paraId="66F4BAE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E32486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D21618E">
      <w:pPr>
        <w:spacing w:line="360" w:lineRule="auto"/>
        <w:jc w:val="center"/>
        <w:outlineLvl w:val="0"/>
        <w:rPr>
          <w:rFonts w:ascii="宋体" w:hAnsi="宋体" w:cs="宋体"/>
          <w:b/>
          <w:color w:val="auto"/>
          <w:kern w:val="0"/>
          <w:sz w:val="36"/>
          <w:szCs w:val="36"/>
          <w:highlight w:val="none"/>
        </w:rPr>
      </w:pPr>
    </w:p>
    <w:p w14:paraId="603A56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DA0AC8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B862E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73A14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39C69B8">
      <w:pPr>
        <w:snapToGrid w:val="0"/>
        <w:spacing w:line="360" w:lineRule="auto"/>
        <w:ind w:firstLine="480" w:firstLineChars="200"/>
        <w:rPr>
          <w:rFonts w:ascii="宋体" w:hAnsi="宋体" w:cs="宋体"/>
          <w:color w:val="auto"/>
          <w:sz w:val="24"/>
          <w:highlight w:val="none"/>
        </w:rPr>
      </w:pPr>
    </w:p>
    <w:p w14:paraId="68BA0EE6">
      <w:pPr>
        <w:spacing w:line="360" w:lineRule="auto"/>
        <w:ind w:firstLine="480" w:firstLineChars="200"/>
        <w:rPr>
          <w:rFonts w:ascii="宋体" w:hAnsi="宋体" w:cs="宋体"/>
          <w:color w:val="auto"/>
          <w:sz w:val="24"/>
          <w:highlight w:val="none"/>
        </w:rPr>
      </w:pPr>
    </w:p>
    <w:p w14:paraId="102F26E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59E0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B2634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C6F0B0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8CE3E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2DDCA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01E0D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55620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86D95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DD9B7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637A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21BC52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61132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89277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1FEE1E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0003B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F12349D">
      <w:pPr>
        <w:snapToGrid w:val="0"/>
        <w:spacing w:line="360" w:lineRule="auto"/>
        <w:ind w:right="480"/>
        <w:jc w:val="center"/>
        <w:rPr>
          <w:rFonts w:ascii="宋体" w:hAnsi="宋体" w:cs="宋体"/>
          <w:b/>
          <w:color w:val="auto"/>
          <w:kern w:val="0"/>
          <w:sz w:val="32"/>
          <w:szCs w:val="32"/>
          <w:highlight w:val="none"/>
        </w:rPr>
      </w:pPr>
    </w:p>
    <w:p w14:paraId="020EE52A">
      <w:pPr>
        <w:snapToGrid w:val="0"/>
        <w:spacing w:line="360" w:lineRule="auto"/>
        <w:ind w:right="480"/>
        <w:jc w:val="center"/>
        <w:rPr>
          <w:rFonts w:ascii="宋体" w:hAnsi="宋体" w:cs="宋体"/>
          <w:b/>
          <w:color w:val="auto"/>
          <w:kern w:val="0"/>
          <w:sz w:val="32"/>
          <w:szCs w:val="32"/>
          <w:highlight w:val="none"/>
        </w:rPr>
      </w:pPr>
    </w:p>
    <w:p w14:paraId="4C966F68">
      <w:pPr>
        <w:snapToGrid w:val="0"/>
        <w:spacing w:line="360" w:lineRule="auto"/>
        <w:ind w:right="480"/>
        <w:jc w:val="center"/>
        <w:rPr>
          <w:rFonts w:ascii="宋体" w:hAnsi="宋体" w:cs="宋体"/>
          <w:b/>
          <w:color w:val="auto"/>
          <w:kern w:val="0"/>
          <w:sz w:val="32"/>
          <w:szCs w:val="32"/>
          <w:highlight w:val="none"/>
        </w:rPr>
      </w:pPr>
    </w:p>
    <w:p w14:paraId="14CD2523">
      <w:pPr>
        <w:rPr>
          <w:rFonts w:ascii="宋体" w:hAnsi="宋体" w:cs="宋体"/>
          <w:color w:val="auto"/>
          <w:highlight w:val="none"/>
        </w:rPr>
      </w:pPr>
    </w:p>
    <w:p w14:paraId="6F6B3CA3">
      <w:pPr>
        <w:snapToGrid w:val="0"/>
        <w:spacing w:line="360" w:lineRule="auto"/>
        <w:ind w:right="480"/>
        <w:jc w:val="center"/>
        <w:rPr>
          <w:rFonts w:ascii="宋体" w:hAnsi="宋体" w:cs="宋体"/>
          <w:b/>
          <w:color w:val="auto"/>
          <w:kern w:val="0"/>
          <w:sz w:val="32"/>
          <w:szCs w:val="32"/>
          <w:highlight w:val="none"/>
        </w:rPr>
      </w:pPr>
    </w:p>
    <w:p w14:paraId="517B4D1D">
      <w:pPr>
        <w:snapToGrid w:val="0"/>
        <w:spacing w:line="360" w:lineRule="auto"/>
        <w:ind w:right="480"/>
        <w:jc w:val="center"/>
        <w:rPr>
          <w:rFonts w:ascii="宋体" w:hAnsi="宋体" w:cs="宋体"/>
          <w:b/>
          <w:color w:val="auto"/>
          <w:kern w:val="0"/>
          <w:sz w:val="32"/>
          <w:szCs w:val="32"/>
          <w:highlight w:val="none"/>
        </w:rPr>
      </w:pPr>
    </w:p>
    <w:p w14:paraId="2B4C287D">
      <w:pPr>
        <w:snapToGrid w:val="0"/>
        <w:spacing w:line="360" w:lineRule="auto"/>
        <w:ind w:right="480"/>
        <w:jc w:val="center"/>
        <w:rPr>
          <w:rFonts w:ascii="宋体" w:hAnsi="宋体" w:cs="宋体"/>
          <w:b/>
          <w:color w:val="auto"/>
          <w:kern w:val="0"/>
          <w:sz w:val="32"/>
          <w:szCs w:val="32"/>
          <w:highlight w:val="none"/>
        </w:rPr>
      </w:pPr>
    </w:p>
    <w:p w14:paraId="1D3A14B4">
      <w:pPr>
        <w:widowControl/>
        <w:spacing w:line="360" w:lineRule="auto"/>
        <w:ind w:firstLine="643" w:firstLineChars="200"/>
        <w:jc w:val="center"/>
        <w:rPr>
          <w:rFonts w:ascii="宋体" w:hAnsi="宋体" w:cs="宋体"/>
          <w:b/>
          <w:color w:val="auto"/>
          <w:kern w:val="0"/>
          <w:sz w:val="32"/>
          <w:szCs w:val="32"/>
          <w:highlight w:val="none"/>
        </w:rPr>
      </w:pPr>
    </w:p>
    <w:p w14:paraId="754AAC6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023DA6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08616FB">
      <w:pPr>
        <w:snapToGrid w:val="0"/>
        <w:spacing w:line="360" w:lineRule="auto"/>
        <w:ind w:right="480"/>
        <w:jc w:val="center"/>
        <w:rPr>
          <w:rFonts w:ascii="宋体" w:hAnsi="宋体" w:cs="宋体"/>
          <w:b/>
          <w:color w:val="auto"/>
          <w:kern w:val="0"/>
          <w:sz w:val="32"/>
          <w:szCs w:val="32"/>
          <w:highlight w:val="none"/>
        </w:rPr>
      </w:pPr>
    </w:p>
    <w:p w14:paraId="6C2005CC">
      <w:pPr>
        <w:snapToGrid w:val="0"/>
        <w:spacing w:line="360" w:lineRule="auto"/>
        <w:ind w:right="480"/>
        <w:jc w:val="center"/>
        <w:rPr>
          <w:rFonts w:ascii="宋体" w:hAnsi="宋体" w:cs="宋体"/>
          <w:b/>
          <w:color w:val="auto"/>
          <w:kern w:val="0"/>
          <w:sz w:val="32"/>
          <w:szCs w:val="32"/>
          <w:highlight w:val="none"/>
        </w:rPr>
      </w:pPr>
    </w:p>
    <w:p w14:paraId="3B8715A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F668FA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B255CD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F5414C0">
      <w:pPr>
        <w:widowControl/>
        <w:spacing w:line="360" w:lineRule="auto"/>
        <w:ind w:firstLine="480"/>
        <w:jc w:val="left"/>
        <w:rPr>
          <w:rFonts w:ascii="宋体" w:hAnsi="宋体" w:cs="宋体"/>
          <w:color w:val="auto"/>
          <w:sz w:val="24"/>
          <w:highlight w:val="none"/>
        </w:rPr>
      </w:pPr>
    </w:p>
    <w:p w14:paraId="76E02AD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E62834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7DC03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8A1BA2B">
      <w:pPr>
        <w:widowControl/>
        <w:spacing w:line="360" w:lineRule="auto"/>
        <w:ind w:left="150"/>
        <w:jc w:val="center"/>
        <w:rPr>
          <w:rFonts w:ascii="宋体" w:hAnsi="宋体" w:cs="宋体"/>
          <w:b/>
          <w:color w:val="auto"/>
          <w:kern w:val="0"/>
          <w:sz w:val="32"/>
          <w:szCs w:val="32"/>
          <w:highlight w:val="none"/>
        </w:rPr>
      </w:pPr>
    </w:p>
    <w:p w14:paraId="0A85DC8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C9B48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493E8">
      <w:pPr>
        <w:rPr>
          <w:rFonts w:ascii="宋体" w:hAnsi="宋体" w:cs="宋体"/>
          <w:color w:val="auto"/>
          <w:highlight w:val="none"/>
        </w:rPr>
      </w:pPr>
    </w:p>
    <w:p w14:paraId="063787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761579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B90DE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115DCF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59EDDE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660FE9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AC1E3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042459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200D3E">
      <w:pPr>
        <w:snapToGrid w:val="0"/>
        <w:spacing w:line="360" w:lineRule="auto"/>
        <w:jc w:val="center"/>
        <w:rPr>
          <w:rFonts w:ascii="宋体" w:hAnsi="宋体" w:cs="宋体"/>
          <w:b/>
          <w:color w:val="auto"/>
          <w:kern w:val="0"/>
          <w:sz w:val="32"/>
          <w:szCs w:val="32"/>
          <w:highlight w:val="none"/>
          <w:lang w:val="zh-CN"/>
        </w:rPr>
      </w:pPr>
    </w:p>
    <w:p w14:paraId="07E9F194">
      <w:pPr>
        <w:snapToGrid w:val="0"/>
        <w:spacing w:line="360" w:lineRule="auto"/>
        <w:jc w:val="center"/>
        <w:rPr>
          <w:rFonts w:ascii="宋体" w:hAnsi="宋体" w:cs="宋体"/>
          <w:b/>
          <w:color w:val="auto"/>
          <w:kern w:val="0"/>
          <w:sz w:val="32"/>
          <w:szCs w:val="32"/>
          <w:highlight w:val="none"/>
          <w:lang w:val="zh-CN"/>
        </w:rPr>
      </w:pPr>
    </w:p>
    <w:p w14:paraId="6992F66E">
      <w:pPr>
        <w:snapToGrid w:val="0"/>
        <w:spacing w:line="360" w:lineRule="auto"/>
        <w:jc w:val="center"/>
        <w:rPr>
          <w:rFonts w:ascii="宋体" w:hAnsi="宋体" w:cs="宋体"/>
          <w:b/>
          <w:color w:val="auto"/>
          <w:kern w:val="0"/>
          <w:sz w:val="32"/>
          <w:szCs w:val="32"/>
          <w:highlight w:val="none"/>
          <w:lang w:val="zh-CN"/>
        </w:rPr>
      </w:pPr>
    </w:p>
    <w:p w14:paraId="3B8C8465">
      <w:pPr>
        <w:snapToGrid w:val="0"/>
        <w:spacing w:line="360" w:lineRule="auto"/>
        <w:jc w:val="center"/>
        <w:rPr>
          <w:rFonts w:ascii="宋体" w:hAnsi="宋体" w:cs="宋体"/>
          <w:b/>
          <w:color w:val="auto"/>
          <w:kern w:val="0"/>
          <w:sz w:val="32"/>
          <w:szCs w:val="32"/>
          <w:highlight w:val="none"/>
          <w:lang w:val="zh-CN"/>
        </w:rPr>
      </w:pPr>
    </w:p>
    <w:p w14:paraId="622A4197">
      <w:pPr>
        <w:snapToGrid w:val="0"/>
        <w:spacing w:line="360" w:lineRule="auto"/>
        <w:jc w:val="center"/>
        <w:rPr>
          <w:rFonts w:ascii="宋体" w:hAnsi="宋体" w:cs="宋体"/>
          <w:b/>
          <w:color w:val="auto"/>
          <w:kern w:val="0"/>
          <w:sz w:val="32"/>
          <w:szCs w:val="32"/>
          <w:highlight w:val="none"/>
          <w:lang w:val="zh-CN"/>
        </w:rPr>
      </w:pPr>
    </w:p>
    <w:p w14:paraId="15FC827C">
      <w:pPr>
        <w:snapToGrid w:val="0"/>
        <w:spacing w:line="360" w:lineRule="auto"/>
        <w:jc w:val="center"/>
        <w:outlineLvl w:val="0"/>
        <w:rPr>
          <w:rFonts w:ascii="宋体" w:hAnsi="宋体" w:cs="宋体"/>
          <w:b/>
          <w:color w:val="auto"/>
          <w:kern w:val="0"/>
          <w:sz w:val="32"/>
          <w:szCs w:val="32"/>
          <w:highlight w:val="none"/>
        </w:rPr>
      </w:pPr>
    </w:p>
    <w:p w14:paraId="776D23B2">
      <w:pPr>
        <w:snapToGrid w:val="0"/>
        <w:spacing w:line="360" w:lineRule="auto"/>
        <w:jc w:val="center"/>
        <w:outlineLvl w:val="0"/>
        <w:rPr>
          <w:rFonts w:ascii="宋体" w:hAnsi="宋体" w:cs="宋体"/>
          <w:b/>
          <w:color w:val="auto"/>
          <w:kern w:val="0"/>
          <w:sz w:val="32"/>
          <w:szCs w:val="32"/>
          <w:highlight w:val="none"/>
        </w:rPr>
      </w:pPr>
    </w:p>
    <w:p w14:paraId="02CBF555">
      <w:pPr>
        <w:rPr>
          <w:rFonts w:ascii="宋体" w:hAnsi="宋体" w:cs="宋体"/>
          <w:color w:val="auto"/>
          <w:highlight w:val="none"/>
        </w:rPr>
      </w:pPr>
    </w:p>
    <w:p w14:paraId="50AAADD7">
      <w:pPr>
        <w:snapToGrid w:val="0"/>
        <w:spacing w:line="360" w:lineRule="auto"/>
        <w:jc w:val="center"/>
        <w:outlineLvl w:val="0"/>
        <w:rPr>
          <w:rFonts w:ascii="宋体" w:hAnsi="宋体" w:cs="宋体"/>
          <w:b/>
          <w:color w:val="auto"/>
          <w:kern w:val="0"/>
          <w:sz w:val="32"/>
          <w:szCs w:val="32"/>
          <w:highlight w:val="none"/>
        </w:rPr>
      </w:pPr>
    </w:p>
    <w:p w14:paraId="7DE772AD">
      <w:pPr>
        <w:snapToGrid w:val="0"/>
        <w:spacing w:line="360" w:lineRule="auto"/>
        <w:jc w:val="center"/>
        <w:outlineLvl w:val="0"/>
        <w:rPr>
          <w:rFonts w:ascii="宋体" w:hAnsi="宋体" w:cs="宋体"/>
          <w:b/>
          <w:color w:val="auto"/>
          <w:kern w:val="0"/>
          <w:sz w:val="32"/>
          <w:szCs w:val="32"/>
          <w:highlight w:val="none"/>
        </w:rPr>
      </w:pPr>
    </w:p>
    <w:p w14:paraId="2587889B">
      <w:pPr>
        <w:pStyle w:val="3"/>
        <w:rPr>
          <w:color w:val="auto"/>
          <w:highlight w:val="none"/>
          <w:lang w:val="en-US"/>
        </w:rPr>
      </w:pPr>
    </w:p>
    <w:p w14:paraId="5C8D92D2">
      <w:pPr>
        <w:rPr>
          <w:color w:val="auto"/>
          <w:highlight w:val="none"/>
        </w:rPr>
      </w:pPr>
    </w:p>
    <w:p w14:paraId="78EBF893">
      <w:pPr>
        <w:snapToGrid w:val="0"/>
        <w:spacing w:line="360" w:lineRule="auto"/>
        <w:ind w:firstLine="3855" w:firstLineChars="1200"/>
        <w:outlineLvl w:val="0"/>
        <w:rPr>
          <w:rFonts w:ascii="宋体" w:hAnsi="宋体" w:cs="宋体"/>
          <w:b/>
          <w:color w:val="auto"/>
          <w:kern w:val="0"/>
          <w:sz w:val="32"/>
          <w:szCs w:val="32"/>
          <w:highlight w:val="none"/>
        </w:rPr>
      </w:pPr>
    </w:p>
    <w:p w14:paraId="2FFF6B66">
      <w:pPr>
        <w:snapToGrid w:val="0"/>
        <w:spacing w:line="360" w:lineRule="auto"/>
        <w:ind w:firstLine="3855" w:firstLineChars="1200"/>
        <w:outlineLvl w:val="0"/>
        <w:rPr>
          <w:rFonts w:ascii="宋体" w:hAnsi="宋体" w:cs="宋体"/>
          <w:b/>
          <w:color w:val="auto"/>
          <w:kern w:val="0"/>
          <w:sz w:val="32"/>
          <w:szCs w:val="32"/>
          <w:highlight w:val="none"/>
        </w:rPr>
      </w:pPr>
    </w:p>
    <w:p w14:paraId="3DFEC626">
      <w:pPr>
        <w:snapToGrid w:val="0"/>
        <w:spacing w:line="360" w:lineRule="auto"/>
        <w:ind w:firstLine="3855" w:firstLineChars="1200"/>
        <w:outlineLvl w:val="0"/>
        <w:rPr>
          <w:rFonts w:ascii="宋体" w:hAnsi="宋体" w:cs="宋体"/>
          <w:b/>
          <w:color w:val="auto"/>
          <w:kern w:val="0"/>
          <w:sz w:val="32"/>
          <w:szCs w:val="32"/>
          <w:highlight w:val="none"/>
        </w:rPr>
      </w:pPr>
    </w:p>
    <w:p w14:paraId="5E3D5EA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93727A">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A77F3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2A1F6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742E5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D44E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9BDD7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B415E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0CAC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CFBB3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D3E0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EFC24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21155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037A4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78604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794B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0127B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8D095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C0537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49F547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882009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E09E3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F240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53041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FCFD6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93A31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5B1F4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6787F9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3D950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DE4ECF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12370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79F29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A5AB574">
      <w:pPr>
        <w:snapToGrid w:val="0"/>
        <w:spacing w:line="360" w:lineRule="auto"/>
        <w:ind w:left="420" w:leftChars="200" w:firstLine="4200" w:firstLineChars="1750"/>
        <w:rPr>
          <w:rFonts w:ascii="宋体" w:hAnsi="宋体" w:cs="宋体"/>
          <w:color w:val="auto"/>
          <w:kern w:val="0"/>
          <w:sz w:val="24"/>
          <w:highlight w:val="none"/>
          <w:u w:val="single"/>
        </w:rPr>
      </w:pPr>
    </w:p>
    <w:p w14:paraId="54611E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7AFB1C">
      <w:pPr>
        <w:snapToGrid w:val="0"/>
        <w:spacing w:line="360" w:lineRule="auto"/>
        <w:jc w:val="center"/>
        <w:rPr>
          <w:rFonts w:ascii="宋体" w:hAnsi="宋体" w:cs="宋体"/>
          <w:b/>
          <w:color w:val="auto"/>
          <w:kern w:val="0"/>
          <w:sz w:val="32"/>
          <w:szCs w:val="32"/>
          <w:highlight w:val="none"/>
        </w:rPr>
      </w:pPr>
    </w:p>
    <w:p w14:paraId="213618D4">
      <w:pPr>
        <w:snapToGrid w:val="0"/>
        <w:spacing w:line="360" w:lineRule="auto"/>
        <w:rPr>
          <w:rFonts w:ascii="宋体" w:hAnsi="宋体" w:cs="宋体"/>
          <w:color w:val="auto"/>
          <w:sz w:val="24"/>
          <w:highlight w:val="none"/>
        </w:rPr>
      </w:pPr>
    </w:p>
    <w:p w14:paraId="15DAC1FB">
      <w:pPr>
        <w:jc w:val="center"/>
        <w:rPr>
          <w:rFonts w:ascii="宋体" w:hAnsi="宋体" w:cs="宋体"/>
          <w:b/>
          <w:color w:val="auto"/>
          <w:kern w:val="0"/>
          <w:sz w:val="32"/>
          <w:szCs w:val="32"/>
          <w:highlight w:val="none"/>
        </w:rPr>
      </w:pPr>
    </w:p>
    <w:p w14:paraId="4EEE1FA5">
      <w:pPr>
        <w:jc w:val="center"/>
        <w:rPr>
          <w:rFonts w:ascii="宋体" w:hAnsi="宋体" w:cs="宋体"/>
          <w:b/>
          <w:color w:val="auto"/>
          <w:kern w:val="0"/>
          <w:sz w:val="32"/>
          <w:szCs w:val="32"/>
          <w:highlight w:val="none"/>
        </w:rPr>
      </w:pPr>
    </w:p>
    <w:p w14:paraId="15D83254">
      <w:pPr>
        <w:jc w:val="center"/>
        <w:rPr>
          <w:rFonts w:ascii="宋体" w:hAnsi="宋体" w:cs="宋体"/>
          <w:b/>
          <w:color w:val="auto"/>
          <w:kern w:val="0"/>
          <w:sz w:val="32"/>
          <w:szCs w:val="32"/>
          <w:highlight w:val="none"/>
        </w:rPr>
      </w:pPr>
    </w:p>
    <w:p w14:paraId="4B719DD5">
      <w:pPr>
        <w:jc w:val="center"/>
        <w:rPr>
          <w:rFonts w:ascii="宋体" w:hAnsi="宋体" w:cs="宋体"/>
          <w:b/>
          <w:color w:val="auto"/>
          <w:kern w:val="0"/>
          <w:sz w:val="32"/>
          <w:szCs w:val="32"/>
          <w:highlight w:val="none"/>
        </w:rPr>
      </w:pPr>
    </w:p>
    <w:p w14:paraId="28D3850C">
      <w:pPr>
        <w:jc w:val="center"/>
        <w:rPr>
          <w:rFonts w:ascii="宋体" w:hAnsi="宋体" w:cs="宋体"/>
          <w:b/>
          <w:color w:val="auto"/>
          <w:kern w:val="0"/>
          <w:sz w:val="32"/>
          <w:szCs w:val="32"/>
          <w:highlight w:val="none"/>
        </w:rPr>
      </w:pPr>
    </w:p>
    <w:p w14:paraId="42040762">
      <w:pPr>
        <w:jc w:val="center"/>
        <w:rPr>
          <w:rFonts w:ascii="宋体" w:hAnsi="宋体" w:cs="宋体"/>
          <w:b/>
          <w:color w:val="auto"/>
          <w:kern w:val="0"/>
          <w:sz w:val="32"/>
          <w:szCs w:val="32"/>
          <w:highlight w:val="none"/>
        </w:rPr>
      </w:pPr>
    </w:p>
    <w:p w14:paraId="0EA964D3">
      <w:pPr>
        <w:jc w:val="center"/>
        <w:rPr>
          <w:rFonts w:ascii="宋体" w:hAnsi="宋体" w:cs="宋体"/>
          <w:b/>
          <w:color w:val="auto"/>
          <w:kern w:val="0"/>
          <w:sz w:val="32"/>
          <w:szCs w:val="32"/>
          <w:highlight w:val="none"/>
        </w:rPr>
      </w:pPr>
    </w:p>
    <w:p w14:paraId="3120149C">
      <w:pPr>
        <w:jc w:val="center"/>
        <w:rPr>
          <w:rFonts w:ascii="宋体" w:hAnsi="宋体" w:cs="宋体"/>
          <w:b/>
          <w:color w:val="auto"/>
          <w:kern w:val="0"/>
          <w:sz w:val="32"/>
          <w:szCs w:val="32"/>
          <w:highlight w:val="none"/>
        </w:rPr>
      </w:pPr>
    </w:p>
    <w:p w14:paraId="442F6714">
      <w:pPr>
        <w:jc w:val="center"/>
        <w:rPr>
          <w:rFonts w:ascii="宋体" w:hAnsi="宋体" w:cs="宋体"/>
          <w:b/>
          <w:color w:val="auto"/>
          <w:kern w:val="0"/>
          <w:sz w:val="32"/>
          <w:szCs w:val="32"/>
          <w:highlight w:val="none"/>
        </w:rPr>
      </w:pPr>
    </w:p>
    <w:p w14:paraId="716C7BD4">
      <w:pPr>
        <w:jc w:val="center"/>
        <w:rPr>
          <w:rFonts w:ascii="宋体" w:hAnsi="宋体" w:cs="宋体"/>
          <w:b/>
          <w:color w:val="auto"/>
          <w:kern w:val="0"/>
          <w:sz w:val="32"/>
          <w:szCs w:val="32"/>
          <w:highlight w:val="none"/>
        </w:rPr>
      </w:pPr>
    </w:p>
    <w:p w14:paraId="7E1BA7C9">
      <w:pPr>
        <w:jc w:val="center"/>
        <w:rPr>
          <w:rFonts w:ascii="宋体" w:hAnsi="宋体" w:cs="宋体"/>
          <w:b/>
          <w:color w:val="auto"/>
          <w:kern w:val="0"/>
          <w:sz w:val="32"/>
          <w:szCs w:val="32"/>
          <w:highlight w:val="none"/>
        </w:rPr>
      </w:pPr>
    </w:p>
    <w:p w14:paraId="6C98DCC8">
      <w:pPr>
        <w:jc w:val="center"/>
        <w:rPr>
          <w:rFonts w:ascii="宋体" w:hAnsi="宋体" w:cs="宋体"/>
          <w:b/>
          <w:color w:val="auto"/>
          <w:kern w:val="0"/>
          <w:sz w:val="32"/>
          <w:szCs w:val="32"/>
          <w:highlight w:val="none"/>
        </w:rPr>
      </w:pPr>
    </w:p>
    <w:p w14:paraId="03222B69">
      <w:pPr>
        <w:jc w:val="center"/>
        <w:rPr>
          <w:rFonts w:ascii="宋体" w:hAnsi="宋体" w:cs="宋体"/>
          <w:b/>
          <w:color w:val="auto"/>
          <w:kern w:val="0"/>
          <w:sz w:val="32"/>
          <w:szCs w:val="32"/>
          <w:highlight w:val="none"/>
        </w:rPr>
      </w:pPr>
    </w:p>
    <w:p w14:paraId="2EF20C56">
      <w:pPr>
        <w:jc w:val="center"/>
        <w:rPr>
          <w:rFonts w:ascii="宋体" w:hAnsi="宋体" w:cs="宋体"/>
          <w:b/>
          <w:color w:val="auto"/>
          <w:kern w:val="0"/>
          <w:sz w:val="32"/>
          <w:szCs w:val="32"/>
          <w:highlight w:val="none"/>
        </w:rPr>
      </w:pPr>
    </w:p>
    <w:p w14:paraId="3FA8F3F6">
      <w:pPr>
        <w:jc w:val="center"/>
        <w:rPr>
          <w:rFonts w:ascii="宋体" w:hAnsi="宋体" w:cs="宋体"/>
          <w:b/>
          <w:color w:val="auto"/>
          <w:kern w:val="0"/>
          <w:sz w:val="32"/>
          <w:szCs w:val="32"/>
          <w:highlight w:val="none"/>
        </w:rPr>
      </w:pPr>
    </w:p>
    <w:p w14:paraId="1091B3B8">
      <w:pPr>
        <w:jc w:val="center"/>
        <w:rPr>
          <w:rFonts w:ascii="宋体" w:hAnsi="宋体" w:cs="宋体"/>
          <w:b/>
          <w:color w:val="auto"/>
          <w:kern w:val="0"/>
          <w:sz w:val="32"/>
          <w:szCs w:val="32"/>
          <w:highlight w:val="none"/>
        </w:rPr>
      </w:pPr>
    </w:p>
    <w:p w14:paraId="71297B29">
      <w:pPr>
        <w:jc w:val="center"/>
        <w:rPr>
          <w:rFonts w:ascii="宋体" w:hAnsi="宋体" w:cs="宋体"/>
          <w:b/>
          <w:color w:val="auto"/>
          <w:kern w:val="0"/>
          <w:sz w:val="32"/>
          <w:szCs w:val="32"/>
          <w:highlight w:val="none"/>
        </w:rPr>
      </w:pPr>
    </w:p>
    <w:p w14:paraId="020C61C8">
      <w:pPr>
        <w:jc w:val="center"/>
        <w:rPr>
          <w:rFonts w:ascii="宋体" w:hAnsi="宋体" w:cs="宋体"/>
          <w:b/>
          <w:color w:val="auto"/>
          <w:kern w:val="0"/>
          <w:sz w:val="32"/>
          <w:szCs w:val="32"/>
          <w:highlight w:val="none"/>
        </w:rPr>
      </w:pPr>
    </w:p>
    <w:p w14:paraId="425F686F">
      <w:pPr>
        <w:jc w:val="center"/>
        <w:rPr>
          <w:rFonts w:ascii="宋体" w:hAnsi="宋体" w:cs="宋体"/>
          <w:b/>
          <w:color w:val="auto"/>
          <w:kern w:val="0"/>
          <w:sz w:val="32"/>
          <w:szCs w:val="32"/>
          <w:highlight w:val="none"/>
        </w:rPr>
      </w:pPr>
    </w:p>
    <w:p w14:paraId="77BF7E06">
      <w:pPr>
        <w:jc w:val="center"/>
        <w:rPr>
          <w:rFonts w:ascii="宋体" w:hAnsi="宋体" w:cs="宋体"/>
          <w:b/>
          <w:color w:val="auto"/>
          <w:kern w:val="0"/>
          <w:sz w:val="32"/>
          <w:szCs w:val="32"/>
          <w:highlight w:val="none"/>
        </w:rPr>
      </w:pPr>
    </w:p>
    <w:p w14:paraId="00A3093A">
      <w:pPr>
        <w:jc w:val="center"/>
        <w:rPr>
          <w:rFonts w:ascii="宋体" w:hAnsi="宋体" w:cs="宋体"/>
          <w:b/>
          <w:color w:val="auto"/>
          <w:kern w:val="0"/>
          <w:sz w:val="32"/>
          <w:szCs w:val="32"/>
          <w:highlight w:val="none"/>
        </w:rPr>
      </w:pPr>
    </w:p>
    <w:p w14:paraId="50AC8B64">
      <w:pPr>
        <w:jc w:val="center"/>
        <w:rPr>
          <w:rFonts w:ascii="宋体" w:hAnsi="宋体" w:cs="宋体"/>
          <w:b/>
          <w:color w:val="auto"/>
          <w:kern w:val="0"/>
          <w:sz w:val="32"/>
          <w:szCs w:val="32"/>
          <w:highlight w:val="none"/>
        </w:rPr>
      </w:pPr>
    </w:p>
    <w:p w14:paraId="3B1A5FC3">
      <w:pPr>
        <w:jc w:val="center"/>
        <w:rPr>
          <w:rFonts w:ascii="宋体" w:hAnsi="宋体" w:cs="宋体"/>
          <w:b/>
          <w:color w:val="auto"/>
          <w:kern w:val="0"/>
          <w:sz w:val="32"/>
          <w:szCs w:val="32"/>
          <w:highlight w:val="none"/>
        </w:rPr>
      </w:pPr>
    </w:p>
    <w:p w14:paraId="1A0B1ED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0740B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35553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5B391A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11E23A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574D5D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83805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B716B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60BE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C849B9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10BC6C0">
      <w:pPr>
        <w:snapToGrid w:val="0"/>
        <w:spacing w:line="360" w:lineRule="auto"/>
        <w:rPr>
          <w:rFonts w:ascii="宋体" w:hAnsi="宋体" w:cs="宋体"/>
          <w:color w:val="auto"/>
          <w:sz w:val="24"/>
          <w:highlight w:val="none"/>
        </w:rPr>
      </w:pPr>
    </w:p>
    <w:p w14:paraId="18F4EA91">
      <w:pPr>
        <w:snapToGrid w:val="0"/>
        <w:spacing w:line="360" w:lineRule="auto"/>
        <w:rPr>
          <w:rFonts w:ascii="宋体" w:hAnsi="宋体" w:cs="宋体"/>
          <w:color w:val="auto"/>
          <w:sz w:val="24"/>
          <w:highlight w:val="none"/>
        </w:rPr>
      </w:pPr>
    </w:p>
    <w:p w14:paraId="79464C51">
      <w:pPr>
        <w:snapToGrid w:val="0"/>
        <w:spacing w:line="360" w:lineRule="auto"/>
        <w:rPr>
          <w:rFonts w:ascii="宋体" w:hAnsi="宋体" w:cs="宋体"/>
          <w:color w:val="auto"/>
          <w:sz w:val="24"/>
          <w:highlight w:val="none"/>
        </w:rPr>
      </w:pPr>
    </w:p>
    <w:p w14:paraId="30A36FE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B55CCB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085CA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14476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265B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46694DB">
      <w:pPr>
        <w:jc w:val="center"/>
        <w:rPr>
          <w:rFonts w:ascii="宋体" w:hAnsi="宋体" w:cs="宋体"/>
          <w:b/>
          <w:color w:val="auto"/>
          <w:kern w:val="0"/>
          <w:sz w:val="32"/>
          <w:szCs w:val="32"/>
          <w:highlight w:val="none"/>
        </w:rPr>
      </w:pPr>
    </w:p>
    <w:p w14:paraId="324BB81C">
      <w:pPr>
        <w:jc w:val="center"/>
        <w:rPr>
          <w:rFonts w:ascii="宋体" w:hAnsi="宋体" w:cs="宋体"/>
          <w:b/>
          <w:color w:val="auto"/>
          <w:kern w:val="0"/>
          <w:sz w:val="32"/>
          <w:szCs w:val="32"/>
          <w:highlight w:val="none"/>
        </w:rPr>
      </w:pPr>
    </w:p>
    <w:p w14:paraId="6F75AC3E">
      <w:pPr>
        <w:jc w:val="center"/>
        <w:rPr>
          <w:rFonts w:ascii="宋体" w:hAnsi="宋体" w:cs="宋体"/>
          <w:b/>
          <w:color w:val="auto"/>
          <w:kern w:val="0"/>
          <w:sz w:val="32"/>
          <w:szCs w:val="32"/>
          <w:highlight w:val="none"/>
        </w:rPr>
      </w:pPr>
    </w:p>
    <w:p w14:paraId="4AED486F">
      <w:pPr>
        <w:rPr>
          <w:rFonts w:ascii="宋体" w:hAnsi="宋体" w:cs="宋体"/>
          <w:color w:val="auto"/>
          <w:highlight w:val="none"/>
        </w:rPr>
      </w:pPr>
    </w:p>
    <w:p w14:paraId="304E4B2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8A8E8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37889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CA8871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4FB6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9F12AA1">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9B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201E34">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07EA40E">
            <w:pPr>
              <w:pStyle w:val="147"/>
              <w:adjustRightInd w:val="0"/>
              <w:spacing w:line="360" w:lineRule="auto"/>
              <w:rPr>
                <w:rFonts w:hAnsi="宋体" w:cs="宋体"/>
                <w:bCs/>
                <w:color w:val="auto"/>
                <w:sz w:val="24"/>
                <w:highlight w:val="none"/>
              </w:rPr>
            </w:pPr>
          </w:p>
        </w:tc>
      </w:tr>
    </w:tbl>
    <w:p w14:paraId="43FE351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03D8A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2E7EBD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304F09">
      <w:pPr>
        <w:jc w:val="center"/>
        <w:rPr>
          <w:rFonts w:ascii="宋体" w:hAnsi="宋体" w:cs="宋体"/>
          <w:b/>
          <w:color w:val="auto"/>
          <w:kern w:val="0"/>
          <w:sz w:val="32"/>
          <w:szCs w:val="32"/>
          <w:highlight w:val="none"/>
        </w:rPr>
      </w:pPr>
    </w:p>
    <w:p w14:paraId="76F57C11">
      <w:pPr>
        <w:jc w:val="center"/>
        <w:rPr>
          <w:rFonts w:ascii="宋体" w:hAnsi="宋体" w:cs="宋体"/>
          <w:b/>
          <w:color w:val="auto"/>
          <w:kern w:val="0"/>
          <w:sz w:val="32"/>
          <w:szCs w:val="32"/>
          <w:highlight w:val="none"/>
        </w:rPr>
      </w:pPr>
    </w:p>
    <w:p w14:paraId="47FEE0B1">
      <w:pPr>
        <w:jc w:val="center"/>
        <w:rPr>
          <w:rFonts w:ascii="宋体" w:hAnsi="宋体" w:cs="宋体"/>
          <w:b/>
          <w:color w:val="auto"/>
          <w:kern w:val="0"/>
          <w:sz w:val="32"/>
          <w:szCs w:val="32"/>
          <w:highlight w:val="none"/>
        </w:rPr>
      </w:pPr>
    </w:p>
    <w:p w14:paraId="69D96EC5">
      <w:pPr>
        <w:jc w:val="center"/>
        <w:rPr>
          <w:rFonts w:ascii="宋体" w:hAnsi="宋体" w:cs="宋体"/>
          <w:b/>
          <w:color w:val="auto"/>
          <w:kern w:val="0"/>
          <w:sz w:val="32"/>
          <w:szCs w:val="32"/>
          <w:highlight w:val="none"/>
        </w:rPr>
      </w:pPr>
    </w:p>
    <w:p w14:paraId="768D3BB9">
      <w:pPr>
        <w:jc w:val="center"/>
        <w:rPr>
          <w:rFonts w:ascii="宋体" w:hAnsi="宋体" w:cs="宋体"/>
          <w:b/>
          <w:color w:val="auto"/>
          <w:kern w:val="0"/>
          <w:sz w:val="32"/>
          <w:szCs w:val="32"/>
          <w:highlight w:val="none"/>
        </w:rPr>
      </w:pPr>
    </w:p>
    <w:p w14:paraId="711B2B52">
      <w:pPr>
        <w:jc w:val="center"/>
        <w:rPr>
          <w:rFonts w:ascii="宋体" w:hAnsi="宋体" w:cs="宋体"/>
          <w:b/>
          <w:color w:val="auto"/>
          <w:kern w:val="0"/>
          <w:sz w:val="32"/>
          <w:szCs w:val="32"/>
          <w:highlight w:val="none"/>
        </w:rPr>
      </w:pPr>
    </w:p>
    <w:p w14:paraId="33EE4CB5">
      <w:pPr>
        <w:jc w:val="center"/>
        <w:rPr>
          <w:rFonts w:ascii="宋体" w:hAnsi="宋体" w:cs="宋体"/>
          <w:b/>
          <w:color w:val="auto"/>
          <w:kern w:val="0"/>
          <w:sz w:val="32"/>
          <w:szCs w:val="32"/>
          <w:highlight w:val="none"/>
        </w:rPr>
      </w:pPr>
    </w:p>
    <w:p w14:paraId="208E1256">
      <w:pPr>
        <w:jc w:val="center"/>
        <w:rPr>
          <w:rFonts w:ascii="宋体" w:hAnsi="宋体" w:cs="宋体"/>
          <w:b/>
          <w:color w:val="auto"/>
          <w:kern w:val="0"/>
          <w:sz w:val="32"/>
          <w:szCs w:val="32"/>
          <w:highlight w:val="none"/>
        </w:rPr>
      </w:pPr>
    </w:p>
    <w:p w14:paraId="5AD29914">
      <w:pPr>
        <w:jc w:val="center"/>
        <w:rPr>
          <w:rFonts w:ascii="宋体" w:hAnsi="宋体" w:cs="宋体"/>
          <w:b/>
          <w:color w:val="auto"/>
          <w:kern w:val="0"/>
          <w:sz w:val="32"/>
          <w:szCs w:val="32"/>
          <w:highlight w:val="none"/>
        </w:rPr>
      </w:pPr>
    </w:p>
    <w:p w14:paraId="5E48FE48">
      <w:pPr>
        <w:jc w:val="center"/>
        <w:rPr>
          <w:rFonts w:ascii="宋体" w:hAnsi="宋体" w:cs="宋体"/>
          <w:b/>
          <w:color w:val="auto"/>
          <w:kern w:val="0"/>
          <w:sz w:val="32"/>
          <w:szCs w:val="32"/>
          <w:highlight w:val="none"/>
        </w:rPr>
      </w:pPr>
    </w:p>
    <w:p w14:paraId="5DADB9C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5CBFD6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0BB030C">
      <w:pPr>
        <w:widowControl/>
        <w:spacing w:line="360" w:lineRule="auto"/>
        <w:ind w:firstLine="120" w:firstLineChars="50"/>
        <w:jc w:val="left"/>
        <w:rPr>
          <w:rFonts w:ascii="宋体" w:hAnsi="宋体" w:cs="宋体"/>
          <w:color w:val="auto"/>
          <w:sz w:val="24"/>
          <w:highlight w:val="none"/>
        </w:rPr>
      </w:pPr>
      <w:bookmarkStart w:id="54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8"/>
    <w:p w14:paraId="586C0175">
      <w:pPr>
        <w:snapToGrid w:val="0"/>
        <w:spacing w:line="360" w:lineRule="auto"/>
        <w:rPr>
          <w:rFonts w:ascii="宋体" w:hAnsi="宋体" w:cs="宋体"/>
          <w:color w:val="auto"/>
          <w:kern w:val="0"/>
          <w:sz w:val="24"/>
          <w:highlight w:val="none"/>
        </w:rPr>
      </w:pPr>
    </w:p>
    <w:p w14:paraId="01C78B76">
      <w:pPr>
        <w:jc w:val="center"/>
        <w:rPr>
          <w:rFonts w:ascii="宋体" w:hAnsi="宋体" w:cs="宋体"/>
          <w:b/>
          <w:color w:val="auto"/>
          <w:kern w:val="0"/>
          <w:sz w:val="32"/>
          <w:szCs w:val="32"/>
          <w:highlight w:val="none"/>
        </w:rPr>
      </w:pPr>
    </w:p>
    <w:p w14:paraId="4BC5485B">
      <w:pPr>
        <w:pStyle w:val="3"/>
        <w:rPr>
          <w:color w:val="auto"/>
          <w:highlight w:val="none"/>
          <w:lang w:val="en-US"/>
        </w:rPr>
      </w:pPr>
    </w:p>
    <w:p w14:paraId="5CB2926A">
      <w:pPr>
        <w:rPr>
          <w:color w:val="auto"/>
          <w:highlight w:val="none"/>
        </w:rPr>
      </w:pPr>
    </w:p>
    <w:p w14:paraId="5DA3804C">
      <w:pPr>
        <w:pStyle w:val="3"/>
        <w:rPr>
          <w:color w:val="auto"/>
          <w:highlight w:val="none"/>
          <w:lang w:val="en-US"/>
        </w:rPr>
      </w:pPr>
    </w:p>
    <w:p w14:paraId="0BC71BDC">
      <w:pPr>
        <w:jc w:val="center"/>
        <w:rPr>
          <w:rFonts w:ascii="宋体" w:hAnsi="宋体" w:cs="宋体"/>
          <w:b/>
          <w:color w:val="auto"/>
          <w:kern w:val="0"/>
          <w:sz w:val="32"/>
          <w:szCs w:val="32"/>
          <w:highlight w:val="none"/>
        </w:rPr>
      </w:pPr>
    </w:p>
    <w:p w14:paraId="7D665DE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A25F5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0C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4093A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A7289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BA0934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80B71F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3815D0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033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EF7F7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04D28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5FA493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1A7ECB6">
            <w:pPr>
              <w:rPr>
                <w:rFonts w:ascii="宋体" w:hAnsi="宋体" w:cs="宋体"/>
                <w:color w:val="auto"/>
                <w:sz w:val="24"/>
                <w:highlight w:val="none"/>
              </w:rPr>
            </w:pPr>
          </w:p>
          <w:p w14:paraId="551E24B9">
            <w:pPr>
              <w:rPr>
                <w:rFonts w:ascii="宋体" w:hAnsi="宋体" w:cs="宋体"/>
                <w:color w:val="auto"/>
                <w:sz w:val="24"/>
                <w:highlight w:val="none"/>
              </w:rPr>
            </w:pPr>
            <w:r>
              <w:rPr>
                <w:rFonts w:hint="eastAsia" w:ascii="宋体" w:hAnsi="宋体" w:cs="宋体"/>
                <w:color w:val="auto"/>
                <w:sz w:val="24"/>
                <w:highlight w:val="none"/>
              </w:rPr>
              <w:t>见投标文件</w:t>
            </w:r>
          </w:p>
          <w:p w14:paraId="2A32110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02D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4121D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CD5816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C9C717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47245E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73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4EE01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E92721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26CCF6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57DB1F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782C9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EB217F">
      <w:pPr>
        <w:jc w:val="center"/>
        <w:rPr>
          <w:rFonts w:ascii="宋体" w:hAnsi="宋体" w:cs="宋体"/>
          <w:b/>
          <w:color w:val="auto"/>
          <w:kern w:val="0"/>
          <w:sz w:val="32"/>
          <w:szCs w:val="32"/>
          <w:highlight w:val="none"/>
        </w:rPr>
      </w:pPr>
    </w:p>
    <w:p w14:paraId="68CA17D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4CF5EEC">
      <w:pPr>
        <w:jc w:val="center"/>
        <w:rPr>
          <w:rFonts w:ascii="宋体" w:hAnsi="宋体" w:cs="宋体"/>
          <w:b/>
          <w:color w:val="auto"/>
          <w:kern w:val="0"/>
          <w:sz w:val="32"/>
          <w:szCs w:val="32"/>
          <w:highlight w:val="none"/>
        </w:rPr>
      </w:pPr>
    </w:p>
    <w:p w14:paraId="1246E9EB">
      <w:pPr>
        <w:jc w:val="center"/>
        <w:rPr>
          <w:rFonts w:ascii="宋体" w:hAnsi="宋体" w:cs="宋体"/>
          <w:b/>
          <w:color w:val="auto"/>
          <w:kern w:val="0"/>
          <w:sz w:val="32"/>
          <w:szCs w:val="32"/>
          <w:highlight w:val="none"/>
        </w:rPr>
      </w:pPr>
    </w:p>
    <w:p w14:paraId="37ACCB2C">
      <w:pPr>
        <w:jc w:val="center"/>
        <w:rPr>
          <w:rFonts w:ascii="宋体" w:hAnsi="宋体" w:cs="宋体"/>
          <w:b/>
          <w:color w:val="auto"/>
          <w:kern w:val="0"/>
          <w:sz w:val="32"/>
          <w:szCs w:val="32"/>
          <w:highlight w:val="none"/>
        </w:rPr>
      </w:pPr>
    </w:p>
    <w:p w14:paraId="6EF15E5D">
      <w:pPr>
        <w:jc w:val="center"/>
        <w:rPr>
          <w:rFonts w:ascii="宋体" w:hAnsi="宋体" w:cs="宋体"/>
          <w:b/>
          <w:color w:val="auto"/>
          <w:kern w:val="0"/>
          <w:sz w:val="32"/>
          <w:szCs w:val="32"/>
          <w:highlight w:val="none"/>
        </w:rPr>
      </w:pPr>
    </w:p>
    <w:p w14:paraId="2C9D01C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97DFC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B7AD82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C68C112">
      <w:pPr>
        <w:jc w:val="center"/>
        <w:rPr>
          <w:rFonts w:ascii="宋体" w:hAnsi="宋体" w:cs="宋体"/>
          <w:b/>
          <w:color w:val="auto"/>
          <w:kern w:val="0"/>
          <w:sz w:val="32"/>
          <w:szCs w:val="32"/>
          <w:highlight w:val="none"/>
        </w:rPr>
      </w:pPr>
    </w:p>
    <w:p w14:paraId="4E3932E6">
      <w:pPr>
        <w:jc w:val="center"/>
        <w:rPr>
          <w:rFonts w:ascii="宋体" w:hAnsi="宋体" w:cs="宋体"/>
          <w:b/>
          <w:color w:val="auto"/>
          <w:kern w:val="0"/>
          <w:sz w:val="32"/>
          <w:szCs w:val="32"/>
          <w:highlight w:val="none"/>
        </w:rPr>
      </w:pPr>
    </w:p>
    <w:p w14:paraId="3F4E4039">
      <w:pPr>
        <w:jc w:val="center"/>
        <w:rPr>
          <w:rFonts w:ascii="宋体" w:hAnsi="宋体" w:cs="宋体"/>
          <w:b/>
          <w:color w:val="auto"/>
          <w:kern w:val="0"/>
          <w:sz w:val="32"/>
          <w:szCs w:val="32"/>
          <w:highlight w:val="none"/>
        </w:rPr>
      </w:pPr>
    </w:p>
    <w:p w14:paraId="261328C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DB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5FC4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E44F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E7C1DE">
            <w:pPr>
              <w:spacing w:line="360" w:lineRule="auto"/>
              <w:jc w:val="center"/>
              <w:rPr>
                <w:rFonts w:ascii="宋体" w:hAnsi="宋体" w:cs="宋体"/>
                <w:b/>
                <w:color w:val="auto"/>
                <w:sz w:val="24"/>
                <w:highlight w:val="none"/>
              </w:rPr>
            </w:pPr>
          </w:p>
          <w:p w14:paraId="49868B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FB0FD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2F643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C6DFE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F3D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DFBE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F7A12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9FF0EC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A6A8A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01F72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182EC2">
            <w:pPr>
              <w:spacing w:line="360" w:lineRule="auto"/>
              <w:jc w:val="center"/>
              <w:rPr>
                <w:rFonts w:ascii="宋体" w:hAnsi="宋体" w:cs="宋体"/>
                <w:color w:val="auto"/>
                <w:sz w:val="24"/>
                <w:highlight w:val="none"/>
              </w:rPr>
            </w:pPr>
          </w:p>
        </w:tc>
      </w:tr>
      <w:tr w14:paraId="32A5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5841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81EB1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F3323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BB05C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20D7E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25DC8C">
            <w:pPr>
              <w:spacing w:line="360" w:lineRule="auto"/>
              <w:jc w:val="center"/>
              <w:rPr>
                <w:rFonts w:ascii="宋体" w:hAnsi="宋体" w:cs="宋体"/>
                <w:color w:val="auto"/>
                <w:sz w:val="24"/>
                <w:highlight w:val="none"/>
              </w:rPr>
            </w:pPr>
          </w:p>
        </w:tc>
      </w:tr>
      <w:tr w14:paraId="298F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96BC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868C1F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3A900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13E4E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37D5E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2DBFE4E">
            <w:pPr>
              <w:spacing w:line="360" w:lineRule="auto"/>
              <w:jc w:val="center"/>
              <w:rPr>
                <w:rFonts w:ascii="宋体" w:hAnsi="宋体" w:cs="宋体"/>
                <w:color w:val="auto"/>
                <w:sz w:val="24"/>
                <w:highlight w:val="none"/>
              </w:rPr>
            </w:pPr>
          </w:p>
        </w:tc>
      </w:tr>
    </w:tbl>
    <w:p w14:paraId="69B20C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A1CF5A">
      <w:pPr>
        <w:jc w:val="center"/>
        <w:rPr>
          <w:rFonts w:ascii="宋体" w:hAnsi="宋体" w:cs="宋体"/>
          <w:b/>
          <w:color w:val="auto"/>
          <w:kern w:val="0"/>
          <w:sz w:val="32"/>
          <w:szCs w:val="32"/>
          <w:highlight w:val="none"/>
        </w:rPr>
      </w:pPr>
    </w:p>
    <w:p w14:paraId="27AD5FA9">
      <w:pPr>
        <w:jc w:val="center"/>
        <w:rPr>
          <w:rFonts w:ascii="宋体" w:hAnsi="宋体" w:cs="宋体"/>
          <w:b/>
          <w:color w:val="auto"/>
          <w:kern w:val="0"/>
          <w:sz w:val="32"/>
          <w:szCs w:val="32"/>
          <w:highlight w:val="none"/>
        </w:rPr>
      </w:pPr>
    </w:p>
    <w:p w14:paraId="7A77A95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5E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952B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CF0FFD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34BCD2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E64804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923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7D808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44395EB">
            <w:pPr>
              <w:jc w:val="center"/>
              <w:rPr>
                <w:rFonts w:ascii="宋体" w:hAnsi="宋体" w:cs="宋体"/>
                <w:b/>
                <w:color w:val="auto"/>
                <w:kern w:val="0"/>
                <w:sz w:val="32"/>
                <w:szCs w:val="32"/>
                <w:highlight w:val="none"/>
              </w:rPr>
            </w:pPr>
          </w:p>
        </w:tc>
        <w:tc>
          <w:tcPr>
            <w:tcW w:w="3546" w:type="dxa"/>
          </w:tcPr>
          <w:p w14:paraId="311C9CCD">
            <w:pPr>
              <w:jc w:val="center"/>
              <w:rPr>
                <w:rFonts w:ascii="宋体" w:hAnsi="宋体" w:cs="宋体"/>
                <w:b/>
                <w:color w:val="auto"/>
                <w:kern w:val="0"/>
                <w:sz w:val="32"/>
                <w:szCs w:val="32"/>
                <w:highlight w:val="none"/>
              </w:rPr>
            </w:pPr>
          </w:p>
        </w:tc>
        <w:tc>
          <w:tcPr>
            <w:tcW w:w="1276" w:type="dxa"/>
          </w:tcPr>
          <w:p w14:paraId="09E0D386">
            <w:pPr>
              <w:jc w:val="center"/>
              <w:rPr>
                <w:rFonts w:ascii="宋体" w:hAnsi="宋体" w:cs="宋体"/>
                <w:b/>
                <w:color w:val="auto"/>
                <w:kern w:val="0"/>
                <w:sz w:val="32"/>
                <w:szCs w:val="32"/>
                <w:highlight w:val="none"/>
              </w:rPr>
            </w:pPr>
          </w:p>
        </w:tc>
      </w:tr>
      <w:tr w14:paraId="6D3F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999EA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D1CA2E5">
            <w:pPr>
              <w:jc w:val="center"/>
              <w:rPr>
                <w:rFonts w:ascii="宋体" w:hAnsi="宋体" w:cs="宋体"/>
                <w:b/>
                <w:color w:val="auto"/>
                <w:kern w:val="0"/>
                <w:sz w:val="32"/>
                <w:szCs w:val="32"/>
                <w:highlight w:val="none"/>
              </w:rPr>
            </w:pPr>
          </w:p>
        </w:tc>
        <w:tc>
          <w:tcPr>
            <w:tcW w:w="3546" w:type="dxa"/>
          </w:tcPr>
          <w:p w14:paraId="22D38AF3">
            <w:pPr>
              <w:jc w:val="center"/>
              <w:rPr>
                <w:rFonts w:ascii="宋体" w:hAnsi="宋体" w:cs="宋体"/>
                <w:b/>
                <w:color w:val="auto"/>
                <w:kern w:val="0"/>
                <w:sz w:val="32"/>
                <w:szCs w:val="32"/>
                <w:highlight w:val="none"/>
              </w:rPr>
            </w:pPr>
          </w:p>
        </w:tc>
        <w:tc>
          <w:tcPr>
            <w:tcW w:w="1276" w:type="dxa"/>
          </w:tcPr>
          <w:p w14:paraId="4D7CA41A">
            <w:pPr>
              <w:jc w:val="center"/>
              <w:rPr>
                <w:rFonts w:ascii="宋体" w:hAnsi="宋体" w:cs="宋体"/>
                <w:b/>
                <w:color w:val="auto"/>
                <w:kern w:val="0"/>
                <w:sz w:val="32"/>
                <w:szCs w:val="32"/>
                <w:highlight w:val="none"/>
              </w:rPr>
            </w:pPr>
          </w:p>
        </w:tc>
      </w:tr>
      <w:tr w14:paraId="27B8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255D1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BDEB667">
            <w:pPr>
              <w:jc w:val="center"/>
              <w:rPr>
                <w:rFonts w:ascii="宋体" w:hAnsi="宋体" w:cs="宋体"/>
                <w:b/>
                <w:color w:val="auto"/>
                <w:kern w:val="0"/>
                <w:sz w:val="32"/>
                <w:szCs w:val="32"/>
                <w:highlight w:val="none"/>
              </w:rPr>
            </w:pPr>
          </w:p>
        </w:tc>
        <w:tc>
          <w:tcPr>
            <w:tcW w:w="3546" w:type="dxa"/>
          </w:tcPr>
          <w:p w14:paraId="2417DCD4">
            <w:pPr>
              <w:jc w:val="center"/>
              <w:rPr>
                <w:rFonts w:ascii="宋体" w:hAnsi="宋体" w:cs="宋体"/>
                <w:b/>
                <w:color w:val="auto"/>
                <w:kern w:val="0"/>
                <w:sz w:val="32"/>
                <w:szCs w:val="32"/>
                <w:highlight w:val="none"/>
              </w:rPr>
            </w:pPr>
          </w:p>
        </w:tc>
        <w:tc>
          <w:tcPr>
            <w:tcW w:w="1276" w:type="dxa"/>
          </w:tcPr>
          <w:p w14:paraId="20F80AAC">
            <w:pPr>
              <w:jc w:val="center"/>
              <w:rPr>
                <w:rFonts w:ascii="宋体" w:hAnsi="宋体" w:cs="宋体"/>
                <w:b/>
                <w:color w:val="auto"/>
                <w:kern w:val="0"/>
                <w:sz w:val="32"/>
                <w:szCs w:val="32"/>
                <w:highlight w:val="none"/>
              </w:rPr>
            </w:pPr>
          </w:p>
        </w:tc>
      </w:tr>
    </w:tbl>
    <w:p w14:paraId="2B19869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9C034CD">
      <w:pPr>
        <w:jc w:val="center"/>
        <w:rPr>
          <w:rFonts w:ascii="宋体" w:hAnsi="宋体" w:cs="宋体"/>
          <w:b/>
          <w:color w:val="auto"/>
          <w:kern w:val="0"/>
          <w:sz w:val="32"/>
          <w:szCs w:val="32"/>
          <w:highlight w:val="none"/>
        </w:rPr>
      </w:pPr>
    </w:p>
    <w:p w14:paraId="22EDAE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141186">
      <w:pPr>
        <w:ind w:firstLine="1911" w:firstLineChars="595"/>
        <w:rPr>
          <w:rFonts w:ascii="宋体" w:hAnsi="宋体" w:cs="宋体"/>
          <w:b/>
          <w:bCs/>
          <w:color w:val="auto"/>
          <w:sz w:val="32"/>
          <w:szCs w:val="32"/>
          <w:highlight w:val="none"/>
        </w:rPr>
      </w:pPr>
    </w:p>
    <w:p w14:paraId="3ABBD97E">
      <w:pPr>
        <w:ind w:firstLine="1911" w:firstLineChars="595"/>
        <w:rPr>
          <w:rFonts w:ascii="宋体" w:hAnsi="宋体" w:cs="宋体"/>
          <w:b/>
          <w:bCs/>
          <w:color w:val="auto"/>
          <w:sz w:val="32"/>
          <w:szCs w:val="32"/>
          <w:highlight w:val="none"/>
        </w:rPr>
      </w:pPr>
    </w:p>
    <w:p w14:paraId="37700F7D">
      <w:pPr>
        <w:ind w:firstLine="1911" w:firstLineChars="595"/>
        <w:rPr>
          <w:rFonts w:ascii="宋体" w:hAnsi="宋体" w:cs="宋体"/>
          <w:b/>
          <w:bCs/>
          <w:color w:val="auto"/>
          <w:sz w:val="32"/>
          <w:szCs w:val="32"/>
          <w:highlight w:val="none"/>
        </w:rPr>
      </w:pPr>
    </w:p>
    <w:p w14:paraId="75998FA7">
      <w:pPr>
        <w:ind w:firstLine="1911" w:firstLineChars="595"/>
        <w:rPr>
          <w:rFonts w:ascii="宋体" w:hAnsi="宋体" w:cs="宋体"/>
          <w:b/>
          <w:bCs/>
          <w:color w:val="auto"/>
          <w:sz w:val="32"/>
          <w:szCs w:val="32"/>
          <w:highlight w:val="none"/>
        </w:rPr>
      </w:pPr>
    </w:p>
    <w:p w14:paraId="22C761D3">
      <w:pPr>
        <w:ind w:firstLine="1911" w:firstLineChars="595"/>
        <w:rPr>
          <w:rFonts w:ascii="宋体" w:hAnsi="宋体" w:cs="宋体"/>
          <w:b/>
          <w:bCs/>
          <w:color w:val="auto"/>
          <w:sz w:val="32"/>
          <w:szCs w:val="32"/>
          <w:highlight w:val="none"/>
        </w:rPr>
      </w:pPr>
    </w:p>
    <w:p w14:paraId="2B8F80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543766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1E34676">
      <w:pPr>
        <w:snapToGrid w:val="0"/>
        <w:spacing w:line="360" w:lineRule="auto"/>
        <w:rPr>
          <w:rFonts w:ascii="宋体" w:hAnsi="宋体" w:cs="宋体"/>
          <w:color w:val="auto"/>
          <w:sz w:val="24"/>
          <w:highlight w:val="none"/>
        </w:rPr>
      </w:pPr>
    </w:p>
    <w:p w14:paraId="1CFF831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97B44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F8D6F3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24064C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D23E2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B101B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094D0D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83245B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2CBD80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8D88F2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8D6C42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2430F66">
      <w:pPr>
        <w:autoSpaceDE w:val="0"/>
        <w:autoSpaceDN w:val="0"/>
        <w:spacing w:line="360" w:lineRule="auto"/>
        <w:ind w:left="2"/>
        <w:jc w:val="left"/>
        <w:rPr>
          <w:rFonts w:ascii="宋体" w:hAnsi="宋体" w:cs="宋体"/>
          <w:color w:val="auto"/>
          <w:kern w:val="0"/>
          <w:sz w:val="24"/>
          <w:highlight w:val="none"/>
          <w:lang w:val="zh-CN"/>
        </w:rPr>
      </w:pPr>
    </w:p>
    <w:p w14:paraId="1B37174F">
      <w:pPr>
        <w:autoSpaceDE w:val="0"/>
        <w:autoSpaceDN w:val="0"/>
        <w:spacing w:line="360" w:lineRule="auto"/>
        <w:ind w:left="2"/>
        <w:jc w:val="left"/>
        <w:rPr>
          <w:rFonts w:ascii="宋体" w:hAnsi="宋体" w:cs="宋体"/>
          <w:color w:val="auto"/>
          <w:kern w:val="0"/>
          <w:sz w:val="24"/>
          <w:highlight w:val="none"/>
          <w:lang w:val="zh-CN"/>
        </w:rPr>
      </w:pPr>
    </w:p>
    <w:p w14:paraId="4DBF1E76">
      <w:pPr>
        <w:autoSpaceDE w:val="0"/>
        <w:autoSpaceDN w:val="0"/>
        <w:spacing w:line="360" w:lineRule="auto"/>
        <w:ind w:left="2"/>
        <w:jc w:val="left"/>
        <w:rPr>
          <w:rFonts w:ascii="宋体" w:hAnsi="宋体" w:cs="宋体"/>
          <w:color w:val="auto"/>
          <w:kern w:val="0"/>
          <w:sz w:val="24"/>
          <w:highlight w:val="none"/>
          <w:lang w:val="zh-CN"/>
        </w:rPr>
      </w:pPr>
    </w:p>
    <w:p w14:paraId="19645E1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922C7A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99A987B">
      <w:pPr>
        <w:spacing w:line="360" w:lineRule="auto"/>
        <w:jc w:val="center"/>
        <w:rPr>
          <w:rFonts w:ascii="宋体" w:hAnsi="宋体" w:cs="宋体"/>
          <w:b/>
          <w:bCs/>
          <w:color w:val="auto"/>
          <w:sz w:val="24"/>
          <w:highlight w:val="none"/>
        </w:rPr>
      </w:pPr>
    </w:p>
    <w:p w14:paraId="0B86FF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82BEA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7DB8AD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18198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904D1F8">
      <w:pPr>
        <w:spacing w:line="360" w:lineRule="auto"/>
        <w:jc w:val="center"/>
        <w:outlineLvl w:val="0"/>
        <w:rPr>
          <w:rFonts w:ascii="宋体" w:hAnsi="宋体" w:cs="宋体"/>
          <w:b/>
          <w:color w:val="auto"/>
          <w:kern w:val="0"/>
          <w:sz w:val="36"/>
          <w:szCs w:val="36"/>
          <w:highlight w:val="none"/>
        </w:rPr>
      </w:pPr>
    </w:p>
    <w:p w14:paraId="4AFAFD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43B69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22F9E34F">
      <w:pPr>
        <w:snapToGrid w:val="0"/>
        <w:spacing w:line="360" w:lineRule="auto"/>
        <w:ind w:right="480"/>
        <w:jc w:val="center"/>
        <w:rPr>
          <w:rFonts w:ascii="宋体" w:hAnsi="宋体" w:cs="宋体"/>
          <w:b/>
          <w:color w:val="auto"/>
          <w:kern w:val="0"/>
          <w:sz w:val="32"/>
          <w:szCs w:val="32"/>
          <w:highlight w:val="none"/>
        </w:rPr>
      </w:pPr>
    </w:p>
    <w:p w14:paraId="47715B2A">
      <w:pPr>
        <w:snapToGrid w:val="0"/>
        <w:spacing w:line="360" w:lineRule="auto"/>
        <w:ind w:right="480"/>
        <w:jc w:val="center"/>
        <w:rPr>
          <w:rFonts w:ascii="宋体" w:hAnsi="宋体" w:cs="宋体"/>
          <w:b/>
          <w:color w:val="auto"/>
          <w:kern w:val="0"/>
          <w:sz w:val="32"/>
          <w:szCs w:val="32"/>
          <w:highlight w:val="none"/>
        </w:rPr>
      </w:pPr>
    </w:p>
    <w:p w14:paraId="34498DF2">
      <w:pPr>
        <w:snapToGrid w:val="0"/>
        <w:spacing w:line="360" w:lineRule="auto"/>
        <w:ind w:right="480"/>
        <w:jc w:val="center"/>
        <w:rPr>
          <w:rFonts w:ascii="宋体" w:hAnsi="宋体" w:cs="宋体"/>
          <w:b/>
          <w:color w:val="auto"/>
          <w:kern w:val="0"/>
          <w:sz w:val="32"/>
          <w:szCs w:val="32"/>
          <w:highlight w:val="none"/>
        </w:rPr>
      </w:pPr>
    </w:p>
    <w:p w14:paraId="469E3FE9">
      <w:pPr>
        <w:snapToGrid w:val="0"/>
        <w:spacing w:line="360" w:lineRule="auto"/>
        <w:ind w:right="480"/>
        <w:jc w:val="center"/>
        <w:rPr>
          <w:rFonts w:ascii="宋体" w:hAnsi="宋体" w:cs="宋体"/>
          <w:b/>
          <w:color w:val="auto"/>
          <w:kern w:val="0"/>
          <w:sz w:val="32"/>
          <w:szCs w:val="32"/>
          <w:highlight w:val="none"/>
        </w:rPr>
      </w:pPr>
    </w:p>
    <w:p w14:paraId="69E4021D">
      <w:pPr>
        <w:snapToGrid w:val="0"/>
        <w:spacing w:line="360" w:lineRule="auto"/>
        <w:ind w:right="480"/>
        <w:jc w:val="center"/>
        <w:rPr>
          <w:rFonts w:ascii="宋体" w:hAnsi="宋体" w:cs="宋体"/>
          <w:b/>
          <w:color w:val="auto"/>
          <w:kern w:val="0"/>
          <w:sz w:val="32"/>
          <w:szCs w:val="32"/>
          <w:highlight w:val="none"/>
        </w:rPr>
      </w:pPr>
    </w:p>
    <w:p w14:paraId="0ED612E9">
      <w:pPr>
        <w:snapToGrid w:val="0"/>
        <w:spacing w:line="360" w:lineRule="auto"/>
        <w:ind w:right="480"/>
        <w:jc w:val="center"/>
        <w:rPr>
          <w:rFonts w:ascii="宋体" w:hAnsi="宋体" w:cs="宋体"/>
          <w:b/>
          <w:color w:val="auto"/>
          <w:kern w:val="0"/>
          <w:sz w:val="32"/>
          <w:szCs w:val="32"/>
          <w:highlight w:val="none"/>
        </w:rPr>
      </w:pPr>
    </w:p>
    <w:p w14:paraId="6DDF1197">
      <w:pPr>
        <w:snapToGrid w:val="0"/>
        <w:spacing w:line="360" w:lineRule="auto"/>
        <w:ind w:right="480"/>
        <w:jc w:val="center"/>
        <w:rPr>
          <w:rFonts w:ascii="宋体" w:hAnsi="宋体" w:cs="宋体"/>
          <w:b/>
          <w:color w:val="auto"/>
          <w:kern w:val="0"/>
          <w:sz w:val="32"/>
          <w:szCs w:val="32"/>
          <w:highlight w:val="none"/>
        </w:rPr>
      </w:pPr>
    </w:p>
    <w:p w14:paraId="7D839C5A">
      <w:pPr>
        <w:snapToGrid w:val="0"/>
        <w:spacing w:line="360" w:lineRule="auto"/>
        <w:ind w:right="480"/>
        <w:jc w:val="center"/>
        <w:rPr>
          <w:rFonts w:ascii="宋体" w:hAnsi="宋体" w:cs="宋体"/>
          <w:b/>
          <w:color w:val="auto"/>
          <w:kern w:val="0"/>
          <w:sz w:val="32"/>
          <w:szCs w:val="32"/>
          <w:highlight w:val="none"/>
        </w:rPr>
      </w:pPr>
    </w:p>
    <w:p w14:paraId="03D49144">
      <w:pPr>
        <w:snapToGrid w:val="0"/>
        <w:spacing w:line="360" w:lineRule="auto"/>
        <w:ind w:right="480"/>
        <w:jc w:val="center"/>
        <w:rPr>
          <w:rFonts w:ascii="宋体" w:hAnsi="宋体" w:cs="宋体"/>
          <w:b/>
          <w:color w:val="auto"/>
          <w:kern w:val="0"/>
          <w:sz w:val="32"/>
          <w:szCs w:val="32"/>
          <w:highlight w:val="none"/>
        </w:rPr>
      </w:pPr>
    </w:p>
    <w:p w14:paraId="70B3DEA6">
      <w:pPr>
        <w:snapToGrid w:val="0"/>
        <w:spacing w:line="360" w:lineRule="auto"/>
        <w:ind w:right="480"/>
        <w:jc w:val="center"/>
        <w:rPr>
          <w:rFonts w:ascii="宋体" w:hAnsi="宋体" w:cs="宋体"/>
          <w:b/>
          <w:color w:val="auto"/>
          <w:kern w:val="0"/>
          <w:sz w:val="32"/>
          <w:szCs w:val="32"/>
          <w:highlight w:val="none"/>
        </w:rPr>
      </w:pPr>
    </w:p>
    <w:p w14:paraId="4471DC91">
      <w:pPr>
        <w:snapToGrid w:val="0"/>
        <w:spacing w:line="360" w:lineRule="auto"/>
        <w:ind w:right="480"/>
        <w:jc w:val="center"/>
        <w:rPr>
          <w:rFonts w:ascii="宋体" w:hAnsi="宋体" w:cs="宋体"/>
          <w:b/>
          <w:color w:val="auto"/>
          <w:kern w:val="0"/>
          <w:sz w:val="32"/>
          <w:szCs w:val="32"/>
          <w:highlight w:val="none"/>
        </w:rPr>
      </w:pPr>
    </w:p>
    <w:p w14:paraId="6928A84C">
      <w:pPr>
        <w:snapToGrid w:val="0"/>
        <w:spacing w:line="360" w:lineRule="auto"/>
        <w:ind w:right="480"/>
        <w:jc w:val="center"/>
        <w:rPr>
          <w:rFonts w:ascii="宋体" w:hAnsi="宋体" w:cs="宋体"/>
          <w:b/>
          <w:color w:val="auto"/>
          <w:kern w:val="0"/>
          <w:sz w:val="32"/>
          <w:szCs w:val="32"/>
          <w:highlight w:val="none"/>
        </w:rPr>
      </w:pPr>
    </w:p>
    <w:p w14:paraId="6A9738DA">
      <w:pPr>
        <w:snapToGrid w:val="0"/>
        <w:spacing w:line="360" w:lineRule="auto"/>
        <w:ind w:right="480"/>
        <w:jc w:val="center"/>
        <w:rPr>
          <w:rFonts w:ascii="宋体" w:hAnsi="宋体" w:cs="宋体"/>
          <w:b/>
          <w:color w:val="auto"/>
          <w:kern w:val="0"/>
          <w:sz w:val="32"/>
          <w:szCs w:val="32"/>
          <w:highlight w:val="none"/>
        </w:rPr>
      </w:pPr>
    </w:p>
    <w:p w14:paraId="7E0CB6B2">
      <w:pPr>
        <w:snapToGrid w:val="0"/>
        <w:spacing w:line="360" w:lineRule="auto"/>
        <w:ind w:right="480"/>
        <w:jc w:val="center"/>
        <w:rPr>
          <w:rFonts w:ascii="宋体" w:hAnsi="宋体" w:cs="宋体"/>
          <w:b/>
          <w:color w:val="auto"/>
          <w:kern w:val="0"/>
          <w:sz w:val="32"/>
          <w:szCs w:val="32"/>
          <w:highlight w:val="none"/>
        </w:rPr>
      </w:pPr>
    </w:p>
    <w:p w14:paraId="18D1674D">
      <w:pPr>
        <w:snapToGrid w:val="0"/>
        <w:spacing w:line="360" w:lineRule="auto"/>
        <w:ind w:right="480"/>
        <w:jc w:val="center"/>
        <w:rPr>
          <w:rFonts w:ascii="宋体" w:hAnsi="宋体" w:cs="宋体"/>
          <w:b/>
          <w:color w:val="auto"/>
          <w:kern w:val="0"/>
          <w:sz w:val="32"/>
          <w:szCs w:val="32"/>
          <w:highlight w:val="none"/>
        </w:rPr>
      </w:pPr>
    </w:p>
    <w:p w14:paraId="12018EA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FDFC85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FA82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D46CDB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FA1AC6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950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62F7E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D5E2E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CD16F44">
            <w:pPr>
              <w:spacing w:line="360" w:lineRule="auto"/>
              <w:jc w:val="center"/>
              <w:rPr>
                <w:rFonts w:ascii="宋体" w:hAnsi="宋体" w:cs="宋体"/>
                <w:b/>
                <w:color w:val="auto"/>
                <w:sz w:val="24"/>
                <w:highlight w:val="none"/>
              </w:rPr>
            </w:pPr>
          </w:p>
          <w:p w14:paraId="41B6FE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3E37A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67AE7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1C10C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B98F2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79A12FC5">
            <w:pPr>
              <w:spacing w:line="360" w:lineRule="auto"/>
              <w:jc w:val="center"/>
              <w:rPr>
                <w:rFonts w:ascii="宋体" w:hAnsi="宋体" w:cs="宋体"/>
                <w:b/>
                <w:color w:val="auto"/>
                <w:sz w:val="24"/>
                <w:highlight w:val="none"/>
              </w:rPr>
            </w:pPr>
          </w:p>
          <w:p w14:paraId="052045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2AD2355">
            <w:pPr>
              <w:spacing w:line="360" w:lineRule="auto"/>
              <w:jc w:val="center"/>
              <w:rPr>
                <w:rFonts w:ascii="宋体" w:hAnsi="宋体" w:cs="宋体"/>
                <w:b/>
                <w:color w:val="auto"/>
                <w:sz w:val="24"/>
                <w:highlight w:val="none"/>
              </w:rPr>
            </w:pPr>
          </w:p>
        </w:tc>
      </w:tr>
      <w:tr w14:paraId="4672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34D4B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C4A9F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C417039">
            <w:pPr>
              <w:snapToGrid w:val="0"/>
              <w:spacing w:line="360" w:lineRule="auto"/>
              <w:jc w:val="center"/>
              <w:rPr>
                <w:rFonts w:ascii="宋体" w:hAnsi="宋体" w:cs="宋体"/>
                <w:color w:val="auto"/>
                <w:sz w:val="24"/>
                <w:highlight w:val="none"/>
              </w:rPr>
            </w:pPr>
          </w:p>
        </w:tc>
        <w:tc>
          <w:tcPr>
            <w:tcW w:w="3118" w:type="dxa"/>
            <w:vAlign w:val="center"/>
          </w:tcPr>
          <w:p w14:paraId="6AA89C10">
            <w:pPr>
              <w:snapToGrid w:val="0"/>
              <w:spacing w:line="360" w:lineRule="auto"/>
              <w:jc w:val="center"/>
              <w:rPr>
                <w:rFonts w:ascii="宋体" w:hAnsi="宋体" w:cs="宋体"/>
                <w:color w:val="auto"/>
                <w:sz w:val="24"/>
                <w:highlight w:val="none"/>
              </w:rPr>
            </w:pPr>
          </w:p>
        </w:tc>
        <w:tc>
          <w:tcPr>
            <w:tcW w:w="993" w:type="dxa"/>
            <w:vAlign w:val="center"/>
          </w:tcPr>
          <w:p w14:paraId="597478A9">
            <w:pPr>
              <w:snapToGrid w:val="0"/>
              <w:spacing w:line="360" w:lineRule="auto"/>
              <w:jc w:val="center"/>
              <w:rPr>
                <w:rFonts w:ascii="宋体" w:hAnsi="宋体" w:cs="宋体"/>
                <w:color w:val="auto"/>
                <w:sz w:val="24"/>
                <w:highlight w:val="none"/>
              </w:rPr>
            </w:pPr>
          </w:p>
        </w:tc>
        <w:tc>
          <w:tcPr>
            <w:tcW w:w="1559" w:type="dxa"/>
            <w:vAlign w:val="center"/>
          </w:tcPr>
          <w:p w14:paraId="4659F6ED">
            <w:pPr>
              <w:spacing w:line="360" w:lineRule="auto"/>
              <w:jc w:val="center"/>
              <w:rPr>
                <w:rFonts w:ascii="宋体" w:hAnsi="宋体" w:cs="宋体"/>
                <w:color w:val="auto"/>
                <w:sz w:val="24"/>
                <w:highlight w:val="none"/>
              </w:rPr>
            </w:pPr>
          </w:p>
        </w:tc>
        <w:tc>
          <w:tcPr>
            <w:tcW w:w="1984" w:type="dxa"/>
            <w:vAlign w:val="center"/>
          </w:tcPr>
          <w:p w14:paraId="386CE5EA">
            <w:pPr>
              <w:spacing w:line="360" w:lineRule="auto"/>
              <w:jc w:val="center"/>
              <w:rPr>
                <w:rFonts w:ascii="宋体" w:hAnsi="宋体" w:cs="宋体"/>
                <w:color w:val="auto"/>
                <w:sz w:val="24"/>
                <w:highlight w:val="none"/>
              </w:rPr>
            </w:pPr>
          </w:p>
        </w:tc>
        <w:tc>
          <w:tcPr>
            <w:tcW w:w="3119" w:type="dxa"/>
            <w:vAlign w:val="center"/>
          </w:tcPr>
          <w:p w14:paraId="337AE941">
            <w:pPr>
              <w:spacing w:line="360" w:lineRule="auto"/>
              <w:jc w:val="center"/>
              <w:rPr>
                <w:rFonts w:ascii="宋体" w:hAnsi="宋体" w:cs="宋体"/>
                <w:color w:val="auto"/>
                <w:sz w:val="24"/>
                <w:highlight w:val="none"/>
              </w:rPr>
            </w:pPr>
          </w:p>
        </w:tc>
      </w:tr>
      <w:tr w14:paraId="6D60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692C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0ED02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05B4C3A">
            <w:pPr>
              <w:snapToGrid w:val="0"/>
              <w:spacing w:line="360" w:lineRule="auto"/>
              <w:jc w:val="center"/>
              <w:rPr>
                <w:rFonts w:ascii="宋体" w:hAnsi="宋体" w:cs="宋体"/>
                <w:color w:val="auto"/>
                <w:sz w:val="24"/>
                <w:highlight w:val="none"/>
              </w:rPr>
            </w:pPr>
          </w:p>
        </w:tc>
        <w:tc>
          <w:tcPr>
            <w:tcW w:w="3118" w:type="dxa"/>
            <w:vAlign w:val="center"/>
          </w:tcPr>
          <w:p w14:paraId="54FED01E">
            <w:pPr>
              <w:snapToGrid w:val="0"/>
              <w:spacing w:line="360" w:lineRule="auto"/>
              <w:jc w:val="center"/>
              <w:rPr>
                <w:rFonts w:ascii="宋体" w:hAnsi="宋体" w:cs="宋体"/>
                <w:color w:val="auto"/>
                <w:sz w:val="24"/>
                <w:highlight w:val="none"/>
              </w:rPr>
            </w:pPr>
          </w:p>
        </w:tc>
        <w:tc>
          <w:tcPr>
            <w:tcW w:w="993" w:type="dxa"/>
            <w:vAlign w:val="center"/>
          </w:tcPr>
          <w:p w14:paraId="004BB2EA">
            <w:pPr>
              <w:snapToGrid w:val="0"/>
              <w:spacing w:line="360" w:lineRule="auto"/>
              <w:jc w:val="center"/>
              <w:rPr>
                <w:rFonts w:ascii="宋体" w:hAnsi="宋体" w:cs="宋体"/>
                <w:color w:val="auto"/>
                <w:sz w:val="24"/>
                <w:highlight w:val="none"/>
              </w:rPr>
            </w:pPr>
          </w:p>
        </w:tc>
        <w:tc>
          <w:tcPr>
            <w:tcW w:w="1559" w:type="dxa"/>
            <w:vAlign w:val="center"/>
          </w:tcPr>
          <w:p w14:paraId="16316439">
            <w:pPr>
              <w:spacing w:line="360" w:lineRule="auto"/>
              <w:jc w:val="center"/>
              <w:rPr>
                <w:rFonts w:ascii="宋体" w:hAnsi="宋体" w:cs="宋体"/>
                <w:color w:val="auto"/>
                <w:sz w:val="24"/>
                <w:highlight w:val="none"/>
              </w:rPr>
            </w:pPr>
          </w:p>
        </w:tc>
        <w:tc>
          <w:tcPr>
            <w:tcW w:w="1984" w:type="dxa"/>
            <w:vAlign w:val="center"/>
          </w:tcPr>
          <w:p w14:paraId="419D3F14">
            <w:pPr>
              <w:spacing w:line="360" w:lineRule="auto"/>
              <w:jc w:val="center"/>
              <w:rPr>
                <w:rFonts w:ascii="宋体" w:hAnsi="宋体" w:cs="宋体"/>
                <w:color w:val="auto"/>
                <w:sz w:val="24"/>
                <w:highlight w:val="none"/>
              </w:rPr>
            </w:pPr>
          </w:p>
        </w:tc>
        <w:tc>
          <w:tcPr>
            <w:tcW w:w="3119" w:type="dxa"/>
            <w:vAlign w:val="center"/>
          </w:tcPr>
          <w:p w14:paraId="00FBBD11">
            <w:pPr>
              <w:spacing w:line="360" w:lineRule="auto"/>
              <w:jc w:val="center"/>
              <w:rPr>
                <w:rFonts w:ascii="宋体" w:hAnsi="宋体" w:cs="宋体"/>
                <w:color w:val="auto"/>
                <w:sz w:val="24"/>
                <w:highlight w:val="none"/>
              </w:rPr>
            </w:pPr>
          </w:p>
        </w:tc>
      </w:tr>
      <w:tr w14:paraId="6F63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CEFE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88F9FC2">
            <w:pPr>
              <w:snapToGrid w:val="0"/>
              <w:spacing w:line="360" w:lineRule="auto"/>
              <w:jc w:val="center"/>
              <w:rPr>
                <w:rFonts w:ascii="宋体" w:hAnsi="宋体" w:cs="宋体"/>
                <w:color w:val="auto"/>
                <w:sz w:val="24"/>
                <w:highlight w:val="none"/>
              </w:rPr>
            </w:pPr>
          </w:p>
        </w:tc>
        <w:tc>
          <w:tcPr>
            <w:tcW w:w="1843" w:type="dxa"/>
            <w:vAlign w:val="center"/>
          </w:tcPr>
          <w:p w14:paraId="6893C907">
            <w:pPr>
              <w:snapToGrid w:val="0"/>
              <w:spacing w:line="360" w:lineRule="auto"/>
              <w:jc w:val="center"/>
              <w:rPr>
                <w:rFonts w:ascii="宋体" w:hAnsi="宋体" w:cs="宋体"/>
                <w:color w:val="auto"/>
                <w:sz w:val="24"/>
                <w:highlight w:val="none"/>
              </w:rPr>
            </w:pPr>
          </w:p>
        </w:tc>
        <w:tc>
          <w:tcPr>
            <w:tcW w:w="3118" w:type="dxa"/>
            <w:vAlign w:val="center"/>
          </w:tcPr>
          <w:p w14:paraId="62F57B9C">
            <w:pPr>
              <w:snapToGrid w:val="0"/>
              <w:spacing w:line="360" w:lineRule="auto"/>
              <w:jc w:val="center"/>
              <w:rPr>
                <w:rFonts w:ascii="宋体" w:hAnsi="宋体" w:cs="宋体"/>
                <w:color w:val="auto"/>
                <w:sz w:val="24"/>
                <w:highlight w:val="none"/>
              </w:rPr>
            </w:pPr>
          </w:p>
        </w:tc>
        <w:tc>
          <w:tcPr>
            <w:tcW w:w="993" w:type="dxa"/>
            <w:vAlign w:val="center"/>
          </w:tcPr>
          <w:p w14:paraId="2D43B821">
            <w:pPr>
              <w:snapToGrid w:val="0"/>
              <w:spacing w:line="360" w:lineRule="auto"/>
              <w:jc w:val="center"/>
              <w:rPr>
                <w:rFonts w:ascii="宋体" w:hAnsi="宋体" w:cs="宋体"/>
                <w:color w:val="auto"/>
                <w:sz w:val="24"/>
                <w:highlight w:val="none"/>
              </w:rPr>
            </w:pPr>
          </w:p>
        </w:tc>
        <w:tc>
          <w:tcPr>
            <w:tcW w:w="1559" w:type="dxa"/>
            <w:vAlign w:val="center"/>
          </w:tcPr>
          <w:p w14:paraId="0D8E3D36">
            <w:pPr>
              <w:spacing w:line="360" w:lineRule="auto"/>
              <w:jc w:val="center"/>
              <w:rPr>
                <w:rFonts w:ascii="宋体" w:hAnsi="宋体" w:cs="宋体"/>
                <w:color w:val="auto"/>
                <w:sz w:val="24"/>
                <w:highlight w:val="none"/>
              </w:rPr>
            </w:pPr>
          </w:p>
        </w:tc>
        <w:tc>
          <w:tcPr>
            <w:tcW w:w="1984" w:type="dxa"/>
            <w:vAlign w:val="center"/>
          </w:tcPr>
          <w:p w14:paraId="6CF65CF0">
            <w:pPr>
              <w:spacing w:line="360" w:lineRule="auto"/>
              <w:jc w:val="center"/>
              <w:rPr>
                <w:rFonts w:ascii="宋体" w:hAnsi="宋体" w:cs="宋体"/>
                <w:color w:val="auto"/>
                <w:sz w:val="24"/>
                <w:highlight w:val="none"/>
              </w:rPr>
            </w:pPr>
          </w:p>
        </w:tc>
        <w:tc>
          <w:tcPr>
            <w:tcW w:w="3119" w:type="dxa"/>
            <w:vAlign w:val="center"/>
          </w:tcPr>
          <w:p w14:paraId="30D70ABD">
            <w:pPr>
              <w:spacing w:line="360" w:lineRule="auto"/>
              <w:jc w:val="center"/>
              <w:rPr>
                <w:rFonts w:ascii="宋体" w:hAnsi="宋体" w:cs="宋体"/>
                <w:color w:val="auto"/>
                <w:sz w:val="24"/>
                <w:highlight w:val="none"/>
              </w:rPr>
            </w:pPr>
          </w:p>
        </w:tc>
      </w:tr>
      <w:tr w14:paraId="7149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2F9618">
            <w:pPr>
              <w:spacing w:line="360" w:lineRule="auto"/>
              <w:jc w:val="center"/>
              <w:rPr>
                <w:rFonts w:ascii="宋体" w:hAnsi="宋体" w:cs="宋体"/>
                <w:color w:val="auto"/>
                <w:sz w:val="24"/>
                <w:highlight w:val="none"/>
              </w:rPr>
            </w:pPr>
          </w:p>
        </w:tc>
        <w:tc>
          <w:tcPr>
            <w:tcW w:w="1417" w:type="dxa"/>
            <w:vAlign w:val="center"/>
          </w:tcPr>
          <w:p w14:paraId="77028C6B">
            <w:pPr>
              <w:snapToGrid w:val="0"/>
              <w:spacing w:line="360" w:lineRule="auto"/>
              <w:jc w:val="center"/>
              <w:rPr>
                <w:rFonts w:ascii="宋体" w:hAnsi="宋体" w:cs="宋体"/>
                <w:color w:val="auto"/>
                <w:sz w:val="24"/>
                <w:highlight w:val="none"/>
              </w:rPr>
            </w:pPr>
          </w:p>
        </w:tc>
        <w:tc>
          <w:tcPr>
            <w:tcW w:w="1843" w:type="dxa"/>
            <w:vAlign w:val="center"/>
          </w:tcPr>
          <w:p w14:paraId="1CF84279">
            <w:pPr>
              <w:snapToGrid w:val="0"/>
              <w:spacing w:line="360" w:lineRule="auto"/>
              <w:jc w:val="center"/>
              <w:rPr>
                <w:rFonts w:ascii="宋体" w:hAnsi="宋体" w:cs="宋体"/>
                <w:color w:val="auto"/>
                <w:sz w:val="24"/>
                <w:highlight w:val="none"/>
              </w:rPr>
            </w:pPr>
          </w:p>
        </w:tc>
        <w:tc>
          <w:tcPr>
            <w:tcW w:w="3118" w:type="dxa"/>
            <w:vAlign w:val="center"/>
          </w:tcPr>
          <w:p w14:paraId="1828C2AD">
            <w:pPr>
              <w:snapToGrid w:val="0"/>
              <w:spacing w:line="360" w:lineRule="auto"/>
              <w:jc w:val="center"/>
              <w:rPr>
                <w:rFonts w:ascii="宋体" w:hAnsi="宋体" w:cs="宋体"/>
                <w:color w:val="auto"/>
                <w:sz w:val="24"/>
                <w:highlight w:val="none"/>
              </w:rPr>
            </w:pPr>
          </w:p>
        </w:tc>
        <w:tc>
          <w:tcPr>
            <w:tcW w:w="993" w:type="dxa"/>
            <w:vAlign w:val="center"/>
          </w:tcPr>
          <w:p w14:paraId="6A9F7914">
            <w:pPr>
              <w:snapToGrid w:val="0"/>
              <w:spacing w:line="360" w:lineRule="auto"/>
              <w:jc w:val="center"/>
              <w:rPr>
                <w:rFonts w:ascii="宋体" w:hAnsi="宋体" w:cs="宋体"/>
                <w:color w:val="auto"/>
                <w:sz w:val="24"/>
                <w:highlight w:val="none"/>
              </w:rPr>
            </w:pPr>
          </w:p>
        </w:tc>
        <w:tc>
          <w:tcPr>
            <w:tcW w:w="1559" w:type="dxa"/>
            <w:vAlign w:val="center"/>
          </w:tcPr>
          <w:p w14:paraId="30A8FC64">
            <w:pPr>
              <w:spacing w:line="360" w:lineRule="auto"/>
              <w:jc w:val="center"/>
              <w:rPr>
                <w:rFonts w:ascii="宋体" w:hAnsi="宋体" w:cs="宋体"/>
                <w:color w:val="auto"/>
                <w:sz w:val="24"/>
                <w:highlight w:val="none"/>
              </w:rPr>
            </w:pPr>
          </w:p>
        </w:tc>
        <w:tc>
          <w:tcPr>
            <w:tcW w:w="1984" w:type="dxa"/>
            <w:vAlign w:val="center"/>
          </w:tcPr>
          <w:p w14:paraId="0CDF7AE6">
            <w:pPr>
              <w:spacing w:line="360" w:lineRule="auto"/>
              <w:jc w:val="center"/>
              <w:rPr>
                <w:rFonts w:ascii="宋体" w:hAnsi="宋体" w:cs="宋体"/>
                <w:color w:val="auto"/>
                <w:sz w:val="24"/>
                <w:highlight w:val="none"/>
              </w:rPr>
            </w:pPr>
          </w:p>
        </w:tc>
        <w:tc>
          <w:tcPr>
            <w:tcW w:w="3119" w:type="dxa"/>
            <w:vAlign w:val="center"/>
          </w:tcPr>
          <w:p w14:paraId="54CA049A">
            <w:pPr>
              <w:spacing w:line="360" w:lineRule="auto"/>
              <w:jc w:val="center"/>
              <w:rPr>
                <w:rFonts w:ascii="宋体" w:hAnsi="宋体" w:cs="宋体"/>
                <w:color w:val="auto"/>
                <w:sz w:val="24"/>
                <w:highlight w:val="none"/>
              </w:rPr>
            </w:pPr>
          </w:p>
        </w:tc>
      </w:tr>
      <w:tr w14:paraId="31D8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0B1579">
            <w:pPr>
              <w:spacing w:line="360" w:lineRule="auto"/>
              <w:jc w:val="center"/>
              <w:rPr>
                <w:rFonts w:ascii="宋体" w:hAnsi="宋体" w:cs="宋体"/>
                <w:color w:val="auto"/>
                <w:sz w:val="24"/>
                <w:highlight w:val="none"/>
              </w:rPr>
            </w:pPr>
          </w:p>
        </w:tc>
        <w:tc>
          <w:tcPr>
            <w:tcW w:w="1417" w:type="dxa"/>
            <w:vAlign w:val="center"/>
          </w:tcPr>
          <w:p w14:paraId="327EE0A8">
            <w:pPr>
              <w:snapToGrid w:val="0"/>
              <w:spacing w:line="360" w:lineRule="auto"/>
              <w:jc w:val="center"/>
              <w:rPr>
                <w:rFonts w:ascii="宋体" w:hAnsi="宋体" w:cs="宋体"/>
                <w:color w:val="auto"/>
                <w:sz w:val="24"/>
                <w:highlight w:val="none"/>
              </w:rPr>
            </w:pPr>
          </w:p>
        </w:tc>
        <w:tc>
          <w:tcPr>
            <w:tcW w:w="1843" w:type="dxa"/>
            <w:vAlign w:val="center"/>
          </w:tcPr>
          <w:p w14:paraId="2E84A84B">
            <w:pPr>
              <w:snapToGrid w:val="0"/>
              <w:spacing w:line="360" w:lineRule="auto"/>
              <w:jc w:val="center"/>
              <w:rPr>
                <w:rFonts w:ascii="宋体" w:hAnsi="宋体" w:cs="宋体"/>
                <w:color w:val="auto"/>
                <w:sz w:val="24"/>
                <w:highlight w:val="none"/>
              </w:rPr>
            </w:pPr>
          </w:p>
        </w:tc>
        <w:tc>
          <w:tcPr>
            <w:tcW w:w="3118" w:type="dxa"/>
            <w:vAlign w:val="center"/>
          </w:tcPr>
          <w:p w14:paraId="11C2696B">
            <w:pPr>
              <w:snapToGrid w:val="0"/>
              <w:spacing w:line="360" w:lineRule="auto"/>
              <w:jc w:val="center"/>
              <w:rPr>
                <w:rFonts w:ascii="宋体" w:hAnsi="宋体" w:cs="宋体"/>
                <w:color w:val="auto"/>
                <w:sz w:val="24"/>
                <w:highlight w:val="none"/>
              </w:rPr>
            </w:pPr>
          </w:p>
        </w:tc>
        <w:tc>
          <w:tcPr>
            <w:tcW w:w="993" w:type="dxa"/>
            <w:vAlign w:val="center"/>
          </w:tcPr>
          <w:p w14:paraId="1A3778C5">
            <w:pPr>
              <w:snapToGrid w:val="0"/>
              <w:spacing w:line="360" w:lineRule="auto"/>
              <w:jc w:val="center"/>
              <w:rPr>
                <w:rFonts w:ascii="宋体" w:hAnsi="宋体" w:cs="宋体"/>
                <w:color w:val="auto"/>
                <w:sz w:val="24"/>
                <w:highlight w:val="none"/>
              </w:rPr>
            </w:pPr>
          </w:p>
        </w:tc>
        <w:tc>
          <w:tcPr>
            <w:tcW w:w="1559" w:type="dxa"/>
            <w:vAlign w:val="center"/>
          </w:tcPr>
          <w:p w14:paraId="51F02151">
            <w:pPr>
              <w:spacing w:line="360" w:lineRule="auto"/>
              <w:jc w:val="center"/>
              <w:rPr>
                <w:rFonts w:ascii="宋体" w:hAnsi="宋体" w:cs="宋体"/>
                <w:color w:val="auto"/>
                <w:sz w:val="24"/>
                <w:highlight w:val="none"/>
              </w:rPr>
            </w:pPr>
          </w:p>
        </w:tc>
        <w:tc>
          <w:tcPr>
            <w:tcW w:w="1984" w:type="dxa"/>
            <w:vAlign w:val="center"/>
          </w:tcPr>
          <w:p w14:paraId="76B12C90">
            <w:pPr>
              <w:spacing w:line="360" w:lineRule="auto"/>
              <w:jc w:val="center"/>
              <w:rPr>
                <w:rFonts w:ascii="宋体" w:hAnsi="宋体" w:cs="宋体"/>
                <w:color w:val="auto"/>
                <w:sz w:val="24"/>
                <w:highlight w:val="none"/>
              </w:rPr>
            </w:pPr>
          </w:p>
        </w:tc>
        <w:tc>
          <w:tcPr>
            <w:tcW w:w="3119" w:type="dxa"/>
            <w:vAlign w:val="center"/>
          </w:tcPr>
          <w:p w14:paraId="3D187067">
            <w:pPr>
              <w:spacing w:line="360" w:lineRule="auto"/>
              <w:jc w:val="center"/>
              <w:rPr>
                <w:rFonts w:ascii="宋体" w:hAnsi="宋体" w:cs="宋体"/>
                <w:color w:val="auto"/>
                <w:sz w:val="24"/>
                <w:highlight w:val="none"/>
              </w:rPr>
            </w:pPr>
          </w:p>
        </w:tc>
      </w:tr>
      <w:tr w14:paraId="302C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56445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AC9C947">
            <w:pPr>
              <w:spacing w:line="360" w:lineRule="auto"/>
              <w:jc w:val="center"/>
              <w:rPr>
                <w:rFonts w:ascii="宋体" w:hAnsi="宋体" w:cs="宋体"/>
                <w:color w:val="auto"/>
                <w:sz w:val="24"/>
                <w:highlight w:val="none"/>
              </w:rPr>
            </w:pPr>
          </w:p>
        </w:tc>
      </w:tr>
      <w:tr w14:paraId="1642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C35C2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0F1038C6">
            <w:pPr>
              <w:spacing w:line="360" w:lineRule="auto"/>
              <w:jc w:val="center"/>
              <w:rPr>
                <w:rFonts w:ascii="宋体" w:hAnsi="宋体" w:cs="宋体"/>
                <w:color w:val="auto"/>
                <w:sz w:val="24"/>
                <w:highlight w:val="none"/>
              </w:rPr>
            </w:pPr>
          </w:p>
        </w:tc>
      </w:tr>
    </w:tbl>
    <w:p w14:paraId="1AE6FCB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7A46EF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B4035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83FB30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F08150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7E8E8AA">
      <w:pPr>
        <w:spacing w:line="360" w:lineRule="auto"/>
        <w:ind w:firstLine="482" w:firstLineChars="200"/>
        <w:rPr>
          <w:rFonts w:ascii="宋体" w:hAnsi="宋体" w:cs="宋体"/>
          <w:b/>
          <w:color w:val="auto"/>
          <w:kern w:val="0"/>
          <w:sz w:val="24"/>
          <w:highlight w:val="none"/>
        </w:rPr>
      </w:pPr>
    </w:p>
    <w:p w14:paraId="5333E93D">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AAC20C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A9D041C">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14:paraId="083177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84C038">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B11C61B">
      <w:pPr>
        <w:spacing w:line="360" w:lineRule="auto"/>
        <w:ind w:right="420" w:firstLine="3614" w:firstLineChars="1000"/>
        <w:rPr>
          <w:rFonts w:ascii="宋体" w:hAnsi="宋体" w:cs="宋体"/>
          <w:b/>
          <w:color w:val="auto"/>
          <w:kern w:val="0"/>
          <w:sz w:val="36"/>
          <w:szCs w:val="36"/>
          <w:highlight w:val="none"/>
        </w:rPr>
      </w:pPr>
    </w:p>
    <w:p w14:paraId="1E05E56F">
      <w:pPr>
        <w:spacing w:line="360" w:lineRule="auto"/>
        <w:ind w:right="420" w:firstLine="3614" w:firstLineChars="1000"/>
        <w:rPr>
          <w:rFonts w:ascii="宋体" w:hAnsi="宋体" w:cs="宋体"/>
          <w:b/>
          <w:color w:val="auto"/>
          <w:kern w:val="0"/>
          <w:sz w:val="36"/>
          <w:szCs w:val="36"/>
          <w:highlight w:val="none"/>
        </w:rPr>
      </w:pPr>
    </w:p>
    <w:p w14:paraId="31A21E2E">
      <w:pPr>
        <w:spacing w:line="360" w:lineRule="auto"/>
        <w:ind w:right="420" w:firstLine="3614" w:firstLineChars="1000"/>
        <w:rPr>
          <w:rFonts w:ascii="宋体" w:hAnsi="宋体" w:cs="宋体"/>
          <w:b/>
          <w:color w:val="auto"/>
          <w:kern w:val="0"/>
          <w:sz w:val="36"/>
          <w:szCs w:val="36"/>
          <w:highlight w:val="none"/>
        </w:rPr>
      </w:pPr>
    </w:p>
    <w:p w14:paraId="088D2CFB">
      <w:pPr>
        <w:spacing w:line="360" w:lineRule="auto"/>
        <w:ind w:right="420" w:firstLine="3614" w:firstLineChars="1000"/>
        <w:rPr>
          <w:rFonts w:ascii="宋体" w:hAnsi="宋体" w:cs="宋体"/>
          <w:b/>
          <w:color w:val="auto"/>
          <w:kern w:val="0"/>
          <w:sz w:val="36"/>
          <w:szCs w:val="36"/>
          <w:highlight w:val="none"/>
        </w:rPr>
      </w:pPr>
    </w:p>
    <w:p w14:paraId="0200525A">
      <w:pPr>
        <w:spacing w:line="360" w:lineRule="auto"/>
        <w:ind w:right="420" w:firstLine="3614" w:firstLineChars="1000"/>
        <w:rPr>
          <w:rFonts w:ascii="宋体" w:hAnsi="宋体" w:cs="宋体"/>
          <w:b/>
          <w:color w:val="auto"/>
          <w:kern w:val="0"/>
          <w:sz w:val="36"/>
          <w:szCs w:val="36"/>
          <w:highlight w:val="none"/>
        </w:rPr>
      </w:pPr>
    </w:p>
    <w:p w14:paraId="20A0A563">
      <w:pPr>
        <w:spacing w:line="360" w:lineRule="auto"/>
        <w:ind w:right="420" w:firstLine="3614" w:firstLineChars="1000"/>
        <w:rPr>
          <w:rFonts w:ascii="宋体" w:hAnsi="宋体" w:cs="宋体"/>
          <w:b/>
          <w:color w:val="auto"/>
          <w:kern w:val="0"/>
          <w:sz w:val="36"/>
          <w:szCs w:val="36"/>
          <w:highlight w:val="none"/>
        </w:rPr>
      </w:pPr>
    </w:p>
    <w:p w14:paraId="6703E7C0">
      <w:pPr>
        <w:spacing w:line="360" w:lineRule="auto"/>
        <w:ind w:right="420" w:firstLine="3614" w:firstLineChars="1000"/>
        <w:rPr>
          <w:rFonts w:ascii="宋体" w:hAnsi="宋体" w:cs="宋体"/>
          <w:b/>
          <w:color w:val="auto"/>
          <w:kern w:val="0"/>
          <w:sz w:val="36"/>
          <w:szCs w:val="36"/>
          <w:highlight w:val="none"/>
        </w:rPr>
      </w:pPr>
    </w:p>
    <w:p w14:paraId="711A8040">
      <w:pPr>
        <w:spacing w:line="360" w:lineRule="auto"/>
        <w:ind w:right="420" w:firstLine="3614" w:firstLineChars="1000"/>
        <w:rPr>
          <w:rFonts w:ascii="宋体" w:hAnsi="宋体" w:cs="宋体"/>
          <w:b/>
          <w:color w:val="auto"/>
          <w:kern w:val="0"/>
          <w:sz w:val="36"/>
          <w:szCs w:val="36"/>
          <w:highlight w:val="none"/>
        </w:rPr>
      </w:pPr>
    </w:p>
    <w:p w14:paraId="53127375">
      <w:pPr>
        <w:spacing w:line="360" w:lineRule="auto"/>
        <w:ind w:right="420" w:firstLine="3614" w:firstLineChars="1000"/>
        <w:rPr>
          <w:rFonts w:ascii="宋体" w:hAnsi="宋体" w:cs="宋体"/>
          <w:b/>
          <w:color w:val="auto"/>
          <w:kern w:val="0"/>
          <w:sz w:val="36"/>
          <w:szCs w:val="36"/>
          <w:highlight w:val="none"/>
        </w:rPr>
      </w:pPr>
    </w:p>
    <w:p w14:paraId="05A224A8">
      <w:pPr>
        <w:spacing w:line="360" w:lineRule="auto"/>
        <w:ind w:right="420" w:firstLine="3614" w:firstLineChars="1000"/>
        <w:rPr>
          <w:rFonts w:ascii="宋体" w:hAnsi="宋体" w:cs="宋体"/>
          <w:b/>
          <w:color w:val="auto"/>
          <w:kern w:val="0"/>
          <w:sz w:val="36"/>
          <w:szCs w:val="36"/>
          <w:highlight w:val="none"/>
        </w:rPr>
      </w:pPr>
    </w:p>
    <w:p w14:paraId="2A2551F2">
      <w:pPr>
        <w:spacing w:line="360" w:lineRule="auto"/>
        <w:ind w:right="420" w:firstLine="3614" w:firstLineChars="1000"/>
        <w:rPr>
          <w:rFonts w:ascii="宋体" w:hAnsi="宋体" w:cs="宋体"/>
          <w:b/>
          <w:color w:val="auto"/>
          <w:kern w:val="0"/>
          <w:sz w:val="36"/>
          <w:szCs w:val="36"/>
          <w:highlight w:val="none"/>
        </w:rPr>
      </w:pPr>
    </w:p>
    <w:p w14:paraId="3FB6849C">
      <w:pPr>
        <w:spacing w:line="360" w:lineRule="auto"/>
        <w:ind w:right="420" w:firstLine="3614" w:firstLineChars="1000"/>
        <w:rPr>
          <w:rFonts w:ascii="宋体" w:hAnsi="宋体" w:cs="宋体"/>
          <w:b/>
          <w:color w:val="auto"/>
          <w:kern w:val="0"/>
          <w:sz w:val="36"/>
          <w:szCs w:val="36"/>
          <w:highlight w:val="none"/>
        </w:rPr>
      </w:pPr>
    </w:p>
    <w:p w14:paraId="609BD9CB">
      <w:pPr>
        <w:spacing w:line="360" w:lineRule="auto"/>
        <w:ind w:right="420" w:firstLine="3614" w:firstLineChars="1000"/>
        <w:rPr>
          <w:rFonts w:ascii="宋体" w:hAnsi="宋体" w:cs="宋体"/>
          <w:b/>
          <w:color w:val="auto"/>
          <w:kern w:val="0"/>
          <w:sz w:val="36"/>
          <w:szCs w:val="36"/>
          <w:highlight w:val="none"/>
        </w:rPr>
      </w:pPr>
    </w:p>
    <w:p w14:paraId="2D728B51">
      <w:pPr>
        <w:spacing w:line="360" w:lineRule="auto"/>
        <w:ind w:right="420" w:firstLine="3614" w:firstLineChars="1000"/>
        <w:rPr>
          <w:rFonts w:ascii="宋体" w:hAnsi="宋体" w:cs="宋体"/>
          <w:b/>
          <w:color w:val="auto"/>
          <w:kern w:val="0"/>
          <w:sz w:val="36"/>
          <w:szCs w:val="36"/>
          <w:highlight w:val="none"/>
        </w:rPr>
      </w:pPr>
    </w:p>
    <w:p w14:paraId="1AE870EF">
      <w:pPr>
        <w:spacing w:line="360" w:lineRule="auto"/>
        <w:ind w:right="420" w:firstLine="3614" w:firstLineChars="1000"/>
        <w:rPr>
          <w:rFonts w:ascii="宋体" w:hAnsi="宋体" w:cs="宋体"/>
          <w:b/>
          <w:color w:val="auto"/>
          <w:kern w:val="0"/>
          <w:sz w:val="36"/>
          <w:szCs w:val="36"/>
          <w:highlight w:val="none"/>
        </w:rPr>
      </w:pPr>
    </w:p>
    <w:p w14:paraId="52078940">
      <w:pPr>
        <w:spacing w:line="360" w:lineRule="auto"/>
        <w:ind w:right="420" w:firstLine="3614" w:firstLineChars="1000"/>
        <w:rPr>
          <w:rFonts w:ascii="宋体" w:hAnsi="宋体" w:cs="宋体"/>
          <w:b/>
          <w:color w:val="auto"/>
          <w:kern w:val="0"/>
          <w:sz w:val="36"/>
          <w:szCs w:val="36"/>
          <w:highlight w:val="none"/>
        </w:rPr>
      </w:pPr>
    </w:p>
    <w:p w14:paraId="6164C7B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0" w:name="_Toc465665161"/>
      <w:r>
        <w:rPr>
          <w:rFonts w:hint="eastAsia" w:ascii="宋体" w:hAnsi="宋体" w:cs="宋体"/>
          <w:color w:val="auto"/>
          <w:highlight w:val="none"/>
        </w:rPr>
        <w:t>附件</w:t>
      </w:r>
      <w:bookmarkEnd w:id="550"/>
    </w:p>
    <w:p w14:paraId="74F7063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9E89374">
      <w:pPr>
        <w:spacing w:line="360" w:lineRule="auto"/>
        <w:jc w:val="center"/>
        <w:rPr>
          <w:rFonts w:ascii="宋体" w:hAnsi="宋体" w:cs="宋体"/>
          <w:b/>
          <w:color w:val="auto"/>
          <w:spacing w:val="6"/>
          <w:sz w:val="32"/>
          <w:szCs w:val="32"/>
          <w:highlight w:val="none"/>
        </w:rPr>
      </w:pPr>
      <w:bookmarkStart w:id="551" w:name="OLE_LINK13"/>
      <w:bookmarkStart w:id="552" w:name="OLE_LINK14"/>
      <w:r>
        <w:rPr>
          <w:rFonts w:hint="eastAsia" w:ascii="宋体" w:hAnsi="宋体" w:cs="宋体"/>
          <w:b/>
          <w:color w:val="auto"/>
          <w:spacing w:val="6"/>
          <w:sz w:val="32"/>
          <w:szCs w:val="32"/>
          <w:highlight w:val="none"/>
        </w:rPr>
        <w:t>残疾人福利性单位声明函</w:t>
      </w:r>
    </w:p>
    <w:bookmarkEnd w:id="551"/>
    <w:bookmarkEnd w:id="552"/>
    <w:p w14:paraId="780AE4C6">
      <w:pPr>
        <w:spacing w:line="360" w:lineRule="auto"/>
        <w:rPr>
          <w:rFonts w:ascii="宋体" w:hAnsi="宋体" w:cs="宋体"/>
          <w:b/>
          <w:color w:val="auto"/>
          <w:spacing w:val="6"/>
          <w:sz w:val="30"/>
          <w:szCs w:val="30"/>
          <w:highlight w:val="none"/>
        </w:rPr>
      </w:pPr>
    </w:p>
    <w:p w14:paraId="73687F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41665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7422E4C">
      <w:pPr>
        <w:spacing w:line="360" w:lineRule="auto"/>
        <w:ind w:firstLine="480" w:firstLineChars="200"/>
        <w:rPr>
          <w:rFonts w:ascii="宋体" w:hAnsi="宋体" w:cs="宋体"/>
          <w:color w:val="auto"/>
          <w:sz w:val="24"/>
          <w:highlight w:val="none"/>
        </w:rPr>
      </w:pPr>
    </w:p>
    <w:p w14:paraId="693249E2">
      <w:pPr>
        <w:spacing w:line="360" w:lineRule="auto"/>
        <w:ind w:firstLine="480" w:firstLineChars="200"/>
        <w:rPr>
          <w:rFonts w:ascii="宋体" w:hAnsi="宋体" w:cs="宋体"/>
          <w:color w:val="auto"/>
          <w:sz w:val="24"/>
          <w:highlight w:val="none"/>
        </w:rPr>
      </w:pPr>
    </w:p>
    <w:p w14:paraId="06F5222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51E0ED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9B7487">
      <w:pPr>
        <w:spacing w:line="360" w:lineRule="auto"/>
        <w:ind w:firstLine="480" w:firstLineChars="200"/>
        <w:rPr>
          <w:rFonts w:ascii="宋体" w:hAnsi="宋体" w:cs="宋体"/>
          <w:color w:val="auto"/>
          <w:sz w:val="24"/>
          <w:highlight w:val="none"/>
        </w:rPr>
      </w:pPr>
    </w:p>
    <w:p w14:paraId="3AA9B5F8">
      <w:pPr>
        <w:spacing w:line="360" w:lineRule="auto"/>
        <w:ind w:firstLine="420" w:firstLineChars="200"/>
        <w:rPr>
          <w:rFonts w:ascii="宋体" w:hAnsi="宋体" w:cs="宋体"/>
          <w:color w:val="auto"/>
          <w:highlight w:val="none"/>
        </w:rPr>
      </w:pPr>
    </w:p>
    <w:p w14:paraId="2277FFA4">
      <w:pPr>
        <w:spacing w:line="360" w:lineRule="auto"/>
        <w:ind w:firstLine="420" w:firstLineChars="200"/>
        <w:rPr>
          <w:rFonts w:ascii="宋体" w:hAnsi="宋体" w:cs="宋体"/>
          <w:color w:val="auto"/>
          <w:highlight w:val="none"/>
        </w:rPr>
      </w:pPr>
    </w:p>
    <w:p w14:paraId="278425A7">
      <w:pPr>
        <w:spacing w:line="360" w:lineRule="auto"/>
        <w:ind w:firstLine="420" w:firstLineChars="200"/>
        <w:rPr>
          <w:rFonts w:ascii="宋体" w:hAnsi="宋体" w:cs="宋体"/>
          <w:color w:val="auto"/>
          <w:highlight w:val="none"/>
        </w:rPr>
      </w:pPr>
    </w:p>
    <w:p w14:paraId="684017BE">
      <w:pPr>
        <w:spacing w:line="360" w:lineRule="auto"/>
        <w:ind w:firstLine="420" w:firstLineChars="200"/>
        <w:rPr>
          <w:rFonts w:ascii="宋体" w:hAnsi="宋体" w:cs="宋体"/>
          <w:color w:val="auto"/>
          <w:highlight w:val="none"/>
        </w:rPr>
      </w:pPr>
    </w:p>
    <w:p w14:paraId="294251A1">
      <w:pPr>
        <w:spacing w:line="360" w:lineRule="auto"/>
        <w:rPr>
          <w:rFonts w:ascii="宋体" w:hAnsi="宋体" w:cs="宋体"/>
          <w:b/>
          <w:color w:val="auto"/>
          <w:sz w:val="24"/>
          <w:highlight w:val="none"/>
        </w:rPr>
      </w:pPr>
    </w:p>
    <w:p w14:paraId="1E77ABE6">
      <w:pPr>
        <w:spacing w:line="360" w:lineRule="auto"/>
        <w:rPr>
          <w:rFonts w:ascii="宋体" w:hAnsi="宋体" w:cs="宋体"/>
          <w:b/>
          <w:color w:val="auto"/>
          <w:sz w:val="24"/>
          <w:highlight w:val="none"/>
        </w:rPr>
      </w:pPr>
    </w:p>
    <w:p w14:paraId="5468B8A4">
      <w:pPr>
        <w:spacing w:line="360" w:lineRule="auto"/>
        <w:rPr>
          <w:rFonts w:ascii="宋体" w:hAnsi="宋体" w:cs="宋体"/>
          <w:b/>
          <w:color w:val="auto"/>
          <w:sz w:val="24"/>
          <w:highlight w:val="none"/>
        </w:rPr>
      </w:pPr>
    </w:p>
    <w:p w14:paraId="7527F8B0">
      <w:pPr>
        <w:spacing w:line="360" w:lineRule="auto"/>
        <w:rPr>
          <w:rFonts w:ascii="宋体" w:hAnsi="宋体" w:cs="宋体"/>
          <w:b/>
          <w:color w:val="auto"/>
          <w:sz w:val="24"/>
          <w:highlight w:val="none"/>
        </w:rPr>
      </w:pPr>
    </w:p>
    <w:p w14:paraId="5544A3EA">
      <w:pPr>
        <w:spacing w:line="360" w:lineRule="auto"/>
        <w:rPr>
          <w:rFonts w:ascii="宋体" w:hAnsi="宋体" w:cs="宋体"/>
          <w:b/>
          <w:color w:val="auto"/>
          <w:sz w:val="24"/>
          <w:highlight w:val="none"/>
        </w:rPr>
      </w:pPr>
    </w:p>
    <w:p w14:paraId="6B73592D">
      <w:pPr>
        <w:spacing w:line="360" w:lineRule="auto"/>
        <w:rPr>
          <w:rFonts w:ascii="宋体" w:hAnsi="宋体" w:cs="宋体"/>
          <w:b/>
          <w:color w:val="auto"/>
          <w:sz w:val="24"/>
          <w:highlight w:val="none"/>
        </w:rPr>
      </w:pPr>
    </w:p>
    <w:p w14:paraId="38647AFC">
      <w:pPr>
        <w:spacing w:line="360" w:lineRule="auto"/>
        <w:rPr>
          <w:rFonts w:ascii="宋体" w:hAnsi="宋体" w:cs="宋体"/>
          <w:b/>
          <w:color w:val="auto"/>
          <w:sz w:val="24"/>
          <w:highlight w:val="none"/>
        </w:rPr>
      </w:pPr>
    </w:p>
    <w:p w14:paraId="1A9DB7A6">
      <w:pPr>
        <w:spacing w:line="360" w:lineRule="auto"/>
        <w:rPr>
          <w:rFonts w:ascii="宋体" w:hAnsi="宋体" w:cs="宋体"/>
          <w:b/>
          <w:color w:val="auto"/>
          <w:sz w:val="24"/>
          <w:highlight w:val="none"/>
        </w:rPr>
      </w:pPr>
    </w:p>
    <w:p w14:paraId="558DC8F9">
      <w:pPr>
        <w:spacing w:line="360" w:lineRule="auto"/>
        <w:rPr>
          <w:rFonts w:ascii="宋体" w:hAnsi="宋体" w:cs="宋体"/>
          <w:b/>
          <w:color w:val="auto"/>
          <w:sz w:val="24"/>
          <w:highlight w:val="none"/>
        </w:rPr>
      </w:pPr>
    </w:p>
    <w:p w14:paraId="67DF6A2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88DDB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D2EB648">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8D1E1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55753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24DB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F51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DE11C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030AE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A71C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DB924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91CD2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ADB7D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E5EA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AB25A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FB52E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566EB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38205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B9CB0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90348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C857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70EE1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C624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98207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AE2C3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E2917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E4A858">
      <w:pPr>
        <w:spacing w:line="360" w:lineRule="auto"/>
        <w:jc w:val="center"/>
        <w:rPr>
          <w:rFonts w:ascii="宋体" w:hAnsi="宋体" w:cs="宋体"/>
          <w:b/>
          <w:bCs/>
          <w:color w:val="auto"/>
          <w:sz w:val="24"/>
          <w:highlight w:val="none"/>
        </w:rPr>
      </w:pPr>
    </w:p>
    <w:p w14:paraId="3BCC4BF0">
      <w:pPr>
        <w:spacing w:line="360" w:lineRule="auto"/>
        <w:rPr>
          <w:rFonts w:ascii="宋体" w:hAnsi="宋体" w:cs="宋体"/>
          <w:b/>
          <w:color w:val="auto"/>
          <w:sz w:val="24"/>
          <w:highlight w:val="none"/>
        </w:rPr>
      </w:pPr>
    </w:p>
    <w:p w14:paraId="34CE6477">
      <w:pPr>
        <w:spacing w:line="360" w:lineRule="auto"/>
        <w:rPr>
          <w:rFonts w:ascii="宋体" w:hAnsi="宋体" w:cs="宋体"/>
          <w:b/>
          <w:color w:val="auto"/>
          <w:sz w:val="24"/>
          <w:highlight w:val="none"/>
        </w:rPr>
      </w:pPr>
    </w:p>
    <w:p w14:paraId="0E09FC06">
      <w:pPr>
        <w:spacing w:line="360" w:lineRule="auto"/>
        <w:rPr>
          <w:rFonts w:ascii="宋体" w:hAnsi="宋体" w:cs="宋体"/>
          <w:b/>
          <w:color w:val="auto"/>
          <w:sz w:val="24"/>
          <w:highlight w:val="none"/>
        </w:rPr>
      </w:pPr>
    </w:p>
    <w:p w14:paraId="14F9C46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89A5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6F696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72E48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01E18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7A31E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C75B3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F3A448">
      <w:pPr>
        <w:widowControl/>
        <w:spacing w:line="360" w:lineRule="auto"/>
        <w:ind w:firstLine="600" w:firstLineChars="200"/>
        <w:jc w:val="left"/>
        <w:rPr>
          <w:rFonts w:ascii="宋体" w:hAnsi="宋体" w:cs="宋体"/>
          <w:color w:val="auto"/>
          <w:sz w:val="30"/>
          <w:szCs w:val="30"/>
          <w:highlight w:val="none"/>
        </w:rPr>
      </w:pPr>
    </w:p>
    <w:p w14:paraId="1D548940">
      <w:pPr>
        <w:spacing w:line="360" w:lineRule="auto"/>
        <w:jc w:val="center"/>
        <w:rPr>
          <w:rFonts w:ascii="宋体" w:hAnsi="宋体" w:cs="宋体"/>
          <w:b/>
          <w:color w:val="auto"/>
          <w:spacing w:val="6"/>
          <w:sz w:val="32"/>
          <w:szCs w:val="32"/>
          <w:highlight w:val="none"/>
        </w:rPr>
      </w:pPr>
    </w:p>
    <w:p w14:paraId="5200F801">
      <w:pPr>
        <w:spacing w:line="360" w:lineRule="auto"/>
        <w:jc w:val="center"/>
        <w:rPr>
          <w:rFonts w:ascii="宋体" w:hAnsi="宋体" w:cs="宋体"/>
          <w:b/>
          <w:color w:val="auto"/>
          <w:spacing w:val="6"/>
          <w:sz w:val="32"/>
          <w:szCs w:val="32"/>
          <w:highlight w:val="none"/>
        </w:rPr>
      </w:pPr>
    </w:p>
    <w:p w14:paraId="54CBEF57">
      <w:pPr>
        <w:spacing w:line="360" w:lineRule="auto"/>
        <w:jc w:val="center"/>
        <w:rPr>
          <w:rFonts w:ascii="宋体" w:hAnsi="宋体" w:cs="宋体"/>
          <w:b/>
          <w:color w:val="auto"/>
          <w:spacing w:val="6"/>
          <w:sz w:val="32"/>
          <w:szCs w:val="32"/>
          <w:highlight w:val="none"/>
        </w:rPr>
      </w:pPr>
    </w:p>
    <w:p w14:paraId="27A7A328">
      <w:pPr>
        <w:spacing w:line="360" w:lineRule="auto"/>
        <w:jc w:val="center"/>
        <w:rPr>
          <w:rFonts w:ascii="宋体" w:hAnsi="宋体" w:cs="宋体"/>
          <w:b/>
          <w:color w:val="auto"/>
          <w:spacing w:val="6"/>
          <w:sz w:val="32"/>
          <w:szCs w:val="32"/>
          <w:highlight w:val="none"/>
        </w:rPr>
      </w:pPr>
    </w:p>
    <w:p w14:paraId="779188B1">
      <w:pPr>
        <w:spacing w:line="360" w:lineRule="auto"/>
        <w:jc w:val="center"/>
        <w:rPr>
          <w:rFonts w:ascii="宋体" w:hAnsi="宋体" w:cs="宋体"/>
          <w:b/>
          <w:color w:val="auto"/>
          <w:spacing w:val="6"/>
          <w:sz w:val="32"/>
          <w:szCs w:val="32"/>
          <w:highlight w:val="none"/>
        </w:rPr>
      </w:pPr>
    </w:p>
    <w:p w14:paraId="61D7F662">
      <w:pPr>
        <w:spacing w:line="360" w:lineRule="auto"/>
        <w:jc w:val="center"/>
        <w:rPr>
          <w:rFonts w:ascii="宋体" w:hAnsi="宋体" w:cs="宋体"/>
          <w:b/>
          <w:color w:val="auto"/>
          <w:spacing w:val="6"/>
          <w:sz w:val="32"/>
          <w:szCs w:val="32"/>
          <w:highlight w:val="none"/>
        </w:rPr>
      </w:pPr>
    </w:p>
    <w:p w14:paraId="6F6A3736">
      <w:pPr>
        <w:spacing w:line="360" w:lineRule="auto"/>
        <w:jc w:val="center"/>
        <w:rPr>
          <w:rFonts w:ascii="宋体" w:hAnsi="宋体" w:cs="宋体"/>
          <w:b/>
          <w:color w:val="auto"/>
          <w:spacing w:val="6"/>
          <w:sz w:val="32"/>
          <w:szCs w:val="32"/>
          <w:highlight w:val="none"/>
        </w:rPr>
      </w:pPr>
    </w:p>
    <w:p w14:paraId="14B53F67">
      <w:pPr>
        <w:spacing w:line="360" w:lineRule="auto"/>
        <w:jc w:val="center"/>
        <w:rPr>
          <w:rFonts w:ascii="宋体" w:hAnsi="宋体" w:cs="宋体"/>
          <w:b/>
          <w:color w:val="auto"/>
          <w:spacing w:val="6"/>
          <w:sz w:val="32"/>
          <w:szCs w:val="32"/>
          <w:highlight w:val="none"/>
        </w:rPr>
      </w:pPr>
    </w:p>
    <w:p w14:paraId="214F2EF4">
      <w:pPr>
        <w:spacing w:line="360" w:lineRule="auto"/>
        <w:jc w:val="center"/>
        <w:rPr>
          <w:rFonts w:ascii="宋体" w:hAnsi="宋体" w:cs="宋体"/>
          <w:b/>
          <w:color w:val="auto"/>
          <w:spacing w:val="6"/>
          <w:sz w:val="32"/>
          <w:szCs w:val="32"/>
          <w:highlight w:val="none"/>
        </w:rPr>
      </w:pPr>
    </w:p>
    <w:p w14:paraId="10D7BD3A">
      <w:pPr>
        <w:spacing w:line="360" w:lineRule="auto"/>
        <w:jc w:val="center"/>
        <w:rPr>
          <w:rFonts w:ascii="宋体" w:hAnsi="宋体" w:cs="宋体"/>
          <w:b/>
          <w:color w:val="auto"/>
          <w:spacing w:val="6"/>
          <w:sz w:val="32"/>
          <w:szCs w:val="32"/>
          <w:highlight w:val="none"/>
        </w:rPr>
      </w:pPr>
    </w:p>
    <w:p w14:paraId="4D98E62A">
      <w:pPr>
        <w:spacing w:line="360" w:lineRule="auto"/>
        <w:jc w:val="center"/>
        <w:rPr>
          <w:rFonts w:ascii="宋体" w:hAnsi="宋体" w:cs="宋体"/>
          <w:b/>
          <w:color w:val="auto"/>
          <w:spacing w:val="6"/>
          <w:sz w:val="32"/>
          <w:szCs w:val="32"/>
          <w:highlight w:val="none"/>
        </w:rPr>
      </w:pPr>
    </w:p>
    <w:p w14:paraId="58DC885A">
      <w:pPr>
        <w:spacing w:line="360" w:lineRule="auto"/>
        <w:jc w:val="center"/>
        <w:rPr>
          <w:rFonts w:ascii="宋体" w:hAnsi="宋体" w:cs="宋体"/>
          <w:b/>
          <w:color w:val="auto"/>
          <w:spacing w:val="6"/>
          <w:sz w:val="32"/>
          <w:szCs w:val="32"/>
          <w:highlight w:val="none"/>
        </w:rPr>
      </w:pPr>
    </w:p>
    <w:p w14:paraId="6C2CFA1B">
      <w:pPr>
        <w:spacing w:line="360" w:lineRule="auto"/>
        <w:jc w:val="left"/>
        <w:rPr>
          <w:rFonts w:ascii="宋体" w:hAnsi="宋体" w:cs="宋体"/>
          <w:b/>
          <w:color w:val="auto"/>
          <w:spacing w:val="6"/>
          <w:sz w:val="32"/>
          <w:szCs w:val="32"/>
          <w:highlight w:val="none"/>
        </w:rPr>
      </w:pPr>
    </w:p>
    <w:p w14:paraId="068B3223">
      <w:pPr>
        <w:spacing w:line="360" w:lineRule="auto"/>
        <w:jc w:val="left"/>
        <w:rPr>
          <w:rFonts w:ascii="宋体" w:hAnsi="宋体" w:cs="宋体"/>
          <w:b/>
          <w:color w:val="auto"/>
          <w:spacing w:val="6"/>
          <w:sz w:val="32"/>
          <w:szCs w:val="32"/>
          <w:highlight w:val="none"/>
        </w:rPr>
      </w:pPr>
    </w:p>
    <w:p w14:paraId="46C7024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E21308E">
      <w:pPr>
        <w:spacing w:line="360" w:lineRule="auto"/>
        <w:jc w:val="center"/>
        <w:rPr>
          <w:rFonts w:ascii="宋体" w:hAnsi="宋体" w:cs="宋体"/>
          <w:b/>
          <w:color w:val="auto"/>
          <w:sz w:val="24"/>
          <w:highlight w:val="none"/>
        </w:rPr>
      </w:pPr>
    </w:p>
    <w:p w14:paraId="3D8CBF8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D1E1E9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D2D78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AC5C2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D6058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00678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33EEF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62D8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D6D75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40DE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7A82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C8D06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E0606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6F47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B067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EAB0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E680C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EB3EC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1AB2AB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B9A8D0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5EE1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83F992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D430E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FA5354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388937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5E0C9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45CB5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14A143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5759D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1E2DB8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B4CBC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DBD5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27E7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B708B1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F8FE5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04C26E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14DC1A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945E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4435D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BE2E7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1E243C1">
      <w:pPr>
        <w:spacing w:line="360" w:lineRule="auto"/>
        <w:rPr>
          <w:rFonts w:ascii="宋体" w:hAnsi="宋体" w:cs="宋体"/>
          <w:b/>
          <w:color w:val="auto"/>
          <w:sz w:val="24"/>
          <w:highlight w:val="none"/>
        </w:rPr>
      </w:pPr>
    </w:p>
    <w:p w14:paraId="3DD91B6D">
      <w:pPr>
        <w:spacing w:line="360" w:lineRule="auto"/>
        <w:rPr>
          <w:rFonts w:ascii="宋体" w:hAnsi="宋体" w:cs="宋体"/>
          <w:b/>
          <w:color w:val="auto"/>
          <w:sz w:val="24"/>
          <w:highlight w:val="none"/>
        </w:rPr>
      </w:pPr>
    </w:p>
    <w:p w14:paraId="4B797E2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445D27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F8DC66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9AB19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EE1A5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B8FB5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92A76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0E39DD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539888">
      <w:pPr>
        <w:spacing w:line="360" w:lineRule="auto"/>
        <w:rPr>
          <w:rFonts w:ascii="宋体" w:hAnsi="宋体" w:cs="宋体"/>
          <w:b/>
          <w:color w:val="auto"/>
          <w:sz w:val="24"/>
          <w:highlight w:val="none"/>
        </w:rPr>
      </w:pPr>
    </w:p>
    <w:p w14:paraId="099913E0">
      <w:pPr>
        <w:autoSpaceDE w:val="0"/>
        <w:autoSpaceDN w:val="0"/>
        <w:jc w:val="center"/>
        <w:rPr>
          <w:rFonts w:ascii="宋体" w:hAnsi="宋体" w:cs="宋体"/>
          <w:b/>
          <w:color w:val="auto"/>
          <w:spacing w:val="6"/>
          <w:sz w:val="32"/>
          <w:szCs w:val="32"/>
          <w:highlight w:val="none"/>
        </w:rPr>
      </w:pPr>
    </w:p>
    <w:p w14:paraId="1F99E888">
      <w:pPr>
        <w:autoSpaceDE w:val="0"/>
        <w:autoSpaceDN w:val="0"/>
        <w:jc w:val="center"/>
        <w:rPr>
          <w:rFonts w:ascii="宋体" w:hAnsi="宋体" w:cs="宋体"/>
          <w:b/>
          <w:color w:val="auto"/>
          <w:spacing w:val="6"/>
          <w:sz w:val="32"/>
          <w:szCs w:val="32"/>
          <w:highlight w:val="none"/>
        </w:rPr>
      </w:pPr>
    </w:p>
    <w:p w14:paraId="7550C42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D17E986">
      <w:pPr>
        <w:spacing w:line="360" w:lineRule="auto"/>
        <w:rPr>
          <w:rFonts w:ascii="宋体" w:hAnsi="宋体" w:cs="宋体"/>
          <w:color w:val="auto"/>
          <w:sz w:val="24"/>
          <w:highlight w:val="none"/>
          <w:u w:val="single"/>
        </w:rPr>
      </w:pPr>
    </w:p>
    <w:p w14:paraId="56F8247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EF5BA1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32D21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0594E7A">
      <w:pPr>
        <w:spacing w:line="360" w:lineRule="auto"/>
        <w:ind w:firstLine="494"/>
        <w:rPr>
          <w:rFonts w:ascii="宋体" w:hAnsi="宋体" w:cs="宋体"/>
          <w:color w:val="auto"/>
          <w:sz w:val="24"/>
          <w:highlight w:val="none"/>
        </w:rPr>
      </w:pPr>
    </w:p>
    <w:p w14:paraId="5772465F">
      <w:pPr>
        <w:spacing w:line="360" w:lineRule="auto"/>
        <w:ind w:firstLine="494"/>
        <w:rPr>
          <w:rFonts w:ascii="宋体" w:hAnsi="宋体" w:cs="宋体"/>
          <w:color w:val="auto"/>
          <w:sz w:val="24"/>
          <w:highlight w:val="none"/>
        </w:rPr>
      </w:pPr>
    </w:p>
    <w:p w14:paraId="1AADAF83">
      <w:pPr>
        <w:spacing w:line="360" w:lineRule="auto"/>
        <w:ind w:firstLine="494"/>
        <w:rPr>
          <w:rFonts w:ascii="宋体" w:hAnsi="宋体" w:cs="宋体"/>
          <w:color w:val="auto"/>
          <w:sz w:val="24"/>
          <w:highlight w:val="none"/>
        </w:rPr>
      </w:pPr>
    </w:p>
    <w:p w14:paraId="1260760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CD4AB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FFA2FD1">
      <w:pPr>
        <w:rPr>
          <w:rFonts w:ascii="宋体" w:hAnsi="宋体" w:cs="宋体"/>
          <w:color w:val="auto"/>
          <w:sz w:val="24"/>
          <w:highlight w:val="none"/>
        </w:rPr>
      </w:pPr>
      <w:r>
        <w:rPr>
          <w:rFonts w:hint="eastAsia" w:ascii="宋体" w:hAnsi="宋体" w:cs="宋体"/>
          <w:b/>
          <w:bCs/>
          <w:color w:val="auto"/>
          <w:sz w:val="24"/>
          <w:highlight w:val="none"/>
        </w:rPr>
        <w:t>附：</w:t>
      </w:r>
    </w:p>
    <w:p w14:paraId="5B96A573">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087507F0">
      <w:pPr>
        <w:autoSpaceDE w:val="0"/>
        <w:autoSpaceDN w:val="0"/>
        <w:jc w:val="center"/>
        <w:rPr>
          <w:rFonts w:ascii="宋体" w:hAnsi="宋体" w:cs="宋体"/>
          <w:b/>
          <w:color w:val="auto"/>
          <w:spacing w:val="6"/>
          <w:sz w:val="32"/>
          <w:szCs w:val="32"/>
          <w:highlight w:val="none"/>
        </w:rPr>
      </w:pPr>
    </w:p>
    <w:p w14:paraId="5C11DC68">
      <w:pPr>
        <w:autoSpaceDE w:val="0"/>
        <w:autoSpaceDN w:val="0"/>
        <w:jc w:val="center"/>
        <w:rPr>
          <w:rFonts w:ascii="宋体" w:hAnsi="宋体" w:cs="宋体"/>
          <w:b/>
          <w:color w:val="auto"/>
          <w:spacing w:val="6"/>
          <w:sz w:val="32"/>
          <w:szCs w:val="32"/>
          <w:highlight w:val="none"/>
        </w:rPr>
      </w:pPr>
    </w:p>
    <w:p w14:paraId="6CEA0BCF">
      <w:pPr>
        <w:autoSpaceDE w:val="0"/>
        <w:autoSpaceDN w:val="0"/>
        <w:jc w:val="center"/>
        <w:rPr>
          <w:rFonts w:ascii="宋体" w:hAnsi="宋体" w:cs="宋体"/>
          <w:b/>
          <w:color w:val="auto"/>
          <w:spacing w:val="6"/>
          <w:sz w:val="32"/>
          <w:szCs w:val="32"/>
          <w:highlight w:val="none"/>
        </w:rPr>
      </w:pPr>
    </w:p>
    <w:p w14:paraId="525C962A">
      <w:pPr>
        <w:autoSpaceDE w:val="0"/>
        <w:autoSpaceDN w:val="0"/>
        <w:jc w:val="center"/>
        <w:rPr>
          <w:rFonts w:ascii="宋体" w:hAnsi="宋体" w:cs="宋体"/>
          <w:b/>
          <w:color w:val="auto"/>
          <w:spacing w:val="6"/>
          <w:sz w:val="32"/>
          <w:szCs w:val="32"/>
          <w:highlight w:val="none"/>
        </w:rPr>
      </w:pPr>
    </w:p>
    <w:p w14:paraId="14DE83B7">
      <w:pPr>
        <w:autoSpaceDE w:val="0"/>
        <w:autoSpaceDN w:val="0"/>
        <w:jc w:val="center"/>
        <w:rPr>
          <w:rFonts w:ascii="宋体" w:hAnsi="宋体" w:cs="宋体"/>
          <w:b/>
          <w:color w:val="auto"/>
          <w:spacing w:val="6"/>
          <w:sz w:val="32"/>
          <w:szCs w:val="32"/>
          <w:highlight w:val="none"/>
        </w:rPr>
      </w:pPr>
    </w:p>
    <w:p w14:paraId="3727A37E">
      <w:pPr>
        <w:autoSpaceDE w:val="0"/>
        <w:autoSpaceDN w:val="0"/>
        <w:jc w:val="center"/>
        <w:rPr>
          <w:rFonts w:ascii="宋体" w:hAnsi="宋体" w:cs="宋体"/>
          <w:b/>
          <w:color w:val="auto"/>
          <w:spacing w:val="6"/>
          <w:sz w:val="32"/>
          <w:szCs w:val="32"/>
          <w:highlight w:val="none"/>
        </w:rPr>
      </w:pPr>
    </w:p>
    <w:p w14:paraId="6788680F">
      <w:pPr>
        <w:autoSpaceDE w:val="0"/>
        <w:autoSpaceDN w:val="0"/>
        <w:jc w:val="center"/>
        <w:rPr>
          <w:rFonts w:ascii="宋体" w:hAnsi="宋体" w:cs="宋体"/>
          <w:b/>
          <w:color w:val="auto"/>
          <w:spacing w:val="6"/>
          <w:sz w:val="32"/>
          <w:szCs w:val="32"/>
          <w:highlight w:val="none"/>
        </w:rPr>
      </w:pPr>
    </w:p>
    <w:p w14:paraId="767CE80C">
      <w:pPr>
        <w:autoSpaceDE w:val="0"/>
        <w:autoSpaceDN w:val="0"/>
        <w:jc w:val="center"/>
        <w:rPr>
          <w:rFonts w:ascii="宋体" w:hAnsi="宋体" w:cs="宋体"/>
          <w:b/>
          <w:color w:val="auto"/>
          <w:spacing w:val="6"/>
          <w:sz w:val="32"/>
          <w:szCs w:val="32"/>
          <w:highlight w:val="none"/>
        </w:rPr>
      </w:pPr>
    </w:p>
    <w:p w14:paraId="43486D91">
      <w:pPr>
        <w:autoSpaceDE w:val="0"/>
        <w:autoSpaceDN w:val="0"/>
        <w:jc w:val="center"/>
        <w:rPr>
          <w:rFonts w:ascii="宋体" w:hAnsi="宋体" w:cs="宋体"/>
          <w:b/>
          <w:color w:val="auto"/>
          <w:spacing w:val="6"/>
          <w:sz w:val="32"/>
          <w:szCs w:val="32"/>
          <w:highlight w:val="none"/>
        </w:rPr>
      </w:pPr>
    </w:p>
    <w:p w14:paraId="43B586BF">
      <w:pPr>
        <w:autoSpaceDE w:val="0"/>
        <w:autoSpaceDN w:val="0"/>
        <w:jc w:val="center"/>
        <w:rPr>
          <w:rFonts w:ascii="宋体" w:hAnsi="宋体" w:cs="宋体"/>
          <w:b/>
          <w:color w:val="auto"/>
          <w:spacing w:val="6"/>
          <w:sz w:val="32"/>
          <w:szCs w:val="32"/>
          <w:highlight w:val="none"/>
        </w:rPr>
      </w:pPr>
    </w:p>
    <w:p w14:paraId="338F75A1">
      <w:pPr>
        <w:autoSpaceDE w:val="0"/>
        <w:autoSpaceDN w:val="0"/>
        <w:jc w:val="center"/>
        <w:rPr>
          <w:rFonts w:ascii="宋体" w:hAnsi="宋体" w:cs="宋体"/>
          <w:b/>
          <w:color w:val="auto"/>
          <w:spacing w:val="6"/>
          <w:sz w:val="32"/>
          <w:szCs w:val="32"/>
          <w:highlight w:val="none"/>
        </w:rPr>
      </w:pPr>
    </w:p>
    <w:p w14:paraId="3C2DD103">
      <w:pPr>
        <w:autoSpaceDE w:val="0"/>
        <w:autoSpaceDN w:val="0"/>
        <w:jc w:val="center"/>
        <w:rPr>
          <w:rFonts w:ascii="宋体" w:hAnsi="宋体" w:cs="宋体"/>
          <w:b/>
          <w:color w:val="auto"/>
          <w:spacing w:val="6"/>
          <w:sz w:val="32"/>
          <w:szCs w:val="32"/>
          <w:highlight w:val="none"/>
        </w:rPr>
      </w:pPr>
    </w:p>
    <w:p w14:paraId="412C3521">
      <w:pPr>
        <w:autoSpaceDE w:val="0"/>
        <w:autoSpaceDN w:val="0"/>
        <w:jc w:val="center"/>
        <w:rPr>
          <w:rFonts w:ascii="宋体" w:hAnsi="宋体" w:cs="宋体"/>
          <w:b/>
          <w:color w:val="auto"/>
          <w:spacing w:val="6"/>
          <w:sz w:val="32"/>
          <w:szCs w:val="32"/>
          <w:highlight w:val="none"/>
        </w:rPr>
      </w:pPr>
    </w:p>
    <w:p w14:paraId="6D70A8A1">
      <w:pPr>
        <w:autoSpaceDE w:val="0"/>
        <w:autoSpaceDN w:val="0"/>
        <w:jc w:val="center"/>
        <w:rPr>
          <w:rFonts w:ascii="宋体" w:hAnsi="宋体" w:cs="宋体"/>
          <w:b/>
          <w:color w:val="auto"/>
          <w:spacing w:val="6"/>
          <w:sz w:val="32"/>
          <w:szCs w:val="32"/>
          <w:highlight w:val="none"/>
        </w:rPr>
      </w:pPr>
    </w:p>
    <w:p w14:paraId="14D0245A">
      <w:pPr>
        <w:autoSpaceDE w:val="0"/>
        <w:autoSpaceDN w:val="0"/>
        <w:jc w:val="center"/>
        <w:rPr>
          <w:rFonts w:ascii="宋体" w:hAnsi="宋体" w:cs="宋体"/>
          <w:b/>
          <w:color w:val="auto"/>
          <w:spacing w:val="6"/>
          <w:sz w:val="32"/>
          <w:szCs w:val="32"/>
          <w:highlight w:val="none"/>
        </w:rPr>
      </w:pPr>
    </w:p>
    <w:p w14:paraId="11D0D085">
      <w:pPr>
        <w:autoSpaceDE w:val="0"/>
        <w:autoSpaceDN w:val="0"/>
        <w:jc w:val="center"/>
        <w:rPr>
          <w:rFonts w:ascii="宋体" w:hAnsi="宋体" w:cs="宋体"/>
          <w:b/>
          <w:color w:val="auto"/>
          <w:spacing w:val="6"/>
          <w:sz w:val="32"/>
          <w:szCs w:val="32"/>
          <w:highlight w:val="none"/>
        </w:rPr>
      </w:pPr>
    </w:p>
    <w:p w14:paraId="54BD29DA">
      <w:pPr>
        <w:autoSpaceDE w:val="0"/>
        <w:autoSpaceDN w:val="0"/>
        <w:jc w:val="center"/>
        <w:rPr>
          <w:rFonts w:ascii="宋体" w:hAnsi="宋体" w:cs="宋体"/>
          <w:b/>
          <w:color w:val="auto"/>
          <w:spacing w:val="6"/>
          <w:sz w:val="32"/>
          <w:szCs w:val="32"/>
          <w:highlight w:val="none"/>
        </w:rPr>
      </w:pPr>
    </w:p>
    <w:p w14:paraId="48B49F34">
      <w:pPr>
        <w:autoSpaceDE w:val="0"/>
        <w:autoSpaceDN w:val="0"/>
        <w:jc w:val="center"/>
        <w:rPr>
          <w:rFonts w:ascii="宋体" w:hAnsi="宋体" w:cs="宋体"/>
          <w:b/>
          <w:color w:val="auto"/>
          <w:spacing w:val="6"/>
          <w:sz w:val="32"/>
          <w:szCs w:val="32"/>
          <w:highlight w:val="none"/>
        </w:rPr>
      </w:pPr>
    </w:p>
    <w:p w14:paraId="1A35750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289E99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43C18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0B7F6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563F2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AC53F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C82CCF5">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76A94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8698B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14:paraId="1490AB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EF61F8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0D6D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94710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733BD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84D9A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73D40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059CB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75B579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4BEA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4E776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5FD7C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1804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5E77B1">
      <w:pPr>
        <w:autoSpaceDE w:val="0"/>
        <w:autoSpaceDN w:val="0"/>
        <w:jc w:val="center"/>
        <w:rPr>
          <w:rFonts w:ascii="宋体" w:hAnsi="宋体" w:cs="宋体"/>
          <w:b/>
          <w:color w:val="auto"/>
          <w:spacing w:val="6"/>
          <w:sz w:val="32"/>
          <w:szCs w:val="32"/>
          <w:highlight w:val="none"/>
        </w:rPr>
      </w:pPr>
    </w:p>
    <w:p w14:paraId="52889FA9">
      <w:pPr>
        <w:autoSpaceDE w:val="0"/>
        <w:autoSpaceDN w:val="0"/>
        <w:jc w:val="center"/>
        <w:rPr>
          <w:rFonts w:ascii="宋体" w:hAnsi="宋体" w:cs="宋体"/>
          <w:b/>
          <w:color w:val="auto"/>
          <w:spacing w:val="6"/>
          <w:sz w:val="32"/>
          <w:szCs w:val="32"/>
          <w:highlight w:val="none"/>
        </w:rPr>
      </w:pPr>
    </w:p>
    <w:p w14:paraId="2BB567D0">
      <w:pPr>
        <w:autoSpaceDE w:val="0"/>
        <w:autoSpaceDN w:val="0"/>
        <w:jc w:val="center"/>
        <w:rPr>
          <w:rFonts w:ascii="宋体" w:hAnsi="宋体" w:cs="宋体"/>
          <w:b/>
          <w:color w:val="auto"/>
          <w:spacing w:val="6"/>
          <w:sz w:val="32"/>
          <w:szCs w:val="32"/>
          <w:highlight w:val="none"/>
        </w:rPr>
      </w:pPr>
    </w:p>
    <w:p w14:paraId="3BF96E2F">
      <w:pPr>
        <w:autoSpaceDE w:val="0"/>
        <w:autoSpaceDN w:val="0"/>
        <w:jc w:val="center"/>
        <w:rPr>
          <w:rFonts w:ascii="宋体" w:hAnsi="宋体" w:cs="宋体"/>
          <w:b/>
          <w:color w:val="auto"/>
          <w:spacing w:val="6"/>
          <w:sz w:val="32"/>
          <w:szCs w:val="32"/>
          <w:highlight w:val="none"/>
        </w:rPr>
      </w:pPr>
    </w:p>
    <w:p w14:paraId="294D21CC">
      <w:pPr>
        <w:autoSpaceDE w:val="0"/>
        <w:autoSpaceDN w:val="0"/>
        <w:jc w:val="center"/>
        <w:rPr>
          <w:rFonts w:ascii="宋体" w:hAnsi="宋体" w:cs="宋体"/>
          <w:b/>
          <w:color w:val="auto"/>
          <w:spacing w:val="6"/>
          <w:sz w:val="32"/>
          <w:szCs w:val="32"/>
          <w:highlight w:val="none"/>
        </w:rPr>
      </w:pPr>
    </w:p>
    <w:p w14:paraId="5D855C3E">
      <w:pPr>
        <w:autoSpaceDE w:val="0"/>
        <w:autoSpaceDN w:val="0"/>
        <w:jc w:val="center"/>
        <w:rPr>
          <w:rFonts w:ascii="宋体" w:hAnsi="宋体" w:cs="宋体"/>
          <w:b/>
          <w:color w:val="auto"/>
          <w:spacing w:val="6"/>
          <w:sz w:val="32"/>
          <w:szCs w:val="32"/>
          <w:highlight w:val="none"/>
        </w:rPr>
      </w:pPr>
    </w:p>
    <w:p w14:paraId="150325C3">
      <w:pPr>
        <w:autoSpaceDE w:val="0"/>
        <w:autoSpaceDN w:val="0"/>
        <w:jc w:val="center"/>
        <w:rPr>
          <w:rFonts w:ascii="宋体" w:hAnsi="宋体" w:cs="宋体"/>
          <w:b/>
          <w:color w:val="auto"/>
          <w:spacing w:val="6"/>
          <w:sz w:val="32"/>
          <w:szCs w:val="32"/>
          <w:highlight w:val="none"/>
        </w:rPr>
      </w:pPr>
    </w:p>
    <w:p w14:paraId="017EC237">
      <w:pPr>
        <w:autoSpaceDE w:val="0"/>
        <w:autoSpaceDN w:val="0"/>
        <w:jc w:val="center"/>
        <w:rPr>
          <w:rFonts w:ascii="宋体" w:hAnsi="宋体" w:cs="宋体"/>
          <w:b/>
          <w:color w:val="auto"/>
          <w:spacing w:val="6"/>
          <w:sz w:val="32"/>
          <w:szCs w:val="32"/>
          <w:highlight w:val="none"/>
        </w:rPr>
      </w:pPr>
    </w:p>
    <w:p w14:paraId="0A9E6914">
      <w:pPr>
        <w:autoSpaceDE w:val="0"/>
        <w:autoSpaceDN w:val="0"/>
        <w:jc w:val="center"/>
        <w:rPr>
          <w:rFonts w:ascii="宋体" w:hAnsi="宋体" w:cs="宋体"/>
          <w:b/>
          <w:color w:val="auto"/>
          <w:spacing w:val="6"/>
          <w:sz w:val="32"/>
          <w:szCs w:val="32"/>
          <w:highlight w:val="none"/>
        </w:rPr>
      </w:pPr>
    </w:p>
    <w:p w14:paraId="172E2A77">
      <w:pPr>
        <w:autoSpaceDE w:val="0"/>
        <w:autoSpaceDN w:val="0"/>
        <w:jc w:val="center"/>
        <w:rPr>
          <w:rFonts w:ascii="宋体" w:hAnsi="宋体" w:cs="宋体"/>
          <w:b/>
          <w:color w:val="auto"/>
          <w:spacing w:val="6"/>
          <w:sz w:val="32"/>
          <w:szCs w:val="32"/>
          <w:highlight w:val="none"/>
        </w:rPr>
      </w:pPr>
    </w:p>
    <w:p w14:paraId="2C10CD8B">
      <w:pPr>
        <w:autoSpaceDE w:val="0"/>
        <w:autoSpaceDN w:val="0"/>
        <w:jc w:val="center"/>
        <w:rPr>
          <w:rFonts w:ascii="宋体" w:hAnsi="宋体" w:cs="宋体"/>
          <w:b/>
          <w:color w:val="auto"/>
          <w:spacing w:val="6"/>
          <w:sz w:val="32"/>
          <w:szCs w:val="32"/>
          <w:highlight w:val="none"/>
        </w:rPr>
      </w:pPr>
    </w:p>
    <w:p w14:paraId="6AE2FE38">
      <w:pPr>
        <w:autoSpaceDE w:val="0"/>
        <w:autoSpaceDN w:val="0"/>
        <w:jc w:val="center"/>
        <w:rPr>
          <w:rFonts w:ascii="宋体" w:hAnsi="宋体" w:cs="宋体"/>
          <w:b/>
          <w:color w:val="auto"/>
          <w:spacing w:val="6"/>
          <w:sz w:val="32"/>
          <w:szCs w:val="32"/>
          <w:highlight w:val="none"/>
        </w:rPr>
      </w:pPr>
    </w:p>
    <w:p w14:paraId="3013D2CE">
      <w:pPr>
        <w:autoSpaceDE w:val="0"/>
        <w:autoSpaceDN w:val="0"/>
        <w:jc w:val="center"/>
        <w:rPr>
          <w:rFonts w:ascii="宋体" w:hAnsi="宋体" w:cs="宋体"/>
          <w:b/>
          <w:color w:val="auto"/>
          <w:spacing w:val="6"/>
          <w:sz w:val="32"/>
          <w:szCs w:val="32"/>
          <w:highlight w:val="none"/>
        </w:rPr>
      </w:pPr>
    </w:p>
    <w:p w14:paraId="4D77E551">
      <w:pPr>
        <w:autoSpaceDE w:val="0"/>
        <w:autoSpaceDN w:val="0"/>
        <w:jc w:val="center"/>
        <w:rPr>
          <w:rFonts w:ascii="宋体" w:hAnsi="宋体" w:cs="宋体"/>
          <w:b/>
          <w:color w:val="auto"/>
          <w:spacing w:val="6"/>
          <w:sz w:val="32"/>
          <w:szCs w:val="32"/>
          <w:highlight w:val="none"/>
        </w:rPr>
      </w:pPr>
    </w:p>
    <w:p w14:paraId="5B56036B">
      <w:pPr>
        <w:autoSpaceDE w:val="0"/>
        <w:autoSpaceDN w:val="0"/>
        <w:jc w:val="center"/>
        <w:rPr>
          <w:rFonts w:ascii="宋体" w:hAnsi="宋体" w:cs="宋体"/>
          <w:b/>
          <w:color w:val="auto"/>
          <w:spacing w:val="6"/>
          <w:sz w:val="32"/>
          <w:szCs w:val="32"/>
          <w:highlight w:val="none"/>
        </w:rPr>
      </w:pPr>
    </w:p>
    <w:p w14:paraId="6175A410">
      <w:pPr>
        <w:autoSpaceDE w:val="0"/>
        <w:autoSpaceDN w:val="0"/>
        <w:jc w:val="center"/>
        <w:rPr>
          <w:rFonts w:ascii="宋体" w:hAnsi="宋体" w:cs="宋体"/>
          <w:b/>
          <w:color w:val="auto"/>
          <w:spacing w:val="6"/>
          <w:sz w:val="32"/>
          <w:szCs w:val="32"/>
          <w:highlight w:val="none"/>
        </w:rPr>
      </w:pPr>
    </w:p>
    <w:p w14:paraId="4C163BFA">
      <w:pPr>
        <w:autoSpaceDE w:val="0"/>
        <w:autoSpaceDN w:val="0"/>
        <w:jc w:val="center"/>
        <w:rPr>
          <w:rFonts w:ascii="宋体" w:hAnsi="宋体" w:cs="宋体"/>
          <w:b/>
          <w:color w:val="auto"/>
          <w:spacing w:val="6"/>
          <w:sz w:val="32"/>
          <w:szCs w:val="32"/>
          <w:highlight w:val="none"/>
        </w:rPr>
      </w:pPr>
    </w:p>
    <w:p w14:paraId="282CD18E">
      <w:pPr>
        <w:autoSpaceDE w:val="0"/>
        <w:autoSpaceDN w:val="0"/>
        <w:jc w:val="center"/>
        <w:rPr>
          <w:rFonts w:ascii="宋体" w:hAnsi="宋体" w:cs="宋体"/>
          <w:b/>
          <w:color w:val="auto"/>
          <w:spacing w:val="6"/>
          <w:sz w:val="32"/>
          <w:szCs w:val="32"/>
          <w:highlight w:val="none"/>
        </w:rPr>
      </w:pPr>
    </w:p>
    <w:p w14:paraId="65D5E00D">
      <w:pPr>
        <w:autoSpaceDE w:val="0"/>
        <w:autoSpaceDN w:val="0"/>
        <w:jc w:val="center"/>
        <w:rPr>
          <w:rFonts w:ascii="宋体" w:hAnsi="宋体" w:cs="宋体"/>
          <w:b/>
          <w:color w:val="auto"/>
          <w:spacing w:val="6"/>
          <w:sz w:val="32"/>
          <w:szCs w:val="32"/>
          <w:highlight w:val="none"/>
        </w:rPr>
      </w:pPr>
    </w:p>
    <w:p w14:paraId="74A7FD60">
      <w:pPr>
        <w:autoSpaceDE w:val="0"/>
        <w:autoSpaceDN w:val="0"/>
        <w:jc w:val="center"/>
        <w:rPr>
          <w:rFonts w:ascii="宋体" w:hAnsi="宋体" w:cs="宋体"/>
          <w:b/>
          <w:color w:val="auto"/>
          <w:spacing w:val="6"/>
          <w:sz w:val="32"/>
          <w:szCs w:val="32"/>
          <w:highlight w:val="none"/>
        </w:rPr>
      </w:pPr>
    </w:p>
    <w:p w14:paraId="0A320F7A">
      <w:pPr>
        <w:autoSpaceDE w:val="0"/>
        <w:autoSpaceDN w:val="0"/>
        <w:jc w:val="center"/>
        <w:rPr>
          <w:rFonts w:ascii="宋体" w:hAnsi="宋体" w:cs="宋体"/>
          <w:b/>
          <w:color w:val="auto"/>
          <w:spacing w:val="6"/>
          <w:sz w:val="32"/>
          <w:szCs w:val="32"/>
          <w:highlight w:val="none"/>
        </w:rPr>
      </w:pPr>
    </w:p>
    <w:p w14:paraId="3DD9A7D1">
      <w:pPr>
        <w:autoSpaceDE w:val="0"/>
        <w:autoSpaceDN w:val="0"/>
        <w:jc w:val="center"/>
        <w:rPr>
          <w:rFonts w:ascii="宋体" w:hAnsi="宋体" w:cs="宋体"/>
          <w:b/>
          <w:color w:val="auto"/>
          <w:spacing w:val="6"/>
          <w:sz w:val="32"/>
          <w:szCs w:val="32"/>
          <w:highlight w:val="none"/>
        </w:rPr>
      </w:pPr>
    </w:p>
    <w:p w14:paraId="3B8E4FD0">
      <w:pPr>
        <w:autoSpaceDE w:val="0"/>
        <w:autoSpaceDN w:val="0"/>
        <w:jc w:val="center"/>
        <w:rPr>
          <w:rFonts w:ascii="宋体" w:hAnsi="宋体" w:cs="宋体"/>
          <w:b/>
          <w:color w:val="auto"/>
          <w:spacing w:val="6"/>
          <w:sz w:val="32"/>
          <w:szCs w:val="32"/>
          <w:highlight w:val="none"/>
        </w:rPr>
      </w:pPr>
    </w:p>
    <w:p w14:paraId="60CFDC33">
      <w:pPr>
        <w:autoSpaceDE w:val="0"/>
        <w:autoSpaceDN w:val="0"/>
        <w:jc w:val="center"/>
        <w:rPr>
          <w:rFonts w:ascii="宋体" w:hAnsi="宋体" w:cs="宋体"/>
          <w:b/>
          <w:color w:val="auto"/>
          <w:spacing w:val="6"/>
          <w:sz w:val="32"/>
          <w:szCs w:val="32"/>
          <w:highlight w:val="none"/>
        </w:rPr>
      </w:pPr>
    </w:p>
    <w:p w14:paraId="29A25528">
      <w:pPr>
        <w:autoSpaceDE w:val="0"/>
        <w:autoSpaceDN w:val="0"/>
        <w:jc w:val="center"/>
        <w:rPr>
          <w:rFonts w:ascii="宋体" w:hAnsi="宋体" w:cs="宋体"/>
          <w:b/>
          <w:color w:val="auto"/>
          <w:spacing w:val="6"/>
          <w:sz w:val="32"/>
          <w:szCs w:val="32"/>
          <w:highlight w:val="none"/>
        </w:rPr>
      </w:pPr>
    </w:p>
    <w:p w14:paraId="418D45A5">
      <w:pPr>
        <w:autoSpaceDE w:val="0"/>
        <w:autoSpaceDN w:val="0"/>
        <w:jc w:val="center"/>
        <w:rPr>
          <w:rFonts w:ascii="宋体" w:hAnsi="宋体" w:cs="宋体"/>
          <w:b/>
          <w:color w:val="auto"/>
          <w:spacing w:val="6"/>
          <w:sz w:val="32"/>
          <w:szCs w:val="32"/>
          <w:highlight w:val="none"/>
        </w:rPr>
      </w:pPr>
    </w:p>
    <w:p w14:paraId="02791DEA">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41963C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66F54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B4B7F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B8AB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4A1A6E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02F80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04E8D1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EC7F3A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14:paraId="027738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75F18F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1A166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7FFB7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4314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1A24DF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9EA8E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30130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391F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B4972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4F574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9B6845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EE4032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E96C5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8A06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386639">
      <w:pPr>
        <w:autoSpaceDE w:val="0"/>
        <w:autoSpaceDN w:val="0"/>
        <w:jc w:val="center"/>
        <w:rPr>
          <w:rFonts w:ascii="宋体" w:hAnsi="宋体" w:cs="宋体"/>
          <w:b/>
          <w:color w:val="auto"/>
          <w:spacing w:val="6"/>
          <w:sz w:val="32"/>
          <w:szCs w:val="32"/>
          <w:highlight w:val="none"/>
        </w:rPr>
      </w:pPr>
    </w:p>
    <w:p w14:paraId="2C530B38">
      <w:pPr>
        <w:autoSpaceDE w:val="0"/>
        <w:autoSpaceDN w:val="0"/>
        <w:jc w:val="center"/>
        <w:rPr>
          <w:rFonts w:ascii="宋体" w:hAnsi="宋体" w:cs="宋体"/>
          <w:b/>
          <w:color w:val="auto"/>
          <w:spacing w:val="6"/>
          <w:sz w:val="32"/>
          <w:szCs w:val="32"/>
          <w:highlight w:val="none"/>
        </w:rPr>
      </w:pPr>
    </w:p>
    <w:p w14:paraId="2B346BE2">
      <w:pPr>
        <w:autoSpaceDE w:val="0"/>
        <w:autoSpaceDN w:val="0"/>
        <w:jc w:val="center"/>
        <w:rPr>
          <w:rFonts w:ascii="宋体" w:hAnsi="宋体" w:cs="宋体"/>
          <w:b/>
          <w:color w:val="auto"/>
          <w:spacing w:val="6"/>
          <w:sz w:val="32"/>
          <w:szCs w:val="32"/>
          <w:highlight w:val="none"/>
        </w:rPr>
      </w:pPr>
    </w:p>
    <w:p w14:paraId="11602E65">
      <w:pPr>
        <w:autoSpaceDE w:val="0"/>
        <w:autoSpaceDN w:val="0"/>
        <w:jc w:val="center"/>
        <w:rPr>
          <w:rFonts w:ascii="宋体" w:hAnsi="宋体" w:cs="宋体"/>
          <w:b/>
          <w:color w:val="auto"/>
          <w:spacing w:val="6"/>
          <w:sz w:val="32"/>
          <w:szCs w:val="32"/>
          <w:highlight w:val="none"/>
        </w:rPr>
      </w:pPr>
    </w:p>
    <w:p w14:paraId="23EE3AF5">
      <w:pPr>
        <w:autoSpaceDE w:val="0"/>
        <w:autoSpaceDN w:val="0"/>
        <w:jc w:val="center"/>
        <w:rPr>
          <w:rFonts w:ascii="宋体" w:hAnsi="宋体" w:cs="宋体"/>
          <w:b/>
          <w:color w:val="auto"/>
          <w:spacing w:val="6"/>
          <w:sz w:val="32"/>
          <w:szCs w:val="32"/>
          <w:highlight w:val="none"/>
        </w:rPr>
      </w:pPr>
    </w:p>
    <w:p w14:paraId="776D5A72">
      <w:pPr>
        <w:autoSpaceDE w:val="0"/>
        <w:autoSpaceDN w:val="0"/>
        <w:jc w:val="center"/>
        <w:rPr>
          <w:rFonts w:ascii="宋体" w:hAnsi="宋体" w:cs="宋体"/>
          <w:b/>
          <w:color w:val="auto"/>
          <w:spacing w:val="6"/>
          <w:sz w:val="32"/>
          <w:szCs w:val="32"/>
          <w:highlight w:val="none"/>
        </w:rPr>
      </w:pPr>
    </w:p>
    <w:p w14:paraId="563EDC95">
      <w:pPr>
        <w:autoSpaceDE w:val="0"/>
        <w:autoSpaceDN w:val="0"/>
        <w:jc w:val="center"/>
        <w:rPr>
          <w:rFonts w:ascii="宋体" w:hAnsi="宋体" w:cs="宋体"/>
          <w:b/>
          <w:color w:val="auto"/>
          <w:spacing w:val="6"/>
          <w:sz w:val="32"/>
          <w:szCs w:val="32"/>
          <w:highlight w:val="none"/>
        </w:rPr>
      </w:pPr>
    </w:p>
    <w:p w14:paraId="186FBF2B">
      <w:pPr>
        <w:autoSpaceDE w:val="0"/>
        <w:autoSpaceDN w:val="0"/>
        <w:jc w:val="center"/>
        <w:rPr>
          <w:rFonts w:ascii="宋体" w:hAnsi="宋体" w:cs="宋体"/>
          <w:b/>
          <w:color w:val="auto"/>
          <w:spacing w:val="6"/>
          <w:sz w:val="32"/>
          <w:szCs w:val="32"/>
          <w:highlight w:val="none"/>
        </w:rPr>
      </w:pPr>
    </w:p>
    <w:p w14:paraId="0FAE7372">
      <w:pPr>
        <w:autoSpaceDE w:val="0"/>
        <w:autoSpaceDN w:val="0"/>
        <w:jc w:val="center"/>
        <w:rPr>
          <w:rFonts w:ascii="宋体" w:hAnsi="宋体" w:cs="宋体"/>
          <w:b/>
          <w:color w:val="auto"/>
          <w:spacing w:val="6"/>
          <w:sz w:val="32"/>
          <w:szCs w:val="32"/>
          <w:highlight w:val="none"/>
        </w:rPr>
      </w:pPr>
    </w:p>
    <w:p w14:paraId="711EA508">
      <w:pPr>
        <w:autoSpaceDE w:val="0"/>
        <w:autoSpaceDN w:val="0"/>
        <w:jc w:val="center"/>
        <w:rPr>
          <w:rFonts w:ascii="宋体" w:hAnsi="宋体" w:cs="宋体"/>
          <w:b/>
          <w:color w:val="auto"/>
          <w:spacing w:val="6"/>
          <w:sz w:val="32"/>
          <w:szCs w:val="32"/>
          <w:highlight w:val="none"/>
        </w:rPr>
      </w:pPr>
    </w:p>
    <w:p w14:paraId="5B81BFD4">
      <w:pPr>
        <w:autoSpaceDE w:val="0"/>
        <w:autoSpaceDN w:val="0"/>
        <w:jc w:val="center"/>
        <w:rPr>
          <w:rFonts w:ascii="宋体" w:hAnsi="宋体" w:cs="宋体"/>
          <w:b/>
          <w:color w:val="auto"/>
          <w:spacing w:val="6"/>
          <w:sz w:val="32"/>
          <w:szCs w:val="32"/>
          <w:highlight w:val="none"/>
        </w:rPr>
      </w:pPr>
    </w:p>
    <w:p w14:paraId="6D5FCD6D">
      <w:pPr>
        <w:autoSpaceDE w:val="0"/>
        <w:autoSpaceDN w:val="0"/>
        <w:jc w:val="center"/>
        <w:rPr>
          <w:rFonts w:ascii="宋体" w:hAnsi="宋体" w:cs="宋体"/>
          <w:b/>
          <w:color w:val="auto"/>
          <w:spacing w:val="6"/>
          <w:sz w:val="32"/>
          <w:szCs w:val="32"/>
          <w:highlight w:val="none"/>
        </w:rPr>
      </w:pPr>
    </w:p>
    <w:p w14:paraId="40910CFE">
      <w:pPr>
        <w:autoSpaceDE w:val="0"/>
        <w:autoSpaceDN w:val="0"/>
        <w:jc w:val="center"/>
        <w:rPr>
          <w:rFonts w:ascii="宋体" w:hAnsi="宋体" w:cs="宋体"/>
          <w:b/>
          <w:color w:val="auto"/>
          <w:spacing w:val="6"/>
          <w:sz w:val="32"/>
          <w:szCs w:val="32"/>
          <w:highlight w:val="none"/>
        </w:rPr>
      </w:pPr>
    </w:p>
    <w:p w14:paraId="4D1D37F9">
      <w:pPr>
        <w:autoSpaceDE w:val="0"/>
        <w:autoSpaceDN w:val="0"/>
        <w:jc w:val="center"/>
        <w:rPr>
          <w:rFonts w:ascii="宋体" w:hAnsi="宋体" w:cs="宋体"/>
          <w:b/>
          <w:color w:val="auto"/>
          <w:spacing w:val="6"/>
          <w:sz w:val="32"/>
          <w:szCs w:val="32"/>
          <w:highlight w:val="none"/>
        </w:rPr>
      </w:pPr>
    </w:p>
    <w:p w14:paraId="5A757366">
      <w:pPr>
        <w:autoSpaceDE w:val="0"/>
        <w:autoSpaceDN w:val="0"/>
        <w:jc w:val="center"/>
        <w:rPr>
          <w:rFonts w:ascii="宋体" w:hAnsi="宋体" w:cs="宋体"/>
          <w:b/>
          <w:color w:val="auto"/>
          <w:spacing w:val="6"/>
          <w:sz w:val="32"/>
          <w:szCs w:val="32"/>
          <w:highlight w:val="none"/>
        </w:rPr>
      </w:pPr>
    </w:p>
    <w:p w14:paraId="1313964D">
      <w:pPr>
        <w:autoSpaceDE w:val="0"/>
        <w:autoSpaceDN w:val="0"/>
        <w:jc w:val="center"/>
        <w:rPr>
          <w:rFonts w:ascii="宋体" w:hAnsi="宋体" w:cs="宋体"/>
          <w:b/>
          <w:color w:val="auto"/>
          <w:spacing w:val="6"/>
          <w:sz w:val="32"/>
          <w:szCs w:val="32"/>
          <w:highlight w:val="none"/>
        </w:rPr>
      </w:pPr>
    </w:p>
    <w:p w14:paraId="72AF3638">
      <w:pPr>
        <w:autoSpaceDE w:val="0"/>
        <w:autoSpaceDN w:val="0"/>
        <w:jc w:val="center"/>
        <w:rPr>
          <w:rFonts w:ascii="宋体" w:hAnsi="宋体" w:cs="宋体"/>
          <w:b/>
          <w:color w:val="auto"/>
          <w:spacing w:val="6"/>
          <w:sz w:val="32"/>
          <w:szCs w:val="32"/>
          <w:highlight w:val="none"/>
        </w:rPr>
      </w:pPr>
    </w:p>
    <w:p w14:paraId="781EC357">
      <w:pPr>
        <w:autoSpaceDE w:val="0"/>
        <w:autoSpaceDN w:val="0"/>
        <w:jc w:val="center"/>
        <w:rPr>
          <w:rFonts w:ascii="宋体" w:hAnsi="宋体" w:cs="宋体"/>
          <w:b/>
          <w:color w:val="auto"/>
          <w:spacing w:val="6"/>
          <w:sz w:val="32"/>
          <w:szCs w:val="32"/>
          <w:highlight w:val="none"/>
        </w:rPr>
      </w:pPr>
    </w:p>
    <w:p w14:paraId="5B2AD356">
      <w:pPr>
        <w:autoSpaceDE w:val="0"/>
        <w:autoSpaceDN w:val="0"/>
        <w:jc w:val="center"/>
        <w:rPr>
          <w:rFonts w:ascii="宋体" w:hAnsi="宋体" w:cs="宋体"/>
          <w:b/>
          <w:color w:val="auto"/>
          <w:spacing w:val="6"/>
          <w:sz w:val="32"/>
          <w:szCs w:val="32"/>
          <w:highlight w:val="none"/>
        </w:rPr>
      </w:pPr>
    </w:p>
    <w:p w14:paraId="19E83BFE">
      <w:pPr>
        <w:autoSpaceDE w:val="0"/>
        <w:autoSpaceDN w:val="0"/>
        <w:jc w:val="center"/>
        <w:rPr>
          <w:rFonts w:ascii="宋体" w:hAnsi="宋体" w:cs="宋体"/>
          <w:b/>
          <w:color w:val="auto"/>
          <w:spacing w:val="6"/>
          <w:sz w:val="32"/>
          <w:szCs w:val="32"/>
          <w:highlight w:val="none"/>
        </w:rPr>
      </w:pPr>
    </w:p>
    <w:p w14:paraId="6B083FA3">
      <w:pPr>
        <w:autoSpaceDE w:val="0"/>
        <w:autoSpaceDN w:val="0"/>
        <w:jc w:val="center"/>
        <w:rPr>
          <w:rFonts w:ascii="宋体" w:hAnsi="宋体" w:cs="宋体"/>
          <w:b/>
          <w:color w:val="auto"/>
          <w:spacing w:val="6"/>
          <w:sz w:val="32"/>
          <w:szCs w:val="32"/>
          <w:highlight w:val="none"/>
        </w:rPr>
      </w:pPr>
    </w:p>
    <w:p w14:paraId="1A2D7DE5">
      <w:pPr>
        <w:autoSpaceDE w:val="0"/>
        <w:autoSpaceDN w:val="0"/>
        <w:jc w:val="center"/>
        <w:rPr>
          <w:rFonts w:ascii="宋体" w:hAnsi="宋体" w:cs="宋体"/>
          <w:b/>
          <w:color w:val="auto"/>
          <w:spacing w:val="6"/>
          <w:sz w:val="32"/>
          <w:szCs w:val="32"/>
          <w:highlight w:val="none"/>
        </w:rPr>
      </w:pPr>
    </w:p>
    <w:p w14:paraId="2F544E82">
      <w:pPr>
        <w:autoSpaceDE w:val="0"/>
        <w:autoSpaceDN w:val="0"/>
        <w:jc w:val="center"/>
        <w:rPr>
          <w:rFonts w:ascii="宋体" w:hAnsi="宋体" w:cs="宋体"/>
          <w:b/>
          <w:color w:val="auto"/>
          <w:spacing w:val="6"/>
          <w:sz w:val="32"/>
          <w:szCs w:val="32"/>
          <w:highlight w:val="none"/>
        </w:rPr>
      </w:pPr>
    </w:p>
    <w:p w14:paraId="46BF14AD">
      <w:pPr>
        <w:autoSpaceDE w:val="0"/>
        <w:autoSpaceDN w:val="0"/>
        <w:jc w:val="center"/>
        <w:rPr>
          <w:rFonts w:ascii="宋体" w:hAnsi="宋体" w:cs="宋体"/>
          <w:b/>
          <w:color w:val="auto"/>
          <w:spacing w:val="6"/>
          <w:sz w:val="32"/>
          <w:szCs w:val="32"/>
          <w:highlight w:val="none"/>
        </w:rPr>
      </w:pPr>
    </w:p>
    <w:p w14:paraId="0C2BEA10">
      <w:pPr>
        <w:autoSpaceDE w:val="0"/>
        <w:autoSpaceDN w:val="0"/>
        <w:jc w:val="center"/>
        <w:rPr>
          <w:rFonts w:ascii="宋体" w:hAnsi="宋体" w:cs="宋体"/>
          <w:b/>
          <w:color w:val="auto"/>
          <w:spacing w:val="6"/>
          <w:sz w:val="32"/>
          <w:szCs w:val="32"/>
          <w:highlight w:val="none"/>
        </w:rPr>
      </w:pPr>
    </w:p>
    <w:p w14:paraId="08EE939A">
      <w:pPr>
        <w:autoSpaceDE w:val="0"/>
        <w:autoSpaceDN w:val="0"/>
        <w:jc w:val="center"/>
        <w:rPr>
          <w:rFonts w:ascii="宋体" w:hAnsi="宋体" w:cs="宋体"/>
          <w:b/>
          <w:color w:val="auto"/>
          <w:spacing w:val="6"/>
          <w:sz w:val="32"/>
          <w:szCs w:val="32"/>
          <w:highlight w:val="none"/>
        </w:rPr>
      </w:pPr>
    </w:p>
    <w:p w14:paraId="34181FD5">
      <w:pPr>
        <w:autoSpaceDE w:val="0"/>
        <w:autoSpaceDN w:val="0"/>
        <w:jc w:val="center"/>
        <w:rPr>
          <w:rFonts w:ascii="宋体" w:hAnsi="宋体" w:cs="宋体"/>
          <w:b/>
          <w:color w:val="auto"/>
          <w:spacing w:val="6"/>
          <w:sz w:val="32"/>
          <w:szCs w:val="32"/>
          <w:highlight w:val="none"/>
        </w:rPr>
      </w:pPr>
    </w:p>
    <w:p w14:paraId="0CF8E7F1">
      <w:pPr>
        <w:autoSpaceDE w:val="0"/>
        <w:autoSpaceDN w:val="0"/>
        <w:jc w:val="center"/>
        <w:rPr>
          <w:rFonts w:ascii="宋体" w:hAnsi="宋体" w:cs="宋体"/>
          <w:b/>
          <w:color w:val="auto"/>
          <w:spacing w:val="6"/>
          <w:sz w:val="32"/>
          <w:szCs w:val="32"/>
          <w:highlight w:val="none"/>
        </w:rPr>
      </w:pPr>
    </w:p>
    <w:p w14:paraId="007D253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FBE1A5">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46152D60">
      <w:pPr>
        <w:spacing w:line="360" w:lineRule="auto"/>
        <w:jc w:val="center"/>
        <w:rPr>
          <w:rFonts w:ascii="宋体" w:hAnsi="宋体" w:cs="宋体"/>
          <w:color w:val="auto"/>
          <w:sz w:val="24"/>
          <w:highlight w:val="none"/>
          <w:u w:val="single"/>
        </w:rPr>
      </w:pPr>
    </w:p>
    <w:p w14:paraId="0CF10A7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F9FA2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03434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04A3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5BB5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E9F4C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259F2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E24B6D8">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A00E35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42B0F9">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119E0D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CB739A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31303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D2413E">
      <w:pPr>
        <w:spacing w:line="360" w:lineRule="auto"/>
        <w:jc w:val="center"/>
        <w:rPr>
          <w:rFonts w:ascii="宋体" w:hAnsi="宋体" w:cs="宋体"/>
          <w:b/>
          <w:color w:val="auto"/>
          <w:sz w:val="32"/>
          <w:szCs w:val="32"/>
          <w:highlight w:val="none"/>
        </w:rPr>
      </w:pPr>
    </w:p>
    <w:p w14:paraId="04428079">
      <w:pPr>
        <w:spacing w:line="360" w:lineRule="auto"/>
        <w:jc w:val="center"/>
        <w:rPr>
          <w:rFonts w:ascii="宋体" w:hAnsi="宋体" w:cs="宋体"/>
          <w:b/>
          <w:color w:val="auto"/>
          <w:sz w:val="32"/>
          <w:szCs w:val="32"/>
          <w:highlight w:val="none"/>
        </w:rPr>
      </w:pPr>
    </w:p>
    <w:p w14:paraId="540B51D7">
      <w:pPr>
        <w:spacing w:line="360" w:lineRule="auto"/>
        <w:jc w:val="center"/>
        <w:rPr>
          <w:rFonts w:ascii="宋体" w:hAnsi="宋体" w:cs="宋体"/>
          <w:b/>
          <w:color w:val="auto"/>
          <w:sz w:val="32"/>
          <w:szCs w:val="32"/>
          <w:highlight w:val="none"/>
        </w:rPr>
      </w:pPr>
    </w:p>
    <w:p w14:paraId="00E39C76">
      <w:pPr>
        <w:spacing w:line="360" w:lineRule="auto"/>
        <w:jc w:val="center"/>
        <w:rPr>
          <w:rFonts w:ascii="宋体" w:hAnsi="宋体" w:cs="宋体"/>
          <w:b/>
          <w:color w:val="auto"/>
          <w:sz w:val="32"/>
          <w:szCs w:val="32"/>
          <w:highlight w:val="none"/>
        </w:rPr>
      </w:pPr>
    </w:p>
    <w:p w14:paraId="025CF36E">
      <w:pPr>
        <w:spacing w:line="360" w:lineRule="auto"/>
        <w:jc w:val="center"/>
        <w:rPr>
          <w:rFonts w:ascii="宋体" w:hAnsi="宋体" w:cs="宋体"/>
          <w:b/>
          <w:color w:val="auto"/>
          <w:sz w:val="32"/>
          <w:szCs w:val="32"/>
          <w:highlight w:val="none"/>
        </w:rPr>
      </w:pPr>
    </w:p>
    <w:p w14:paraId="1E0687C7">
      <w:pPr>
        <w:spacing w:line="360" w:lineRule="auto"/>
        <w:jc w:val="center"/>
        <w:rPr>
          <w:rFonts w:ascii="宋体" w:hAnsi="宋体" w:cs="宋体"/>
          <w:b/>
          <w:color w:val="auto"/>
          <w:sz w:val="32"/>
          <w:szCs w:val="32"/>
          <w:highlight w:val="none"/>
        </w:rPr>
      </w:pPr>
    </w:p>
    <w:p w14:paraId="7725BAFE">
      <w:pPr>
        <w:spacing w:line="360" w:lineRule="auto"/>
        <w:jc w:val="center"/>
        <w:rPr>
          <w:rFonts w:ascii="宋体" w:hAnsi="宋体" w:cs="宋体"/>
          <w:b/>
          <w:color w:val="auto"/>
          <w:sz w:val="32"/>
          <w:szCs w:val="32"/>
          <w:highlight w:val="none"/>
        </w:rPr>
      </w:pPr>
    </w:p>
    <w:p w14:paraId="5AC24ACA">
      <w:pPr>
        <w:spacing w:line="360" w:lineRule="auto"/>
        <w:jc w:val="center"/>
        <w:rPr>
          <w:rFonts w:ascii="宋体" w:hAnsi="宋体" w:cs="宋体"/>
          <w:b/>
          <w:color w:val="auto"/>
          <w:sz w:val="32"/>
          <w:szCs w:val="32"/>
          <w:highlight w:val="none"/>
        </w:rPr>
      </w:pPr>
    </w:p>
    <w:p w14:paraId="05CB03C9">
      <w:pPr>
        <w:spacing w:line="360" w:lineRule="auto"/>
        <w:jc w:val="center"/>
        <w:rPr>
          <w:rFonts w:ascii="宋体" w:hAnsi="宋体" w:cs="宋体"/>
          <w:b/>
          <w:color w:val="auto"/>
          <w:sz w:val="32"/>
          <w:szCs w:val="32"/>
          <w:highlight w:val="none"/>
        </w:rPr>
      </w:pPr>
    </w:p>
    <w:p w14:paraId="262C9C68">
      <w:pPr>
        <w:spacing w:line="360" w:lineRule="auto"/>
        <w:jc w:val="center"/>
        <w:rPr>
          <w:rFonts w:ascii="宋体" w:hAnsi="宋体" w:cs="宋体"/>
          <w:b/>
          <w:color w:val="auto"/>
          <w:sz w:val="32"/>
          <w:szCs w:val="32"/>
          <w:highlight w:val="none"/>
        </w:rPr>
      </w:pPr>
    </w:p>
    <w:p w14:paraId="6E8EFB23">
      <w:pPr>
        <w:spacing w:line="360" w:lineRule="auto"/>
        <w:jc w:val="center"/>
        <w:rPr>
          <w:rFonts w:ascii="宋体" w:hAnsi="宋体" w:cs="宋体"/>
          <w:b/>
          <w:color w:val="auto"/>
          <w:sz w:val="32"/>
          <w:szCs w:val="32"/>
          <w:highlight w:val="none"/>
        </w:rPr>
      </w:pPr>
    </w:p>
    <w:p w14:paraId="2B097AA7">
      <w:pPr>
        <w:spacing w:line="360" w:lineRule="auto"/>
        <w:jc w:val="center"/>
        <w:rPr>
          <w:rFonts w:ascii="宋体" w:hAnsi="宋体" w:cs="宋体"/>
          <w:b/>
          <w:color w:val="auto"/>
          <w:sz w:val="32"/>
          <w:szCs w:val="32"/>
          <w:highlight w:val="none"/>
        </w:rPr>
      </w:pPr>
    </w:p>
    <w:p w14:paraId="5AECE119">
      <w:pPr>
        <w:spacing w:line="360" w:lineRule="auto"/>
        <w:jc w:val="center"/>
        <w:rPr>
          <w:rFonts w:ascii="宋体" w:hAnsi="宋体" w:cs="宋体"/>
          <w:b/>
          <w:color w:val="auto"/>
          <w:sz w:val="32"/>
          <w:szCs w:val="32"/>
          <w:highlight w:val="none"/>
        </w:rPr>
      </w:pPr>
    </w:p>
    <w:p w14:paraId="7E69EC4B">
      <w:pPr>
        <w:spacing w:line="360" w:lineRule="auto"/>
        <w:jc w:val="center"/>
        <w:rPr>
          <w:rFonts w:ascii="宋体" w:hAnsi="宋体" w:cs="宋体"/>
          <w:b/>
          <w:color w:val="auto"/>
          <w:sz w:val="32"/>
          <w:szCs w:val="32"/>
          <w:highlight w:val="none"/>
        </w:rPr>
      </w:pPr>
    </w:p>
    <w:p w14:paraId="6482344A">
      <w:pPr>
        <w:spacing w:line="360" w:lineRule="auto"/>
        <w:jc w:val="center"/>
        <w:rPr>
          <w:rFonts w:ascii="宋体" w:hAnsi="宋体" w:cs="宋体"/>
          <w:b/>
          <w:color w:val="auto"/>
          <w:sz w:val="32"/>
          <w:szCs w:val="32"/>
          <w:highlight w:val="none"/>
        </w:rPr>
      </w:pPr>
    </w:p>
    <w:p w14:paraId="06641018">
      <w:pPr>
        <w:spacing w:line="360" w:lineRule="auto"/>
        <w:jc w:val="center"/>
        <w:rPr>
          <w:rFonts w:ascii="宋体" w:hAnsi="宋体" w:cs="宋体"/>
          <w:b/>
          <w:color w:val="auto"/>
          <w:sz w:val="32"/>
          <w:szCs w:val="32"/>
          <w:highlight w:val="none"/>
        </w:rPr>
      </w:pPr>
    </w:p>
    <w:p w14:paraId="07AEA373">
      <w:pPr>
        <w:spacing w:line="360" w:lineRule="auto"/>
        <w:jc w:val="center"/>
        <w:rPr>
          <w:rFonts w:ascii="宋体" w:hAnsi="宋体" w:cs="宋体"/>
          <w:b/>
          <w:color w:val="auto"/>
          <w:sz w:val="32"/>
          <w:szCs w:val="32"/>
          <w:highlight w:val="none"/>
        </w:rPr>
      </w:pPr>
    </w:p>
    <w:p w14:paraId="7C2C57B2">
      <w:pPr>
        <w:spacing w:line="360" w:lineRule="auto"/>
        <w:rPr>
          <w:rFonts w:ascii="宋体" w:hAnsi="宋体" w:cs="宋体"/>
          <w:bCs/>
          <w:color w:val="auto"/>
          <w:sz w:val="24"/>
          <w:highlight w:val="none"/>
        </w:rPr>
      </w:pPr>
    </w:p>
    <w:bookmarkEnd w:id="559"/>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AmdtSymbols"/>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altName w:val="AmdtSymbols"/>
    <w:panose1 w:val="020B0602030504020204"/>
    <w:charset w:val="00"/>
    <w:family w:val="swiss"/>
    <w:pitch w:val="default"/>
    <w:sig w:usb0="00000000" w:usb1="00000000"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8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59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4D3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A597">
    <w:pPr>
      <w:pStyle w:val="41"/>
      <w:framePr w:wrap="around" w:vAnchor="text" w:hAnchor="margin" w:xAlign="right" w:y="1"/>
      <w:rPr>
        <w:rStyle w:val="72"/>
      </w:rPr>
    </w:pPr>
    <w:r>
      <w:fldChar w:fldCharType="begin"/>
    </w:r>
    <w:r>
      <w:rPr>
        <w:rStyle w:val="72"/>
      </w:rPr>
      <w:instrText xml:space="preserve">PAGE  </w:instrText>
    </w:r>
    <w:r>
      <w:fldChar w:fldCharType="end"/>
    </w:r>
  </w:p>
  <w:p w14:paraId="43747E7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AB8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5" w:name="_Toc91899912"/>
    <w:bookmarkStart w:id="556" w:name="_Toc131845147"/>
    <w:bookmarkStart w:id="557" w:name="_Toc164085800"/>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3F138">
    <w:pPr>
      <w:pStyle w:val="41"/>
      <w:framePr w:wrap="around" w:vAnchor="text" w:hAnchor="margin" w:xAlign="right" w:y="1"/>
      <w:rPr>
        <w:rStyle w:val="72"/>
      </w:rPr>
    </w:pPr>
    <w:r>
      <w:fldChar w:fldCharType="begin"/>
    </w:r>
    <w:r>
      <w:rPr>
        <w:rStyle w:val="72"/>
      </w:rPr>
      <w:instrText xml:space="preserve">PAGE  </w:instrText>
    </w:r>
    <w:r>
      <w:fldChar w:fldCharType="end"/>
    </w:r>
  </w:p>
  <w:p w14:paraId="0F1B6E1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06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B37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28E0AF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60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7B220D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86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341D83C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B9C4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F61C6A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96EF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2823F98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8C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387BE9F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3C95">
    <w:pPr>
      <w:pStyle w:val="42"/>
      <w:pBdr>
        <w:bottom w:val="single" w:color="auto" w:sz="6" w:space="4"/>
      </w:pBdr>
      <w:jc w:val="right"/>
    </w:pPr>
    <w:r>
      <w:t></w:t>
    </w:r>
    <w:r>
      <w:rPr>
        <w:rFonts w:hint="eastAsia"/>
      </w:rPr>
      <w:t xml:space="preserve">             </w:t>
    </w:r>
    <w:r>
      <w:t>杭州市政府采购公开招标文件</w:t>
    </w:r>
  </w:p>
  <w:p w14:paraId="527C37E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7B4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5F0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6F7FA">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A2C8">
    <w:pPr>
      <w:pStyle w:val="42"/>
    </w:pPr>
    <w:r>
      <w:t></w:t>
    </w:r>
    <w:r>
      <w:rPr>
        <w:rFonts w:hint="eastAsia"/>
      </w:rPr>
      <w:t xml:space="preserve">         </w:t>
    </w:r>
  </w:p>
  <w:p w14:paraId="28A560E3">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4A25">
    <w:pPr>
      <w:pStyle w:val="42"/>
      <w:rPr>
        <w:rFonts w:ascii="仿宋_GB2312" w:eastAsia="仿宋_GB2312"/>
        <w:b/>
        <w:i/>
        <w:u w:val="single"/>
      </w:rPr>
    </w:pPr>
    <w:r>
      <w:t></w:t>
    </w:r>
    <w:r>
      <w:rPr>
        <w:rFonts w:hint="eastAsia"/>
      </w:rPr>
      <w:t xml:space="preserve">                                                </w:t>
    </w:r>
    <w:r>
      <w:t xml:space="preserve"> 杭州市政府采购公开招标文件</w:t>
    </w:r>
  </w:p>
  <w:p w14:paraId="4E2B3A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F641">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EFD3">
    <w:pPr>
      <w:pStyle w:val="42"/>
      <w:jc w:val="right"/>
      <w:rPr>
        <w:rFonts w:ascii="仿宋_GB2312" w:eastAsia="仿宋_GB2312"/>
        <w:b/>
        <w:i/>
        <w:u w:val="single"/>
      </w:rPr>
    </w:pPr>
    <w:r>
      <w:rPr>
        <w:rFonts w:hint="eastAsia"/>
      </w:rPr>
      <w:t xml:space="preserve">                                  </w:t>
    </w:r>
    <w:r>
      <w:t>杭州市政府采购公开招标文件</w:t>
    </w:r>
  </w:p>
  <w:p w14:paraId="57D377C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404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877D">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IwNjMyY2M5NmFlZDgzNTAwYTBmZWRkNDM3MTc0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AD7AC3"/>
    <w:rsid w:val="02DC4B10"/>
    <w:rsid w:val="02DD76CE"/>
    <w:rsid w:val="02F36323"/>
    <w:rsid w:val="02F5619C"/>
    <w:rsid w:val="0326446A"/>
    <w:rsid w:val="032D5555"/>
    <w:rsid w:val="036363D4"/>
    <w:rsid w:val="036634D2"/>
    <w:rsid w:val="03DD35E4"/>
    <w:rsid w:val="04076900"/>
    <w:rsid w:val="041A5A3B"/>
    <w:rsid w:val="042311BA"/>
    <w:rsid w:val="042B157A"/>
    <w:rsid w:val="043470CD"/>
    <w:rsid w:val="045F4237"/>
    <w:rsid w:val="047F0FEB"/>
    <w:rsid w:val="048F763B"/>
    <w:rsid w:val="049F330E"/>
    <w:rsid w:val="04AA775C"/>
    <w:rsid w:val="04AF1889"/>
    <w:rsid w:val="04F66F48"/>
    <w:rsid w:val="05251E14"/>
    <w:rsid w:val="055611CA"/>
    <w:rsid w:val="05A16594"/>
    <w:rsid w:val="05A7762D"/>
    <w:rsid w:val="05CC40EC"/>
    <w:rsid w:val="060E5941"/>
    <w:rsid w:val="06110FAF"/>
    <w:rsid w:val="062175D5"/>
    <w:rsid w:val="06493CA7"/>
    <w:rsid w:val="065A6178"/>
    <w:rsid w:val="066F1CF3"/>
    <w:rsid w:val="06930BB8"/>
    <w:rsid w:val="06976ECC"/>
    <w:rsid w:val="07245D42"/>
    <w:rsid w:val="07264C62"/>
    <w:rsid w:val="0779354C"/>
    <w:rsid w:val="08061376"/>
    <w:rsid w:val="0815273A"/>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A92330"/>
    <w:rsid w:val="09B06B87"/>
    <w:rsid w:val="09B73AE6"/>
    <w:rsid w:val="09C13146"/>
    <w:rsid w:val="09E04166"/>
    <w:rsid w:val="0A1C0718"/>
    <w:rsid w:val="0A3E7710"/>
    <w:rsid w:val="0A5B7E63"/>
    <w:rsid w:val="0A800499"/>
    <w:rsid w:val="0AA374A5"/>
    <w:rsid w:val="0AAB7649"/>
    <w:rsid w:val="0ABC5606"/>
    <w:rsid w:val="0B30404E"/>
    <w:rsid w:val="0B4C6C14"/>
    <w:rsid w:val="0B547599"/>
    <w:rsid w:val="0B631A88"/>
    <w:rsid w:val="0B683D45"/>
    <w:rsid w:val="0B7F3F11"/>
    <w:rsid w:val="0B884417"/>
    <w:rsid w:val="0BA72BC6"/>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81BF8"/>
    <w:rsid w:val="0F7B0511"/>
    <w:rsid w:val="0F7B76D9"/>
    <w:rsid w:val="0F816ACD"/>
    <w:rsid w:val="0F9832DB"/>
    <w:rsid w:val="0FBF3FD2"/>
    <w:rsid w:val="0FBF7FF3"/>
    <w:rsid w:val="10197232"/>
    <w:rsid w:val="103F5AD3"/>
    <w:rsid w:val="10646583"/>
    <w:rsid w:val="107D4B15"/>
    <w:rsid w:val="108A3C80"/>
    <w:rsid w:val="10C26171"/>
    <w:rsid w:val="10F33360"/>
    <w:rsid w:val="10FC16EA"/>
    <w:rsid w:val="110F1D40"/>
    <w:rsid w:val="11266F33"/>
    <w:rsid w:val="118963A1"/>
    <w:rsid w:val="11B25B13"/>
    <w:rsid w:val="11C6522A"/>
    <w:rsid w:val="11E104CC"/>
    <w:rsid w:val="11E20309"/>
    <w:rsid w:val="11FF376C"/>
    <w:rsid w:val="12255233"/>
    <w:rsid w:val="12530213"/>
    <w:rsid w:val="127723A9"/>
    <w:rsid w:val="12862074"/>
    <w:rsid w:val="12883966"/>
    <w:rsid w:val="129E45B4"/>
    <w:rsid w:val="12C93007"/>
    <w:rsid w:val="12D81596"/>
    <w:rsid w:val="13072A44"/>
    <w:rsid w:val="135F4BE2"/>
    <w:rsid w:val="139B1A0A"/>
    <w:rsid w:val="139D25C7"/>
    <w:rsid w:val="13BF3CE4"/>
    <w:rsid w:val="141008D8"/>
    <w:rsid w:val="14125FE6"/>
    <w:rsid w:val="146D271E"/>
    <w:rsid w:val="14972381"/>
    <w:rsid w:val="14982588"/>
    <w:rsid w:val="149A5AD9"/>
    <w:rsid w:val="14A7619D"/>
    <w:rsid w:val="150536C3"/>
    <w:rsid w:val="150C1963"/>
    <w:rsid w:val="151447A0"/>
    <w:rsid w:val="154A6454"/>
    <w:rsid w:val="15762120"/>
    <w:rsid w:val="16A8729C"/>
    <w:rsid w:val="16AE5D35"/>
    <w:rsid w:val="16B33777"/>
    <w:rsid w:val="16BC70A7"/>
    <w:rsid w:val="16C6339E"/>
    <w:rsid w:val="172D2B29"/>
    <w:rsid w:val="172F2D79"/>
    <w:rsid w:val="17494281"/>
    <w:rsid w:val="17557BEF"/>
    <w:rsid w:val="17D349C1"/>
    <w:rsid w:val="18244F26"/>
    <w:rsid w:val="1830729E"/>
    <w:rsid w:val="186F704B"/>
    <w:rsid w:val="1870062C"/>
    <w:rsid w:val="18817102"/>
    <w:rsid w:val="18830A15"/>
    <w:rsid w:val="18852B28"/>
    <w:rsid w:val="188B5321"/>
    <w:rsid w:val="190F0A5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3785E"/>
    <w:rsid w:val="1BB4777D"/>
    <w:rsid w:val="1BC31E59"/>
    <w:rsid w:val="1BD75AB8"/>
    <w:rsid w:val="1C0459C2"/>
    <w:rsid w:val="1C1B3B4A"/>
    <w:rsid w:val="1C88086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163100"/>
    <w:rsid w:val="216133FC"/>
    <w:rsid w:val="21D56769"/>
    <w:rsid w:val="21E52EF3"/>
    <w:rsid w:val="21FB5D7B"/>
    <w:rsid w:val="22015E94"/>
    <w:rsid w:val="220B1C3D"/>
    <w:rsid w:val="221D1D20"/>
    <w:rsid w:val="22334A87"/>
    <w:rsid w:val="2237569D"/>
    <w:rsid w:val="22BE6801"/>
    <w:rsid w:val="233500BF"/>
    <w:rsid w:val="23377FF7"/>
    <w:rsid w:val="236B425F"/>
    <w:rsid w:val="23836192"/>
    <w:rsid w:val="23901F29"/>
    <w:rsid w:val="239C0061"/>
    <w:rsid w:val="23B908A4"/>
    <w:rsid w:val="23D66775"/>
    <w:rsid w:val="23E95BEF"/>
    <w:rsid w:val="23FD0064"/>
    <w:rsid w:val="240B6E53"/>
    <w:rsid w:val="245375B0"/>
    <w:rsid w:val="24642C0A"/>
    <w:rsid w:val="24B22173"/>
    <w:rsid w:val="24B95AD9"/>
    <w:rsid w:val="24BE24DA"/>
    <w:rsid w:val="24CF521F"/>
    <w:rsid w:val="24CF5825"/>
    <w:rsid w:val="24D40A88"/>
    <w:rsid w:val="24D663E6"/>
    <w:rsid w:val="24D77F2B"/>
    <w:rsid w:val="254B723E"/>
    <w:rsid w:val="2583413B"/>
    <w:rsid w:val="258B00E2"/>
    <w:rsid w:val="25A917A6"/>
    <w:rsid w:val="25BE27CC"/>
    <w:rsid w:val="25D24D8F"/>
    <w:rsid w:val="25F74A5C"/>
    <w:rsid w:val="2628662C"/>
    <w:rsid w:val="262D45DE"/>
    <w:rsid w:val="26871DC8"/>
    <w:rsid w:val="269C4BE9"/>
    <w:rsid w:val="26A53EF9"/>
    <w:rsid w:val="26A94201"/>
    <w:rsid w:val="26AC274F"/>
    <w:rsid w:val="27044A29"/>
    <w:rsid w:val="271D34C8"/>
    <w:rsid w:val="276142BF"/>
    <w:rsid w:val="27783712"/>
    <w:rsid w:val="27907362"/>
    <w:rsid w:val="27EF7874"/>
    <w:rsid w:val="28333E1D"/>
    <w:rsid w:val="28454BD6"/>
    <w:rsid w:val="28455253"/>
    <w:rsid w:val="28551971"/>
    <w:rsid w:val="285B1C53"/>
    <w:rsid w:val="289F7086"/>
    <w:rsid w:val="28C32028"/>
    <w:rsid w:val="28CC490F"/>
    <w:rsid w:val="28DE40AA"/>
    <w:rsid w:val="29345E77"/>
    <w:rsid w:val="294C65AD"/>
    <w:rsid w:val="29806583"/>
    <w:rsid w:val="298B3C4C"/>
    <w:rsid w:val="29BB748C"/>
    <w:rsid w:val="29F26D24"/>
    <w:rsid w:val="2A15033F"/>
    <w:rsid w:val="2A1662C1"/>
    <w:rsid w:val="2A1C7367"/>
    <w:rsid w:val="2A2815FA"/>
    <w:rsid w:val="2A6D6092"/>
    <w:rsid w:val="2A7D76B4"/>
    <w:rsid w:val="2AF27EBA"/>
    <w:rsid w:val="2B437463"/>
    <w:rsid w:val="2B7807EE"/>
    <w:rsid w:val="2BA50BF7"/>
    <w:rsid w:val="2BBF00EC"/>
    <w:rsid w:val="2BC37CFD"/>
    <w:rsid w:val="2BD5237F"/>
    <w:rsid w:val="2BE23A8A"/>
    <w:rsid w:val="2BE536CE"/>
    <w:rsid w:val="2BE758D9"/>
    <w:rsid w:val="2BF346BB"/>
    <w:rsid w:val="2C09049E"/>
    <w:rsid w:val="2C0A653C"/>
    <w:rsid w:val="2C191F85"/>
    <w:rsid w:val="2C2834BC"/>
    <w:rsid w:val="2CE82D6F"/>
    <w:rsid w:val="2D343236"/>
    <w:rsid w:val="2D575011"/>
    <w:rsid w:val="2DD15014"/>
    <w:rsid w:val="2DF72DE4"/>
    <w:rsid w:val="2E0220AF"/>
    <w:rsid w:val="2E4B082A"/>
    <w:rsid w:val="2E5D4E86"/>
    <w:rsid w:val="2E5D790B"/>
    <w:rsid w:val="2E9A3C18"/>
    <w:rsid w:val="2EA17C2D"/>
    <w:rsid w:val="2EBB0FEE"/>
    <w:rsid w:val="2EC63002"/>
    <w:rsid w:val="2F0A6B38"/>
    <w:rsid w:val="2F946CCB"/>
    <w:rsid w:val="2FD25781"/>
    <w:rsid w:val="2FDC745C"/>
    <w:rsid w:val="2FFD7934"/>
    <w:rsid w:val="302C5C1C"/>
    <w:rsid w:val="303E08D4"/>
    <w:rsid w:val="306A7304"/>
    <w:rsid w:val="30733ACD"/>
    <w:rsid w:val="308C3862"/>
    <w:rsid w:val="309379D8"/>
    <w:rsid w:val="30A14023"/>
    <w:rsid w:val="30A270F7"/>
    <w:rsid w:val="30DF1478"/>
    <w:rsid w:val="30EC586F"/>
    <w:rsid w:val="316F6B6C"/>
    <w:rsid w:val="319C6071"/>
    <w:rsid w:val="31A6555A"/>
    <w:rsid w:val="31AC537E"/>
    <w:rsid w:val="31E3679B"/>
    <w:rsid w:val="31E732FD"/>
    <w:rsid w:val="32517576"/>
    <w:rsid w:val="32BE5C2C"/>
    <w:rsid w:val="32FB6478"/>
    <w:rsid w:val="33263B3F"/>
    <w:rsid w:val="3333106F"/>
    <w:rsid w:val="336963EB"/>
    <w:rsid w:val="33816EEB"/>
    <w:rsid w:val="339D38AB"/>
    <w:rsid w:val="33EB55CD"/>
    <w:rsid w:val="33EC4C02"/>
    <w:rsid w:val="340D2360"/>
    <w:rsid w:val="3410665D"/>
    <w:rsid w:val="34211214"/>
    <w:rsid w:val="342E63AB"/>
    <w:rsid w:val="347703D9"/>
    <w:rsid w:val="34950E68"/>
    <w:rsid w:val="34986E94"/>
    <w:rsid w:val="34AF62C9"/>
    <w:rsid w:val="34CB4388"/>
    <w:rsid w:val="34FA6E12"/>
    <w:rsid w:val="354D7158"/>
    <w:rsid w:val="35894991"/>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296C89"/>
    <w:rsid w:val="383002EB"/>
    <w:rsid w:val="38586797"/>
    <w:rsid w:val="385D15DF"/>
    <w:rsid w:val="38BC0149"/>
    <w:rsid w:val="38D87D1C"/>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A786A"/>
    <w:rsid w:val="3BD31E2F"/>
    <w:rsid w:val="3BF15831"/>
    <w:rsid w:val="3BF5780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1721C"/>
    <w:rsid w:val="40631D33"/>
    <w:rsid w:val="406E1CAE"/>
    <w:rsid w:val="40A0133A"/>
    <w:rsid w:val="40C31A53"/>
    <w:rsid w:val="40CD665F"/>
    <w:rsid w:val="40FF545D"/>
    <w:rsid w:val="410067C8"/>
    <w:rsid w:val="418F0D2A"/>
    <w:rsid w:val="41D01505"/>
    <w:rsid w:val="42474939"/>
    <w:rsid w:val="424C3C57"/>
    <w:rsid w:val="42613FF3"/>
    <w:rsid w:val="42660D96"/>
    <w:rsid w:val="426E79CE"/>
    <w:rsid w:val="428667D2"/>
    <w:rsid w:val="42CD1CE0"/>
    <w:rsid w:val="42E1381E"/>
    <w:rsid w:val="42ED6459"/>
    <w:rsid w:val="42FE58DD"/>
    <w:rsid w:val="43174B3D"/>
    <w:rsid w:val="43441F8A"/>
    <w:rsid w:val="434B790E"/>
    <w:rsid w:val="4360274F"/>
    <w:rsid w:val="43671B9B"/>
    <w:rsid w:val="43977AB6"/>
    <w:rsid w:val="43A3342B"/>
    <w:rsid w:val="43C77C27"/>
    <w:rsid w:val="43DE09EE"/>
    <w:rsid w:val="43E5061D"/>
    <w:rsid w:val="44002FAD"/>
    <w:rsid w:val="449101DD"/>
    <w:rsid w:val="44DE1391"/>
    <w:rsid w:val="451B225C"/>
    <w:rsid w:val="452410C9"/>
    <w:rsid w:val="45317DFB"/>
    <w:rsid w:val="455C6B0D"/>
    <w:rsid w:val="456D3CE4"/>
    <w:rsid w:val="4579042C"/>
    <w:rsid w:val="457F0571"/>
    <w:rsid w:val="45851176"/>
    <w:rsid w:val="45C63B94"/>
    <w:rsid w:val="460E7DA5"/>
    <w:rsid w:val="46422483"/>
    <w:rsid w:val="4659254A"/>
    <w:rsid w:val="465B0637"/>
    <w:rsid w:val="465E3F0D"/>
    <w:rsid w:val="466A16E6"/>
    <w:rsid w:val="46893F2B"/>
    <w:rsid w:val="46C4686E"/>
    <w:rsid w:val="47794E4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D077F3C"/>
    <w:rsid w:val="4D123355"/>
    <w:rsid w:val="4D2A3B31"/>
    <w:rsid w:val="4D312C52"/>
    <w:rsid w:val="4D905305"/>
    <w:rsid w:val="4D964A72"/>
    <w:rsid w:val="4D9C1254"/>
    <w:rsid w:val="4E66035B"/>
    <w:rsid w:val="4E793892"/>
    <w:rsid w:val="4E800872"/>
    <w:rsid w:val="4E920EE8"/>
    <w:rsid w:val="4EB470B0"/>
    <w:rsid w:val="4EC569ED"/>
    <w:rsid w:val="4ED50EA1"/>
    <w:rsid w:val="4EEC050C"/>
    <w:rsid w:val="4F104EC3"/>
    <w:rsid w:val="4F46009F"/>
    <w:rsid w:val="4F47354A"/>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B42F9B"/>
    <w:rsid w:val="52B45975"/>
    <w:rsid w:val="52D94AA4"/>
    <w:rsid w:val="52DB31AB"/>
    <w:rsid w:val="52EA3A62"/>
    <w:rsid w:val="52F50BB8"/>
    <w:rsid w:val="53097272"/>
    <w:rsid w:val="534E188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75B79"/>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917D2F"/>
    <w:rsid w:val="5894085C"/>
    <w:rsid w:val="58AE4F0C"/>
    <w:rsid w:val="58B85899"/>
    <w:rsid w:val="58E363A9"/>
    <w:rsid w:val="59166304"/>
    <w:rsid w:val="594F0101"/>
    <w:rsid w:val="595E1678"/>
    <w:rsid w:val="596D5BD4"/>
    <w:rsid w:val="597E3DD8"/>
    <w:rsid w:val="59F80043"/>
    <w:rsid w:val="59FB2037"/>
    <w:rsid w:val="5A09252F"/>
    <w:rsid w:val="5A0B2778"/>
    <w:rsid w:val="5A2A7C7B"/>
    <w:rsid w:val="5A3E2560"/>
    <w:rsid w:val="5A5D3B6E"/>
    <w:rsid w:val="5A637A76"/>
    <w:rsid w:val="5A6D33BA"/>
    <w:rsid w:val="5A792B1F"/>
    <w:rsid w:val="5A874767"/>
    <w:rsid w:val="5AA009B2"/>
    <w:rsid w:val="5AA85BE2"/>
    <w:rsid w:val="5AAD6F28"/>
    <w:rsid w:val="5AD63A24"/>
    <w:rsid w:val="5B2E1A1D"/>
    <w:rsid w:val="5B843A1C"/>
    <w:rsid w:val="5B873E3F"/>
    <w:rsid w:val="5C02690E"/>
    <w:rsid w:val="5C196DA7"/>
    <w:rsid w:val="5C2A048C"/>
    <w:rsid w:val="5C4242F6"/>
    <w:rsid w:val="5C80234E"/>
    <w:rsid w:val="5C8A680C"/>
    <w:rsid w:val="5CD66444"/>
    <w:rsid w:val="5D0C4701"/>
    <w:rsid w:val="5D0F0395"/>
    <w:rsid w:val="5D1873D7"/>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FC7377"/>
    <w:rsid w:val="5F06174D"/>
    <w:rsid w:val="5F1F2324"/>
    <w:rsid w:val="5F3A3602"/>
    <w:rsid w:val="5F45733B"/>
    <w:rsid w:val="5F6277C6"/>
    <w:rsid w:val="5F6D0B1D"/>
    <w:rsid w:val="5F8D0B82"/>
    <w:rsid w:val="5FCC5339"/>
    <w:rsid w:val="5FE34A5B"/>
    <w:rsid w:val="5FFE1E36"/>
    <w:rsid w:val="60232584"/>
    <w:rsid w:val="6029394E"/>
    <w:rsid w:val="6036704C"/>
    <w:rsid w:val="607330CE"/>
    <w:rsid w:val="60825176"/>
    <w:rsid w:val="609F2AC4"/>
    <w:rsid w:val="60A24FBB"/>
    <w:rsid w:val="60FA2EE8"/>
    <w:rsid w:val="61054A27"/>
    <w:rsid w:val="610A52BC"/>
    <w:rsid w:val="611D2366"/>
    <w:rsid w:val="61421856"/>
    <w:rsid w:val="615227C4"/>
    <w:rsid w:val="61654E3F"/>
    <w:rsid w:val="6182292A"/>
    <w:rsid w:val="619F7F92"/>
    <w:rsid w:val="61E95B06"/>
    <w:rsid w:val="61F21412"/>
    <w:rsid w:val="61F94C26"/>
    <w:rsid w:val="62000E56"/>
    <w:rsid w:val="62347E94"/>
    <w:rsid w:val="624F3E49"/>
    <w:rsid w:val="62632286"/>
    <w:rsid w:val="62885958"/>
    <w:rsid w:val="62F40B65"/>
    <w:rsid w:val="62FC2CFE"/>
    <w:rsid w:val="63024505"/>
    <w:rsid w:val="634A7AE7"/>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EF6A5F"/>
    <w:rsid w:val="66195831"/>
    <w:rsid w:val="662E75B1"/>
    <w:rsid w:val="66342C2E"/>
    <w:rsid w:val="663E784C"/>
    <w:rsid w:val="668B6A45"/>
    <w:rsid w:val="66E81A87"/>
    <w:rsid w:val="66ED1D31"/>
    <w:rsid w:val="672F3F24"/>
    <w:rsid w:val="673E055F"/>
    <w:rsid w:val="67551CE3"/>
    <w:rsid w:val="67A22552"/>
    <w:rsid w:val="67B22DCC"/>
    <w:rsid w:val="67BE71AA"/>
    <w:rsid w:val="67D90273"/>
    <w:rsid w:val="67DC5256"/>
    <w:rsid w:val="67DE5875"/>
    <w:rsid w:val="67E55852"/>
    <w:rsid w:val="67EB1AB4"/>
    <w:rsid w:val="67FA1285"/>
    <w:rsid w:val="68551F4F"/>
    <w:rsid w:val="687C10C9"/>
    <w:rsid w:val="68840C16"/>
    <w:rsid w:val="68863414"/>
    <w:rsid w:val="68876EFB"/>
    <w:rsid w:val="68884654"/>
    <w:rsid w:val="689F444F"/>
    <w:rsid w:val="68B96DBB"/>
    <w:rsid w:val="68CA2805"/>
    <w:rsid w:val="68E937A3"/>
    <w:rsid w:val="69264C08"/>
    <w:rsid w:val="693E15D3"/>
    <w:rsid w:val="6951757E"/>
    <w:rsid w:val="69627681"/>
    <w:rsid w:val="6977531D"/>
    <w:rsid w:val="69CC2BFF"/>
    <w:rsid w:val="69FD55B8"/>
    <w:rsid w:val="6A0B1C62"/>
    <w:rsid w:val="6A2406C8"/>
    <w:rsid w:val="6ADE0BD1"/>
    <w:rsid w:val="6AE96859"/>
    <w:rsid w:val="6B147746"/>
    <w:rsid w:val="6B24787C"/>
    <w:rsid w:val="6B573233"/>
    <w:rsid w:val="6B5B6274"/>
    <w:rsid w:val="6B935D53"/>
    <w:rsid w:val="6BF5454E"/>
    <w:rsid w:val="6C196F71"/>
    <w:rsid w:val="6C226FCB"/>
    <w:rsid w:val="6C31226F"/>
    <w:rsid w:val="6C552F0B"/>
    <w:rsid w:val="6C8C67B7"/>
    <w:rsid w:val="6C9D744C"/>
    <w:rsid w:val="6CCC21F3"/>
    <w:rsid w:val="6D167928"/>
    <w:rsid w:val="6D26299B"/>
    <w:rsid w:val="6D4772EC"/>
    <w:rsid w:val="6D803EC3"/>
    <w:rsid w:val="6D9078AF"/>
    <w:rsid w:val="6DAA3FEF"/>
    <w:rsid w:val="6DC0172B"/>
    <w:rsid w:val="6DCB690C"/>
    <w:rsid w:val="6DD41A5B"/>
    <w:rsid w:val="6DF43C2E"/>
    <w:rsid w:val="6DF51CA3"/>
    <w:rsid w:val="6E5F273D"/>
    <w:rsid w:val="6E8335BD"/>
    <w:rsid w:val="6E8E12EF"/>
    <w:rsid w:val="6E972936"/>
    <w:rsid w:val="6ED446C5"/>
    <w:rsid w:val="6F2A7D94"/>
    <w:rsid w:val="6F8331F1"/>
    <w:rsid w:val="6FAE1A09"/>
    <w:rsid w:val="6FD75BF8"/>
    <w:rsid w:val="707723D0"/>
    <w:rsid w:val="70DA60AB"/>
    <w:rsid w:val="70F52EE5"/>
    <w:rsid w:val="70F54D82"/>
    <w:rsid w:val="70F5661B"/>
    <w:rsid w:val="71360107"/>
    <w:rsid w:val="713B688E"/>
    <w:rsid w:val="71477D4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2488C"/>
    <w:rsid w:val="75067759"/>
    <w:rsid w:val="75226272"/>
    <w:rsid w:val="752E6DCD"/>
    <w:rsid w:val="7551380D"/>
    <w:rsid w:val="75600BE5"/>
    <w:rsid w:val="7564475C"/>
    <w:rsid w:val="7583797F"/>
    <w:rsid w:val="75D20F1D"/>
    <w:rsid w:val="75DA2C18"/>
    <w:rsid w:val="75F54412"/>
    <w:rsid w:val="75FD706C"/>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6B1CDE"/>
    <w:rsid w:val="78775729"/>
    <w:rsid w:val="78A42DB0"/>
    <w:rsid w:val="78A656AB"/>
    <w:rsid w:val="78B2245C"/>
    <w:rsid w:val="78E172CC"/>
    <w:rsid w:val="78EA1D1F"/>
    <w:rsid w:val="7904172F"/>
    <w:rsid w:val="790F7E27"/>
    <w:rsid w:val="792A231A"/>
    <w:rsid w:val="79316829"/>
    <w:rsid w:val="79621333"/>
    <w:rsid w:val="797E66A9"/>
    <w:rsid w:val="798518A4"/>
    <w:rsid w:val="79A97383"/>
    <w:rsid w:val="79CD77D5"/>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E0103"/>
    <w:rsid w:val="7C0677E7"/>
    <w:rsid w:val="7C0A0FE4"/>
    <w:rsid w:val="7C254906"/>
    <w:rsid w:val="7C3F595C"/>
    <w:rsid w:val="7C590818"/>
    <w:rsid w:val="7C7C10F6"/>
    <w:rsid w:val="7C853BEA"/>
    <w:rsid w:val="7C881368"/>
    <w:rsid w:val="7CE27788"/>
    <w:rsid w:val="7CE53915"/>
    <w:rsid w:val="7D0C32F1"/>
    <w:rsid w:val="7D0F408D"/>
    <w:rsid w:val="7D491C6C"/>
    <w:rsid w:val="7D5429C0"/>
    <w:rsid w:val="7D6E6D43"/>
    <w:rsid w:val="7DB57A34"/>
    <w:rsid w:val="7DD42741"/>
    <w:rsid w:val="7DE60973"/>
    <w:rsid w:val="7DEF0916"/>
    <w:rsid w:val="7E1E5218"/>
    <w:rsid w:val="7E9A4E1F"/>
    <w:rsid w:val="7EA7723A"/>
    <w:rsid w:val="7EF56FBB"/>
    <w:rsid w:val="7F0768EB"/>
    <w:rsid w:val="7F143BEC"/>
    <w:rsid w:val="7F1906E6"/>
    <w:rsid w:val="7F715AF2"/>
    <w:rsid w:val="7F886E69"/>
    <w:rsid w:val="7FFD005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3"/>
    <w:autoRedefine/>
    <w:qFormat/>
    <w:uiPriority w:val="0"/>
    <w:pPr>
      <w:spacing w:line="480" w:lineRule="exact"/>
      <w:ind w:firstLine="480" w:firstLineChars="200"/>
    </w:pPr>
    <w:rPr>
      <w:rFonts w:ascii="宋体" w:hAnsi="宋体"/>
      <w:sz w:val="24"/>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9"/>
    <w:autoRedefine/>
    <w:qFormat/>
    <w:uiPriority w:val="0"/>
    <w:pPr>
      <w:ind w:left="100" w:leftChars="2500"/>
    </w:pPr>
    <w:rPr>
      <w:rFonts w:ascii="宋体"/>
      <w:sz w:val="24"/>
      <w:szCs w:val="21"/>
      <w:lang w:val="zh-CN"/>
    </w:rPr>
  </w:style>
  <w:style w:type="paragraph" w:styleId="38">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2"/>
    <w:basedOn w:val="16"/>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文字"/>
    <w:basedOn w:val="1"/>
    <w:next w:val="15"/>
    <w:autoRedefine/>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basedOn w:val="69"/>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8"/>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7"/>
    <w:autoRedefine/>
    <w:qFormat/>
    <w:uiPriority w:val="0"/>
    <w:rPr>
      <w:rFonts w:ascii="宋体"/>
      <w:kern w:val="2"/>
      <w:sz w:val="24"/>
      <w:szCs w:val="21"/>
      <w:lang w:val="zh-CN"/>
    </w:rPr>
  </w:style>
  <w:style w:type="character" w:customStyle="1" w:styleId="180">
    <w:name w:val="标题 9 Char"/>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0"/>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basedOn w:val="69"/>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1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basedOn w:val="69"/>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38"/>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1"/>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69"/>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5"/>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basedOn w:val="69"/>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0"/>
    <w:rPr>
      <w:kern w:val="2"/>
      <w:sz w:val="21"/>
      <w:szCs w:val="24"/>
    </w:rPr>
  </w:style>
  <w:style w:type="character" w:customStyle="1" w:styleId="343">
    <w:name w:val="签名 Char"/>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basedOn w:val="69"/>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basedOn w:val="69"/>
    <w:autoRedefine/>
    <w:qFormat/>
    <w:uiPriority w:val="0"/>
    <w:rPr>
      <w:rFonts w:hint="eastAsia" w:ascii="宋体" w:hAnsi="宋体" w:eastAsia="宋体" w:cs="宋体"/>
      <w:color w:val="000000"/>
      <w:sz w:val="22"/>
      <w:szCs w:val="22"/>
      <w:u w:val="none"/>
    </w:rPr>
  </w:style>
  <w:style w:type="character" w:customStyle="1" w:styleId="960">
    <w:name w:val="font91"/>
    <w:basedOn w:val="69"/>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缩进2"/>
    <w:basedOn w:val="1"/>
    <w:autoRedefine/>
    <w:qFormat/>
    <w:uiPriority w:val="0"/>
    <w:pPr>
      <w:widowControl/>
      <w:spacing w:after="200"/>
      <w:jc w:val="left"/>
    </w:pPr>
    <w:rPr>
      <w:rFonts w:ascii="Calibri" w:hAnsi="Calibri" w:eastAsia="Arial"/>
      <w:lang w:bidi="en-US"/>
    </w:rPr>
  </w:style>
  <w:style w:type="paragraph" w:customStyle="1" w:styleId="963">
    <w:name w:val="_Style 48"/>
    <w:basedOn w:val="1"/>
    <w:next w:val="256"/>
    <w:autoRedefine/>
    <w:qFormat/>
    <w:uiPriority w:val="0"/>
    <w:pPr>
      <w:ind w:firstLine="420"/>
    </w:pPr>
    <w:rPr>
      <w:rFonts w:ascii="Calibri" w:hAnsi="Calibri"/>
      <w:lang w:val="zh-CN"/>
    </w:rPr>
  </w:style>
  <w:style w:type="character" w:customStyle="1" w:styleId="964">
    <w:name w:val="style='height:"/>
    <w:basedOn w:val="69"/>
    <w:autoRedefine/>
    <w:qFormat/>
    <w:uiPriority w:val="0"/>
    <w:rPr>
      <w:rFonts w:hint="default" w:ascii="Verdana" w:hAnsi="Verdana"/>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35304</Words>
  <Characters>37306</Characters>
  <Lines>279</Lines>
  <Paragraphs>78</Paragraphs>
  <TotalTime>26</TotalTime>
  <ScaleCrop>false</ScaleCrop>
  <LinksUpToDate>false</LinksUpToDate>
  <CharactersWithSpaces>42592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WPS_544336979</cp:lastModifiedBy>
  <cp:lastPrinted>2021-12-27T03:06:00Z</cp:lastPrinted>
  <dcterms:modified xsi:type="dcterms:W3CDTF">2024-09-14T07:03:07Z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